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598A" w14:textId="77777777" w:rsidR="00D821AC" w:rsidRDefault="00D821AC" w:rsidP="00D821AC">
      <w:pPr>
        <w:pStyle w:val="BodyText"/>
        <w:kinsoku w:val="0"/>
        <w:overflowPunct w:val="0"/>
        <w:spacing w:before="83" w:line="249" w:lineRule="auto"/>
        <w:ind w:left="185" w:right="306"/>
      </w:pPr>
      <w:r>
        <w:t>If you are a committed, creative professional and are passionate about making a lasting difference for children, the world's leading children's rights organization would like to hear from you.</w:t>
      </w:r>
    </w:p>
    <w:p w14:paraId="22A7FD91" w14:textId="77777777" w:rsidR="00D821AC" w:rsidRPr="00922396" w:rsidRDefault="00D821AC" w:rsidP="00D821AC">
      <w:pPr>
        <w:pStyle w:val="BodyText"/>
        <w:kinsoku w:val="0"/>
        <w:overflowPunct w:val="0"/>
        <w:spacing w:before="182" w:line="249" w:lineRule="auto"/>
        <w:ind w:left="185" w:right="306"/>
      </w:pPr>
      <w:r>
        <w:t>For 60 years, UNICEF has been working on the ground in 190 countries and territories to promote children's survival, protection and development. The world's largest provider of vaccines for developing countries, UNICEF supports child health and nutrition, good water and sanitation, quality basic education for all boys and girls, and the protection of children from violence, exploitation, and AIDS. UNICEF is funded entirely by the voluntary contributions of individuals, businesses, foundations and governments.</w:t>
      </w:r>
    </w:p>
    <w:p w14:paraId="21B775E0" w14:textId="77777777" w:rsidR="00D821AC" w:rsidRDefault="00D821AC" w:rsidP="00D821AC">
      <w:pPr>
        <w:pStyle w:val="BodyText"/>
        <w:kinsoku w:val="0"/>
        <w:overflowPunct w:val="0"/>
        <w:spacing w:before="2"/>
        <w:ind w:left="0"/>
        <w:rPr>
          <w:sz w:val="24"/>
          <w:szCs w:val="24"/>
        </w:rPr>
      </w:pPr>
    </w:p>
    <w:p w14:paraId="1631CFD2" w14:textId="77777777" w:rsidR="00D821AC" w:rsidRDefault="00D821AC" w:rsidP="00D821AC">
      <w:pPr>
        <w:pStyle w:val="Heading1"/>
        <w:kinsoku w:val="0"/>
        <w:overflowPunct w:val="0"/>
        <w:ind w:left="3170"/>
      </w:pPr>
      <w:r>
        <w:rPr>
          <w:noProof/>
        </w:rPr>
        <mc:AlternateContent>
          <mc:Choice Requires="wpg">
            <w:drawing>
              <wp:anchor distT="0" distB="0" distL="114300" distR="114300" simplePos="0" relativeHeight="251659264" behindDoc="1" locked="0" layoutInCell="0" allowOverlap="1" wp14:anchorId="053BF43B" wp14:editId="68152072">
                <wp:simplePos x="0" y="0"/>
                <wp:positionH relativeFrom="page">
                  <wp:posOffset>264795</wp:posOffset>
                </wp:positionH>
                <wp:positionV relativeFrom="paragraph">
                  <wp:posOffset>-109220</wp:posOffset>
                </wp:positionV>
                <wp:extent cx="6849745" cy="1619250"/>
                <wp:effectExtent l="7620" t="5080" r="1016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745" cy="1619250"/>
                          <a:chOff x="417" y="-172"/>
                          <a:chExt cx="10787" cy="2550"/>
                        </a:xfrm>
                      </wpg:grpSpPr>
                      <wps:wsp>
                        <wps:cNvPr id="2" name="Freeform 3"/>
                        <wps:cNvSpPr>
                          <a:spLocks/>
                        </wps:cNvSpPr>
                        <wps:spPr bwMode="auto">
                          <a:xfrm>
                            <a:off x="417" y="-172"/>
                            <a:ext cx="10787" cy="2550"/>
                          </a:xfrm>
                          <a:custGeom>
                            <a:avLst/>
                            <a:gdLst>
                              <a:gd name="T0" fmla="*/ 7 w 10787"/>
                              <a:gd name="T1" fmla="*/ 0 h 2550"/>
                              <a:gd name="T2" fmla="*/ 7 w 10787"/>
                              <a:gd name="T3" fmla="*/ 850 h 2550"/>
                            </a:gdLst>
                            <a:ahLst/>
                            <a:cxnLst>
                              <a:cxn ang="0">
                                <a:pos x="T0" y="T1"/>
                              </a:cxn>
                              <a:cxn ang="0">
                                <a:pos x="T2" y="T3"/>
                              </a:cxn>
                            </a:cxnLst>
                            <a:rect l="0" t="0" r="r" b="b"/>
                            <a:pathLst>
                              <a:path w="10787" h="2550">
                                <a:moveTo>
                                  <a:pt x="7" y="0"/>
                                </a:moveTo>
                                <a:lnTo>
                                  <a:pt x="7" y="8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417" y="-172"/>
                            <a:ext cx="10787" cy="2550"/>
                          </a:xfrm>
                          <a:custGeom>
                            <a:avLst/>
                            <a:gdLst>
                              <a:gd name="T0" fmla="*/ 10779 w 10787"/>
                              <a:gd name="T1" fmla="*/ 0 h 2550"/>
                              <a:gd name="T2" fmla="*/ 10779 w 10787"/>
                              <a:gd name="T3" fmla="*/ 850 h 2550"/>
                            </a:gdLst>
                            <a:ahLst/>
                            <a:cxnLst>
                              <a:cxn ang="0">
                                <a:pos x="T0" y="T1"/>
                              </a:cxn>
                              <a:cxn ang="0">
                                <a:pos x="T2" y="T3"/>
                              </a:cxn>
                            </a:cxnLst>
                            <a:rect l="0" t="0" r="r" b="b"/>
                            <a:pathLst>
                              <a:path w="10787" h="2550">
                                <a:moveTo>
                                  <a:pt x="10779" y="0"/>
                                </a:moveTo>
                                <a:lnTo>
                                  <a:pt x="10779" y="8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17" y="-172"/>
                            <a:ext cx="10787" cy="2550"/>
                          </a:xfrm>
                          <a:custGeom>
                            <a:avLst/>
                            <a:gdLst>
                              <a:gd name="T0" fmla="*/ 0 w 10787"/>
                              <a:gd name="T1" fmla="*/ 0 h 2550"/>
                              <a:gd name="T2" fmla="*/ 10787 w 10787"/>
                              <a:gd name="T3" fmla="*/ 0 h 2550"/>
                            </a:gdLst>
                            <a:ahLst/>
                            <a:cxnLst>
                              <a:cxn ang="0">
                                <a:pos x="T0" y="T1"/>
                              </a:cxn>
                              <a:cxn ang="0">
                                <a:pos x="T2" y="T3"/>
                              </a:cxn>
                            </a:cxnLst>
                            <a:rect l="0" t="0" r="r" b="b"/>
                            <a:pathLst>
                              <a:path w="10787" h="2550">
                                <a:moveTo>
                                  <a:pt x="0" y="0"/>
                                </a:moveTo>
                                <a:lnTo>
                                  <a:pt x="1078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17" y="-172"/>
                            <a:ext cx="10787" cy="2550"/>
                          </a:xfrm>
                          <a:custGeom>
                            <a:avLst/>
                            <a:gdLst>
                              <a:gd name="T0" fmla="*/ 7 w 10787"/>
                              <a:gd name="T1" fmla="*/ 850 h 2550"/>
                              <a:gd name="T2" fmla="*/ 7 w 10787"/>
                              <a:gd name="T3" fmla="*/ 2551 h 2550"/>
                            </a:gdLst>
                            <a:ahLst/>
                            <a:cxnLst>
                              <a:cxn ang="0">
                                <a:pos x="T0" y="T1"/>
                              </a:cxn>
                              <a:cxn ang="0">
                                <a:pos x="T2" y="T3"/>
                              </a:cxn>
                            </a:cxnLst>
                            <a:rect l="0" t="0" r="r" b="b"/>
                            <a:pathLst>
                              <a:path w="10787" h="2550">
                                <a:moveTo>
                                  <a:pt x="7" y="850"/>
                                </a:moveTo>
                                <a:lnTo>
                                  <a:pt x="7" y="25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417" y="-172"/>
                            <a:ext cx="10787" cy="2550"/>
                          </a:xfrm>
                          <a:custGeom>
                            <a:avLst/>
                            <a:gdLst>
                              <a:gd name="T0" fmla="*/ 0 w 10787"/>
                              <a:gd name="T1" fmla="*/ 2551 h 2550"/>
                              <a:gd name="T2" fmla="*/ 5394 w 10787"/>
                              <a:gd name="T3" fmla="*/ 2551 h 2550"/>
                            </a:gdLst>
                            <a:ahLst/>
                            <a:cxnLst>
                              <a:cxn ang="0">
                                <a:pos x="T0" y="T1"/>
                              </a:cxn>
                              <a:cxn ang="0">
                                <a:pos x="T2" y="T3"/>
                              </a:cxn>
                            </a:cxnLst>
                            <a:rect l="0" t="0" r="r" b="b"/>
                            <a:pathLst>
                              <a:path w="10787" h="2550">
                                <a:moveTo>
                                  <a:pt x="0" y="2551"/>
                                </a:moveTo>
                                <a:lnTo>
                                  <a:pt x="5394" y="25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17" y="-172"/>
                            <a:ext cx="10787" cy="2550"/>
                          </a:xfrm>
                          <a:custGeom>
                            <a:avLst/>
                            <a:gdLst>
                              <a:gd name="T0" fmla="*/ 10779 w 10787"/>
                              <a:gd name="T1" fmla="*/ 850 h 2550"/>
                              <a:gd name="T2" fmla="*/ 10779 w 10787"/>
                              <a:gd name="T3" fmla="*/ 2551 h 2550"/>
                            </a:gdLst>
                            <a:ahLst/>
                            <a:cxnLst>
                              <a:cxn ang="0">
                                <a:pos x="T0" y="T1"/>
                              </a:cxn>
                              <a:cxn ang="0">
                                <a:pos x="T2" y="T3"/>
                              </a:cxn>
                            </a:cxnLst>
                            <a:rect l="0" t="0" r="r" b="b"/>
                            <a:pathLst>
                              <a:path w="10787" h="2550">
                                <a:moveTo>
                                  <a:pt x="10779" y="850"/>
                                </a:moveTo>
                                <a:lnTo>
                                  <a:pt x="10779" y="25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17" y="-172"/>
                            <a:ext cx="10787" cy="2550"/>
                          </a:xfrm>
                          <a:custGeom>
                            <a:avLst/>
                            <a:gdLst>
                              <a:gd name="T0" fmla="*/ 5393 w 10787"/>
                              <a:gd name="T1" fmla="*/ 2551 h 2550"/>
                              <a:gd name="T2" fmla="*/ 10787 w 10787"/>
                              <a:gd name="T3" fmla="*/ 2551 h 2550"/>
                            </a:gdLst>
                            <a:ahLst/>
                            <a:cxnLst>
                              <a:cxn ang="0">
                                <a:pos x="T0" y="T1"/>
                              </a:cxn>
                              <a:cxn ang="0">
                                <a:pos x="T2" y="T3"/>
                              </a:cxn>
                            </a:cxnLst>
                            <a:rect l="0" t="0" r="r" b="b"/>
                            <a:pathLst>
                              <a:path w="10787" h="2550">
                                <a:moveTo>
                                  <a:pt x="5393" y="2551"/>
                                </a:moveTo>
                                <a:lnTo>
                                  <a:pt x="10787" y="25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839ED" id="Group 1" o:spid="_x0000_s1026" style="position:absolute;margin-left:20.85pt;margin-top:-8.6pt;width:539.35pt;height:127.5pt;z-index:-251657216;mso-position-horizontal-relative:page" coordorigin="417,-172" coordsize="10787,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" o:allowincell="f">
                <v:shape id="Freeform 3" o:spid="_x0000_s1027" style="position:absolute;left:417;top:-172;width:10787;height:2550;visibility:visible;mso-wrap-style:square;v-text-anchor:top" coordsize="1078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" path="m7,r,850e" filled="f">
                  <v:path arrowok="t" o:connecttype="custom" o:connectlocs="7,0;7,850" o:connectangles="0,0"/>
                </v:shape>
                <v:shape id="Freeform 4" o:spid="_x0000_s1028" style="position:absolute;left:417;top:-172;width:10787;height:2550;visibility:visible;mso-wrap-style:square;v-text-anchor:top" coordsize="1078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" path="m10779,r,850e" filled="f">
                  <v:path arrowok="t" o:connecttype="custom" o:connectlocs="10779,0;10779,850" o:connectangles="0,0"/>
                </v:shape>
                <v:shape id="Freeform 5" o:spid="_x0000_s1029" style="position:absolute;left:417;top:-172;width:10787;height:2550;visibility:visible;mso-wrap-style:square;v-text-anchor:top" coordsize="1078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" path="m,l10787,e" filled="f">
                  <v:path arrowok="t" o:connecttype="custom" o:connectlocs="0,0;10787,0" o:connectangles="0,0"/>
                </v:shape>
                <v:shape id="Freeform 6" o:spid="_x0000_s1030" style="position:absolute;left:417;top:-172;width:10787;height:2550;visibility:visible;mso-wrap-style:square;v-text-anchor:top" coordsize="1078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" path="m7,850r,1701e" filled="f">
                  <v:path arrowok="t" o:connecttype="custom" o:connectlocs="7,850;7,2551" o:connectangles="0,0"/>
                </v:shape>
                <v:shape id="Freeform 7" o:spid="_x0000_s1031" style="position:absolute;left:417;top:-172;width:10787;height:2550;visibility:visible;mso-wrap-style:square;v-text-anchor:top" coordsize="1078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" path="m,2551r5394,e" filled="f">
                  <v:path arrowok="t" o:connecttype="custom" o:connectlocs="0,2551;5394,2551" o:connectangles="0,0"/>
                </v:shape>
                <v:shape id="Freeform 8" o:spid="_x0000_s1032" style="position:absolute;left:417;top:-172;width:10787;height:2550;visibility:visible;mso-wrap-style:square;v-text-anchor:top" coordsize="1078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" path="m10779,850r,1701e" filled="f">
                  <v:path arrowok="t" o:connecttype="custom" o:connectlocs="10779,850;10779,2551" o:connectangles="0,0"/>
                </v:shape>
                <v:shape id="Freeform 9" o:spid="_x0000_s1033" style="position:absolute;left:417;top:-172;width:10787;height:2550;visibility:visible;mso-wrap-style:square;v-text-anchor:top" coordsize="1078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" path="m5393,2551r5394,e" filled="f">
                  <v:path arrowok="t" o:connecttype="custom" o:connectlocs="5393,2551;10787,2551" o:connectangles="0,0"/>
                </v:shape>
                <w10:wrap anchorx="page"/>
              </v:group>
            </w:pict>
          </mc:Fallback>
        </mc:AlternateContent>
      </w:r>
      <w:r>
        <w:t>Programmes Specialist (HACT) &amp; QA, P-3, Sana'a</w:t>
      </w:r>
      <w:bookmarkStart w:id="0" w:name="_GoBack"/>
      <w:bookmarkEnd w:id="0"/>
    </w:p>
    <w:p w14:paraId="0FFE5CAC" w14:textId="77777777" w:rsidR="00D821AC" w:rsidRDefault="00D821AC" w:rsidP="00D821AC">
      <w:pPr>
        <w:pStyle w:val="BodyText"/>
        <w:kinsoku w:val="0"/>
        <w:overflowPunct w:val="0"/>
        <w:ind w:left="0"/>
        <w:rPr>
          <w:b/>
          <w:bCs/>
        </w:rPr>
      </w:pPr>
    </w:p>
    <w:p w14:paraId="2C35DA7F" w14:textId="77777777" w:rsidR="00D821AC" w:rsidRDefault="00D821AC" w:rsidP="00D821AC">
      <w:pPr>
        <w:pStyle w:val="BodyText"/>
        <w:kinsoku w:val="0"/>
        <w:overflowPunct w:val="0"/>
        <w:spacing w:before="6"/>
        <w:ind w:left="0"/>
        <w:rPr>
          <w:b/>
          <w:bCs/>
        </w:rPr>
        <w:sectPr w:rsidR="00D821AC">
          <w:headerReference w:type="default" r:id="rId7"/>
          <w:pgSz w:w="11900" w:h="16840"/>
          <w:pgMar w:top="1300" w:right="580" w:bottom="280" w:left="300" w:header="276" w:footer="0" w:gutter="0"/>
          <w:pgNumType w:start="1"/>
          <w:cols w:space="720"/>
          <w:noEndnote/>
        </w:sectPr>
      </w:pPr>
    </w:p>
    <w:p w14:paraId="290C13D4" w14:textId="77777777" w:rsidR="00D821AC" w:rsidRDefault="00D821AC" w:rsidP="00D821AC">
      <w:pPr>
        <w:pStyle w:val="BodyText"/>
        <w:kinsoku w:val="0"/>
        <w:overflowPunct w:val="0"/>
        <w:spacing w:before="94"/>
        <w:ind w:left="185"/>
        <w:rPr>
          <w:b/>
          <w:bCs/>
        </w:rPr>
      </w:pPr>
      <w:r>
        <w:rPr>
          <w:b/>
          <w:bCs/>
        </w:rPr>
        <w:t>Vacancy No: I-VN-2014-003365</w:t>
      </w:r>
    </w:p>
    <w:p w14:paraId="4F616FC0" w14:textId="77777777" w:rsidR="00D821AC" w:rsidRDefault="00D821AC" w:rsidP="00D821AC">
      <w:pPr>
        <w:pStyle w:val="BodyText"/>
        <w:kinsoku w:val="0"/>
        <w:overflowPunct w:val="0"/>
        <w:spacing w:before="190" w:line="439" w:lineRule="auto"/>
        <w:ind w:left="185" w:right="250"/>
        <w:rPr>
          <w:b/>
          <w:bCs/>
        </w:rPr>
      </w:pPr>
      <w:r>
        <w:rPr>
          <w:b/>
          <w:bCs/>
        </w:rPr>
        <w:t>Duty Station: Sana'a Country: Republic of Yemen Region:</w:t>
      </w:r>
      <w:r>
        <w:rPr>
          <w:b/>
          <w:bCs/>
          <w:spacing w:val="52"/>
        </w:rPr>
        <w:t xml:space="preserve"> </w:t>
      </w:r>
      <w:r>
        <w:rPr>
          <w:b/>
          <w:bCs/>
        </w:rPr>
        <w:t>MENA</w:t>
      </w:r>
    </w:p>
    <w:p w14:paraId="6808FA61" w14:textId="77777777" w:rsidR="00D821AC" w:rsidRDefault="00D821AC" w:rsidP="00D821AC">
      <w:pPr>
        <w:pStyle w:val="BodyText"/>
        <w:kinsoku w:val="0"/>
        <w:overflowPunct w:val="0"/>
        <w:spacing w:before="94" w:line="439" w:lineRule="auto"/>
        <w:ind w:left="185" w:right="3146"/>
        <w:rPr>
          <w:b/>
          <w:bCs/>
        </w:rPr>
      </w:pPr>
      <w:r>
        <w:rPr>
          <w:rFonts w:ascii="Times New Roman" w:hAnsi="Times New Roman" w:cs="Times New Roman"/>
          <w:sz w:val="24"/>
          <w:szCs w:val="24"/>
        </w:rPr>
        <w:br w:type="column"/>
      </w:r>
      <w:r>
        <w:rPr>
          <w:b/>
          <w:bCs/>
        </w:rPr>
        <w:t>Job Level: P-3 Position#: PSPHCTP3Y</w:t>
      </w:r>
    </w:p>
    <w:p w14:paraId="3B7A4F14" w14:textId="77777777" w:rsidR="00D821AC" w:rsidRDefault="00D821AC" w:rsidP="00D821AC">
      <w:pPr>
        <w:pStyle w:val="BodyText"/>
        <w:kinsoku w:val="0"/>
        <w:overflowPunct w:val="0"/>
        <w:spacing w:line="439" w:lineRule="auto"/>
        <w:ind w:left="185" w:right="1912"/>
        <w:rPr>
          <w:b/>
          <w:bCs/>
        </w:rPr>
      </w:pPr>
      <w:r>
        <w:rPr>
          <w:b/>
          <w:bCs/>
        </w:rPr>
        <w:t>Application Close: 07-Jan-15 Contract Type: Long-term Staff (FT)</w:t>
      </w:r>
    </w:p>
    <w:p w14:paraId="5E38850F" w14:textId="77777777" w:rsidR="00D821AC" w:rsidRDefault="00D821AC" w:rsidP="00D821AC">
      <w:pPr>
        <w:pStyle w:val="BodyText"/>
        <w:kinsoku w:val="0"/>
        <w:overflowPunct w:val="0"/>
        <w:spacing w:line="439" w:lineRule="auto"/>
        <w:ind w:left="185" w:right="1912"/>
        <w:rPr>
          <w:b/>
          <w:bCs/>
        </w:rPr>
        <w:sectPr w:rsidR="00D821AC">
          <w:type w:val="continuous"/>
          <w:pgSz w:w="11900" w:h="16840"/>
          <w:pgMar w:top="1300" w:right="580" w:bottom="280" w:left="300" w:header="720" w:footer="720" w:gutter="0"/>
          <w:cols w:num="2" w:space="720" w:equalWidth="0">
            <w:col w:w="3185" w:space="2201"/>
            <w:col w:w="5634"/>
          </w:cols>
          <w:noEndnote/>
        </w:sectPr>
      </w:pPr>
    </w:p>
    <w:p w14:paraId="395585A3" w14:textId="77777777" w:rsidR="00D821AC" w:rsidRDefault="00D821AC" w:rsidP="00D821AC">
      <w:pPr>
        <w:pStyle w:val="BodyText"/>
        <w:kinsoku w:val="0"/>
        <w:overflowPunct w:val="0"/>
        <w:spacing w:before="10"/>
        <w:ind w:left="0"/>
        <w:rPr>
          <w:b/>
          <w:bCs/>
          <w:sz w:val="29"/>
          <w:szCs w:val="29"/>
        </w:rPr>
      </w:pPr>
    </w:p>
    <w:p w14:paraId="20F49B5A" w14:textId="77777777" w:rsidR="00D821AC" w:rsidRDefault="00D821AC" w:rsidP="00D821AC">
      <w:pPr>
        <w:pStyle w:val="Heading2"/>
        <w:kinsoku w:val="0"/>
        <w:overflowPunct w:val="0"/>
        <w:spacing w:before="94"/>
        <w:rPr>
          <w:color w:val="C58E16"/>
        </w:rPr>
      </w:pPr>
      <w:r>
        <w:rPr>
          <w:color w:val="C58E16"/>
        </w:rPr>
        <w:t>Purpose of the Position</w:t>
      </w:r>
    </w:p>
    <w:p w14:paraId="62F89D11" w14:textId="77777777" w:rsidR="00D821AC" w:rsidRDefault="00D821AC" w:rsidP="00D821AC">
      <w:pPr>
        <w:pStyle w:val="BodyText"/>
        <w:kinsoku w:val="0"/>
        <w:overflowPunct w:val="0"/>
        <w:spacing w:before="130" w:line="312" w:lineRule="auto"/>
        <w:ind w:right="306"/>
      </w:pPr>
      <w:r>
        <w:t>Under the direction of the chief of PM&amp;E, and in close collaboration with the Deputy Representative, the Chief of operations, and Chief(s) of sections, s/he provides technical and administrative support for the effective implementation of HACT in order to achieve results related to:</w:t>
      </w:r>
    </w:p>
    <w:p w14:paraId="76AE790D" w14:textId="77777777" w:rsidR="00D821AC" w:rsidRDefault="00D821AC" w:rsidP="00D821AC">
      <w:pPr>
        <w:pStyle w:val="ListParagraph"/>
        <w:numPr>
          <w:ilvl w:val="0"/>
          <w:numId w:val="6"/>
        </w:numPr>
        <w:tabs>
          <w:tab w:val="left" w:pos="418"/>
        </w:tabs>
        <w:kinsoku w:val="0"/>
        <w:overflowPunct w:val="0"/>
        <w:spacing w:before="3"/>
        <w:ind w:firstLine="0"/>
        <w:rPr>
          <w:sz w:val="20"/>
          <w:szCs w:val="20"/>
        </w:rPr>
      </w:pPr>
      <w:r>
        <w:rPr>
          <w:sz w:val="20"/>
          <w:szCs w:val="20"/>
        </w:rPr>
        <w:t>Proactive implementation of efficient risk-based oversight of cash transferred to partners in the</w:t>
      </w:r>
      <w:r>
        <w:rPr>
          <w:spacing w:val="13"/>
          <w:sz w:val="20"/>
          <w:szCs w:val="20"/>
        </w:rPr>
        <w:t xml:space="preserve"> </w:t>
      </w:r>
      <w:r>
        <w:rPr>
          <w:sz w:val="20"/>
          <w:szCs w:val="20"/>
        </w:rPr>
        <w:t>country;</w:t>
      </w:r>
    </w:p>
    <w:p w14:paraId="1E66ECCC" w14:textId="77777777" w:rsidR="00D821AC" w:rsidRDefault="00D821AC" w:rsidP="00D821AC">
      <w:pPr>
        <w:pStyle w:val="ListParagraph"/>
        <w:numPr>
          <w:ilvl w:val="0"/>
          <w:numId w:val="6"/>
        </w:numPr>
        <w:tabs>
          <w:tab w:val="left" w:pos="418"/>
        </w:tabs>
        <w:kinsoku w:val="0"/>
        <w:overflowPunct w:val="0"/>
        <w:spacing w:line="312" w:lineRule="auto"/>
        <w:ind w:right="272" w:firstLine="0"/>
        <w:rPr>
          <w:sz w:val="20"/>
          <w:szCs w:val="20"/>
        </w:rPr>
      </w:pPr>
      <w:r>
        <w:rPr>
          <w:sz w:val="20"/>
          <w:szCs w:val="20"/>
        </w:rPr>
        <w:t>Timely identification and remediation of risks impacting the achievement of results and efficient use of cash provided by</w:t>
      </w:r>
      <w:r>
        <w:rPr>
          <w:spacing w:val="-3"/>
          <w:sz w:val="20"/>
          <w:szCs w:val="20"/>
        </w:rPr>
        <w:t xml:space="preserve"> </w:t>
      </w:r>
      <w:r>
        <w:rPr>
          <w:sz w:val="20"/>
          <w:szCs w:val="20"/>
        </w:rPr>
        <w:t>UNICEF;</w:t>
      </w:r>
    </w:p>
    <w:p w14:paraId="6D97185C" w14:textId="77777777" w:rsidR="00D821AC" w:rsidRDefault="00D821AC" w:rsidP="00D821AC">
      <w:pPr>
        <w:pStyle w:val="ListParagraph"/>
        <w:numPr>
          <w:ilvl w:val="0"/>
          <w:numId w:val="6"/>
        </w:numPr>
        <w:tabs>
          <w:tab w:val="left" w:pos="403"/>
        </w:tabs>
        <w:kinsoku w:val="0"/>
        <w:overflowPunct w:val="0"/>
        <w:spacing w:before="2"/>
        <w:ind w:left="402" w:hanging="42"/>
        <w:rPr>
          <w:sz w:val="20"/>
          <w:szCs w:val="20"/>
        </w:rPr>
      </w:pPr>
      <w:r>
        <w:rPr>
          <w:sz w:val="20"/>
          <w:szCs w:val="20"/>
        </w:rPr>
        <w:t>Adequate capacities of UNICEF staff and partners for the effective use of HACT throughout the partnership cycle;</w:t>
      </w:r>
    </w:p>
    <w:p w14:paraId="588E81D9" w14:textId="77777777" w:rsidR="00D821AC" w:rsidRDefault="00D821AC" w:rsidP="00D821AC">
      <w:pPr>
        <w:pStyle w:val="ListParagraph"/>
        <w:numPr>
          <w:ilvl w:val="0"/>
          <w:numId w:val="6"/>
        </w:numPr>
        <w:tabs>
          <w:tab w:val="left" w:pos="418"/>
        </w:tabs>
        <w:kinsoku w:val="0"/>
        <w:overflowPunct w:val="0"/>
        <w:spacing w:line="312" w:lineRule="auto"/>
        <w:ind w:right="119" w:firstLine="0"/>
        <w:rPr>
          <w:sz w:val="20"/>
          <w:szCs w:val="20"/>
        </w:rPr>
      </w:pPr>
      <w:r>
        <w:rPr>
          <w:sz w:val="20"/>
          <w:szCs w:val="20"/>
        </w:rPr>
        <w:t xml:space="preserve">Provision of adequate and continuous feedback to UNICEF on the </w:t>
      </w:r>
      <w:r>
        <w:rPr>
          <w:spacing w:val="-3"/>
          <w:sz w:val="20"/>
          <w:szCs w:val="20"/>
        </w:rPr>
        <w:t xml:space="preserve">quality </w:t>
      </w:r>
      <w:r>
        <w:rPr>
          <w:sz w:val="20"/>
          <w:szCs w:val="20"/>
        </w:rPr>
        <w:t>of assurance activities in the field to achieve results and in adherence to UNCIEF's zero tolerance to corruption.</w:t>
      </w:r>
    </w:p>
    <w:p w14:paraId="6E18488E" w14:textId="77777777" w:rsidR="00D821AC" w:rsidRDefault="00D821AC" w:rsidP="00D821AC">
      <w:pPr>
        <w:pStyle w:val="BodyText"/>
        <w:kinsoku w:val="0"/>
        <w:overflowPunct w:val="0"/>
        <w:spacing w:before="9"/>
        <w:ind w:left="0"/>
        <w:rPr>
          <w:sz w:val="28"/>
          <w:szCs w:val="28"/>
        </w:rPr>
      </w:pPr>
    </w:p>
    <w:p w14:paraId="34A470EA" w14:textId="77777777" w:rsidR="00D821AC" w:rsidRDefault="00D821AC" w:rsidP="00D821AC">
      <w:pPr>
        <w:pStyle w:val="Heading2"/>
        <w:kinsoku w:val="0"/>
        <w:overflowPunct w:val="0"/>
        <w:spacing w:before="1"/>
        <w:rPr>
          <w:color w:val="C58E16"/>
        </w:rPr>
      </w:pPr>
      <w:r>
        <w:rPr>
          <w:color w:val="C58E16"/>
        </w:rPr>
        <w:t>Key Expected Results</w:t>
      </w:r>
    </w:p>
    <w:p w14:paraId="238C8844" w14:textId="77777777" w:rsidR="00D821AC" w:rsidRDefault="00D821AC" w:rsidP="00D821AC">
      <w:pPr>
        <w:pStyle w:val="ListParagraph"/>
        <w:numPr>
          <w:ilvl w:val="0"/>
          <w:numId w:val="5"/>
        </w:numPr>
        <w:tabs>
          <w:tab w:val="left" w:pos="407"/>
        </w:tabs>
        <w:kinsoku w:val="0"/>
        <w:overflowPunct w:val="0"/>
        <w:spacing w:before="130" w:line="312" w:lineRule="auto"/>
        <w:ind w:right="269" w:firstLine="0"/>
        <w:rPr>
          <w:sz w:val="20"/>
          <w:szCs w:val="20"/>
        </w:rPr>
      </w:pPr>
      <w:r>
        <w:rPr>
          <w:sz w:val="20"/>
          <w:szCs w:val="20"/>
        </w:rPr>
        <w:t>Provide technical support to ensure that the Office has evidence-based information, as per the assurance plan, to assess whether progress reported by partners is in accordance with work plans and that resources provided by UNICEF are safeguarded,</w:t>
      </w:r>
      <w:r>
        <w:rPr>
          <w:spacing w:val="-3"/>
          <w:sz w:val="20"/>
          <w:szCs w:val="20"/>
        </w:rPr>
        <w:t xml:space="preserve"> </w:t>
      </w:r>
      <w:r>
        <w:rPr>
          <w:sz w:val="20"/>
          <w:szCs w:val="20"/>
        </w:rPr>
        <w:t>including:</w:t>
      </w:r>
    </w:p>
    <w:p w14:paraId="61546893" w14:textId="77777777" w:rsidR="00D821AC" w:rsidRDefault="00D821AC" w:rsidP="00D821AC">
      <w:pPr>
        <w:pStyle w:val="ListParagraph"/>
        <w:numPr>
          <w:ilvl w:val="0"/>
          <w:numId w:val="4"/>
        </w:numPr>
        <w:tabs>
          <w:tab w:val="left" w:pos="418"/>
        </w:tabs>
        <w:kinsoku w:val="0"/>
        <w:overflowPunct w:val="0"/>
        <w:spacing w:before="3" w:line="312" w:lineRule="auto"/>
        <w:ind w:right="712" w:firstLine="0"/>
        <w:rPr>
          <w:sz w:val="20"/>
          <w:szCs w:val="20"/>
        </w:rPr>
      </w:pPr>
      <w:r>
        <w:rPr>
          <w:sz w:val="20"/>
          <w:szCs w:val="20"/>
        </w:rPr>
        <w:t>Monitor whether activities are taking place as per the assurance plan and undertake analysis of issues requiring management</w:t>
      </w:r>
      <w:r>
        <w:rPr>
          <w:spacing w:val="1"/>
          <w:sz w:val="20"/>
          <w:szCs w:val="20"/>
        </w:rPr>
        <w:t xml:space="preserve"> </w:t>
      </w:r>
      <w:r>
        <w:rPr>
          <w:sz w:val="20"/>
          <w:szCs w:val="20"/>
        </w:rPr>
        <w:t>attention.</w:t>
      </w:r>
    </w:p>
    <w:p w14:paraId="7E3CC15D" w14:textId="77777777" w:rsidR="00D821AC" w:rsidRDefault="00D821AC" w:rsidP="00D821AC">
      <w:pPr>
        <w:pStyle w:val="ListParagraph"/>
        <w:numPr>
          <w:ilvl w:val="0"/>
          <w:numId w:val="4"/>
        </w:numPr>
        <w:tabs>
          <w:tab w:val="left" w:pos="418"/>
        </w:tabs>
        <w:kinsoku w:val="0"/>
        <w:overflowPunct w:val="0"/>
        <w:spacing w:before="2" w:line="312" w:lineRule="auto"/>
        <w:ind w:right="304" w:firstLine="0"/>
        <w:rPr>
          <w:sz w:val="20"/>
          <w:szCs w:val="20"/>
        </w:rPr>
      </w:pPr>
      <w:r>
        <w:rPr>
          <w:sz w:val="20"/>
          <w:szCs w:val="20"/>
        </w:rPr>
        <w:t>Support the spot check process in the Office by undertaking select spot checks and/or providing technical support to internal staff or 3rd party undertaking spot</w:t>
      </w:r>
      <w:r>
        <w:rPr>
          <w:spacing w:val="5"/>
          <w:sz w:val="20"/>
          <w:szCs w:val="20"/>
        </w:rPr>
        <w:t xml:space="preserve"> </w:t>
      </w:r>
      <w:r>
        <w:rPr>
          <w:sz w:val="20"/>
          <w:szCs w:val="20"/>
        </w:rPr>
        <w:t>checks.</w:t>
      </w:r>
    </w:p>
    <w:p w14:paraId="7BD3178D" w14:textId="77777777" w:rsidR="00D821AC" w:rsidRDefault="00D821AC" w:rsidP="00D821AC">
      <w:pPr>
        <w:pStyle w:val="ListParagraph"/>
        <w:numPr>
          <w:ilvl w:val="0"/>
          <w:numId w:val="4"/>
        </w:numPr>
        <w:tabs>
          <w:tab w:val="left" w:pos="403"/>
        </w:tabs>
        <w:kinsoku w:val="0"/>
        <w:overflowPunct w:val="0"/>
        <w:spacing w:before="2" w:line="312" w:lineRule="auto"/>
        <w:ind w:right="176" w:firstLine="0"/>
        <w:rPr>
          <w:sz w:val="20"/>
          <w:szCs w:val="20"/>
        </w:rPr>
      </w:pPr>
      <w:r>
        <w:rPr>
          <w:sz w:val="20"/>
          <w:szCs w:val="20"/>
        </w:rPr>
        <w:t>Assist programme sections to manage appropriate follow-up actions to issues and recommendations identified in spot checks and scheduled audit.</w:t>
      </w:r>
    </w:p>
    <w:p w14:paraId="6C3B6558" w14:textId="77777777" w:rsidR="00D821AC" w:rsidRDefault="00D821AC" w:rsidP="00D821AC">
      <w:pPr>
        <w:pStyle w:val="ListParagraph"/>
        <w:numPr>
          <w:ilvl w:val="0"/>
          <w:numId w:val="4"/>
        </w:numPr>
        <w:tabs>
          <w:tab w:val="left" w:pos="418"/>
        </w:tabs>
        <w:kinsoku w:val="0"/>
        <w:overflowPunct w:val="0"/>
        <w:spacing w:before="2"/>
        <w:ind w:firstLine="0"/>
        <w:rPr>
          <w:sz w:val="20"/>
          <w:szCs w:val="20"/>
        </w:rPr>
      </w:pPr>
      <w:r>
        <w:rPr>
          <w:sz w:val="20"/>
          <w:szCs w:val="20"/>
        </w:rPr>
        <w:t>Advise senior management when special audits may be</w:t>
      </w:r>
      <w:r>
        <w:rPr>
          <w:spacing w:val="-23"/>
          <w:sz w:val="20"/>
          <w:szCs w:val="20"/>
        </w:rPr>
        <w:t xml:space="preserve"> </w:t>
      </w:r>
      <w:r>
        <w:rPr>
          <w:sz w:val="20"/>
          <w:szCs w:val="20"/>
        </w:rPr>
        <w:t>required.</w:t>
      </w:r>
    </w:p>
    <w:p w14:paraId="3DABDB2D" w14:textId="77777777" w:rsidR="00D821AC" w:rsidRDefault="00D821AC" w:rsidP="00D821AC">
      <w:pPr>
        <w:pStyle w:val="ListParagraph"/>
        <w:numPr>
          <w:ilvl w:val="0"/>
          <w:numId w:val="4"/>
        </w:numPr>
        <w:tabs>
          <w:tab w:val="left" w:pos="418"/>
        </w:tabs>
        <w:kinsoku w:val="0"/>
        <w:overflowPunct w:val="0"/>
        <w:ind w:firstLine="0"/>
        <w:rPr>
          <w:sz w:val="20"/>
          <w:szCs w:val="20"/>
        </w:rPr>
      </w:pPr>
      <w:r>
        <w:rPr>
          <w:sz w:val="20"/>
          <w:szCs w:val="20"/>
        </w:rPr>
        <w:t>Provide technical support in drafting terms of reference for special audits and follow-up on</w:t>
      </w:r>
      <w:r>
        <w:rPr>
          <w:spacing w:val="-10"/>
          <w:sz w:val="20"/>
          <w:szCs w:val="20"/>
        </w:rPr>
        <w:t xml:space="preserve"> </w:t>
      </w:r>
      <w:r>
        <w:rPr>
          <w:sz w:val="20"/>
          <w:szCs w:val="20"/>
        </w:rPr>
        <w:t>findings.</w:t>
      </w:r>
    </w:p>
    <w:p w14:paraId="05043115" w14:textId="77777777" w:rsidR="00D821AC" w:rsidRDefault="00D821AC" w:rsidP="00D821AC">
      <w:pPr>
        <w:pStyle w:val="ListParagraph"/>
        <w:numPr>
          <w:ilvl w:val="0"/>
          <w:numId w:val="4"/>
        </w:numPr>
        <w:tabs>
          <w:tab w:val="left" w:pos="418"/>
        </w:tabs>
        <w:kinsoku w:val="0"/>
        <w:overflowPunct w:val="0"/>
        <w:ind w:firstLine="0"/>
        <w:rPr>
          <w:sz w:val="20"/>
          <w:szCs w:val="20"/>
        </w:rPr>
        <w:sectPr w:rsidR="00D821AC">
          <w:type w:val="continuous"/>
          <w:pgSz w:w="11900" w:h="16840"/>
          <w:pgMar w:top="1300" w:right="580" w:bottom="280" w:left="300" w:header="720" w:footer="720" w:gutter="0"/>
          <w:cols w:space="720" w:equalWidth="0">
            <w:col w:w="11020"/>
          </w:cols>
          <w:noEndnote/>
        </w:sectPr>
      </w:pPr>
    </w:p>
    <w:p w14:paraId="0CDB9D0B" w14:textId="77777777" w:rsidR="00D821AC" w:rsidRDefault="00D821AC" w:rsidP="00D821AC">
      <w:pPr>
        <w:pStyle w:val="ListParagraph"/>
        <w:numPr>
          <w:ilvl w:val="0"/>
          <w:numId w:val="4"/>
        </w:numPr>
        <w:tabs>
          <w:tab w:val="left" w:pos="360"/>
        </w:tabs>
        <w:kinsoku w:val="0"/>
        <w:overflowPunct w:val="0"/>
        <w:spacing w:before="83" w:line="312" w:lineRule="auto"/>
        <w:ind w:right="244" w:firstLine="0"/>
        <w:rPr>
          <w:sz w:val="20"/>
          <w:szCs w:val="20"/>
        </w:rPr>
      </w:pPr>
      <w:r>
        <w:rPr>
          <w:sz w:val="20"/>
          <w:szCs w:val="20"/>
        </w:rPr>
        <w:lastRenderedPageBreak/>
        <w:t>Make recommendations to Office with regards to implementing UNDG HACT Framework as per UNCIEF policies and procedures.</w:t>
      </w:r>
    </w:p>
    <w:p w14:paraId="60245B21" w14:textId="77777777" w:rsidR="00D821AC" w:rsidRDefault="00D821AC" w:rsidP="00D821AC">
      <w:pPr>
        <w:pStyle w:val="ListParagraph"/>
        <w:numPr>
          <w:ilvl w:val="0"/>
          <w:numId w:val="4"/>
        </w:numPr>
        <w:tabs>
          <w:tab w:val="left" w:pos="410"/>
        </w:tabs>
        <w:kinsoku w:val="0"/>
        <w:overflowPunct w:val="0"/>
        <w:spacing w:before="2" w:line="312" w:lineRule="auto"/>
        <w:ind w:right="317" w:firstLine="0"/>
        <w:rPr>
          <w:sz w:val="20"/>
          <w:szCs w:val="20"/>
        </w:rPr>
      </w:pPr>
      <w:r>
        <w:rPr>
          <w:sz w:val="20"/>
          <w:szCs w:val="20"/>
        </w:rPr>
        <w:t>Adapts HACT tools for the office, such as templates, according to the common criteria established in UNICEF policy and procedures.</w:t>
      </w:r>
    </w:p>
    <w:p w14:paraId="6DC8DA4D" w14:textId="77777777" w:rsidR="00D821AC" w:rsidRDefault="00D821AC" w:rsidP="00D821AC">
      <w:pPr>
        <w:pStyle w:val="ListParagraph"/>
        <w:numPr>
          <w:ilvl w:val="0"/>
          <w:numId w:val="4"/>
        </w:numPr>
        <w:tabs>
          <w:tab w:val="left" w:pos="418"/>
        </w:tabs>
        <w:kinsoku w:val="0"/>
        <w:overflowPunct w:val="0"/>
        <w:spacing w:before="2"/>
        <w:ind w:firstLine="0"/>
        <w:rPr>
          <w:sz w:val="20"/>
          <w:szCs w:val="20"/>
        </w:rPr>
      </w:pPr>
      <w:r>
        <w:rPr>
          <w:sz w:val="20"/>
          <w:szCs w:val="20"/>
        </w:rPr>
        <w:t>Identify high-risk areas requiring special support from regional offices and/or</w:t>
      </w:r>
      <w:r>
        <w:rPr>
          <w:spacing w:val="-8"/>
          <w:sz w:val="20"/>
          <w:szCs w:val="20"/>
        </w:rPr>
        <w:t xml:space="preserve"> </w:t>
      </w:r>
      <w:r>
        <w:rPr>
          <w:sz w:val="20"/>
          <w:szCs w:val="20"/>
        </w:rPr>
        <w:t>HQ.</w:t>
      </w:r>
    </w:p>
    <w:p w14:paraId="4D6BA998" w14:textId="77777777" w:rsidR="00D821AC" w:rsidRDefault="00D821AC" w:rsidP="00D821AC">
      <w:pPr>
        <w:pStyle w:val="BodyText"/>
        <w:kinsoku w:val="0"/>
        <w:overflowPunct w:val="0"/>
        <w:spacing w:before="2"/>
        <w:ind w:left="0"/>
        <w:rPr>
          <w:sz w:val="32"/>
          <w:szCs w:val="32"/>
        </w:rPr>
      </w:pPr>
    </w:p>
    <w:p w14:paraId="3655FC2B" w14:textId="77777777" w:rsidR="00D821AC" w:rsidRDefault="00D821AC" w:rsidP="00D821AC">
      <w:pPr>
        <w:pStyle w:val="ListParagraph"/>
        <w:numPr>
          <w:ilvl w:val="0"/>
          <w:numId w:val="5"/>
        </w:numPr>
        <w:tabs>
          <w:tab w:val="left" w:pos="407"/>
        </w:tabs>
        <w:kinsoku w:val="0"/>
        <w:overflowPunct w:val="0"/>
        <w:spacing w:before="0" w:line="312" w:lineRule="auto"/>
        <w:ind w:right="885" w:firstLine="0"/>
        <w:rPr>
          <w:sz w:val="20"/>
          <w:szCs w:val="20"/>
        </w:rPr>
      </w:pPr>
      <w:r>
        <w:rPr>
          <w:sz w:val="20"/>
          <w:szCs w:val="20"/>
        </w:rPr>
        <w:t>Provide administrative support to the Office in development, documentation and reporting on HACT plans and activities,</w:t>
      </w:r>
      <w:r>
        <w:rPr>
          <w:spacing w:val="-1"/>
          <w:sz w:val="20"/>
          <w:szCs w:val="20"/>
        </w:rPr>
        <w:t xml:space="preserve"> </w:t>
      </w:r>
      <w:r>
        <w:rPr>
          <w:sz w:val="20"/>
          <w:szCs w:val="20"/>
        </w:rPr>
        <w:t>including:</w:t>
      </w:r>
    </w:p>
    <w:p w14:paraId="1BB7D032" w14:textId="77777777" w:rsidR="00D821AC" w:rsidRDefault="00D821AC" w:rsidP="00D821AC">
      <w:pPr>
        <w:pStyle w:val="ListParagraph"/>
        <w:numPr>
          <w:ilvl w:val="0"/>
          <w:numId w:val="3"/>
        </w:numPr>
        <w:tabs>
          <w:tab w:val="left" w:pos="418"/>
        </w:tabs>
        <w:kinsoku w:val="0"/>
        <w:overflowPunct w:val="0"/>
        <w:spacing w:before="2"/>
        <w:ind w:firstLine="0"/>
        <w:rPr>
          <w:sz w:val="20"/>
          <w:szCs w:val="20"/>
        </w:rPr>
      </w:pPr>
      <w:r>
        <w:rPr>
          <w:sz w:val="20"/>
          <w:szCs w:val="20"/>
        </w:rPr>
        <w:t xml:space="preserve">Document the Head of Office's decision regarding the use of the </w:t>
      </w:r>
      <w:r>
        <w:rPr>
          <w:spacing w:val="-3"/>
          <w:sz w:val="20"/>
          <w:szCs w:val="20"/>
        </w:rPr>
        <w:t xml:space="preserve">government's </w:t>
      </w:r>
      <w:r>
        <w:rPr>
          <w:sz w:val="20"/>
          <w:szCs w:val="20"/>
        </w:rPr>
        <w:t>supreme audit</w:t>
      </w:r>
      <w:r>
        <w:rPr>
          <w:spacing w:val="-8"/>
          <w:sz w:val="20"/>
          <w:szCs w:val="20"/>
        </w:rPr>
        <w:t xml:space="preserve"> </w:t>
      </w:r>
      <w:r>
        <w:rPr>
          <w:sz w:val="20"/>
          <w:szCs w:val="20"/>
        </w:rPr>
        <w:t>institution.</w:t>
      </w:r>
    </w:p>
    <w:p w14:paraId="75BAC815" w14:textId="77777777" w:rsidR="00D821AC" w:rsidRDefault="00D821AC" w:rsidP="00D821AC">
      <w:pPr>
        <w:pStyle w:val="ListParagraph"/>
        <w:numPr>
          <w:ilvl w:val="0"/>
          <w:numId w:val="3"/>
        </w:numPr>
        <w:tabs>
          <w:tab w:val="left" w:pos="418"/>
        </w:tabs>
        <w:kinsoku w:val="0"/>
        <w:overflowPunct w:val="0"/>
        <w:spacing w:line="312" w:lineRule="auto"/>
        <w:ind w:right="129" w:firstLine="0"/>
        <w:rPr>
          <w:sz w:val="20"/>
          <w:szCs w:val="20"/>
        </w:rPr>
      </w:pPr>
      <w:r>
        <w:rPr>
          <w:sz w:val="20"/>
          <w:szCs w:val="20"/>
        </w:rPr>
        <w:t>Support micro assessment process, including documenting and updating the micro assessment plans and liaising with other adopting agencies for micro assessment of shared implementing</w:t>
      </w:r>
      <w:r>
        <w:rPr>
          <w:spacing w:val="-38"/>
          <w:sz w:val="20"/>
          <w:szCs w:val="20"/>
        </w:rPr>
        <w:t xml:space="preserve"> </w:t>
      </w:r>
      <w:r>
        <w:rPr>
          <w:sz w:val="20"/>
          <w:szCs w:val="20"/>
        </w:rPr>
        <w:t>partners.</w:t>
      </w:r>
    </w:p>
    <w:p w14:paraId="199AB721" w14:textId="77777777" w:rsidR="00D821AC" w:rsidRDefault="00D821AC" w:rsidP="00D821AC">
      <w:pPr>
        <w:pStyle w:val="ListParagraph"/>
        <w:numPr>
          <w:ilvl w:val="0"/>
          <w:numId w:val="3"/>
        </w:numPr>
        <w:tabs>
          <w:tab w:val="left" w:pos="403"/>
        </w:tabs>
        <w:kinsoku w:val="0"/>
        <w:overflowPunct w:val="0"/>
        <w:spacing w:before="2"/>
        <w:ind w:left="402" w:hanging="42"/>
        <w:rPr>
          <w:sz w:val="20"/>
          <w:szCs w:val="20"/>
        </w:rPr>
      </w:pPr>
      <w:r>
        <w:rPr>
          <w:sz w:val="20"/>
          <w:szCs w:val="20"/>
        </w:rPr>
        <w:t>Document the office's approach to determining cash transfer</w:t>
      </w:r>
      <w:r>
        <w:rPr>
          <w:spacing w:val="-12"/>
          <w:sz w:val="20"/>
          <w:szCs w:val="20"/>
        </w:rPr>
        <w:t xml:space="preserve"> </w:t>
      </w:r>
      <w:r>
        <w:rPr>
          <w:sz w:val="20"/>
          <w:szCs w:val="20"/>
        </w:rPr>
        <w:t>modality.</w:t>
      </w:r>
    </w:p>
    <w:p w14:paraId="5F703D3C" w14:textId="77777777" w:rsidR="00D821AC" w:rsidRDefault="00D821AC" w:rsidP="00D821AC">
      <w:pPr>
        <w:pStyle w:val="ListParagraph"/>
        <w:numPr>
          <w:ilvl w:val="0"/>
          <w:numId w:val="3"/>
        </w:numPr>
        <w:tabs>
          <w:tab w:val="left" w:pos="418"/>
        </w:tabs>
        <w:kinsoku w:val="0"/>
        <w:overflowPunct w:val="0"/>
        <w:ind w:firstLine="0"/>
        <w:rPr>
          <w:sz w:val="20"/>
          <w:szCs w:val="20"/>
        </w:rPr>
      </w:pPr>
      <w:r>
        <w:rPr>
          <w:sz w:val="20"/>
          <w:szCs w:val="20"/>
        </w:rPr>
        <w:t>Document the office's capacity development</w:t>
      </w:r>
      <w:r>
        <w:rPr>
          <w:spacing w:val="1"/>
          <w:sz w:val="20"/>
          <w:szCs w:val="20"/>
        </w:rPr>
        <w:t xml:space="preserve"> </w:t>
      </w:r>
      <w:r>
        <w:rPr>
          <w:sz w:val="20"/>
          <w:szCs w:val="20"/>
        </w:rPr>
        <w:t>plans.</w:t>
      </w:r>
    </w:p>
    <w:p w14:paraId="6FEA153D" w14:textId="77777777" w:rsidR="00D821AC" w:rsidRDefault="00D821AC" w:rsidP="00D821AC">
      <w:pPr>
        <w:pStyle w:val="ListParagraph"/>
        <w:numPr>
          <w:ilvl w:val="0"/>
          <w:numId w:val="3"/>
        </w:numPr>
        <w:tabs>
          <w:tab w:val="left" w:pos="418"/>
        </w:tabs>
        <w:kinsoku w:val="0"/>
        <w:overflowPunct w:val="0"/>
        <w:spacing w:line="312" w:lineRule="auto"/>
        <w:ind w:right="388" w:firstLine="0"/>
        <w:rPr>
          <w:sz w:val="20"/>
          <w:szCs w:val="20"/>
        </w:rPr>
      </w:pPr>
      <w:r>
        <w:rPr>
          <w:sz w:val="20"/>
          <w:szCs w:val="20"/>
        </w:rPr>
        <w:t>Support the assurance planning and monitoring process, including ensuring that the assurance plan is documented and incorporates an active list of IPs, assurance plans</w:t>
      </w:r>
      <w:r>
        <w:rPr>
          <w:spacing w:val="16"/>
          <w:sz w:val="20"/>
          <w:szCs w:val="20"/>
        </w:rPr>
        <w:t xml:space="preserve"> </w:t>
      </w:r>
      <w:r>
        <w:rPr>
          <w:sz w:val="20"/>
          <w:szCs w:val="20"/>
        </w:rPr>
        <w:t>per</w:t>
      </w:r>
      <w:r>
        <w:rPr>
          <w:spacing w:val="-19"/>
          <w:sz w:val="20"/>
          <w:szCs w:val="20"/>
        </w:rPr>
        <w:t xml:space="preserve"> </w:t>
      </w:r>
      <w:r>
        <w:rPr>
          <w:spacing w:val="-3"/>
          <w:sz w:val="20"/>
          <w:szCs w:val="20"/>
        </w:rPr>
        <w:t xml:space="preserve">quarter </w:t>
      </w:r>
      <w:r>
        <w:rPr>
          <w:sz w:val="20"/>
          <w:szCs w:val="20"/>
        </w:rPr>
        <w:t>(spot checks / field monitoring), reporting on the HACT Assurance Plans to the programme meeting and the CMT, and making recommendations for actions to ensure adequate implementation of the HACT Assurance Plan, and any planning required for partners shared with other adopting agencies.</w:t>
      </w:r>
    </w:p>
    <w:p w14:paraId="023DBB54" w14:textId="77777777" w:rsidR="00D821AC" w:rsidRDefault="00D821AC" w:rsidP="00D821AC">
      <w:pPr>
        <w:pStyle w:val="ListParagraph"/>
        <w:numPr>
          <w:ilvl w:val="0"/>
          <w:numId w:val="3"/>
        </w:numPr>
        <w:tabs>
          <w:tab w:val="left" w:pos="360"/>
        </w:tabs>
        <w:kinsoku w:val="0"/>
        <w:overflowPunct w:val="0"/>
        <w:spacing w:before="6" w:line="312" w:lineRule="auto"/>
        <w:ind w:right="711" w:firstLine="0"/>
        <w:rPr>
          <w:sz w:val="20"/>
          <w:szCs w:val="20"/>
        </w:rPr>
      </w:pPr>
      <w:r>
        <w:rPr>
          <w:sz w:val="20"/>
          <w:szCs w:val="20"/>
        </w:rPr>
        <w:t>Support in maintaining all documentation related to HACT activities (excluding FACE form) and ensures that it is shared with senior management and office staff as</w:t>
      </w:r>
      <w:r>
        <w:rPr>
          <w:spacing w:val="-5"/>
          <w:sz w:val="20"/>
          <w:szCs w:val="20"/>
        </w:rPr>
        <w:t xml:space="preserve"> </w:t>
      </w:r>
      <w:r>
        <w:rPr>
          <w:sz w:val="20"/>
          <w:szCs w:val="20"/>
        </w:rPr>
        <w:t>needed.</w:t>
      </w:r>
    </w:p>
    <w:p w14:paraId="154823DD" w14:textId="77777777" w:rsidR="00D821AC" w:rsidRDefault="00D821AC" w:rsidP="00D821AC">
      <w:pPr>
        <w:pStyle w:val="ListParagraph"/>
        <w:numPr>
          <w:ilvl w:val="0"/>
          <w:numId w:val="3"/>
        </w:numPr>
        <w:tabs>
          <w:tab w:val="left" w:pos="410"/>
        </w:tabs>
        <w:kinsoku w:val="0"/>
        <w:overflowPunct w:val="0"/>
        <w:spacing w:before="2"/>
        <w:ind w:left="409" w:hanging="49"/>
        <w:rPr>
          <w:sz w:val="20"/>
          <w:szCs w:val="20"/>
        </w:rPr>
      </w:pPr>
      <w:r>
        <w:rPr>
          <w:sz w:val="20"/>
          <w:szCs w:val="20"/>
        </w:rPr>
        <w:t>Assist in the preparation and oversight of country/sub-regional LTAs for HACT activities and</w:t>
      </w:r>
      <w:r>
        <w:rPr>
          <w:spacing w:val="-26"/>
          <w:sz w:val="20"/>
          <w:szCs w:val="20"/>
        </w:rPr>
        <w:t xml:space="preserve"> </w:t>
      </w:r>
      <w:r>
        <w:rPr>
          <w:sz w:val="20"/>
          <w:szCs w:val="20"/>
        </w:rPr>
        <w:t>support.</w:t>
      </w:r>
    </w:p>
    <w:p w14:paraId="0B949E6C" w14:textId="77777777" w:rsidR="00D821AC" w:rsidRDefault="00D821AC" w:rsidP="00D821AC">
      <w:pPr>
        <w:pStyle w:val="ListParagraph"/>
        <w:numPr>
          <w:ilvl w:val="0"/>
          <w:numId w:val="3"/>
        </w:numPr>
        <w:tabs>
          <w:tab w:val="left" w:pos="418"/>
        </w:tabs>
        <w:kinsoku w:val="0"/>
        <w:overflowPunct w:val="0"/>
        <w:spacing w:line="312" w:lineRule="auto"/>
        <w:ind w:right="364" w:firstLine="0"/>
        <w:rPr>
          <w:sz w:val="20"/>
          <w:szCs w:val="20"/>
        </w:rPr>
      </w:pPr>
      <w:r>
        <w:rPr>
          <w:sz w:val="20"/>
          <w:szCs w:val="20"/>
        </w:rPr>
        <w:t>Communicate, as required, status of oversight of resources transferred to partners and HACT implementation in the Office to regional office and</w:t>
      </w:r>
      <w:r>
        <w:rPr>
          <w:spacing w:val="6"/>
          <w:sz w:val="20"/>
          <w:szCs w:val="20"/>
        </w:rPr>
        <w:t xml:space="preserve"> </w:t>
      </w:r>
      <w:r>
        <w:rPr>
          <w:sz w:val="20"/>
          <w:szCs w:val="20"/>
        </w:rPr>
        <w:t>HQ.</w:t>
      </w:r>
    </w:p>
    <w:p w14:paraId="5F8E4423" w14:textId="77777777" w:rsidR="00D821AC" w:rsidRDefault="00D821AC" w:rsidP="00D821AC">
      <w:pPr>
        <w:pStyle w:val="BodyText"/>
        <w:kinsoku w:val="0"/>
        <w:overflowPunct w:val="0"/>
        <w:spacing w:before="3"/>
        <w:ind w:left="0"/>
        <w:rPr>
          <w:sz w:val="26"/>
          <w:szCs w:val="26"/>
        </w:rPr>
      </w:pPr>
    </w:p>
    <w:p w14:paraId="6FD8E7AD" w14:textId="77777777" w:rsidR="00D821AC" w:rsidRDefault="00D821AC" w:rsidP="00D821AC">
      <w:pPr>
        <w:pStyle w:val="ListParagraph"/>
        <w:numPr>
          <w:ilvl w:val="0"/>
          <w:numId w:val="5"/>
        </w:numPr>
        <w:tabs>
          <w:tab w:val="left" w:pos="407"/>
        </w:tabs>
        <w:kinsoku w:val="0"/>
        <w:overflowPunct w:val="0"/>
        <w:spacing w:before="0" w:line="312" w:lineRule="auto"/>
        <w:ind w:right="197" w:firstLine="0"/>
        <w:rPr>
          <w:sz w:val="20"/>
          <w:szCs w:val="20"/>
        </w:rPr>
      </w:pPr>
      <w:r>
        <w:rPr>
          <w:sz w:val="20"/>
          <w:szCs w:val="20"/>
        </w:rPr>
        <w:t>In close consultation with senior managers, contribute to formulation of staff capacity development strategy and plans in relation to HACT (including for staff and partners in zonal/field offices) and exercise effective leadership in implementing them, ensuring that Office staff have the basic knowledge and skills to fulfill their responsibilities related to HACT, and training is planned and carried out to fill identified</w:t>
      </w:r>
      <w:r>
        <w:rPr>
          <w:spacing w:val="-9"/>
          <w:sz w:val="20"/>
          <w:szCs w:val="20"/>
        </w:rPr>
        <w:t xml:space="preserve"> </w:t>
      </w:r>
      <w:r>
        <w:rPr>
          <w:sz w:val="20"/>
          <w:szCs w:val="20"/>
        </w:rPr>
        <w:t>gaps.</w:t>
      </w:r>
    </w:p>
    <w:p w14:paraId="6F3CC670" w14:textId="77777777" w:rsidR="00D821AC" w:rsidRDefault="00D821AC" w:rsidP="00D821AC">
      <w:pPr>
        <w:pStyle w:val="BodyText"/>
        <w:kinsoku w:val="0"/>
        <w:overflowPunct w:val="0"/>
        <w:spacing w:before="5"/>
        <w:ind w:left="0"/>
        <w:rPr>
          <w:sz w:val="26"/>
          <w:szCs w:val="26"/>
        </w:rPr>
      </w:pPr>
    </w:p>
    <w:p w14:paraId="0995BACA" w14:textId="77777777" w:rsidR="00D821AC" w:rsidRDefault="00D821AC" w:rsidP="00D821AC">
      <w:pPr>
        <w:pStyle w:val="ListParagraph"/>
        <w:numPr>
          <w:ilvl w:val="0"/>
          <w:numId w:val="5"/>
        </w:numPr>
        <w:tabs>
          <w:tab w:val="left" w:pos="407"/>
        </w:tabs>
        <w:kinsoku w:val="0"/>
        <w:overflowPunct w:val="0"/>
        <w:spacing w:before="0" w:line="312" w:lineRule="auto"/>
        <w:ind w:right="318" w:firstLine="0"/>
        <w:rPr>
          <w:sz w:val="20"/>
          <w:szCs w:val="20"/>
        </w:rPr>
      </w:pPr>
      <w:r>
        <w:rPr>
          <w:sz w:val="20"/>
          <w:szCs w:val="20"/>
        </w:rPr>
        <w:t>Review the findings from micro assessment and assurance activities to identify common weaknesses in financial management of high and significant risk partners and propose capacity development actions that can be undertaken by UNICEF in line with the UNICEF procedure on HACT and provide administrative and technical support for their implementation.</w:t>
      </w:r>
    </w:p>
    <w:p w14:paraId="502B93D9" w14:textId="77777777" w:rsidR="00D821AC" w:rsidRDefault="00D821AC" w:rsidP="00D821AC">
      <w:pPr>
        <w:pStyle w:val="BodyText"/>
        <w:kinsoku w:val="0"/>
        <w:overflowPunct w:val="0"/>
        <w:spacing w:before="5"/>
        <w:ind w:left="0"/>
        <w:rPr>
          <w:sz w:val="26"/>
          <w:szCs w:val="26"/>
        </w:rPr>
      </w:pPr>
    </w:p>
    <w:p w14:paraId="32D3DC13" w14:textId="77777777" w:rsidR="00D821AC" w:rsidRDefault="00D821AC" w:rsidP="00D821AC">
      <w:pPr>
        <w:pStyle w:val="ListParagraph"/>
        <w:numPr>
          <w:ilvl w:val="0"/>
          <w:numId w:val="5"/>
        </w:numPr>
        <w:tabs>
          <w:tab w:val="left" w:pos="407"/>
        </w:tabs>
        <w:kinsoku w:val="0"/>
        <w:overflowPunct w:val="0"/>
        <w:spacing w:before="0" w:line="312" w:lineRule="auto"/>
        <w:ind w:right="446" w:firstLine="0"/>
        <w:rPr>
          <w:sz w:val="20"/>
          <w:szCs w:val="20"/>
        </w:rPr>
      </w:pPr>
      <w:r>
        <w:rPr>
          <w:sz w:val="20"/>
          <w:szCs w:val="20"/>
        </w:rPr>
        <w:t>Manage the capacity development of national partners to understand HACT processes and properly use the FACE form.</w:t>
      </w:r>
    </w:p>
    <w:p w14:paraId="04AEA27E" w14:textId="77777777" w:rsidR="00D821AC" w:rsidRDefault="00D821AC" w:rsidP="00D821AC">
      <w:pPr>
        <w:pStyle w:val="BodyText"/>
        <w:kinsoku w:val="0"/>
        <w:overflowPunct w:val="0"/>
        <w:spacing w:before="3"/>
        <w:ind w:left="0"/>
        <w:rPr>
          <w:sz w:val="26"/>
          <w:szCs w:val="26"/>
        </w:rPr>
      </w:pPr>
    </w:p>
    <w:p w14:paraId="3A9C6A3B" w14:textId="77777777" w:rsidR="00D821AC" w:rsidRDefault="00D821AC" w:rsidP="00D821AC">
      <w:pPr>
        <w:pStyle w:val="ListParagraph"/>
        <w:numPr>
          <w:ilvl w:val="0"/>
          <w:numId w:val="5"/>
        </w:numPr>
        <w:tabs>
          <w:tab w:val="left" w:pos="407"/>
        </w:tabs>
        <w:kinsoku w:val="0"/>
        <w:overflowPunct w:val="0"/>
        <w:spacing w:before="0" w:line="312" w:lineRule="auto"/>
        <w:ind w:right="189" w:firstLine="0"/>
        <w:rPr>
          <w:sz w:val="20"/>
          <w:szCs w:val="20"/>
        </w:rPr>
      </w:pPr>
      <w:r>
        <w:rPr>
          <w:sz w:val="20"/>
          <w:szCs w:val="20"/>
        </w:rPr>
        <w:t>Support risk management exercises that identify risks for oversight of resources transferred to partners in accordance with HACT, as well as other programme oversight mechanisms established in the country, considering the larger risk picture in the country.</w:t>
      </w:r>
    </w:p>
    <w:p w14:paraId="1DA42497" w14:textId="77777777" w:rsidR="00D821AC" w:rsidRDefault="00D821AC" w:rsidP="00D821AC">
      <w:pPr>
        <w:pStyle w:val="BodyText"/>
        <w:kinsoku w:val="0"/>
        <w:overflowPunct w:val="0"/>
        <w:spacing w:before="4"/>
        <w:ind w:left="0"/>
        <w:rPr>
          <w:sz w:val="26"/>
          <w:szCs w:val="26"/>
        </w:rPr>
      </w:pPr>
    </w:p>
    <w:p w14:paraId="3D1C6F73" w14:textId="77777777" w:rsidR="00D821AC" w:rsidRDefault="00D821AC" w:rsidP="00D821AC">
      <w:pPr>
        <w:pStyle w:val="ListParagraph"/>
        <w:numPr>
          <w:ilvl w:val="0"/>
          <w:numId w:val="5"/>
        </w:numPr>
        <w:tabs>
          <w:tab w:val="left" w:pos="407"/>
        </w:tabs>
        <w:kinsoku w:val="0"/>
        <w:overflowPunct w:val="0"/>
        <w:spacing w:before="0" w:line="312" w:lineRule="auto"/>
        <w:ind w:right="614" w:firstLine="0"/>
        <w:rPr>
          <w:sz w:val="20"/>
          <w:szCs w:val="20"/>
        </w:rPr>
      </w:pPr>
      <w:r>
        <w:rPr>
          <w:sz w:val="20"/>
          <w:szCs w:val="20"/>
        </w:rPr>
        <w:t>Serve as focal point for partnership mapping and partner strategic planning and documentation for all offices and HACT activities in the country. Coordinate the mapping activities with the zonal offices to ensure its</w:t>
      </w:r>
      <w:r>
        <w:rPr>
          <w:spacing w:val="-4"/>
          <w:sz w:val="20"/>
          <w:szCs w:val="20"/>
        </w:rPr>
        <w:t xml:space="preserve"> </w:t>
      </w:r>
      <w:r>
        <w:rPr>
          <w:sz w:val="20"/>
          <w:szCs w:val="20"/>
        </w:rPr>
        <w:t>accuracy.</w:t>
      </w:r>
    </w:p>
    <w:p w14:paraId="06EC6A45" w14:textId="77777777" w:rsidR="00D821AC" w:rsidRDefault="00D821AC" w:rsidP="00D821AC">
      <w:pPr>
        <w:pStyle w:val="BodyText"/>
        <w:kinsoku w:val="0"/>
        <w:overflowPunct w:val="0"/>
        <w:spacing w:before="3"/>
        <w:ind w:left="0"/>
        <w:rPr>
          <w:sz w:val="26"/>
          <w:szCs w:val="26"/>
        </w:rPr>
      </w:pPr>
    </w:p>
    <w:p w14:paraId="36B5843A" w14:textId="77777777" w:rsidR="00D821AC" w:rsidRDefault="00D821AC" w:rsidP="00D821AC">
      <w:pPr>
        <w:pStyle w:val="ListParagraph"/>
        <w:numPr>
          <w:ilvl w:val="0"/>
          <w:numId w:val="5"/>
        </w:numPr>
        <w:tabs>
          <w:tab w:val="left" w:pos="407"/>
        </w:tabs>
        <w:kinsoku w:val="0"/>
        <w:overflowPunct w:val="0"/>
        <w:spacing w:before="0" w:line="312" w:lineRule="auto"/>
        <w:ind w:right="450" w:firstLine="0"/>
        <w:rPr>
          <w:sz w:val="20"/>
          <w:szCs w:val="20"/>
        </w:rPr>
      </w:pPr>
      <w:r>
        <w:rPr>
          <w:sz w:val="20"/>
          <w:szCs w:val="20"/>
        </w:rPr>
        <w:t>Support programmes in formalizing partnerships and share partner assessments and other relevant documents for PCA review and implementing partner feedback based on past performance and knowledge, including liaising and sharing information with other UN</w:t>
      </w:r>
      <w:r>
        <w:rPr>
          <w:spacing w:val="6"/>
          <w:sz w:val="20"/>
          <w:szCs w:val="20"/>
        </w:rPr>
        <w:t xml:space="preserve"> </w:t>
      </w:r>
      <w:r>
        <w:rPr>
          <w:sz w:val="20"/>
          <w:szCs w:val="20"/>
        </w:rPr>
        <w:t>agencies.</w:t>
      </w:r>
    </w:p>
    <w:p w14:paraId="6C9E7085" w14:textId="77777777" w:rsidR="00D821AC" w:rsidRDefault="00D821AC" w:rsidP="00D821AC">
      <w:pPr>
        <w:pStyle w:val="ListParagraph"/>
        <w:numPr>
          <w:ilvl w:val="0"/>
          <w:numId w:val="5"/>
        </w:numPr>
        <w:tabs>
          <w:tab w:val="left" w:pos="407"/>
        </w:tabs>
        <w:kinsoku w:val="0"/>
        <w:overflowPunct w:val="0"/>
        <w:spacing w:before="0" w:line="312" w:lineRule="auto"/>
        <w:ind w:right="450" w:firstLine="0"/>
        <w:rPr>
          <w:sz w:val="20"/>
          <w:szCs w:val="20"/>
        </w:rPr>
        <w:sectPr w:rsidR="00D821AC">
          <w:pgSz w:w="11900" w:h="16840"/>
          <w:pgMar w:top="1300" w:right="580" w:bottom="280" w:left="300" w:header="276" w:footer="0" w:gutter="0"/>
          <w:cols w:space="720"/>
          <w:noEndnote/>
        </w:sectPr>
      </w:pPr>
    </w:p>
    <w:p w14:paraId="154F9B26" w14:textId="77777777" w:rsidR="00D821AC" w:rsidRDefault="00D821AC" w:rsidP="00D821AC">
      <w:pPr>
        <w:pStyle w:val="Heading2"/>
        <w:kinsoku w:val="0"/>
        <w:overflowPunct w:val="0"/>
        <w:spacing w:before="83"/>
        <w:rPr>
          <w:color w:val="C58E16"/>
        </w:rPr>
      </w:pPr>
      <w:r>
        <w:rPr>
          <w:color w:val="C58E16"/>
        </w:rPr>
        <w:lastRenderedPageBreak/>
        <w:t>Qualifications of Successful Candidate</w:t>
      </w:r>
    </w:p>
    <w:p w14:paraId="29FFCBF6" w14:textId="77777777" w:rsidR="00D821AC" w:rsidRPr="00922396" w:rsidRDefault="00D821AC" w:rsidP="00D821AC">
      <w:pPr>
        <w:pStyle w:val="BodyText"/>
        <w:kinsoku w:val="0"/>
        <w:overflowPunct w:val="0"/>
        <w:spacing w:before="130"/>
        <w:rPr>
          <w:b/>
        </w:rPr>
      </w:pPr>
      <w:r w:rsidRPr="00922396">
        <w:rPr>
          <w:b/>
        </w:rPr>
        <w:t>Education Background:</w:t>
      </w:r>
    </w:p>
    <w:p w14:paraId="554056F6" w14:textId="77777777" w:rsidR="00D821AC" w:rsidRDefault="00D821AC" w:rsidP="00D821AC">
      <w:pPr>
        <w:pStyle w:val="BodyText"/>
        <w:kinsoku w:val="0"/>
        <w:overflowPunct w:val="0"/>
        <w:spacing w:before="70" w:line="312" w:lineRule="auto"/>
        <w:ind w:right="76"/>
      </w:pPr>
      <w:r>
        <w:t>Advanced University Degree in Social Sciences, Development Studies, Accounting, Business Administration, Economics or other relevant disciplines.  A first level University Degree with a relevant combination of academic qualifications and experience particularly in Programme Management may be accepted in lieu of the Advanced University Degree.</w:t>
      </w:r>
    </w:p>
    <w:p w14:paraId="2054F6DB" w14:textId="77777777" w:rsidR="00D821AC" w:rsidRDefault="00D821AC" w:rsidP="00D821AC">
      <w:pPr>
        <w:pStyle w:val="BodyText"/>
        <w:kinsoku w:val="0"/>
        <w:overflowPunct w:val="0"/>
        <w:spacing w:before="3"/>
        <w:ind w:left="0"/>
        <w:rPr>
          <w:sz w:val="26"/>
          <w:szCs w:val="26"/>
        </w:rPr>
      </w:pPr>
    </w:p>
    <w:p w14:paraId="768F0114" w14:textId="77777777" w:rsidR="00D821AC" w:rsidRPr="00922396" w:rsidRDefault="00D821AC" w:rsidP="00D821AC">
      <w:pPr>
        <w:pStyle w:val="BodyText"/>
        <w:kinsoku w:val="0"/>
        <w:overflowPunct w:val="0"/>
        <w:rPr>
          <w:b/>
        </w:rPr>
      </w:pPr>
      <w:r w:rsidRPr="00922396">
        <w:rPr>
          <w:b/>
        </w:rPr>
        <w:t>Work Experience:</w:t>
      </w:r>
    </w:p>
    <w:p w14:paraId="67294E14" w14:textId="77777777" w:rsidR="00D821AC" w:rsidRDefault="00D821AC" w:rsidP="00D821AC">
      <w:pPr>
        <w:pStyle w:val="BodyText"/>
        <w:numPr>
          <w:ilvl w:val="0"/>
          <w:numId w:val="7"/>
        </w:numPr>
        <w:kinsoku w:val="0"/>
        <w:overflowPunct w:val="0"/>
        <w:spacing w:before="70" w:line="312" w:lineRule="auto"/>
        <w:ind w:right="306"/>
      </w:pPr>
      <w:r>
        <w:t>Five years of continuous relevant international professional work experience in programme management, programme monitoring or partnership management.</w:t>
      </w:r>
    </w:p>
    <w:p w14:paraId="36A5522C" w14:textId="77777777" w:rsidR="00D821AC" w:rsidRDefault="00D821AC" w:rsidP="00D821AC">
      <w:pPr>
        <w:pStyle w:val="ListParagraph"/>
        <w:numPr>
          <w:ilvl w:val="0"/>
          <w:numId w:val="7"/>
        </w:numPr>
        <w:tabs>
          <w:tab w:val="left" w:pos="246"/>
        </w:tabs>
        <w:kinsoku w:val="0"/>
        <w:overflowPunct w:val="0"/>
        <w:spacing w:before="2" w:line="312" w:lineRule="auto"/>
        <w:ind w:right="702"/>
        <w:rPr>
          <w:sz w:val="20"/>
          <w:szCs w:val="20"/>
        </w:rPr>
      </w:pPr>
      <w:r>
        <w:rPr>
          <w:sz w:val="20"/>
          <w:szCs w:val="20"/>
        </w:rPr>
        <w:t xml:space="preserve">Demonstrated experience implementing and monitoring HACT or other </w:t>
      </w:r>
      <w:r>
        <w:rPr>
          <w:spacing w:val="-3"/>
          <w:sz w:val="20"/>
          <w:szCs w:val="20"/>
        </w:rPr>
        <w:t xml:space="preserve">grant </w:t>
      </w:r>
      <w:r>
        <w:rPr>
          <w:sz w:val="20"/>
          <w:szCs w:val="20"/>
        </w:rPr>
        <w:t>management oversight and quality assurance approaches. Experience in risk assessment and management approaches, with hands on experience in financial and resource planning management and reporting on assurance activities would be an</w:t>
      </w:r>
      <w:r>
        <w:rPr>
          <w:spacing w:val="-14"/>
          <w:sz w:val="20"/>
          <w:szCs w:val="20"/>
        </w:rPr>
        <w:t xml:space="preserve"> </w:t>
      </w:r>
      <w:r>
        <w:rPr>
          <w:sz w:val="20"/>
          <w:szCs w:val="20"/>
        </w:rPr>
        <w:t>asset.</w:t>
      </w:r>
    </w:p>
    <w:p w14:paraId="7F4E33F4" w14:textId="77777777" w:rsidR="00D821AC" w:rsidRDefault="00D821AC" w:rsidP="00D821AC">
      <w:pPr>
        <w:pStyle w:val="ListParagraph"/>
        <w:numPr>
          <w:ilvl w:val="0"/>
          <w:numId w:val="7"/>
        </w:numPr>
        <w:tabs>
          <w:tab w:val="left" w:pos="246"/>
        </w:tabs>
        <w:kinsoku w:val="0"/>
        <w:overflowPunct w:val="0"/>
        <w:spacing w:before="3"/>
        <w:rPr>
          <w:sz w:val="20"/>
          <w:szCs w:val="20"/>
        </w:rPr>
      </w:pPr>
      <w:r>
        <w:rPr>
          <w:sz w:val="20"/>
          <w:szCs w:val="20"/>
        </w:rPr>
        <w:t>UNICEF experience or other UN agency is highly</w:t>
      </w:r>
      <w:r>
        <w:rPr>
          <w:spacing w:val="-14"/>
          <w:sz w:val="20"/>
          <w:szCs w:val="20"/>
        </w:rPr>
        <w:t xml:space="preserve"> </w:t>
      </w:r>
      <w:r>
        <w:rPr>
          <w:sz w:val="20"/>
          <w:szCs w:val="20"/>
        </w:rPr>
        <w:t>desirable.</w:t>
      </w:r>
    </w:p>
    <w:p w14:paraId="762C0CE7" w14:textId="77777777" w:rsidR="00D821AC" w:rsidRDefault="00D821AC" w:rsidP="00D821AC">
      <w:pPr>
        <w:pStyle w:val="ListParagraph"/>
        <w:numPr>
          <w:ilvl w:val="0"/>
          <w:numId w:val="7"/>
        </w:numPr>
        <w:tabs>
          <w:tab w:val="left" w:pos="246"/>
        </w:tabs>
        <w:kinsoku w:val="0"/>
        <w:overflowPunct w:val="0"/>
        <w:spacing w:before="71" w:line="312" w:lineRule="auto"/>
        <w:ind w:right="502"/>
        <w:rPr>
          <w:sz w:val="20"/>
          <w:szCs w:val="20"/>
        </w:rPr>
      </w:pPr>
      <w:r>
        <w:rPr>
          <w:sz w:val="20"/>
          <w:szCs w:val="20"/>
        </w:rPr>
        <w:t>Experience providing training in related areas in various cultural settings, especially in a developing country is highly desirable.</w:t>
      </w:r>
    </w:p>
    <w:p w14:paraId="12F7DE1A" w14:textId="77777777" w:rsidR="00D821AC" w:rsidRDefault="00D821AC" w:rsidP="00D821AC">
      <w:pPr>
        <w:pStyle w:val="ListParagraph"/>
        <w:numPr>
          <w:ilvl w:val="0"/>
          <w:numId w:val="7"/>
        </w:numPr>
        <w:tabs>
          <w:tab w:val="left" w:pos="246"/>
        </w:tabs>
        <w:kinsoku w:val="0"/>
        <w:overflowPunct w:val="0"/>
        <w:spacing w:before="2"/>
        <w:rPr>
          <w:sz w:val="20"/>
          <w:szCs w:val="20"/>
        </w:rPr>
      </w:pPr>
      <w:r>
        <w:rPr>
          <w:sz w:val="20"/>
          <w:szCs w:val="20"/>
        </w:rPr>
        <w:t xml:space="preserve">Familiarity with United Nations and </w:t>
      </w:r>
      <w:r>
        <w:rPr>
          <w:spacing w:val="-3"/>
          <w:sz w:val="20"/>
          <w:szCs w:val="20"/>
        </w:rPr>
        <w:t xml:space="preserve">government </w:t>
      </w:r>
      <w:r>
        <w:rPr>
          <w:sz w:val="20"/>
          <w:szCs w:val="20"/>
        </w:rPr>
        <w:t>financial management systems is highly</w:t>
      </w:r>
      <w:r>
        <w:rPr>
          <w:spacing w:val="-20"/>
          <w:sz w:val="20"/>
          <w:szCs w:val="20"/>
        </w:rPr>
        <w:t xml:space="preserve"> </w:t>
      </w:r>
      <w:r>
        <w:rPr>
          <w:sz w:val="20"/>
          <w:szCs w:val="20"/>
        </w:rPr>
        <w:t>desirable.</w:t>
      </w:r>
    </w:p>
    <w:p w14:paraId="4A103960" w14:textId="77777777" w:rsidR="00D821AC" w:rsidRDefault="00D821AC" w:rsidP="00D821AC">
      <w:pPr>
        <w:pStyle w:val="ListParagraph"/>
        <w:numPr>
          <w:ilvl w:val="0"/>
          <w:numId w:val="7"/>
        </w:numPr>
        <w:tabs>
          <w:tab w:val="left" w:pos="246"/>
        </w:tabs>
        <w:kinsoku w:val="0"/>
        <w:overflowPunct w:val="0"/>
        <w:rPr>
          <w:sz w:val="20"/>
          <w:szCs w:val="20"/>
        </w:rPr>
      </w:pPr>
      <w:r>
        <w:rPr>
          <w:sz w:val="20"/>
          <w:szCs w:val="20"/>
        </w:rPr>
        <w:t>Experience using SAP is highly</w:t>
      </w:r>
      <w:r>
        <w:rPr>
          <w:spacing w:val="-16"/>
          <w:sz w:val="20"/>
          <w:szCs w:val="20"/>
        </w:rPr>
        <w:t xml:space="preserve"> </w:t>
      </w:r>
      <w:r>
        <w:rPr>
          <w:sz w:val="20"/>
          <w:szCs w:val="20"/>
        </w:rPr>
        <w:t>desirable.</w:t>
      </w:r>
    </w:p>
    <w:p w14:paraId="6B75FEF9" w14:textId="77777777" w:rsidR="00D821AC" w:rsidRDefault="00D821AC" w:rsidP="00D821AC">
      <w:pPr>
        <w:pStyle w:val="ListParagraph"/>
        <w:numPr>
          <w:ilvl w:val="0"/>
          <w:numId w:val="7"/>
        </w:numPr>
        <w:tabs>
          <w:tab w:val="left" w:pos="246"/>
        </w:tabs>
        <w:kinsoku w:val="0"/>
        <w:overflowPunct w:val="0"/>
        <w:rPr>
          <w:sz w:val="20"/>
          <w:szCs w:val="20"/>
        </w:rPr>
      </w:pPr>
      <w:r>
        <w:rPr>
          <w:sz w:val="20"/>
          <w:szCs w:val="20"/>
        </w:rPr>
        <w:t>Active involvement in a humanitarian crisis response considered an</w:t>
      </w:r>
      <w:r>
        <w:rPr>
          <w:spacing w:val="10"/>
          <w:sz w:val="20"/>
          <w:szCs w:val="20"/>
        </w:rPr>
        <w:t xml:space="preserve"> </w:t>
      </w:r>
      <w:r>
        <w:rPr>
          <w:sz w:val="20"/>
          <w:szCs w:val="20"/>
        </w:rPr>
        <w:t>asset.</w:t>
      </w:r>
    </w:p>
    <w:p w14:paraId="28C39443" w14:textId="77777777" w:rsidR="00D821AC" w:rsidRDefault="00D821AC" w:rsidP="00D821AC">
      <w:pPr>
        <w:pStyle w:val="BodyText"/>
        <w:kinsoku w:val="0"/>
        <w:overflowPunct w:val="0"/>
        <w:spacing w:before="1"/>
        <w:ind w:left="0"/>
        <w:rPr>
          <w:sz w:val="32"/>
          <w:szCs w:val="32"/>
        </w:rPr>
      </w:pPr>
    </w:p>
    <w:p w14:paraId="721BA747" w14:textId="77777777" w:rsidR="00D821AC" w:rsidRPr="00922396" w:rsidRDefault="00D821AC" w:rsidP="00D821AC">
      <w:pPr>
        <w:pStyle w:val="BodyText"/>
        <w:kinsoku w:val="0"/>
        <w:overflowPunct w:val="0"/>
        <w:spacing w:before="1"/>
        <w:rPr>
          <w:b/>
        </w:rPr>
      </w:pPr>
      <w:r w:rsidRPr="00922396">
        <w:rPr>
          <w:b/>
        </w:rPr>
        <w:t>Language Proficiency:</w:t>
      </w:r>
    </w:p>
    <w:p w14:paraId="29ED3FF0" w14:textId="77777777" w:rsidR="00D821AC" w:rsidRDefault="00D821AC" w:rsidP="00D821AC">
      <w:pPr>
        <w:pStyle w:val="BodyText"/>
        <w:kinsoku w:val="0"/>
        <w:overflowPunct w:val="0"/>
        <w:spacing w:before="70"/>
      </w:pPr>
      <w:r>
        <w:t>Fluency in English and another UN language required (preferably French or Arabic).</w:t>
      </w:r>
    </w:p>
    <w:p w14:paraId="0DBA9875" w14:textId="77777777" w:rsidR="00D821AC" w:rsidRDefault="00D821AC" w:rsidP="00D821AC">
      <w:pPr>
        <w:pStyle w:val="BodyText"/>
        <w:kinsoku w:val="0"/>
        <w:overflowPunct w:val="0"/>
        <w:ind w:left="0"/>
        <w:rPr>
          <w:sz w:val="22"/>
          <w:szCs w:val="22"/>
        </w:rPr>
      </w:pPr>
    </w:p>
    <w:p w14:paraId="4A7771CE" w14:textId="77777777" w:rsidR="00D821AC" w:rsidRDefault="00D821AC" w:rsidP="00D821AC">
      <w:pPr>
        <w:pStyle w:val="BodyText"/>
        <w:kinsoku w:val="0"/>
        <w:overflowPunct w:val="0"/>
        <w:spacing w:before="7"/>
        <w:ind w:left="0"/>
      </w:pPr>
    </w:p>
    <w:p w14:paraId="6355D99B" w14:textId="77777777" w:rsidR="00D821AC" w:rsidRDefault="00D821AC" w:rsidP="00D821AC">
      <w:pPr>
        <w:pStyle w:val="Heading2"/>
        <w:kinsoku w:val="0"/>
        <w:overflowPunct w:val="0"/>
        <w:rPr>
          <w:color w:val="C58E16"/>
        </w:rPr>
      </w:pPr>
      <w:r>
        <w:rPr>
          <w:color w:val="C58E16"/>
        </w:rPr>
        <w:t>Competencies of Successful Candidate</w:t>
      </w:r>
    </w:p>
    <w:p w14:paraId="6F89ED1E" w14:textId="77777777" w:rsidR="00D821AC" w:rsidRDefault="00D821AC" w:rsidP="00D821AC">
      <w:pPr>
        <w:pStyle w:val="ListParagraph"/>
        <w:numPr>
          <w:ilvl w:val="0"/>
          <w:numId w:val="1"/>
        </w:numPr>
        <w:tabs>
          <w:tab w:val="left" w:pos="290"/>
        </w:tabs>
        <w:kinsoku w:val="0"/>
        <w:overflowPunct w:val="0"/>
        <w:spacing w:before="130"/>
        <w:ind w:hanging="164"/>
        <w:rPr>
          <w:sz w:val="20"/>
          <w:szCs w:val="20"/>
        </w:rPr>
      </w:pPr>
      <w:r>
        <w:rPr>
          <w:sz w:val="20"/>
          <w:szCs w:val="20"/>
        </w:rPr>
        <w:t>Core</w:t>
      </w:r>
      <w:r>
        <w:rPr>
          <w:spacing w:val="-2"/>
          <w:sz w:val="20"/>
          <w:szCs w:val="20"/>
        </w:rPr>
        <w:t xml:space="preserve"> </w:t>
      </w:r>
      <w:r>
        <w:rPr>
          <w:sz w:val="20"/>
          <w:szCs w:val="20"/>
        </w:rPr>
        <w:t>Values:</w:t>
      </w:r>
    </w:p>
    <w:p w14:paraId="195A81A0"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Commitment</w:t>
      </w:r>
    </w:p>
    <w:p w14:paraId="402B95FD"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Diversity and</w:t>
      </w:r>
      <w:r>
        <w:rPr>
          <w:spacing w:val="-1"/>
          <w:sz w:val="20"/>
          <w:szCs w:val="20"/>
        </w:rPr>
        <w:t xml:space="preserve"> </w:t>
      </w:r>
      <w:r>
        <w:rPr>
          <w:sz w:val="20"/>
          <w:szCs w:val="20"/>
        </w:rPr>
        <w:t>Inclusion</w:t>
      </w:r>
    </w:p>
    <w:p w14:paraId="6325F3F5"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Integrity</w:t>
      </w:r>
    </w:p>
    <w:p w14:paraId="420CF12B" w14:textId="77777777" w:rsidR="00D821AC" w:rsidRDefault="00D821AC" w:rsidP="00D821AC">
      <w:pPr>
        <w:pStyle w:val="BodyText"/>
        <w:kinsoku w:val="0"/>
        <w:overflowPunct w:val="0"/>
        <w:spacing w:before="2"/>
        <w:ind w:left="0"/>
        <w:rPr>
          <w:sz w:val="32"/>
          <w:szCs w:val="32"/>
        </w:rPr>
      </w:pPr>
    </w:p>
    <w:p w14:paraId="058CDF6F" w14:textId="77777777" w:rsidR="00D821AC" w:rsidRDefault="00D821AC" w:rsidP="00D821AC">
      <w:pPr>
        <w:pStyle w:val="ListParagraph"/>
        <w:numPr>
          <w:ilvl w:val="0"/>
          <w:numId w:val="1"/>
        </w:numPr>
        <w:tabs>
          <w:tab w:val="left" w:pos="334"/>
        </w:tabs>
        <w:kinsoku w:val="0"/>
        <w:overflowPunct w:val="0"/>
        <w:spacing w:before="0"/>
        <w:ind w:left="333" w:hanging="208"/>
        <w:rPr>
          <w:sz w:val="20"/>
          <w:szCs w:val="20"/>
        </w:rPr>
      </w:pPr>
      <w:r>
        <w:rPr>
          <w:sz w:val="20"/>
          <w:szCs w:val="20"/>
        </w:rPr>
        <w:t>Core</w:t>
      </w:r>
      <w:r>
        <w:rPr>
          <w:spacing w:val="-2"/>
          <w:sz w:val="20"/>
          <w:szCs w:val="20"/>
        </w:rPr>
        <w:t xml:space="preserve"> </w:t>
      </w:r>
      <w:r>
        <w:rPr>
          <w:sz w:val="20"/>
          <w:szCs w:val="20"/>
        </w:rPr>
        <w:t>Competencies:</w:t>
      </w:r>
    </w:p>
    <w:p w14:paraId="08644C84"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Communication</w:t>
      </w:r>
    </w:p>
    <w:p w14:paraId="0AD8175C"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Working with People</w:t>
      </w:r>
    </w:p>
    <w:p w14:paraId="1F04C8C4"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Drive for</w:t>
      </w:r>
      <w:r>
        <w:rPr>
          <w:spacing w:val="-4"/>
          <w:sz w:val="20"/>
          <w:szCs w:val="20"/>
        </w:rPr>
        <w:t xml:space="preserve"> </w:t>
      </w:r>
      <w:r>
        <w:rPr>
          <w:sz w:val="20"/>
          <w:szCs w:val="20"/>
        </w:rPr>
        <w:t>Results</w:t>
      </w:r>
    </w:p>
    <w:p w14:paraId="1596BE5A" w14:textId="77777777" w:rsidR="00D821AC" w:rsidRDefault="00D821AC" w:rsidP="00D821AC">
      <w:pPr>
        <w:pStyle w:val="BodyText"/>
        <w:kinsoku w:val="0"/>
        <w:overflowPunct w:val="0"/>
        <w:spacing w:before="2"/>
        <w:ind w:left="0"/>
        <w:rPr>
          <w:sz w:val="32"/>
          <w:szCs w:val="32"/>
        </w:rPr>
      </w:pPr>
    </w:p>
    <w:p w14:paraId="5311508C" w14:textId="77777777" w:rsidR="00D821AC" w:rsidRDefault="00D821AC" w:rsidP="00D821AC">
      <w:pPr>
        <w:pStyle w:val="ListParagraph"/>
        <w:numPr>
          <w:ilvl w:val="0"/>
          <w:numId w:val="1"/>
        </w:numPr>
        <w:tabs>
          <w:tab w:val="left" w:pos="378"/>
        </w:tabs>
        <w:kinsoku w:val="0"/>
        <w:overflowPunct w:val="0"/>
        <w:spacing w:before="0"/>
        <w:ind w:left="377" w:hanging="252"/>
        <w:rPr>
          <w:sz w:val="20"/>
          <w:szCs w:val="20"/>
        </w:rPr>
      </w:pPr>
      <w:r>
        <w:rPr>
          <w:sz w:val="20"/>
          <w:szCs w:val="20"/>
        </w:rPr>
        <w:t>Functional</w:t>
      </w:r>
      <w:r>
        <w:rPr>
          <w:spacing w:val="-2"/>
          <w:sz w:val="20"/>
          <w:szCs w:val="20"/>
        </w:rPr>
        <w:t xml:space="preserve"> </w:t>
      </w:r>
      <w:r>
        <w:rPr>
          <w:sz w:val="20"/>
          <w:szCs w:val="20"/>
        </w:rPr>
        <w:t>Competencies:</w:t>
      </w:r>
    </w:p>
    <w:p w14:paraId="5A4BDA22"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Leading and</w:t>
      </w:r>
      <w:r>
        <w:rPr>
          <w:spacing w:val="1"/>
          <w:sz w:val="20"/>
          <w:szCs w:val="20"/>
        </w:rPr>
        <w:t xml:space="preserve"> </w:t>
      </w:r>
      <w:r>
        <w:rPr>
          <w:sz w:val="20"/>
          <w:szCs w:val="20"/>
        </w:rPr>
        <w:t>Supervising</w:t>
      </w:r>
    </w:p>
    <w:p w14:paraId="2AFC2AF0"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Formulating Strategies and</w:t>
      </w:r>
      <w:r>
        <w:rPr>
          <w:spacing w:val="-4"/>
          <w:sz w:val="20"/>
          <w:szCs w:val="20"/>
        </w:rPr>
        <w:t xml:space="preserve"> </w:t>
      </w:r>
      <w:r>
        <w:rPr>
          <w:sz w:val="20"/>
          <w:szCs w:val="20"/>
        </w:rPr>
        <w:t>Concepts</w:t>
      </w:r>
    </w:p>
    <w:p w14:paraId="2707F1D6"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Analyzing</w:t>
      </w:r>
    </w:p>
    <w:p w14:paraId="76D55E81"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Relating and</w:t>
      </w:r>
      <w:r>
        <w:rPr>
          <w:spacing w:val="-1"/>
          <w:sz w:val="20"/>
          <w:szCs w:val="20"/>
        </w:rPr>
        <w:t xml:space="preserve"> </w:t>
      </w:r>
      <w:r>
        <w:rPr>
          <w:sz w:val="20"/>
          <w:szCs w:val="20"/>
        </w:rPr>
        <w:t>Networking</w:t>
      </w:r>
    </w:p>
    <w:p w14:paraId="72976ACE" w14:textId="77777777" w:rsidR="00D821AC"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Persuading and</w:t>
      </w:r>
      <w:r>
        <w:rPr>
          <w:spacing w:val="1"/>
          <w:sz w:val="20"/>
          <w:szCs w:val="20"/>
        </w:rPr>
        <w:t xml:space="preserve"> </w:t>
      </w:r>
      <w:r>
        <w:rPr>
          <w:sz w:val="20"/>
          <w:szCs w:val="20"/>
        </w:rPr>
        <w:t>Influencing</w:t>
      </w:r>
    </w:p>
    <w:p w14:paraId="35E94910" w14:textId="77777777" w:rsidR="00D821AC" w:rsidRPr="00922396" w:rsidRDefault="00D821AC" w:rsidP="00D821AC">
      <w:pPr>
        <w:pStyle w:val="ListParagraph"/>
        <w:numPr>
          <w:ilvl w:val="0"/>
          <w:numId w:val="2"/>
        </w:numPr>
        <w:tabs>
          <w:tab w:val="left" w:pos="302"/>
        </w:tabs>
        <w:kinsoku w:val="0"/>
        <w:overflowPunct w:val="0"/>
        <w:ind w:left="301" w:hanging="176"/>
        <w:rPr>
          <w:sz w:val="20"/>
          <w:szCs w:val="20"/>
        </w:rPr>
      </w:pPr>
      <w:r>
        <w:rPr>
          <w:sz w:val="20"/>
          <w:szCs w:val="20"/>
        </w:rPr>
        <w:t>Creating and</w:t>
      </w:r>
      <w:r>
        <w:rPr>
          <w:spacing w:val="-1"/>
          <w:sz w:val="20"/>
          <w:szCs w:val="20"/>
        </w:rPr>
        <w:t xml:space="preserve"> </w:t>
      </w:r>
      <w:r>
        <w:rPr>
          <w:sz w:val="20"/>
          <w:szCs w:val="20"/>
        </w:rPr>
        <w:t>Innovating</w:t>
      </w:r>
    </w:p>
    <w:p w14:paraId="51A4B7C3" w14:textId="77777777" w:rsidR="00D821AC" w:rsidRDefault="00D821AC" w:rsidP="00D821AC">
      <w:pPr>
        <w:pStyle w:val="BodyText"/>
        <w:kinsoku w:val="0"/>
        <w:overflowPunct w:val="0"/>
        <w:spacing w:before="8"/>
        <w:ind w:left="0"/>
        <w:rPr>
          <w:sz w:val="24"/>
          <w:szCs w:val="24"/>
        </w:rPr>
      </w:pPr>
    </w:p>
    <w:p w14:paraId="372AA296" w14:textId="77777777" w:rsidR="00D821AC" w:rsidRDefault="00D821AC" w:rsidP="00D821AC">
      <w:pPr>
        <w:pStyle w:val="Heading2"/>
        <w:kinsoku w:val="0"/>
        <w:overflowPunct w:val="0"/>
        <w:rPr>
          <w:color w:val="C58E16"/>
        </w:rPr>
      </w:pPr>
      <w:r>
        <w:rPr>
          <w:color w:val="C58E16"/>
        </w:rPr>
        <w:t>Remarks</w:t>
      </w:r>
    </w:p>
    <w:p w14:paraId="79AC19CC" w14:textId="77777777" w:rsidR="00D821AC" w:rsidRDefault="00D821AC" w:rsidP="00D821AC">
      <w:pPr>
        <w:pStyle w:val="BodyText"/>
        <w:kinsoku w:val="0"/>
        <w:overflowPunct w:val="0"/>
        <w:spacing w:before="130" w:line="312" w:lineRule="auto"/>
        <w:ind w:right="306"/>
      </w:pPr>
      <w:r>
        <w:t>* The successful candidate for this emergency recruitment MUST be available to commence work within 31 days of receiving an offer.</w:t>
      </w:r>
    </w:p>
    <w:p w14:paraId="5A66A7FC" w14:textId="77777777" w:rsidR="00D821AC" w:rsidRDefault="00D821AC" w:rsidP="00D821AC">
      <w:pPr>
        <w:pStyle w:val="BodyText"/>
        <w:kinsoku w:val="0"/>
        <w:overflowPunct w:val="0"/>
        <w:spacing w:before="130" w:line="312" w:lineRule="auto"/>
        <w:ind w:right="306"/>
        <w:sectPr w:rsidR="00D821AC">
          <w:pgSz w:w="11900" w:h="16840"/>
          <w:pgMar w:top="1300" w:right="580" w:bottom="280" w:left="300" w:header="276" w:footer="0" w:gutter="0"/>
          <w:cols w:space="720"/>
          <w:noEndnote/>
        </w:sectPr>
      </w:pPr>
    </w:p>
    <w:p w14:paraId="2F475892" w14:textId="77777777" w:rsidR="00D821AC" w:rsidRPr="00922396" w:rsidRDefault="00D821AC" w:rsidP="00D821AC">
      <w:pPr>
        <w:pStyle w:val="BodyText"/>
        <w:kinsoku w:val="0"/>
        <w:overflowPunct w:val="0"/>
        <w:spacing w:before="83"/>
      </w:pPr>
      <w:r>
        <w:lastRenderedPageBreak/>
        <w:t>** Please note that Sana'a, Yemen is a non-family duty station.</w:t>
      </w:r>
    </w:p>
    <w:p w14:paraId="5F1DB3B3" w14:textId="77777777" w:rsidR="00D821AC" w:rsidRDefault="00D821AC" w:rsidP="00D821AC">
      <w:pPr>
        <w:pStyle w:val="BodyText"/>
        <w:kinsoku w:val="0"/>
        <w:overflowPunct w:val="0"/>
        <w:spacing w:before="11"/>
        <w:ind w:left="0"/>
        <w:rPr>
          <w:sz w:val="29"/>
          <w:szCs w:val="29"/>
        </w:rPr>
      </w:pPr>
    </w:p>
    <w:p w14:paraId="1183D1FE" w14:textId="77777777" w:rsidR="00D821AC" w:rsidRDefault="00D821AC" w:rsidP="00D821AC">
      <w:pPr>
        <w:pStyle w:val="Heading2"/>
        <w:kinsoku w:val="0"/>
        <w:overflowPunct w:val="0"/>
        <w:spacing w:line="249" w:lineRule="auto"/>
        <w:ind w:right="306"/>
        <w:rPr>
          <w:color w:val="C58E16"/>
        </w:rPr>
      </w:pPr>
      <w:r>
        <w:rPr>
          <w:color w:val="C58E16"/>
        </w:rPr>
        <w:t>UNICEF is committed to diversity and inclusion within its workforce,  and encourages qualified female and male candidates from all national, religious and ethnic backgrounds, including persons living with disabilities, to apply to become a part of our organisation.</w:t>
      </w:r>
    </w:p>
    <w:p w14:paraId="091BA956" w14:textId="77777777" w:rsidR="006F29E2" w:rsidRDefault="006F29E2"/>
    <w:sectPr w:rsidR="006F29E2">
      <w:pgSz w:w="11900" w:h="16840"/>
      <w:pgMar w:top="1300" w:right="580" w:bottom="280" w:left="300" w:header="27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4582" w14:textId="77777777" w:rsidR="00D821AC" w:rsidRDefault="00D821AC" w:rsidP="00D821AC">
      <w:r>
        <w:separator/>
      </w:r>
    </w:p>
  </w:endnote>
  <w:endnote w:type="continuationSeparator" w:id="0">
    <w:p w14:paraId="5DCFB367" w14:textId="77777777" w:rsidR="00D821AC" w:rsidRDefault="00D821AC" w:rsidP="00D8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28ED" w14:textId="77777777" w:rsidR="00D821AC" w:rsidRDefault="00D821AC" w:rsidP="00D821AC">
      <w:r>
        <w:separator/>
      </w:r>
    </w:p>
  </w:footnote>
  <w:footnote w:type="continuationSeparator" w:id="0">
    <w:p w14:paraId="5EA6B373" w14:textId="77777777" w:rsidR="00D821AC" w:rsidRDefault="00D821AC" w:rsidP="00D8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B842" w14:textId="77777777" w:rsidR="0066572D" w:rsidRDefault="00D821AC">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344A67C2" wp14:editId="257B56B8">
              <wp:simplePos x="0" y="0"/>
              <wp:positionH relativeFrom="page">
                <wp:posOffset>266700</wp:posOffset>
              </wp:positionH>
              <wp:positionV relativeFrom="page">
                <wp:posOffset>175260</wp:posOffset>
              </wp:positionV>
              <wp:extent cx="7035800" cy="546100"/>
              <wp:effectExtent l="0" t="3810" r="3175" b="25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B4A7" w14:textId="77777777" w:rsidR="0066572D" w:rsidRDefault="00D821AC">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BF9A42" wp14:editId="5E8DCE3C">
                                <wp:extent cx="70389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552450"/>
                                        </a:xfrm>
                                        <a:prstGeom prst="rect">
                                          <a:avLst/>
                                        </a:prstGeom>
                                        <a:noFill/>
                                        <a:ln>
                                          <a:noFill/>
                                        </a:ln>
                                      </pic:spPr>
                                    </pic:pic>
                                  </a:graphicData>
                                </a:graphic>
                              </wp:inline>
                            </w:drawing>
                          </w:r>
                        </w:p>
                        <w:p w14:paraId="41900CC3" w14:textId="77777777" w:rsidR="0066572D" w:rsidRDefault="00D821A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67C2" id="Rectangle 10" o:spid="_x0000_s1026" style="position:absolute;margin-left:21pt;margin-top:13.8pt;width:554pt;height: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" o:allowincell="f" filled="f" stroked="f">
              <v:textbox inset="0,0,0,0">
                <w:txbxContent>
                  <w:p w14:paraId="0025B4A7" w14:textId="77777777" w:rsidR="0066572D" w:rsidRDefault="00D821AC">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BF9A42" wp14:editId="5E8DCE3C">
                          <wp:extent cx="70389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552450"/>
                                  </a:xfrm>
                                  <a:prstGeom prst="rect">
                                    <a:avLst/>
                                  </a:prstGeom>
                                  <a:noFill/>
                                  <a:ln>
                                    <a:noFill/>
                                  </a:ln>
                                </pic:spPr>
                              </pic:pic>
                            </a:graphicData>
                          </a:graphic>
                        </wp:inline>
                      </w:drawing>
                    </w:r>
                  </w:p>
                  <w:p w14:paraId="41900CC3" w14:textId="77777777" w:rsidR="0066572D" w:rsidRDefault="00D821AC">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418" w:hanging="293"/>
      </w:pPr>
      <w:rPr>
        <w:rFonts w:ascii="Arial" w:hAnsi="Arial" w:cs="Arial"/>
        <w:b w:val="0"/>
        <w:bCs w:val="0"/>
        <w:spacing w:val="-2"/>
        <w:w w:val="100"/>
        <w:sz w:val="20"/>
        <w:szCs w:val="20"/>
      </w:rPr>
    </w:lvl>
    <w:lvl w:ilvl="1">
      <w:numFmt w:val="bullet"/>
      <w:lvlText w:val="•"/>
      <w:lvlJc w:val="left"/>
      <w:pPr>
        <w:ind w:left="1503" w:hanging="293"/>
      </w:pPr>
    </w:lvl>
    <w:lvl w:ilvl="2">
      <w:numFmt w:val="bullet"/>
      <w:lvlText w:val="•"/>
      <w:lvlJc w:val="left"/>
      <w:pPr>
        <w:ind w:left="2593" w:hanging="293"/>
      </w:pPr>
    </w:lvl>
    <w:lvl w:ilvl="3">
      <w:numFmt w:val="bullet"/>
      <w:lvlText w:val="•"/>
      <w:lvlJc w:val="left"/>
      <w:pPr>
        <w:ind w:left="3683" w:hanging="293"/>
      </w:pPr>
    </w:lvl>
    <w:lvl w:ilvl="4">
      <w:numFmt w:val="bullet"/>
      <w:lvlText w:val="•"/>
      <w:lvlJc w:val="left"/>
      <w:pPr>
        <w:ind w:left="4773" w:hanging="293"/>
      </w:pPr>
    </w:lvl>
    <w:lvl w:ilvl="5">
      <w:numFmt w:val="bullet"/>
      <w:lvlText w:val="•"/>
      <w:lvlJc w:val="left"/>
      <w:pPr>
        <w:ind w:left="5863" w:hanging="293"/>
      </w:pPr>
    </w:lvl>
    <w:lvl w:ilvl="6">
      <w:numFmt w:val="bullet"/>
      <w:lvlText w:val="•"/>
      <w:lvlJc w:val="left"/>
      <w:pPr>
        <w:ind w:left="6953" w:hanging="293"/>
      </w:pPr>
    </w:lvl>
    <w:lvl w:ilvl="7">
      <w:numFmt w:val="bullet"/>
      <w:lvlText w:val="•"/>
      <w:lvlJc w:val="left"/>
      <w:pPr>
        <w:ind w:left="8043" w:hanging="293"/>
      </w:pPr>
    </w:lvl>
    <w:lvl w:ilvl="8">
      <w:numFmt w:val="bullet"/>
      <w:lvlText w:val="•"/>
      <w:lvlJc w:val="left"/>
      <w:pPr>
        <w:ind w:left="9133" w:hanging="293"/>
      </w:pPr>
    </w:lvl>
  </w:abstractNum>
  <w:abstractNum w:abstractNumId="1" w15:restartNumberingAfterBreak="0">
    <w:nsid w:val="00000403"/>
    <w:multiLevelType w:val="multilevel"/>
    <w:tmpl w:val="00000886"/>
    <w:lvl w:ilvl="0">
      <w:start w:val="1"/>
      <w:numFmt w:val="decimal"/>
      <w:lvlText w:val="%1."/>
      <w:lvlJc w:val="left"/>
      <w:pPr>
        <w:ind w:left="125" w:hanging="282"/>
      </w:pPr>
      <w:rPr>
        <w:rFonts w:ascii="Arial" w:hAnsi="Arial" w:cs="Arial"/>
        <w:b w:val="0"/>
        <w:bCs w:val="0"/>
        <w:spacing w:val="-24"/>
        <w:w w:val="100"/>
        <w:sz w:val="20"/>
        <w:szCs w:val="20"/>
      </w:rPr>
    </w:lvl>
    <w:lvl w:ilvl="1">
      <w:numFmt w:val="bullet"/>
      <w:lvlText w:val="•"/>
      <w:lvlJc w:val="left"/>
      <w:pPr>
        <w:ind w:left="1210" w:hanging="282"/>
      </w:pPr>
    </w:lvl>
    <w:lvl w:ilvl="2">
      <w:numFmt w:val="bullet"/>
      <w:lvlText w:val="•"/>
      <w:lvlJc w:val="left"/>
      <w:pPr>
        <w:ind w:left="2300" w:hanging="282"/>
      </w:pPr>
    </w:lvl>
    <w:lvl w:ilvl="3">
      <w:numFmt w:val="bullet"/>
      <w:lvlText w:val="•"/>
      <w:lvlJc w:val="left"/>
      <w:pPr>
        <w:ind w:left="3390" w:hanging="282"/>
      </w:pPr>
    </w:lvl>
    <w:lvl w:ilvl="4">
      <w:numFmt w:val="bullet"/>
      <w:lvlText w:val="•"/>
      <w:lvlJc w:val="left"/>
      <w:pPr>
        <w:ind w:left="4480" w:hanging="282"/>
      </w:pPr>
    </w:lvl>
    <w:lvl w:ilvl="5">
      <w:numFmt w:val="bullet"/>
      <w:lvlText w:val="•"/>
      <w:lvlJc w:val="left"/>
      <w:pPr>
        <w:ind w:left="5570" w:hanging="282"/>
      </w:pPr>
    </w:lvl>
    <w:lvl w:ilvl="6">
      <w:numFmt w:val="bullet"/>
      <w:lvlText w:val="•"/>
      <w:lvlJc w:val="left"/>
      <w:pPr>
        <w:ind w:left="6660" w:hanging="282"/>
      </w:pPr>
    </w:lvl>
    <w:lvl w:ilvl="7">
      <w:numFmt w:val="bullet"/>
      <w:lvlText w:val="•"/>
      <w:lvlJc w:val="left"/>
      <w:pPr>
        <w:ind w:left="7750" w:hanging="282"/>
      </w:pPr>
    </w:lvl>
    <w:lvl w:ilvl="8">
      <w:numFmt w:val="bullet"/>
      <w:lvlText w:val="•"/>
      <w:lvlJc w:val="left"/>
      <w:pPr>
        <w:ind w:left="8840" w:hanging="282"/>
      </w:pPr>
    </w:lvl>
  </w:abstractNum>
  <w:abstractNum w:abstractNumId="2" w15:restartNumberingAfterBreak="0">
    <w:nsid w:val="00000404"/>
    <w:multiLevelType w:val="multilevel"/>
    <w:tmpl w:val="00000887"/>
    <w:lvl w:ilvl="0">
      <w:start w:val="1"/>
      <w:numFmt w:val="lowerLetter"/>
      <w:lvlText w:val="%1)"/>
      <w:lvlJc w:val="left"/>
      <w:pPr>
        <w:ind w:left="418" w:hanging="293"/>
      </w:pPr>
      <w:rPr>
        <w:rFonts w:ascii="Arial" w:hAnsi="Arial" w:cs="Arial"/>
        <w:b w:val="0"/>
        <w:bCs w:val="0"/>
        <w:spacing w:val="-24"/>
        <w:w w:val="100"/>
        <w:sz w:val="20"/>
        <w:szCs w:val="20"/>
      </w:rPr>
    </w:lvl>
    <w:lvl w:ilvl="1">
      <w:numFmt w:val="bullet"/>
      <w:lvlText w:val="•"/>
      <w:lvlJc w:val="left"/>
      <w:pPr>
        <w:ind w:left="1503" w:hanging="293"/>
      </w:pPr>
    </w:lvl>
    <w:lvl w:ilvl="2">
      <w:numFmt w:val="bullet"/>
      <w:lvlText w:val="•"/>
      <w:lvlJc w:val="left"/>
      <w:pPr>
        <w:ind w:left="2593" w:hanging="293"/>
      </w:pPr>
    </w:lvl>
    <w:lvl w:ilvl="3">
      <w:numFmt w:val="bullet"/>
      <w:lvlText w:val="•"/>
      <w:lvlJc w:val="left"/>
      <w:pPr>
        <w:ind w:left="3683" w:hanging="293"/>
      </w:pPr>
    </w:lvl>
    <w:lvl w:ilvl="4">
      <w:numFmt w:val="bullet"/>
      <w:lvlText w:val="•"/>
      <w:lvlJc w:val="left"/>
      <w:pPr>
        <w:ind w:left="4773" w:hanging="293"/>
      </w:pPr>
    </w:lvl>
    <w:lvl w:ilvl="5">
      <w:numFmt w:val="bullet"/>
      <w:lvlText w:val="•"/>
      <w:lvlJc w:val="left"/>
      <w:pPr>
        <w:ind w:left="5863" w:hanging="293"/>
      </w:pPr>
    </w:lvl>
    <w:lvl w:ilvl="6">
      <w:numFmt w:val="bullet"/>
      <w:lvlText w:val="•"/>
      <w:lvlJc w:val="left"/>
      <w:pPr>
        <w:ind w:left="6953" w:hanging="293"/>
      </w:pPr>
    </w:lvl>
    <w:lvl w:ilvl="7">
      <w:numFmt w:val="bullet"/>
      <w:lvlText w:val="•"/>
      <w:lvlJc w:val="left"/>
      <w:pPr>
        <w:ind w:left="8043" w:hanging="293"/>
      </w:pPr>
    </w:lvl>
    <w:lvl w:ilvl="8">
      <w:numFmt w:val="bullet"/>
      <w:lvlText w:val="•"/>
      <w:lvlJc w:val="left"/>
      <w:pPr>
        <w:ind w:left="9133" w:hanging="293"/>
      </w:pPr>
    </w:lvl>
  </w:abstractNum>
  <w:abstractNum w:abstractNumId="3" w15:restartNumberingAfterBreak="0">
    <w:nsid w:val="00000405"/>
    <w:multiLevelType w:val="multilevel"/>
    <w:tmpl w:val="00000888"/>
    <w:lvl w:ilvl="0">
      <w:start w:val="1"/>
      <w:numFmt w:val="lowerLetter"/>
      <w:lvlText w:val="%1)"/>
      <w:lvlJc w:val="left"/>
      <w:pPr>
        <w:ind w:left="418" w:hanging="293"/>
      </w:pPr>
      <w:rPr>
        <w:rFonts w:ascii="Arial" w:hAnsi="Arial" w:cs="Arial"/>
        <w:b w:val="0"/>
        <w:bCs w:val="0"/>
        <w:spacing w:val="-3"/>
        <w:w w:val="100"/>
        <w:sz w:val="20"/>
        <w:szCs w:val="20"/>
      </w:rPr>
    </w:lvl>
    <w:lvl w:ilvl="1">
      <w:numFmt w:val="bullet"/>
      <w:lvlText w:val="•"/>
      <w:lvlJc w:val="left"/>
      <w:pPr>
        <w:ind w:left="1503" w:hanging="293"/>
      </w:pPr>
    </w:lvl>
    <w:lvl w:ilvl="2">
      <w:numFmt w:val="bullet"/>
      <w:lvlText w:val="•"/>
      <w:lvlJc w:val="left"/>
      <w:pPr>
        <w:ind w:left="2593" w:hanging="293"/>
      </w:pPr>
    </w:lvl>
    <w:lvl w:ilvl="3">
      <w:numFmt w:val="bullet"/>
      <w:lvlText w:val="•"/>
      <w:lvlJc w:val="left"/>
      <w:pPr>
        <w:ind w:left="3683" w:hanging="293"/>
      </w:pPr>
    </w:lvl>
    <w:lvl w:ilvl="4">
      <w:numFmt w:val="bullet"/>
      <w:lvlText w:val="•"/>
      <w:lvlJc w:val="left"/>
      <w:pPr>
        <w:ind w:left="4773" w:hanging="293"/>
      </w:pPr>
    </w:lvl>
    <w:lvl w:ilvl="5">
      <w:numFmt w:val="bullet"/>
      <w:lvlText w:val="•"/>
      <w:lvlJc w:val="left"/>
      <w:pPr>
        <w:ind w:left="5863" w:hanging="293"/>
      </w:pPr>
    </w:lvl>
    <w:lvl w:ilvl="6">
      <w:numFmt w:val="bullet"/>
      <w:lvlText w:val="•"/>
      <w:lvlJc w:val="left"/>
      <w:pPr>
        <w:ind w:left="6953" w:hanging="293"/>
      </w:pPr>
    </w:lvl>
    <w:lvl w:ilvl="7">
      <w:numFmt w:val="bullet"/>
      <w:lvlText w:val="•"/>
      <w:lvlJc w:val="left"/>
      <w:pPr>
        <w:ind w:left="8043" w:hanging="293"/>
      </w:pPr>
    </w:lvl>
    <w:lvl w:ilvl="8">
      <w:numFmt w:val="bullet"/>
      <w:lvlText w:val="•"/>
      <w:lvlJc w:val="left"/>
      <w:pPr>
        <w:ind w:left="9133" w:hanging="293"/>
      </w:pPr>
    </w:lvl>
  </w:abstractNum>
  <w:abstractNum w:abstractNumId="4" w15:restartNumberingAfterBreak="0">
    <w:nsid w:val="00000406"/>
    <w:multiLevelType w:val="multilevel"/>
    <w:tmpl w:val="00000889"/>
    <w:lvl w:ilvl="0">
      <w:numFmt w:val="bullet"/>
      <w:lvlText w:val="-"/>
      <w:lvlJc w:val="left"/>
      <w:pPr>
        <w:ind w:left="125" w:hanging="121"/>
      </w:pPr>
      <w:rPr>
        <w:rFonts w:ascii="Arial" w:hAnsi="Arial"/>
        <w:b w:val="0"/>
        <w:w w:val="100"/>
        <w:sz w:val="20"/>
      </w:rPr>
    </w:lvl>
    <w:lvl w:ilvl="1">
      <w:numFmt w:val="bullet"/>
      <w:lvlText w:val="•"/>
      <w:lvlJc w:val="left"/>
      <w:pPr>
        <w:ind w:left="1210" w:hanging="121"/>
      </w:pPr>
    </w:lvl>
    <w:lvl w:ilvl="2">
      <w:numFmt w:val="bullet"/>
      <w:lvlText w:val="•"/>
      <w:lvlJc w:val="left"/>
      <w:pPr>
        <w:ind w:left="2300" w:hanging="121"/>
      </w:pPr>
    </w:lvl>
    <w:lvl w:ilvl="3">
      <w:numFmt w:val="bullet"/>
      <w:lvlText w:val="•"/>
      <w:lvlJc w:val="left"/>
      <w:pPr>
        <w:ind w:left="3390" w:hanging="121"/>
      </w:pPr>
    </w:lvl>
    <w:lvl w:ilvl="4">
      <w:numFmt w:val="bullet"/>
      <w:lvlText w:val="•"/>
      <w:lvlJc w:val="left"/>
      <w:pPr>
        <w:ind w:left="4480" w:hanging="121"/>
      </w:pPr>
    </w:lvl>
    <w:lvl w:ilvl="5">
      <w:numFmt w:val="bullet"/>
      <w:lvlText w:val="•"/>
      <w:lvlJc w:val="left"/>
      <w:pPr>
        <w:ind w:left="5570" w:hanging="121"/>
      </w:pPr>
    </w:lvl>
    <w:lvl w:ilvl="6">
      <w:numFmt w:val="bullet"/>
      <w:lvlText w:val="•"/>
      <w:lvlJc w:val="left"/>
      <w:pPr>
        <w:ind w:left="6660" w:hanging="121"/>
      </w:pPr>
    </w:lvl>
    <w:lvl w:ilvl="7">
      <w:numFmt w:val="bullet"/>
      <w:lvlText w:val="•"/>
      <w:lvlJc w:val="left"/>
      <w:pPr>
        <w:ind w:left="7750" w:hanging="121"/>
      </w:pPr>
    </w:lvl>
    <w:lvl w:ilvl="8">
      <w:numFmt w:val="bullet"/>
      <w:lvlText w:val="•"/>
      <w:lvlJc w:val="left"/>
      <w:pPr>
        <w:ind w:left="8840" w:hanging="121"/>
      </w:pPr>
    </w:lvl>
  </w:abstractNum>
  <w:abstractNum w:abstractNumId="5" w15:restartNumberingAfterBreak="0">
    <w:nsid w:val="00000407"/>
    <w:multiLevelType w:val="multilevel"/>
    <w:tmpl w:val="0000088A"/>
    <w:lvl w:ilvl="0">
      <w:start w:val="1"/>
      <w:numFmt w:val="lowerRoman"/>
      <w:lvlText w:val="%1)"/>
      <w:lvlJc w:val="left"/>
      <w:pPr>
        <w:ind w:left="289" w:hanging="165"/>
      </w:pPr>
      <w:rPr>
        <w:rFonts w:ascii="Arial" w:hAnsi="Arial" w:cs="Arial"/>
        <w:b w:val="0"/>
        <w:bCs w:val="0"/>
        <w:spacing w:val="-1"/>
        <w:w w:val="100"/>
        <w:sz w:val="20"/>
        <w:szCs w:val="20"/>
      </w:rPr>
    </w:lvl>
    <w:lvl w:ilvl="1">
      <w:numFmt w:val="bullet"/>
      <w:lvlText w:val="•"/>
      <w:lvlJc w:val="left"/>
      <w:pPr>
        <w:ind w:left="1354" w:hanging="165"/>
      </w:pPr>
    </w:lvl>
    <w:lvl w:ilvl="2">
      <w:numFmt w:val="bullet"/>
      <w:lvlText w:val="•"/>
      <w:lvlJc w:val="left"/>
      <w:pPr>
        <w:ind w:left="2428" w:hanging="165"/>
      </w:pPr>
    </w:lvl>
    <w:lvl w:ilvl="3">
      <w:numFmt w:val="bullet"/>
      <w:lvlText w:val="•"/>
      <w:lvlJc w:val="left"/>
      <w:pPr>
        <w:ind w:left="3502" w:hanging="165"/>
      </w:pPr>
    </w:lvl>
    <w:lvl w:ilvl="4">
      <w:numFmt w:val="bullet"/>
      <w:lvlText w:val="•"/>
      <w:lvlJc w:val="left"/>
      <w:pPr>
        <w:ind w:left="4576" w:hanging="165"/>
      </w:pPr>
    </w:lvl>
    <w:lvl w:ilvl="5">
      <w:numFmt w:val="bullet"/>
      <w:lvlText w:val="•"/>
      <w:lvlJc w:val="left"/>
      <w:pPr>
        <w:ind w:left="5650" w:hanging="165"/>
      </w:pPr>
    </w:lvl>
    <w:lvl w:ilvl="6">
      <w:numFmt w:val="bullet"/>
      <w:lvlText w:val="•"/>
      <w:lvlJc w:val="left"/>
      <w:pPr>
        <w:ind w:left="6724" w:hanging="165"/>
      </w:pPr>
    </w:lvl>
    <w:lvl w:ilvl="7">
      <w:numFmt w:val="bullet"/>
      <w:lvlText w:val="•"/>
      <w:lvlJc w:val="left"/>
      <w:pPr>
        <w:ind w:left="7798" w:hanging="165"/>
      </w:pPr>
    </w:lvl>
    <w:lvl w:ilvl="8">
      <w:numFmt w:val="bullet"/>
      <w:lvlText w:val="•"/>
      <w:lvlJc w:val="left"/>
      <w:pPr>
        <w:ind w:left="8872" w:hanging="165"/>
      </w:pPr>
    </w:lvl>
  </w:abstractNum>
  <w:abstractNum w:abstractNumId="6" w15:restartNumberingAfterBreak="0">
    <w:nsid w:val="425C136B"/>
    <w:multiLevelType w:val="hybridMultilevel"/>
    <w:tmpl w:val="5A6674C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AC"/>
    <w:rsid w:val="006F29E2"/>
    <w:rsid w:val="00D821AC"/>
    <w:rsid w:val="00E1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2DC22C"/>
  <w15:chartTrackingRefBased/>
  <w15:docId w15:val="{01504FBB-13CF-47EE-8C4E-9814A54D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21AC"/>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1"/>
    <w:qFormat/>
    <w:rsid w:val="00D821AC"/>
    <w:pPr>
      <w:ind w:left="185"/>
      <w:outlineLvl w:val="0"/>
    </w:pPr>
    <w:rPr>
      <w:b/>
      <w:bCs/>
      <w:sz w:val="20"/>
      <w:szCs w:val="20"/>
    </w:rPr>
  </w:style>
  <w:style w:type="paragraph" w:styleId="Heading2">
    <w:name w:val="heading 2"/>
    <w:basedOn w:val="Normal"/>
    <w:next w:val="Normal"/>
    <w:link w:val="Heading2Char"/>
    <w:uiPriority w:val="1"/>
    <w:qFormat/>
    <w:rsid w:val="00D821AC"/>
    <w:pPr>
      <w:ind w:left="125"/>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21AC"/>
    <w:rPr>
      <w:rFonts w:ascii="Arial" w:eastAsiaTheme="minorEastAsia" w:hAnsi="Arial" w:cs="Arial"/>
      <w:b/>
      <w:bCs/>
      <w:sz w:val="20"/>
      <w:szCs w:val="20"/>
    </w:rPr>
  </w:style>
  <w:style w:type="character" w:customStyle="1" w:styleId="Heading2Char">
    <w:name w:val="Heading 2 Char"/>
    <w:basedOn w:val="DefaultParagraphFont"/>
    <w:link w:val="Heading2"/>
    <w:uiPriority w:val="1"/>
    <w:rsid w:val="00D821AC"/>
    <w:rPr>
      <w:rFonts w:ascii="Arial" w:eastAsiaTheme="minorEastAsia" w:hAnsi="Arial" w:cs="Arial"/>
      <w:b/>
      <w:bCs/>
      <w:i/>
      <w:iCs/>
      <w:sz w:val="20"/>
      <w:szCs w:val="20"/>
    </w:rPr>
  </w:style>
  <w:style w:type="paragraph" w:styleId="BodyText">
    <w:name w:val="Body Text"/>
    <w:basedOn w:val="Normal"/>
    <w:link w:val="BodyTextChar"/>
    <w:uiPriority w:val="1"/>
    <w:qFormat/>
    <w:rsid w:val="00D821AC"/>
    <w:pPr>
      <w:ind w:left="125"/>
    </w:pPr>
    <w:rPr>
      <w:sz w:val="20"/>
      <w:szCs w:val="20"/>
    </w:rPr>
  </w:style>
  <w:style w:type="character" w:customStyle="1" w:styleId="BodyTextChar">
    <w:name w:val="Body Text Char"/>
    <w:basedOn w:val="DefaultParagraphFont"/>
    <w:link w:val="BodyText"/>
    <w:uiPriority w:val="1"/>
    <w:rsid w:val="00D821AC"/>
    <w:rPr>
      <w:rFonts w:ascii="Arial" w:eastAsiaTheme="minorEastAsia" w:hAnsi="Arial" w:cs="Arial"/>
      <w:sz w:val="20"/>
      <w:szCs w:val="20"/>
    </w:rPr>
  </w:style>
  <w:style w:type="paragraph" w:styleId="ListParagraph">
    <w:name w:val="List Paragraph"/>
    <w:basedOn w:val="Normal"/>
    <w:uiPriority w:val="1"/>
    <w:qFormat/>
    <w:rsid w:val="00D821AC"/>
    <w:pPr>
      <w:spacing w:before="70"/>
      <w:ind w:left="125"/>
    </w:pPr>
    <w:rPr>
      <w:sz w:val="24"/>
      <w:szCs w:val="24"/>
    </w:rPr>
  </w:style>
  <w:style w:type="paragraph" w:styleId="Header">
    <w:name w:val="header"/>
    <w:basedOn w:val="Normal"/>
    <w:link w:val="HeaderChar"/>
    <w:uiPriority w:val="99"/>
    <w:unhideWhenUsed/>
    <w:rsid w:val="00D821AC"/>
    <w:pPr>
      <w:tabs>
        <w:tab w:val="center" w:pos="4680"/>
        <w:tab w:val="right" w:pos="9360"/>
      </w:tabs>
    </w:pPr>
  </w:style>
  <w:style w:type="character" w:customStyle="1" w:styleId="HeaderChar">
    <w:name w:val="Header Char"/>
    <w:basedOn w:val="DefaultParagraphFont"/>
    <w:link w:val="Header"/>
    <w:uiPriority w:val="99"/>
    <w:rsid w:val="00D821AC"/>
    <w:rPr>
      <w:rFonts w:ascii="Arial" w:eastAsiaTheme="minorEastAsia" w:hAnsi="Arial" w:cs="Arial"/>
    </w:rPr>
  </w:style>
  <w:style w:type="paragraph" w:styleId="Footer">
    <w:name w:val="footer"/>
    <w:basedOn w:val="Normal"/>
    <w:link w:val="FooterChar"/>
    <w:uiPriority w:val="99"/>
    <w:unhideWhenUsed/>
    <w:rsid w:val="00D821AC"/>
    <w:pPr>
      <w:tabs>
        <w:tab w:val="center" w:pos="4680"/>
        <w:tab w:val="right" w:pos="9360"/>
      </w:tabs>
    </w:pPr>
  </w:style>
  <w:style w:type="character" w:customStyle="1" w:styleId="FooterChar">
    <w:name w:val="Footer Char"/>
    <w:basedOn w:val="DefaultParagraphFont"/>
    <w:link w:val="Footer"/>
    <w:uiPriority w:val="99"/>
    <w:rsid w:val="00D821AC"/>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Gertrude Pourrier</dc:creator>
  <cp:keywords/>
  <dc:description/>
  <cp:lastModifiedBy>Rosemary Gertrude Pourrier</cp:lastModifiedBy>
  <cp:revision>1</cp:revision>
  <dcterms:created xsi:type="dcterms:W3CDTF">2019-04-17T09:23:00Z</dcterms:created>
  <dcterms:modified xsi:type="dcterms:W3CDTF">2019-04-17T09:24:00Z</dcterms:modified>
</cp:coreProperties>
</file>