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0EB5E" w14:textId="77777777" w:rsidR="00F23DD5" w:rsidRPr="006E0F24" w:rsidRDefault="00F23DD5" w:rsidP="00D2315E">
      <w:pPr>
        <w:pStyle w:val="Title"/>
        <w:jc w:val="left"/>
      </w:pPr>
      <w:r>
        <w:t xml:space="preserve"> </w:t>
      </w: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290"/>
      </w:tblGrid>
      <w:tr w:rsidR="00D2315E" w14:paraId="3D7749D6" w14:textId="77777777">
        <w:trPr>
          <w:cantSplit/>
          <w:trHeight w:val="1485"/>
        </w:trPr>
        <w:tc>
          <w:tcPr>
            <w:tcW w:w="1458" w:type="dxa"/>
            <w:shd w:val="clear" w:color="auto" w:fill="FFFFFF"/>
            <w:vAlign w:val="center"/>
          </w:tcPr>
          <w:p w14:paraId="6ED25A00" w14:textId="0361D53E" w:rsidR="00D2315E" w:rsidRPr="00C87D05" w:rsidRDefault="00F67CD0">
            <w:pPr>
              <w:jc w:val="center"/>
              <w:rPr>
                <w:b/>
                <w:color w:val="FF0000"/>
                <w:sz w:val="22"/>
              </w:rPr>
            </w:pPr>
            <w:r w:rsidRPr="00325D10">
              <w:rPr>
                <w:noProof/>
              </w:rPr>
              <w:drawing>
                <wp:inline distT="0" distB="0" distL="0" distR="0" wp14:anchorId="3BF36D0B" wp14:editId="24F5C3B6">
                  <wp:extent cx="850900" cy="977900"/>
                  <wp:effectExtent l="0" t="0" r="0" b="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0900" cy="977900"/>
                          </a:xfrm>
                          <a:prstGeom prst="rect">
                            <a:avLst/>
                          </a:prstGeom>
                          <a:noFill/>
                          <a:ln>
                            <a:noFill/>
                          </a:ln>
                        </pic:spPr>
                      </pic:pic>
                    </a:graphicData>
                  </a:graphic>
                </wp:inline>
              </w:drawing>
            </w:r>
          </w:p>
        </w:tc>
        <w:tc>
          <w:tcPr>
            <w:tcW w:w="7290" w:type="dxa"/>
            <w:shd w:val="clear" w:color="auto" w:fill="FFFFFF"/>
          </w:tcPr>
          <w:p w14:paraId="16D39E93" w14:textId="77777777" w:rsidR="00D2315E" w:rsidRDefault="00D2315E" w:rsidP="00D2315E">
            <w:pPr>
              <w:jc w:val="center"/>
              <w:rPr>
                <w:b/>
                <w:sz w:val="22"/>
              </w:rPr>
            </w:pPr>
          </w:p>
          <w:p w14:paraId="4F772885" w14:textId="77777777" w:rsidR="00D2315E" w:rsidRDefault="00D2315E" w:rsidP="00D2315E">
            <w:pPr>
              <w:jc w:val="center"/>
              <w:rPr>
                <w:b/>
                <w:sz w:val="22"/>
              </w:rPr>
            </w:pPr>
          </w:p>
          <w:p w14:paraId="295A5C38" w14:textId="77777777" w:rsidR="00D2315E" w:rsidRDefault="00D2315E" w:rsidP="00D2315E">
            <w:pPr>
              <w:jc w:val="center"/>
              <w:rPr>
                <w:b/>
                <w:sz w:val="22"/>
              </w:rPr>
            </w:pPr>
          </w:p>
          <w:p w14:paraId="0A90AB63" w14:textId="77777777" w:rsidR="00D2315E" w:rsidRDefault="00D2315E" w:rsidP="00D2315E">
            <w:pPr>
              <w:jc w:val="center"/>
              <w:rPr>
                <w:b/>
                <w:sz w:val="22"/>
              </w:rPr>
            </w:pPr>
            <w:r>
              <w:rPr>
                <w:b/>
                <w:sz w:val="22"/>
              </w:rPr>
              <w:t>UNITED NATIONS CHILDREN’S FUND</w:t>
            </w:r>
          </w:p>
          <w:p w14:paraId="6B0B9CAD" w14:textId="77777777" w:rsidR="00D2315E" w:rsidRDefault="005D5C20" w:rsidP="00D2315E">
            <w:pPr>
              <w:jc w:val="center"/>
              <w:rPr>
                <w:b/>
                <w:sz w:val="22"/>
              </w:rPr>
            </w:pPr>
            <w:r>
              <w:rPr>
                <w:b/>
                <w:sz w:val="22"/>
              </w:rPr>
              <w:t>GENERIC</w:t>
            </w:r>
            <w:r w:rsidR="00D2315E">
              <w:rPr>
                <w:b/>
                <w:sz w:val="22"/>
              </w:rPr>
              <w:t xml:space="preserve"> JOB PROFILE</w:t>
            </w:r>
            <w:r>
              <w:rPr>
                <w:b/>
                <w:sz w:val="22"/>
              </w:rPr>
              <w:t xml:space="preserve"> (GJP)</w:t>
            </w:r>
          </w:p>
          <w:p w14:paraId="37867D07" w14:textId="77777777" w:rsidR="00D2315E" w:rsidRDefault="00D2315E" w:rsidP="00D2315E">
            <w:pPr>
              <w:jc w:val="center"/>
            </w:pPr>
          </w:p>
        </w:tc>
      </w:tr>
    </w:tbl>
    <w:p w14:paraId="24587DD8" w14:textId="77777777" w:rsidR="00D2315E" w:rsidRDefault="00D2315E" w:rsidP="00D2315E">
      <w:pPr>
        <w:pStyle w:val="Titl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7"/>
        <w:gridCol w:w="4313"/>
      </w:tblGrid>
      <w:tr w:rsidR="00D2315E" w14:paraId="4C2ED365" w14:textId="77777777">
        <w:tc>
          <w:tcPr>
            <w:tcW w:w="8856" w:type="dxa"/>
            <w:gridSpan w:val="2"/>
            <w:shd w:val="clear" w:color="auto" w:fill="E0E0E0"/>
          </w:tcPr>
          <w:p w14:paraId="71E09EE8" w14:textId="77777777" w:rsidR="00D2315E" w:rsidRDefault="00D2315E"/>
          <w:p w14:paraId="513D2982" w14:textId="77777777" w:rsidR="00D2315E" w:rsidRDefault="00D2315E">
            <w:pPr>
              <w:rPr>
                <w:b/>
                <w:bCs/>
                <w:sz w:val="24"/>
              </w:rPr>
            </w:pPr>
            <w:r>
              <w:rPr>
                <w:b/>
                <w:bCs/>
                <w:sz w:val="24"/>
              </w:rPr>
              <w:t>I. Post Information</w:t>
            </w:r>
          </w:p>
          <w:p w14:paraId="326E4A8D" w14:textId="77777777" w:rsidR="00D2315E" w:rsidRDefault="00D2315E">
            <w:pPr>
              <w:rPr>
                <w:b/>
                <w:bCs/>
                <w:sz w:val="24"/>
              </w:rPr>
            </w:pPr>
          </w:p>
        </w:tc>
      </w:tr>
      <w:tr w:rsidR="00D2315E" w14:paraId="1016A891" w14:textId="77777777">
        <w:tc>
          <w:tcPr>
            <w:tcW w:w="4428" w:type="dxa"/>
          </w:tcPr>
          <w:p w14:paraId="3B70B12B" w14:textId="77777777" w:rsidR="00D2315E" w:rsidRDefault="00D2315E"/>
          <w:p w14:paraId="6D49928A" w14:textId="5DBCA446" w:rsidR="00D2315E" w:rsidRPr="00643357" w:rsidRDefault="00D2315E">
            <w:pPr>
              <w:rPr>
                <w:b/>
              </w:rPr>
            </w:pPr>
            <w:r>
              <w:t>Job Title:</w:t>
            </w:r>
            <w:r>
              <w:rPr>
                <w:b/>
              </w:rPr>
              <w:t xml:space="preserve"> </w:t>
            </w:r>
            <w:r w:rsidR="00A723B8">
              <w:rPr>
                <w:b/>
              </w:rPr>
              <w:t xml:space="preserve">Monitoring </w:t>
            </w:r>
            <w:r w:rsidR="00FA5C13">
              <w:rPr>
                <w:b/>
              </w:rPr>
              <w:t xml:space="preserve">&amp; Evaluation (M&amp;E </w:t>
            </w:r>
            <w:r w:rsidR="00A723B8">
              <w:rPr>
                <w:b/>
              </w:rPr>
              <w:t>and Data Manager</w:t>
            </w:r>
            <w:r w:rsidR="000D10FC">
              <w:rPr>
                <w:b/>
              </w:rPr>
              <w:t xml:space="preserve">, </w:t>
            </w:r>
            <w:r w:rsidR="00FA5C13">
              <w:rPr>
                <w:b/>
              </w:rPr>
              <w:t xml:space="preserve">SUD </w:t>
            </w:r>
            <w:r w:rsidR="000D10FC">
              <w:rPr>
                <w:b/>
              </w:rPr>
              <w:t>24024</w:t>
            </w:r>
          </w:p>
          <w:p w14:paraId="007BB23D" w14:textId="27C3E499" w:rsidR="00D2315E" w:rsidRPr="00D8481D" w:rsidRDefault="00D2315E" w:rsidP="00540C1A">
            <w:pPr>
              <w:rPr>
                <w:b/>
              </w:rPr>
            </w:pPr>
            <w:r>
              <w:t xml:space="preserve">Supervisor Title/ Level: </w:t>
            </w:r>
            <w:r w:rsidR="00540C1A">
              <w:rPr>
                <w:b/>
              </w:rPr>
              <w:t>Chief PRIME, P5</w:t>
            </w:r>
          </w:p>
          <w:p w14:paraId="247185C2" w14:textId="32992C76" w:rsidR="00D2315E" w:rsidRPr="00D8481D" w:rsidRDefault="00D2315E" w:rsidP="00D2315E">
            <w:pPr>
              <w:rPr>
                <w:b/>
              </w:rPr>
            </w:pPr>
            <w:r>
              <w:t xml:space="preserve">Organizational Unit: </w:t>
            </w:r>
            <w:r w:rsidR="009154BA">
              <w:rPr>
                <w:b/>
              </w:rPr>
              <w:t>P</w:t>
            </w:r>
            <w:r w:rsidR="00540C1A">
              <w:rPr>
                <w:b/>
              </w:rPr>
              <w:t>RIME</w:t>
            </w:r>
          </w:p>
          <w:p w14:paraId="322534C7" w14:textId="7C2973AF" w:rsidR="00D2315E" w:rsidRDefault="00D2315E" w:rsidP="00D2315E">
            <w:r>
              <w:t xml:space="preserve">Post Location: </w:t>
            </w:r>
            <w:r w:rsidR="00A723B8">
              <w:rPr>
                <w:b/>
              </w:rPr>
              <w:t>Port Sudan</w:t>
            </w:r>
          </w:p>
        </w:tc>
        <w:tc>
          <w:tcPr>
            <w:tcW w:w="4428" w:type="dxa"/>
          </w:tcPr>
          <w:p w14:paraId="58667857" w14:textId="77777777" w:rsidR="00D2315E" w:rsidRDefault="00D2315E"/>
          <w:p w14:paraId="6E239315" w14:textId="45E00C03" w:rsidR="00D2315E" w:rsidRPr="00D810B2" w:rsidRDefault="00D2315E" w:rsidP="00D2315E">
            <w:pPr>
              <w:rPr>
                <w:b/>
              </w:rPr>
            </w:pPr>
            <w:r>
              <w:t xml:space="preserve">Job Level: </w:t>
            </w:r>
            <w:r w:rsidR="00DD7031">
              <w:rPr>
                <w:b/>
              </w:rPr>
              <w:t>P4</w:t>
            </w:r>
          </w:p>
          <w:p w14:paraId="65CE7D52" w14:textId="5085674B" w:rsidR="00D2315E" w:rsidRDefault="00D2315E">
            <w:r>
              <w:t xml:space="preserve">Job Profile No.: </w:t>
            </w:r>
            <w:r w:rsidR="006E0F24" w:rsidRPr="006E0F24">
              <w:t>6000010</w:t>
            </w:r>
            <w:r w:rsidR="00F76423">
              <w:t>0</w:t>
            </w:r>
          </w:p>
          <w:p w14:paraId="3DAA93D2" w14:textId="77777777" w:rsidR="00D2315E" w:rsidRDefault="00D2315E">
            <w:r>
              <w:t>CCOG Code:</w:t>
            </w:r>
            <w:r w:rsidR="009154BA">
              <w:t xml:space="preserve"> </w:t>
            </w:r>
            <w:r w:rsidR="006E0F24" w:rsidRPr="006E0F24">
              <w:rPr>
                <w:b/>
              </w:rPr>
              <w:t>1M06</w:t>
            </w:r>
          </w:p>
          <w:p w14:paraId="53F5C1BE" w14:textId="77777777" w:rsidR="00D2315E" w:rsidRDefault="00D2315E">
            <w:r>
              <w:t>Functional Code:</w:t>
            </w:r>
            <w:r w:rsidR="009154BA">
              <w:t xml:space="preserve"> </w:t>
            </w:r>
            <w:r w:rsidR="006E0F24" w:rsidRPr="006E0F24">
              <w:rPr>
                <w:b/>
                <w:bCs/>
              </w:rPr>
              <w:t>RPM</w:t>
            </w:r>
          </w:p>
          <w:p w14:paraId="161689CA" w14:textId="365758DF" w:rsidR="00D2315E" w:rsidRDefault="00D2315E" w:rsidP="00D2315E">
            <w:pPr>
              <w:rPr>
                <w:color w:val="FF0000"/>
              </w:rPr>
            </w:pPr>
            <w:r>
              <w:t xml:space="preserve">Job Classification Level: </w:t>
            </w:r>
            <w:r w:rsidR="009154BA" w:rsidRPr="005D5C20">
              <w:rPr>
                <w:b/>
              </w:rPr>
              <w:t xml:space="preserve">Level </w:t>
            </w:r>
            <w:r w:rsidR="00F76423">
              <w:rPr>
                <w:b/>
              </w:rPr>
              <w:t>4</w:t>
            </w:r>
          </w:p>
          <w:p w14:paraId="79B0D635" w14:textId="77777777" w:rsidR="00D2315E" w:rsidRDefault="00D2315E" w:rsidP="00D2315E"/>
        </w:tc>
      </w:tr>
    </w:tbl>
    <w:p w14:paraId="504D7926" w14:textId="77777777" w:rsidR="00D2315E" w:rsidRDefault="00D231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D2315E" w14:paraId="639D1C4C" w14:textId="77777777">
        <w:tc>
          <w:tcPr>
            <w:tcW w:w="8856" w:type="dxa"/>
            <w:tcBorders>
              <w:bottom w:val="single" w:sz="4" w:space="0" w:color="auto"/>
            </w:tcBorders>
            <w:shd w:val="clear" w:color="auto" w:fill="E0E0E0"/>
          </w:tcPr>
          <w:p w14:paraId="472D82AB" w14:textId="77777777" w:rsidR="00D2315E" w:rsidRDefault="00D2315E">
            <w:pPr>
              <w:pStyle w:val="Heading1"/>
            </w:pPr>
          </w:p>
          <w:p w14:paraId="37FAA81F" w14:textId="77777777" w:rsidR="00D2315E" w:rsidRDefault="00D2315E">
            <w:pPr>
              <w:pStyle w:val="Heading1"/>
            </w:pPr>
            <w:r>
              <w:t>II. Organizational Context and Purpose for the job</w:t>
            </w:r>
          </w:p>
          <w:p w14:paraId="26108A79" w14:textId="77777777" w:rsidR="00D2315E" w:rsidRDefault="00D2315E">
            <w:pPr>
              <w:pStyle w:val="Heading1"/>
              <w:rPr>
                <w:b w:val="0"/>
                <w:bCs w:val="0"/>
                <w:i/>
                <w:iCs/>
                <w:sz w:val="18"/>
              </w:rPr>
            </w:pPr>
          </w:p>
        </w:tc>
      </w:tr>
      <w:tr w:rsidR="00D2315E" w14:paraId="0467670F" w14:textId="77777777">
        <w:tc>
          <w:tcPr>
            <w:tcW w:w="8856" w:type="dxa"/>
          </w:tcPr>
          <w:p w14:paraId="05F544D8" w14:textId="63D5B25E" w:rsidR="001711F4" w:rsidRPr="001711F4" w:rsidRDefault="001711F4" w:rsidP="001711F4">
            <w:r w:rsidRPr="001711F4">
              <w:t xml:space="preserve">Under the guidance and supervision of the Chief Planning, Research, Monitoring, Evaluation, the role of the Monitoring and Data </w:t>
            </w:r>
            <w:r w:rsidR="00A723B8">
              <w:t>Manager</w:t>
            </w:r>
            <w:r w:rsidRPr="001711F4">
              <w:t xml:space="preserve"> is to assist Programme Sections, Operations and Field Offices and in close collaboration and coordination with UNICEF-lead Clusters, in adapting and strengthening human rights and results-based management, with a focus on the humanitarian performance monitoring (HPM) systems and management of monitoring and information management function in Sudan Country Office overall.</w:t>
            </w:r>
          </w:p>
          <w:p w14:paraId="2D5EB7B6" w14:textId="77777777" w:rsidR="001711F4" w:rsidRPr="001711F4" w:rsidRDefault="001711F4" w:rsidP="001711F4"/>
          <w:p w14:paraId="2EEF35E8" w14:textId="068D4305" w:rsidR="001711F4" w:rsidRPr="00605DC8" w:rsidRDefault="001711F4" w:rsidP="00605DC8">
            <w:r w:rsidRPr="001711F4">
              <w:t xml:space="preserve">The Monitoring and Data </w:t>
            </w:r>
            <w:r w:rsidR="00A723B8">
              <w:t>Manager</w:t>
            </w:r>
            <w:r w:rsidRPr="001711F4">
              <w:t xml:space="preserve"> will be responsible for coordination and functioning of the office wide Information Management Hub, facilitate strengthening quality and reach of UNICEF Sudan HPM system, lead cross-sectoral data collection and analysis across the office by working closely with monitoring and IM specialists in the PME section, sections' monitoring/data focal points and Cluster Information Management officers and ensure technical coordination of field monitoring, including the management of third-party monitoring institutions. S/He will ensure strong linkage and coherence with Clusters/Sectors and interagency monitoring frameworks, promoting harmonization of systems and solutions and support efficiency. </w:t>
            </w:r>
          </w:p>
          <w:p w14:paraId="0C3394E5" w14:textId="77777777" w:rsidR="001711F4" w:rsidRDefault="001711F4" w:rsidP="00CD2897">
            <w:pPr>
              <w:jc w:val="both"/>
              <w:rPr>
                <w:b/>
                <w:bCs/>
              </w:rPr>
            </w:pPr>
          </w:p>
          <w:p w14:paraId="5C5D20BC" w14:textId="209588B9" w:rsidR="00CD2897" w:rsidRPr="00605DC8" w:rsidRDefault="00CD2897" w:rsidP="00CD2897">
            <w:pPr>
              <w:jc w:val="both"/>
              <w:rPr>
                <w:b/>
                <w:bCs/>
              </w:rPr>
            </w:pPr>
            <w:r w:rsidRPr="00CD2897">
              <w:rPr>
                <w:b/>
                <w:bCs/>
              </w:rPr>
              <w:t>Purpose of the job:</w:t>
            </w:r>
          </w:p>
          <w:p w14:paraId="3BE5E56E" w14:textId="2367FB2B" w:rsidR="005E5440" w:rsidRPr="00B92451" w:rsidRDefault="00605DC8" w:rsidP="004F7C82">
            <w:pPr>
              <w:pStyle w:val="ColorfulList-Accent11"/>
              <w:numPr>
                <w:ilvl w:val="0"/>
                <w:numId w:val="3"/>
              </w:numPr>
              <w:spacing w:before="120" w:after="120"/>
              <w:jc w:val="both"/>
              <w:rPr>
                <w:rFonts w:eastAsia="MS Mincho" w:cs="Arial"/>
                <w:bCs/>
                <w:szCs w:val="20"/>
                <w:lang w:eastAsia="ja-JP"/>
              </w:rPr>
            </w:pPr>
            <w:r w:rsidRPr="00B92451">
              <w:rPr>
                <w:rFonts w:eastAsia="MS Mincho" w:cs="Arial"/>
                <w:bCs/>
                <w:szCs w:val="20"/>
                <w:lang w:eastAsia="ja-JP"/>
              </w:rPr>
              <w:t xml:space="preserve">Lead and coordinate the Sudan CO Information Management Hub covering </w:t>
            </w:r>
            <w:proofErr w:type="spellStart"/>
            <w:r w:rsidRPr="00B92451">
              <w:rPr>
                <w:rFonts w:eastAsia="MS Mincho" w:cs="Arial"/>
                <w:bCs/>
                <w:szCs w:val="20"/>
                <w:lang w:eastAsia="ja-JP"/>
              </w:rPr>
              <w:t>programme</w:t>
            </w:r>
            <w:proofErr w:type="spellEnd"/>
            <w:r w:rsidRPr="00B92451">
              <w:rPr>
                <w:rFonts w:eastAsia="MS Mincho" w:cs="Arial"/>
                <w:bCs/>
                <w:szCs w:val="20"/>
                <w:lang w:eastAsia="ja-JP"/>
              </w:rPr>
              <w:t xml:space="preserve"> sections,</w:t>
            </w:r>
            <w:r>
              <w:rPr>
                <w:rFonts w:eastAsia="MS Mincho" w:cs="Arial"/>
                <w:bCs/>
                <w:szCs w:val="20"/>
                <w:lang w:eastAsia="ja-JP"/>
              </w:rPr>
              <w:t xml:space="preserve"> crosscutting </w:t>
            </w:r>
            <w:proofErr w:type="gramStart"/>
            <w:r>
              <w:rPr>
                <w:rFonts w:eastAsia="MS Mincho" w:cs="Arial"/>
                <w:bCs/>
                <w:szCs w:val="20"/>
                <w:lang w:eastAsia="ja-JP"/>
              </w:rPr>
              <w:t>areas</w:t>
            </w:r>
            <w:proofErr w:type="gramEnd"/>
            <w:r>
              <w:rPr>
                <w:rFonts w:eastAsia="MS Mincho" w:cs="Arial"/>
                <w:bCs/>
                <w:szCs w:val="20"/>
                <w:lang w:eastAsia="ja-JP"/>
              </w:rPr>
              <w:t xml:space="preserve"> and operations, as well as coordination </w:t>
            </w:r>
            <w:r w:rsidR="004F7C82">
              <w:rPr>
                <w:rFonts w:eastAsia="MS Mincho" w:cs="Arial"/>
                <w:bCs/>
                <w:szCs w:val="20"/>
                <w:lang w:eastAsia="ja-JP"/>
              </w:rPr>
              <w:t>with</w:t>
            </w:r>
            <w:r>
              <w:rPr>
                <w:rFonts w:eastAsia="MS Mincho" w:cs="Arial"/>
                <w:bCs/>
                <w:szCs w:val="20"/>
                <w:lang w:eastAsia="ja-JP"/>
              </w:rPr>
              <w:t xml:space="preserve"> UNICEF Led Cluster IM and </w:t>
            </w:r>
            <w:proofErr w:type="spellStart"/>
            <w:r>
              <w:rPr>
                <w:rFonts w:eastAsia="MS Mincho" w:cs="Arial"/>
                <w:bCs/>
                <w:szCs w:val="20"/>
                <w:lang w:eastAsia="ja-JP"/>
              </w:rPr>
              <w:t>AoR</w:t>
            </w:r>
            <w:proofErr w:type="spellEnd"/>
            <w:r>
              <w:rPr>
                <w:rFonts w:eastAsia="MS Mincho" w:cs="Arial"/>
                <w:bCs/>
                <w:szCs w:val="20"/>
                <w:lang w:eastAsia="ja-JP"/>
              </w:rPr>
              <w:t xml:space="preserve"> IM.</w:t>
            </w:r>
            <w:r w:rsidR="004F7C82">
              <w:rPr>
                <w:rFonts w:eastAsia="MS Mincho" w:cs="Arial"/>
                <w:bCs/>
                <w:szCs w:val="20"/>
                <w:lang w:eastAsia="ja-JP"/>
              </w:rPr>
              <w:t xml:space="preserve"> </w:t>
            </w:r>
            <w:r w:rsidR="005E5440" w:rsidRPr="004F7C82">
              <w:rPr>
                <w:rFonts w:eastAsia="MS Mincho" w:cs="Arial"/>
                <w:bCs/>
                <w:szCs w:val="20"/>
                <w:lang w:eastAsia="ja-JP"/>
              </w:rPr>
              <w:t>Supervise 3 IM Officers, Monitoring and Evaluation</w:t>
            </w:r>
            <w:r w:rsidR="00BB7A85" w:rsidRPr="004F7C82">
              <w:rPr>
                <w:rFonts w:eastAsia="MS Mincho" w:cs="Arial"/>
                <w:bCs/>
                <w:szCs w:val="20"/>
                <w:lang w:eastAsia="ja-JP"/>
              </w:rPr>
              <w:t xml:space="preserve"> Specialist, Information Management Specialist (GIS) and Data Systems Officer (P2). Secondary reporting line for UNICEF Cluster IM Officers (Nutrition, WASH, Education, Child Protection </w:t>
            </w:r>
            <w:proofErr w:type="spellStart"/>
            <w:r w:rsidR="00BB7A85" w:rsidRPr="004F7C82">
              <w:rPr>
                <w:rFonts w:eastAsia="MS Mincho" w:cs="Arial"/>
                <w:bCs/>
                <w:szCs w:val="20"/>
                <w:lang w:eastAsia="ja-JP"/>
              </w:rPr>
              <w:t>AoR</w:t>
            </w:r>
            <w:proofErr w:type="spellEnd"/>
            <w:r w:rsidR="00BB7A85" w:rsidRPr="004F7C82">
              <w:rPr>
                <w:rFonts w:eastAsia="MS Mincho" w:cs="Arial"/>
                <w:bCs/>
                <w:szCs w:val="20"/>
                <w:lang w:eastAsia="ja-JP"/>
              </w:rPr>
              <w:t>).</w:t>
            </w:r>
          </w:p>
          <w:p w14:paraId="6D6BF90F" w14:textId="77777777" w:rsidR="00605DC8" w:rsidRPr="00B92451" w:rsidRDefault="00605DC8" w:rsidP="00605DC8">
            <w:pPr>
              <w:pStyle w:val="ColorfulList-Accent11"/>
              <w:numPr>
                <w:ilvl w:val="0"/>
                <w:numId w:val="3"/>
              </w:numPr>
              <w:spacing w:before="120" w:after="120"/>
              <w:jc w:val="both"/>
              <w:rPr>
                <w:rFonts w:eastAsia="MS Mincho" w:cs="Arial"/>
                <w:bCs/>
                <w:szCs w:val="20"/>
                <w:lang w:eastAsia="ja-JP"/>
              </w:rPr>
            </w:pPr>
            <w:r w:rsidRPr="00B92451">
              <w:rPr>
                <w:rFonts w:eastAsia="MS Mincho" w:cs="Arial"/>
                <w:bCs/>
                <w:szCs w:val="20"/>
                <w:lang w:eastAsia="ja-JP"/>
              </w:rPr>
              <w:t xml:space="preserve">Ensure the alignment and consistency of key performance indicators across all planning and </w:t>
            </w:r>
            <w:proofErr w:type="spellStart"/>
            <w:r w:rsidRPr="00B92451">
              <w:rPr>
                <w:rFonts w:eastAsia="MS Mincho" w:cs="Arial"/>
                <w:bCs/>
                <w:szCs w:val="20"/>
                <w:lang w:eastAsia="ja-JP"/>
              </w:rPr>
              <w:t>programme</w:t>
            </w:r>
            <w:proofErr w:type="spellEnd"/>
            <w:r w:rsidRPr="00B92451">
              <w:rPr>
                <w:rFonts w:eastAsia="MS Mincho" w:cs="Arial"/>
                <w:bCs/>
                <w:szCs w:val="20"/>
                <w:lang w:eastAsia="ja-JP"/>
              </w:rPr>
              <w:t xml:space="preserve"> documents, including Interagency plans and donor proposals.</w:t>
            </w:r>
          </w:p>
          <w:p w14:paraId="623EA1B1" w14:textId="77777777" w:rsidR="00605DC8" w:rsidRPr="00B92451" w:rsidRDefault="00605DC8" w:rsidP="00605DC8">
            <w:pPr>
              <w:pStyle w:val="ColorfulList-Accent11"/>
              <w:numPr>
                <w:ilvl w:val="0"/>
                <w:numId w:val="3"/>
              </w:numPr>
              <w:spacing w:before="120" w:after="120"/>
              <w:jc w:val="both"/>
              <w:rPr>
                <w:rFonts w:eastAsia="MS Mincho" w:cs="Arial"/>
                <w:bCs/>
                <w:szCs w:val="20"/>
                <w:lang w:eastAsia="ja-JP"/>
              </w:rPr>
            </w:pPr>
            <w:r w:rsidRPr="00B92451">
              <w:rPr>
                <w:rFonts w:eastAsia="MS Mincho" w:cs="Arial"/>
                <w:bCs/>
                <w:szCs w:val="20"/>
                <w:lang w:eastAsia="ja-JP"/>
              </w:rPr>
              <w:t>Strengthen, adapt, and maintain monitoring systems for high-frequency partner reporting against a prioritized set of key performance indicators, in accordance with the Humanitarian Action for Children (HAC) appeal and the Interagency Humanitarian Response Plan (HRP). The system should meet the needs of both the Country Office and Field Offices.</w:t>
            </w:r>
          </w:p>
          <w:p w14:paraId="17CDFD36" w14:textId="77777777" w:rsidR="00605DC8" w:rsidRPr="00B92451" w:rsidRDefault="00605DC8" w:rsidP="00605DC8">
            <w:pPr>
              <w:pStyle w:val="ColorfulList-Accent11"/>
              <w:numPr>
                <w:ilvl w:val="0"/>
                <w:numId w:val="3"/>
              </w:numPr>
              <w:spacing w:before="120" w:after="120"/>
              <w:jc w:val="both"/>
              <w:rPr>
                <w:rFonts w:eastAsia="MS Mincho" w:cs="Arial"/>
                <w:bCs/>
                <w:szCs w:val="20"/>
                <w:lang w:eastAsia="ja-JP"/>
              </w:rPr>
            </w:pPr>
            <w:r w:rsidRPr="00B92451">
              <w:rPr>
                <w:rFonts w:eastAsia="MS Mincho" w:cs="Arial"/>
                <w:bCs/>
                <w:szCs w:val="20"/>
                <w:lang w:eastAsia="ja-JP"/>
              </w:rPr>
              <w:t xml:space="preserve">Lead harmonization of </w:t>
            </w:r>
            <w:r>
              <w:rPr>
                <w:rFonts w:eastAsia="MS Mincho" w:cs="Arial"/>
                <w:bCs/>
                <w:szCs w:val="20"/>
                <w:lang w:eastAsia="ja-JP"/>
              </w:rPr>
              <w:t xml:space="preserve">UNICEF </w:t>
            </w:r>
            <w:r w:rsidRPr="00B92451">
              <w:rPr>
                <w:rFonts w:eastAsia="MS Mincho" w:cs="Arial"/>
                <w:bCs/>
                <w:szCs w:val="20"/>
                <w:lang w:eastAsia="ja-JP"/>
              </w:rPr>
              <w:t>H</w:t>
            </w:r>
            <w:r>
              <w:rPr>
                <w:rFonts w:eastAsia="MS Mincho" w:cs="Arial"/>
                <w:bCs/>
                <w:szCs w:val="20"/>
                <w:lang w:eastAsia="ja-JP"/>
              </w:rPr>
              <w:t xml:space="preserve">igh </w:t>
            </w:r>
            <w:r w:rsidRPr="00B92451">
              <w:rPr>
                <w:rFonts w:eastAsia="MS Mincho" w:cs="Arial"/>
                <w:bCs/>
                <w:szCs w:val="20"/>
                <w:lang w:eastAsia="ja-JP"/>
              </w:rPr>
              <w:t>F</w:t>
            </w:r>
            <w:r>
              <w:rPr>
                <w:rFonts w:eastAsia="MS Mincho" w:cs="Arial"/>
                <w:bCs/>
                <w:szCs w:val="20"/>
                <w:lang w:eastAsia="ja-JP"/>
              </w:rPr>
              <w:t xml:space="preserve">requency </w:t>
            </w:r>
            <w:r w:rsidRPr="00B92451">
              <w:rPr>
                <w:rFonts w:eastAsia="MS Mincho" w:cs="Arial"/>
                <w:bCs/>
                <w:szCs w:val="20"/>
                <w:lang w:eastAsia="ja-JP"/>
              </w:rPr>
              <w:t>P</w:t>
            </w:r>
            <w:r>
              <w:rPr>
                <w:rFonts w:eastAsia="MS Mincho" w:cs="Arial"/>
                <w:bCs/>
                <w:szCs w:val="20"/>
                <w:lang w:eastAsia="ja-JP"/>
              </w:rPr>
              <w:t>artner Reporting</w:t>
            </w:r>
            <w:r w:rsidRPr="00B92451">
              <w:rPr>
                <w:rFonts w:eastAsia="MS Mincho" w:cs="Arial"/>
                <w:bCs/>
                <w:szCs w:val="20"/>
                <w:lang w:eastAsia="ja-JP"/>
              </w:rPr>
              <w:t xml:space="preserve"> system </w:t>
            </w:r>
            <w:r>
              <w:rPr>
                <w:rFonts w:eastAsia="MS Mincho" w:cs="Arial"/>
                <w:bCs/>
                <w:szCs w:val="20"/>
                <w:lang w:eastAsia="ja-JP"/>
              </w:rPr>
              <w:t>with</w:t>
            </w:r>
            <w:r w:rsidRPr="00B92451">
              <w:rPr>
                <w:rFonts w:eastAsia="MS Mincho" w:cs="Arial"/>
                <w:bCs/>
                <w:szCs w:val="20"/>
                <w:lang w:eastAsia="ja-JP"/>
              </w:rPr>
              <w:t xml:space="preserve"> UNICEF-lead Cluster</w:t>
            </w:r>
            <w:r>
              <w:rPr>
                <w:rFonts w:eastAsia="MS Mincho" w:cs="Arial"/>
                <w:bCs/>
                <w:szCs w:val="20"/>
                <w:lang w:eastAsia="ja-JP"/>
              </w:rPr>
              <w:t xml:space="preserve"> IM systems</w:t>
            </w:r>
            <w:r w:rsidRPr="00B92451">
              <w:rPr>
                <w:rFonts w:eastAsia="MS Mincho" w:cs="Arial"/>
                <w:bCs/>
                <w:szCs w:val="20"/>
                <w:lang w:eastAsia="ja-JP"/>
              </w:rPr>
              <w:t xml:space="preserve"> in close coordination with Cluster Leads and Cluster IMs, ensuring coherence and coordination and </w:t>
            </w:r>
            <w:r>
              <w:rPr>
                <w:rFonts w:eastAsia="MS Mincho" w:cs="Arial"/>
                <w:bCs/>
                <w:szCs w:val="20"/>
                <w:lang w:eastAsia="ja-JP"/>
              </w:rPr>
              <w:t xml:space="preserve">reducing any </w:t>
            </w:r>
            <w:r w:rsidRPr="00B92451">
              <w:rPr>
                <w:rFonts w:eastAsia="MS Mincho" w:cs="Arial"/>
                <w:bCs/>
                <w:szCs w:val="20"/>
                <w:lang w:eastAsia="ja-JP"/>
              </w:rPr>
              <w:t>duplication of efforts.</w:t>
            </w:r>
          </w:p>
          <w:p w14:paraId="5477C866" w14:textId="77777777" w:rsidR="00605DC8" w:rsidRPr="00B92451" w:rsidRDefault="00605DC8" w:rsidP="00605DC8">
            <w:pPr>
              <w:pStyle w:val="ColorfulList-Accent11"/>
              <w:numPr>
                <w:ilvl w:val="0"/>
                <w:numId w:val="3"/>
              </w:numPr>
              <w:spacing w:before="120" w:after="120"/>
              <w:jc w:val="both"/>
              <w:rPr>
                <w:rFonts w:eastAsia="MS Mincho" w:cs="Arial"/>
                <w:bCs/>
                <w:szCs w:val="20"/>
                <w:lang w:eastAsia="ja-JP"/>
              </w:rPr>
            </w:pPr>
            <w:r w:rsidRPr="00B92451">
              <w:rPr>
                <w:rFonts w:eastAsia="MS Mincho" w:cs="Arial"/>
                <w:bCs/>
                <w:szCs w:val="20"/>
                <w:lang w:eastAsia="ja-JP"/>
              </w:rPr>
              <w:lastRenderedPageBreak/>
              <w:t xml:space="preserve">Establish and maintain a systematic approach to field monitoring across UNICEF-supported programming to ensure adequate data on the quality of </w:t>
            </w:r>
            <w:proofErr w:type="spellStart"/>
            <w:r w:rsidRPr="00B92451">
              <w:rPr>
                <w:rFonts w:eastAsia="MS Mincho" w:cs="Arial"/>
                <w:bCs/>
                <w:szCs w:val="20"/>
                <w:lang w:eastAsia="ja-JP"/>
              </w:rPr>
              <w:t>programmes</w:t>
            </w:r>
            <w:proofErr w:type="spellEnd"/>
            <w:r w:rsidRPr="00B92451">
              <w:rPr>
                <w:rFonts w:eastAsia="MS Mincho" w:cs="Arial"/>
                <w:bCs/>
                <w:szCs w:val="20"/>
                <w:lang w:eastAsia="ja-JP"/>
              </w:rPr>
              <w:t xml:space="preserve"> (use of supplies, implementation bottlenecks, equity of access, do no harm, engagement with local capacities).</w:t>
            </w:r>
          </w:p>
          <w:p w14:paraId="124FCB59" w14:textId="77777777" w:rsidR="00605DC8" w:rsidRPr="00B92451" w:rsidRDefault="00605DC8" w:rsidP="00605DC8">
            <w:pPr>
              <w:pStyle w:val="ColorfulList-Accent11"/>
              <w:numPr>
                <w:ilvl w:val="0"/>
                <w:numId w:val="3"/>
              </w:numPr>
              <w:spacing w:before="120" w:after="120"/>
              <w:jc w:val="both"/>
              <w:rPr>
                <w:rFonts w:eastAsia="MS Mincho" w:cs="Arial"/>
                <w:bCs/>
                <w:szCs w:val="20"/>
                <w:lang w:eastAsia="ja-JP"/>
              </w:rPr>
            </w:pPr>
            <w:r w:rsidRPr="00B92451">
              <w:rPr>
                <w:rFonts w:eastAsia="MS Mincho" w:cs="Arial"/>
                <w:bCs/>
                <w:szCs w:val="20"/>
                <w:lang w:eastAsia="ja-JP"/>
              </w:rPr>
              <w:t>Review and maintain the program monitoring strategy and plan to ensure consistent relevance to the evolving context</w:t>
            </w:r>
            <w:r>
              <w:rPr>
                <w:rFonts w:eastAsia="MS Mincho" w:cs="Arial"/>
                <w:bCs/>
                <w:szCs w:val="20"/>
                <w:lang w:eastAsia="ja-JP"/>
              </w:rPr>
              <w:t xml:space="preserve">. Supervise CO </w:t>
            </w:r>
            <w:r w:rsidRPr="00B92451">
              <w:rPr>
                <w:rFonts w:eastAsia="MS Mincho" w:cs="Arial"/>
                <w:bCs/>
                <w:szCs w:val="20"/>
                <w:lang w:eastAsia="ja-JP"/>
              </w:rPr>
              <w:t>Monitoring and Evaluation Specialist</w:t>
            </w:r>
            <w:r>
              <w:rPr>
                <w:rFonts w:eastAsia="MS Mincho" w:cs="Arial"/>
                <w:bCs/>
                <w:szCs w:val="20"/>
                <w:lang w:eastAsia="ja-JP"/>
              </w:rPr>
              <w:t>.</w:t>
            </w:r>
          </w:p>
          <w:p w14:paraId="1A38C417" w14:textId="77777777" w:rsidR="00605DC8" w:rsidRPr="00B92451" w:rsidRDefault="00605DC8" w:rsidP="00605DC8">
            <w:pPr>
              <w:pStyle w:val="ColorfulList-Accent11"/>
              <w:numPr>
                <w:ilvl w:val="0"/>
                <w:numId w:val="3"/>
              </w:numPr>
              <w:spacing w:before="120" w:after="120"/>
              <w:jc w:val="both"/>
              <w:rPr>
                <w:rFonts w:eastAsia="MS Mincho" w:cs="Arial"/>
                <w:bCs/>
                <w:szCs w:val="20"/>
                <w:lang w:eastAsia="ja-JP"/>
              </w:rPr>
            </w:pPr>
            <w:r w:rsidRPr="00B92451">
              <w:rPr>
                <w:rFonts w:eastAsia="MS Mincho" w:cs="Arial"/>
                <w:bCs/>
                <w:szCs w:val="20"/>
                <w:lang w:eastAsia="ja-JP"/>
              </w:rPr>
              <w:t xml:space="preserve">Support the </w:t>
            </w:r>
            <w:proofErr w:type="spellStart"/>
            <w:r w:rsidRPr="00B92451">
              <w:rPr>
                <w:rFonts w:eastAsia="MS Mincho" w:cs="Arial"/>
                <w:bCs/>
                <w:szCs w:val="20"/>
                <w:lang w:eastAsia="ja-JP"/>
              </w:rPr>
              <w:t>Programmes</w:t>
            </w:r>
            <w:proofErr w:type="spellEnd"/>
            <w:r w:rsidRPr="00B92451">
              <w:rPr>
                <w:rFonts w:eastAsia="MS Mincho" w:cs="Arial"/>
                <w:bCs/>
                <w:szCs w:val="20"/>
                <w:lang w:eastAsia="ja-JP"/>
              </w:rPr>
              <w:t xml:space="preserve"> to ensure the prompt use of digital monitoring systems, including </w:t>
            </w:r>
            <w:proofErr w:type="spellStart"/>
            <w:r w:rsidRPr="00B92451">
              <w:rPr>
                <w:rFonts w:eastAsia="MS Mincho" w:cs="Arial"/>
                <w:bCs/>
                <w:szCs w:val="20"/>
                <w:lang w:eastAsia="ja-JP"/>
              </w:rPr>
              <w:t>eTools</w:t>
            </w:r>
            <w:proofErr w:type="spellEnd"/>
            <w:r w:rsidRPr="00B92451">
              <w:rPr>
                <w:rFonts w:eastAsia="MS Mincho" w:cs="Arial"/>
                <w:bCs/>
                <w:szCs w:val="20"/>
                <w:lang w:eastAsia="ja-JP"/>
              </w:rPr>
              <w:t xml:space="preserve"> Field Monitoring Module (FMM), and other mobile data collection tools such as Inform/Kobo, etc.</w:t>
            </w:r>
          </w:p>
          <w:p w14:paraId="0EC76706" w14:textId="77777777" w:rsidR="00605DC8" w:rsidRPr="00B92451" w:rsidRDefault="00605DC8" w:rsidP="00605DC8">
            <w:pPr>
              <w:pStyle w:val="ColorfulList-Accent11"/>
              <w:numPr>
                <w:ilvl w:val="0"/>
                <w:numId w:val="3"/>
              </w:numPr>
              <w:spacing w:before="120" w:after="120"/>
              <w:jc w:val="both"/>
              <w:rPr>
                <w:rFonts w:eastAsia="MS Mincho" w:cs="Arial"/>
                <w:bCs/>
                <w:szCs w:val="20"/>
                <w:lang w:eastAsia="ja-JP"/>
              </w:rPr>
            </w:pPr>
            <w:r w:rsidRPr="00B92451">
              <w:rPr>
                <w:rFonts w:eastAsia="MS Mincho" w:cs="Arial"/>
                <w:bCs/>
                <w:szCs w:val="20"/>
                <w:lang w:eastAsia="ja-JP"/>
              </w:rPr>
              <w:t>Conduct monitoring training and relevant capacity-building activities for UNICEF staff and implementing partners.</w:t>
            </w:r>
          </w:p>
          <w:p w14:paraId="12C7FB4B" w14:textId="77777777" w:rsidR="00605DC8" w:rsidRPr="00B92451" w:rsidRDefault="00605DC8" w:rsidP="00605DC8">
            <w:pPr>
              <w:pStyle w:val="ColorfulList-Accent11"/>
              <w:numPr>
                <w:ilvl w:val="0"/>
                <w:numId w:val="3"/>
              </w:numPr>
              <w:spacing w:before="120" w:after="120"/>
              <w:jc w:val="both"/>
              <w:rPr>
                <w:rFonts w:eastAsia="MS Mincho" w:cs="Arial"/>
                <w:bCs/>
                <w:szCs w:val="20"/>
                <w:lang w:eastAsia="ja-JP"/>
              </w:rPr>
            </w:pPr>
            <w:r w:rsidRPr="00B92451">
              <w:rPr>
                <w:rFonts w:eastAsia="MS Mincho" w:cs="Arial"/>
                <w:bCs/>
                <w:szCs w:val="20"/>
                <w:lang w:eastAsia="ja-JP"/>
              </w:rPr>
              <w:t>Support the development of periodic reports and information products, including situation reports (</w:t>
            </w:r>
            <w:proofErr w:type="spellStart"/>
            <w:r w:rsidRPr="00B92451">
              <w:rPr>
                <w:rFonts w:eastAsia="MS Mincho" w:cs="Arial"/>
                <w:bCs/>
                <w:szCs w:val="20"/>
                <w:lang w:eastAsia="ja-JP"/>
              </w:rPr>
              <w:t>SitRep</w:t>
            </w:r>
            <w:proofErr w:type="spellEnd"/>
            <w:r w:rsidRPr="00B92451">
              <w:rPr>
                <w:rFonts w:eastAsia="MS Mincho" w:cs="Arial"/>
                <w:bCs/>
                <w:szCs w:val="20"/>
                <w:lang w:eastAsia="ja-JP"/>
              </w:rPr>
              <w:t>), and CO annual reports.</w:t>
            </w:r>
          </w:p>
          <w:p w14:paraId="1D0022DF" w14:textId="77777777" w:rsidR="00605DC8" w:rsidRPr="00B92451" w:rsidRDefault="00605DC8" w:rsidP="00605DC8">
            <w:pPr>
              <w:pStyle w:val="ColorfulList-Accent11"/>
              <w:numPr>
                <w:ilvl w:val="0"/>
                <w:numId w:val="3"/>
              </w:numPr>
              <w:spacing w:before="120" w:after="120"/>
              <w:jc w:val="both"/>
              <w:rPr>
                <w:rFonts w:eastAsia="MS Mincho" w:cs="Arial"/>
                <w:bCs/>
                <w:szCs w:val="20"/>
                <w:lang w:eastAsia="ja-JP"/>
              </w:rPr>
            </w:pPr>
            <w:r w:rsidRPr="00B92451">
              <w:rPr>
                <w:rFonts w:eastAsia="MS Mincho" w:cs="Arial"/>
                <w:bCs/>
                <w:szCs w:val="20"/>
                <w:lang w:eastAsia="ja-JP"/>
              </w:rPr>
              <w:t>Support and participate in need assessments and other data collection initiatives as required.</w:t>
            </w:r>
          </w:p>
          <w:p w14:paraId="29468873" w14:textId="77777777" w:rsidR="00605DC8" w:rsidRPr="00B92451" w:rsidRDefault="00605DC8" w:rsidP="00605DC8">
            <w:pPr>
              <w:pStyle w:val="ColorfulList-Accent11"/>
              <w:numPr>
                <w:ilvl w:val="0"/>
                <w:numId w:val="3"/>
              </w:numPr>
              <w:spacing w:before="120" w:after="120"/>
              <w:jc w:val="both"/>
              <w:rPr>
                <w:rFonts w:eastAsia="MS Mincho" w:cs="Arial"/>
                <w:bCs/>
                <w:szCs w:val="20"/>
                <w:lang w:eastAsia="ja-JP"/>
              </w:rPr>
            </w:pPr>
            <w:r w:rsidRPr="00B92451">
              <w:rPr>
                <w:rFonts w:eastAsia="MS Mincho" w:cs="Arial"/>
                <w:bCs/>
                <w:szCs w:val="20"/>
                <w:lang w:eastAsia="ja-JP"/>
              </w:rPr>
              <w:t>Ensure collaboration with other agencies, organizations, and clusters to advocate for relevant disaggregated data collection and analysis plans at the interagency level.</w:t>
            </w:r>
          </w:p>
          <w:p w14:paraId="5A22CEE1" w14:textId="0750E001" w:rsidR="00D2315E" w:rsidRDefault="00D2315E" w:rsidP="00CD2897">
            <w:pPr>
              <w:jc w:val="both"/>
            </w:pPr>
          </w:p>
        </w:tc>
      </w:tr>
    </w:tbl>
    <w:p w14:paraId="0DE94B59" w14:textId="77777777" w:rsidR="00D2315E" w:rsidRDefault="00D231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D2315E" w14:paraId="60F3B4AC" w14:textId="77777777">
        <w:tc>
          <w:tcPr>
            <w:tcW w:w="8856" w:type="dxa"/>
            <w:shd w:val="clear" w:color="auto" w:fill="E0E0E0"/>
          </w:tcPr>
          <w:p w14:paraId="49FC3ED8" w14:textId="77777777" w:rsidR="00D2315E" w:rsidRDefault="00D2315E">
            <w:pPr>
              <w:rPr>
                <w:b/>
                <w:bCs/>
                <w:sz w:val="24"/>
              </w:rPr>
            </w:pPr>
          </w:p>
          <w:p w14:paraId="6D03B012" w14:textId="77777777" w:rsidR="00D2315E" w:rsidRDefault="00D2315E">
            <w:pPr>
              <w:pStyle w:val="Heading1"/>
            </w:pPr>
            <w:r>
              <w:t>III. Key function</w:t>
            </w:r>
            <w:r w:rsidR="005D5C20">
              <w:t>s</w:t>
            </w:r>
            <w:r>
              <w:t xml:space="preserve">, </w:t>
            </w:r>
            <w:proofErr w:type="gramStart"/>
            <w:r>
              <w:t>accountabilities</w:t>
            </w:r>
            <w:proofErr w:type="gramEnd"/>
            <w:r>
              <w:t xml:space="preserve"> and related duties/tasks </w:t>
            </w:r>
          </w:p>
          <w:p w14:paraId="418686F1" w14:textId="77777777" w:rsidR="00D2315E" w:rsidRDefault="00D2315E">
            <w:pPr>
              <w:rPr>
                <w:i/>
                <w:iCs/>
                <w:sz w:val="18"/>
              </w:rPr>
            </w:pPr>
          </w:p>
        </w:tc>
      </w:tr>
      <w:tr w:rsidR="00D2315E" w14:paraId="22821F0E" w14:textId="77777777">
        <w:tc>
          <w:tcPr>
            <w:tcW w:w="8856" w:type="dxa"/>
          </w:tcPr>
          <w:p w14:paraId="0067249F" w14:textId="77777777" w:rsidR="00D2315E" w:rsidRDefault="00D2315E"/>
          <w:p w14:paraId="0FF49E17" w14:textId="77777777" w:rsidR="00D2315E" w:rsidRDefault="00D2315E" w:rsidP="00D2315E">
            <w:pPr>
              <w:rPr>
                <w:b/>
              </w:rPr>
            </w:pPr>
            <w:r>
              <w:rPr>
                <w:b/>
              </w:rPr>
              <w:t>Summary of key functions/accountabilities</w:t>
            </w:r>
            <w:r w:rsidRPr="00F52191">
              <w:rPr>
                <w:b/>
              </w:rPr>
              <w:t>:</w:t>
            </w:r>
            <w:r>
              <w:rPr>
                <w:b/>
              </w:rPr>
              <w:t xml:space="preserve"> </w:t>
            </w:r>
          </w:p>
          <w:p w14:paraId="36617FEC" w14:textId="77777777" w:rsidR="00D2315E" w:rsidRDefault="00D2315E" w:rsidP="00D2315E">
            <w:pPr>
              <w:rPr>
                <w:b/>
              </w:rPr>
            </w:pPr>
          </w:p>
          <w:p w14:paraId="55753EFB" w14:textId="165DD6A2" w:rsidR="00CD2897" w:rsidRDefault="00CD2897" w:rsidP="00F67CD0">
            <w:pPr>
              <w:numPr>
                <w:ilvl w:val="0"/>
                <w:numId w:val="6"/>
              </w:numPr>
              <w:rPr>
                <w:b/>
              </w:rPr>
            </w:pPr>
            <w:r w:rsidRPr="00CD2897">
              <w:rPr>
                <w:b/>
              </w:rPr>
              <w:t xml:space="preserve">Setting standards for, and lead </w:t>
            </w:r>
            <w:r w:rsidR="00A60EB0">
              <w:rPr>
                <w:b/>
              </w:rPr>
              <w:t xml:space="preserve">country office data and </w:t>
            </w:r>
            <w:r w:rsidRPr="00CD2897">
              <w:rPr>
                <w:b/>
              </w:rPr>
              <w:t xml:space="preserve">monitoring </w:t>
            </w:r>
            <w:r w:rsidR="00A60EB0">
              <w:rPr>
                <w:b/>
              </w:rPr>
              <w:t>function</w:t>
            </w:r>
          </w:p>
          <w:p w14:paraId="0DFE02B8" w14:textId="77777777" w:rsidR="00CD2897" w:rsidRDefault="00CD2897" w:rsidP="00F67CD0">
            <w:pPr>
              <w:numPr>
                <w:ilvl w:val="0"/>
                <w:numId w:val="6"/>
              </w:numPr>
              <w:rPr>
                <w:b/>
              </w:rPr>
            </w:pPr>
            <w:r w:rsidRPr="00CD2897">
              <w:rPr>
                <w:b/>
              </w:rPr>
              <w:t>Situation Monitoring and Assessment</w:t>
            </w:r>
          </w:p>
          <w:p w14:paraId="64BB1705" w14:textId="77777777" w:rsidR="00CD2897" w:rsidRDefault="00CD2897" w:rsidP="00F67CD0">
            <w:pPr>
              <w:numPr>
                <w:ilvl w:val="0"/>
                <w:numId w:val="6"/>
              </w:numPr>
              <w:rPr>
                <w:b/>
              </w:rPr>
            </w:pPr>
            <w:r w:rsidRPr="00CD2897">
              <w:rPr>
                <w:b/>
              </w:rPr>
              <w:t>Programme Performance Monitoring</w:t>
            </w:r>
          </w:p>
          <w:p w14:paraId="786F1446" w14:textId="547ABD26" w:rsidR="00CD2897" w:rsidRDefault="004F5F72" w:rsidP="00F67CD0">
            <w:pPr>
              <w:numPr>
                <w:ilvl w:val="0"/>
                <w:numId w:val="6"/>
              </w:numPr>
              <w:rPr>
                <w:b/>
              </w:rPr>
            </w:pPr>
            <w:r>
              <w:rPr>
                <w:b/>
              </w:rPr>
              <w:t>M&amp;E</w:t>
            </w:r>
            <w:r w:rsidR="00CD2897" w:rsidRPr="00CD2897">
              <w:rPr>
                <w:b/>
              </w:rPr>
              <w:t xml:space="preserve"> Capacity Building</w:t>
            </w:r>
          </w:p>
          <w:p w14:paraId="5869AC20" w14:textId="1D1FC3E8" w:rsidR="00CD2897" w:rsidRDefault="00CD2897" w:rsidP="00F67CD0">
            <w:pPr>
              <w:numPr>
                <w:ilvl w:val="0"/>
                <w:numId w:val="6"/>
              </w:numPr>
              <w:rPr>
                <w:b/>
              </w:rPr>
            </w:pPr>
            <w:r>
              <w:rPr>
                <w:b/>
              </w:rPr>
              <w:t xml:space="preserve">Data and Information Management </w:t>
            </w:r>
            <w:r w:rsidR="000C2D4C">
              <w:rPr>
                <w:b/>
              </w:rPr>
              <w:t>Function Leadership</w:t>
            </w:r>
          </w:p>
          <w:p w14:paraId="68FD3AA3" w14:textId="77777777" w:rsidR="00CD2897" w:rsidRDefault="00CD2897" w:rsidP="00F67CD0">
            <w:pPr>
              <w:numPr>
                <w:ilvl w:val="0"/>
                <w:numId w:val="6"/>
              </w:numPr>
              <w:rPr>
                <w:b/>
              </w:rPr>
            </w:pPr>
            <w:r w:rsidRPr="00CD2897">
              <w:rPr>
                <w:b/>
              </w:rPr>
              <w:t>Networking and partnership building</w:t>
            </w:r>
          </w:p>
          <w:p w14:paraId="55BF7873" w14:textId="77777777" w:rsidR="00D2315E" w:rsidRDefault="00CD2897" w:rsidP="00F67CD0">
            <w:pPr>
              <w:numPr>
                <w:ilvl w:val="0"/>
                <w:numId w:val="6"/>
              </w:numPr>
              <w:rPr>
                <w:b/>
              </w:rPr>
            </w:pPr>
            <w:r w:rsidRPr="00CD2897">
              <w:rPr>
                <w:b/>
              </w:rPr>
              <w:t>Innovation, knowledge management and capacity building</w:t>
            </w:r>
          </w:p>
          <w:p w14:paraId="2D7CA992" w14:textId="77777777" w:rsidR="00CD2897" w:rsidRPr="00E96557" w:rsidRDefault="00CD2897" w:rsidP="00CD2897">
            <w:pPr>
              <w:rPr>
                <w:b/>
              </w:rPr>
            </w:pPr>
          </w:p>
        </w:tc>
      </w:tr>
      <w:tr w:rsidR="00D2315E" w14:paraId="4C720634" w14:textId="77777777">
        <w:tc>
          <w:tcPr>
            <w:tcW w:w="8856" w:type="dxa"/>
          </w:tcPr>
          <w:p w14:paraId="74EE2DD4" w14:textId="5BB56C9B" w:rsidR="001B4698" w:rsidRPr="004D4051" w:rsidRDefault="004D4051" w:rsidP="00F4038D">
            <w:pPr>
              <w:rPr>
                <w:b/>
              </w:rPr>
            </w:pPr>
            <w:r w:rsidRPr="00CD2897">
              <w:rPr>
                <w:b/>
              </w:rPr>
              <w:t xml:space="preserve">Setting standards for, and lead </w:t>
            </w:r>
            <w:r>
              <w:rPr>
                <w:b/>
              </w:rPr>
              <w:t xml:space="preserve">country office data and </w:t>
            </w:r>
            <w:r w:rsidRPr="00CD2897">
              <w:rPr>
                <w:b/>
              </w:rPr>
              <w:t xml:space="preserve">monitoring </w:t>
            </w:r>
            <w:r>
              <w:rPr>
                <w:b/>
              </w:rPr>
              <w:t>function</w:t>
            </w:r>
          </w:p>
          <w:p w14:paraId="01E12CFE" w14:textId="21D44F54" w:rsidR="00F4038D" w:rsidRPr="006C4362" w:rsidRDefault="00F4038D" w:rsidP="00F4038D">
            <w:pPr>
              <w:spacing w:before="120" w:after="120"/>
              <w:rPr>
                <w:bCs/>
                <w:iCs/>
              </w:rPr>
            </w:pPr>
            <w:r w:rsidRPr="006C4362">
              <w:rPr>
                <w:bCs/>
                <w:iCs/>
              </w:rPr>
              <w:t>In close collaboration with Evaluation Manager, ensure that the Country Office and national partners use a well-</w:t>
            </w:r>
            <w:proofErr w:type="spellStart"/>
            <w:r w:rsidRPr="006C4362">
              <w:rPr>
                <w:bCs/>
                <w:iCs/>
              </w:rPr>
              <w:t>prioritised</w:t>
            </w:r>
            <w:proofErr w:type="spellEnd"/>
            <w:r w:rsidRPr="006C4362">
              <w:rPr>
                <w:bCs/>
                <w:iCs/>
              </w:rPr>
              <w:t xml:space="preserve"> and realistic plan of research, monitoring and evaluation activities that will provide the most relevant and strategic information to manage the Country Programme, including tracking and </w:t>
            </w:r>
            <w:r w:rsidR="003C5B26" w:rsidRPr="006C4362">
              <w:rPr>
                <w:bCs/>
                <w:iCs/>
              </w:rPr>
              <w:t>assessing UNICEF’s</w:t>
            </w:r>
            <w:r w:rsidRPr="006C4362">
              <w:rPr>
                <w:bCs/>
                <w:iCs/>
              </w:rPr>
              <w:t xml:space="preserve"> distinct contribution.  </w:t>
            </w:r>
          </w:p>
          <w:p w14:paraId="3687B45C" w14:textId="77777777" w:rsidR="00F4038D" w:rsidRPr="006C4362" w:rsidRDefault="00F4038D" w:rsidP="006C4362">
            <w:pPr>
              <w:spacing w:before="120" w:after="120"/>
              <w:contextualSpacing/>
              <w:jc w:val="both"/>
              <w:rPr>
                <w:rFonts w:eastAsia="MS Mincho" w:cs="Arial"/>
                <w:b/>
                <w:szCs w:val="20"/>
                <w:lang w:val="en-GB" w:eastAsia="ja-JP"/>
              </w:rPr>
            </w:pPr>
            <w:r w:rsidRPr="006C4362">
              <w:rPr>
                <w:rFonts w:eastAsia="MS Mincho" w:cs="Arial"/>
                <w:b/>
                <w:szCs w:val="20"/>
                <w:lang w:val="en-GB" w:eastAsia="ja-JP"/>
              </w:rPr>
              <w:t>Duties &amp; Tasks</w:t>
            </w:r>
          </w:p>
          <w:p w14:paraId="0F1F0E16" w14:textId="77777777" w:rsidR="00F4038D" w:rsidRPr="006C4362" w:rsidRDefault="00F4038D" w:rsidP="006C4362">
            <w:pPr>
              <w:numPr>
                <w:ilvl w:val="0"/>
                <w:numId w:val="7"/>
              </w:numPr>
              <w:spacing w:before="120" w:after="120"/>
              <w:contextualSpacing/>
              <w:jc w:val="both"/>
              <w:rPr>
                <w:rFonts w:eastAsia="MS Mincho" w:cs="Arial"/>
                <w:bCs/>
                <w:szCs w:val="20"/>
                <w:lang w:val="en-GB" w:eastAsia="ja-JP"/>
              </w:rPr>
            </w:pPr>
            <w:r w:rsidRPr="006C4362">
              <w:rPr>
                <w:rFonts w:eastAsia="MS Mincho" w:cs="Arial"/>
                <w:bCs/>
                <w:szCs w:val="20"/>
                <w:lang w:val="en-GB" w:eastAsia="ja-JP"/>
              </w:rPr>
              <w:t>Make professional contributions to and provide technical assistance for the planning and establishing the major research, monitoring and evaluation objectives, priorities, and activities in UNICEF’s multi-year and annual IMEPs, in consultation with child-rights and implementing partners.</w:t>
            </w:r>
          </w:p>
          <w:p w14:paraId="356C123F" w14:textId="3F949276" w:rsidR="00F4038D" w:rsidRPr="006C4362" w:rsidRDefault="00F4038D" w:rsidP="006C4362">
            <w:pPr>
              <w:numPr>
                <w:ilvl w:val="0"/>
                <w:numId w:val="7"/>
              </w:numPr>
              <w:spacing w:before="120" w:after="120"/>
              <w:contextualSpacing/>
              <w:jc w:val="both"/>
              <w:rPr>
                <w:rFonts w:eastAsia="MS Mincho" w:cs="Arial"/>
                <w:bCs/>
                <w:szCs w:val="20"/>
                <w:lang w:val="en-GB" w:eastAsia="ja-JP"/>
              </w:rPr>
            </w:pPr>
            <w:r w:rsidRPr="006C4362">
              <w:rPr>
                <w:rFonts w:eastAsia="MS Mincho" w:cs="Arial"/>
                <w:bCs/>
                <w:szCs w:val="20"/>
                <w:lang w:val="en-GB" w:eastAsia="ja-JP"/>
              </w:rPr>
              <w:t>Likewise, support the development of UN</w:t>
            </w:r>
            <w:r w:rsidR="003C5B26">
              <w:rPr>
                <w:rFonts w:eastAsia="MS Mincho" w:cs="Arial"/>
                <w:bCs/>
                <w:szCs w:val="20"/>
                <w:lang w:val="en-GB" w:eastAsia="ja-JP"/>
              </w:rPr>
              <w:t>SDCF</w:t>
            </w:r>
            <w:r w:rsidRPr="006C4362">
              <w:rPr>
                <w:rFonts w:eastAsia="MS Mincho" w:cs="Arial"/>
                <w:bCs/>
                <w:szCs w:val="20"/>
                <w:lang w:val="en-GB" w:eastAsia="ja-JP"/>
              </w:rPr>
              <w:t xml:space="preserve"> M&amp;E Plans from a sound results-based programming process. </w:t>
            </w:r>
          </w:p>
          <w:p w14:paraId="0E04D3D4" w14:textId="77777777" w:rsidR="00F4038D" w:rsidRPr="006C4362" w:rsidRDefault="00F4038D" w:rsidP="006C4362">
            <w:pPr>
              <w:numPr>
                <w:ilvl w:val="0"/>
                <w:numId w:val="7"/>
              </w:numPr>
              <w:spacing w:before="120" w:after="120"/>
              <w:contextualSpacing/>
              <w:jc w:val="both"/>
              <w:rPr>
                <w:rFonts w:eastAsia="MS Mincho" w:cs="Arial"/>
                <w:bCs/>
                <w:szCs w:val="20"/>
                <w:lang w:val="en-GB" w:eastAsia="ja-JP"/>
              </w:rPr>
            </w:pPr>
            <w:r w:rsidRPr="006C4362">
              <w:rPr>
                <w:rFonts w:eastAsia="MS Mincho" w:cs="Arial"/>
                <w:bCs/>
                <w:szCs w:val="20"/>
                <w:lang w:val="en-GB" w:eastAsia="ja-JP"/>
              </w:rPr>
              <w:t xml:space="preserve">Identify the M&amp;E objectives, priorities, and activities required for effective CO and partner Emergency Preparedness and Response Plans, </w:t>
            </w:r>
          </w:p>
          <w:p w14:paraId="6A3F36CB" w14:textId="77777777" w:rsidR="00F4038D" w:rsidRPr="006C4362" w:rsidRDefault="00F4038D" w:rsidP="006C4362">
            <w:pPr>
              <w:numPr>
                <w:ilvl w:val="0"/>
                <w:numId w:val="7"/>
              </w:numPr>
              <w:spacing w:before="120" w:after="120"/>
              <w:contextualSpacing/>
              <w:jc w:val="both"/>
              <w:rPr>
                <w:rFonts w:eastAsia="MS Mincho"/>
                <w:bCs/>
                <w:lang w:val="en-GB" w:eastAsia="ja-JP"/>
              </w:rPr>
            </w:pPr>
            <w:r w:rsidRPr="006C4362">
              <w:rPr>
                <w:rFonts w:eastAsia="MS Mincho" w:cs="Arial"/>
                <w:bCs/>
                <w:szCs w:val="20"/>
                <w:lang w:val="en-GB" w:eastAsia="ja-JP"/>
              </w:rPr>
              <w:t xml:space="preserve">In humanitarian response situations, within the first month, draft and recommend </w:t>
            </w:r>
            <w:r w:rsidRPr="006C4362">
              <w:rPr>
                <w:rFonts w:eastAsia="MS Mincho"/>
                <w:bCs/>
                <w:szCs w:val="20"/>
                <w:lang w:val="en-GB" w:eastAsia="ja-JP"/>
              </w:rPr>
              <w:t xml:space="preserve">a simple one-month data-collection plan to cover key data gaps as required for the initial emergency response.  </w:t>
            </w:r>
          </w:p>
          <w:p w14:paraId="1625EE3A" w14:textId="41C397CD" w:rsidR="00F4038D" w:rsidRPr="006C4362" w:rsidRDefault="00F4038D" w:rsidP="006C4362">
            <w:pPr>
              <w:numPr>
                <w:ilvl w:val="0"/>
                <w:numId w:val="7"/>
              </w:numPr>
              <w:spacing w:before="120" w:after="120"/>
              <w:contextualSpacing/>
              <w:jc w:val="both"/>
              <w:rPr>
                <w:rFonts w:eastAsia="MS Mincho"/>
                <w:bCs/>
                <w:lang w:val="en-GB" w:eastAsia="ja-JP"/>
              </w:rPr>
            </w:pPr>
            <w:r w:rsidRPr="006C4362">
              <w:rPr>
                <w:rFonts w:eastAsia="MS Mincho"/>
                <w:bCs/>
                <w:szCs w:val="20"/>
                <w:lang w:val="en-GB" w:eastAsia="ja-JP"/>
              </w:rPr>
              <w:t>After the initial humanitarian response, support management of the medium-term response with a revised IMEP</w:t>
            </w:r>
          </w:p>
          <w:p w14:paraId="26D4CABA" w14:textId="77777777" w:rsidR="00D2315E" w:rsidRPr="00B92451" w:rsidRDefault="00D2315E" w:rsidP="00605DC8">
            <w:pPr>
              <w:pStyle w:val="ColorfulList-Accent11"/>
              <w:spacing w:before="120" w:after="120"/>
              <w:ind w:left="0"/>
              <w:jc w:val="both"/>
            </w:pPr>
          </w:p>
        </w:tc>
      </w:tr>
      <w:tr w:rsidR="00D2315E" w:rsidRPr="0006158E" w14:paraId="18BD90AD" w14:textId="77777777">
        <w:tc>
          <w:tcPr>
            <w:tcW w:w="8856" w:type="dxa"/>
          </w:tcPr>
          <w:p w14:paraId="2674E23F" w14:textId="77777777" w:rsidR="002E0D61" w:rsidRPr="0059690B" w:rsidRDefault="002E0D61" w:rsidP="002E0D61">
            <w:pPr>
              <w:spacing w:before="240"/>
              <w:rPr>
                <w:b/>
              </w:rPr>
            </w:pPr>
            <w:r w:rsidRPr="0059690B">
              <w:rPr>
                <w:b/>
              </w:rPr>
              <w:t xml:space="preserve">2.  Situation Monitoring and Assessment  </w:t>
            </w:r>
          </w:p>
          <w:p w14:paraId="6D1858F6" w14:textId="77777777" w:rsidR="002E0D61" w:rsidRPr="0059690B" w:rsidRDefault="002E0D61" w:rsidP="002E0D61">
            <w:pPr>
              <w:spacing w:before="120" w:after="120"/>
              <w:rPr>
                <w:b/>
                <w:i/>
              </w:rPr>
            </w:pPr>
            <w:r w:rsidRPr="0059690B">
              <w:rPr>
                <w:b/>
                <w:i/>
              </w:rPr>
              <w:lastRenderedPageBreak/>
              <w:t xml:space="preserve">Ensure that the Country Office and national partners have timely and accurate measurement of change in conditions in the country or region, including monitoring of socio-economic trends and the country’s wider policy, economic or institutional context, to facilitate planning and to draw conclusions about the impact of </w:t>
            </w:r>
            <w:proofErr w:type="spellStart"/>
            <w:r w:rsidRPr="0059690B">
              <w:rPr>
                <w:b/>
                <w:i/>
              </w:rPr>
              <w:t>programmes</w:t>
            </w:r>
            <w:proofErr w:type="spellEnd"/>
            <w:r w:rsidRPr="0059690B">
              <w:rPr>
                <w:b/>
                <w:i/>
              </w:rPr>
              <w:t xml:space="preserve"> or policies.</w:t>
            </w:r>
          </w:p>
          <w:p w14:paraId="5A19B98C" w14:textId="77777777" w:rsidR="002E0D61" w:rsidRPr="0059690B" w:rsidRDefault="002E0D61" w:rsidP="002E0D61">
            <w:pPr>
              <w:spacing w:after="120"/>
              <w:rPr>
                <w:rFonts w:cs="Arial"/>
                <w:b/>
              </w:rPr>
            </w:pPr>
            <w:r w:rsidRPr="0059690B">
              <w:rPr>
                <w:rFonts w:cs="Arial"/>
                <w:b/>
              </w:rPr>
              <w:t>Duties &amp; Tasks</w:t>
            </w:r>
          </w:p>
          <w:p w14:paraId="3DDC3345" w14:textId="101334C7" w:rsidR="002E0D61" w:rsidRPr="00520218" w:rsidRDefault="002E0D61" w:rsidP="00520218">
            <w:pPr>
              <w:pStyle w:val="ListParagraph"/>
              <w:numPr>
                <w:ilvl w:val="0"/>
                <w:numId w:val="17"/>
              </w:numPr>
              <w:spacing w:before="120" w:after="120"/>
              <w:ind w:left="360"/>
              <w:jc w:val="both"/>
              <w:rPr>
                <w:rFonts w:ascii="Arial" w:eastAsia="MS Mincho" w:hAnsi="Arial" w:cs="Arial"/>
                <w:bCs/>
                <w:sz w:val="20"/>
                <w:szCs w:val="20"/>
                <w:lang w:val="en-GB" w:eastAsia="ja-JP"/>
              </w:rPr>
            </w:pPr>
            <w:r w:rsidRPr="00520218">
              <w:rPr>
                <w:rFonts w:ascii="Arial" w:eastAsia="MS Mincho" w:hAnsi="Arial" w:cs="Arial"/>
                <w:bCs/>
                <w:sz w:val="20"/>
                <w:szCs w:val="20"/>
                <w:lang w:val="en-GB" w:eastAsia="ja-JP"/>
              </w:rPr>
              <w:t xml:space="preserve">In coordination with other stakeholders, support the collection of </w:t>
            </w:r>
            <w:r w:rsidR="00D91EB6">
              <w:rPr>
                <w:rFonts w:ascii="Arial" w:eastAsia="MS Mincho" w:hAnsi="Arial" w:cs="Arial"/>
                <w:bCs/>
                <w:sz w:val="20"/>
                <w:szCs w:val="20"/>
                <w:lang w:val="en-GB" w:eastAsia="ja-JP"/>
              </w:rPr>
              <w:t>SDG</w:t>
            </w:r>
            <w:r w:rsidRPr="00520218">
              <w:rPr>
                <w:rFonts w:ascii="Arial" w:eastAsia="MS Mincho" w:hAnsi="Arial" w:cs="Arial"/>
                <w:bCs/>
                <w:sz w:val="20"/>
                <w:szCs w:val="20"/>
                <w:lang w:val="en-GB" w:eastAsia="ja-JP"/>
              </w:rPr>
              <w:t xml:space="preserve"> and other key social development indicators (through MICS or other surveys) to improve national planning. </w:t>
            </w:r>
          </w:p>
          <w:p w14:paraId="13EB1518" w14:textId="4DB8B003" w:rsidR="002E0D61" w:rsidRPr="00520218" w:rsidRDefault="002E0D61" w:rsidP="00520218">
            <w:pPr>
              <w:pStyle w:val="ListParagraph"/>
              <w:numPr>
                <w:ilvl w:val="0"/>
                <w:numId w:val="17"/>
              </w:numPr>
              <w:spacing w:before="120" w:after="120"/>
              <w:ind w:left="360"/>
              <w:jc w:val="both"/>
              <w:rPr>
                <w:rFonts w:ascii="Arial" w:eastAsia="MS Mincho" w:hAnsi="Arial" w:cs="Arial"/>
                <w:bCs/>
                <w:sz w:val="20"/>
                <w:szCs w:val="20"/>
                <w:lang w:val="en-GB" w:eastAsia="ja-JP"/>
              </w:rPr>
            </w:pPr>
            <w:r w:rsidRPr="00520218">
              <w:rPr>
                <w:rFonts w:ascii="Arial" w:eastAsia="MS Mincho" w:hAnsi="Arial" w:cs="Arial"/>
                <w:bCs/>
                <w:sz w:val="20"/>
                <w:szCs w:val="20"/>
                <w:lang w:val="en-GB" w:eastAsia="ja-JP"/>
              </w:rPr>
              <w:t xml:space="preserve">Support partners in the establishment and management of national statistical databases ensuring that key indicators are readily accessible by key stakeholders. Potential uses include the Situation Analysis, Common Country Assessment, Early Warning Monitoring Systems, and Mid-Term Reviews.  </w:t>
            </w:r>
          </w:p>
          <w:p w14:paraId="3ACF0CA5" w14:textId="0BBAE70D" w:rsidR="002E0D61" w:rsidRPr="00520218" w:rsidRDefault="002E0D61" w:rsidP="00520218">
            <w:pPr>
              <w:pStyle w:val="ListParagraph"/>
              <w:numPr>
                <w:ilvl w:val="0"/>
                <w:numId w:val="17"/>
              </w:numPr>
              <w:spacing w:before="120" w:after="120"/>
              <w:ind w:left="360"/>
              <w:jc w:val="both"/>
              <w:rPr>
                <w:rFonts w:ascii="Arial" w:eastAsia="MS Mincho" w:hAnsi="Arial" w:cs="Arial"/>
                <w:bCs/>
                <w:sz w:val="20"/>
                <w:szCs w:val="20"/>
                <w:lang w:val="en-GB" w:eastAsia="ja-JP"/>
              </w:rPr>
            </w:pPr>
            <w:r w:rsidRPr="00520218">
              <w:rPr>
                <w:rFonts w:ascii="Arial" w:eastAsia="MS Mincho" w:hAnsi="Arial" w:cs="Arial"/>
                <w:bCs/>
                <w:sz w:val="20"/>
                <w:szCs w:val="20"/>
                <w:lang w:val="en-GB" w:eastAsia="ja-JP"/>
              </w:rPr>
              <w:t xml:space="preserve">Develop a Situation Monitoring and Assessment system owned by all key partners which supports the preparation of country level statistical and analytic reports on the status of children’s and women’s rights issues; and which </w:t>
            </w:r>
            <w:proofErr w:type="gramStart"/>
            <w:r w:rsidRPr="00520218">
              <w:rPr>
                <w:rFonts w:ascii="Arial" w:eastAsia="MS Mincho" w:hAnsi="Arial" w:cs="Arial"/>
                <w:bCs/>
                <w:sz w:val="20"/>
                <w:szCs w:val="20"/>
                <w:lang w:val="en-GB" w:eastAsia="ja-JP"/>
              </w:rPr>
              <w:t>allow,  when</w:t>
            </w:r>
            <w:proofErr w:type="gramEnd"/>
            <w:r w:rsidRPr="00520218">
              <w:rPr>
                <w:rFonts w:ascii="Arial" w:eastAsia="MS Mincho" w:hAnsi="Arial" w:cs="Arial"/>
                <w:bCs/>
                <w:sz w:val="20"/>
                <w:szCs w:val="20"/>
                <w:lang w:val="en-GB" w:eastAsia="ja-JP"/>
              </w:rPr>
              <w:t xml:space="preserve"> opportunities emerge, to influence developmental and social policies.  To include technical support to global reporting obligations including national reports on progress toward the </w:t>
            </w:r>
            <w:r w:rsidR="00D91EB6">
              <w:rPr>
                <w:rFonts w:ascii="Arial" w:eastAsia="MS Mincho" w:hAnsi="Arial" w:cs="Arial"/>
                <w:bCs/>
                <w:sz w:val="20"/>
                <w:szCs w:val="20"/>
                <w:lang w:val="en-GB" w:eastAsia="ja-JP"/>
              </w:rPr>
              <w:t>S</w:t>
            </w:r>
            <w:r w:rsidRPr="00520218">
              <w:rPr>
                <w:rFonts w:ascii="Arial" w:eastAsia="MS Mincho" w:hAnsi="Arial" w:cs="Arial"/>
                <w:bCs/>
                <w:sz w:val="20"/>
                <w:szCs w:val="20"/>
                <w:lang w:val="en-GB" w:eastAsia="ja-JP"/>
              </w:rPr>
              <w:t xml:space="preserve">DGs, and toward CRC and CEDAW fulfilment. </w:t>
            </w:r>
          </w:p>
          <w:p w14:paraId="3424DF4C" w14:textId="77777777" w:rsidR="002E0D61" w:rsidRPr="00520218" w:rsidRDefault="002E0D61" w:rsidP="00520218">
            <w:pPr>
              <w:pStyle w:val="ListParagraph"/>
              <w:numPr>
                <w:ilvl w:val="0"/>
                <w:numId w:val="17"/>
              </w:numPr>
              <w:spacing w:before="120" w:after="120"/>
              <w:ind w:left="360"/>
              <w:jc w:val="both"/>
              <w:rPr>
                <w:rFonts w:ascii="Arial" w:eastAsia="MS Mincho" w:hAnsi="Arial" w:cs="Arial"/>
                <w:bCs/>
                <w:sz w:val="20"/>
                <w:szCs w:val="20"/>
                <w:lang w:val="en-GB" w:eastAsia="ja-JP"/>
              </w:rPr>
            </w:pPr>
            <w:r w:rsidRPr="00520218">
              <w:rPr>
                <w:rFonts w:ascii="Arial" w:eastAsia="MS Mincho" w:hAnsi="Arial" w:cs="Arial"/>
                <w:bCs/>
                <w:sz w:val="20"/>
                <w:szCs w:val="20"/>
                <w:lang w:val="en-GB" w:eastAsia="ja-JP"/>
              </w:rPr>
              <w:t xml:space="preserve">In humanitarian response situations, provide professional support for one or more rapid assessments (inter-agency or independently if necessary) to be carried out within the first 48-72 hours, working in close collaboration with the humanitarian clusters partners. </w:t>
            </w:r>
          </w:p>
          <w:p w14:paraId="60EDAAC7" w14:textId="77777777" w:rsidR="00D2315E" w:rsidRPr="002E0D61" w:rsidRDefault="00D2315E" w:rsidP="001B4698">
            <w:pPr>
              <w:contextualSpacing/>
              <w:jc w:val="both"/>
              <w:rPr>
                <w:b/>
              </w:rPr>
            </w:pPr>
          </w:p>
        </w:tc>
      </w:tr>
      <w:tr w:rsidR="00D2315E" w:rsidRPr="00A73357" w14:paraId="2CBE1845" w14:textId="77777777">
        <w:tc>
          <w:tcPr>
            <w:tcW w:w="8856" w:type="dxa"/>
          </w:tcPr>
          <w:p w14:paraId="051021C3" w14:textId="77777777" w:rsidR="000464ED" w:rsidRPr="0059690B" w:rsidRDefault="000464ED" w:rsidP="000464ED">
            <w:pPr>
              <w:spacing w:before="240"/>
              <w:rPr>
                <w:b/>
              </w:rPr>
            </w:pPr>
            <w:r w:rsidRPr="0059690B">
              <w:rPr>
                <w:b/>
              </w:rPr>
              <w:lastRenderedPageBreak/>
              <w:t xml:space="preserve">3.  Programme Performance Monitoring  </w:t>
            </w:r>
          </w:p>
          <w:p w14:paraId="56EBF71A" w14:textId="77777777" w:rsidR="000464ED" w:rsidRPr="0059690B" w:rsidRDefault="000464ED" w:rsidP="000464ED">
            <w:pPr>
              <w:spacing w:before="120" w:after="120"/>
              <w:rPr>
                <w:b/>
                <w:i/>
              </w:rPr>
            </w:pPr>
            <w:r w:rsidRPr="0059690B">
              <w:rPr>
                <w:b/>
                <w:i/>
              </w:rPr>
              <w:t xml:space="preserve">Ensure that the Country Office has quality information to assess progress towards expected results established in annual work plans. </w:t>
            </w:r>
          </w:p>
          <w:p w14:paraId="3573824D" w14:textId="77777777" w:rsidR="000464ED" w:rsidRPr="0059690B" w:rsidRDefault="000464ED" w:rsidP="000464ED">
            <w:pPr>
              <w:rPr>
                <w:rFonts w:cs="Arial"/>
                <w:b/>
              </w:rPr>
            </w:pPr>
            <w:r w:rsidRPr="0059690B">
              <w:rPr>
                <w:rFonts w:cs="Arial"/>
                <w:b/>
              </w:rPr>
              <w:t>Duties &amp; Tasks</w:t>
            </w:r>
          </w:p>
          <w:p w14:paraId="4FACB77E" w14:textId="2F754FB8" w:rsidR="000464ED" w:rsidRPr="000464ED" w:rsidRDefault="000464ED" w:rsidP="000464ED">
            <w:pPr>
              <w:pStyle w:val="ListParagraph"/>
              <w:numPr>
                <w:ilvl w:val="0"/>
                <w:numId w:val="19"/>
              </w:numPr>
              <w:spacing w:before="120" w:after="120"/>
              <w:ind w:left="360"/>
              <w:jc w:val="both"/>
              <w:rPr>
                <w:rFonts w:ascii="Arial" w:eastAsia="MS Mincho" w:hAnsi="Arial" w:cs="Arial"/>
                <w:bCs/>
                <w:sz w:val="20"/>
                <w:szCs w:val="20"/>
                <w:lang w:val="en-GB" w:eastAsia="ja-JP"/>
              </w:rPr>
            </w:pPr>
            <w:r w:rsidRPr="000464ED">
              <w:rPr>
                <w:rFonts w:ascii="Arial" w:eastAsia="MS Mincho" w:hAnsi="Arial" w:cs="Arial"/>
                <w:bCs/>
                <w:sz w:val="20"/>
                <w:szCs w:val="20"/>
                <w:lang w:val="en-GB" w:eastAsia="ja-JP"/>
              </w:rPr>
              <w:t xml:space="preserve">Provide technical support to ensure that a set of programme performance indicators is identified and adjusted as necessary, with inputs of all concerned partners to assess progress towards expected annual and multi-year results in the context of the multi-year and annual IMEPs, the Annual Management Plan and Annual Work Plans, as outlined in the Programme Policy and Procedures Manual).  </w:t>
            </w:r>
          </w:p>
          <w:p w14:paraId="30082CB9" w14:textId="77777777" w:rsidR="000464ED" w:rsidRPr="000464ED" w:rsidRDefault="000464ED" w:rsidP="000464ED">
            <w:pPr>
              <w:pStyle w:val="ListParagraph"/>
              <w:numPr>
                <w:ilvl w:val="0"/>
                <w:numId w:val="19"/>
              </w:numPr>
              <w:spacing w:before="120" w:after="120"/>
              <w:ind w:left="360"/>
              <w:jc w:val="both"/>
              <w:rPr>
                <w:rFonts w:ascii="Arial" w:eastAsia="MS Mincho" w:hAnsi="Arial" w:cs="Arial"/>
                <w:bCs/>
                <w:sz w:val="20"/>
                <w:szCs w:val="20"/>
                <w:lang w:val="en-GB" w:eastAsia="ja-JP"/>
              </w:rPr>
            </w:pPr>
            <w:r w:rsidRPr="000464ED">
              <w:rPr>
                <w:rFonts w:ascii="Arial" w:eastAsia="MS Mincho" w:hAnsi="Arial" w:cs="Arial"/>
                <w:bCs/>
                <w:sz w:val="20"/>
                <w:szCs w:val="20"/>
                <w:lang w:val="en-GB" w:eastAsia="ja-JP"/>
              </w:rPr>
              <w:t xml:space="preserve">Coordinate with partners to ensure that monitoring systems are properly designed, and that data collection and analysis from field visits are coordinated and standardised across programmes to feed into to programme performance monitoring, with special attention to humanitarian response. </w:t>
            </w:r>
          </w:p>
          <w:p w14:paraId="44A887C7" w14:textId="77777777" w:rsidR="000464ED" w:rsidRPr="000464ED" w:rsidRDefault="000464ED" w:rsidP="000464ED">
            <w:pPr>
              <w:pStyle w:val="ListParagraph"/>
              <w:numPr>
                <w:ilvl w:val="0"/>
                <w:numId w:val="19"/>
              </w:numPr>
              <w:spacing w:before="120" w:after="120"/>
              <w:ind w:left="360"/>
              <w:jc w:val="both"/>
              <w:rPr>
                <w:rFonts w:ascii="Arial" w:eastAsia="MS Mincho" w:hAnsi="Arial" w:cs="Arial"/>
                <w:bCs/>
                <w:sz w:val="20"/>
                <w:szCs w:val="20"/>
                <w:lang w:val="en-GB" w:eastAsia="ja-JP"/>
              </w:rPr>
            </w:pPr>
            <w:r w:rsidRPr="000464ED">
              <w:rPr>
                <w:rFonts w:ascii="Arial" w:eastAsia="MS Mincho" w:hAnsi="Arial" w:cs="Arial"/>
                <w:bCs/>
                <w:sz w:val="20"/>
                <w:szCs w:val="20"/>
                <w:lang w:val="en-GB" w:eastAsia="ja-JP"/>
              </w:rPr>
              <w:t>Drawing on monitoring and analysis of key program performance and management indicators, provide professional input to management reports, including relevant sections of the annual reports.</w:t>
            </w:r>
          </w:p>
          <w:p w14:paraId="74C7B6D6" w14:textId="77777777" w:rsidR="00D2315E" w:rsidRPr="000464ED" w:rsidRDefault="00D2315E" w:rsidP="001B4698">
            <w:pPr>
              <w:contextualSpacing/>
              <w:jc w:val="both"/>
              <w:rPr>
                <w:b/>
              </w:rPr>
            </w:pPr>
          </w:p>
        </w:tc>
      </w:tr>
      <w:tr w:rsidR="00D2315E" w:rsidRPr="00EE7D39" w14:paraId="28E648DF" w14:textId="77777777">
        <w:tc>
          <w:tcPr>
            <w:tcW w:w="8856" w:type="dxa"/>
          </w:tcPr>
          <w:p w14:paraId="77D6117F" w14:textId="58C597C1" w:rsidR="004F5F72" w:rsidRPr="0059690B" w:rsidRDefault="0088009E" w:rsidP="004F5F72">
            <w:pPr>
              <w:spacing w:before="120"/>
              <w:rPr>
                <w:b/>
              </w:rPr>
            </w:pPr>
            <w:r>
              <w:rPr>
                <w:b/>
              </w:rPr>
              <w:t>4.</w:t>
            </w:r>
            <w:r w:rsidR="004F5F72" w:rsidRPr="0059690B">
              <w:rPr>
                <w:b/>
              </w:rPr>
              <w:t xml:space="preserve">  M&amp;E Capacity Building</w:t>
            </w:r>
            <w:r w:rsidR="004F5F72" w:rsidRPr="0059690B">
              <w:rPr>
                <w:highlight w:val="yellow"/>
              </w:rPr>
              <w:t xml:space="preserve"> </w:t>
            </w:r>
          </w:p>
          <w:p w14:paraId="6A6A35C9" w14:textId="77777777" w:rsidR="004F5F72" w:rsidRPr="0059690B" w:rsidRDefault="004F5F72" w:rsidP="004F5F72">
            <w:pPr>
              <w:spacing w:before="120" w:after="120"/>
              <w:rPr>
                <w:b/>
                <w:i/>
              </w:rPr>
            </w:pPr>
            <w:r w:rsidRPr="0059690B">
              <w:rPr>
                <w:b/>
                <w:i/>
              </w:rPr>
              <w:t>Ensure that the monitoring and evaluation capacities of Country Office staff and national partners – government and civil society – are strengthened enabling them to increasingly engage in and lead monitoring and evaluation processes.</w:t>
            </w:r>
          </w:p>
          <w:p w14:paraId="079E5B94" w14:textId="77777777" w:rsidR="004F5F72" w:rsidRPr="0059690B" w:rsidRDefault="004F5F72" w:rsidP="004F5F72">
            <w:pPr>
              <w:rPr>
                <w:rFonts w:cs="Arial"/>
                <w:b/>
              </w:rPr>
            </w:pPr>
            <w:r w:rsidRPr="0059690B">
              <w:rPr>
                <w:rFonts w:cs="Arial"/>
                <w:b/>
              </w:rPr>
              <w:t>Duties &amp; Tasks</w:t>
            </w:r>
          </w:p>
          <w:p w14:paraId="612C0465" w14:textId="77777777" w:rsidR="004F5F72" w:rsidRPr="0059690B" w:rsidRDefault="004F5F72" w:rsidP="004F5F72">
            <w:pPr>
              <w:rPr>
                <w:rFonts w:cs="Arial"/>
                <w:b/>
              </w:rPr>
            </w:pPr>
          </w:p>
          <w:p w14:paraId="15DC2943" w14:textId="77777777" w:rsidR="0088009E" w:rsidRDefault="004F5F72" w:rsidP="0088009E">
            <w:pPr>
              <w:pStyle w:val="ListParagraph"/>
              <w:numPr>
                <w:ilvl w:val="0"/>
                <w:numId w:val="19"/>
              </w:numPr>
              <w:spacing w:before="120" w:after="120"/>
              <w:ind w:left="360"/>
              <w:jc w:val="both"/>
              <w:rPr>
                <w:rFonts w:ascii="Arial" w:eastAsia="MS Mincho" w:hAnsi="Arial" w:cs="Arial"/>
                <w:bCs/>
                <w:sz w:val="20"/>
                <w:szCs w:val="20"/>
                <w:lang w:val="en-GB" w:eastAsia="ja-JP"/>
              </w:rPr>
            </w:pPr>
            <w:r w:rsidRPr="0088009E">
              <w:rPr>
                <w:rFonts w:ascii="Arial" w:eastAsia="MS Mincho" w:hAnsi="Arial" w:cs="Arial"/>
                <w:bCs/>
                <w:sz w:val="20"/>
                <w:szCs w:val="20"/>
                <w:lang w:val="en-GB" w:eastAsia="ja-JP"/>
              </w:rPr>
              <w:t xml:space="preserve">Promote the awareness and understanding of the shared responsibility of M&amp; E function among all staff members through communication, training, learning and development activities </w:t>
            </w:r>
            <w:proofErr w:type="gramStart"/>
            <w:r w:rsidRPr="0088009E">
              <w:rPr>
                <w:rFonts w:ascii="Arial" w:eastAsia="MS Mincho" w:hAnsi="Arial" w:cs="Arial"/>
                <w:bCs/>
                <w:sz w:val="20"/>
                <w:szCs w:val="20"/>
                <w:lang w:val="en-GB" w:eastAsia="ja-JP"/>
              </w:rPr>
              <w:t>organization-wide</w:t>
            </w:r>
            <w:proofErr w:type="gramEnd"/>
            <w:r w:rsidRPr="0088009E">
              <w:rPr>
                <w:rFonts w:ascii="Arial" w:eastAsia="MS Mincho" w:hAnsi="Arial" w:cs="Arial"/>
                <w:bCs/>
                <w:sz w:val="20"/>
                <w:szCs w:val="20"/>
                <w:lang w:val="en-GB" w:eastAsia="ja-JP"/>
              </w:rPr>
              <w:t xml:space="preserve">. </w:t>
            </w:r>
          </w:p>
          <w:p w14:paraId="65F13824" w14:textId="09081361" w:rsidR="004F5F72" w:rsidRPr="0088009E" w:rsidRDefault="004F5F72" w:rsidP="0088009E">
            <w:pPr>
              <w:pStyle w:val="ListParagraph"/>
              <w:numPr>
                <w:ilvl w:val="0"/>
                <w:numId w:val="19"/>
              </w:numPr>
              <w:spacing w:before="120" w:after="120"/>
              <w:ind w:left="360"/>
              <w:jc w:val="both"/>
              <w:rPr>
                <w:rFonts w:ascii="Arial" w:eastAsia="MS Mincho" w:hAnsi="Arial" w:cs="Arial"/>
                <w:bCs/>
                <w:sz w:val="20"/>
                <w:szCs w:val="20"/>
                <w:lang w:val="en-GB" w:eastAsia="ja-JP"/>
              </w:rPr>
            </w:pPr>
            <w:r w:rsidRPr="0088009E">
              <w:rPr>
                <w:rFonts w:ascii="Arial" w:eastAsia="MS Mincho" w:hAnsi="Arial" w:cs="Arial"/>
                <w:bCs/>
                <w:sz w:val="20"/>
                <w:szCs w:val="20"/>
                <w:lang w:val="en-GB" w:eastAsia="ja-JP"/>
              </w:rPr>
              <w:lastRenderedPageBreak/>
              <w:t xml:space="preserve">In close collaboration with partners, ensure that an M&amp;E capacity building strategy for UNICEF/UN staff national partners and institutions exists in the context of the IMEP, or UNDAF M&amp;E plan.  Pay particular attention so the capacity needs of national partners such as professional evaluation associations will be strengthened by involvement in evaluation processes and possibly through specific capacity building initiatives. </w:t>
            </w:r>
          </w:p>
          <w:p w14:paraId="761E47F3" w14:textId="77777777" w:rsidR="001C3E4A" w:rsidRDefault="004F5F72" w:rsidP="001C3E4A">
            <w:pPr>
              <w:pStyle w:val="ListParagraph"/>
              <w:numPr>
                <w:ilvl w:val="0"/>
                <w:numId w:val="19"/>
              </w:numPr>
              <w:spacing w:before="120" w:after="120"/>
              <w:ind w:left="360"/>
              <w:jc w:val="both"/>
              <w:rPr>
                <w:rFonts w:ascii="Arial" w:eastAsia="MS Mincho" w:hAnsi="Arial" w:cs="Arial"/>
                <w:bCs/>
                <w:sz w:val="20"/>
                <w:szCs w:val="20"/>
                <w:lang w:val="en-GB" w:eastAsia="ja-JP"/>
              </w:rPr>
            </w:pPr>
            <w:r w:rsidRPr="0088009E">
              <w:rPr>
                <w:rFonts w:ascii="Arial" w:eastAsia="MS Mincho" w:hAnsi="Arial" w:cs="Arial"/>
                <w:bCs/>
                <w:sz w:val="20"/>
                <w:szCs w:val="20"/>
                <w:lang w:val="en-GB" w:eastAsia="ja-JP"/>
              </w:rPr>
              <w:t xml:space="preserve">Collaborate to implement capacity building strategies as a joint commitment with other developmental partners. Utilize a range of appropriate skills building strategies including self-learning, seminars and workshops and practical experience in order that UNICEF and UN staff have the basic knowledge and skills in understanding and applying new M&amp;E policies, tools, methods to fulfil their responsibilities. Similarly, design and implement strategies suited to the skills needs of national partners.  </w:t>
            </w:r>
          </w:p>
          <w:p w14:paraId="0F9C082C" w14:textId="33DB10BF" w:rsidR="004F5F72" w:rsidRPr="001C3E4A" w:rsidRDefault="004F5F72" w:rsidP="001C3E4A">
            <w:pPr>
              <w:pStyle w:val="ListParagraph"/>
              <w:numPr>
                <w:ilvl w:val="0"/>
                <w:numId w:val="19"/>
              </w:numPr>
              <w:spacing w:before="120" w:after="120"/>
              <w:ind w:left="360"/>
              <w:jc w:val="both"/>
              <w:rPr>
                <w:rFonts w:ascii="Arial" w:eastAsia="MS Mincho" w:hAnsi="Arial" w:cs="Arial"/>
                <w:bCs/>
                <w:sz w:val="20"/>
                <w:szCs w:val="20"/>
                <w:lang w:val="en-GB" w:eastAsia="ja-JP"/>
              </w:rPr>
            </w:pPr>
            <w:r w:rsidRPr="001C3E4A">
              <w:rPr>
                <w:rFonts w:ascii="Arial" w:eastAsia="MS Mincho" w:hAnsi="Arial" w:cs="Arial"/>
                <w:bCs/>
                <w:sz w:val="20"/>
                <w:szCs w:val="20"/>
                <w:lang w:val="en-GB" w:eastAsia="ja-JP"/>
              </w:rPr>
              <w:t xml:space="preserve">Actively seek partnerships with knowledge institutions for the identification of capacity gaps and development of strategies to address them. </w:t>
            </w:r>
          </w:p>
          <w:p w14:paraId="03E2A526" w14:textId="77777777" w:rsidR="00D2315E" w:rsidRPr="004F5F72" w:rsidRDefault="00D2315E" w:rsidP="001B4698">
            <w:pPr>
              <w:jc w:val="both"/>
            </w:pPr>
          </w:p>
        </w:tc>
      </w:tr>
      <w:tr w:rsidR="00D2315E" w:rsidRPr="003D4E17" w14:paraId="745199A0" w14:textId="77777777">
        <w:tc>
          <w:tcPr>
            <w:tcW w:w="8856" w:type="dxa"/>
          </w:tcPr>
          <w:p w14:paraId="258650FB" w14:textId="77777777" w:rsidR="00D2315E" w:rsidRDefault="00D2315E"/>
          <w:p w14:paraId="5CCE389E" w14:textId="77777777" w:rsidR="009A49C1" w:rsidRDefault="000C2D4C" w:rsidP="00FD7E22">
            <w:pPr>
              <w:pStyle w:val="ListParagraph"/>
              <w:numPr>
                <w:ilvl w:val="0"/>
                <w:numId w:val="17"/>
              </w:numPr>
              <w:spacing w:before="120"/>
              <w:rPr>
                <w:rFonts w:ascii="Arial" w:hAnsi="Arial" w:cs="Arial"/>
                <w:b/>
                <w:sz w:val="20"/>
                <w:szCs w:val="20"/>
              </w:rPr>
            </w:pPr>
            <w:r w:rsidRPr="00FD7E22">
              <w:rPr>
                <w:rFonts w:ascii="Arial" w:hAnsi="Arial" w:cs="Arial"/>
                <w:b/>
                <w:sz w:val="20"/>
                <w:szCs w:val="20"/>
              </w:rPr>
              <w:t xml:space="preserve">Data and Information Management </w:t>
            </w:r>
            <w:proofErr w:type="spellStart"/>
            <w:r w:rsidRPr="00FD7E22">
              <w:rPr>
                <w:rFonts w:ascii="Arial" w:hAnsi="Arial" w:cs="Arial"/>
                <w:b/>
                <w:sz w:val="20"/>
                <w:szCs w:val="20"/>
              </w:rPr>
              <w:t>function</w:t>
            </w:r>
            <w:proofErr w:type="spellEnd"/>
            <w:r w:rsidRPr="00FD7E22">
              <w:rPr>
                <w:rFonts w:ascii="Arial" w:hAnsi="Arial" w:cs="Arial"/>
                <w:b/>
                <w:sz w:val="20"/>
                <w:szCs w:val="20"/>
              </w:rPr>
              <w:t xml:space="preserve"> leadership</w:t>
            </w:r>
          </w:p>
          <w:p w14:paraId="037F36C7" w14:textId="6CB0C96F" w:rsidR="000C2D4C" w:rsidRPr="009A49C1" w:rsidRDefault="001C0381" w:rsidP="009A49C1">
            <w:pPr>
              <w:spacing w:before="120"/>
              <w:rPr>
                <w:rFonts w:cs="Arial"/>
                <w:b/>
                <w:szCs w:val="20"/>
              </w:rPr>
            </w:pPr>
            <w:r>
              <w:rPr>
                <w:szCs w:val="20"/>
              </w:rPr>
              <w:t>E</w:t>
            </w:r>
            <w:r w:rsidRPr="00315D81">
              <w:rPr>
                <w:szCs w:val="20"/>
              </w:rPr>
              <w:t>nsur</w:t>
            </w:r>
            <w:r>
              <w:rPr>
                <w:szCs w:val="20"/>
              </w:rPr>
              <w:t>e that the</w:t>
            </w:r>
            <w:r w:rsidRPr="00315D81">
              <w:rPr>
                <w:szCs w:val="20"/>
              </w:rPr>
              <w:t xml:space="preserve"> IM processes effectively enable a well-coordinated, strategic, coherent, and effective </w:t>
            </w:r>
            <w:r>
              <w:rPr>
                <w:szCs w:val="20"/>
              </w:rPr>
              <w:t>programming across humanitarian-development-peace nexus</w:t>
            </w:r>
            <w:r w:rsidRPr="00315D81">
              <w:rPr>
                <w:szCs w:val="20"/>
              </w:rPr>
              <w:t xml:space="preserve"> by </w:t>
            </w:r>
            <w:r w:rsidR="00C25DCE">
              <w:rPr>
                <w:szCs w:val="20"/>
              </w:rPr>
              <w:t>UNICEF and partners</w:t>
            </w:r>
            <w:r w:rsidR="002B651D">
              <w:rPr>
                <w:szCs w:val="20"/>
              </w:rPr>
              <w:t>.</w:t>
            </w:r>
          </w:p>
          <w:p w14:paraId="5619D861" w14:textId="77777777" w:rsidR="000C2D4C" w:rsidRPr="000C2D4C" w:rsidRDefault="000C2D4C" w:rsidP="00FD7E22">
            <w:pPr>
              <w:pStyle w:val="ListParagraph"/>
              <w:numPr>
                <w:ilvl w:val="0"/>
                <w:numId w:val="21"/>
              </w:numPr>
              <w:spacing w:before="120" w:after="120"/>
              <w:jc w:val="both"/>
              <w:rPr>
                <w:rFonts w:ascii="Arial" w:eastAsia="MS Mincho" w:hAnsi="Arial" w:cs="Arial"/>
                <w:bCs/>
                <w:sz w:val="20"/>
                <w:szCs w:val="20"/>
                <w:lang w:val="en-GB" w:eastAsia="ja-JP"/>
              </w:rPr>
            </w:pPr>
            <w:r w:rsidRPr="000C2D4C">
              <w:rPr>
                <w:rFonts w:ascii="Arial" w:eastAsia="MS Mincho" w:hAnsi="Arial" w:cs="Arial"/>
                <w:bCs/>
                <w:sz w:val="20"/>
                <w:szCs w:val="20"/>
                <w:lang w:val="en-GB" w:eastAsia="ja-JP"/>
              </w:rPr>
              <w:t>Create and oversee the implementation of an IM strategy, a data collection and an analysis plan that consider the information needs of stakeholders and are compliant with standards and protocols for ethical data and information management,</w:t>
            </w:r>
          </w:p>
          <w:p w14:paraId="388ED861" w14:textId="77777777" w:rsidR="000C2D4C" w:rsidRPr="000C2D4C" w:rsidRDefault="000C2D4C" w:rsidP="00FD7E22">
            <w:pPr>
              <w:pStyle w:val="ListParagraph"/>
              <w:numPr>
                <w:ilvl w:val="0"/>
                <w:numId w:val="21"/>
              </w:numPr>
              <w:spacing w:before="120" w:after="120"/>
              <w:jc w:val="both"/>
              <w:rPr>
                <w:rFonts w:ascii="Arial" w:eastAsia="MS Mincho" w:hAnsi="Arial" w:cs="Arial"/>
                <w:bCs/>
                <w:sz w:val="20"/>
                <w:szCs w:val="20"/>
                <w:lang w:val="en-GB" w:eastAsia="ja-JP"/>
              </w:rPr>
            </w:pPr>
            <w:r w:rsidRPr="000C2D4C">
              <w:rPr>
                <w:rFonts w:ascii="Arial" w:eastAsia="MS Mincho" w:hAnsi="Arial" w:cs="Arial"/>
                <w:bCs/>
                <w:sz w:val="20"/>
                <w:szCs w:val="20"/>
                <w:lang w:val="en-GB" w:eastAsia="ja-JP"/>
              </w:rPr>
              <w:t>Plan, support and oversee the regular implementation of secondary data reviews and primary data collection including designing, or supervising the design of, questionnaires using appropriate tools,</w:t>
            </w:r>
          </w:p>
          <w:p w14:paraId="5B0FE498" w14:textId="77777777" w:rsidR="000C2D4C" w:rsidRPr="000C2D4C" w:rsidRDefault="000C2D4C" w:rsidP="00FD7E22">
            <w:pPr>
              <w:pStyle w:val="ListParagraph"/>
              <w:numPr>
                <w:ilvl w:val="0"/>
                <w:numId w:val="21"/>
              </w:numPr>
              <w:spacing w:before="120" w:after="120"/>
              <w:jc w:val="both"/>
              <w:rPr>
                <w:rFonts w:ascii="Arial" w:eastAsia="MS Mincho" w:hAnsi="Arial" w:cs="Arial"/>
                <w:bCs/>
                <w:sz w:val="20"/>
                <w:szCs w:val="20"/>
                <w:lang w:val="en-GB" w:eastAsia="ja-JP"/>
              </w:rPr>
            </w:pPr>
            <w:r w:rsidRPr="000C2D4C">
              <w:rPr>
                <w:rFonts w:ascii="Arial" w:eastAsia="MS Mincho" w:hAnsi="Arial" w:cs="Arial"/>
                <w:bCs/>
                <w:sz w:val="20"/>
                <w:szCs w:val="20"/>
                <w:lang w:val="en-GB" w:eastAsia="ja-JP"/>
              </w:rPr>
              <w:t xml:space="preserve">Oversee and ensure accurate data processing including organizing, cleaning, triangulating, </w:t>
            </w:r>
            <w:proofErr w:type="gramStart"/>
            <w:r w:rsidRPr="000C2D4C">
              <w:rPr>
                <w:rFonts w:ascii="Arial" w:eastAsia="MS Mincho" w:hAnsi="Arial" w:cs="Arial"/>
                <w:bCs/>
                <w:sz w:val="20"/>
                <w:szCs w:val="20"/>
                <w:lang w:val="en-GB" w:eastAsia="ja-JP"/>
              </w:rPr>
              <w:t>evaluating</w:t>
            </w:r>
            <w:proofErr w:type="gramEnd"/>
            <w:r w:rsidRPr="000C2D4C">
              <w:rPr>
                <w:rFonts w:ascii="Arial" w:eastAsia="MS Mincho" w:hAnsi="Arial" w:cs="Arial"/>
                <w:bCs/>
                <w:sz w:val="20"/>
                <w:szCs w:val="20"/>
                <w:lang w:val="en-GB" w:eastAsia="ja-JP"/>
              </w:rPr>
              <w:t xml:space="preserve"> and validating the data,</w:t>
            </w:r>
          </w:p>
          <w:p w14:paraId="0BC16F84" w14:textId="0B565DAD" w:rsidR="000C2D4C" w:rsidRPr="000C2D4C" w:rsidRDefault="000C2D4C" w:rsidP="00FD7E22">
            <w:pPr>
              <w:pStyle w:val="ListParagraph"/>
              <w:numPr>
                <w:ilvl w:val="0"/>
                <w:numId w:val="21"/>
              </w:numPr>
              <w:spacing w:before="120" w:after="120"/>
              <w:jc w:val="both"/>
              <w:rPr>
                <w:rFonts w:ascii="Arial" w:eastAsia="MS Mincho" w:hAnsi="Arial" w:cs="Arial"/>
                <w:bCs/>
                <w:sz w:val="20"/>
                <w:szCs w:val="20"/>
                <w:lang w:val="en-GB" w:eastAsia="ja-JP"/>
              </w:rPr>
            </w:pPr>
            <w:r w:rsidRPr="000C2D4C">
              <w:rPr>
                <w:rFonts w:ascii="Arial" w:eastAsia="MS Mincho" w:hAnsi="Arial" w:cs="Arial"/>
                <w:bCs/>
                <w:sz w:val="20"/>
                <w:szCs w:val="20"/>
                <w:lang w:val="en-GB" w:eastAsia="ja-JP"/>
              </w:rPr>
              <w:t xml:space="preserve">Analyse data to meet identified information needs of </w:t>
            </w:r>
            <w:r w:rsidR="00C3056E">
              <w:rPr>
                <w:rFonts w:ascii="Arial" w:eastAsia="MS Mincho" w:hAnsi="Arial" w:cs="Arial"/>
                <w:bCs/>
                <w:sz w:val="20"/>
                <w:szCs w:val="20"/>
                <w:lang w:val="en-GB" w:eastAsia="ja-JP"/>
              </w:rPr>
              <w:t xml:space="preserve">UNICEF and UNICEF led Clusters and Child Protection Area of Responsibility </w:t>
            </w:r>
            <w:r w:rsidRPr="000C2D4C">
              <w:rPr>
                <w:rFonts w:ascii="Arial" w:eastAsia="MS Mincho" w:hAnsi="Arial" w:cs="Arial"/>
                <w:bCs/>
                <w:sz w:val="20"/>
                <w:szCs w:val="20"/>
                <w:lang w:val="en-GB" w:eastAsia="ja-JP"/>
              </w:rPr>
              <w:t>and other stakeholders,</w:t>
            </w:r>
          </w:p>
          <w:p w14:paraId="16DFDBB2" w14:textId="77777777" w:rsidR="000C2D4C" w:rsidRPr="000C2D4C" w:rsidRDefault="000C2D4C" w:rsidP="00FD7E22">
            <w:pPr>
              <w:pStyle w:val="ListParagraph"/>
              <w:numPr>
                <w:ilvl w:val="0"/>
                <w:numId w:val="21"/>
              </w:numPr>
              <w:spacing w:before="120" w:after="120"/>
              <w:jc w:val="both"/>
              <w:rPr>
                <w:rFonts w:ascii="Arial" w:eastAsia="MS Mincho" w:hAnsi="Arial" w:cs="Arial"/>
                <w:bCs/>
                <w:sz w:val="20"/>
                <w:szCs w:val="20"/>
                <w:lang w:val="en-GB" w:eastAsia="ja-JP"/>
              </w:rPr>
            </w:pPr>
            <w:r w:rsidRPr="000C2D4C">
              <w:rPr>
                <w:rFonts w:ascii="Arial" w:eastAsia="MS Mincho" w:hAnsi="Arial" w:cs="Arial"/>
                <w:bCs/>
                <w:sz w:val="20"/>
                <w:szCs w:val="20"/>
                <w:lang w:val="en-GB" w:eastAsia="ja-JP"/>
              </w:rPr>
              <w:t xml:space="preserve">Oversee the creation of accurate, </w:t>
            </w:r>
            <w:proofErr w:type="gramStart"/>
            <w:r w:rsidRPr="000C2D4C">
              <w:rPr>
                <w:rFonts w:ascii="Arial" w:eastAsia="MS Mincho" w:hAnsi="Arial" w:cs="Arial"/>
                <w:bCs/>
                <w:sz w:val="20"/>
                <w:szCs w:val="20"/>
                <w:lang w:val="en-GB" w:eastAsia="ja-JP"/>
              </w:rPr>
              <w:t>quality</w:t>
            </w:r>
            <w:proofErr w:type="gramEnd"/>
            <w:r w:rsidRPr="000C2D4C">
              <w:rPr>
                <w:rFonts w:ascii="Arial" w:eastAsia="MS Mincho" w:hAnsi="Arial" w:cs="Arial"/>
                <w:bCs/>
                <w:sz w:val="20"/>
                <w:szCs w:val="20"/>
                <w:lang w:val="en-GB" w:eastAsia="ja-JP"/>
              </w:rPr>
              <w:t xml:space="preserve"> and timely information products that are in line with agreed style guides, </w:t>
            </w:r>
          </w:p>
          <w:p w14:paraId="24FBECBE" w14:textId="77777777" w:rsidR="000C2D4C" w:rsidRPr="000C2D4C" w:rsidRDefault="000C2D4C" w:rsidP="00FD7E22">
            <w:pPr>
              <w:pStyle w:val="ListParagraph"/>
              <w:numPr>
                <w:ilvl w:val="0"/>
                <w:numId w:val="21"/>
              </w:numPr>
              <w:spacing w:before="120" w:after="120"/>
              <w:jc w:val="both"/>
              <w:rPr>
                <w:rFonts w:ascii="Arial" w:eastAsia="MS Mincho" w:hAnsi="Arial" w:cs="Arial"/>
                <w:bCs/>
                <w:sz w:val="20"/>
                <w:szCs w:val="20"/>
                <w:lang w:val="en-GB" w:eastAsia="ja-JP"/>
              </w:rPr>
            </w:pPr>
            <w:r w:rsidRPr="000C2D4C">
              <w:rPr>
                <w:rFonts w:ascii="Arial" w:eastAsia="MS Mincho" w:hAnsi="Arial" w:cs="Arial"/>
                <w:bCs/>
                <w:sz w:val="20"/>
                <w:szCs w:val="20"/>
                <w:lang w:val="en-GB" w:eastAsia="ja-JP"/>
              </w:rPr>
              <w:t>Ensure the dissemination of information and information products through appropriate channels,</w:t>
            </w:r>
          </w:p>
          <w:p w14:paraId="6FB60DE3" w14:textId="77777777" w:rsidR="000C2D4C" w:rsidRPr="000C2D4C" w:rsidRDefault="000C2D4C" w:rsidP="00FD7E22">
            <w:pPr>
              <w:pStyle w:val="ListParagraph"/>
              <w:numPr>
                <w:ilvl w:val="0"/>
                <w:numId w:val="21"/>
              </w:numPr>
              <w:spacing w:before="120" w:after="120"/>
              <w:jc w:val="both"/>
              <w:rPr>
                <w:rFonts w:ascii="Arial" w:eastAsia="MS Mincho" w:hAnsi="Arial" w:cs="Arial"/>
                <w:bCs/>
                <w:sz w:val="20"/>
                <w:szCs w:val="20"/>
                <w:lang w:val="en-GB" w:eastAsia="ja-JP"/>
              </w:rPr>
            </w:pPr>
            <w:r w:rsidRPr="000C2D4C">
              <w:rPr>
                <w:rFonts w:ascii="Arial" w:eastAsia="MS Mincho" w:hAnsi="Arial" w:cs="Arial"/>
                <w:bCs/>
                <w:sz w:val="20"/>
                <w:szCs w:val="20"/>
                <w:lang w:val="en-GB" w:eastAsia="ja-JP"/>
              </w:rPr>
              <w:t xml:space="preserve">Establish, </w:t>
            </w:r>
            <w:proofErr w:type="gramStart"/>
            <w:r w:rsidRPr="000C2D4C">
              <w:rPr>
                <w:rFonts w:ascii="Arial" w:eastAsia="MS Mincho" w:hAnsi="Arial" w:cs="Arial"/>
                <w:bCs/>
                <w:sz w:val="20"/>
                <w:szCs w:val="20"/>
                <w:lang w:val="en-GB" w:eastAsia="ja-JP"/>
              </w:rPr>
              <w:t>maintain</w:t>
            </w:r>
            <w:proofErr w:type="gramEnd"/>
            <w:r w:rsidRPr="000C2D4C">
              <w:rPr>
                <w:rFonts w:ascii="Arial" w:eastAsia="MS Mincho" w:hAnsi="Arial" w:cs="Arial"/>
                <w:bCs/>
                <w:sz w:val="20"/>
                <w:szCs w:val="20"/>
                <w:lang w:val="en-GB" w:eastAsia="ja-JP"/>
              </w:rPr>
              <w:t xml:space="preserve"> and ensure the accessibility of a common and shared secure storage system,</w:t>
            </w:r>
          </w:p>
          <w:p w14:paraId="363FA7A4" w14:textId="77777777" w:rsidR="000C2D4C" w:rsidRPr="000C2D4C" w:rsidRDefault="000C2D4C" w:rsidP="00FD7E22">
            <w:pPr>
              <w:pStyle w:val="ListParagraph"/>
              <w:numPr>
                <w:ilvl w:val="0"/>
                <w:numId w:val="21"/>
              </w:numPr>
              <w:spacing w:before="120" w:after="120"/>
              <w:jc w:val="both"/>
              <w:rPr>
                <w:rFonts w:ascii="Arial" w:eastAsia="MS Mincho" w:hAnsi="Arial" w:cs="Arial"/>
                <w:bCs/>
                <w:sz w:val="20"/>
                <w:szCs w:val="20"/>
                <w:lang w:val="en-GB" w:eastAsia="ja-JP"/>
              </w:rPr>
            </w:pPr>
            <w:r w:rsidRPr="000C2D4C">
              <w:rPr>
                <w:rFonts w:ascii="Arial" w:eastAsia="MS Mincho" w:hAnsi="Arial" w:cs="Arial"/>
                <w:bCs/>
                <w:sz w:val="20"/>
                <w:szCs w:val="20"/>
                <w:lang w:val="en-GB" w:eastAsia="ja-JP"/>
              </w:rPr>
              <w:t>Ensure feedback on IM products is gathered and used to make improvements.</w:t>
            </w:r>
          </w:p>
          <w:p w14:paraId="2F65ED69" w14:textId="77777777" w:rsidR="00D2315E" w:rsidRPr="000C2D4C" w:rsidRDefault="00D2315E" w:rsidP="001B4698">
            <w:pPr>
              <w:pStyle w:val="Default"/>
              <w:jc w:val="both"/>
              <w:rPr>
                <w:rFonts w:ascii="Times New Roman" w:hAnsi="Times New Roman"/>
                <w:bCs/>
                <w:lang w:val="fr-FR"/>
              </w:rPr>
            </w:pPr>
          </w:p>
        </w:tc>
      </w:tr>
      <w:tr w:rsidR="001B4698" w:rsidRPr="003D4E17" w14:paraId="4C7E420F" w14:textId="77777777">
        <w:tc>
          <w:tcPr>
            <w:tcW w:w="8856" w:type="dxa"/>
          </w:tcPr>
          <w:p w14:paraId="7EAE28E8" w14:textId="77777777" w:rsidR="0013131F" w:rsidRPr="0059690B" w:rsidRDefault="0013131F" w:rsidP="0013131F">
            <w:pPr>
              <w:spacing w:before="120"/>
              <w:rPr>
                <w:b/>
                <w:bCs/>
              </w:rPr>
            </w:pPr>
            <w:r w:rsidRPr="0059690B">
              <w:rPr>
                <w:b/>
              </w:rPr>
              <w:t xml:space="preserve">6.  </w:t>
            </w:r>
            <w:r w:rsidRPr="0059690B">
              <w:rPr>
                <w:b/>
                <w:bCs/>
              </w:rPr>
              <w:t xml:space="preserve">Coordination and Networking  </w:t>
            </w:r>
          </w:p>
          <w:p w14:paraId="7A643A0C" w14:textId="77777777" w:rsidR="0013131F" w:rsidRPr="009A49C1" w:rsidRDefault="0013131F" w:rsidP="0013131F">
            <w:pPr>
              <w:spacing w:before="120" w:after="120"/>
              <w:rPr>
                <w:bCs/>
                <w:iCs/>
              </w:rPr>
            </w:pPr>
            <w:r w:rsidRPr="009A49C1">
              <w:rPr>
                <w:bCs/>
                <w:iCs/>
              </w:rPr>
              <w:t xml:space="preserve">Ensure that the UNICEF office is effectively linked to wider UNICEF M&amp;E developments in a way that both contributes to and benefits from organizational learning on effective M&amp;E management. </w:t>
            </w:r>
          </w:p>
          <w:p w14:paraId="7213E29B" w14:textId="77777777" w:rsidR="0013131F" w:rsidRPr="0059690B" w:rsidRDefault="0013131F" w:rsidP="0013131F">
            <w:pPr>
              <w:tabs>
                <w:tab w:val="left" w:pos="432"/>
              </w:tabs>
              <w:ind w:left="432" w:hanging="432"/>
              <w:rPr>
                <w:rFonts w:cs="Arial"/>
                <w:sz w:val="18"/>
                <w:szCs w:val="18"/>
              </w:rPr>
            </w:pPr>
            <w:r w:rsidRPr="0059690B">
              <w:rPr>
                <w:rFonts w:cs="Arial"/>
                <w:b/>
              </w:rPr>
              <w:t>Duties &amp; Tasks</w:t>
            </w:r>
          </w:p>
          <w:p w14:paraId="7FE94512" w14:textId="77777777" w:rsidR="0013131F" w:rsidRPr="0059690B" w:rsidRDefault="0013131F" w:rsidP="0013131F">
            <w:pPr>
              <w:rPr>
                <w:sz w:val="18"/>
                <w:szCs w:val="18"/>
              </w:rPr>
            </w:pPr>
          </w:p>
          <w:p w14:paraId="67834932" w14:textId="13B700F0" w:rsidR="0013131F" w:rsidRPr="002A0DCF" w:rsidRDefault="0013131F" w:rsidP="0013131F">
            <w:pPr>
              <w:numPr>
                <w:ilvl w:val="0"/>
                <w:numId w:val="23"/>
              </w:numPr>
              <w:tabs>
                <w:tab w:val="left" w:pos="303"/>
              </w:tabs>
              <w:rPr>
                <w:szCs w:val="20"/>
              </w:rPr>
            </w:pPr>
            <w:r w:rsidRPr="00A25675">
              <w:rPr>
                <w:szCs w:val="20"/>
              </w:rPr>
              <w:t xml:space="preserve"> Collaborate with Regional M&amp;E Advisers and HQ Evaluation Office for overall coordination of priority research, monitoring and evaluation activities, especially those of regional scope requiring the coordinated effort of multiple countries. </w:t>
            </w:r>
          </w:p>
          <w:p w14:paraId="24D86EBB" w14:textId="216730C5" w:rsidR="0013131F" w:rsidRPr="002A0DCF" w:rsidRDefault="0013131F" w:rsidP="0013131F">
            <w:pPr>
              <w:numPr>
                <w:ilvl w:val="0"/>
                <w:numId w:val="23"/>
              </w:numPr>
              <w:tabs>
                <w:tab w:val="left" w:pos="303"/>
              </w:tabs>
              <w:rPr>
                <w:szCs w:val="20"/>
              </w:rPr>
            </w:pPr>
            <w:r w:rsidRPr="00A25675">
              <w:rPr>
                <w:rFonts w:cs="Arial"/>
                <w:szCs w:val="20"/>
              </w:rPr>
              <w:t xml:space="preserve"> </w:t>
            </w:r>
            <w:r w:rsidRPr="00A25675">
              <w:rPr>
                <w:szCs w:val="20"/>
              </w:rPr>
              <w:t xml:space="preserve">Partner with the Regional Monitoring and Evaluation Adviser to ensure that current and accurate M&amp;E data and results are included in regional reports, multi-country studies, and knowledge sharing networks.  </w:t>
            </w:r>
          </w:p>
          <w:p w14:paraId="1E1CB721" w14:textId="77777777" w:rsidR="0013131F" w:rsidRPr="00A25675" w:rsidRDefault="0013131F" w:rsidP="009A49C1">
            <w:pPr>
              <w:numPr>
                <w:ilvl w:val="0"/>
                <w:numId w:val="23"/>
              </w:numPr>
              <w:tabs>
                <w:tab w:val="left" w:pos="303"/>
              </w:tabs>
              <w:rPr>
                <w:rFonts w:cs="Arial"/>
                <w:szCs w:val="20"/>
              </w:rPr>
            </w:pPr>
            <w:r w:rsidRPr="00A25675">
              <w:rPr>
                <w:rFonts w:cs="Arial"/>
                <w:szCs w:val="20"/>
              </w:rPr>
              <w:t xml:space="preserve"> Undertake lessons-learned reviews on successful and unsuccessful M&amp;E practices and experience at the national level, and ensure they are shared as appropriate.  Similarly, pay </w:t>
            </w:r>
            <w:r w:rsidRPr="00A25675">
              <w:rPr>
                <w:rFonts w:cs="Arial"/>
                <w:szCs w:val="20"/>
              </w:rPr>
              <w:lastRenderedPageBreak/>
              <w:t xml:space="preserve">attention to M&amp;E knowledge networks to identify innovations and lessons learned that may be relevant for the CO and partners to improve their M&amp;E function. </w:t>
            </w:r>
          </w:p>
          <w:p w14:paraId="7F251407" w14:textId="77777777" w:rsidR="001B4698" w:rsidRPr="0013131F" w:rsidRDefault="001B4698"/>
        </w:tc>
      </w:tr>
      <w:tr w:rsidR="001B4698" w:rsidRPr="003D4E17" w14:paraId="35787F83" w14:textId="77777777">
        <w:tc>
          <w:tcPr>
            <w:tcW w:w="8856" w:type="dxa"/>
          </w:tcPr>
          <w:p w14:paraId="22B91A7C" w14:textId="614440EB" w:rsidR="001B4698" w:rsidRPr="001B4698" w:rsidRDefault="002A0DCF" w:rsidP="002A0DCF">
            <w:pPr>
              <w:pStyle w:val="ColorfulList-Accent11"/>
              <w:spacing w:before="120" w:after="120"/>
              <w:ind w:left="0"/>
              <w:jc w:val="both"/>
              <w:rPr>
                <w:rFonts w:eastAsia="MS Mincho" w:cs="Arial"/>
                <w:b/>
                <w:szCs w:val="20"/>
                <w:lang w:val="en-GB" w:eastAsia="ja-JP"/>
              </w:rPr>
            </w:pPr>
            <w:r>
              <w:rPr>
                <w:rFonts w:eastAsia="MS Mincho" w:cs="Arial"/>
                <w:b/>
                <w:szCs w:val="20"/>
                <w:lang w:val="en-GB" w:eastAsia="ja-JP"/>
              </w:rPr>
              <w:lastRenderedPageBreak/>
              <w:t>7.</w:t>
            </w:r>
            <w:r w:rsidR="001B4698" w:rsidRPr="001B4698">
              <w:rPr>
                <w:rFonts w:eastAsia="MS Mincho" w:cs="Arial"/>
                <w:b/>
                <w:szCs w:val="20"/>
                <w:lang w:val="en-GB" w:eastAsia="ja-JP"/>
              </w:rPr>
              <w:t>Innovation, knowledge management and capacity building:</w:t>
            </w:r>
          </w:p>
          <w:p w14:paraId="3239C324" w14:textId="77777777" w:rsidR="001B4698" w:rsidRDefault="001B4698" w:rsidP="00F67CD0">
            <w:pPr>
              <w:pStyle w:val="ColorfulList-Accent11"/>
              <w:numPr>
                <w:ilvl w:val="0"/>
                <w:numId w:val="10"/>
              </w:numPr>
              <w:spacing w:before="120" w:after="120"/>
              <w:jc w:val="both"/>
              <w:rPr>
                <w:rFonts w:eastAsia="MS Mincho" w:cs="Arial"/>
                <w:bCs/>
                <w:szCs w:val="20"/>
                <w:lang w:val="en-GB" w:eastAsia="ja-JP"/>
              </w:rPr>
            </w:pPr>
            <w:r w:rsidRPr="001B4698">
              <w:rPr>
                <w:rFonts w:eastAsia="MS Mincho" w:cs="Arial"/>
                <w:bCs/>
                <w:szCs w:val="20"/>
                <w:lang w:val="en-GB" w:eastAsia="ja-JP"/>
              </w:rPr>
              <w:t>Identify, capture, synthesize and share lessons learned from the field office monitoring efforts, for integration into the broader office knowledge development planning and management efforts. Ensure innovations are sought and implemented for planning and monitoring, especially with use of digital technology for data collection and analysis.</w:t>
            </w:r>
          </w:p>
          <w:p w14:paraId="6D00097A" w14:textId="77777777" w:rsidR="001B4698" w:rsidRPr="001B4698" w:rsidRDefault="001B4698" w:rsidP="00F67CD0">
            <w:pPr>
              <w:pStyle w:val="ColorfulList-Accent11"/>
              <w:numPr>
                <w:ilvl w:val="0"/>
                <w:numId w:val="10"/>
              </w:numPr>
              <w:spacing w:before="120" w:after="120"/>
              <w:jc w:val="both"/>
              <w:rPr>
                <w:rFonts w:eastAsia="MS Mincho" w:cs="Arial"/>
                <w:bCs/>
                <w:szCs w:val="20"/>
                <w:lang w:val="en-GB" w:eastAsia="ja-JP"/>
              </w:rPr>
            </w:pPr>
            <w:r w:rsidRPr="001B4698">
              <w:rPr>
                <w:rFonts w:eastAsia="MS Mincho" w:cs="Arial"/>
                <w:bCs/>
                <w:szCs w:val="20"/>
                <w:lang w:val="en-GB" w:eastAsia="ja-JP"/>
              </w:rPr>
              <w:t>Participate as resource person in capacity building initiatives to enhance the competencies of clients/stakeholders</w:t>
            </w:r>
          </w:p>
        </w:tc>
      </w:tr>
    </w:tbl>
    <w:p w14:paraId="6AC09788" w14:textId="77777777" w:rsidR="00D2315E" w:rsidRDefault="00D231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D2315E" w14:paraId="3A49626D" w14:textId="77777777">
        <w:tc>
          <w:tcPr>
            <w:tcW w:w="8856" w:type="dxa"/>
            <w:tcBorders>
              <w:bottom w:val="single" w:sz="4" w:space="0" w:color="auto"/>
            </w:tcBorders>
            <w:shd w:val="clear" w:color="auto" w:fill="E0E0E0"/>
          </w:tcPr>
          <w:p w14:paraId="79823F87" w14:textId="77777777" w:rsidR="00D2315E" w:rsidRDefault="00D2315E">
            <w:pPr>
              <w:pStyle w:val="Heading1"/>
            </w:pPr>
          </w:p>
          <w:p w14:paraId="14CC194E" w14:textId="77777777" w:rsidR="00D2315E" w:rsidRDefault="00D2315E">
            <w:pPr>
              <w:pStyle w:val="Heading1"/>
            </w:pPr>
            <w:r>
              <w:t xml:space="preserve">IV. </w:t>
            </w:r>
            <w:r w:rsidR="00CF33E8" w:rsidRPr="00CF33E8">
              <w:t xml:space="preserve">JOB GRADE FACTORS  </w:t>
            </w:r>
          </w:p>
          <w:p w14:paraId="74F3712B" w14:textId="77777777" w:rsidR="00D2315E" w:rsidRDefault="00D2315E">
            <w:pPr>
              <w:pStyle w:val="Heading1"/>
              <w:rPr>
                <w:b w:val="0"/>
                <w:bCs w:val="0"/>
                <w:i/>
                <w:iCs/>
                <w:sz w:val="18"/>
              </w:rPr>
            </w:pPr>
          </w:p>
        </w:tc>
      </w:tr>
      <w:tr w:rsidR="00D2315E" w14:paraId="5E7772D5" w14:textId="77777777">
        <w:tc>
          <w:tcPr>
            <w:tcW w:w="8856" w:type="dxa"/>
          </w:tcPr>
          <w:p w14:paraId="5EA65BD3" w14:textId="77777777" w:rsidR="002E6A45" w:rsidRPr="0059690B" w:rsidRDefault="002E6A45" w:rsidP="002E6A45">
            <w:pPr>
              <w:tabs>
                <w:tab w:val="left" w:pos="3690"/>
              </w:tabs>
              <w:spacing w:before="120" w:after="120"/>
              <w:rPr>
                <w:b/>
              </w:rPr>
            </w:pPr>
            <w:r w:rsidRPr="0059690B">
              <w:rPr>
                <w:b/>
              </w:rPr>
              <w:t>(Level 4)</w:t>
            </w:r>
          </w:p>
          <w:p w14:paraId="2F1DA7B6" w14:textId="77777777" w:rsidR="002E6A45" w:rsidRPr="002E6A45" w:rsidRDefault="002E6A45" w:rsidP="002E6A45">
            <w:pPr>
              <w:tabs>
                <w:tab w:val="left" w:pos="3690"/>
              </w:tabs>
              <w:spacing w:after="120"/>
              <w:ind w:right="-108"/>
              <w:rPr>
                <w:color w:val="000000" w:themeColor="text1"/>
                <w:szCs w:val="20"/>
                <w:vertAlign w:val="superscript"/>
              </w:rPr>
            </w:pPr>
            <w:r w:rsidRPr="002E6A45">
              <w:rPr>
                <w:color w:val="000000" w:themeColor="text1"/>
                <w:szCs w:val="20"/>
                <w:u w:val="single"/>
              </w:rPr>
              <w:t>Country Program Size:</w:t>
            </w:r>
            <w:r w:rsidRPr="002E6A45">
              <w:rPr>
                <w:color w:val="000000" w:themeColor="text1"/>
                <w:szCs w:val="20"/>
              </w:rPr>
              <w:t xml:space="preserve">  Medium or larger country program (based on </w:t>
            </w:r>
            <w:proofErr w:type="gramStart"/>
            <w:r w:rsidRPr="002E6A45">
              <w:rPr>
                <w:color w:val="000000" w:themeColor="text1"/>
                <w:szCs w:val="20"/>
              </w:rPr>
              <w:t>UNICEF’s  Country</w:t>
            </w:r>
            <w:proofErr w:type="gramEnd"/>
            <w:r w:rsidRPr="002E6A45">
              <w:rPr>
                <w:color w:val="000000" w:themeColor="text1"/>
                <w:szCs w:val="20"/>
              </w:rPr>
              <w:t xml:space="preserve"> Office Category )</w:t>
            </w:r>
          </w:p>
          <w:p w14:paraId="1FB7C6D6" w14:textId="77777777" w:rsidR="002E6A45" w:rsidRPr="002E6A45" w:rsidRDefault="002E6A45" w:rsidP="002E6A45">
            <w:pPr>
              <w:spacing w:after="120"/>
              <w:rPr>
                <w:color w:val="000000" w:themeColor="text1"/>
                <w:szCs w:val="20"/>
              </w:rPr>
            </w:pPr>
            <w:r w:rsidRPr="002E6A45">
              <w:rPr>
                <w:color w:val="000000" w:themeColor="text1"/>
                <w:szCs w:val="20"/>
                <w:u w:val="single"/>
              </w:rPr>
              <w:t>Risk of Emergencies:</w:t>
            </w:r>
            <w:r w:rsidRPr="002E6A45">
              <w:rPr>
                <w:color w:val="000000" w:themeColor="text1"/>
                <w:szCs w:val="20"/>
              </w:rPr>
              <w:t xml:space="preserve"> Humanitarian crises may include sudden-onset natural disasters, longer-term recurrent problems like drought, or complex emergencies involving violence and displacement. </w:t>
            </w:r>
          </w:p>
          <w:p w14:paraId="6853D1C9" w14:textId="77777777" w:rsidR="002E6A45" w:rsidRPr="002E6A45" w:rsidRDefault="002E6A45" w:rsidP="002E6A45">
            <w:pPr>
              <w:spacing w:after="120"/>
              <w:rPr>
                <w:color w:val="000000" w:themeColor="text1"/>
                <w:szCs w:val="20"/>
              </w:rPr>
            </w:pPr>
            <w:r w:rsidRPr="002E6A45">
              <w:rPr>
                <w:color w:val="000000" w:themeColor="text1"/>
                <w:szCs w:val="20"/>
                <w:u w:val="single"/>
              </w:rPr>
              <w:t>Technical Breadth:</w:t>
            </w:r>
            <w:r w:rsidRPr="002E6A45">
              <w:rPr>
                <w:color w:val="000000" w:themeColor="text1"/>
                <w:szCs w:val="20"/>
              </w:rPr>
              <w:t xml:space="preserve">  Must be capable of independent leadership in IMEP development and management.  Should have significant professional strength and office leadership responsibilities in at Least 3 of the remaining 4 functional areas (Social Data, Programme Planning, Evaluations, Capacity Building, Coordination and Partnership).</w:t>
            </w:r>
          </w:p>
          <w:p w14:paraId="72A4083F" w14:textId="77777777" w:rsidR="002E6A45" w:rsidRPr="002E6A45" w:rsidRDefault="002E6A45" w:rsidP="002E6A45">
            <w:pPr>
              <w:spacing w:after="120"/>
              <w:rPr>
                <w:color w:val="000000" w:themeColor="text1"/>
                <w:szCs w:val="20"/>
              </w:rPr>
            </w:pPr>
            <w:r w:rsidRPr="002E6A45">
              <w:rPr>
                <w:color w:val="000000" w:themeColor="text1"/>
                <w:szCs w:val="20"/>
                <w:u w:val="single"/>
              </w:rPr>
              <w:t>Sectoral Breadth</w:t>
            </w:r>
            <w:r w:rsidRPr="002E6A45">
              <w:rPr>
                <w:color w:val="000000" w:themeColor="text1"/>
                <w:szCs w:val="20"/>
              </w:rPr>
              <w:t xml:space="preserve">:  Will be required to offer substantive support to 3-4 of the 5 MTSP Key Results Areas; should possess academic or professional work exposure to the MTSP themes prioritized in the Country Programme. </w:t>
            </w:r>
          </w:p>
          <w:p w14:paraId="19DD5F3C" w14:textId="77777777" w:rsidR="002E6A45" w:rsidRPr="002E6A45" w:rsidRDefault="002E6A45" w:rsidP="002E6A45">
            <w:pPr>
              <w:tabs>
                <w:tab w:val="left" w:pos="3690"/>
              </w:tabs>
              <w:spacing w:after="120"/>
              <w:rPr>
                <w:color w:val="000000" w:themeColor="text1"/>
                <w:szCs w:val="20"/>
              </w:rPr>
            </w:pPr>
            <w:r w:rsidRPr="002E6A45">
              <w:rPr>
                <w:color w:val="000000" w:themeColor="text1"/>
                <w:szCs w:val="20"/>
                <w:u w:val="single"/>
              </w:rPr>
              <w:t>Innovation and Conceptualization:</w:t>
            </w:r>
            <w:r w:rsidRPr="002E6A45">
              <w:rPr>
                <w:color w:val="000000" w:themeColor="text1"/>
                <w:szCs w:val="20"/>
              </w:rPr>
              <w:t xml:space="preserve">  Considered fully competent to apply standardized approaches and models; also considered competent to autonomously innovate approaches, techniques and policies while seeking support when necessary.</w:t>
            </w:r>
          </w:p>
          <w:p w14:paraId="5C9B4E7F" w14:textId="77777777" w:rsidR="002E6A45" w:rsidRPr="002E6A45" w:rsidRDefault="002E6A45" w:rsidP="002E6A45">
            <w:pPr>
              <w:spacing w:after="120"/>
              <w:rPr>
                <w:color w:val="000000" w:themeColor="text1"/>
                <w:szCs w:val="20"/>
              </w:rPr>
            </w:pPr>
            <w:r w:rsidRPr="002E6A45">
              <w:rPr>
                <w:color w:val="000000" w:themeColor="text1"/>
                <w:szCs w:val="20"/>
                <w:u w:val="single"/>
              </w:rPr>
              <w:t>Technical and Managerial Engagement</w:t>
            </w:r>
            <w:r w:rsidRPr="002E6A45">
              <w:rPr>
                <w:color w:val="000000" w:themeColor="text1"/>
                <w:szCs w:val="20"/>
              </w:rPr>
              <w:t xml:space="preserve">:   Primary role is overall management </w:t>
            </w:r>
            <w:proofErr w:type="gramStart"/>
            <w:r w:rsidRPr="002E6A45">
              <w:rPr>
                <w:color w:val="000000" w:themeColor="text1"/>
                <w:szCs w:val="20"/>
              </w:rPr>
              <w:t>of  the</w:t>
            </w:r>
            <w:proofErr w:type="gramEnd"/>
            <w:r w:rsidRPr="002E6A45">
              <w:rPr>
                <w:color w:val="000000" w:themeColor="text1"/>
                <w:szCs w:val="20"/>
              </w:rPr>
              <w:t xml:space="preserve"> M&amp;E function, as opposed to technical support and quality assurance in implementing M&amp;E activities.  Counterparts extend beyond technical specialists to M&amp;E and program </w:t>
            </w:r>
            <w:proofErr w:type="gramStart"/>
            <w:r w:rsidRPr="002E6A45">
              <w:rPr>
                <w:color w:val="000000" w:themeColor="text1"/>
                <w:szCs w:val="20"/>
              </w:rPr>
              <w:t>policy-makers</w:t>
            </w:r>
            <w:proofErr w:type="gramEnd"/>
            <w:r w:rsidRPr="002E6A45">
              <w:rPr>
                <w:color w:val="000000" w:themeColor="text1"/>
                <w:szCs w:val="20"/>
              </w:rPr>
              <w:t>.  Is frequently a Coordinator/Team Leader with broader managerial roles.</w:t>
            </w:r>
          </w:p>
          <w:p w14:paraId="4D1F45D6" w14:textId="77777777" w:rsidR="002E6A45" w:rsidRPr="002E6A45" w:rsidRDefault="002E6A45" w:rsidP="002E6A45">
            <w:pPr>
              <w:tabs>
                <w:tab w:val="left" w:pos="3690"/>
              </w:tabs>
              <w:spacing w:after="120"/>
              <w:rPr>
                <w:color w:val="000000" w:themeColor="text1"/>
                <w:szCs w:val="20"/>
              </w:rPr>
            </w:pPr>
            <w:r w:rsidRPr="002E6A45">
              <w:rPr>
                <w:color w:val="000000" w:themeColor="text1"/>
                <w:szCs w:val="20"/>
                <w:u w:val="single"/>
              </w:rPr>
              <w:t>Capacity Strengthening:</w:t>
            </w:r>
            <w:r w:rsidRPr="002E6A45">
              <w:rPr>
                <w:color w:val="000000" w:themeColor="text1"/>
                <w:szCs w:val="20"/>
              </w:rPr>
              <w:t xml:space="preserve"> Fully capable of organizing and delivering specialized training, including the design of materials and methods.  </w:t>
            </w:r>
            <w:proofErr w:type="gramStart"/>
            <w:r w:rsidRPr="002E6A45">
              <w:rPr>
                <w:color w:val="000000" w:themeColor="text1"/>
                <w:szCs w:val="20"/>
              </w:rPr>
              <w:t>Also</w:t>
            </w:r>
            <w:proofErr w:type="gramEnd"/>
            <w:r w:rsidRPr="002E6A45">
              <w:rPr>
                <w:color w:val="000000" w:themeColor="text1"/>
                <w:szCs w:val="20"/>
              </w:rPr>
              <w:t xml:space="preserve"> fully capable of designing complex capacity strengthening strategies. </w:t>
            </w:r>
          </w:p>
          <w:p w14:paraId="43C70B91" w14:textId="77777777" w:rsidR="002E6A45" w:rsidRPr="002E6A45" w:rsidRDefault="002E6A45" w:rsidP="002E6A45">
            <w:pPr>
              <w:tabs>
                <w:tab w:val="left" w:pos="3690"/>
              </w:tabs>
              <w:spacing w:after="120"/>
              <w:rPr>
                <w:color w:val="000000" w:themeColor="text1"/>
                <w:szCs w:val="20"/>
              </w:rPr>
            </w:pPr>
            <w:r w:rsidRPr="002E6A45">
              <w:rPr>
                <w:color w:val="000000" w:themeColor="text1"/>
                <w:szCs w:val="20"/>
                <w:u w:val="single"/>
              </w:rPr>
              <w:t>Networking</w:t>
            </w:r>
            <w:r w:rsidRPr="002E6A45">
              <w:rPr>
                <w:color w:val="000000" w:themeColor="text1"/>
                <w:szCs w:val="20"/>
              </w:rPr>
              <w:t xml:space="preserve">: Ability to effectively liaise with and draw on knowledge institutions inputs </w:t>
            </w:r>
            <w:r w:rsidRPr="002E6A45">
              <w:rPr>
                <w:rFonts w:cs="Arial"/>
                <w:color w:val="000000" w:themeColor="text1"/>
                <w:szCs w:val="20"/>
              </w:rPr>
              <w:t>to identify innovations and lessons learned.</w:t>
            </w:r>
          </w:p>
          <w:p w14:paraId="461397EF" w14:textId="77777777" w:rsidR="002E6A45" w:rsidRPr="002E6A45" w:rsidRDefault="002E6A45" w:rsidP="002E6A45">
            <w:pPr>
              <w:tabs>
                <w:tab w:val="left" w:pos="3690"/>
              </w:tabs>
              <w:spacing w:after="120"/>
              <w:rPr>
                <w:color w:val="000000" w:themeColor="text1"/>
                <w:szCs w:val="20"/>
              </w:rPr>
            </w:pPr>
            <w:r w:rsidRPr="002E6A45">
              <w:rPr>
                <w:color w:val="000000" w:themeColor="text1"/>
                <w:szCs w:val="20"/>
                <w:u w:val="single"/>
              </w:rPr>
              <w:t>Supervisory Role:</w:t>
            </w:r>
            <w:r w:rsidRPr="002E6A45">
              <w:rPr>
                <w:color w:val="000000" w:themeColor="text1"/>
                <w:szCs w:val="20"/>
              </w:rPr>
              <w:t xml:space="preserve"> Supervision of one or more professional M&amp;E staff of Levels 3 or lower is an important responsibility; may supervise multiple consultants up to Level 5 work. </w:t>
            </w:r>
          </w:p>
          <w:p w14:paraId="18430730" w14:textId="32EA3956" w:rsidR="006A23D7" w:rsidRDefault="006A23D7" w:rsidP="00CF33E8">
            <w:pPr>
              <w:jc w:val="both"/>
            </w:pPr>
          </w:p>
        </w:tc>
      </w:tr>
    </w:tbl>
    <w:p w14:paraId="277D50A3" w14:textId="77777777" w:rsidR="00D2315E" w:rsidRDefault="00D2315E"/>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D2315E" w14:paraId="0ABE99FE" w14:textId="77777777">
        <w:tc>
          <w:tcPr>
            <w:tcW w:w="8856" w:type="dxa"/>
            <w:shd w:val="clear" w:color="auto" w:fill="E0E0E0"/>
          </w:tcPr>
          <w:p w14:paraId="0D8B4F57" w14:textId="77777777" w:rsidR="00D2315E" w:rsidRDefault="00D2315E"/>
          <w:p w14:paraId="346F7314" w14:textId="77777777" w:rsidR="002B3987" w:rsidRPr="003E1832" w:rsidRDefault="002B3987" w:rsidP="002B3987">
            <w:pPr>
              <w:keepNext/>
              <w:outlineLvl w:val="0"/>
              <w:rPr>
                <w:b/>
                <w:bCs/>
                <w:sz w:val="24"/>
              </w:rPr>
            </w:pPr>
            <w:r>
              <w:rPr>
                <w:b/>
                <w:bCs/>
                <w:sz w:val="24"/>
              </w:rPr>
              <w:t xml:space="preserve">V. </w:t>
            </w:r>
            <w:r w:rsidRPr="00005201">
              <w:rPr>
                <w:b/>
                <w:bCs/>
                <w:sz w:val="24"/>
              </w:rPr>
              <w:t>UNICEF values and competency Required</w:t>
            </w:r>
            <w:r>
              <w:rPr>
                <w:b/>
                <w:bCs/>
                <w:sz w:val="24"/>
              </w:rPr>
              <w:t xml:space="preserve"> </w:t>
            </w:r>
            <w:r w:rsidRPr="00A37ED4">
              <w:rPr>
                <w:b/>
                <w:bCs/>
                <w:szCs w:val="20"/>
              </w:rPr>
              <w:t>(based on the updated Framework)</w:t>
            </w:r>
          </w:p>
          <w:p w14:paraId="329EA221" w14:textId="77777777" w:rsidR="00D2315E" w:rsidRDefault="00D2315E"/>
        </w:tc>
      </w:tr>
      <w:tr w:rsidR="00C5520A" w14:paraId="4E802E7F" w14:textId="77777777" w:rsidTr="008E2568">
        <w:trPr>
          <w:cantSplit/>
          <w:trHeight w:val="353"/>
        </w:trPr>
        <w:tc>
          <w:tcPr>
            <w:tcW w:w="8856" w:type="dxa"/>
          </w:tcPr>
          <w:p w14:paraId="1A03CCD4" w14:textId="77777777" w:rsidR="00AC3A71" w:rsidRDefault="00AC3A71" w:rsidP="00AC3A71">
            <w:pPr>
              <w:jc w:val="both"/>
              <w:rPr>
                <w:b/>
                <w:bCs/>
              </w:rPr>
            </w:pPr>
          </w:p>
          <w:p w14:paraId="1ED59B16" w14:textId="77777777" w:rsidR="00AC3A71" w:rsidRPr="004F05EB" w:rsidRDefault="00AC3A71" w:rsidP="00AC3A71">
            <w:pPr>
              <w:ind w:left="704"/>
              <w:jc w:val="both"/>
              <w:rPr>
                <w:b/>
                <w:bCs/>
                <w:u w:val="single"/>
              </w:rPr>
            </w:pPr>
            <w:proofErr w:type="spellStart"/>
            <w:r w:rsidRPr="004F05EB">
              <w:rPr>
                <w:b/>
                <w:bCs/>
              </w:rPr>
              <w:t>i</w:t>
            </w:r>
            <w:proofErr w:type="spellEnd"/>
            <w:r w:rsidRPr="004F05EB">
              <w:rPr>
                <w:b/>
                <w:bCs/>
              </w:rPr>
              <w:t xml:space="preserve">) </w:t>
            </w:r>
            <w:r w:rsidRPr="004F05EB">
              <w:rPr>
                <w:b/>
                <w:bCs/>
                <w:u w:val="single"/>
              </w:rPr>
              <w:t xml:space="preserve">Core Values </w:t>
            </w:r>
          </w:p>
          <w:p w14:paraId="03AB6C12" w14:textId="77777777" w:rsidR="00AC3A71" w:rsidRPr="004F05EB" w:rsidRDefault="00AC3A71" w:rsidP="00AC3A71">
            <w:pPr>
              <w:ind w:left="704"/>
              <w:jc w:val="both"/>
              <w:rPr>
                <w:b/>
                <w:bCs/>
                <w:u w:val="single"/>
              </w:rPr>
            </w:pPr>
          </w:p>
          <w:p w14:paraId="625D902E" w14:textId="77777777" w:rsidR="00AC3A71" w:rsidRPr="004F05EB" w:rsidRDefault="00AC3A71" w:rsidP="00AC3A71">
            <w:pPr>
              <w:numPr>
                <w:ilvl w:val="0"/>
                <w:numId w:val="4"/>
              </w:numPr>
              <w:ind w:left="704" w:firstLine="0"/>
              <w:jc w:val="both"/>
              <w:rPr>
                <w:rFonts w:cs="Arial"/>
                <w:bCs/>
              </w:rPr>
            </w:pPr>
            <w:r w:rsidRPr="004F05EB">
              <w:rPr>
                <w:rFonts w:cs="Arial"/>
                <w:bCs/>
              </w:rPr>
              <w:t xml:space="preserve">Care </w:t>
            </w:r>
          </w:p>
          <w:p w14:paraId="3A7123E8" w14:textId="77777777" w:rsidR="00AC3A71" w:rsidRPr="004F05EB" w:rsidRDefault="00AC3A71" w:rsidP="00AC3A71">
            <w:pPr>
              <w:numPr>
                <w:ilvl w:val="0"/>
                <w:numId w:val="4"/>
              </w:numPr>
              <w:ind w:left="704" w:firstLine="0"/>
              <w:jc w:val="both"/>
              <w:rPr>
                <w:rFonts w:cs="Arial"/>
                <w:bCs/>
              </w:rPr>
            </w:pPr>
            <w:r w:rsidRPr="004F05EB">
              <w:rPr>
                <w:rFonts w:cs="Arial"/>
                <w:bCs/>
              </w:rPr>
              <w:t>Respect</w:t>
            </w:r>
          </w:p>
          <w:p w14:paraId="217B440A" w14:textId="77777777" w:rsidR="00AC3A71" w:rsidRPr="004F05EB" w:rsidRDefault="00AC3A71" w:rsidP="00AC3A71">
            <w:pPr>
              <w:numPr>
                <w:ilvl w:val="0"/>
                <w:numId w:val="4"/>
              </w:numPr>
              <w:ind w:left="704" w:firstLine="0"/>
              <w:jc w:val="both"/>
              <w:rPr>
                <w:rFonts w:cs="Arial"/>
                <w:bCs/>
              </w:rPr>
            </w:pPr>
            <w:r w:rsidRPr="004F05EB">
              <w:rPr>
                <w:rFonts w:cs="Arial"/>
                <w:bCs/>
              </w:rPr>
              <w:t>Integrity</w:t>
            </w:r>
          </w:p>
          <w:p w14:paraId="10EDF56C" w14:textId="77777777" w:rsidR="00AC3A71" w:rsidRPr="004F05EB" w:rsidRDefault="00AC3A71" w:rsidP="00AC3A71">
            <w:pPr>
              <w:numPr>
                <w:ilvl w:val="0"/>
                <w:numId w:val="4"/>
              </w:numPr>
              <w:ind w:left="704" w:firstLine="0"/>
              <w:jc w:val="both"/>
              <w:rPr>
                <w:rFonts w:cs="Arial"/>
                <w:bCs/>
              </w:rPr>
            </w:pPr>
            <w:r w:rsidRPr="004F05EB">
              <w:rPr>
                <w:rFonts w:cs="Arial"/>
                <w:bCs/>
              </w:rPr>
              <w:t>Trust</w:t>
            </w:r>
          </w:p>
          <w:p w14:paraId="13ECF625" w14:textId="77777777" w:rsidR="00AC3A71" w:rsidRDefault="00AC3A71" w:rsidP="00AC3A71">
            <w:pPr>
              <w:numPr>
                <w:ilvl w:val="0"/>
                <w:numId w:val="4"/>
              </w:numPr>
              <w:ind w:left="704" w:firstLine="0"/>
              <w:jc w:val="both"/>
              <w:rPr>
                <w:rFonts w:cs="Arial"/>
                <w:bCs/>
              </w:rPr>
            </w:pPr>
            <w:r w:rsidRPr="004F05EB">
              <w:rPr>
                <w:rFonts w:cs="Arial"/>
                <w:bCs/>
              </w:rPr>
              <w:t>Accountability</w:t>
            </w:r>
          </w:p>
          <w:p w14:paraId="04ABAEFB" w14:textId="77777777" w:rsidR="00AC3A71" w:rsidRPr="004F05EB" w:rsidRDefault="00AC3A71" w:rsidP="00AC3A71">
            <w:pPr>
              <w:numPr>
                <w:ilvl w:val="0"/>
                <w:numId w:val="4"/>
              </w:numPr>
              <w:ind w:left="704" w:firstLine="0"/>
              <w:jc w:val="both"/>
              <w:rPr>
                <w:rFonts w:cs="Arial"/>
                <w:bCs/>
              </w:rPr>
            </w:pPr>
            <w:r>
              <w:rPr>
                <w:rFonts w:cs="Arial"/>
                <w:bCs/>
              </w:rPr>
              <w:t>Sustainability</w:t>
            </w:r>
          </w:p>
          <w:p w14:paraId="496475E0" w14:textId="77777777" w:rsidR="00AC3A71" w:rsidRPr="004F05EB" w:rsidRDefault="00AC3A71" w:rsidP="00AC3A71">
            <w:pPr>
              <w:ind w:left="704"/>
              <w:jc w:val="both"/>
              <w:rPr>
                <w:bCs/>
              </w:rPr>
            </w:pPr>
          </w:p>
          <w:p w14:paraId="2E0AF009" w14:textId="77777777" w:rsidR="00AC3A71" w:rsidRPr="004F05EB" w:rsidRDefault="00AC3A71" w:rsidP="00AC3A71">
            <w:pPr>
              <w:ind w:left="704"/>
              <w:jc w:val="both"/>
              <w:rPr>
                <w:b/>
                <w:bCs/>
                <w:u w:val="single"/>
              </w:rPr>
            </w:pPr>
            <w:r w:rsidRPr="004F05EB">
              <w:rPr>
                <w:b/>
                <w:bCs/>
              </w:rPr>
              <w:t xml:space="preserve">ii) </w:t>
            </w:r>
            <w:r w:rsidRPr="004F05EB">
              <w:rPr>
                <w:b/>
                <w:bCs/>
                <w:u w:val="single"/>
              </w:rPr>
              <w:t>Core Competencies (For Staff with Supervisory Responsibilities)</w:t>
            </w:r>
            <w:r w:rsidRPr="004F05EB">
              <w:rPr>
                <w:b/>
                <w:bCs/>
              </w:rPr>
              <w:t xml:space="preserve"> *</w:t>
            </w:r>
          </w:p>
          <w:p w14:paraId="74A7650E" w14:textId="77777777" w:rsidR="00AC3A71" w:rsidRPr="004F05EB" w:rsidRDefault="00AC3A71" w:rsidP="00AC3A71">
            <w:pPr>
              <w:ind w:left="704"/>
              <w:jc w:val="both"/>
              <w:rPr>
                <w:b/>
                <w:bCs/>
                <w:u w:val="single"/>
              </w:rPr>
            </w:pPr>
          </w:p>
          <w:p w14:paraId="54DCB77B" w14:textId="77777777" w:rsidR="00AC3A71" w:rsidRPr="004F05EB" w:rsidRDefault="00AC3A71" w:rsidP="00AC3A71">
            <w:pPr>
              <w:numPr>
                <w:ilvl w:val="0"/>
                <w:numId w:val="2"/>
              </w:numPr>
              <w:ind w:left="704" w:firstLine="0"/>
              <w:jc w:val="both"/>
              <w:rPr>
                <w:bCs/>
              </w:rPr>
            </w:pPr>
            <w:r w:rsidRPr="004F05EB">
              <w:rPr>
                <w:bCs/>
              </w:rPr>
              <w:t>Nurtures, Leads and Manages People (</w:t>
            </w:r>
            <w:r>
              <w:rPr>
                <w:bCs/>
              </w:rPr>
              <w:t>2</w:t>
            </w:r>
            <w:r w:rsidRPr="004F05EB">
              <w:rPr>
                <w:bCs/>
              </w:rPr>
              <w:t>)</w:t>
            </w:r>
          </w:p>
          <w:p w14:paraId="3277CB04" w14:textId="77777777" w:rsidR="00AC3A71" w:rsidRPr="004F05EB" w:rsidRDefault="00AC3A71" w:rsidP="00AC3A71">
            <w:pPr>
              <w:numPr>
                <w:ilvl w:val="0"/>
                <w:numId w:val="2"/>
              </w:numPr>
              <w:ind w:left="704" w:firstLine="0"/>
              <w:jc w:val="both"/>
              <w:rPr>
                <w:bCs/>
              </w:rPr>
            </w:pPr>
            <w:r w:rsidRPr="004F05EB">
              <w:rPr>
                <w:bCs/>
              </w:rPr>
              <w:t>Demonstrates Self Awareness and Ethical Awareness (2)</w:t>
            </w:r>
          </w:p>
          <w:p w14:paraId="38B4306B" w14:textId="77777777" w:rsidR="00AC3A71" w:rsidRPr="004F05EB" w:rsidRDefault="00AC3A71" w:rsidP="00AC3A71">
            <w:pPr>
              <w:numPr>
                <w:ilvl w:val="0"/>
                <w:numId w:val="2"/>
              </w:numPr>
              <w:ind w:left="704" w:firstLine="0"/>
              <w:jc w:val="both"/>
              <w:rPr>
                <w:bCs/>
              </w:rPr>
            </w:pPr>
            <w:r w:rsidRPr="004F05EB">
              <w:rPr>
                <w:bCs/>
              </w:rPr>
              <w:t>Works Collaboratively with others (2)</w:t>
            </w:r>
          </w:p>
          <w:p w14:paraId="73B25C26" w14:textId="77777777" w:rsidR="00AC3A71" w:rsidRPr="004F05EB" w:rsidRDefault="00AC3A71" w:rsidP="00AC3A71">
            <w:pPr>
              <w:numPr>
                <w:ilvl w:val="0"/>
                <w:numId w:val="2"/>
              </w:numPr>
              <w:ind w:left="704" w:firstLine="0"/>
              <w:jc w:val="both"/>
              <w:rPr>
                <w:bCs/>
              </w:rPr>
            </w:pPr>
            <w:r w:rsidRPr="004F05EB">
              <w:rPr>
                <w:bCs/>
              </w:rPr>
              <w:t>Builds and Maintains Partnerships (2)</w:t>
            </w:r>
          </w:p>
          <w:p w14:paraId="1C86117F" w14:textId="77777777" w:rsidR="00AC3A71" w:rsidRPr="004F05EB" w:rsidRDefault="00AC3A71" w:rsidP="00AC3A71">
            <w:pPr>
              <w:numPr>
                <w:ilvl w:val="0"/>
                <w:numId w:val="2"/>
              </w:numPr>
              <w:ind w:left="704" w:firstLine="0"/>
              <w:jc w:val="both"/>
              <w:rPr>
                <w:bCs/>
              </w:rPr>
            </w:pPr>
            <w:r w:rsidRPr="004F05EB">
              <w:rPr>
                <w:bCs/>
              </w:rPr>
              <w:t>Innovates and Embraces Change (2)</w:t>
            </w:r>
          </w:p>
          <w:p w14:paraId="5E59F9FF" w14:textId="77777777" w:rsidR="00AC3A71" w:rsidRPr="004F05EB" w:rsidRDefault="00AC3A71" w:rsidP="00AC3A71">
            <w:pPr>
              <w:numPr>
                <w:ilvl w:val="0"/>
                <w:numId w:val="2"/>
              </w:numPr>
              <w:ind w:left="704" w:firstLine="0"/>
              <w:jc w:val="both"/>
              <w:rPr>
                <w:bCs/>
              </w:rPr>
            </w:pPr>
            <w:r w:rsidRPr="004F05EB">
              <w:rPr>
                <w:bCs/>
              </w:rPr>
              <w:t>Thinks and Acts Strategically (2)</w:t>
            </w:r>
          </w:p>
          <w:p w14:paraId="3CD882B4" w14:textId="77777777" w:rsidR="00AC3A71" w:rsidRPr="004F05EB" w:rsidRDefault="00AC3A71" w:rsidP="00AC3A71">
            <w:pPr>
              <w:numPr>
                <w:ilvl w:val="0"/>
                <w:numId w:val="2"/>
              </w:numPr>
              <w:ind w:left="704" w:firstLine="0"/>
              <w:jc w:val="both"/>
              <w:rPr>
                <w:bCs/>
              </w:rPr>
            </w:pPr>
            <w:r w:rsidRPr="004F05EB">
              <w:rPr>
                <w:bCs/>
              </w:rPr>
              <w:t>Drive to achieve impactful results (2)</w:t>
            </w:r>
          </w:p>
          <w:p w14:paraId="591B0FC7" w14:textId="77777777" w:rsidR="00AC3A71" w:rsidRPr="004F05EB" w:rsidRDefault="00AC3A71" w:rsidP="00AC3A71">
            <w:pPr>
              <w:numPr>
                <w:ilvl w:val="0"/>
                <w:numId w:val="2"/>
              </w:numPr>
              <w:ind w:left="704" w:firstLine="0"/>
              <w:jc w:val="both"/>
              <w:rPr>
                <w:bCs/>
              </w:rPr>
            </w:pPr>
            <w:r w:rsidRPr="004F05EB">
              <w:rPr>
                <w:bCs/>
              </w:rPr>
              <w:t>Manages ambiguity and complexity (2)</w:t>
            </w:r>
          </w:p>
          <w:p w14:paraId="7E391DB4" w14:textId="77777777" w:rsidR="00AC3A71" w:rsidRPr="004F05EB" w:rsidRDefault="00AC3A71" w:rsidP="00AC3A71">
            <w:pPr>
              <w:ind w:left="704"/>
              <w:jc w:val="both"/>
              <w:rPr>
                <w:bCs/>
              </w:rPr>
            </w:pPr>
          </w:p>
          <w:p w14:paraId="70358F7A" w14:textId="77777777" w:rsidR="00AC3A71" w:rsidRPr="004F05EB" w:rsidRDefault="00AC3A71" w:rsidP="00AC3A71">
            <w:pPr>
              <w:ind w:left="704"/>
              <w:jc w:val="both"/>
              <w:rPr>
                <w:bCs/>
              </w:rPr>
            </w:pPr>
            <w:r w:rsidRPr="004F05EB">
              <w:rPr>
                <w:bCs/>
              </w:rPr>
              <w:t>or</w:t>
            </w:r>
          </w:p>
          <w:p w14:paraId="51CE3CB9" w14:textId="77777777" w:rsidR="00AC3A71" w:rsidRPr="004F05EB" w:rsidRDefault="00AC3A71" w:rsidP="00AC3A71">
            <w:pPr>
              <w:ind w:left="704"/>
              <w:jc w:val="both"/>
              <w:rPr>
                <w:bCs/>
              </w:rPr>
            </w:pPr>
          </w:p>
          <w:p w14:paraId="6FFC535B" w14:textId="77777777" w:rsidR="00AC3A71" w:rsidRPr="004F05EB" w:rsidRDefault="00AC3A71" w:rsidP="00AC3A71">
            <w:pPr>
              <w:ind w:left="704"/>
              <w:jc w:val="both"/>
              <w:rPr>
                <w:b/>
                <w:bCs/>
                <w:u w:val="single"/>
              </w:rPr>
            </w:pPr>
            <w:r w:rsidRPr="004F05EB">
              <w:rPr>
                <w:b/>
                <w:bCs/>
                <w:u w:val="single"/>
              </w:rPr>
              <w:t>Core Competencies (For Staff without Supervisory Responsibilities)</w:t>
            </w:r>
            <w:r w:rsidRPr="004F05EB">
              <w:rPr>
                <w:b/>
                <w:bCs/>
              </w:rPr>
              <w:t xml:space="preserve"> *</w:t>
            </w:r>
          </w:p>
          <w:p w14:paraId="3E16B535" w14:textId="77777777" w:rsidR="00AC3A71" w:rsidRPr="004F05EB" w:rsidRDefault="00AC3A71" w:rsidP="00AC3A71">
            <w:pPr>
              <w:ind w:left="704"/>
              <w:jc w:val="both"/>
              <w:rPr>
                <w:b/>
                <w:bCs/>
                <w:u w:val="single"/>
              </w:rPr>
            </w:pPr>
          </w:p>
          <w:p w14:paraId="08328281" w14:textId="77777777" w:rsidR="00AC3A71" w:rsidRPr="004F05EB" w:rsidRDefault="00AC3A71" w:rsidP="00AC3A71">
            <w:pPr>
              <w:numPr>
                <w:ilvl w:val="0"/>
                <w:numId w:val="2"/>
              </w:numPr>
              <w:ind w:left="704" w:firstLine="0"/>
              <w:jc w:val="both"/>
              <w:rPr>
                <w:bCs/>
              </w:rPr>
            </w:pPr>
            <w:r w:rsidRPr="004F05EB">
              <w:rPr>
                <w:bCs/>
              </w:rPr>
              <w:t>Demonstrates Self Awareness and Ethical Awareness (1)</w:t>
            </w:r>
          </w:p>
          <w:p w14:paraId="14C556F2" w14:textId="77777777" w:rsidR="00AC3A71" w:rsidRPr="004F05EB" w:rsidRDefault="00AC3A71" w:rsidP="00AC3A71">
            <w:pPr>
              <w:numPr>
                <w:ilvl w:val="0"/>
                <w:numId w:val="2"/>
              </w:numPr>
              <w:ind w:left="704" w:firstLine="0"/>
              <w:jc w:val="both"/>
              <w:rPr>
                <w:bCs/>
              </w:rPr>
            </w:pPr>
            <w:r w:rsidRPr="004F05EB">
              <w:rPr>
                <w:bCs/>
              </w:rPr>
              <w:t>Works Collaboratively with others (1)</w:t>
            </w:r>
          </w:p>
          <w:p w14:paraId="71A551B6" w14:textId="77777777" w:rsidR="00AC3A71" w:rsidRPr="004F05EB" w:rsidRDefault="00AC3A71" w:rsidP="00AC3A71">
            <w:pPr>
              <w:numPr>
                <w:ilvl w:val="0"/>
                <w:numId w:val="2"/>
              </w:numPr>
              <w:ind w:left="704" w:firstLine="0"/>
              <w:jc w:val="both"/>
              <w:rPr>
                <w:bCs/>
              </w:rPr>
            </w:pPr>
            <w:r w:rsidRPr="004F05EB">
              <w:rPr>
                <w:bCs/>
              </w:rPr>
              <w:t>Builds and Maintains Partnerships (1)</w:t>
            </w:r>
          </w:p>
          <w:p w14:paraId="6E3C9E1D" w14:textId="77777777" w:rsidR="00AC3A71" w:rsidRPr="004F05EB" w:rsidRDefault="00AC3A71" w:rsidP="00AC3A71">
            <w:pPr>
              <w:numPr>
                <w:ilvl w:val="0"/>
                <w:numId w:val="2"/>
              </w:numPr>
              <w:ind w:left="704" w:firstLine="0"/>
              <w:jc w:val="both"/>
              <w:rPr>
                <w:bCs/>
              </w:rPr>
            </w:pPr>
            <w:r w:rsidRPr="004F05EB">
              <w:rPr>
                <w:bCs/>
              </w:rPr>
              <w:t>Innovates and Embraces Change (1)</w:t>
            </w:r>
          </w:p>
          <w:p w14:paraId="268AA710" w14:textId="77777777" w:rsidR="00AC3A71" w:rsidRPr="004F05EB" w:rsidRDefault="00AC3A71" w:rsidP="00AC3A71">
            <w:pPr>
              <w:numPr>
                <w:ilvl w:val="0"/>
                <w:numId w:val="2"/>
              </w:numPr>
              <w:ind w:left="704" w:firstLine="0"/>
              <w:jc w:val="both"/>
              <w:rPr>
                <w:bCs/>
              </w:rPr>
            </w:pPr>
            <w:r w:rsidRPr="004F05EB">
              <w:rPr>
                <w:bCs/>
              </w:rPr>
              <w:t>Thinks and Acts Strategically (1)</w:t>
            </w:r>
          </w:p>
          <w:p w14:paraId="3037D346" w14:textId="77777777" w:rsidR="00AC3A71" w:rsidRPr="004F05EB" w:rsidRDefault="00AC3A71" w:rsidP="00AC3A71">
            <w:pPr>
              <w:numPr>
                <w:ilvl w:val="0"/>
                <w:numId w:val="2"/>
              </w:numPr>
              <w:ind w:left="704" w:firstLine="0"/>
              <w:jc w:val="both"/>
              <w:rPr>
                <w:bCs/>
              </w:rPr>
            </w:pPr>
            <w:r w:rsidRPr="004F05EB">
              <w:rPr>
                <w:bCs/>
              </w:rPr>
              <w:t>Drive to achieve impactful results (1)</w:t>
            </w:r>
          </w:p>
          <w:p w14:paraId="68B102B0" w14:textId="77777777" w:rsidR="00AC3A71" w:rsidRDefault="00AC3A71" w:rsidP="00AC3A71">
            <w:pPr>
              <w:numPr>
                <w:ilvl w:val="0"/>
                <w:numId w:val="2"/>
              </w:numPr>
              <w:ind w:left="704" w:firstLine="0"/>
              <w:jc w:val="both"/>
              <w:rPr>
                <w:bCs/>
              </w:rPr>
            </w:pPr>
            <w:r w:rsidRPr="004F05EB">
              <w:rPr>
                <w:bCs/>
              </w:rPr>
              <w:t>Manages ambiguity and complexity (1)</w:t>
            </w:r>
          </w:p>
          <w:p w14:paraId="3AB71567" w14:textId="77777777" w:rsidR="00074B1A" w:rsidRDefault="00074B1A" w:rsidP="00074B1A">
            <w:pPr>
              <w:jc w:val="both"/>
              <w:rPr>
                <w:bCs/>
              </w:rPr>
            </w:pPr>
          </w:p>
          <w:p w14:paraId="70D5A91E" w14:textId="77777777" w:rsidR="00074B1A" w:rsidRPr="00315D81" w:rsidRDefault="00074B1A" w:rsidP="00074B1A">
            <w:pPr>
              <w:spacing w:line="276" w:lineRule="auto"/>
              <w:ind w:left="704"/>
              <w:jc w:val="both"/>
              <w:rPr>
                <w:rFonts w:eastAsia="Arial" w:cs="Arial"/>
                <w:b/>
                <w:bCs/>
                <w:color w:val="000000" w:themeColor="text1"/>
                <w:szCs w:val="20"/>
                <w:u w:val="single"/>
              </w:rPr>
            </w:pPr>
            <w:r w:rsidRPr="00315D81">
              <w:rPr>
                <w:rFonts w:eastAsia="Arial" w:cs="Arial"/>
                <w:b/>
                <w:bCs/>
                <w:color w:val="000000" w:themeColor="text1"/>
                <w:szCs w:val="20"/>
                <w:u w:val="single"/>
              </w:rPr>
              <w:t>IM Competencies</w:t>
            </w:r>
          </w:p>
          <w:p w14:paraId="4FC5EA2B" w14:textId="77777777" w:rsidR="00074B1A" w:rsidRPr="00315D81" w:rsidRDefault="00074B1A" w:rsidP="00074B1A">
            <w:pPr>
              <w:spacing w:line="276" w:lineRule="auto"/>
              <w:rPr>
                <w:rFonts w:eastAsia="Arial" w:cs="Arial"/>
                <w:color w:val="000000" w:themeColor="text1"/>
                <w:szCs w:val="20"/>
              </w:rPr>
            </w:pPr>
          </w:p>
          <w:p w14:paraId="76B560A4" w14:textId="77777777" w:rsidR="00074B1A" w:rsidRPr="00074B1A" w:rsidRDefault="00074B1A" w:rsidP="00074B1A">
            <w:pPr>
              <w:numPr>
                <w:ilvl w:val="0"/>
                <w:numId w:val="2"/>
              </w:numPr>
              <w:pBdr>
                <w:top w:val="nil"/>
                <w:left w:val="nil"/>
                <w:bottom w:val="nil"/>
                <w:right w:val="nil"/>
                <w:between w:val="nil"/>
              </w:pBdr>
              <w:ind w:left="704" w:firstLine="0"/>
              <w:jc w:val="both"/>
              <w:rPr>
                <w:bCs/>
              </w:rPr>
            </w:pPr>
            <w:r w:rsidRPr="00074B1A">
              <w:rPr>
                <w:bCs/>
              </w:rPr>
              <w:t>Applies Humanitarian Principles, Standards and Guidelines (3)</w:t>
            </w:r>
          </w:p>
          <w:p w14:paraId="2749586F" w14:textId="77777777" w:rsidR="00074B1A" w:rsidRPr="00074B1A" w:rsidRDefault="00074B1A" w:rsidP="00074B1A">
            <w:pPr>
              <w:numPr>
                <w:ilvl w:val="0"/>
                <w:numId w:val="2"/>
              </w:numPr>
              <w:pBdr>
                <w:top w:val="nil"/>
                <w:left w:val="nil"/>
                <w:bottom w:val="nil"/>
                <w:right w:val="nil"/>
                <w:between w:val="nil"/>
              </w:pBdr>
              <w:ind w:left="704" w:firstLine="0"/>
              <w:jc w:val="both"/>
              <w:rPr>
                <w:bCs/>
              </w:rPr>
            </w:pPr>
            <w:r w:rsidRPr="00074B1A">
              <w:rPr>
                <w:bCs/>
              </w:rPr>
              <w:t xml:space="preserve">Applies Key </w:t>
            </w:r>
            <w:proofErr w:type="spellStart"/>
            <w:r w:rsidRPr="00074B1A">
              <w:rPr>
                <w:bCs/>
              </w:rPr>
              <w:t>EiE</w:t>
            </w:r>
            <w:proofErr w:type="spellEnd"/>
            <w:r w:rsidRPr="00074B1A">
              <w:rPr>
                <w:bCs/>
              </w:rPr>
              <w:t xml:space="preserve"> Concepts and Tools (3)</w:t>
            </w:r>
          </w:p>
          <w:p w14:paraId="43D260AF" w14:textId="77777777" w:rsidR="00074B1A" w:rsidRPr="00074B1A" w:rsidRDefault="00074B1A" w:rsidP="00074B1A">
            <w:pPr>
              <w:numPr>
                <w:ilvl w:val="0"/>
                <w:numId w:val="2"/>
              </w:numPr>
              <w:ind w:left="704" w:firstLine="0"/>
              <w:jc w:val="both"/>
              <w:rPr>
                <w:bCs/>
              </w:rPr>
            </w:pPr>
            <w:r w:rsidRPr="00074B1A">
              <w:rPr>
                <w:bCs/>
              </w:rPr>
              <w:t xml:space="preserve">Manages Education </w:t>
            </w:r>
            <w:proofErr w:type="spellStart"/>
            <w:r w:rsidRPr="00074B1A">
              <w:rPr>
                <w:bCs/>
              </w:rPr>
              <w:t>Programmes</w:t>
            </w:r>
            <w:proofErr w:type="spellEnd"/>
            <w:r w:rsidRPr="00074B1A">
              <w:rPr>
                <w:bCs/>
              </w:rPr>
              <w:t xml:space="preserve"> (3)</w:t>
            </w:r>
          </w:p>
          <w:p w14:paraId="78D3E28D" w14:textId="77777777" w:rsidR="00074B1A" w:rsidRPr="00074B1A" w:rsidRDefault="00074B1A" w:rsidP="00074B1A">
            <w:pPr>
              <w:numPr>
                <w:ilvl w:val="0"/>
                <w:numId w:val="2"/>
              </w:numPr>
              <w:pBdr>
                <w:top w:val="nil"/>
                <w:left w:val="nil"/>
                <w:bottom w:val="nil"/>
                <w:right w:val="nil"/>
                <w:between w:val="nil"/>
              </w:pBdr>
              <w:ind w:left="704" w:firstLine="0"/>
              <w:jc w:val="both"/>
              <w:rPr>
                <w:bCs/>
              </w:rPr>
            </w:pPr>
            <w:r w:rsidRPr="00074B1A">
              <w:rPr>
                <w:bCs/>
              </w:rPr>
              <w:t xml:space="preserve">Operates Safely and Securely (3) </w:t>
            </w:r>
          </w:p>
          <w:p w14:paraId="73A73846" w14:textId="77777777" w:rsidR="00074B1A" w:rsidRPr="00074B1A" w:rsidRDefault="00074B1A" w:rsidP="00074B1A">
            <w:pPr>
              <w:numPr>
                <w:ilvl w:val="0"/>
                <w:numId w:val="2"/>
              </w:numPr>
              <w:ind w:left="704" w:firstLine="0"/>
              <w:jc w:val="both"/>
              <w:rPr>
                <w:bCs/>
              </w:rPr>
            </w:pPr>
            <w:r w:rsidRPr="00074B1A">
              <w:rPr>
                <w:bCs/>
              </w:rPr>
              <w:t>Demonstrates Commitment to a Coordinated Response (3)</w:t>
            </w:r>
          </w:p>
          <w:p w14:paraId="7126DBC6" w14:textId="77777777" w:rsidR="00074B1A" w:rsidRPr="00074B1A" w:rsidRDefault="00074B1A" w:rsidP="00074B1A">
            <w:pPr>
              <w:numPr>
                <w:ilvl w:val="0"/>
                <w:numId w:val="2"/>
              </w:numPr>
              <w:ind w:left="704" w:firstLine="0"/>
              <w:jc w:val="both"/>
              <w:rPr>
                <w:bCs/>
              </w:rPr>
            </w:pPr>
            <w:r w:rsidRPr="00074B1A">
              <w:rPr>
                <w:bCs/>
              </w:rPr>
              <w:t>Promotes Cooperation and Collaboration (3)</w:t>
            </w:r>
          </w:p>
          <w:p w14:paraId="7ACA2EFE" w14:textId="77777777" w:rsidR="00074B1A" w:rsidRPr="00074B1A" w:rsidRDefault="00074B1A" w:rsidP="00074B1A">
            <w:pPr>
              <w:numPr>
                <w:ilvl w:val="0"/>
                <w:numId w:val="2"/>
              </w:numPr>
              <w:ind w:left="704" w:firstLine="0"/>
              <w:jc w:val="both"/>
              <w:rPr>
                <w:bCs/>
              </w:rPr>
            </w:pPr>
            <w:r w:rsidRPr="00074B1A">
              <w:rPr>
                <w:bCs/>
              </w:rPr>
              <w:t>Demonstrates Accountability (3)</w:t>
            </w:r>
          </w:p>
          <w:p w14:paraId="3979AE0D" w14:textId="77777777" w:rsidR="00074B1A" w:rsidRPr="00074B1A" w:rsidRDefault="00074B1A" w:rsidP="00074B1A">
            <w:pPr>
              <w:numPr>
                <w:ilvl w:val="0"/>
                <w:numId w:val="2"/>
              </w:numPr>
              <w:pBdr>
                <w:top w:val="nil"/>
                <w:left w:val="nil"/>
                <w:bottom w:val="nil"/>
                <w:right w:val="nil"/>
                <w:between w:val="nil"/>
              </w:pBdr>
              <w:ind w:left="704" w:firstLine="0"/>
              <w:jc w:val="both"/>
              <w:rPr>
                <w:bCs/>
              </w:rPr>
            </w:pPr>
            <w:r w:rsidRPr="00074B1A">
              <w:rPr>
                <w:bCs/>
              </w:rPr>
              <w:t>Promotes Inclusion (3)</w:t>
            </w:r>
          </w:p>
          <w:p w14:paraId="0C16F23B" w14:textId="77777777" w:rsidR="00074B1A" w:rsidRPr="00074B1A" w:rsidRDefault="00074B1A" w:rsidP="00074B1A">
            <w:pPr>
              <w:numPr>
                <w:ilvl w:val="0"/>
                <w:numId w:val="2"/>
              </w:numPr>
              <w:pBdr>
                <w:top w:val="nil"/>
                <w:left w:val="nil"/>
                <w:bottom w:val="nil"/>
                <w:right w:val="nil"/>
                <w:between w:val="nil"/>
              </w:pBdr>
              <w:ind w:left="704" w:firstLine="0"/>
              <w:jc w:val="both"/>
              <w:rPr>
                <w:bCs/>
              </w:rPr>
            </w:pPr>
            <w:r w:rsidRPr="00074B1A">
              <w:rPr>
                <w:bCs/>
              </w:rPr>
              <w:t>Provides Reliable Support to the Cluster (3)</w:t>
            </w:r>
          </w:p>
          <w:p w14:paraId="67577C2D" w14:textId="77777777" w:rsidR="00074B1A" w:rsidRPr="00074B1A" w:rsidRDefault="00074B1A" w:rsidP="00074B1A">
            <w:pPr>
              <w:numPr>
                <w:ilvl w:val="0"/>
                <w:numId w:val="2"/>
              </w:numPr>
              <w:pBdr>
                <w:top w:val="nil"/>
                <w:left w:val="nil"/>
                <w:bottom w:val="nil"/>
                <w:right w:val="nil"/>
                <w:between w:val="nil"/>
              </w:pBdr>
              <w:ind w:left="704" w:firstLine="0"/>
              <w:jc w:val="both"/>
              <w:rPr>
                <w:bCs/>
              </w:rPr>
            </w:pPr>
            <w:r w:rsidRPr="00074B1A">
              <w:rPr>
                <w:bCs/>
              </w:rPr>
              <w:t xml:space="preserve">Collects, Collates and Analyses Relevant Data (3) </w:t>
            </w:r>
          </w:p>
          <w:p w14:paraId="2243B3C6" w14:textId="77777777" w:rsidR="00074B1A" w:rsidRPr="00074B1A" w:rsidRDefault="00074B1A" w:rsidP="00074B1A">
            <w:pPr>
              <w:numPr>
                <w:ilvl w:val="0"/>
                <w:numId w:val="2"/>
              </w:numPr>
              <w:pBdr>
                <w:top w:val="nil"/>
                <w:left w:val="nil"/>
                <w:bottom w:val="nil"/>
                <w:right w:val="nil"/>
                <w:between w:val="nil"/>
              </w:pBdr>
              <w:ind w:left="704" w:firstLine="0"/>
              <w:jc w:val="both"/>
              <w:rPr>
                <w:bCs/>
              </w:rPr>
            </w:pPr>
            <w:r w:rsidRPr="00074B1A">
              <w:rPr>
                <w:bCs/>
              </w:rPr>
              <w:t>Handles and Stores Data Efficiently and Sensitively (3)</w:t>
            </w:r>
          </w:p>
          <w:p w14:paraId="1A547C36" w14:textId="77777777" w:rsidR="00074B1A" w:rsidRPr="00074B1A" w:rsidRDefault="00074B1A" w:rsidP="00074B1A">
            <w:pPr>
              <w:numPr>
                <w:ilvl w:val="0"/>
                <w:numId w:val="2"/>
              </w:numPr>
              <w:pBdr>
                <w:top w:val="nil"/>
                <w:left w:val="nil"/>
                <w:bottom w:val="nil"/>
                <w:right w:val="nil"/>
                <w:between w:val="nil"/>
              </w:pBdr>
              <w:ind w:left="704" w:firstLine="0"/>
              <w:jc w:val="both"/>
              <w:rPr>
                <w:bCs/>
              </w:rPr>
            </w:pPr>
            <w:r w:rsidRPr="00074B1A">
              <w:rPr>
                <w:bCs/>
              </w:rPr>
              <w:t>Communicates and Disseminates Information (3)</w:t>
            </w:r>
          </w:p>
          <w:p w14:paraId="362DEFD2" w14:textId="77777777" w:rsidR="00074B1A" w:rsidRPr="00074B1A" w:rsidRDefault="00074B1A" w:rsidP="00074B1A">
            <w:pPr>
              <w:numPr>
                <w:ilvl w:val="0"/>
                <w:numId w:val="2"/>
              </w:numPr>
              <w:pBdr>
                <w:top w:val="nil"/>
                <w:left w:val="nil"/>
                <w:bottom w:val="nil"/>
                <w:right w:val="nil"/>
                <w:between w:val="nil"/>
              </w:pBdr>
              <w:ind w:left="704" w:firstLine="0"/>
              <w:jc w:val="both"/>
              <w:rPr>
                <w:bCs/>
              </w:rPr>
            </w:pPr>
            <w:r w:rsidRPr="00074B1A">
              <w:rPr>
                <w:bCs/>
              </w:rPr>
              <w:t>Monitors the Response (3)</w:t>
            </w:r>
          </w:p>
          <w:p w14:paraId="1B561AB7" w14:textId="77777777" w:rsidR="00074B1A" w:rsidRPr="00074B1A" w:rsidRDefault="00074B1A" w:rsidP="00074B1A">
            <w:pPr>
              <w:numPr>
                <w:ilvl w:val="0"/>
                <w:numId w:val="2"/>
              </w:numPr>
              <w:ind w:left="704" w:firstLine="0"/>
              <w:jc w:val="both"/>
              <w:rPr>
                <w:bCs/>
              </w:rPr>
            </w:pPr>
            <w:r w:rsidRPr="00074B1A">
              <w:rPr>
                <w:bCs/>
              </w:rPr>
              <w:t>Strengthens National Capacity to Respond and Lead (3)</w:t>
            </w:r>
          </w:p>
          <w:p w14:paraId="13885947" w14:textId="77777777" w:rsidR="00074B1A" w:rsidRPr="004F05EB" w:rsidRDefault="00074B1A" w:rsidP="00074B1A">
            <w:pPr>
              <w:jc w:val="both"/>
              <w:rPr>
                <w:bCs/>
              </w:rPr>
            </w:pPr>
          </w:p>
          <w:p w14:paraId="69C1071B" w14:textId="77777777" w:rsidR="00AC3A71" w:rsidRPr="004F05EB" w:rsidRDefault="00AC3A71" w:rsidP="00AC3A71">
            <w:pPr>
              <w:jc w:val="both"/>
              <w:rPr>
                <w:b/>
                <w:bCs/>
                <w:u w:val="single"/>
              </w:rPr>
            </w:pPr>
          </w:p>
          <w:p w14:paraId="2D3A899A" w14:textId="77777777" w:rsidR="00AC3A71" w:rsidRPr="004F05EB" w:rsidRDefault="00AC3A71" w:rsidP="00AC3A71">
            <w:pPr>
              <w:jc w:val="both"/>
            </w:pPr>
            <w:r w:rsidRPr="004F05EB">
              <w:rPr>
                <w:b/>
                <w:bCs/>
              </w:rPr>
              <w:t>*</w:t>
            </w:r>
            <w:r w:rsidRPr="004F05EB">
              <w:t>The 7 core competencies are applicable to all employees. However, the competency Nurtures, Leads and Managers people is only applicable to staff who supervise others.</w:t>
            </w:r>
          </w:p>
          <w:p w14:paraId="06DFB06E" w14:textId="77777777" w:rsidR="00C5520A" w:rsidRDefault="00C5520A" w:rsidP="00D2315E">
            <w:pPr>
              <w:ind w:left="720"/>
              <w:jc w:val="both"/>
            </w:pPr>
          </w:p>
        </w:tc>
      </w:tr>
    </w:tbl>
    <w:p w14:paraId="2684A35E" w14:textId="77777777" w:rsidR="00D2315E" w:rsidRDefault="00D2315E"/>
    <w:p w14:paraId="497C0FD6" w14:textId="77777777" w:rsidR="00C466DF" w:rsidRDefault="00C466DF"/>
    <w:p w14:paraId="3778518B" w14:textId="77777777" w:rsidR="00C466DF" w:rsidRDefault="00C466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C466DF" w14:paraId="285BF93B" w14:textId="77777777" w:rsidTr="00786B36">
        <w:tc>
          <w:tcPr>
            <w:tcW w:w="8856" w:type="dxa"/>
            <w:tcBorders>
              <w:bottom w:val="single" w:sz="4" w:space="0" w:color="auto"/>
            </w:tcBorders>
            <w:shd w:val="clear" w:color="auto" w:fill="E0E0E0"/>
          </w:tcPr>
          <w:p w14:paraId="1DDD224E" w14:textId="77777777" w:rsidR="00C466DF" w:rsidRDefault="00C466DF" w:rsidP="00786B36">
            <w:pPr>
              <w:pStyle w:val="Heading1"/>
            </w:pPr>
          </w:p>
          <w:p w14:paraId="4779D7E3" w14:textId="77777777" w:rsidR="00C466DF" w:rsidRDefault="00C466DF" w:rsidP="00C466DF">
            <w:pPr>
              <w:pStyle w:val="Heading1"/>
              <w:rPr>
                <w:b w:val="0"/>
                <w:bCs w:val="0"/>
                <w:i/>
                <w:iCs/>
                <w:sz w:val="18"/>
              </w:rPr>
            </w:pPr>
            <w:r>
              <w:t>VI. Technical Competencies</w:t>
            </w:r>
          </w:p>
        </w:tc>
      </w:tr>
      <w:tr w:rsidR="00C466DF" w14:paraId="7A117494" w14:textId="77777777" w:rsidTr="00786B36">
        <w:tc>
          <w:tcPr>
            <w:tcW w:w="8856" w:type="dxa"/>
          </w:tcPr>
          <w:p w14:paraId="5AEBCBAC" w14:textId="77777777" w:rsidR="00DF27EB" w:rsidRPr="00DF27EB" w:rsidRDefault="00DF27EB" w:rsidP="00DF27EB">
            <w:pPr>
              <w:tabs>
                <w:tab w:val="left" w:pos="1332"/>
              </w:tabs>
              <w:ind w:left="979"/>
              <w:rPr>
                <w:rFonts w:cs="Arial"/>
                <w:b/>
                <w:szCs w:val="20"/>
                <w:lang w:val="en-GB" w:eastAsia="en-GB"/>
              </w:rPr>
            </w:pPr>
            <w:r w:rsidRPr="00DF27EB">
              <w:rPr>
                <w:rFonts w:cs="Arial"/>
                <w:b/>
                <w:szCs w:val="20"/>
                <w:lang w:val="en-GB" w:eastAsia="en-GB"/>
              </w:rPr>
              <w:t xml:space="preserve">a) Specific Technical Knowledge &amp; Competencies Required </w:t>
            </w:r>
            <w:r w:rsidRPr="00DF27EB">
              <w:rPr>
                <w:rFonts w:cs="Arial"/>
                <w:szCs w:val="20"/>
                <w:lang w:val="en-GB" w:eastAsia="en-GB"/>
              </w:rPr>
              <w:t>(for the job)</w:t>
            </w:r>
            <w:r w:rsidRPr="00DF27EB">
              <w:rPr>
                <w:rFonts w:cs="Arial"/>
                <w:b/>
                <w:sz w:val="24"/>
                <w:szCs w:val="20"/>
                <w:lang w:val="en-GB" w:eastAsia="en-GB"/>
              </w:rPr>
              <w:t xml:space="preserve"> </w:t>
            </w:r>
          </w:p>
          <w:p w14:paraId="1FF8799D" w14:textId="7809BD22" w:rsidR="00953EDC" w:rsidRPr="00953EDC" w:rsidRDefault="00DF27EB" w:rsidP="00953EDC">
            <w:pPr>
              <w:tabs>
                <w:tab w:val="left" w:pos="1332"/>
              </w:tabs>
              <w:spacing w:after="120"/>
              <w:ind w:left="979"/>
              <w:rPr>
                <w:rFonts w:cs="Arial"/>
                <w:sz w:val="16"/>
                <w:szCs w:val="16"/>
                <w:lang w:val="en-GB" w:eastAsia="en-GB"/>
              </w:rPr>
            </w:pPr>
            <w:r w:rsidRPr="00DF27EB">
              <w:rPr>
                <w:rFonts w:cs="Arial"/>
                <w:sz w:val="16"/>
                <w:szCs w:val="16"/>
                <w:lang w:val="en-GB" w:eastAsia="en-GB"/>
              </w:rPr>
              <w:t xml:space="preserve">(Technical knowledge requirements specific to the job can be added here as required.)  </w:t>
            </w:r>
          </w:p>
          <w:p w14:paraId="1A5E350F" w14:textId="77777777" w:rsidR="00953EDC" w:rsidRPr="00953EDC" w:rsidRDefault="00953EDC" w:rsidP="00953EDC">
            <w:pPr>
              <w:pStyle w:val="ListParagraph"/>
              <w:numPr>
                <w:ilvl w:val="0"/>
                <w:numId w:val="24"/>
              </w:numPr>
              <w:spacing w:after="0" w:line="276" w:lineRule="auto"/>
              <w:rPr>
                <w:rFonts w:ascii="Arial" w:eastAsia="Arial" w:hAnsi="Arial" w:cs="Arial"/>
                <w:noProof/>
                <w:sz w:val="20"/>
                <w:szCs w:val="20"/>
              </w:rPr>
            </w:pPr>
            <w:r w:rsidRPr="00953EDC">
              <w:rPr>
                <w:rFonts w:ascii="Arial" w:eastAsia="Arial" w:hAnsi="Arial" w:cs="Arial"/>
                <w:noProof/>
                <w:sz w:val="20"/>
                <w:szCs w:val="20"/>
              </w:rPr>
              <w:t>Data planning skills including:</w:t>
            </w:r>
          </w:p>
          <w:p w14:paraId="2B263CB1" w14:textId="77777777" w:rsidR="00953EDC" w:rsidRPr="00953EDC" w:rsidRDefault="00953EDC" w:rsidP="00953EDC">
            <w:pPr>
              <w:pStyle w:val="ListParagraph"/>
              <w:numPr>
                <w:ilvl w:val="1"/>
                <w:numId w:val="24"/>
              </w:numPr>
              <w:spacing w:after="0" w:line="276" w:lineRule="auto"/>
              <w:rPr>
                <w:rFonts w:ascii="Arial" w:eastAsia="Arial" w:hAnsi="Arial" w:cs="Arial"/>
                <w:noProof/>
                <w:sz w:val="20"/>
                <w:szCs w:val="20"/>
              </w:rPr>
            </w:pPr>
            <w:r w:rsidRPr="00953EDC">
              <w:rPr>
                <w:rFonts w:ascii="Arial" w:eastAsia="Arial" w:hAnsi="Arial" w:cs="Arial"/>
                <w:noProof/>
                <w:sz w:val="20"/>
                <w:szCs w:val="20"/>
              </w:rPr>
              <w:t>Developing, or supporting the developmetn of, and implementing an IM strategy and data collection and analysis plan.</w:t>
            </w:r>
          </w:p>
          <w:p w14:paraId="74F32DA3" w14:textId="77777777" w:rsidR="00953EDC" w:rsidRPr="00953EDC" w:rsidRDefault="00953EDC" w:rsidP="00953EDC">
            <w:pPr>
              <w:pStyle w:val="ListParagraph"/>
              <w:numPr>
                <w:ilvl w:val="0"/>
                <w:numId w:val="24"/>
              </w:numPr>
              <w:spacing w:after="0" w:line="276" w:lineRule="auto"/>
              <w:rPr>
                <w:rFonts w:ascii="Arial" w:eastAsia="Arial" w:hAnsi="Arial" w:cs="Arial"/>
                <w:noProof/>
                <w:sz w:val="20"/>
                <w:szCs w:val="20"/>
              </w:rPr>
            </w:pPr>
            <w:r w:rsidRPr="00953EDC">
              <w:rPr>
                <w:rFonts w:ascii="Arial" w:eastAsia="Arial" w:hAnsi="Arial" w:cs="Arial"/>
                <w:noProof/>
                <w:sz w:val="20"/>
                <w:szCs w:val="20"/>
              </w:rPr>
              <w:t>Data collection skills including:</w:t>
            </w:r>
          </w:p>
          <w:p w14:paraId="302AB02A" w14:textId="77777777" w:rsidR="00953EDC" w:rsidRPr="00953EDC" w:rsidRDefault="00953EDC" w:rsidP="00953EDC">
            <w:pPr>
              <w:pStyle w:val="ListParagraph"/>
              <w:numPr>
                <w:ilvl w:val="1"/>
                <w:numId w:val="24"/>
              </w:numPr>
              <w:spacing w:after="0" w:line="276" w:lineRule="auto"/>
              <w:rPr>
                <w:rFonts w:ascii="Arial" w:eastAsia="Arial" w:hAnsi="Arial" w:cs="Arial"/>
                <w:noProof/>
                <w:sz w:val="20"/>
                <w:szCs w:val="20"/>
              </w:rPr>
            </w:pPr>
            <w:r w:rsidRPr="00953EDC">
              <w:rPr>
                <w:rFonts w:ascii="Arial" w:eastAsia="Arial" w:hAnsi="Arial" w:cs="Arial"/>
                <w:noProof/>
                <w:color w:val="000000" w:themeColor="text1"/>
                <w:sz w:val="20"/>
                <w:szCs w:val="20"/>
              </w:rPr>
              <w:t>Conducting SDR using appropriate platforms and tools such as DEEP (the humanitarian secondary data review &amp; analysis platform), Excel or any other relevant tool</w:t>
            </w:r>
          </w:p>
          <w:p w14:paraId="70B50F1A" w14:textId="77777777" w:rsidR="00953EDC" w:rsidRPr="00953EDC" w:rsidRDefault="00953EDC" w:rsidP="00953EDC">
            <w:pPr>
              <w:pStyle w:val="ListParagraph"/>
              <w:numPr>
                <w:ilvl w:val="1"/>
                <w:numId w:val="24"/>
              </w:numPr>
              <w:spacing w:after="0" w:line="276" w:lineRule="auto"/>
              <w:rPr>
                <w:rFonts w:ascii="Arial" w:eastAsia="Arial" w:hAnsi="Arial" w:cs="Arial"/>
                <w:noProof/>
                <w:sz w:val="20"/>
                <w:szCs w:val="20"/>
              </w:rPr>
            </w:pPr>
            <w:r w:rsidRPr="00953EDC">
              <w:rPr>
                <w:rFonts w:ascii="Arial" w:eastAsia="Arial" w:hAnsi="Arial" w:cs="Arial"/>
                <w:noProof/>
                <w:sz w:val="20"/>
                <w:szCs w:val="20"/>
              </w:rPr>
              <w:t>Designing and implementing primary data collection.</w:t>
            </w:r>
          </w:p>
          <w:p w14:paraId="6D113C19" w14:textId="77777777" w:rsidR="00953EDC" w:rsidRPr="00953EDC" w:rsidRDefault="00953EDC" w:rsidP="00953EDC">
            <w:pPr>
              <w:pStyle w:val="ListParagraph"/>
              <w:numPr>
                <w:ilvl w:val="0"/>
                <w:numId w:val="24"/>
              </w:numPr>
              <w:spacing w:after="0" w:line="276" w:lineRule="auto"/>
              <w:rPr>
                <w:rFonts w:ascii="Arial" w:eastAsia="Arial" w:hAnsi="Arial" w:cs="Arial"/>
                <w:noProof/>
                <w:sz w:val="20"/>
                <w:szCs w:val="20"/>
              </w:rPr>
            </w:pPr>
            <w:r w:rsidRPr="00953EDC">
              <w:rPr>
                <w:rFonts w:ascii="Arial" w:eastAsia="Arial" w:hAnsi="Arial" w:cs="Arial"/>
                <w:noProof/>
                <w:sz w:val="20"/>
                <w:szCs w:val="20"/>
              </w:rPr>
              <w:t>Data processing skills including:</w:t>
            </w:r>
          </w:p>
          <w:p w14:paraId="493B7B66" w14:textId="77777777" w:rsidR="00953EDC" w:rsidRPr="00953EDC" w:rsidRDefault="00953EDC" w:rsidP="00953EDC">
            <w:pPr>
              <w:pStyle w:val="ListParagraph"/>
              <w:numPr>
                <w:ilvl w:val="1"/>
                <w:numId w:val="24"/>
              </w:numPr>
              <w:spacing w:after="0" w:line="276" w:lineRule="auto"/>
              <w:rPr>
                <w:rFonts w:ascii="Arial" w:eastAsia="Arial" w:hAnsi="Arial" w:cs="Arial"/>
                <w:noProof/>
                <w:sz w:val="20"/>
                <w:szCs w:val="20"/>
              </w:rPr>
            </w:pPr>
            <w:r w:rsidRPr="00953EDC">
              <w:rPr>
                <w:rFonts w:ascii="Arial" w:eastAsia="Arial" w:hAnsi="Arial" w:cs="Arial"/>
                <w:noProof/>
                <w:sz w:val="20"/>
                <w:szCs w:val="20"/>
              </w:rPr>
              <w:t>Knowledge of data protection best practices, standards and protocols, regulations and legislation.</w:t>
            </w:r>
          </w:p>
          <w:p w14:paraId="09F9DCB0" w14:textId="77777777" w:rsidR="00953EDC" w:rsidRPr="00953EDC" w:rsidRDefault="00953EDC" w:rsidP="00953EDC">
            <w:pPr>
              <w:pStyle w:val="ListParagraph"/>
              <w:numPr>
                <w:ilvl w:val="0"/>
                <w:numId w:val="24"/>
              </w:numPr>
              <w:spacing w:after="0" w:line="276" w:lineRule="auto"/>
              <w:rPr>
                <w:rFonts w:ascii="Arial" w:eastAsia="Arial" w:hAnsi="Arial" w:cs="Arial"/>
                <w:noProof/>
                <w:sz w:val="20"/>
                <w:szCs w:val="20"/>
              </w:rPr>
            </w:pPr>
            <w:r w:rsidRPr="00953EDC">
              <w:rPr>
                <w:rFonts w:ascii="Arial" w:eastAsia="Arial" w:hAnsi="Arial" w:cs="Arial"/>
                <w:noProof/>
                <w:sz w:val="20"/>
                <w:szCs w:val="20"/>
              </w:rPr>
              <w:t>Data analysis and management skills including:</w:t>
            </w:r>
          </w:p>
          <w:p w14:paraId="5193FD3D" w14:textId="77777777" w:rsidR="00953EDC" w:rsidRPr="00953EDC" w:rsidRDefault="00953EDC" w:rsidP="00953EDC">
            <w:pPr>
              <w:pStyle w:val="ListParagraph"/>
              <w:numPr>
                <w:ilvl w:val="1"/>
                <w:numId w:val="24"/>
              </w:numPr>
              <w:spacing w:after="0" w:line="276" w:lineRule="auto"/>
              <w:rPr>
                <w:rFonts w:ascii="Arial" w:eastAsia="Arial" w:hAnsi="Arial" w:cs="Arial"/>
                <w:noProof/>
                <w:sz w:val="20"/>
                <w:szCs w:val="20"/>
              </w:rPr>
            </w:pPr>
            <w:r w:rsidRPr="00953EDC">
              <w:rPr>
                <w:rFonts w:ascii="Arial" w:eastAsia="Arial" w:hAnsi="Arial" w:cs="Arial"/>
                <w:noProof/>
                <w:sz w:val="20"/>
                <w:szCs w:val="20"/>
              </w:rPr>
              <w:t>Aggregating data from multiple sources using a variety of tools such as Excel, CSV, SQL, KoBo, APIs etc.</w:t>
            </w:r>
          </w:p>
          <w:p w14:paraId="3566FAEE" w14:textId="77777777" w:rsidR="00953EDC" w:rsidRPr="00953EDC" w:rsidRDefault="00953EDC" w:rsidP="00953EDC">
            <w:pPr>
              <w:pStyle w:val="ListParagraph"/>
              <w:numPr>
                <w:ilvl w:val="1"/>
                <w:numId w:val="24"/>
              </w:numPr>
              <w:spacing w:after="0" w:line="276" w:lineRule="auto"/>
              <w:rPr>
                <w:rFonts w:ascii="Arial" w:eastAsia="Arial" w:hAnsi="Arial" w:cs="Arial"/>
                <w:noProof/>
                <w:sz w:val="20"/>
                <w:szCs w:val="20"/>
              </w:rPr>
            </w:pPr>
            <w:r w:rsidRPr="00953EDC">
              <w:rPr>
                <w:rFonts w:ascii="Arial" w:eastAsia="Arial" w:hAnsi="Arial" w:cs="Arial"/>
                <w:noProof/>
                <w:sz w:val="20"/>
                <w:szCs w:val="20"/>
              </w:rPr>
              <w:t>Analysing data to create information useful for strategic decision-making,</w:t>
            </w:r>
          </w:p>
          <w:p w14:paraId="4AB55A45" w14:textId="77777777" w:rsidR="00953EDC" w:rsidRPr="00953EDC" w:rsidRDefault="00953EDC" w:rsidP="00953EDC">
            <w:pPr>
              <w:pStyle w:val="ListParagraph"/>
              <w:numPr>
                <w:ilvl w:val="1"/>
                <w:numId w:val="24"/>
              </w:numPr>
              <w:spacing w:after="0" w:line="276" w:lineRule="auto"/>
              <w:rPr>
                <w:rFonts w:ascii="Arial" w:eastAsia="Arial" w:hAnsi="Arial" w:cs="Arial"/>
                <w:noProof/>
                <w:sz w:val="20"/>
                <w:szCs w:val="20"/>
              </w:rPr>
            </w:pPr>
            <w:r w:rsidRPr="00953EDC">
              <w:rPr>
                <w:rFonts w:ascii="Arial" w:eastAsia="Arial" w:hAnsi="Arial" w:cs="Arial"/>
                <w:noProof/>
                <w:sz w:val="20"/>
                <w:szCs w:val="20"/>
              </w:rPr>
              <w:t>Creating and maintaining databases using MS Excel, MS Access or other databases.</w:t>
            </w:r>
          </w:p>
          <w:p w14:paraId="2A54F2CB" w14:textId="77777777" w:rsidR="00953EDC" w:rsidRPr="00953EDC" w:rsidRDefault="00953EDC" w:rsidP="00953EDC">
            <w:pPr>
              <w:pStyle w:val="ListParagraph"/>
              <w:numPr>
                <w:ilvl w:val="0"/>
                <w:numId w:val="24"/>
              </w:numPr>
              <w:spacing w:after="0" w:line="276" w:lineRule="auto"/>
              <w:rPr>
                <w:rFonts w:ascii="Arial" w:eastAsia="Arial" w:hAnsi="Arial" w:cs="Arial"/>
                <w:noProof/>
                <w:sz w:val="20"/>
                <w:szCs w:val="20"/>
              </w:rPr>
            </w:pPr>
            <w:r w:rsidRPr="00953EDC">
              <w:rPr>
                <w:rFonts w:ascii="Arial" w:eastAsia="Arial" w:hAnsi="Arial" w:cs="Arial"/>
                <w:noProof/>
                <w:sz w:val="20"/>
                <w:szCs w:val="20"/>
              </w:rPr>
              <w:t>Communication skills including:</w:t>
            </w:r>
          </w:p>
          <w:p w14:paraId="17F3148A" w14:textId="77777777" w:rsidR="00953EDC" w:rsidRPr="00953EDC" w:rsidRDefault="00953EDC" w:rsidP="00953EDC">
            <w:pPr>
              <w:pStyle w:val="ListParagraph"/>
              <w:numPr>
                <w:ilvl w:val="1"/>
                <w:numId w:val="24"/>
              </w:numPr>
              <w:spacing w:after="0" w:line="276" w:lineRule="auto"/>
              <w:rPr>
                <w:rFonts w:ascii="Arial" w:eastAsia="Arial" w:hAnsi="Arial" w:cs="Arial"/>
                <w:noProof/>
                <w:sz w:val="20"/>
                <w:szCs w:val="20"/>
              </w:rPr>
            </w:pPr>
            <w:r w:rsidRPr="00953EDC">
              <w:rPr>
                <w:rFonts w:ascii="Arial" w:eastAsia="Arial" w:hAnsi="Arial" w:cs="Arial"/>
                <w:noProof/>
                <w:sz w:val="20"/>
                <w:szCs w:val="20"/>
              </w:rPr>
              <w:t>Presenting information clearly in accurate and accessible information products,</w:t>
            </w:r>
          </w:p>
          <w:p w14:paraId="6367ADD9" w14:textId="77777777" w:rsidR="00953EDC" w:rsidRPr="00953EDC" w:rsidRDefault="00953EDC" w:rsidP="00953EDC">
            <w:pPr>
              <w:pStyle w:val="ListParagraph"/>
              <w:numPr>
                <w:ilvl w:val="1"/>
                <w:numId w:val="24"/>
              </w:numPr>
              <w:spacing w:after="0" w:line="276" w:lineRule="auto"/>
              <w:rPr>
                <w:rFonts w:ascii="Arial" w:eastAsia="Arial" w:hAnsi="Arial" w:cs="Arial"/>
                <w:noProof/>
                <w:sz w:val="20"/>
                <w:szCs w:val="20"/>
              </w:rPr>
            </w:pPr>
            <w:r w:rsidRPr="00953EDC">
              <w:rPr>
                <w:rFonts w:ascii="Arial" w:eastAsia="Arial" w:hAnsi="Arial" w:cs="Arial"/>
                <w:noProof/>
                <w:sz w:val="20"/>
                <w:szCs w:val="20"/>
              </w:rPr>
              <w:t>Designing and creating static and data dynamic vizualizations and dashboards using MS Power BI, Tableau, Adobe Suite and/or MS Office,</w:t>
            </w:r>
          </w:p>
          <w:p w14:paraId="1B85551F" w14:textId="77777777" w:rsidR="00953EDC" w:rsidRPr="00953EDC" w:rsidRDefault="00953EDC" w:rsidP="00953EDC">
            <w:pPr>
              <w:pStyle w:val="ListParagraph"/>
              <w:numPr>
                <w:ilvl w:val="1"/>
                <w:numId w:val="24"/>
              </w:numPr>
              <w:spacing w:after="0" w:line="276" w:lineRule="auto"/>
              <w:rPr>
                <w:rFonts w:ascii="Arial" w:eastAsia="Arial" w:hAnsi="Arial" w:cs="Arial"/>
                <w:noProof/>
                <w:sz w:val="20"/>
                <w:szCs w:val="20"/>
              </w:rPr>
            </w:pPr>
            <w:r w:rsidRPr="00953EDC">
              <w:rPr>
                <w:rFonts w:ascii="Arial" w:eastAsia="Arial" w:hAnsi="Arial" w:cs="Arial"/>
                <w:noProof/>
                <w:sz w:val="20"/>
                <w:szCs w:val="20"/>
              </w:rPr>
              <w:t>Creating basic and advanced maps using GIS and map-making packages such as ArcGIS, MapInfo, QGIS, and the Adbobe creative suite,</w:t>
            </w:r>
          </w:p>
          <w:p w14:paraId="651F4054" w14:textId="77777777" w:rsidR="00953EDC" w:rsidRPr="00953EDC" w:rsidRDefault="00953EDC" w:rsidP="00953EDC">
            <w:pPr>
              <w:pStyle w:val="ListParagraph"/>
              <w:numPr>
                <w:ilvl w:val="0"/>
                <w:numId w:val="24"/>
              </w:numPr>
              <w:spacing w:after="0" w:line="276" w:lineRule="auto"/>
              <w:rPr>
                <w:rFonts w:ascii="Arial" w:eastAsia="Arial" w:hAnsi="Arial" w:cs="Arial"/>
                <w:noProof/>
                <w:sz w:val="20"/>
                <w:szCs w:val="20"/>
              </w:rPr>
            </w:pPr>
            <w:r w:rsidRPr="00953EDC">
              <w:rPr>
                <w:rFonts w:ascii="Arial" w:eastAsia="Arial" w:hAnsi="Arial" w:cs="Arial"/>
                <w:noProof/>
                <w:sz w:val="20"/>
                <w:szCs w:val="20"/>
              </w:rPr>
              <w:t>Storing, publishing and disseminating products through various channels.Gathering and actioning feedback on IM processes and products.</w:t>
            </w:r>
          </w:p>
          <w:p w14:paraId="19F73109" w14:textId="295DBFA0" w:rsidR="00DF27EB" w:rsidRPr="00DF27EB" w:rsidRDefault="00DF27EB" w:rsidP="00DF27EB">
            <w:pPr>
              <w:tabs>
                <w:tab w:val="left" w:pos="340"/>
                <w:tab w:val="left" w:pos="1332"/>
              </w:tabs>
              <w:spacing w:after="240"/>
              <w:ind w:left="1526" w:right="-108" w:hanging="187"/>
              <w:rPr>
                <w:rFonts w:cs="Arial"/>
                <w:b/>
                <w:szCs w:val="20"/>
                <w:lang w:val="en-GB" w:eastAsia="en-GB"/>
              </w:rPr>
            </w:pPr>
            <w:r w:rsidRPr="00DF27EB">
              <w:rPr>
                <w:rFonts w:cs="Arial"/>
                <w:color w:val="00FF00"/>
                <w:szCs w:val="20"/>
                <w:lang w:val="en-GB" w:eastAsia="en-GB"/>
              </w:rPr>
              <w:t>.</w:t>
            </w:r>
          </w:p>
          <w:p w14:paraId="3B20E3F0" w14:textId="77777777" w:rsidR="00DF27EB" w:rsidRPr="00DF27EB" w:rsidRDefault="00DF27EB" w:rsidP="00DF27EB">
            <w:pPr>
              <w:widowControl w:val="0"/>
              <w:tabs>
                <w:tab w:val="left" w:pos="-1080"/>
                <w:tab w:val="left" w:pos="-720"/>
                <w:tab w:val="left" w:pos="720"/>
                <w:tab w:val="left" w:pos="867"/>
                <w:tab w:val="left" w:pos="2160"/>
                <w:tab w:val="left" w:pos="2880"/>
                <w:tab w:val="left" w:pos="3600"/>
                <w:tab w:val="left" w:pos="4320"/>
                <w:tab w:val="left" w:pos="4680"/>
                <w:tab w:val="left" w:pos="5760"/>
              </w:tabs>
              <w:spacing w:before="120" w:after="120" w:line="220" w:lineRule="exact"/>
              <w:rPr>
                <w:rFonts w:cs="Arial"/>
                <w:b/>
                <w:szCs w:val="20"/>
              </w:rPr>
            </w:pPr>
            <w:r w:rsidRPr="00DF27EB">
              <w:rPr>
                <w:rFonts w:cs="Arial"/>
                <w:b/>
                <w:szCs w:val="20"/>
              </w:rPr>
              <w:t xml:space="preserve">                  b) Common Technical Knowledge Required </w:t>
            </w:r>
            <w:r w:rsidRPr="00DF27EB">
              <w:rPr>
                <w:rFonts w:cs="Arial"/>
                <w:szCs w:val="20"/>
              </w:rPr>
              <w:t>(for the job group)</w:t>
            </w:r>
            <w:r w:rsidRPr="00DF27EB">
              <w:rPr>
                <w:rFonts w:cs="Arial"/>
                <w:b/>
                <w:szCs w:val="20"/>
              </w:rPr>
              <w:t xml:space="preserve"> </w:t>
            </w:r>
          </w:p>
          <w:p w14:paraId="77D53478" w14:textId="77777777" w:rsidR="00DF27EB" w:rsidRPr="00DF27EB" w:rsidRDefault="00DF27EB" w:rsidP="00DF27EB">
            <w:pPr>
              <w:ind w:left="1512" w:hanging="180"/>
              <w:rPr>
                <w:rFonts w:cs="Arial"/>
                <w:color w:val="000000" w:themeColor="text1"/>
                <w:szCs w:val="20"/>
              </w:rPr>
            </w:pPr>
            <w:r w:rsidRPr="00DF27EB">
              <w:rPr>
                <w:rFonts w:cs="Arial"/>
                <w:color w:val="000000" w:themeColor="text1"/>
                <w:sz w:val="24"/>
                <w:szCs w:val="20"/>
                <w:lang w:val="en-GB" w:eastAsia="en-GB"/>
              </w:rPr>
              <w:t xml:space="preserve">•  </w:t>
            </w:r>
            <w:r w:rsidRPr="00DF27EB">
              <w:rPr>
                <w:rFonts w:cs="Arial"/>
                <w:color w:val="000000" w:themeColor="text1"/>
                <w:szCs w:val="20"/>
              </w:rPr>
              <w:t>Professional technical knowledge/expertise in demography, statistics, and data management.</w:t>
            </w:r>
          </w:p>
          <w:p w14:paraId="494AC7F8" w14:textId="77777777" w:rsidR="00DF27EB" w:rsidRPr="00DF27EB" w:rsidRDefault="00DF27EB" w:rsidP="00DF27EB">
            <w:pPr>
              <w:ind w:left="1512" w:hanging="180"/>
              <w:rPr>
                <w:rFonts w:cs="Arial"/>
                <w:color w:val="000000" w:themeColor="text1"/>
                <w:szCs w:val="20"/>
              </w:rPr>
            </w:pPr>
            <w:r w:rsidRPr="00DF27EB">
              <w:rPr>
                <w:rFonts w:cs="Arial"/>
                <w:color w:val="000000" w:themeColor="text1"/>
                <w:sz w:val="24"/>
                <w:szCs w:val="20"/>
                <w:lang w:val="en-GB" w:eastAsia="en-GB"/>
              </w:rPr>
              <w:t xml:space="preserve">•  </w:t>
            </w:r>
            <w:r w:rsidRPr="00DF27EB">
              <w:rPr>
                <w:rFonts w:cs="Arial"/>
                <w:color w:val="000000" w:themeColor="text1"/>
                <w:szCs w:val="20"/>
              </w:rPr>
              <w:t xml:space="preserve">Professional technical knowledge/expertise in methodology of M&amp;E, </w:t>
            </w:r>
            <w:proofErr w:type="gramStart"/>
            <w:r w:rsidRPr="00DF27EB">
              <w:rPr>
                <w:rFonts w:cs="Arial"/>
                <w:color w:val="000000" w:themeColor="text1"/>
                <w:szCs w:val="20"/>
              </w:rPr>
              <w:t>including  theories</w:t>
            </w:r>
            <w:proofErr w:type="gramEnd"/>
            <w:r w:rsidRPr="00DF27EB">
              <w:rPr>
                <w:rFonts w:cs="Arial"/>
                <w:color w:val="000000" w:themeColor="text1"/>
                <w:szCs w:val="20"/>
              </w:rPr>
              <w:t>, standards and models, quantitative/qualitative/mixed methods, validity/reliability testing of data, data analysis and interpretation, and statistical inference methods.</w:t>
            </w:r>
          </w:p>
          <w:p w14:paraId="54E64FFB" w14:textId="77777777" w:rsidR="00DF27EB" w:rsidRPr="00DF27EB" w:rsidRDefault="00DF27EB" w:rsidP="00DF27EB">
            <w:pPr>
              <w:ind w:left="1512" w:hanging="180"/>
              <w:rPr>
                <w:rFonts w:cs="Arial"/>
                <w:color w:val="000000" w:themeColor="text1"/>
                <w:szCs w:val="20"/>
              </w:rPr>
            </w:pPr>
            <w:r w:rsidRPr="00DF27EB">
              <w:rPr>
                <w:rFonts w:cs="Arial"/>
                <w:color w:val="000000" w:themeColor="text1"/>
                <w:szCs w:val="20"/>
              </w:rPr>
              <w:t>•  Professional technical knowledge/expertise in Activity Monitoring &amp; Evaluation, Evaluation Design, data analysis, and reporting.</w:t>
            </w:r>
          </w:p>
          <w:p w14:paraId="229736B0" w14:textId="77777777" w:rsidR="00DF27EB" w:rsidRPr="00DF27EB" w:rsidRDefault="00DF27EB" w:rsidP="00DF27EB">
            <w:pPr>
              <w:ind w:left="1422" w:hanging="180"/>
              <w:rPr>
                <w:rFonts w:cs="Arial"/>
                <w:color w:val="000000" w:themeColor="text1"/>
                <w:szCs w:val="20"/>
              </w:rPr>
            </w:pPr>
            <w:r w:rsidRPr="00DF27EB">
              <w:rPr>
                <w:rFonts w:cs="Arial"/>
                <w:color w:val="000000" w:themeColor="text1"/>
                <w:szCs w:val="20"/>
              </w:rPr>
              <w:t xml:space="preserve"> •  Gender equality and diversity awareness</w:t>
            </w:r>
          </w:p>
          <w:p w14:paraId="1E19C3FF" w14:textId="77777777" w:rsidR="00DF27EB" w:rsidRPr="00DF27EB" w:rsidRDefault="00DF27EB" w:rsidP="00DF27EB">
            <w:pPr>
              <w:tabs>
                <w:tab w:val="left" w:pos="1332"/>
              </w:tabs>
              <w:spacing w:after="240"/>
              <w:ind w:left="1526" w:hanging="194"/>
              <w:rPr>
                <w:rFonts w:cs="Arial"/>
                <w:szCs w:val="20"/>
              </w:rPr>
            </w:pPr>
            <w:r w:rsidRPr="00DF27EB">
              <w:rPr>
                <w:rFonts w:cs="Arial"/>
                <w:szCs w:val="20"/>
              </w:rPr>
              <w:t xml:space="preserve"> </w:t>
            </w:r>
          </w:p>
          <w:p w14:paraId="5D80E11B" w14:textId="77777777" w:rsidR="00DF27EB" w:rsidRPr="00DF27EB" w:rsidRDefault="00DF27EB" w:rsidP="00DF27EB">
            <w:pPr>
              <w:tabs>
                <w:tab w:val="left" w:pos="340"/>
                <w:tab w:val="left" w:pos="1159"/>
              </w:tabs>
              <w:spacing w:before="120" w:after="240"/>
              <w:ind w:left="979" w:right="-360"/>
              <w:rPr>
                <w:rFonts w:cs="Arial"/>
                <w:b/>
                <w:szCs w:val="20"/>
                <w:lang w:val="en-GB" w:eastAsia="en-GB"/>
              </w:rPr>
            </w:pPr>
            <w:r w:rsidRPr="00DF27EB">
              <w:rPr>
                <w:rFonts w:cs="Arial"/>
                <w:b/>
                <w:szCs w:val="20"/>
                <w:lang w:val="en-GB" w:eastAsia="en-GB"/>
              </w:rPr>
              <w:t xml:space="preserve">c) Technical Knowledge to be Acquired/Enhanced </w:t>
            </w:r>
            <w:r w:rsidRPr="00DF27EB">
              <w:rPr>
                <w:rFonts w:cs="Arial"/>
                <w:szCs w:val="20"/>
                <w:lang w:val="en-GB" w:eastAsia="en-GB"/>
              </w:rPr>
              <w:t>(for the Job)</w:t>
            </w:r>
            <w:r w:rsidRPr="00DF27EB">
              <w:rPr>
                <w:rFonts w:cs="Arial"/>
                <w:b/>
                <w:szCs w:val="20"/>
                <w:lang w:val="en-GB" w:eastAsia="en-GB"/>
              </w:rPr>
              <w:t xml:space="preserve"> </w:t>
            </w:r>
          </w:p>
          <w:p w14:paraId="3448AFFC" w14:textId="77777777" w:rsidR="00DF27EB" w:rsidRPr="00DF27EB" w:rsidRDefault="00DF27EB" w:rsidP="00DF27EB">
            <w:pPr>
              <w:tabs>
                <w:tab w:val="num" w:pos="1152"/>
                <w:tab w:val="left" w:pos="1332"/>
              </w:tabs>
              <w:ind w:left="1332" w:hanging="180"/>
              <w:rPr>
                <w:rFonts w:cs="Arial"/>
                <w:color w:val="000000" w:themeColor="text1"/>
                <w:szCs w:val="20"/>
              </w:rPr>
            </w:pPr>
            <w:r w:rsidRPr="00DF27EB">
              <w:rPr>
                <w:rFonts w:cs="Arial"/>
                <w:color w:val="000000" w:themeColor="text1"/>
                <w:szCs w:val="20"/>
                <w:lang w:val="en-GB" w:eastAsia="en-GB"/>
              </w:rPr>
              <w:t xml:space="preserve">•   </w:t>
            </w:r>
            <w:r w:rsidRPr="00DF27EB">
              <w:rPr>
                <w:rFonts w:cs="Arial"/>
                <w:color w:val="000000" w:themeColor="text1"/>
                <w:szCs w:val="20"/>
              </w:rPr>
              <w:t>Professional/technical knowledge/expertise in Team Management, Coaching &amp; Training.</w:t>
            </w:r>
          </w:p>
          <w:p w14:paraId="639434F4" w14:textId="77777777" w:rsidR="00DF27EB" w:rsidRPr="00DF27EB" w:rsidRDefault="00DF27EB" w:rsidP="00DF27EB">
            <w:pPr>
              <w:tabs>
                <w:tab w:val="num" w:pos="1152"/>
                <w:tab w:val="left" w:pos="1332"/>
              </w:tabs>
              <w:ind w:left="1332" w:hanging="180"/>
              <w:rPr>
                <w:rFonts w:cs="Arial"/>
                <w:color w:val="000000" w:themeColor="text1"/>
                <w:sz w:val="24"/>
              </w:rPr>
            </w:pPr>
            <w:r w:rsidRPr="00DF27EB">
              <w:rPr>
                <w:rFonts w:cs="Arial"/>
                <w:color w:val="000000" w:themeColor="text1"/>
                <w:szCs w:val="20"/>
                <w:lang w:val="en-GB" w:eastAsia="en-GB"/>
              </w:rPr>
              <w:t xml:space="preserve">•   Mastery </w:t>
            </w:r>
            <w:r w:rsidRPr="00DF27EB">
              <w:rPr>
                <w:rFonts w:cs="Arial"/>
                <w:color w:val="000000" w:themeColor="text1"/>
                <w:szCs w:val="20"/>
              </w:rPr>
              <w:t xml:space="preserve">of UNICEF’s M&amp;E policies and procedures. </w:t>
            </w:r>
            <w:r w:rsidRPr="00DF27EB">
              <w:rPr>
                <w:rFonts w:cs="Arial"/>
                <w:color w:val="000000" w:themeColor="text1"/>
                <w:sz w:val="24"/>
              </w:rPr>
              <w:t xml:space="preserve">  </w:t>
            </w:r>
          </w:p>
          <w:p w14:paraId="47C06FBF" w14:textId="77777777" w:rsidR="00DF27EB" w:rsidRPr="00DF27EB" w:rsidRDefault="00DF27EB" w:rsidP="00DF27EB">
            <w:pPr>
              <w:tabs>
                <w:tab w:val="num" w:pos="1152"/>
                <w:tab w:val="left" w:pos="1332"/>
              </w:tabs>
              <w:ind w:left="1332" w:hanging="972"/>
              <w:rPr>
                <w:rFonts w:cs="Arial"/>
                <w:color w:val="000000" w:themeColor="text1"/>
                <w:sz w:val="24"/>
              </w:rPr>
            </w:pPr>
            <w:r w:rsidRPr="00DF27EB">
              <w:rPr>
                <w:rFonts w:cs="Arial"/>
                <w:color w:val="000000" w:themeColor="text1"/>
                <w:sz w:val="24"/>
              </w:rPr>
              <w:t xml:space="preserve">           </w:t>
            </w:r>
            <w:r w:rsidRPr="00DF27EB">
              <w:rPr>
                <w:rFonts w:cs="Arial"/>
                <w:color w:val="000000" w:themeColor="text1"/>
                <w:szCs w:val="20"/>
                <w:lang w:val="en-GB" w:eastAsia="en-GB"/>
              </w:rPr>
              <w:t xml:space="preserve">•   </w:t>
            </w:r>
            <w:r w:rsidRPr="00DF27EB">
              <w:rPr>
                <w:rFonts w:cs="Arial"/>
                <w:color w:val="000000" w:themeColor="text1"/>
                <w:szCs w:val="20"/>
              </w:rPr>
              <w:t xml:space="preserve">Latest </w:t>
            </w:r>
            <w:proofErr w:type="spellStart"/>
            <w:r w:rsidRPr="00DF27EB">
              <w:rPr>
                <w:rFonts w:cs="Arial"/>
                <w:color w:val="000000" w:themeColor="text1"/>
                <w:szCs w:val="20"/>
              </w:rPr>
              <w:t>programme</w:t>
            </w:r>
            <w:proofErr w:type="spellEnd"/>
            <w:r w:rsidRPr="00DF27EB">
              <w:rPr>
                <w:rFonts w:cs="Arial"/>
                <w:color w:val="000000" w:themeColor="text1"/>
                <w:szCs w:val="20"/>
              </w:rPr>
              <w:t xml:space="preserve"> monitoring and evaluation theory, methodology, </w:t>
            </w:r>
            <w:proofErr w:type="gramStart"/>
            <w:r w:rsidRPr="00DF27EB">
              <w:rPr>
                <w:rFonts w:cs="Arial"/>
                <w:color w:val="000000" w:themeColor="text1"/>
                <w:szCs w:val="20"/>
              </w:rPr>
              <w:t>technology</w:t>
            </w:r>
            <w:proofErr w:type="gramEnd"/>
            <w:r w:rsidRPr="00DF27EB">
              <w:rPr>
                <w:rFonts w:cs="Arial"/>
                <w:color w:val="000000" w:themeColor="text1"/>
                <w:szCs w:val="20"/>
              </w:rPr>
              <w:t xml:space="preserve"> and tools.</w:t>
            </w:r>
          </w:p>
          <w:p w14:paraId="3C8BDCEF" w14:textId="77777777" w:rsidR="00DF27EB" w:rsidRPr="00DF27EB" w:rsidRDefault="00DF27EB" w:rsidP="00DF27EB">
            <w:pPr>
              <w:widowControl w:val="0"/>
              <w:tabs>
                <w:tab w:val="left" w:pos="-1080"/>
                <w:tab w:val="left" w:pos="-720"/>
                <w:tab w:val="left" w:pos="0"/>
                <w:tab w:val="left" w:pos="1152"/>
                <w:tab w:val="left" w:pos="2160"/>
                <w:tab w:val="left" w:pos="2880"/>
                <w:tab w:val="left" w:pos="3600"/>
                <w:tab w:val="left" w:pos="4320"/>
                <w:tab w:val="left" w:pos="4680"/>
                <w:tab w:val="left" w:pos="5760"/>
              </w:tabs>
              <w:ind w:left="1332" w:hanging="612"/>
              <w:rPr>
                <w:rFonts w:cs="Arial"/>
                <w:color w:val="000000" w:themeColor="text1"/>
                <w:szCs w:val="20"/>
              </w:rPr>
            </w:pPr>
            <w:r w:rsidRPr="00DF27EB">
              <w:rPr>
                <w:rFonts w:cs="Arial"/>
                <w:color w:val="000000" w:themeColor="text1"/>
                <w:szCs w:val="20"/>
              </w:rPr>
              <w:t xml:space="preserve">       •   Understanding of UN Mission and system, current key UN topics; and International Code of Conduct. </w:t>
            </w:r>
          </w:p>
          <w:p w14:paraId="5CA7A1E7" w14:textId="77777777" w:rsidR="00DF27EB" w:rsidRPr="00DF27EB" w:rsidRDefault="00DF27EB" w:rsidP="00DF27EB">
            <w:pPr>
              <w:widowControl w:val="0"/>
              <w:tabs>
                <w:tab w:val="left" w:pos="-1080"/>
                <w:tab w:val="left" w:pos="-720"/>
                <w:tab w:val="left" w:pos="1332"/>
                <w:tab w:val="left" w:pos="2160"/>
                <w:tab w:val="left" w:pos="2880"/>
                <w:tab w:val="left" w:pos="3600"/>
                <w:tab w:val="left" w:pos="4320"/>
                <w:tab w:val="left" w:pos="4680"/>
                <w:tab w:val="left" w:pos="5760"/>
              </w:tabs>
              <w:ind w:left="1332" w:hanging="180"/>
              <w:rPr>
                <w:rFonts w:cs="Arial"/>
                <w:color w:val="000000" w:themeColor="text1"/>
                <w:szCs w:val="20"/>
              </w:rPr>
            </w:pPr>
            <w:r w:rsidRPr="00DF27EB">
              <w:rPr>
                <w:rFonts w:cs="Arial"/>
                <w:color w:val="000000" w:themeColor="text1"/>
                <w:szCs w:val="20"/>
              </w:rPr>
              <w:t>•  Understanding of UNICEF Mission Statement and UNICEF Guiding Principles.</w:t>
            </w:r>
          </w:p>
          <w:p w14:paraId="25FAF608" w14:textId="77777777" w:rsidR="00DF27EB" w:rsidRPr="00DF27EB" w:rsidRDefault="00DF27EB" w:rsidP="00DF27EB">
            <w:pPr>
              <w:widowControl w:val="0"/>
              <w:tabs>
                <w:tab w:val="left" w:pos="-1080"/>
                <w:tab w:val="left" w:pos="-720"/>
                <w:tab w:val="left" w:pos="1332"/>
                <w:tab w:val="left" w:pos="2160"/>
                <w:tab w:val="left" w:pos="2880"/>
                <w:tab w:val="left" w:pos="3600"/>
                <w:tab w:val="left" w:pos="4320"/>
                <w:tab w:val="left" w:pos="4680"/>
                <w:tab w:val="left" w:pos="5760"/>
              </w:tabs>
              <w:ind w:left="1332" w:hanging="180"/>
              <w:rPr>
                <w:rFonts w:cs="Arial"/>
                <w:color w:val="000000" w:themeColor="text1"/>
                <w:szCs w:val="20"/>
              </w:rPr>
            </w:pPr>
            <w:r w:rsidRPr="00DF27EB">
              <w:rPr>
                <w:rFonts w:cs="Arial"/>
                <w:color w:val="000000" w:themeColor="text1"/>
                <w:szCs w:val="20"/>
              </w:rPr>
              <w:lastRenderedPageBreak/>
              <w:t>•  UNICEF policies, strategies promoting and supporting gender equality and diversity</w:t>
            </w:r>
          </w:p>
          <w:p w14:paraId="27BD65F4" w14:textId="77777777" w:rsidR="00DF27EB" w:rsidRPr="00DF27EB" w:rsidRDefault="00DF27EB" w:rsidP="00DF27EB">
            <w:pPr>
              <w:widowControl w:val="0"/>
              <w:tabs>
                <w:tab w:val="left" w:pos="-1080"/>
                <w:tab w:val="left" w:pos="-720"/>
                <w:tab w:val="left" w:pos="1332"/>
                <w:tab w:val="left" w:pos="2160"/>
                <w:tab w:val="left" w:pos="2880"/>
                <w:tab w:val="left" w:pos="3600"/>
                <w:tab w:val="left" w:pos="4320"/>
                <w:tab w:val="left" w:pos="4680"/>
                <w:tab w:val="left" w:pos="5760"/>
              </w:tabs>
              <w:ind w:left="1332" w:hanging="180"/>
              <w:rPr>
                <w:rFonts w:cs="Arial"/>
                <w:color w:val="000000" w:themeColor="text1"/>
                <w:szCs w:val="20"/>
              </w:rPr>
            </w:pPr>
            <w:r w:rsidRPr="00DF27EB">
              <w:rPr>
                <w:rFonts w:cs="Arial"/>
                <w:color w:val="000000" w:themeColor="text1"/>
                <w:szCs w:val="20"/>
              </w:rPr>
              <w:t xml:space="preserve">• UNICEF strategic framework for partnerships and collaborative relationships. </w:t>
            </w:r>
          </w:p>
          <w:p w14:paraId="0F603D04" w14:textId="77777777" w:rsidR="00C466DF" w:rsidRDefault="00C466DF" w:rsidP="00786B36">
            <w:pPr>
              <w:jc w:val="both"/>
            </w:pPr>
          </w:p>
        </w:tc>
      </w:tr>
    </w:tbl>
    <w:p w14:paraId="0AB23F77" w14:textId="77777777" w:rsidR="00C466DF" w:rsidRDefault="00C466DF"/>
    <w:p w14:paraId="733968B5" w14:textId="77777777" w:rsidR="00C466DF" w:rsidRDefault="00C466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28"/>
        <w:gridCol w:w="5702"/>
      </w:tblGrid>
      <w:tr w:rsidR="00D2315E" w14:paraId="69191D5B" w14:textId="77777777">
        <w:trPr>
          <w:trHeight w:val="620"/>
        </w:trPr>
        <w:tc>
          <w:tcPr>
            <w:tcW w:w="8856" w:type="dxa"/>
            <w:gridSpan w:val="2"/>
            <w:shd w:val="clear" w:color="auto" w:fill="E0E0E0"/>
          </w:tcPr>
          <w:p w14:paraId="7C72D598" w14:textId="77777777" w:rsidR="00D2315E" w:rsidRDefault="00D2315E">
            <w:pPr>
              <w:rPr>
                <w:b/>
                <w:bCs/>
                <w:sz w:val="24"/>
              </w:rPr>
            </w:pPr>
          </w:p>
          <w:p w14:paraId="5C793382" w14:textId="77777777" w:rsidR="00D2315E" w:rsidRDefault="00D2315E">
            <w:pPr>
              <w:rPr>
                <w:b/>
                <w:bCs/>
                <w:sz w:val="24"/>
              </w:rPr>
            </w:pPr>
            <w:r>
              <w:rPr>
                <w:b/>
                <w:bCs/>
                <w:sz w:val="24"/>
              </w:rPr>
              <w:t>VI</w:t>
            </w:r>
            <w:r w:rsidR="00C466DF">
              <w:rPr>
                <w:b/>
                <w:bCs/>
                <w:sz w:val="24"/>
              </w:rPr>
              <w:t>I</w:t>
            </w:r>
            <w:r>
              <w:rPr>
                <w:b/>
                <w:bCs/>
                <w:sz w:val="24"/>
              </w:rPr>
              <w:t>. Recruitment Qualifications</w:t>
            </w:r>
          </w:p>
          <w:p w14:paraId="30B9F5D8" w14:textId="77777777" w:rsidR="00D2315E" w:rsidRDefault="00D2315E">
            <w:pPr>
              <w:rPr>
                <w:b/>
                <w:bCs/>
                <w:sz w:val="24"/>
              </w:rPr>
            </w:pPr>
          </w:p>
        </w:tc>
      </w:tr>
      <w:tr w:rsidR="00D2315E" w14:paraId="357E8B0A" w14:textId="77777777">
        <w:trPr>
          <w:trHeight w:val="230"/>
        </w:trPr>
        <w:tc>
          <w:tcPr>
            <w:tcW w:w="2988" w:type="dxa"/>
            <w:tcBorders>
              <w:bottom w:val="single" w:sz="4" w:space="0" w:color="auto"/>
            </w:tcBorders>
          </w:tcPr>
          <w:p w14:paraId="03882D9D" w14:textId="77777777" w:rsidR="00D2315E" w:rsidRDefault="00D2315E"/>
          <w:p w14:paraId="1A4A95B0" w14:textId="77777777" w:rsidR="00D2315E" w:rsidRDefault="00D2315E">
            <w:r>
              <w:t>Education:</w:t>
            </w:r>
          </w:p>
        </w:tc>
        <w:tc>
          <w:tcPr>
            <w:tcW w:w="5868" w:type="dxa"/>
            <w:tcBorders>
              <w:bottom w:val="single" w:sz="4" w:space="0" w:color="auto"/>
            </w:tcBorders>
          </w:tcPr>
          <w:p w14:paraId="3A5D3683" w14:textId="77777777" w:rsidR="00D2315E" w:rsidRDefault="00D2315E"/>
          <w:p w14:paraId="5BC97803" w14:textId="56A4987F" w:rsidR="00A45917" w:rsidRPr="00315D81" w:rsidRDefault="00A45917" w:rsidP="00A45917">
            <w:pPr>
              <w:spacing w:line="276" w:lineRule="auto"/>
              <w:rPr>
                <w:rFonts w:cs="Arial"/>
                <w:noProof/>
                <w:szCs w:val="20"/>
              </w:rPr>
            </w:pPr>
            <w:r w:rsidRPr="00315D81">
              <w:rPr>
                <w:szCs w:val="20"/>
              </w:rPr>
              <w:t xml:space="preserve">An advanced university degree in one of the following fields is required: Information Management or Information Systems, GIS Information Technologies, </w:t>
            </w:r>
            <w:r w:rsidRPr="00315D81">
              <w:rPr>
                <w:rFonts w:cs="Arial"/>
                <w:noProof/>
                <w:szCs w:val="20"/>
              </w:rPr>
              <w:t>Computer Science, Statistics, Social Science or another subject area relevant to Information Management</w:t>
            </w:r>
            <w:r>
              <w:rPr>
                <w:rFonts w:cs="Arial"/>
                <w:noProof/>
                <w:szCs w:val="20"/>
              </w:rPr>
              <w:t>.</w:t>
            </w:r>
          </w:p>
          <w:p w14:paraId="5B0E0380" w14:textId="77777777" w:rsidR="00A45917" w:rsidRPr="00315D81" w:rsidRDefault="00A45917" w:rsidP="00A45917">
            <w:pPr>
              <w:spacing w:line="276" w:lineRule="auto"/>
              <w:rPr>
                <w:rFonts w:cs="Arial"/>
              </w:rPr>
            </w:pPr>
          </w:p>
          <w:p w14:paraId="43A91B5E" w14:textId="77777777" w:rsidR="00A45917" w:rsidRPr="00315D81" w:rsidRDefault="00A45917" w:rsidP="00A45917">
            <w:pPr>
              <w:spacing w:line="276" w:lineRule="auto"/>
              <w:rPr>
                <w:rFonts w:cs="Arial"/>
                <w:noProof/>
              </w:rPr>
            </w:pPr>
            <w:r w:rsidRPr="00315D81">
              <w:rPr>
                <w:rFonts w:cs="Arial"/>
                <w:noProof/>
              </w:rPr>
              <w:t xml:space="preserve">Formal training in </w:t>
            </w:r>
            <w:r w:rsidRPr="00315D81">
              <w:rPr>
                <w:rFonts w:cs="Arial"/>
                <w:noProof/>
                <w:szCs w:val="20"/>
              </w:rPr>
              <w:t>AoR/ Cluster</w:t>
            </w:r>
            <w:r>
              <w:rPr>
                <w:rFonts w:cs="Arial"/>
                <w:noProof/>
                <w:szCs w:val="20"/>
              </w:rPr>
              <w:t xml:space="preserve"> </w:t>
            </w:r>
            <w:r w:rsidRPr="00315D81">
              <w:rPr>
                <w:rFonts w:cs="Arial"/>
                <w:noProof/>
                <w:szCs w:val="20"/>
              </w:rPr>
              <w:t>Working Group</w:t>
            </w:r>
            <w:r w:rsidRPr="00315D81">
              <w:rPr>
                <w:rFonts w:cs="Arial"/>
                <w:noProof/>
              </w:rPr>
              <w:t xml:space="preserve"> Information Management is considered an advantage.</w:t>
            </w:r>
          </w:p>
          <w:p w14:paraId="2501148F" w14:textId="156EEEBD" w:rsidR="00D2315E" w:rsidRDefault="00D2315E" w:rsidP="00551523">
            <w:pPr>
              <w:jc w:val="both"/>
            </w:pPr>
          </w:p>
        </w:tc>
      </w:tr>
      <w:tr w:rsidR="00D2315E" w14:paraId="742C24A2" w14:textId="77777777">
        <w:trPr>
          <w:trHeight w:val="230"/>
        </w:trPr>
        <w:tc>
          <w:tcPr>
            <w:tcW w:w="2988" w:type="dxa"/>
            <w:tcBorders>
              <w:bottom w:val="single" w:sz="4" w:space="0" w:color="auto"/>
            </w:tcBorders>
          </w:tcPr>
          <w:p w14:paraId="52A8D759" w14:textId="77777777" w:rsidR="00D2315E" w:rsidRDefault="00D2315E"/>
          <w:p w14:paraId="325A4D92" w14:textId="77777777" w:rsidR="00D2315E" w:rsidRDefault="00D2315E">
            <w:r>
              <w:t>Experience:</w:t>
            </w:r>
          </w:p>
        </w:tc>
        <w:tc>
          <w:tcPr>
            <w:tcW w:w="5868" w:type="dxa"/>
            <w:tcBorders>
              <w:bottom w:val="single" w:sz="4" w:space="0" w:color="auto"/>
            </w:tcBorders>
          </w:tcPr>
          <w:p w14:paraId="365D5DCB" w14:textId="77777777" w:rsidR="00BB310F" w:rsidRPr="00BB310F" w:rsidRDefault="00BB310F" w:rsidP="0038162A">
            <w:pPr>
              <w:pStyle w:val="Default"/>
              <w:jc w:val="both"/>
              <w:rPr>
                <w:sz w:val="20"/>
                <w:szCs w:val="20"/>
              </w:rPr>
            </w:pPr>
            <w:r w:rsidRPr="00BB310F">
              <w:rPr>
                <w:sz w:val="20"/>
                <w:szCs w:val="20"/>
              </w:rPr>
              <w:t xml:space="preserve">Professional work experience in </w:t>
            </w:r>
            <w:proofErr w:type="spellStart"/>
            <w:r w:rsidRPr="00BB310F">
              <w:rPr>
                <w:sz w:val="20"/>
                <w:szCs w:val="20"/>
              </w:rPr>
              <w:t>programme</w:t>
            </w:r>
            <w:proofErr w:type="spellEnd"/>
            <w:r w:rsidRPr="00BB310F">
              <w:rPr>
                <w:sz w:val="20"/>
                <w:szCs w:val="20"/>
              </w:rPr>
              <w:t xml:space="preserve"> development and implementation including monitoring and evaluation activities as follows:</w:t>
            </w:r>
          </w:p>
          <w:p w14:paraId="36E41182" w14:textId="5C856F80" w:rsidR="00BB310F" w:rsidRPr="00BB310F" w:rsidRDefault="008235EC" w:rsidP="00BB310F">
            <w:pPr>
              <w:pStyle w:val="Default"/>
              <w:numPr>
                <w:ilvl w:val="0"/>
                <w:numId w:val="13"/>
              </w:numPr>
              <w:jc w:val="both"/>
              <w:rPr>
                <w:sz w:val="20"/>
                <w:szCs w:val="20"/>
              </w:rPr>
            </w:pPr>
            <w:r>
              <w:rPr>
                <w:sz w:val="20"/>
                <w:szCs w:val="20"/>
              </w:rPr>
              <w:t>A minimum of 8</w:t>
            </w:r>
            <w:r w:rsidR="00BB310F" w:rsidRPr="00BB310F">
              <w:rPr>
                <w:sz w:val="20"/>
                <w:szCs w:val="20"/>
              </w:rPr>
              <w:t xml:space="preserve"> years of relevant professional work experience. Developing country work experience (for IP) or field work experience (for NO) </w:t>
            </w:r>
          </w:p>
          <w:p w14:paraId="56498D52" w14:textId="457C6EC5" w:rsidR="007618E8" w:rsidRDefault="007618E8" w:rsidP="007618E8">
            <w:pPr>
              <w:numPr>
                <w:ilvl w:val="0"/>
                <w:numId w:val="13"/>
              </w:numPr>
              <w:jc w:val="both"/>
            </w:pPr>
            <w:r>
              <w:t>A minimum of 8 years of professional experience in information management, data management, geographical information systems, assessments, situation analysis and/or PM&amp;E with the UN and/or NGO is required, out of which, a minimum of 2 years of experience in a humanitarian context.</w:t>
            </w:r>
          </w:p>
          <w:p w14:paraId="349AC89C" w14:textId="53887D4D" w:rsidR="00441541" w:rsidRDefault="00441541" w:rsidP="007618E8">
            <w:pPr>
              <w:numPr>
                <w:ilvl w:val="0"/>
                <w:numId w:val="13"/>
              </w:numPr>
              <w:jc w:val="both"/>
            </w:pPr>
            <w:r>
              <w:t xml:space="preserve">Experience in </w:t>
            </w:r>
            <w:r w:rsidR="00BA1F7D">
              <w:t xml:space="preserve">leading and </w:t>
            </w:r>
            <w:r>
              <w:t>managing complex high-capacity technical teams is essential for this post.</w:t>
            </w:r>
          </w:p>
          <w:p w14:paraId="6FE0EC2E" w14:textId="2EE2D9DB" w:rsidR="007618E8" w:rsidRDefault="007618E8" w:rsidP="007618E8">
            <w:pPr>
              <w:numPr>
                <w:ilvl w:val="0"/>
                <w:numId w:val="13"/>
              </w:numPr>
              <w:jc w:val="both"/>
            </w:pPr>
            <w:r>
              <w:t>Experience in demonstrating excellent information management skills in a professional context is essential for this post.</w:t>
            </w:r>
          </w:p>
          <w:p w14:paraId="33BF7D4C" w14:textId="77777777" w:rsidR="007618E8" w:rsidRDefault="007618E8" w:rsidP="008235EC">
            <w:pPr>
              <w:numPr>
                <w:ilvl w:val="0"/>
                <w:numId w:val="13"/>
              </w:numPr>
              <w:jc w:val="both"/>
            </w:pPr>
            <w:r>
              <w:t xml:space="preserve">Experience working in the humanitarian coordination system is considered an asset. </w:t>
            </w:r>
          </w:p>
          <w:p w14:paraId="1AD839BF" w14:textId="292E4A5F" w:rsidR="00EE2E98" w:rsidRDefault="00EE2E98" w:rsidP="00441541">
            <w:pPr>
              <w:ind w:left="360"/>
              <w:jc w:val="both"/>
            </w:pPr>
          </w:p>
        </w:tc>
      </w:tr>
      <w:tr w:rsidR="00D2315E" w:rsidRPr="00482327" w14:paraId="28B646E1" w14:textId="77777777">
        <w:trPr>
          <w:trHeight w:val="230"/>
        </w:trPr>
        <w:tc>
          <w:tcPr>
            <w:tcW w:w="2988" w:type="dxa"/>
            <w:tcBorders>
              <w:bottom w:val="single" w:sz="4" w:space="0" w:color="auto"/>
            </w:tcBorders>
          </w:tcPr>
          <w:p w14:paraId="5C86494B" w14:textId="77777777" w:rsidR="00D2315E" w:rsidRDefault="00D2315E"/>
          <w:p w14:paraId="26B6B88F" w14:textId="77777777" w:rsidR="00D2315E" w:rsidRDefault="00D2315E">
            <w:r>
              <w:t>Language Requirements:</w:t>
            </w:r>
          </w:p>
        </w:tc>
        <w:tc>
          <w:tcPr>
            <w:tcW w:w="5868" w:type="dxa"/>
            <w:tcBorders>
              <w:bottom w:val="single" w:sz="4" w:space="0" w:color="auto"/>
            </w:tcBorders>
          </w:tcPr>
          <w:p w14:paraId="4AD31885" w14:textId="77777777" w:rsidR="00D2315E" w:rsidRDefault="00D2315E"/>
          <w:p w14:paraId="1F60869A" w14:textId="22A254AC" w:rsidR="002B3987" w:rsidRPr="0069598A" w:rsidRDefault="002B3987" w:rsidP="002B3987">
            <w:pPr>
              <w:rPr>
                <w:rFonts w:cs="Arial"/>
                <w:szCs w:val="20"/>
              </w:rPr>
            </w:pPr>
            <w:r w:rsidRPr="0069598A">
              <w:rPr>
                <w:rFonts w:cs="Arial"/>
                <w:szCs w:val="20"/>
              </w:rPr>
              <w:t>Fluency in English is required. Knowledge of another official UN language (</w:t>
            </w:r>
            <w:r w:rsidR="00DD7031">
              <w:rPr>
                <w:rFonts w:cs="Arial"/>
                <w:szCs w:val="20"/>
              </w:rPr>
              <w:t xml:space="preserve">Arabic, </w:t>
            </w:r>
            <w:r w:rsidRPr="0069598A">
              <w:rPr>
                <w:rFonts w:cs="Arial"/>
                <w:szCs w:val="20"/>
              </w:rPr>
              <w:t>Chinese, French, Russian or Spanish) is an asset.</w:t>
            </w:r>
          </w:p>
          <w:p w14:paraId="55188515" w14:textId="77777777" w:rsidR="00D2315E" w:rsidRPr="00482327" w:rsidRDefault="00D2315E">
            <w:pPr>
              <w:rPr>
                <w:rFonts w:cs="Arial"/>
              </w:rPr>
            </w:pPr>
          </w:p>
        </w:tc>
      </w:tr>
    </w:tbl>
    <w:p w14:paraId="73C9EDD1" w14:textId="77777777" w:rsidR="00B246A8" w:rsidRDefault="00B246A8"/>
    <w:sectPr w:rsidR="00B246A8">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C8665" w14:textId="77777777" w:rsidR="007A5CAD" w:rsidRDefault="007A5CAD" w:rsidP="00CF33E8">
      <w:r>
        <w:separator/>
      </w:r>
    </w:p>
  </w:endnote>
  <w:endnote w:type="continuationSeparator" w:id="0">
    <w:p w14:paraId="06C65798" w14:textId="77777777" w:rsidR="007A5CAD" w:rsidRDefault="007A5CAD" w:rsidP="00CF3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8A668" w14:textId="77777777" w:rsidR="007A5CAD" w:rsidRDefault="007A5CAD" w:rsidP="00CF33E8">
      <w:r>
        <w:separator/>
      </w:r>
    </w:p>
  </w:footnote>
  <w:footnote w:type="continuationSeparator" w:id="0">
    <w:p w14:paraId="274AA24C" w14:textId="77777777" w:rsidR="007A5CAD" w:rsidRDefault="007A5CAD" w:rsidP="00CF33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00C3"/>
    <w:multiLevelType w:val="multilevel"/>
    <w:tmpl w:val="BED45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11850"/>
    <w:multiLevelType w:val="hybridMultilevel"/>
    <w:tmpl w:val="22F2E92C"/>
    <w:lvl w:ilvl="0" w:tplc="14D0CBF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16B87"/>
    <w:multiLevelType w:val="hybridMultilevel"/>
    <w:tmpl w:val="DB5C1B3C"/>
    <w:lvl w:ilvl="0" w:tplc="FFFFFFF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577C87"/>
    <w:multiLevelType w:val="hybridMultilevel"/>
    <w:tmpl w:val="5162A676"/>
    <w:lvl w:ilvl="0" w:tplc="0409000F">
      <w:start w:val="1"/>
      <w:numFmt w:val="decimal"/>
      <w:lvlText w:val="%1."/>
      <w:lvlJc w:val="left"/>
      <w:pPr>
        <w:tabs>
          <w:tab w:val="num" w:pos="360"/>
        </w:tabs>
        <w:ind w:left="360" w:hanging="360"/>
      </w:pPr>
      <w:rPr>
        <w:rFonts w:hint="default"/>
        <w:color w:val="auto"/>
        <w:sz w:val="18"/>
        <w:szCs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EC5E9B"/>
    <w:multiLevelType w:val="hybridMultilevel"/>
    <w:tmpl w:val="3F004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782D66"/>
    <w:multiLevelType w:val="hybridMultilevel"/>
    <w:tmpl w:val="5F5237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AA396F"/>
    <w:multiLevelType w:val="hybridMultilevel"/>
    <w:tmpl w:val="7A2EB324"/>
    <w:lvl w:ilvl="0" w:tplc="04090001">
      <w:start w:val="1"/>
      <w:numFmt w:val="bullet"/>
      <w:lvlText w:val=""/>
      <w:lvlJc w:val="left"/>
      <w:pPr>
        <w:ind w:left="780" w:hanging="360"/>
      </w:pPr>
      <w:rPr>
        <w:rFonts w:ascii="Symbol" w:hAnsi="Symbol" w:hint="default"/>
      </w:rPr>
    </w:lvl>
    <w:lvl w:ilvl="1" w:tplc="01B24D86">
      <w:numFmt w:val="bullet"/>
      <w:lvlText w:val="-"/>
      <w:lvlJc w:val="left"/>
      <w:pPr>
        <w:ind w:left="1500" w:hanging="360"/>
      </w:pPr>
      <w:rPr>
        <w:rFonts w:ascii="Arial" w:eastAsia="Cambria" w:hAnsi="Arial" w:cs="Aria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D68233D"/>
    <w:multiLevelType w:val="hybridMultilevel"/>
    <w:tmpl w:val="122A59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1BC3F45"/>
    <w:multiLevelType w:val="hybridMultilevel"/>
    <w:tmpl w:val="DD628CBA"/>
    <w:lvl w:ilvl="0" w:tplc="FFFFFFF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BF36F0"/>
    <w:multiLevelType w:val="hybridMultilevel"/>
    <w:tmpl w:val="9B2EC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15:restartNumberingAfterBreak="0">
    <w:nsid w:val="346F54EC"/>
    <w:multiLevelType w:val="hybridMultilevel"/>
    <w:tmpl w:val="5DBE9562"/>
    <w:lvl w:ilvl="0" w:tplc="85269F20">
      <w:start w:val="1"/>
      <w:numFmt w:val="bullet"/>
      <w:lvlText w:val=""/>
      <w:lvlJc w:val="left"/>
      <w:pPr>
        <w:tabs>
          <w:tab w:val="num" w:pos="360"/>
        </w:tabs>
        <w:ind w:left="360" w:hanging="360"/>
      </w:pPr>
      <w:rPr>
        <w:rFonts w:ascii="Symbol" w:hAnsi="Symbol" w:hint="default"/>
        <w:color w:val="auto"/>
      </w:rPr>
    </w:lvl>
    <w:lvl w:ilvl="1" w:tplc="6BF06AE0">
      <w:start w:val="1"/>
      <w:numFmt w:val="bullet"/>
      <w:lvlText w:val=""/>
      <w:lvlJc w:val="left"/>
      <w:pPr>
        <w:tabs>
          <w:tab w:val="num" w:pos="360"/>
        </w:tabs>
        <w:ind w:left="360" w:hanging="360"/>
      </w:pPr>
      <w:rPr>
        <w:rFonts w:ascii="Symbol" w:hAnsi="Symbol" w:hint="default"/>
        <w:color w:val="auto"/>
        <w:sz w:val="18"/>
        <w:szCs w:val="18"/>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34C94D8B"/>
    <w:multiLevelType w:val="hybridMultilevel"/>
    <w:tmpl w:val="21A89256"/>
    <w:lvl w:ilvl="0" w:tplc="E8802F32">
      <w:start w:val="1"/>
      <w:numFmt w:val="bullet"/>
      <w:lvlText w:val=""/>
      <w:lvlJc w:val="left"/>
      <w:pPr>
        <w:ind w:left="720" w:hanging="360"/>
      </w:pPr>
      <w:rPr>
        <w:rFonts w:ascii="Symbol" w:hAnsi="Symbol" w:hint="default"/>
        <w:u w:val="none"/>
      </w:rPr>
    </w:lvl>
    <w:lvl w:ilvl="1" w:tplc="01E27F2C">
      <w:start w:val="1"/>
      <w:numFmt w:val="lowerLetter"/>
      <w:lvlText w:val="%2."/>
      <w:lvlJc w:val="left"/>
      <w:pPr>
        <w:ind w:left="1440" w:hanging="360"/>
      </w:pPr>
      <w:rPr>
        <w:u w:val="none"/>
      </w:rPr>
    </w:lvl>
    <w:lvl w:ilvl="2" w:tplc="236411D4">
      <w:start w:val="1"/>
      <w:numFmt w:val="lowerRoman"/>
      <w:lvlText w:val="%3."/>
      <w:lvlJc w:val="right"/>
      <w:pPr>
        <w:ind w:left="2160" w:hanging="360"/>
      </w:pPr>
      <w:rPr>
        <w:u w:val="none"/>
      </w:rPr>
    </w:lvl>
    <w:lvl w:ilvl="3" w:tplc="404875C2">
      <w:start w:val="1"/>
      <w:numFmt w:val="decimal"/>
      <w:lvlText w:val="%4."/>
      <w:lvlJc w:val="left"/>
      <w:pPr>
        <w:ind w:left="2880" w:hanging="360"/>
      </w:pPr>
      <w:rPr>
        <w:u w:val="none"/>
      </w:rPr>
    </w:lvl>
    <w:lvl w:ilvl="4" w:tplc="2BD6FCD2">
      <w:start w:val="1"/>
      <w:numFmt w:val="lowerLetter"/>
      <w:lvlText w:val="%5."/>
      <w:lvlJc w:val="left"/>
      <w:pPr>
        <w:ind w:left="3600" w:hanging="360"/>
      </w:pPr>
      <w:rPr>
        <w:u w:val="none"/>
      </w:rPr>
    </w:lvl>
    <w:lvl w:ilvl="5" w:tplc="A5D0B05E">
      <w:start w:val="1"/>
      <w:numFmt w:val="lowerRoman"/>
      <w:lvlText w:val="%6."/>
      <w:lvlJc w:val="right"/>
      <w:pPr>
        <w:ind w:left="4320" w:hanging="360"/>
      </w:pPr>
      <w:rPr>
        <w:u w:val="none"/>
      </w:rPr>
    </w:lvl>
    <w:lvl w:ilvl="6" w:tplc="84B0F516">
      <w:start w:val="1"/>
      <w:numFmt w:val="decimal"/>
      <w:lvlText w:val="%7."/>
      <w:lvlJc w:val="left"/>
      <w:pPr>
        <w:ind w:left="5040" w:hanging="360"/>
      </w:pPr>
      <w:rPr>
        <w:u w:val="none"/>
      </w:rPr>
    </w:lvl>
    <w:lvl w:ilvl="7" w:tplc="EE9441FA">
      <w:start w:val="1"/>
      <w:numFmt w:val="lowerLetter"/>
      <w:lvlText w:val="%8."/>
      <w:lvlJc w:val="left"/>
      <w:pPr>
        <w:ind w:left="5760" w:hanging="360"/>
      </w:pPr>
      <w:rPr>
        <w:u w:val="none"/>
      </w:rPr>
    </w:lvl>
    <w:lvl w:ilvl="8" w:tplc="68C8348A">
      <w:start w:val="1"/>
      <w:numFmt w:val="lowerRoman"/>
      <w:lvlText w:val="%9."/>
      <w:lvlJc w:val="right"/>
      <w:pPr>
        <w:ind w:left="6480" w:hanging="360"/>
      </w:pPr>
      <w:rPr>
        <w:u w:val="none"/>
      </w:rPr>
    </w:lvl>
  </w:abstractNum>
  <w:abstractNum w:abstractNumId="14" w15:restartNumberingAfterBreak="0">
    <w:nsid w:val="45BE4D65"/>
    <w:multiLevelType w:val="hybridMultilevel"/>
    <w:tmpl w:val="D6C6F7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4D2C4A25"/>
    <w:multiLevelType w:val="hybridMultilevel"/>
    <w:tmpl w:val="619AD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E55195"/>
    <w:multiLevelType w:val="hybridMultilevel"/>
    <w:tmpl w:val="F44EF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0A2080"/>
    <w:multiLevelType w:val="hybridMultilevel"/>
    <w:tmpl w:val="02FAA22C"/>
    <w:lvl w:ilvl="0" w:tplc="FFFFFFF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AED7967"/>
    <w:multiLevelType w:val="hybridMultilevel"/>
    <w:tmpl w:val="9234649E"/>
    <w:lvl w:ilvl="0" w:tplc="6BF06AE0">
      <w:start w:val="1"/>
      <w:numFmt w:val="bullet"/>
      <w:lvlText w:val=""/>
      <w:lvlJc w:val="left"/>
      <w:pPr>
        <w:tabs>
          <w:tab w:val="num" w:pos="360"/>
        </w:tabs>
        <w:ind w:left="360" w:hanging="360"/>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36D4A"/>
    <w:multiLevelType w:val="hybridMultilevel"/>
    <w:tmpl w:val="FA3C73D2"/>
    <w:lvl w:ilvl="0" w:tplc="FFFFFFF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BC0D21"/>
    <w:multiLevelType w:val="hybridMultilevel"/>
    <w:tmpl w:val="C792E47E"/>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0F2B03"/>
    <w:multiLevelType w:val="hybridMultilevel"/>
    <w:tmpl w:val="B52E1CB2"/>
    <w:lvl w:ilvl="0" w:tplc="792E6F5C">
      <w:numFmt w:val="bullet"/>
      <w:lvlText w:val="•"/>
      <w:lvlJc w:val="left"/>
      <w:pPr>
        <w:ind w:left="360" w:hanging="360"/>
      </w:pPr>
      <w:rPr>
        <w:rFonts w:ascii="Arial" w:eastAsia="Cambr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9E760EC"/>
    <w:multiLevelType w:val="hybridMultilevel"/>
    <w:tmpl w:val="DE9A3448"/>
    <w:lvl w:ilvl="0" w:tplc="F7065B6C">
      <w:start w:val="1"/>
      <w:numFmt w:val="bullet"/>
      <w:lvlText w:val=""/>
      <w:lvlJc w:val="left"/>
      <w:pPr>
        <w:tabs>
          <w:tab w:val="num" w:pos="360"/>
        </w:tabs>
        <w:ind w:left="360" w:hanging="360"/>
      </w:pPr>
      <w:rPr>
        <w:rFonts w:ascii="Symbol" w:hAnsi="Symbol" w:hint="default"/>
        <w:color w:val="auto"/>
        <w:sz w:val="18"/>
        <w:szCs w:val="18"/>
      </w:rPr>
    </w:lvl>
    <w:lvl w:ilvl="1" w:tplc="82BCFEEA">
      <w:start w:val="1"/>
      <w:numFmt w:val="bullet"/>
      <w:lvlText w:val=""/>
      <w:lvlJc w:val="left"/>
      <w:pPr>
        <w:tabs>
          <w:tab w:val="num" w:pos="504"/>
        </w:tabs>
        <w:ind w:left="504" w:hanging="144"/>
      </w:pPr>
      <w:rPr>
        <w:rFonts w:ascii="Wingdings 2" w:hAnsi="Wingdings 2"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7C3D0C05"/>
    <w:multiLevelType w:val="hybridMultilevel"/>
    <w:tmpl w:val="81E22C3A"/>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7D405B2C"/>
    <w:multiLevelType w:val="hybridMultilevel"/>
    <w:tmpl w:val="F44EF5B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7FB469FD"/>
    <w:multiLevelType w:val="hybridMultilevel"/>
    <w:tmpl w:val="A8DA28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521544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6439238">
    <w:abstractNumId w:val="2"/>
  </w:num>
  <w:num w:numId="3" w16cid:durableId="1514538224">
    <w:abstractNumId w:val="6"/>
  </w:num>
  <w:num w:numId="4" w16cid:durableId="1629240244">
    <w:abstractNumId w:val="7"/>
  </w:num>
  <w:num w:numId="5" w16cid:durableId="998658023">
    <w:abstractNumId w:val="15"/>
  </w:num>
  <w:num w:numId="6" w16cid:durableId="169608301">
    <w:abstractNumId w:val="5"/>
  </w:num>
  <w:num w:numId="7" w16cid:durableId="1771586358">
    <w:abstractNumId w:val="23"/>
  </w:num>
  <w:num w:numId="8" w16cid:durableId="680855653">
    <w:abstractNumId w:val="8"/>
  </w:num>
  <w:num w:numId="9" w16cid:durableId="690692538">
    <w:abstractNumId w:val="19"/>
  </w:num>
  <w:num w:numId="10" w16cid:durableId="104156659">
    <w:abstractNumId w:val="17"/>
  </w:num>
  <w:num w:numId="11" w16cid:durableId="768279582">
    <w:abstractNumId w:val="9"/>
  </w:num>
  <w:num w:numId="12" w16cid:durableId="578098672">
    <w:abstractNumId w:val="3"/>
  </w:num>
  <w:num w:numId="13" w16cid:durableId="1737164741">
    <w:abstractNumId w:val="21"/>
  </w:num>
  <w:num w:numId="14" w16cid:durableId="713164840">
    <w:abstractNumId w:val="14"/>
  </w:num>
  <w:num w:numId="15" w16cid:durableId="917982062">
    <w:abstractNumId w:val="22"/>
  </w:num>
  <w:num w:numId="16" w16cid:durableId="2135320934">
    <w:abstractNumId w:val="1"/>
  </w:num>
  <w:num w:numId="17" w16cid:durableId="725683803">
    <w:abstractNumId w:val="20"/>
  </w:num>
  <w:num w:numId="18" w16cid:durableId="558784228">
    <w:abstractNumId w:val="12"/>
  </w:num>
  <w:num w:numId="19" w16cid:durableId="1085683330">
    <w:abstractNumId w:val="16"/>
  </w:num>
  <w:num w:numId="20" w16cid:durableId="958726625">
    <w:abstractNumId w:val="10"/>
  </w:num>
  <w:num w:numId="21" w16cid:durableId="1631591856">
    <w:abstractNumId w:val="24"/>
  </w:num>
  <w:num w:numId="22" w16cid:durableId="1450785191">
    <w:abstractNumId w:val="18"/>
  </w:num>
  <w:num w:numId="23" w16cid:durableId="215238764">
    <w:abstractNumId w:val="4"/>
  </w:num>
  <w:num w:numId="24" w16cid:durableId="51972037">
    <w:abstractNumId w:val="25"/>
  </w:num>
  <w:num w:numId="25" w16cid:durableId="813834757">
    <w:abstractNumId w:val="0"/>
  </w:num>
  <w:num w:numId="26" w16cid:durableId="1351227013">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467"/>
    <w:rsid w:val="00006A45"/>
    <w:rsid w:val="000179FD"/>
    <w:rsid w:val="00040FF7"/>
    <w:rsid w:val="000454B1"/>
    <w:rsid w:val="00045773"/>
    <w:rsid w:val="000464ED"/>
    <w:rsid w:val="00051AA3"/>
    <w:rsid w:val="0005567C"/>
    <w:rsid w:val="00074B1A"/>
    <w:rsid w:val="00081E6C"/>
    <w:rsid w:val="000A1970"/>
    <w:rsid w:val="000B17EB"/>
    <w:rsid w:val="000C2D4C"/>
    <w:rsid w:val="000D10FC"/>
    <w:rsid w:val="001015A9"/>
    <w:rsid w:val="0013131F"/>
    <w:rsid w:val="001626B1"/>
    <w:rsid w:val="001711F4"/>
    <w:rsid w:val="001B4698"/>
    <w:rsid w:val="001C0381"/>
    <w:rsid w:val="001C3E4A"/>
    <w:rsid w:val="001C4110"/>
    <w:rsid w:val="001F1CD9"/>
    <w:rsid w:val="00254075"/>
    <w:rsid w:val="002A0DCF"/>
    <w:rsid w:val="002B3987"/>
    <w:rsid w:val="002B651D"/>
    <w:rsid w:val="002C3C7D"/>
    <w:rsid w:val="002E0D61"/>
    <w:rsid w:val="002E6A45"/>
    <w:rsid w:val="00357B95"/>
    <w:rsid w:val="003644D1"/>
    <w:rsid w:val="00380A2D"/>
    <w:rsid w:val="0038162A"/>
    <w:rsid w:val="003A0E25"/>
    <w:rsid w:val="003A2060"/>
    <w:rsid w:val="003C5B26"/>
    <w:rsid w:val="0043559B"/>
    <w:rsid w:val="00441541"/>
    <w:rsid w:val="004B3957"/>
    <w:rsid w:val="004C1FDC"/>
    <w:rsid w:val="004D4051"/>
    <w:rsid w:val="004F4FB5"/>
    <w:rsid w:val="004F5F72"/>
    <w:rsid w:val="004F7C82"/>
    <w:rsid w:val="00501E23"/>
    <w:rsid w:val="00520218"/>
    <w:rsid w:val="00540C1A"/>
    <w:rsid w:val="00551523"/>
    <w:rsid w:val="00565B40"/>
    <w:rsid w:val="00597733"/>
    <w:rsid w:val="005D5C20"/>
    <w:rsid w:val="005E425E"/>
    <w:rsid w:val="005E5440"/>
    <w:rsid w:val="0060238C"/>
    <w:rsid w:val="00605DC8"/>
    <w:rsid w:val="006073F9"/>
    <w:rsid w:val="00643F35"/>
    <w:rsid w:val="006A23D7"/>
    <w:rsid w:val="006C2308"/>
    <w:rsid w:val="006C4362"/>
    <w:rsid w:val="006E0F24"/>
    <w:rsid w:val="00723F04"/>
    <w:rsid w:val="007618E8"/>
    <w:rsid w:val="00786B36"/>
    <w:rsid w:val="007A5CAD"/>
    <w:rsid w:val="00820A19"/>
    <w:rsid w:val="008235EC"/>
    <w:rsid w:val="008315B1"/>
    <w:rsid w:val="0085167E"/>
    <w:rsid w:val="0086678C"/>
    <w:rsid w:val="0088009E"/>
    <w:rsid w:val="0088130A"/>
    <w:rsid w:val="008A4C61"/>
    <w:rsid w:val="008A72F2"/>
    <w:rsid w:val="008E2568"/>
    <w:rsid w:val="008E3293"/>
    <w:rsid w:val="008F3339"/>
    <w:rsid w:val="0091162B"/>
    <w:rsid w:val="009154BA"/>
    <w:rsid w:val="00953EDC"/>
    <w:rsid w:val="009A49C1"/>
    <w:rsid w:val="009B2B53"/>
    <w:rsid w:val="009C1345"/>
    <w:rsid w:val="009D15CC"/>
    <w:rsid w:val="009E47B3"/>
    <w:rsid w:val="00A02E39"/>
    <w:rsid w:val="00A12BE4"/>
    <w:rsid w:val="00A25675"/>
    <w:rsid w:val="00A45917"/>
    <w:rsid w:val="00A45F20"/>
    <w:rsid w:val="00A5712A"/>
    <w:rsid w:val="00A60EB0"/>
    <w:rsid w:val="00A723B8"/>
    <w:rsid w:val="00AC3A71"/>
    <w:rsid w:val="00B246A8"/>
    <w:rsid w:val="00B2749E"/>
    <w:rsid w:val="00B92451"/>
    <w:rsid w:val="00BA1F7D"/>
    <w:rsid w:val="00BA45EA"/>
    <w:rsid w:val="00BB18EC"/>
    <w:rsid w:val="00BB310F"/>
    <w:rsid w:val="00BB366D"/>
    <w:rsid w:val="00BB7A85"/>
    <w:rsid w:val="00C11E1D"/>
    <w:rsid w:val="00C25DCE"/>
    <w:rsid w:val="00C3056E"/>
    <w:rsid w:val="00C466DF"/>
    <w:rsid w:val="00C5520A"/>
    <w:rsid w:val="00C56467"/>
    <w:rsid w:val="00C90C83"/>
    <w:rsid w:val="00CB1087"/>
    <w:rsid w:val="00CD2897"/>
    <w:rsid w:val="00CF33E8"/>
    <w:rsid w:val="00D07591"/>
    <w:rsid w:val="00D2315E"/>
    <w:rsid w:val="00D348DC"/>
    <w:rsid w:val="00D605AC"/>
    <w:rsid w:val="00D90233"/>
    <w:rsid w:val="00D91EB6"/>
    <w:rsid w:val="00DB1E07"/>
    <w:rsid w:val="00DD7031"/>
    <w:rsid w:val="00DF27EB"/>
    <w:rsid w:val="00E22D32"/>
    <w:rsid w:val="00E46C7B"/>
    <w:rsid w:val="00E80100"/>
    <w:rsid w:val="00EB070D"/>
    <w:rsid w:val="00EB712E"/>
    <w:rsid w:val="00EE2E98"/>
    <w:rsid w:val="00F1077C"/>
    <w:rsid w:val="00F23DD5"/>
    <w:rsid w:val="00F4038D"/>
    <w:rsid w:val="00F67CD0"/>
    <w:rsid w:val="00F76423"/>
    <w:rsid w:val="00F9556C"/>
    <w:rsid w:val="00FA5C13"/>
    <w:rsid w:val="00FB2492"/>
    <w:rsid w:val="00FB7CDF"/>
    <w:rsid w:val="00FC0228"/>
    <w:rsid w:val="00FC2D5A"/>
    <w:rsid w:val="00FC7D29"/>
    <w:rsid w:val="00FD7E2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64842D"/>
  <w15:chartTrackingRefBased/>
  <w15:docId w15:val="{A18CCA73-3186-49AE-9974-63F0E4E23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MediumGrid1-Accent21">
    <w:name w:val="Medium Grid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customStyle="1" w:styleId="ColorfulList-Accent11">
    <w:name w:val="Colorful List - Accent 11"/>
    <w:basedOn w:val="Normal"/>
    <w:uiPriority w:val="34"/>
    <w:qFormat/>
    <w:rsid w:val="00FD0526"/>
    <w:pPr>
      <w:ind w:left="720"/>
      <w:contextualSpacing/>
    </w:pPr>
  </w:style>
  <w:style w:type="paragraph" w:styleId="ListParagraph">
    <w:name w:val="List Paragraph"/>
    <w:basedOn w:val="Normal"/>
    <w:uiPriority w:val="34"/>
    <w:qFormat/>
    <w:rsid w:val="00B246A8"/>
    <w:pPr>
      <w:spacing w:after="160" w:line="259" w:lineRule="auto"/>
      <w:ind w:left="720"/>
      <w:contextualSpacing/>
    </w:pPr>
    <w:rPr>
      <w:rFonts w:ascii="Calibri" w:eastAsia="Calibri" w:hAnsi="Calibri"/>
      <w:sz w:val="22"/>
      <w:szCs w:val="22"/>
      <w:lang w:val="fr-FR"/>
    </w:rPr>
  </w:style>
  <w:style w:type="paragraph" w:styleId="FootnoteText">
    <w:name w:val="footnote text"/>
    <w:basedOn w:val="Normal"/>
    <w:link w:val="FootnoteTextChar"/>
    <w:rsid w:val="00CF33E8"/>
    <w:rPr>
      <w:rFonts w:ascii="Times New Roman" w:hAnsi="Times New Roman"/>
      <w:szCs w:val="20"/>
      <w:lang w:val="en-GB"/>
    </w:rPr>
  </w:style>
  <w:style w:type="character" w:customStyle="1" w:styleId="FootnoteTextChar">
    <w:name w:val="Footnote Text Char"/>
    <w:link w:val="FootnoteText"/>
    <w:rsid w:val="00CF33E8"/>
    <w:rPr>
      <w:lang w:val="en-GB"/>
    </w:rPr>
  </w:style>
  <w:style w:type="character" w:styleId="FootnoteReference">
    <w:name w:val="footnote reference"/>
    <w:rsid w:val="00CF33E8"/>
    <w:rPr>
      <w:vertAlign w:val="superscript"/>
    </w:rPr>
  </w:style>
  <w:style w:type="character" w:styleId="HTMLTypewriter">
    <w:name w:val="HTML Typewriter"/>
    <w:rsid w:val="00F4038D"/>
    <w:rPr>
      <w:rFonts w:ascii="Courier New" w:eastAsia="Times New Roman" w:hAnsi="Courier New" w:cs="Courier New"/>
      <w:sz w:val="20"/>
      <w:szCs w:val="20"/>
    </w:rPr>
  </w:style>
  <w:style w:type="paragraph" w:styleId="Revision">
    <w:name w:val="Revision"/>
    <w:hidden/>
    <w:rsid w:val="00DD7031"/>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6705">
      <w:bodyDiv w:val="1"/>
      <w:marLeft w:val="0"/>
      <w:marRight w:val="0"/>
      <w:marTop w:val="0"/>
      <w:marBottom w:val="0"/>
      <w:divBdr>
        <w:top w:val="none" w:sz="0" w:space="0" w:color="auto"/>
        <w:left w:val="none" w:sz="0" w:space="0" w:color="auto"/>
        <w:bottom w:val="none" w:sz="0" w:space="0" w:color="auto"/>
        <w:right w:val="none" w:sz="0" w:space="0" w:color="auto"/>
      </w:divBdr>
    </w:div>
    <w:div w:id="184099531">
      <w:bodyDiv w:val="1"/>
      <w:marLeft w:val="0"/>
      <w:marRight w:val="0"/>
      <w:marTop w:val="0"/>
      <w:marBottom w:val="0"/>
      <w:divBdr>
        <w:top w:val="none" w:sz="0" w:space="0" w:color="auto"/>
        <w:left w:val="none" w:sz="0" w:space="0" w:color="auto"/>
        <w:bottom w:val="none" w:sz="0" w:space="0" w:color="auto"/>
        <w:right w:val="none" w:sz="0" w:space="0" w:color="auto"/>
      </w:divBdr>
    </w:div>
    <w:div w:id="269894283">
      <w:bodyDiv w:val="1"/>
      <w:marLeft w:val="0"/>
      <w:marRight w:val="0"/>
      <w:marTop w:val="0"/>
      <w:marBottom w:val="0"/>
      <w:divBdr>
        <w:top w:val="none" w:sz="0" w:space="0" w:color="auto"/>
        <w:left w:val="none" w:sz="0" w:space="0" w:color="auto"/>
        <w:bottom w:val="none" w:sz="0" w:space="0" w:color="auto"/>
        <w:right w:val="none" w:sz="0" w:space="0" w:color="auto"/>
      </w:divBdr>
    </w:div>
    <w:div w:id="126026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97</Value>
      <Value>99</Value>
      <Value>98</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Division of Human Resources-456K</TermName>
          <TermId xmlns="http://schemas.microsoft.com/office/infopath/2007/PartnerControls">47cb919c-ee56-4ab5-aca3-222bb3cb66d5</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TaxKeywordTaxHTField xmlns="5e6b5f11-e9f3-4272-ae5d-f5c76040de2b">
      <Terms xmlns="http://schemas.microsoft.com/office/infopath/2007/PartnerControls"/>
    </TaxKeywordTaxHTField>
    <lcf76f155ced4ddcb4097134ff3c332f xmlns="960973a1-0d5b-47c6-860b-8e26be271c17">
      <Terms xmlns="http://schemas.microsoft.com/office/infopath/2007/PartnerControls"/>
    </lcf76f155ced4ddcb4097134ff3c332f>
    <_Flow_SignoffStatus xmlns="960973a1-0d5b-47c6-860b-8e26be271c17" xsi:nil="true"/>
    <https_x003a__x002f__x002f_unicef_x002e_sharepoint_x002e_com_x002f__x003a_x_x003a__x002f_r_x002f_teams_x002f_SDN_x002d_ECMT_x002f__layouts_x002f_15_x002f_Doc_x002e_aspx_x003f_sourcedoc_x003d__x0025_7bEAAB183D_x002d_CDED_x002d_437D_x002d_968D_x002d_794134C18EC8_x0025_7dfile_x003d_Action_x0025_20tracker_updated_x002e_xlsxaction_x003d_defaultmobileredirect_x003d_trueweb_x003d_1 xmlns="960973a1-0d5b-47c6-860b-8e26be271c17">
      <Url xsi:nil="true"/>
      <Description xsi:nil="true"/>
    </https_x003a__x002f__x002f_unicef_x002e_sharepoint_x002e_com_x002f__x003a_x_x003a__x002f_r_x002f_teams_x002f_SDN_x002d_ECMT_x002f__layouts_x002f_15_x002f_Doc_x002e_aspx_x003f_sourcedoc_x003d__x0025_7bEAAB183D_x002d_CDED_x002d_437D_x002d_968D_x002d_794134C18EC8_x0025_7dfile_x003d_Action_x0025_20tracker_updated_x002e_xlsxaction_x003d_defaultmobileredirect_x003d_trueweb_x003d_1>
    <_dlc_DocId xmlns="5e6b5f11-e9f3-4272-ae5d-f5c76040de2b">5AJMCVMCZPFS-211300740-1241</_dlc_DocId>
    <_dlc_DocIdUrl xmlns="5e6b5f11-e9f3-4272-ae5d-f5c76040de2b">
      <Url>https://unicef.sharepoint.com/teams/SDN-CrisisResponse/_layouts/15/DocIdRedir.aspx?ID=5AJMCVMCZPFS-211300740-1241</Url>
      <Description>5AJMCVMCZPFS-211300740-1241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mso-contentType ?>
<SharedContentType xmlns="Microsoft.SharePoint.Taxonomy.ContentTypeSync" SourceId="73f51738-d318-4883-9d64-4f0bd0ccc55e" ContentTypeId="0x0101009BA85F8052A6DA4FA3E31FF9F74C6970" PreviousValue="false"/>
</file>

<file path=customXml/item6.xml><?xml version="1.0" encoding="utf-8"?>
<?mso-contentType ?>
<customXsn xmlns="http://schemas.microsoft.com/office/2006/metadata/customXsn">
  <xsnLocation/>
  <cached>True</cached>
  <openByDefault>True</openByDefault>
  <xsnScope/>
</customXsn>
</file>

<file path=customXml/item7.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31DF3AC83B9D424283B8637DECCDE958" ma:contentTypeVersion="31" ma:contentTypeDescription="Create a new document." ma:contentTypeScope="" ma:versionID="f04661bad96891d7bc34e08eebe01e0a">
  <xsd:schema xmlns:xsd="http://www.w3.org/2001/XMLSchema" xmlns:xs="http://www.w3.org/2001/XMLSchema" xmlns:p="http://schemas.microsoft.com/office/2006/metadata/properties" xmlns:ns1="http://schemas.microsoft.com/sharepoint/v3" xmlns:ns2="ca283e0b-db31-4043-a2ef-b80661bf084a" xmlns:ns3="http://schemas.microsoft.com/sharepoint.v3" xmlns:ns4="960973a1-0d5b-47c6-860b-8e26be271c17" xmlns:ns5="5e6b5f11-e9f3-4272-ae5d-f5c76040de2b" xmlns:ns6="http://schemas.microsoft.com/sharepoint/v4" targetNamespace="http://schemas.microsoft.com/office/2006/metadata/properties" ma:root="true" ma:fieldsID="aa4dbca328c34f79fa51ca7b8ce018ee" ns1:_="" ns2:_="" ns3:_="" ns4:_="" ns5:_="" ns6:_="">
    <xsd:import namespace="http://schemas.microsoft.com/sharepoint/v3"/>
    <xsd:import namespace="ca283e0b-db31-4043-a2ef-b80661bf084a"/>
    <xsd:import namespace="http://schemas.microsoft.com/sharepoint.v3"/>
    <xsd:import namespace="960973a1-0d5b-47c6-860b-8e26be271c17"/>
    <xsd:import namespace="5e6b5f11-e9f3-4272-ae5d-f5c76040de2b"/>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1:_vti_ItemHoldRecordStatus" minOccurs="0"/>
                <xsd:element ref="ns4:MediaServiceMetadata" minOccurs="0"/>
                <xsd:element ref="ns4:lcf76f155ced4ddcb4097134ff3c332f" minOccurs="0"/>
                <xsd:element ref="ns4:MediaServiceEventHashCode" minOccurs="0"/>
                <xsd:element ref="ns5:SharedWithDetails" minOccurs="0"/>
                <xsd:element ref="ns4:MediaServiceOCR" minOccurs="0"/>
                <xsd:element ref="ns5:SharedWithUsers" minOccurs="0"/>
                <xsd:element ref="ns5:TaxKeywordTaxHTField" minOccurs="0"/>
                <xsd:element ref="ns6:IconOverlay" minOccurs="0"/>
                <xsd:element ref="ns4:MediaServiceFastMetadata" minOccurs="0"/>
                <xsd:element ref="ns4:MediaServiceObjectDetectorVersions" minOccurs="0"/>
                <xsd:element ref="ns4:MediaServiceGenerationTime" minOccurs="0"/>
                <xsd:element ref="ns4:MediaServiceDateTaken" minOccurs="0"/>
                <xsd:element ref="ns4:https_x003a__x002f__x002f_unicef_x002e_sharepoint_x002e_com_x002f__x003a_x_x003a__x002f_r_x002f_teams_x002f_SDN_x002d_ECMT_x002f__layouts_x002f_15_x002f_Doc_x002e_aspx_x003f_sourcedoc_x003d__x0025_7bEAAB183D_x002d_CDED_x002d_437D_x002d_968D_x002d_794134C18EC8_x0025_7dfile_x003d_Action_x0025_20tracker_updated_x002e_xlsxaction_x003d_defaultmobileredirect_x003d_trueweb_x003d_1" minOccurs="0"/>
                <xsd:element ref="ns4:MediaLengthInSeconds" minOccurs="0"/>
                <xsd:element ref="ns4:_Flow_SignoffStatus" minOccurs="0"/>
                <xsd:element ref="ns1:_vti_ItemDeclaredRecord" minOccurs="0"/>
                <xsd:element ref="ns5:_dlc_DocId" minOccurs="0"/>
                <xsd:element ref="ns5:_dlc_DocIdUrl" minOccurs="0"/>
                <xsd:element ref="ns5:_dlc_DocIdPersistId"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0" nillable="true" ma:displayName="Hold and Record Status" ma:decimals="0" ma:description="" ma:hidden="true" ma:indexed="true" ma:internalName="_vti_ItemHoldRecordStatus" ma:readOnly="true">
      <xsd:simpleType>
        <xsd:restriction base="dms:Unknown"/>
      </xsd:simpleType>
    </xsd:element>
    <xsd:element name="_vti_ItemDeclaredRecord" ma:index="48"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0b77ff2d-1ca0-4f9c-b5c0-1b5af97ebb8d}" ma:internalName="TaxCatchAllLabel" ma:readOnly="true" ma:showField="CatchAllDataLabel" ma:web="5e6b5f11-e9f3-4272-ae5d-f5c76040de2b">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0b77ff2d-1ca0-4f9c-b5c0-1b5af97ebb8d}" ma:internalName="TaxCatchAll" ma:showField="CatchAllData" ma:web="5e6b5f11-e9f3-4272-ae5d-f5c76040de2b">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0973a1-0d5b-47c6-860b-8e26be271c17"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ObjectDetectorVersions" ma:index="42" nillable="true" ma:displayName="MediaServiceObjectDetectorVersions" ma:hidden="true" ma:indexed="true" ma:internalName="MediaServiceObjectDetectorVersions"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DateTaken" ma:index="44" nillable="true" ma:displayName="MediaServiceDateTaken" ma:hidden="true" ma:indexed="true" ma:internalName="MediaServiceDateTaken" ma:readOnly="true">
      <xsd:simpleType>
        <xsd:restriction base="dms:Text"/>
      </xsd:simpleType>
    </xsd:element>
    <xsd:element name="https_x003a__x002f__x002f_unicef_x002e_sharepoint_x002e_com_x002f__x003a_x_x003a__x002f_r_x002f_teams_x002f_SDN_x002d_ECMT_x002f__layouts_x002f_15_x002f_Doc_x002e_aspx_x003f_sourcedoc_x003d__x0025_7bEAAB183D_x002d_CDED_x002d_437D_x002d_968D_x002d_794134C18EC8_x0025_7dfile_x003d_Action_x0025_20tracker_updated_x002e_xlsxaction_x003d_defaultmobileredirect_x003d_trueweb_x003d_1" ma:index="45" nillable="true" ma:displayName="https://unicef.sharepoint.com/:x:/r/teams/SDN-ECMT/_layouts/15/Doc.aspx?sourcedoc=%7bEAAB183D-CDED-437D-968D-794134C18EC8%7d&amp;file=Action%20tracker_updated.xlsx&amp;action=default&amp;mobileredirect=true&amp;web=1" ma:format="Hyperlink" ma:internalName="https_x003a__x002f__x002f_unicef_x002e_sharepoint_x002e_com_x002f__x003a_x_x003a__x002f_r_x002f_teams_x002f_SDN_x002d_ECMT_x002f__layouts_x002f_15_x002f_Doc_x002e_aspx_x003f_sourcedoc_x003d__x0025_7bEAAB183D_x002d_CDED_x002d_437D_x002d_968D_x002d_794134C18EC8_x0025_7dfile_x003d_Action_x0025_20tracker_updated_x002e_xlsxaction_x003d_defaultmobileredirect_x003d_trueweb_x003d_1">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46" nillable="true" ma:displayName="MediaLengthInSeconds" ma:hidden="true" ma:internalName="MediaLengthInSeconds" ma:readOnly="true">
      <xsd:simpleType>
        <xsd:restriction base="dms:Unknown"/>
      </xsd:simpleType>
    </xsd:element>
    <xsd:element name="_Flow_SignoffStatus" ma:index="47" nillable="true" ma:displayName="Sign-off status" ma:internalName="Sign_x002d_off_x0020_status">
      <xsd:simpleType>
        <xsd:restriction base="dms:Text"/>
      </xsd:simpleType>
    </xsd:element>
    <xsd:element name="MediaServiceSearchProperties" ma:index="5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6b5f11-e9f3-4272-ae5d-f5c76040de2b" elementFormDefault="qualified">
    <xsd:import namespace="http://schemas.microsoft.com/office/2006/documentManagement/types"/>
    <xsd:import namespace="http://schemas.microsoft.com/office/infopath/2007/PartnerControls"/>
    <xsd:element name="SharedWithDetails" ma:index="35" nillable="true" ma:displayName="Shared With Details" ma:internalName="SharedWithDetails" ma:readOnly="true">
      <xsd:simpleType>
        <xsd:restriction base="dms:Note">
          <xsd:maxLength value="255"/>
        </xsd:restriction>
      </xsd:simpleType>
    </xsd:element>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KeywordTaxHTField" ma:index="38"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9" nillable="true" ma:displayName="Document ID Value" ma:description="The value of the document ID assigned to this item." ma:indexed="true" ma:internalName="_dlc_DocId" ma:readOnly="true">
      <xsd:simpleType>
        <xsd:restriction base="dms:Text"/>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15757E-D834-4ED7-8ACE-6F8B11FEC4F1}">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5e6b5f11-e9f3-4272-ae5d-f5c76040de2b"/>
    <ds:schemaRef ds:uri="960973a1-0d5b-47c6-860b-8e26be271c17"/>
  </ds:schemaRefs>
</ds:datastoreItem>
</file>

<file path=customXml/itemProps2.xml><?xml version="1.0" encoding="utf-8"?>
<ds:datastoreItem xmlns:ds="http://schemas.openxmlformats.org/officeDocument/2006/customXml" ds:itemID="{6FC34C5C-2E07-48CB-9AEA-BD9E56639F4B}">
  <ds:schemaRefs>
    <ds:schemaRef ds:uri="http://schemas.microsoft.com/sharepoint/v3/contenttype/forms"/>
  </ds:schemaRefs>
</ds:datastoreItem>
</file>

<file path=customXml/itemProps3.xml><?xml version="1.0" encoding="utf-8"?>
<ds:datastoreItem xmlns:ds="http://schemas.openxmlformats.org/officeDocument/2006/customXml" ds:itemID="{44024506-27DC-45B2-AF7E-7EFC66FA68C2}">
  <ds:schemaRefs>
    <ds:schemaRef ds:uri="http://schemas.microsoft.com/sharepoint/events"/>
  </ds:schemaRefs>
</ds:datastoreItem>
</file>

<file path=customXml/itemProps4.xml><?xml version="1.0" encoding="utf-8"?>
<ds:datastoreItem xmlns:ds="http://schemas.openxmlformats.org/officeDocument/2006/customXml" ds:itemID="{4CD59F8C-E8CD-4F2B-A2C2-6528307B8FE3}">
  <ds:schemaRefs>
    <ds:schemaRef ds:uri="http://schemas.microsoft.com/office/2006/metadata/longProperties"/>
  </ds:schemaRefs>
</ds:datastoreItem>
</file>

<file path=customXml/itemProps5.xml><?xml version="1.0" encoding="utf-8"?>
<ds:datastoreItem xmlns:ds="http://schemas.openxmlformats.org/officeDocument/2006/customXml" ds:itemID="{31760004-71EF-4633-9B1A-FDDAFFCC4087}">
  <ds:schemaRefs>
    <ds:schemaRef ds:uri="Microsoft.SharePoint.Taxonomy.ContentTypeSync"/>
  </ds:schemaRefs>
</ds:datastoreItem>
</file>

<file path=customXml/itemProps6.xml><?xml version="1.0" encoding="utf-8"?>
<ds:datastoreItem xmlns:ds="http://schemas.openxmlformats.org/officeDocument/2006/customXml" ds:itemID="{0469CBB0-66AD-432F-8667-9CAFC8138268}">
  <ds:schemaRefs>
    <ds:schemaRef ds:uri="http://schemas.microsoft.com/office/2006/metadata/customXsn"/>
  </ds:schemaRefs>
</ds:datastoreItem>
</file>

<file path=customXml/itemProps7.xml><?xml version="1.0" encoding="utf-8"?>
<ds:datastoreItem xmlns:ds="http://schemas.openxmlformats.org/officeDocument/2006/customXml" ds:itemID="{BF07DB5F-78F0-4C82-A84F-D2ED07191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960973a1-0d5b-47c6-860b-8e26be271c17"/>
    <ds:schemaRef ds:uri="5e6b5f11-e9f3-4272-ae5d-f5c76040de2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8</Pages>
  <Words>3091</Words>
  <Characters>17620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20670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Ali Mohammed Adam Safe Eldeen</cp:lastModifiedBy>
  <cp:revision>4</cp:revision>
  <cp:lastPrinted>2015-03-29T10:46:00Z</cp:lastPrinted>
  <dcterms:created xsi:type="dcterms:W3CDTF">2024-03-26T14:51:00Z</dcterms:created>
  <dcterms:modified xsi:type="dcterms:W3CDTF">2024-05-19T06:32:00Z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ga975397408f43e4b84ec8e5a598e523">
    <vt:lpwstr>Division of Human Resources-456K|47cb919c-ee56-4ab5-aca3-222bb3cb66d5</vt:lpwstr>
  </property>
  <property fmtid="{D5CDD505-2E9C-101B-9397-08002B2CF9AE}" pid="24" name="TaxCatchAll">
    <vt:lpwstr>5;#HR Capacity HQ|5dfbef22-74f3-4590-8e9b-b76c325b633c;#4;#Job descriptions, ToRs (draft, individual)|4b79484e-8d78-4297-9552-ed7ad69e7044;#3;#Division of Human Resources-456K|47cb919c-ee56-4ab5-aca3-222bb3cb66d5</vt:lpwstr>
  </property>
  <property fmtid="{D5CDD505-2E9C-101B-9397-08002B2CF9AE}" pid="25" name="_dlc_DocId">
    <vt:lpwstr>PRTL-88017155-340</vt:lpwstr>
  </property>
  <property fmtid="{D5CDD505-2E9C-101B-9397-08002B2CF9AE}" pid="26" name="_dlc_DocIdItemGuid">
    <vt:lpwstr>990dd3d4-3595-470f-90ee-23a95f1ef3ac</vt:lpwstr>
  </property>
  <property fmtid="{D5CDD505-2E9C-101B-9397-08002B2CF9AE}" pid="27" name="_dlc_DocIdUrl">
    <vt:lpwstr>https://unicef.sharepoint.com/sites/portals/JD/_layouts/15/DocIdRedir.aspx?ID=PRTL-88017155-340, PRTL-88017155-340</vt:lpwstr>
  </property>
  <property fmtid="{D5CDD505-2E9C-101B-9397-08002B2CF9AE}" pid="28" name="k8c968e8c72a4eda96b7e8fdbe192be2">
    <vt:lpwstr/>
  </property>
  <property fmtid="{D5CDD505-2E9C-101B-9397-08002B2CF9AE}" pid="29" name="j169e817e0ee4eb8974e6fc4a2762909">
    <vt:lpwstr/>
  </property>
  <property fmtid="{D5CDD505-2E9C-101B-9397-08002B2CF9AE}" pid="30" name="DateTransmittedEmail">
    <vt:lpwstr/>
  </property>
  <property fmtid="{D5CDD505-2E9C-101B-9397-08002B2CF9AE}" pid="31" name="ContentStatus">
    <vt:lpwstr/>
  </property>
  <property fmtid="{D5CDD505-2E9C-101B-9397-08002B2CF9AE}" pid="32" name="SenderEmail">
    <vt:lpwstr/>
  </property>
  <property fmtid="{D5CDD505-2E9C-101B-9397-08002B2CF9AE}" pid="33" name="IconOverlay">
    <vt:lpwstr/>
  </property>
  <property fmtid="{D5CDD505-2E9C-101B-9397-08002B2CF9AE}" pid="34" name="ContentLanguage">
    <vt:lpwstr>English</vt:lpwstr>
  </property>
  <property fmtid="{D5CDD505-2E9C-101B-9397-08002B2CF9AE}" pid="35" name="j048a4f9aaad4a8990a1d5e5f53cb451">
    <vt:lpwstr/>
  </property>
  <property fmtid="{D5CDD505-2E9C-101B-9397-08002B2CF9AE}" pid="36" name="TaxKeywordTaxHTField">
    <vt:lpwstr/>
  </property>
  <property fmtid="{D5CDD505-2E9C-101B-9397-08002B2CF9AE}" pid="37" name="h6a71f3e574e4344bc34f3fc9dd20054">
    <vt:lpwstr>HR Capacity HQ|5dfbef22-74f3-4590-8e9b-b76c325b633c</vt:lpwstr>
  </property>
  <property fmtid="{D5CDD505-2E9C-101B-9397-08002B2CF9AE}" pid="38" name="CategoryDescription">
    <vt:lpwstr/>
  </property>
  <property fmtid="{D5CDD505-2E9C-101B-9397-08002B2CF9AE}" pid="39" name="RecipientsEmail">
    <vt:lpwstr/>
  </property>
  <property fmtid="{D5CDD505-2E9C-101B-9397-08002B2CF9AE}" pid="40" name="mda26ace941f4791a7314a339fee829c">
    <vt:lpwstr>Job descriptions, ToRs (draft, individual)|4b79484e-8d78-4297-9552-ed7ad69e7044</vt:lpwstr>
  </property>
  <property fmtid="{D5CDD505-2E9C-101B-9397-08002B2CF9AE}" pid="41" name="SemaphoreItemMetadata">
    <vt:lpwstr/>
  </property>
  <property fmtid="{D5CDD505-2E9C-101B-9397-08002B2CF9AE}" pid="42" name="WrittenBy">
    <vt:lpwstr/>
  </property>
  <property fmtid="{D5CDD505-2E9C-101B-9397-08002B2CF9AE}" pid="43" name="DocumentType">
    <vt:lpwstr>97;#Job descriptions, ToRs (draft, individual)|4b79484e-8d78-4297-9552-ed7ad69e7044</vt:lpwstr>
  </property>
  <property fmtid="{D5CDD505-2E9C-101B-9397-08002B2CF9AE}" pid="44" name="SystemDTAC">
    <vt:lpwstr/>
  </property>
  <property fmtid="{D5CDD505-2E9C-101B-9397-08002B2CF9AE}" pid="45" name="TaxKeyword">
    <vt:lpwstr/>
  </property>
  <property fmtid="{D5CDD505-2E9C-101B-9397-08002B2CF9AE}" pid="46" name="GeographicScope">
    <vt:lpwstr/>
  </property>
  <property fmtid="{D5CDD505-2E9C-101B-9397-08002B2CF9AE}" pid="47" name="Topic">
    <vt:lpwstr>98;#HR Capacity HQ|5dfbef22-74f3-4590-8e9b-b76c325b633c</vt:lpwstr>
  </property>
  <property fmtid="{D5CDD505-2E9C-101B-9397-08002B2CF9AE}" pid="48" name="OfficeDivision">
    <vt:lpwstr>99;#Division of Human Resources-456K|47cb919c-ee56-4ab5-aca3-222bb3cb66d5</vt:lpwstr>
  </property>
  <property fmtid="{D5CDD505-2E9C-101B-9397-08002B2CF9AE}" pid="49" name="CriticalForLongTermRetention">
    <vt:lpwstr/>
  </property>
  <property fmtid="{D5CDD505-2E9C-101B-9397-08002B2CF9AE}" pid="50" name="GrammarlyDocumentId">
    <vt:lpwstr>6400f7403a61252ba3116c16f17aa1c0fdfabe37f17da30a3d2d93fc7dd97cea</vt:lpwstr>
  </property>
  <property fmtid="{D5CDD505-2E9C-101B-9397-08002B2CF9AE}" pid="51" name="ContentTypeId">
    <vt:lpwstr>0x0101009BA85F8052A6DA4FA3E31FF9F74C69700031DF3AC83B9D424283B8637DECCDE958</vt:lpwstr>
  </property>
  <property fmtid="{D5CDD505-2E9C-101B-9397-08002B2CF9AE}" pid="52" name="MediaServiceImageTags">
    <vt:lpwstr/>
  </property>
</Properties>
</file>