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C29B" w14:textId="77777777" w:rsidR="006C7DEC" w:rsidRPr="00566DDD" w:rsidRDefault="006C7DEC" w:rsidP="000E2CCD">
      <w:pPr>
        <w:spacing w:after="0" w:line="240" w:lineRule="auto"/>
        <w:jc w:val="both"/>
        <w:rPr>
          <w:rFonts w:ascii="Arial" w:eastAsia="MS PGothic" w:hAnsi="Arial" w:cs="Arial"/>
          <w:b/>
          <w:bCs/>
          <w:color w:val="00B0F0"/>
          <w:sz w:val="20"/>
          <w:szCs w:val="20"/>
          <w:u w:val="single"/>
          <w:lang w:val="en-US"/>
        </w:rPr>
      </w:pPr>
      <w:r w:rsidRPr="00566DDD">
        <w:rPr>
          <w:rFonts w:ascii="Arial" w:eastAsia="MS PGothic" w:hAnsi="Arial" w:cs="Arial"/>
          <w:b/>
          <w:bCs/>
          <w:color w:val="00B0F0"/>
          <w:sz w:val="20"/>
          <w:szCs w:val="20"/>
          <w:u w:val="single"/>
          <w:lang w:val="en-US"/>
        </w:rPr>
        <w:t>TERMS OF REFERENCE FOR INDIVIDUAL CONSULTANTS AND CONTRACTORS</w:t>
      </w:r>
    </w:p>
    <w:p w14:paraId="4677C216" w14:textId="77777777" w:rsidR="00133672" w:rsidRPr="00566DDD" w:rsidRDefault="00133672" w:rsidP="000E2CCD">
      <w:pPr>
        <w:spacing w:after="0" w:line="240" w:lineRule="auto"/>
        <w:jc w:val="both"/>
        <w:rPr>
          <w:rFonts w:ascii="Arial" w:eastAsia="MS PGothic" w:hAnsi="Arial" w:cs="Arial"/>
          <w:color w:val="000000"/>
          <w:sz w:val="20"/>
          <w:szCs w:val="20"/>
          <w:lang w:val="en-US"/>
        </w:rPr>
      </w:pPr>
    </w:p>
    <w:tbl>
      <w:tblPr>
        <w:tblStyle w:val="TableGrid"/>
        <w:tblW w:w="10345" w:type="dxa"/>
        <w:tblLook w:val="04A0" w:firstRow="1" w:lastRow="0" w:firstColumn="1" w:lastColumn="0" w:noHBand="0" w:noVBand="1"/>
      </w:tblPr>
      <w:tblGrid>
        <w:gridCol w:w="1795"/>
        <w:gridCol w:w="358"/>
        <w:gridCol w:w="2627"/>
        <w:gridCol w:w="900"/>
        <w:gridCol w:w="2217"/>
        <w:gridCol w:w="2448"/>
      </w:tblGrid>
      <w:tr w:rsidR="00DE5270" w:rsidRPr="00566DDD" w14:paraId="0754939F" w14:textId="77777777" w:rsidTr="000B1DA7">
        <w:tc>
          <w:tcPr>
            <w:tcW w:w="2153" w:type="dxa"/>
            <w:gridSpan w:val="2"/>
          </w:tcPr>
          <w:p w14:paraId="3D6B89EA" w14:textId="77777777" w:rsidR="003065FD" w:rsidRPr="00566DDD" w:rsidRDefault="00DE5270" w:rsidP="000E2CCD">
            <w:pPr>
              <w:jc w:val="both"/>
              <w:rPr>
                <w:rFonts w:ascii="Arial" w:eastAsia="Arial Unicode MS" w:hAnsi="Arial" w:cs="Arial"/>
                <w:b/>
                <w:sz w:val="20"/>
                <w:szCs w:val="20"/>
                <w:lang w:val="en-AU"/>
              </w:rPr>
            </w:pPr>
            <w:r w:rsidRPr="00566DDD">
              <w:rPr>
                <w:rFonts w:ascii="Arial" w:eastAsia="Arial Unicode MS" w:hAnsi="Arial" w:cs="Arial"/>
                <w:b/>
                <w:sz w:val="20"/>
                <w:szCs w:val="20"/>
                <w:lang w:val="en-AU"/>
              </w:rPr>
              <w:t>Title</w:t>
            </w:r>
          </w:p>
          <w:p w14:paraId="252C066D" w14:textId="539D758B" w:rsidR="003065FD" w:rsidRPr="00566DDD" w:rsidRDefault="006351FE" w:rsidP="000E2CCD">
            <w:pPr>
              <w:pStyle w:val="NoSpacing"/>
              <w:rPr>
                <w:rFonts w:ascii="Arial" w:hAnsi="Arial" w:cs="Arial"/>
                <w:b/>
                <w:sz w:val="20"/>
                <w:szCs w:val="20"/>
                <w:lang w:val="en-AU"/>
              </w:rPr>
            </w:pPr>
            <w:r w:rsidRPr="00566DDD">
              <w:rPr>
                <w:rFonts w:ascii="Arial" w:hAnsi="Arial" w:cs="Arial"/>
                <w:sz w:val="20"/>
                <w:szCs w:val="20"/>
                <w:lang w:val="en-AU"/>
              </w:rPr>
              <w:t xml:space="preserve">Support to the implementation of Safe </w:t>
            </w:r>
            <w:r w:rsidR="006C51C6" w:rsidRPr="00566DDD">
              <w:rPr>
                <w:rFonts w:ascii="Arial" w:hAnsi="Arial" w:cs="Arial"/>
                <w:sz w:val="20"/>
                <w:szCs w:val="20"/>
                <w:lang w:val="en-AU"/>
              </w:rPr>
              <w:t>schools’</w:t>
            </w:r>
            <w:r w:rsidRPr="00566DDD">
              <w:rPr>
                <w:rFonts w:ascii="Arial" w:hAnsi="Arial" w:cs="Arial"/>
                <w:sz w:val="20"/>
                <w:szCs w:val="20"/>
                <w:lang w:val="en-AU"/>
              </w:rPr>
              <w:t xml:space="preserve"> programmes in Nigeria </w:t>
            </w:r>
          </w:p>
        </w:tc>
        <w:tc>
          <w:tcPr>
            <w:tcW w:w="2627" w:type="dxa"/>
          </w:tcPr>
          <w:p w14:paraId="271D2831" w14:textId="77777777" w:rsidR="00DE5270" w:rsidRPr="00566DDD" w:rsidRDefault="00DE5270" w:rsidP="000E2CCD">
            <w:pPr>
              <w:pStyle w:val="NoSpacing"/>
              <w:rPr>
                <w:rFonts w:ascii="Arial" w:hAnsi="Arial" w:cs="Arial"/>
                <w:sz w:val="20"/>
                <w:szCs w:val="20"/>
                <w:lang w:val="en-AU"/>
              </w:rPr>
            </w:pPr>
            <w:r w:rsidRPr="00566DDD">
              <w:rPr>
                <w:rFonts w:ascii="Arial" w:hAnsi="Arial" w:cs="Arial"/>
                <w:sz w:val="20"/>
                <w:szCs w:val="20"/>
                <w:lang w:val="en-AU"/>
              </w:rPr>
              <w:t>Funding Code</w:t>
            </w:r>
          </w:p>
          <w:p w14:paraId="4C248289" w14:textId="471610A1" w:rsidR="00DE5270" w:rsidRPr="00566DDD" w:rsidRDefault="006C51C6" w:rsidP="000E2CCD">
            <w:pPr>
              <w:pStyle w:val="NoSpacing"/>
              <w:rPr>
                <w:rFonts w:ascii="Arial" w:hAnsi="Arial" w:cs="Arial"/>
                <w:sz w:val="20"/>
                <w:szCs w:val="20"/>
              </w:rPr>
            </w:pPr>
            <w:r w:rsidRPr="00566DDD">
              <w:rPr>
                <w:rFonts w:ascii="Arial" w:hAnsi="Arial" w:cs="Arial"/>
                <w:sz w:val="20"/>
                <w:szCs w:val="20"/>
              </w:rPr>
              <w:t xml:space="preserve">OR </w:t>
            </w:r>
          </w:p>
          <w:p w14:paraId="6FD0664F" w14:textId="372AF4EE" w:rsidR="00BA2856" w:rsidRPr="00566DDD" w:rsidRDefault="00BA2856" w:rsidP="000E2CCD">
            <w:pPr>
              <w:pStyle w:val="NoSpacing"/>
              <w:rPr>
                <w:rFonts w:ascii="Arial" w:hAnsi="Arial" w:cs="Arial"/>
                <w:sz w:val="20"/>
                <w:szCs w:val="20"/>
              </w:rPr>
            </w:pPr>
            <w:r w:rsidRPr="00566DDD">
              <w:rPr>
                <w:rFonts w:ascii="Arial" w:hAnsi="Arial" w:cs="Arial"/>
                <w:sz w:val="20"/>
                <w:szCs w:val="20"/>
              </w:rPr>
              <w:t xml:space="preserve">Grant </w:t>
            </w:r>
            <w:r w:rsidR="006C51C6" w:rsidRPr="00566DDD">
              <w:rPr>
                <w:rFonts w:ascii="Arial" w:hAnsi="Arial" w:cs="Arial"/>
                <w:sz w:val="20"/>
                <w:szCs w:val="20"/>
              </w:rPr>
              <w:t>–</w:t>
            </w:r>
            <w:r w:rsidRPr="00566DDD">
              <w:rPr>
                <w:rFonts w:ascii="Arial" w:hAnsi="Arial" w:cs="Arial"/>
                <w:sz w:val="20"/>
                <w:szCs w:val="20"/>
              </w:rPr>
              <w:t xml:space="preserve"> SC</w:t>
            </w:r>
            <w:r w:rsidR="006C51C6" w:rsidRPr="00566DDD">
              <w:rPr>
                <w:rFonts w:ascii="Arial" w:hAnsi="Arial" w:cs="Arial"/>
                <w:sz w:val="20"/>
                <w:szCs w:val="20"/>
              </w:rPr>
              <w:t>229904</w:t>
            </w:r>
          </w:p>
          <w:p w14:paraId="4DFF02F3" w14:textId="77777777" w:rsidR="00BA2856" w:rsidRPr="00566DDD" w:rsidRDefault="00BA2856" w:rsidP="000E2CCD">
            <w:pPr>
              <w:pStyle w:val="NoSpacing"/>
              <w:rPr>
                <w:rFonts w:ascii="Arial" w:hAnsi="Arial" w:cs="Arial"/>
                <w:sz w:val="20"/>
                <w:szCs w:val="20"/>
              </w:rPr>
            </w:pPr>
            <w:r w:rsidRPr="00566DDD">
              <w:rPr>
                <w:rFonts w:ascii="Arial" w:hAnsi="Arial" w:cs="Arial"/>
                <w:sz w:val="20"/>
                <w:szCs w:val="20"/>
              </w:rPr>
              <w:t xml:space="preserve">WBS - </w:t>
            </w:r>
          </w:p>
          <w:p w14:paraId="63563F15" w14:textId="02614766" w:rsidR="00BA2856" w:rsidRPr="00566DDD" w:rsidRDefault="00BA2856" w:rsidP="000E2CCD">
            <w:pPr>
              <w:pStyle w:val="NoSpacing"/>
              <w:rPr>
                <w:rFonts w:ascii="Arial" w:hAnsi="Arial" w:cs="Arial"/>
                <w:sz w:val="20"/>
                <w:szCs w:val="20"/>
                <w:lang w:val="en-US"/>
              </w:rPr>
            </w:pPr>
            <w:r w:rsidRPr="00566DDD">
              <w:rPr>
                <w:rFonts w:ascii="Arial" w:hAnsi="Arial" w:cs="Arial"/>
                <w:sz w:val="20"/>
                <w:szCs w:val="20"/>
              </w:rPr>
              <w:t>3210/A0/0</w:t>
            </w:r>
            <w:r w:rsidR="006C51C6" w:rsidRPr="00566DDD">
              <w:rPr>
                <w:rFonts w:ascii="Arial" w:hAnsi="Arial" w:cs="Arial"/>
                <w:sz w:val="20"/>
                <w:szCs w:val="20"/>
              </w:rPr>
              <w:t>7</w:t>
            </w:r>
            <w:r w:rsidRPr="00566DDD">
              <w:rPr>
                <w:rFonts w:ascii="Arial" w:hAnsi="Arial" w:cs="Arial"/>
                <w:sz w:val="20"/>
                <w:szCs w:val="20"/>
              </w:rPr>
              <w:t>/00</w:t>
            </w:r>
            <w:r w:rsidR="006C51C6" w:rsidRPr="00566DDD">
              <w:rPr>
                <w:rFonts w:ascii="Arial" w:hAnsi="Arial" w:cs="Arial"/>
                <w:sz w:val="20"/>
                <w:szCs w:val="20"/>
              </w:rPr>
              <w:t>4</w:t>
            </w:r>
            <w:r w:rsidRPr="00566DDD">
              <w:rPr>
                <w:rFonts w:ascii="Arial" w:hAnsi="Arial" w:cs="Arial"/>
                <w:sz w:val="20"/>
                <w:szCs w:val="20"/>
              </w:rPr>
              <w:t>/002/0</w:t>
            </w:r>
            <w:r w:rsidR="006C51C6" w:rsidRPr="00566DDD">
              <w:rPr>
                <w:rFonts w:ascii="Arial" w:hAnsi="Arial" w:cs="Arial"/>
                <w:sz w:val="20"/>
                <w:szCs w:val="20"/>
              </w:rPr>
              <w:t>0</w:t>
            </w:r>
            <w:r w:rsidRPr="00566DDD">
              <w:rPr>
                <w:rFonts w:ascii="Arial" w:hAnsi="Arial" w:cs="Arial"/>
                <w:sz w:val="20"/>
                <w:szCs w:val="20"/>
              </w:rPr>
              <w:t>5</w:t>
            </w:r>
          </w:p>
          <w:p w14:paraId="24FF3BB9" w14:textId="3494DD6A" w:rsidR="00BA2856" w:rsidRPr="00566DDD" w:rsidRDefault="00BA2856" w:rsidP="000E2CCD">
            <w:pPr>
              <w:pStyle w:val="NoSpacing"/>
              <w:rPr>
                <w:rFonts w:ascii="Arial" w:hAnsi="Arial" w:cs="Arial"/>
                <w:sz w:val="20"/>
                <w:szCs w:val="20"/>
              </w:rPr>
            </w:pPr>
          </w:p>
        </w:tc>
        <w:tc>
          <w:tcPr>
            <w:tcW w:w="3117" w:type="dxa"/>
            <w:gridSpan w:val="2"/>
          </w:tcPr>
          <w:p w14:paraId="4BDFA2B5" w14:textId="77777777" w:rsidR="00DE5270" w:rsidRPr="00566DDD" w:rsidRDefault="00DE5270" w:rsidP="000E2CCD">
            <w:pPr>
              <w:jc w:val="both"/>
              <w:rPr>
                <w:rFonts w:ascii="Arial" w:eastAsia="Arial Unicode MS" w:hAnsi="Arial" w:cs="Arial"/>
                <w:b/>
                <w:bCs/>
                <w:sz w:val="20"/>
                <w:szCs w:val="20"/>
                <w:lang w:val="en-AU"/>
              </w:rPr>
            </w:pPr>
            <w:r w:rsidRPr="00566DDD">
              <w:rPr>
                <w:rFonts w:ascii="Arial" w:eastAsia="Arial Unicode MS" w:hAnsi="Arial" w:cs="Arial"/>
                <w:b/>
                <w:bCs/>
                <w:sz w:val="20"/>
                <w:szCs w:val="20"/>
                <w:lang w:val="en-AU"/>
              </w:rPr>
              <w:t>Type of engagement</w:t>
            </w:r>
          </w:p>
          <w:p w14:paraId="4A89BE2E" w14:textId="01B75469" w:rsidR="00A825DD" w:rsidRPr="00566DDD" w:rsidRDefault="000B1DA7" w:rsidP="000E2CCD">
            <w:pPr>
              <w:ind w:right="-108"/>
              <w:jc w:val="both"/>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Check11"/>
                  <w:enabled/>
                  <w:calcOnExit w:val="0"/>
                  <w:checkBox>
                    <w:sizeAuto/>
                    <w:default w:val="1"/>
                  </w:checkBox>
                </w:ffData>
              </w:fldChar>
            </w:r>
            <w:bookmarkStart w:id="0" w:name="Check11"/>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bookmarkEnd w:id="0"/>
            <w:r w:rsidR="00A825DD" w:rsidRPr="00566DDD">
              <w:rPr>
                <w:rFonts w:ascii="Arial" w:eastAsia="Arial Unicode MS" w:hAnsi="Arial" w:cs="Arial"/>
                <w:sz w:val="20"/>
                <w:szCs w:val="20"/>
                <w:lang w:val="en-AU"/>
              </w:rPr>
              <w:t xml:space="preserve"> Consultant</w:t>
            </w:r>
          </w:p>
          <w:p w14:paraId="2151D33D" w14:textId="77777777" w:rsidR="00A825DD" w:rsidRPr="00566DDD" w:rsidRDefault="00A825DD" w:rsidP="000E2CCD">
            <w:pPr>
              <w:ind w:right="-108"/>
              <w:jc w:val="both"/>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Check12"/>
                  <w:enabled/>
                  <w:calcOnExit w:val="0"/>
                  <w:checkBox>
                    <w:sizeAuto/>
                    <w:default w:val="0"/>
                  </w:checkBox>
                </w:ffData>
              </w:fldChar>
            </w:r>
            <w:bookmarkStart w:id="1" w:name="Check12"/>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bookmarkEnd w:id="1"/>
            <w:r w:rsidRPr="00566DDD">
              <w:rPr>
                <w:rFonts w:ascii="Arial" w:eastAsia="Arial Unicode MS" w:hAnsi="Arial" w:cs="Arial"/>
                <w:sz w:val="20"/>
                <w:szCs w:val="20"/>
                <w:lang w:val="en-AU"/>
              </w:rPr>
              <w:t xml:space="preserve"> Individual Contractor Part-Time</w:t>
            </w:r>
          </w:p>
          <w:p w14:paraId="6EA2DD8E" w14:textId="57860670" w:rsidR="00DE5270" w:rsidRPr="00566DDD" w:rsidRDefault="000B1DA7" w:rsidP="000E2CCD">
            <w:pPr>
              <w:jc w:val="both"/>
              <w:rPr>
                <w:rFonts w:ascii="Arial" w:hAnsi="Arial" w:cs="Arial"/>
                <w:b/>
                <w:bCs/>
                <w:sz w:val="20"/>
                <w:szCs w:val="20"/>
              </w:rPr>
            </w:pPr>
            <w:r w:rsidRPr="00566DDD">
              <w:rPr>
                <w:rFonts w:ascii="Arial" w:eastAsia="Arial Unicode MS" w:hAnsi="Arial" w:cs="Arial"/>
                <w:sz w:val="20"/>
                <w:szCs w:val="20"/>
                <w:lang w:val="en-AU"/>
              </w:rPr>
              <w:fldChar w:fldCharType="begin">
                <w:ffData>
                  <w:name w:val=""/>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00A825DD" w:rsidRPr="00566DDD">
              <w:rPr>
                <w:rFonts w:ascii="Arial" w:eastAsia="Arial Unicode MS" w:hAnsi="Arial" w:cs="Arial"/>
                <w:sz w:val="20"/>
                <w:szCs w:val="20"/>
                <w:lang w:val="en-AU"/>
              </w:rPr>
              <w:t xml:space="preserve"> Individual Contractor Full-Time</w:t>
            </w:r>
          </w:p>
        </w:tc>
        <w:tc>
          <w:tcPr>
            <w:tcW w:w="2448" w:type="dxa"/>
          </w:tcPr>
          <w:p w14:paraId="51B32FFF" w14:textId="77777777" w:rsidR="00DE5270" w:rsidRPr="00566DDD" w:rsidRDefault="00DE5270" w:rsidP="000E2CCD">
            <w:pPr>
              <w:jc w:val="both"/>
              <w:rPr>
                <w:rFonts w:ascii="Arial" w:eastAsia="Arial Unicode MS" w:hAnsi="Arial" w:cs="Arial"/>
                <w:b/>
                <w:sz w:val="20"/>
                <w:szCs w:val="20"/>
                <w:lang w:val="en-AU"/>
              </w:rPr>
            </w:pPr>
            <w:r w:rsidRPr="00566DDD">
              <w:rPr>
                <w:rFonts w:ascii="Arial" w:eastAsia="Arial Unicode MS" w:hAnsi="Arial" w:cs="Arial"/>
                <w:b/>
                <w:sz w:val="20"/>
                <w:szCs w:val="20"/>
                <w:lang w:val="en-AU"/>
              </w:rPr>
              <w:t>Duty Station:</w:t>
            </w:r>
          </w:p>
          <w:p w14:paraId="791A7702" w14:textId="651BFD12" w:rsidR="00DE5270" w:rsidRPr="00566DDD" w:rsidRDefault="00EE25D6" w:rsidP="000E2CCD">
            <w:pPr>
              <w:jc w:val="both"/>
              <w:rPr>
                <w:rFonts w:ascii="Arial" w:hAnsi="Arial" w:cs="Arial"/>
                <w:sz w:val="20"/>
                <w:szCs w:val="20"/>
              </w:rPr>
            </w:pPr>
            <w:r w:rsidRPr="00566DDD">
              <w:rPr>
                <w:rFonts w:ascii="Arial" w:eastAsia="Arial Unicode MS" w:hAnsi="Arial" w:cs="Arial"/>
                <w:sz w:val="20"/>
                <w:szCs w:val="20"/>
                <w:lang w:val="en-AU"/>
              </w:rPr>
              <w:t>Abuja</w:t>
            </w:r>
            <w:r w:rsidR="005605AC" w:rsidRPr="00566DDD">
              <w:rPr>
                <w:rFonts w:ascii="Arial" w:eastAsia="Arial Unicode MS" w:hAnsi="Arial" w:cs="Arial"/>
                <w:sz w:val="20"/>
                <w:szCs w:val="20"/>
                <w:lang w:val="en-AU"/>
              </w:rPr>
              <w:t xml:space="preserve"> reporting to </w:t>
            </w:r>
            <w:r w:rsidR="00326A3D" w:rsidRPr="00566DDD">
              <w:rPr>
                <w:rFonts w:ascii="Arial" w:eastAsia="Arial Unicode MS" w:hAnsi="Arial" w:cs="Arial"/>
                <w:sz w:val="20"/>
                <w:szCs w:val="20"/>
                <w:lang w:val="en-AU"/>
              </w:rPr>
              <w:t>Education</w:t>
            </w:r>
            <w:r w:rsidR="005605AC" w:rsidRPr="00566DDD">
              <w:rPr>
                <w:rFonts w:ascii="Arial" w:eastAsia="Arial Unicode MS" w:hAnsi="Arial" w:cs="Arial"/>
                <w:sz w:val="20"/>
                <w:szCs w:val="20"/>
                <w:lang w:val="en-AU"/>
              </w:rPr>
              <w:t xml:space="preserve"> Section in Abuja</w:t>
            </w:r>
          </w:p>
        </w:tc>
      </w:tr>
      <w:tr w:rsidR="009A5FF6" w:rsidRPr="00566DDD" w14:paraId="3126311E" w14:textId="77777777" w:rsidTr="000B1DA7">
        <w:tc>
          <w:tcPr>
            <w:tcW w:w="10345" w:type="dxa"/>
            <w:gridSpan w:val="6"/>
          </w:tcPr>
          <w:p w14:paraId="58351DA2" w14:textId="77777777" w:rsidR="009A5FF6" w:rsidRPr="00566DDD" w:rsidRDefault="009A5FF6" w:rsidP="000E2CCD">
            <w:pPr>
              <w:numPr>
                <w:ilvl w:val="0"/>
                <w:numId w:val="13"/>
              </w:numPr>
              <w:jc w:val="both"/>
              <w:rPr>
                <w:rFonts w:ascii="Arial" w:hAnsi="Arial" w:cs="Arial"/>
                <w:b/>
                <w:sz w:val="20"/>
                <w:szCs w:val="20"/>
              </w:rPr>
            </w:pPr>
            <w:r w:rsidRPr="00566DDD">
              <w:rPr>
                <w:rFonts w:ascii="Arial" w:hAnsi="Arial" w:cs="Arial"/>
                <w:b/>
                <w:sz w:val="20"/>
                <w:szCs w:val="20"/>
              </w:rPr>
              <w:t>Background</w:t>
            </w:r>
          </w:p>
          <w:p w14:paraId="08BEB948" w14:textId="77777777" w:rsidR="009A5FF6" w:rsidRPr="00566DDD" w:rsidRDefault="009A5FF6" w:rsidP="000E2CCD">
            <w:pPr>
              <w:jc w:val="both"/>
              <w:rPr>
                <w:rFonts w:ascii="Arial" w:hAnsi="Arial" w:cs="Arial"/>
                <w:sz w:val="20"/>
                <w:szCs w:val="20"/>
              </w:rPr>
            </w:pPr>
          </w:p>
          <w:p w14:paraId="59E55204" w14:textId="62E85472" w:rsidR="001F622A" w:rsidRPr="00566DDD" w:rsidRDefault="009A5FF6" w:rsidP="000E2CCD">
            <w:pPr>
              <w:pStyle w:val="NoSpacing"/>
              <w:jc w:val="both"/>
              <w:rPr>
                <w:rFonts w:ascii="Arial" w:hAnsi="Arial" w:cs="Arial"/>
                <w:sz w:val="20"/>
                <w:szCs w:val="20"/>
              </w:rPr>
            </w:pPr>
            <w:r w:rsidRPr="00566DDD">
              <w:rPr>
                <w:rFonts w:ascii="Arial" w:hAnsi="Arial" w:cs="Arial"/>
                <w:sz w:val="20"/>
                <w:szCs w:val="20"/>
              </w:rPr>
              <w:t xml:space="preserve">Nigeria has an estimated population of </w:t>
            </w:r>
            <w:r w:rsidR="00043BA2" w:rsidRPr="00566DDD">
              <w:rPr>
                <w:rFonts w:ascii="Arial" w:hAnsi="Arial" w:cs="Arial"/>
                <w:sz w:val="20"/>
                <w:szCs w:val="20"/>
              </w:rPr>
              <w:t xml:space="preserve">206 </w:t>
            </w:r>
            <w:r w:rsidRPr="00566DDD">
              <w:rPr>
                <w:rFonts w:ascii="Arial" w:hAnsi="Arial" w:cs="Arial"/>
                <w:sz w:val="20"/>
                <w:szCs w:val="20"/>
              </w:rPr>
              <w:t>million</w:t>
            </w:r>
            <w:r w:rsidR="00191ECC" w:rsidRPr="00566DDD">
              <w:rPr>
                <w:rFonts w:ascii="Arial" w:hAnsi="Arial" w:cs="Arial"/>
                <w:sz w:val="20"/>
                <w:szCs w:val="20"/>
              </w:rPr>
              <w:t xml:space="preserve">, an estimated 44 </w:t>
            </w:r>
            <w:r w:rsidR="00A825DD" w:rsidRPr="00566DDD">
              <w:rPr>
                <w:rFonts w:ascii="Arial" w:hAnsi="Arial" w:cs="Arial"/>
                <w:sz w:val="20"/>
                <w:szCs w:val="20"/>
              </w:rPr>
              <w:t>percent</w:t>
            </w:r>
            <w:r w:rsidR="00191ECC" w:rsidRPr="00566DDD">
              <w:rPr>
                <w:rFonts w:ascii="Arial" w:hAnsi="Arial" w:cs="Arial"/>
                <w:sz w:val="20"/>
                <w:szCs w:val="20"/>
              </w:rPr>
              <w:t xml:space="preserve"> of w</w:t>
            </w:r>
            <w:r w:rsidR="00D41DA6" w:rsidRPr="00566DDD">
              <w:rPr>
                <w:rFonts w:ascii="Arial" w:hAnsi="Arial" w:cs="Arial"/>
                <w:sz w:val="20"/>
                <w:szCs w:val="20"/>
              </w:rPr>
              <w:t xml:space="preserve">hich is </w:t>
            </w:r>
            <w:r w:rsidR="00191ECC" w:rsidRPr="00566DDD">
              <w:rPr>
                <w:rFonts w:ascii="Arial" w:hAnsi="Arial" w:cs="Arial"/>
                <w:sz w:val="20"/>
                <w:szCs w:val="20"/>
              </w:rPr>
              <w:t>below the age of 15</w:t>
            </w:r>
            <w:r w:rsidR="00191ECC" w:rsidRPr="00566DDD">
              <w:rPr>
                <w:rStyle w:val="FootnoteReference"/>
                <w:rFonts w:ascii="Arial" w:hAnsi="Arial" w:cs="Arial"/>
                <w:sz w:val="20"/>
                <w:szCs w:val="20"/>
              </w:rPr>
              <w:footnoteReference w:id="2"/>
            </w:r>
            <w:r w:rsidR="00191ECC" w:rsidRPr="00566DDD">
              <w:rPr>
                <w:rFonts w:ascii="Arial" w:hAnsi="Arial" w:cs="Arial"/>
                <w:sz w:val="20"/>
                <w:szCs w:val="20"/>
              </w:rPr>
              <w:t xml:space="preserve">. </w:t>
            </w:r>
            <w:r w:rsidR="00D41DA6" w:rsidRPr="00566DDD">
              <w:rPr>
                <w:rFonts w:ascii="Arial" w:hAnsi="Arial" w:cs="Arial"/>
                <w:sz w:val="20"/>
                <w:szCs w:val="20"/>
              </w:rPr>
              <w:t>With</w:t>
            </w:r>
            <w:r w:rsidRPr="00566DDD">
              <w:rPr>
                <w:rFonts w:ascii="Arial" w:hAnsi="Arial" w:cs="Arial"/>
                <w:sz w:val="20"/>
                <w:szCs w:val="20"/>
              </w:rPr>
              <w:t xml:space="preserve"> an average growth rate of 2.</w:t>
            </w:r>
            <w:r w:rsidR="000D3C5D" w:rsidRPr="00566DDD">
              <w:rPr>
                <w:rFonts w:ascii="Arial" w:hAnsi="Arial" w:cs="Arial"/>
                <w:sz w:val="20"/>
                <w:szCs w:val="20"/>
              </w:rPr>
              <w:t>5</w:t>
            </w:r>
            <w:r w:rsidRPr="00566DDD">
              <w:rPr>
                <w:rFonts w:ascii="Arial" w:hAnsi="Arial" w:cs="Arial"/>
                <w:sz w:val="20"/>
                <w:szCs w:val="20"/>
              </w:rPr>
              <w:t xml:space="preserve"> </w:t>
            </w:r>
            <w:r w:rsidR="00A825DD" w:rsidRPr="00566DDD">
              <w:rPr>
                <w:rFonts w:ascii="Arial" w:hAnsi="Arial" w:cs="Arial"/>
                <w:sz w:val="20"/>
                <w:szCs w:val="20"/>
              </w:rPr>
              <w:t>percent</w:t>
            </w:r>
            <w:r w:rsidR="0031591B" w:rsidRPr="00566DDD">
              <w:rPr>
                <w:rFonts w:ascii="Arial" w:hAnsi="Arial" w:cs="Arial"/>
                <w:sz w:val="20"/>
                <w:szCs w:val="20"/>
              </w:rPr>
              <w:t xml:space="preserve"> </w:t>
            </w:r>
            <w:r w:rsidRPr="00566DDD">
              <w:rPr>
                <w:rFonts w:ascii="Arial" w:hAnsi="Arial" w:cs="Arial"/>
                <w:sz w:val="20"/>
                <w:szCs w:val="20"/>
              </w:rPr>
              <w:t>per annum</w:t>
            </w:r>
            <w:r w:rsidR="00B26F66" w:rsidRPr="00566DDD">
              <w:rPr>
                <w:rStyle w:val="FootnoteReference"/>
                <w:rFonts w:ascii="Arial" w:hAnsi="Arial" w:cs="Arial"/>
                <w:sz w:val="20"/>
                <w:szCs w:val="20"/>
              </w:rPr>
              <w:footnoteReference w:id="3"/>
            </w:r>
            <w:r w:rsidRPr="00566DDD" w:rsidDel="00D41DA6">
              <w:rPr>
                <w:rFonts w:ascii="Arial" w:hAnsi="Arial" w:cs="Arial"/>
                <w:sz w:val="20"/>
                <w:szCs w:val="20"/>
              </w:rPr>
              <w:t xml:space="preserve">, </w:t>
            </w:r>
            <w:r w:rsidR="009325CC" w:rsidRPr="00566DDD">
              <w:rPr>
                <w:rFonts w:ascii="Arial" w:hAnsi="Arial" w:cs="Arial"/>
                <w:sz w:val="20"/>
                <w:szCs w:val="20"/>
              </w:rPr>
              <w:t>Nigeria is</w:t>
            </w:r>
            <w:r w:rsidR="00D41DA6" w:rsidRPr="00566DDD">
              <w:rPr>
                <w:rFonts w:ascii="Arial" w:hAnsi="Arial" w:cs="Arial"/>
                <w:sz w:val="20"/>
                <w:szCs w:val="20"/>
              </w:rPr>
              <w:t xml:space="preserve"> also</w:t>
            </w:r>
            <w:r w:rsidR="009325CC" w:rsidRPr="00566DDD">
              <w:rPr>
                <w:rFonts w:ascii="Arial" w:hAnsi="Arial" w:cs="Arial"/>
                <w:sz w:val="20"/>
                <w:szCs w:val="20"/>
              </w:rPr>
              <w:t xml:space="preserve"> one of the </w:t>
            </w:r>
            <w:r w:rsidR="00A825DD" w:rsidRPr="00566DDD">
              <w:rPr>
                <w:rFonts w:ascii="Arial" w:hAnsi="Arial" w:cs="Arial"/>
                <w:sz w:val="20"/>
                <w:szCs w:val="20"/>
              </w:rPr>
              <w:t>fastest-growing</w:t>
            </w:r>
            <w:r w:rsidR="009325CC" w:rsidRPr="00566DDD">
              <w:rPr>
                <w:rFonts w:ascii="Arial" w:hAnsi="Arial" w:cs="Arial"/>
                <w:sz w:val="20"/>
                <w:szCs w:val="20"/>
              </w:rPr>
              <w:t xml:space="preserve"> countries in the world, and its </w:t>
            </w:r>
            <w:r w:rsidRPr="00566DDD">
              <w:rPr>
                <w:rFonts w:ascii="Arial" w:hAnsi="Arial" w:cs="Arial"/>
                <w:sz w:val="20"/>
                <w:szCs w:val="20"/>
              </w:rPr>
              <w:t>population is projected to reach 263 million in 2030, a 44</w:t>
            </w:r>
            <w:r w:rsidR="001908DF" w:rsidRPr="00566DDD">
              <w:rPr>
                <w:rFonts w:ascii="Arial" w:hAnsi="Arial" w:cs="Arial"/>
                <w:sz w:val="20"/>
                <w:szCs w:val="20"/>
              </w:rPr>
              <w:t xml:space="preserve"> </w:t>
            </w:r>
            <w:r w:rsidR="00A825DD" w:rsidRPr="00566DDD">
              <w:rPr>
                <w:rFonts w:ascii="Arial" w:hAnsi="Arial" w:cs="Arial"/>
                <w:sz w:val="20"/>
                <w:szCs w:val="20"/>
              </w:rPr>
              <w:t>percent</w:t>
            </w:r>
            <w:r w:rsidRPr="00566DDD">
              <w:rPr>
                <w:rFonts w:ascii="Arial" w:hAnsi="Arial" w:cs="Arial"/>
                <w:sz w:val="20"/>
                <w:szCs w:val="20"/>
              </w:rPr>
              <w:t xml:space="preserve"> </w:t>
            </w:r>
            <w:r w:rsidR="00D05106" w:rsidRPr="00566DDD">
              <w:rPr>
                <w:rFonts w:ascii="Arial" w:hAnsi="Arial" w:cs="Arial"/>
                <w:sz w:val="20"/>
                <w:szCs w:val="20"/>
              </w:rPr>
              <w:t xml:space="preserve">increase </w:t>
            </w:r>
            <w:r w:rsidRPr="00566DDD">
              <w:rPr>
                <w:rFonts w:ascii="Arial" w:hAnsi="Arial" w:cs="Arial"/>
                <w:sz w:val="20"/>
                <w:szCs w:val="20"/>
              </w:rPr>
              <w:t xml:space="preserve">from 2015. </w:t>
            </w:r>
            <w:r w:rsidR="001F622A" w:rsidRPr="00566DDD">
              <w:rPr>
                <w:rFonts w:ascii="Arial" w:hAnsi="Arial" w:cs="Arial"/>
                <w:sz w:val="20"/>
                <w:szCs w:val="20"/>
              </w:rPr>
              <w:t xml:space="preserve"> One </w:t>
            </w:r>
            <w:r w:rsidR="00DB42AB" w:rsidRPr="00566DDD">
              <w:rPr>
                <w:rFonts w:ascii="Arial" w:hAnsi="Arial" w:cs="Arial"/>
                <w:sz w:val="20"/>
                <w:szCs w:val="20"/>
              </w:rPr>
              <w:t xml:space="preserve">in </w:t>
            </w:r>
            <w:r w:rsidR="001F622A" w:rsidRPr="00566DDD">
              <w:rPr>
                <w:rFonts w:ascii="Arial" w:hAnsi="Arial" w:cs="Arial"/>
                <w:sz w:val="20"/>
                <w:szCs w:val="20"/>
              </w:rPr>
              <w:t xml:space="preserve">three </w:t>
            </w:r>
            <w:r w:rsidR="00DB42AB" w:rsidRPr="00566DDD">
              <w:rPr>
                <w:rFonts w:ascii="Arial" w:hAnsi="Arial" w:cs="Arial"/>
                <w:sz w:val="20"/>
                <w:szCs w:val="20"/>
              </w:rPr>
              <w:t>children are out of school in Nigeria with 10.2 million at the primary level and 8.1 million at the junior secondary school level</w:t>
            </w:r>
            <w:r w:rsidR="001E5A53" w:rsidRPr="00566DDD">
              <w:rPr>
                <w:rFonts w:ascii="Arial" w:hAnsi="Arial" w:cs="Arial"/>
                <w:sz w:val="20"/>
                <w:szCs w:val="20"/>
              </w:rPr>
              <w:t xml:space="preserve">. </w:t>
            </w:r>
            <w:r w:rsidR="00DB42AB" w:rsidRPr="00566DDD">
              <w:rPr>
                <w:rFonts w:ascii="Arial" w:hAnsi="Arial" w:cs="Arial"/>
                <w:sz w:val="20"/>
                <w:szCs w:val="20"/>
              </w:rPr>
              <w:t xml:space="preserve">66% are in the Northwest and </w:t>
            </w:r>
            <w:r w:rsidR="001F622A" w:rsidRPr="00566DDD">
              <w:rPr>
                <w:rFonts w:ascii="Arial" w:hAnsi="Arial" w:cs="Arial"/>
                <w:sz w:val="20"/>
                <w:szCs w:val="20"/>
              </w:rPr>
              <w:t>Northeast</w:t>
            </w:r>
            <w:r w:rsidR="001277AE" w:rsidRPr="00566DDD">
              <w:rPr>
                <w:rFonts w:ascii="Arial" w:hAnsi="Arial" w:cs="Arial"/>
                <w:sz w:val="20"/>
                <w:szCs w:val="20"/>
              </w:rPr>
              <w:t>, 86% from rural areas and 65% are from the poorest quintile.</w:t>
            </w:r>
            <w:r w:rsidR="001F622A" w:rsidRPr="00566DDD">
              <w:rPr>
                <w:rFonts w:ascii="Arial" w:hAnsi="Arial" w:cs="Arial"/>
                <w:sz w:val="20"/>
                <w:szCs w:val="20"/>
              </w:rPr>
              <w:t xml:space="preserve"> </w:t>
            </w:r>
          </w:p>
          <w:p w14:paraId="44A9EA93" w14:textId="77777777" w:rsidR="001E5A53" w:rsidRPr="00566DDD" w:rsidRDefault="001E5A53" w:rsidP="000E2CCD">
            <w:pPr>
              <w:pStyle w:val="NoSpacing"/>
              <w:jc w:val="both"/>
              <w:rPr>
                <w:rFonts w:ascii="Arial" w:hAnsi="Arial" w:cs="Arial"/>
                <w:sz w:val="20"/>
                <w:szCs w:val="20"/>
              </w:rPr>
            </w:pPr>
          </w:p>
          <w:p w14:paraId="01B4D884" w14:textId="137B2868" w:rsidR="001F622A" w:rsidRPr="00566DDD" w:rsidRDefault="001277AE" w:rsidP="000E2CCD">
            <w:pPr>
              <w:pStyle w:val="NoSpacing"/>
              <w:jc w:val="both"/>
              <w:rPr>
                <w:rFonts w:ascii="Arial" w:eastAsia="Times New Roman" w:hAnsi="Arial" w:cs="Arial"/>
                <w:sz w:val="20"/>
                <w:szCs w:val="20"/>
                <w:lang w:val="en-US"/>
              </w:rPr>
            </w:pPr>
            <w:r w:rsidRPr="00566DDD">
              <w:rPr>
                <w:rFonts w:ascii="Arial" w:hAnsi="Arial" w:cs="Arial"/>
                <w:sz w:val="20"/>
                <w:szCs w:val="20"/>
              </w:rPr>
              <w:t xml:space="preserve">Attacks on schools and </w:t>
            </w:r>
            <w:r w:rsidR="001F622A" w:rsidRPr="00566DDD">
              <w:rPr>
                <w:rFonts w:ascii="Arial" w:hAnsi="Arial" w:cs="Arial"/>
                <w:sz w:val="20"/>
                <w:szCs w:val="20"/>
              </w:rPr>
              <w:t>abduction</w:t>
            </w:r>
            <w:r w:rsidRPr="00566DDD">
              <w:rPr>
                <w:rFonts w:ascii="Arial" w:hAnsi="Arial" w:cs="Arial"/>
                <w:sz w:val="20"/>
                <w:szCs w:val="20"/>
              </w:rPr>
              <w:t xml:space="preserve"> of school children to</w:t>
            </w:r>
            <w:r w:rsidR="001F622A" w:rsidRPr="00566DDD">
              <w:rPr>
                <w:rFonts w:ascii="Arial" w:hAnsi="Arial" w:cs="Arial"/>
                <w:sz w:val="20"/>
                <w:szCs w:val="20"/>
              </w:rPr>
              <w:t>gether with unsafe basic infrastructure and facilities keep children out of school.</w:t>
            </w:r>
            <w:r w:rsidR="001F622A" w:rsidRPr="00566DDD">
              <w:rPr>
                <w:rFonts w:ascii="Arial" w:eastAsia="Times New Roman" w:hAnsi="Arial" w:cs="Arial"/>
                <w:sz w:val="20"/>
                <w:szCs w:val="20"/>
                <w:lang w:val="en-US"/>
              </w:rPr>
              <w:t xml:space="preserve"> Attacks on education was officially reported in 2014 when 276 girl children were abducted from their school in Chibok, Borno state followed by other similar attacks localized within the northeast. This resulted in a global outcry responded to by Sir Gordon Brown UN Education Envoy, Private sector, Development partners in collaboration with the Nigerian government through the introduction of the Safe Schools Initiative (SSI, 2014-2016). </w:t>
            </w:r>
            <w:r w:rsidR="00E408F6" w:rsidRPr="00566DDD">
              <w:rPr>
                <w:rFonts w:ascii="Arial" w:eastAsia="Times New Roman" w:hAnsi="Arial" w:cs="Arial"/>
                <w:sz w:val="20"/>
                <w:szCs w:val="20"/>
                <w:lang w:val="en-US"/>
              </w:rPr>
              <w:t>The recent spate of school-targeted abductions of learners and teachers that Nigeria has witnessed from late 2020 till date has led to an unprecedented reduction in the number of children presently attending school.</w:t>
            </w:r>
          </w:p>
          <w:p w14:paraId="0670260A" w14:textId="77777777" w:rsidR="008E5866" w:rsidRPr="00566DDD" w:rsidRDefault="008E5866" w:rsidP="000E2CCD">
            <w:pPr>
              <w:pStyle w:val="NoSpacing"/>
              <w:jc w:val="both"/>
              <w:rPr>
                <w:rFonts w:ascii="Arial" w:eastAsia="Times New Roman" w:hAnsi="Arial" w:cs="Arial"/>
                <w:sz w:val="20"/>
                <w:szCs w:val="20"/>
                <w:lang w:val="en-US"/>
              </w:rPr>
            </w:pPr>
          </w:p>
          <w:p w14:paraId="77A261C0" w14:textId="5CBE661E" w:rsidR="00E408F6" w:rsidRPr="00566DDD" w:rsidRDefault="001F622A" w:rsidP="000E2CCD">
            <w:pPr>
              <w:pStyle w:val="NoSpacing"/>
              <w:jc w:val="both"/>
              <w:rPr>
                <w:rFonts w:ascii="Arial" w:eastAsia="Times New Roman" w:hAnsi="Arial" w:cs="Arial"/>
                <w:sz w:val="20"/>
                <w:szCs w:val="20"/>
                <w:lang w:val="en-US"/>
              </w:rPr>
            </w:pPr>
            <w:r w:rsidRPr="00566DDD">
              <w:rPr>
                <w:rFonts w:ascii="Arial" w:eastAsia="Times New Roman" w:hAnsi="Arial" w:cs="Arial"/>
                <w:sz w:val="20"/>
                <w:szCs w:val="20"/>
                <w:lang w:val="en-US"/>
              </w:rPr>
              <w:t>T</w:t>
            </w:r>
            <w:r w:rsidR="00E408F6" w:rsidRPr="00566DDD">
              <w:rPr>
                <w:rFonts w:ascii="Arial" w:eastAsia="Times New Roman" w:hAnsi="Arial" w:cs="Arial"/>
                <w:sz w:val="20"/>
                <w:szCs w:val="20"/>
                <w:lang w:val="en-US"/>
              </w:rPr>
              <w:t xml:space="preserve">he reality and uncertainty regarding safety of children in schools is disturbing as the abductors have spread to the north central (Niger and Benue states), south-south (Edo State), south-east (Abia and Imo and </w:t>
            </w:r>
            <w:r w:rsidR="00260072" w:rsidRPr="00566DDD">
              <w:rPr>
                <w:rFonts w:ascii="Arial" w:eastAsia="Times New Roman" w:hAnsi="Arial" w:cs="Arial"/>
                <w:sz w:val="20"/>
                <w:szCs w:val="20"/>
                <w:lang w:val="en-US"/>
              </w:rPr>
              <w:t>northwest</w:t>
            </w:r>
            <w:r w:rsidR="00E408F6" w:rsidRPr="00566DDD">
              <w:rPr>
                <w:rFonts w:ascii="Arial" w:eastAsia="Times New Roman" w:hAnsi="Arial" w:cs="Arial"/>
                <w:sz w:val="20"/>
                <w:szCs w:val="20"/>
                <w:lang w:val="en-US"/>
              </w:rPr>
              <w:t xml:space="preserve"> (Kaduna, Zamfara and Katsina states) regions where learners at various educational levels have been abducted demonstrating that no region is exempted. For learners currently in school, the fear and trauma created by having fellow students and friends who have been attacked, has impacted negatively on the quality of schooling attainable as concentration and learning that can be absorbed by children in such conditions has waned. The huge impact on the increase in the girl children who have been kept back home by parents can at best be imagined.</w:t>
            </w:r>
          </w:p>
          <w:p w14:paraId="03A689CE" w14:textId="77777777" w:rsidR="005D2F1E" w:rsidRPr="00566DDD" w:rsidRDefault="005D2F1E" w:rsidP="000E2CCD">
            <w:pPr>
              <w:jc w:val="both"/>
              <w:textAlignment w:val="baseline"/>
              <w:rPr>
                <w:rFonts w:ascii="Arial" w:eastAsia="Times New Roman" w:hAnsi="Arial" w:cs="Arial"/>
                <w:sz w:val="20"/>
                <w:szCs w:val="20"/>
                <w:lang w:val="en-US"/>
              </w:rPr>
            </w:pPr>
          </w:p>
          <w:p w14:paraId="643DF5DA" w14:textId="552639D8" w:rsidR="00915E1A" w:rsidRPr="00566DDD" w:rsidRDefault="00E408F6" w:rsidP="000E2CCD">
            <w:pPr>
              <w:pStyle w:val="NoSpacing"/>
              <w:jc w:val="both"/>
              <w:rPr>
                <w:rFonts w:ascii="Arial" w:eastAsia="Arial" w:hAnsi="Arial" w:cs="Arial"/>
                <w:sz w:val="20"/>
                <w:szCs w:val="20"/>
              </w:rPr>
            </w:pPr>
            <w:r w:rsidRPr="00566DDD">
              <w:rPr>
                <w:rFonts w:ascii="Arial" w:hAnsi="Arial" w:cs="Arial"/>
                <w:sz w:val="20"/>
                <w:szCs w:val="20"/>
              </w:rPr>
              <w:t>Education systems already weakened by poor governance structures are unable to play their role in ensuring that learning environments are improved, safe and secured to support quality learning.</w:t>
            </w:r>
            <w:r w:rsidR="001F622A" w:rsidRPr="00566DDD">
              <w:rPr>
                <w:rFonts w:ascii="Arial" w:hAnsi="Arial" w:cs="Arial"/>
                <w:sz w:val="20"/>
                <w:szCs w:val="20"/>
              </w:rPr>
              <w:t xml:space="preserve"> </w:t>
            </w:r>
            <w:r w:rsidR="00915E1A" w:rsidRPr="00566DDD">
              <w:rPr>
                <w:rFonts w:ascii="Arial" w:eastAsia="Arial" w:hAnsi="Arial" w:cs="Arial"/>
                <w:sz w:val="20"/>
                <w:szCs w:val="20"/>
              </w:rPr>
              <w:t xml:space="preserve">The education system must </w:t>
            </w:r>
            <w:r w:rsidR="009F4A2C" w:rsidRPr="00566DDD">
              <w:rPr>
                <w:rFonts w:ascii="Arial" w:eastAsia="Arial" w:hAnsi="Arial" w:cs="Arial"/>
                <w:sz w:val="20"/>
                <w:szCs w:val="20"/>
              </w:rPr>
              <w:t xml:space="preserve">be </w:t>
            </w:r>
            <w:r w:rsidR="00915E1A" w:rsidRPr="00566DDD">
              <w:rPr>
                <w:rFonts w:ascii="Arial" w:eastAsia="Arial" w:hAnsi="Arial" w:cs="Arial"/>
                <w:sz w:val="20"/>
                <w:szCs w:val="20"/>
              </w:rPr>
              <w:t>equip</w:t>
            </w:r>
            <w:r w:rsidR="009F4A2C" w:rsidRPr="00566DDD">
              <w:rPr>
                <w:rFonts w:ascii="Arial" w:eastAsia="Arial" w:hAnsi="Arial" w:cs="Arial"/>
                <w:sz w:val="20"/>
                <w:szCs w:val="20"/>
              </w:rPr>
              <w:t>ped</w:t>
            </w:r>
            <w:r w:rsidR="00915E1A" w:rsidRPr="00566DDD">
              <w:rPr>
                <w:rFonts w:ascii="Arial" w:eastAsia="Arial" w:hAnsi="Arial" w:cs="Arial"/>
                <w:sz w:val="20"/>
                <w:szCs w:val="20"/>
              </w:rPr>
              <w:t xml:space="preserve"> to provide all children a conducive environment to learn with relevant knowledge, skills and values to make them self-reliable and prepare them for global competitiveness</w:t>
            </w:r>
          </w:p>
          <w:p w14:paraId="150D66AF" w14:textId="77777777" w:rsidR="00915E1A" w:rsidRPr="00566DDD" w:rsidRDefault="00915E1A" w:rsidP="000E2CCD">
            <w:pPr>
              <w:rPr>
                <w:rFonts w:ascii="Arial" w:hAnsi="Arial" w:cs="Arial"/>
                <w:sz w:val="20"/>
                <w:szCs w:val="20"/>
              </w:rPr>
            </w:pPr>
          </w:p>
          <w:p w14:paraId="711797C4" w14:textId="74202F83" w:rsidR="009A5FF6" w:rsidRPr="00566DDD" w:rsidRDefault="009A5FF6" w:rsidP="000E2CCD">
            <w:pPr>
              <w:jc w:val="both"/>
              <w:rPr>
                <w:rFonts w:ascii="Arial" w:hAnsi="Arial" w:cs="Arial"/>
                <w:sz w:val="20"/>
                <w:szCs w:val="20"/>
              </w:rPr>
            </w:pPr>
            <w:r w:rsidRPr="00566DDD">
              <w:rPr>
                <w:rFonts w:ascii="Arial" w:hAnsi="Arial" w:cs="Arial"/>
                <w:sz w:val="20"/>
                <w:szCs w:val="20"/>
              </w:rPr>
              <w:t>UNICEF is providing ongoing support to</w:t>
            </w:r>
            <w:r w:rsidR="00915E1A" w:rsidRPr="00566DDD">
              <w:rPr>
                <w:rFonts w:ascii="Arial" w:hAnsi="Arial" w:cs="Arial"/>
                <w:sz w:val="20"/>
                <w:szCs w:val="20"/>
              </w:rPr>
              <w:t xml:space="preserve"> government and communities to improve </w:t>
            </w:r>
            <w:r w:rsidR="00915E1A" w:rsidRPr="00566DDD">
              <w:rPr>
                <w:rFonts w:ascii="Arial" w:eastAsia="Arial" w:hAnsi="Arial" w:cs="Arial"/>
                <w:sz w:val="20"/>
                <w:szCs w:val="20"/>
              </w:rPr>
              <w:t>the safety and security of school environment for learning</w:t>
            </w:r>
            <w:r w:rsidR="00915E1A" w:rsidRPr="00566DDD">
              <w:rPr>
                <w:rFonts w:ascii="Arial" w:hAnsi="Arial" w:cs="Arial"/>
                <w:sz w:val="20"/>
                <w:szCs w:val="20"/>
              </w:rPr>
              <w:t xml:space="preserve"> for all children, through crisis responsive plan, coordinated response, budgetary provisions, systemic capacity and sensitization</w:t>
            </w:r>
            <w:r w:rsidR="009F4A2C" w:rsidRPr="00566DDD">
              <w:rPr>
                <w:rFonts w:ascii="Arial" w:hAnsi="Arial" w:cs="Arial"/>
                <w:sz w:val="20"/>
                <w:szCs w:val="20"/>
              </w:rPr>
              <w:t>.</w:t>
            </w:r>
            <w:r w:rsidR="00915E1A" w:rsidRPr="00566DDD">
              <w:rPr>
                <w:rFonts w:ascii="Arial" w:hAnsi="Arial" w:cs="Arial"/>
                <w:sz w:val="20"/>
                <w:szCs w:val="20"/>
              </w:rPr>
              <w:t xml:space="preserve"> </w:t>
            </w:r>
            <w:r w:rsidR="009F4A2C" w:rsidRPr="00566DDD">
              <w:rPr>
                <w:rFonts w:ascii="Arial" w:hAnsi="Arial" w:cs="Arial"/>
                <w:sz w:val="20"/>
                <w:szCs w:val="20"/>
              </w:rPr>
              <w:t>This includes setting up e</w:t>
            </w:r>
            <w:r w:rsidR="00915E1A" w:rsidRPr="00566DDD">
              <w:rPr>
                <w:rFonts w:ascii="Arial" w:hAnsi="Arial" w:cs="Arial"/>
                <w:sz w:val="20"/>
                <w:szCs w:val="20"/>
              </w:rPr>
              <w:t>arly warning</w:t>
            </w:r>
            <w:r w:rsidR="009F4A2C" w:rsidRPr="00566DDD">
              <w:rPr>
                <w:rFonts w:ascii="Arial" w:hAnsi="Arial" w:cs="Arial"/>
                <w:sz w:val="20"/>
                <w:szCs w:val="20"/>
              </w:rPr>
              <w:t xml:space="preserve"> systems, r</w:t>
            </w:r>
            <w:r w:rsidR="00915E1A" w:rsidRPr="00566DDD">
              <w:rPr>
                <w:rFonts w:ascii="Arial" w:hAnsi="Arial" w:cs="Arial"/>
                <w:sz w:val="20"/>
                <w:szCs w:val="20"/>
              </w:rPr>
              <w:t xml:space="preserve">apid response teams, </w:t>
            </w:r>
            <w:r w:rsidR="009F4A2C" w:rsidRPr="00566DDD">
              <w:rPr>
                <w:rFonts w:ascii="Arial" w:hAnsi="Arial" w:cs="Arial"/>
                <w:sz w:val="20"/>
                <w:szCs w:val="20"/>
              </w:rPr>
              <w:t xml:space="preserve">and </w:t>
            </w:r>
            <w:r w:rsidR="00915E1A" w:rsidRPr="00566DDD">
              <w:rPr>
                <w:rFonts w:ascii="Arial" w:hAnsi="Arial" w:cs="Arial"/>
                <w:sz w:val="20"/>
                <w:szCs w:val="20"/>
              </w:rPr>
              <w:t>empowering school and communit</w:t>
            </w:r>
            <w:r w:rsidR="00C10E12" w:rsidRPr="00566DDD">
              <w:rPr>
                <w:rFonts w:ascii="Arial" w:hAnsi="Arial" w:cs="Arial"/>
                <w:sz w:val="20"/>
                <w:szCs w:val="20"/>
              </w:rPr>
              <w:t xml:space="preserve">ies </w:t>
            </w:r>
            <w:r w:rsidR="00915E1A" w:rsidRPr="00566DDD">
              <w:rPr>
                <w:rFonts w:ascii="Arial" w:hAnsi="Arial" w:cs="Arial"/>
                <w:sz w:val="20"/>
                <w:szCs w:val="20"/>
              </w:rPr>
              <w:t>as champions of safe school protocol.</w:t>
            </w:r>
            <w:r w:rsidR="00C10E12" w:rsidRPr="00566DDD">
              <w:rPr>
                <w:rFonts w:ascii="Arial" w:hAnsi="Arial" w:cs="Arial"/>
                <w:sz w:val="20"/>
                <w:szCs w:val="20"/>
              </w:rPr>
              <w:t xml:space="preserve"> </w:t>
            </w:r>
            <w:r w:rsidR="00915E1A" w:rsidRPr="00566DDD">
              <w:rPr>
                <w:rFonts w:ascii="Arial" w:hAnsi="Arial" w:cs="Arial"/>
                <w:sz w:val="20"/>
                <w:szCs w:val="20"/>
              </w:rPr>
              <w:t>UNICEF continues to engage high level government and political actors on increased public financing for safer schools, strengthen coordination mechanism among Education in Emergencies actors among others.</w:t>
            </w:r>
          </w:p>
        </w:tc>
      </w:tr>
      <w:tr w:rsidR="009A5FF6" w:rsidRPr="00566DDD" w14:paraId="006CD643" w14:textId="77777777" w:rsidTr="000B1DA7">
        <w:tc>
          <w:tcPr>
            <w:tcW w:w="10345" w:type="dxa"/>
            <w:gridSpan w:val="6"/>
          </w:tcPr>
          <w:p w14:paraId="4AE3D00F" w14:textId="5B24119D" w:rsidR="00E1092C" w:rsidRPr="00566DDD" w:rsidRDefault="00F36675" w:rsidP="000E2CCD">
            <w:pPr>
              <w:pStyle w:val="NoSpacing"/>
              <w:jc w:val="both"/>
              <w:rPr>
                <w:rFonts w:ascii="Arial" w:hAnsi="Arial" w:cs="Arial"/>
                <w:b/>
                <w:bCs/>
                <w:sz w:val="20"/>
                <w:szCs w:val="20"/>
              </w:rPr>
            </w:pPr>
            <w:r w:rsidRPr="00566DDD">
              <w:rPr>
                <w:rFonts w:ascii="Arial" w:hAnsi="Arial" w:cs="Arial"/>
                <w:b/>
                <w:bCs/>
                <w:sz w:val="20"/>
                <w:szCs w:val="20"/>
              </w:rPr>
              <w:t xml:space="preserve">2: </w:t>
            </w:r>
            <w:r w:rsidR="009A5FF6" w:rsidRPr="00566DDD">
              <w:rPr>
                <w:rFonts w:ascii="Arial" w:hAnsi="Arial" w:cs="Arial"/>
                <w:b/>
                <w:bCs/>
                <w:sz w:val="20"/>
                <w:szCs w:val="20"/>
              </w:rPr>
              <w:t>Scope of Work:</w:t>
            </w:r>
          </w:p>
          <w:p w14:paraId="017C89E8" w14:textId="2D5FEEDA" w:rsidR="00532C1F" w:rsidRPr="00566DDD" w:rsidRDefault="00EF3F82" w:rsidP="000E2CCD">
            <w:pPr>
              <w:pStyle w:val="NoSpacing"/>
              <w:jc w:val="both"/>
              <w:rPr>
                <w:rFonts w:ascii="Arial" w:hAnsi="Arial" w:cs="Arial"/>
                <w:sz w:val="20"/>
                <w:szCs w:val="20"/>
              </w:rPr>
            </w:pPr>
            <w:r w:rsidRPr="00566DDD">
              <w:rPr>
                <w:rFonts w:ascii="Arial" w:hAnsi="Arial" w:cs="Arial"/>
                <w:sz w:val="20"/>
                <w:szCs w:val="20"/>
              </w:rPr>
              <w:t xml:space="preserve">Under the guidance </w:t>
            </w:r>
            <w:r w:rsidR="00A1226F" w:rsidRPr="00566DDD">
              <w:rPr>
                <w:rFonts w:ascii="Arial" w:hAnsi="Arial" w:cs="Arial"/>
                <w:sz w:val="20"/>
                <w:szCs w:val="20"/>
              </w:rPr>
              <w:t xml:space="preserve">of the </w:t>
            </w:r>
            <w:r w:rsidRPr="00566DDD">
              <w:rPr>
                <w:rFonts w:ascii="Arial" w:hAnsi="Arial" w:cs="Arial"/>
                <w:sz w:val="20"/>
                <w:szCs w:val="20"/>
              </w:rPr>
              <w:t>Education Specialist Access</w:t>
            </w:r>
            <w:r w:rsidR="00A1226F" w:rsidRPr="00566DDD">
              <w:rPr>
                <w:rFonts w:ascii="Arial" w:hAnsi="Arial" w:cs="Arial"/>
                <w:sz w:val="20"/>
                <w:szCs w:val="20"/>
              </w:rPr>
              <w:t>, the consultant will be required to:</w:t>
            </w:r>
          </w:p>
          <w:p w14:paraId="58CC763F" w14:textId="77777777" w:rsidR="00510A7B" w:rsidRPr="00566DDD" w:rsidRDefault="00510A7B" w:rsidP="000E2CCD">
            <w:pPr>
              <w:pStyle w:val="NoSpacing"/>
              <w:jc w:val="both"/>
              <w:rPr>
                <w:rFonts w:ascii="Arial" w:eastAsia="Arial Unicode MS" w:hAnsi="Arial" w:cs="Arial"/>
                <w:sz w:val="20"/>
                <w:szCs w:val="20"/>
              </w:rPr>
            </w:pPr>
          </w:p>
          <w:p w14:paraId="3F01D221" w14:textId="77777777" w:rsidR="00E82277" w:rsidRPr="00566DDD" w:rsidRDefault="00260072" w:rsidP="000E2CCD">
            <w:pPr>
              <w:pStyle w:val="NoSpacing"/>
              <w:numPr>
                <w:ilvl w:val="0"/>
                <w:numId w:val="29"/>
              </w:numPr>
              <w:jc w:val="both"/>
              <w:rPr>
                <w:rFonts w:ascii="Arial" w:hAnsi="Arial" w:cs="Arial"/>
                <w:b/>
                <w:bCs/>
                <w:sz w:val="20"/>
                <w:szCs w:val="20"/>
              </w:rPr>
            </w:pPr>
            <w:r w:rsidRPr="00566DDD">
              <w:rPr>
                <w:rFonts w:ascii="Arial" w:hAnsi="Arial" w:cs="Arial"/>
                <w:b/>
                <w:bCs/>
                <w:sz w:val="20"/>
                <w:szCs w:val="20"/>
              </w:rPr>
              <w:t>Support the operationalization of the Safe Schools Declaration</w:t>
            </w:r>
          </w:p>
          <w:p w14:paraId="04ADC2C5" w14:textId="072FF59C" w:rsidR="008B6EA5" w:rsidRPr="00566DDD" w:rsidRDefault="00260072" w:rsidP="000E2CCD">
            <w:pPr>
              <w:pStyle w:val="NoSpacing"/>
              <w:numPr>
                <w:ilvl w:val="0"/>
                <w:numId w:val="34"/>
              </w:numPr>
              <w:jc w:val="both"/>
              <w:rPr>
                <w:rFonts w:ascii="Arial" w:hAnsi="Arial" w:cs="Arial"/>
                <w:sz w:val="20"/>
                <w:szCs w:val="20"/>
              </w:rPr>
            </w:pPr>
            <w:r w:rsidRPr="00566DDD">
              <w:rPr>
                <w:rFonts w:ascii="Arial" w:hAnsi="Arial" w:cs="Arial"/>
                <w:sz w:val="20"/>
                <w:szCs w:val="20"/>
              </w:rPr>
              <w:t xml:space="preserve">The Consultant will provide technical and operational support to Federal and state governments in scaling up the coverage of the Safe School Declaration implementation at the state and school levels and in monitoring implementation and coverage. </w:t>
            </w:r>
            <w:r w:rsidR="00800A5C" w:rsidRPr="00566DDD">
              <w:rPr>
                <w:rFonts w:ascii="Arial" w:hAnsi="Arial" w:cs="Arial"/>
                <w:sz w:val="20"/>
                <w:szCs w:val="20"/>
              </w:rPr>
              <w:t xml:space="preserve"> The consultant will</w:t>
            </w:r>
            <w:r w:rsidR="00485255" w:rsidRPr="00566DDD">
              <w:rPr>
                <w:rFonts w:ascii="Arial" w:hAnsi="Arial" w:cs="Arial"/>
                <w:sz w:val="20"/>
                <w:szCs w:val="20"/>
              </w:rPr>
              <w:t xml:space="preserve"> provide</w:t>
            </w:r>
            <w:r w:rsidR="00800A5C" w:rsidRPr="00566DDD">
              <w:rPr>
                <w:rFonts w:ascii="Arial" w:hAnsi="Arial" w:cs="Arial"/>
                <w:sz w:val="20"/>
                <w:szCs w:val="20"/>
              </w:rPr>
              <w:t xml:space="preserve"> one-on-one support through review and feedback to </w:t>
            </w:r>
            <w:r w:rsidR="00800A5C" w:rsidRPr="00566DDD">
              <w:rPr>
                <w:rFonts w:ascii="Arial" w:hAnsi="Arial" w:cs="Arial"/>
                <w:sz w:val="20"/>
                <w:szCs w:val="20"/>
              </w:rPr>
              <w:lastRenderedPageBreak/>
              <w:t>11 states as they finalize and operationalize the costed safe school implementation plans</w:t>
            </w:r>
            <w:r w:rsidR="00D5037C" w:rsidRPr="00566DDD">
              <w:rPr>
                <w:rFonts w:ascii="Arial" w:hAnsi="Arial" w:cs="Arial"/>
                <w:sz w:val="20"/>
                <w:szCs w:val="20"/>
              </w:rPr>
              <w:t xml:space="preserve"> by end-</w:t>
            </w:r>
            <w:proofErr w:type="gramStart"/>
            <w:r w:rsidR="00D5037C" w:rsidRPr="00566DDD">
              <w:rPr>
                <w:rFonts w:ascii="Arial" w:hAnsi="Arial" w:cs="Arial"/>
                <w:sz w:val="20"/>
                <w:szCs w:val="20"/>
              </w:rPr>
              <w:t>March 2023</w:t>
            </w:r>
            <w:r w:rsidR="00800A5C" w:rsidRPr="00566DDD">
              <w:rPr>
                <w:rFonts w:ascii="Arial" w:hAnsi="Arial" w:cs="Arial"/>
                <w:sz w:val="20"/>
                <w:szCs w:val="20"/>
              </w:rPr>
              <w:t>, and</w:t>
            </w:r>
            <w:proofErr w:type="gramEnd"/>
            <w:r w:rsidR="00800A5C" w:rsidRPr="00566DDD">
              <w:rPr>
                <w:rFonts w:ascii="Arial" w:hAnsi="Arial" w:cs="Arial"/>
                <w:sz w:val="20"/>
                <w:szCs w:val="20"/>
              </w:rPr>
              <w:t xml:space="preserve"> support the integration of the identified priority activities with</w:t>
            </w:r>
            <w:r w:rsidR="002114DA" w:rsidRPr="00566DDD">
              <w:rPr>
                <w:rFonts w:ascii="Arial" w:hAnsi="Arial" w:cs="Arial"/>
                <w:sz w:val="20"/>
                <w:szCs w:val="20"/>
              </w:rPr>
              <w:t>in</w:t>
            </w:r>
            <w:r w:rsidR="00800A5C" w:rsidRPr="00566DDD">
              <w:rPr>
                <w:rFonts w:ascii="Arial" w:hAnsi="Arial" w:cs="Arial"/>
                <w:sz w:val="20"/>
                <w:szCs w:val="20"/>
              </w:rPr>
              <w:t xml:space="preserve"> state education sector operational plans and budgets. The consultant will attend regular monitoring and review meetings with state authorities (e.g., quarterly or biannually) to assess progress on implementation and support the revision of plans as needed.</w:t>
            </w:r>
          </w:p>
          <w:p w14:paraId="4E350174" w14:textId="6E1BFC8E" w:rsidR="00E82277" w:rsidRPr="00566DDD" w:rsidRDefault="00D5037C" w:rsidP="000E2CCD">
            <w:pPr>
              <w:pStyle w:val="NoSpacing"/>
              <w:numPr>
                <w:ilvl w:val="0"/>
                <w:numId w:val="34"/>
              </w:numPr>
              <w:jc w:val="both"/>
              <w:rPr>
                <w:rFonts w:ascii="Arial" w:hAnsi="Arial" w:cs="Arial"/>
                <w:sz w:val="20"/>
                <w:szCs w:val="20"/>
              </w:rPr>
            </w:pPr>
            <w:r w:rsidRPr="00566DDD">
              <w:rPr>
                <w:rFonts w:ascii="Arial" w:hAnsi="Arial" w:cs="Arial"/>
                <w:sz w:val="20"/>
                <w:szCs w:val="20"/>
              </w:rPr>
              <w:t xml:space="preserve">Support the </w:t>
            </w:r>
            <w:r w:rsidR="00FB2E2A" w:rsidRPr="00566DDD">
              <w:rPr>
                <w:rFonts w:ascii="Arial" w:hAnsi="Arial" w:cs="Arial"/>
                <w:sz w:val="20"/>
                <w:szCs w:val="20"/>
              </w:rPr>
              <w:t xml:space="preserve">printing and distribution of safe school policy documents to 12 states and the </w:t>
            </w:r>
            <w:r w:rsidRPr="00566DDD">
              <w:rPr>
                <w:rFonts w:ascii="Arial" w:hAnsi="Arial" w:cs="Arial"/>
                <w:sz w:val="20"/>
                <w:szCs w:val="20"/>
              </w:rPr>
              <w:t xml:space="preserve">procurement, distribution and monitoring of school safety kits to 1100 schools in 12 states by </w:t>
            </w:r>
            <w:r w:rsidR="00B90921" w:rsidRPr="00566DDD">
              <w:rPr>
                <w:rFonts w:ascii="Arial" w:hAnsi="Arial" w:cs="Arial"/>
                <w:sz w:val="20"/>
                <w:szCs w:val="20"/>
              </w:rPr>
              <w:t xml:space="preserve">June </w:t>
            </w:r>
            <w:r w:rsidRPr="00566DDD">
              <w:rPr>
                <w:rFonts w:ascii="Arial" w:hAnsi="Arial" w:cs="Arial"/>
                <w:sz w:val="20"/>
                <w:szCs w:val="20"/>
              </w:rPr>
              <w:t>2023.</w:t>
            </w:r>
          </w:p>
          <w:p w14:paraId="7657CF63" w14:textId="34821324" w:rsidR="00FB2E2A" w:rsidRPr="00566DDD" w:rsidRDefault="007F74FA" w:rsidP="000E2CCD">
            <w:pPr>
              <w:pStyle w:val="NoSpacing"/>
              <w:numPr>
                <w:ilvl w:val="0"/>
                <w:numId w:val="34"/>
              </w:numPr>
              <w:jc w:val="both"/>
              <w:rPr>
                <w:rFonts w:ascii="Arial" w:hAnsi="Arial" w:cs="Arial"/>
                <w:sz w:val="20"/>
                <w:szCs w:val="20"/>
              </w:rPr>
            </w:pPr>
            <w:r w:rsidRPr="00566DDD">
              <w:rPr>
                <w:rFonts w:ascii="Arial" w:hAnsi="Arial" w:cs="Arial"/>
                <w:sz w:val="20"/>
                <w:szCs w:val="20"/>
              </w:rPr>
              <w:t xml:space="preserve">The Consultant will support the development and implementation of training guidelines on promoting risk mitigation and strengthening school preparedness and response with key stakeholders such as teachers. This will involve drafting, pilot testing with teachers and local partners, revising and finalizing technical practitioner’s guide on safe schools based on the policy documents and Safe School Minimum Standards. The consultant will then provide a workshop to train FO staff and implementing partners on its use by </w:t>
            </w:r>
            <w:r w:rsidR="00B90921" w:rsidRPr="00566DDD">
              <w:rPr>
                <w:rFonts w:ascii="Arial" w:hAnsi="Arial" w:cs="Arial"/>
                <w:sz w:val="20"/>
                <w:szCs w:val="20"/>
              </w:rPr>
              <w:t xml:space="preserve">May </w:t>
            </w:r>
            <w:r w:rsidRPr="00566DDD">
              <w:rPr>
                <w:rFonts w:ascii="Arial" w:hAnsi="Arial" w:cs="Arial"/>
                <w:sz w:val="20"/>
                <w:szCs w:val="20"/>
              </w:rPr>
              <w:t>2023. S/he will also provide oversight of the rollout of training on this guidance and monitoring of outcomes</w:t>
            </w:r>
            <w:r w:rsidR="00B90921" w:rsidRPr="00566DDD">
              <w:rPr>
                <w:rFonts w:ascii="Arial" w:hAnsi="Arial" w:cs="Arial"/>
                <w:sz w:val="20"/>
                <w:szCs w:val="20"/>
              </w:rPr>
              <w:t xml:space="preserve"> by June 2023</w:t>
            </w:r>
            <w:r w:rsidRPr="00566DDD">
              <w:rPr>
                <w:rFonts w:ascii="Arial" w:hAnsi="Arial" w:cs="Arial"/>
                <w:sz w:val="20"/>
                <w:szCs w:val="20"/>
              </w:rPr>
              <w:t xml:space="preserve"> through close collaboration with FO key partners, including </w:t>
            </w:r>
            <w:proofErr w:type="spellStart"/>
            <w:r w:rsidRPr="00566DDD">
              <w:rPr>
                <w:rFonts w:ascii="Arial" w:hAnsi="Arial" w:cs="Arial"/>
                <w:sz w:val="20"/>
                <w:szCs w:val="20"/>
              </w:rPr>
              <w:t>MoEs</w:t>
            </w:r>
            <w:proofErr w:type="spellEnd"/>
            <w:r w:rsidRPr="00566DDD">
              <w:rPr>
                <w:rFonts w:ascii="Arial" w:hAnsi="Arial" w:cs="Arial"/>
                <w:sz w:val="20"/>
                <w:szCs w:val="20"/>
              </w:rPr>
              <w:t xml:space="preserve"> and SUBEBs.</w:t>
            </w:r>
          </w:p>
          <w:p w14:paraId="2CDDF146" w14:textId="03451BD8" w:rsidR="00FB2E2A" w:rsidRPr="00566DDD" w:rsidRDefault="00FB2E2A" w:rsidP="000E2CCD">
            <w:pPr>
              <w:pStyle w:val="NoSpacing"/>
              <w:numPr>
                <w:ilvl w:val="0"/>
                <w:numId w:val="34"/>
              </w:numPr>
              <w:jc w:val="both"/>
              <w:rPr>
                <w:rFonts w:ascii="Arial" w:hAnsi="Arial" w:cs="Arial"/>
                <w:sz w:val="20"/>
                <w:szCs w:val="20"/>
              </w:rPr>
            </w:pPr>
            <w:r w:rsidRPr="00566DDD">
              <w:rPr>
                <w:rFonts w:ascii="Arial" w:hAnsi="Arial" w:cs="Arial"/>
                <w:sz w:val="20"/>
                <w:szCs w:val="20"/>
              </w:rPr>
              <w:t>Initiate the development of an early warning system for school attacks by consulting with FO staff, government and implementing partners, reviewing and assessing other early warning systems in other sectors (and in the Education sector in other countries), drafting a tool to be piloted in select states, and leading state- and community-level mapping of necessary actors to be engaged to activate and maintain an effective communication network for the functioning of the early warning system</w:t>
            </w:r>
            <w:r w:rsidR="00B90921" w:rsidRPr="00566DDD">
              <w:rPr>
                <w:rFonts w:ascii="Arial" w:hAnsi="Arial" w:cs="Arial"/>
                <w:sz w:val="20"/>
                <w:szCs w:val="20"/>
              </w:rPr>
              <w:t xml:space="preserve"> by end-April 2023.</w:t>
            </w:r>
          </w:p>
          <w:p w14:paraId="2152A58D" w14:textId="23D3F2D4" w:rsidR="007F74FA" w:rsidRPr="00566DDD" w:rsidRDefault="007F74FA" w:rsidP="000E2CCD">
            <w:pPr>
              <w:pStyle w:val="NoSpacing"/>
              <w:numPr>
                <w:ilvl w:val="0"/>
                <w:numId w:val="34"/>
              </w:numPr>
              <w:jc w:val="both"/>
              <w:rPr>
                <w:rFonts w:ascii="Arial" w:hAnsi="Arial" w:cs="Arial"/>
                <w:sz w:val="20"/>
                <w:szCs w:val="20"/>
              </w:rPr>
            </w:pPr>
            <w:r w:rsidRPr="00566DDD">
              <w:rPr>
                <w:rFonts w:ascii="Arial" w:hAnsi="Arial" w:cs="Arial"/>
                <w:sz w:val="20"/>
                <w:szCs w:val="20"/>
              </w:rPr>
              <w:t xml:space="preserve">Oversee and guide the FO staff in </w:t>
            </w:r>
            <w:r w:rsidR="00B90921" w:rsidRPr="00566DDD">
              <w:rPr>
                <w:rFonts w:ascii="Arial" w:hAnsi="Arial" w:cs="Arial"/>
                <w:sz w:val="20"/>
                <w:szCs w:val="20"/>
              </w:rPr>
              <w:t>mid-year</w:t>
            </w:r>
            <w:r w:rsidRPr="00566DDD">
              <w:rPr>
                <w:rFonts w:ascii="Arial" w:hAnsi="Arial" w:cs="Arial"/>
                <w:sz w:val="20"/>
                <w:szCs w:val="20"/>
              </w:rPr>
              <w:t xml:space="preserve"> data collection on the results achieved on safe school implementation, review and validate the data,</w:t>
            </w:r>
            <w:r w:rsidR="00C27453" w:rsidRPr="00566DDD">
              <w:rPr>
                <w:rFonts w:ascii="Arial" w:hAnsi="Arial" w:cs="Arial"/>
                <w:sz w:val="20"/>
                <w:szCs w:val="20"/>
              </w:rPr>
              <w:t xml:space="preserve"> and</w:t>
            </w:r>
            <w:r w:rsidRPr="00566DDD">
              <w:rPr>
                <w:rFonts w:ascii="Arial" w:hAnsi="Arial" w:cs="Arial"/>
                <w:sz w:val="20"/>
                <w:szCs w:val="20"/>
              </w:rPr>
              <w:t xml:space="preserve"> input it into the Education programme monitoring dashboard</w:t>
            </w:r>
            <w:r w:rsidR="00B90921" w:rsidRPr="00566DDD">
              <w:rPr>
                <w:rFonts w:ascii="Arial" w:hAnsi="Arial" w:cs="Arial"/>
                <w:sz w:val="20"/>
                <w:szCs w:val="20"/>
              </w:rPr>
              <w:t xml:space="preserve"> by June 2023</w:t>
            </w:r>
            <w:r w:rsidR="00C27453" w:rsidRPr="00566DDD">
              <w:rPr>
                <w:rFonts w:ascii="Arial" w:hAnsi="Arial" w:cs="Arial"/>
                <w:sz w:val="20"/>
                <w:szCs w:val="20"/>
              </w:rPr>
              <w:t>.</w:t>
            </w:r>
          </w:p>
          <w:p w14:paraId="583D9C49" w14:textId="77777777" w:rsidR="00E82277" w:rsidRPr="00566DDD" w:rsidRDefault="00E82277" w:rsidP="000E2CCD">
            <w:pPr>
              <w:pStyle w:val="NoSpacing"/>
              <w:ind w:left="360"/>
              <w:jc w:val="both"/>
              <w:rPr>
                <w:rFonts w:ascii="Arial" w:hAnsi="Arial" w:cs="Arial"/>
                <w:sz w:val="20"/>
                <w:szCs w:val="20"/>
              </w:rPr>
            </w:pPr>
          </w:p>
          <w:p w14:paraId="5E77612F" w14:textId="7832BA8D" w:rsidR="007F74FA" w:rsidRPr="00566DDD" w:rsidRDefault="007F74FA" w:rsidP="000E2CCD">
            <w:pPr>
              <w:pStyle w:val="NoSpacing"/>
              <w:numPr>
                <w:ilvl w:val="0"/>
                <w:numId w:val="29"/>
              </w:numPr>
              <w:jc w:val="both"/>
              <w:rPr>
                <w:rFonts w:ascii="Arial" w:hAnsi="Arial" w:cs="Arial"/>
                <w:b/>
                <w:bCs/>
                <w:sz w:val="20"/>
                <w:szCs w:val="20"/>
              </w:rPr>
            </w:pPr>
            <w:r w:rsidRPr="00566DDD">
              <w:rPr>
                <w:rFonts w:ascii="Arial" w:hAnsi="Arial" w:cs="Arial"/>
                <w:b/>
                <w:bCs/>
                <w:sz w:val="20"/>
                <w:szCs w:val="20"/>
              </w:rPr>
              <w:t>Advocacy and evidence generation</w:t>
            </w:r>
          </w:p>
          <w:p w14:paraId="702CC016" w14:textId="08CBF4C0" w:rsidR="00E82277" w:rsidRPr="00566DDD" w:rsidRDefault="00E82277" w:rsidP="000E2CCD">
            <w:pPr>
              <w:pStyle w:val="NoSpacing"/>
              <w:numPr>
                <w:ilvl w:val="0"/>
                <w:numId w:val="35"/>
              </w:numPr>
              <w:jc w:val="both"/>
              <w:rPr>
                <w:rFonts w:ascii="Arial" w:hAnsi="Arial" w:cs="Arial"/>
                <w:sz w:val="20"/>
                <w:szCs w:val="20"/>
              </w:rPr>
            </w:pPr>
            <w:r w:rsidRPr="00566DDD">
              <w:rPr>
                <w:rFonts w:ascii="Arial" w:hAnsi="Arial" w:cs="Arial"/>
                <w:sz w:val="20"/>
                <w:szCs w:val="20"/>
              </w:rPr>
              <w:t>Develop an evidence brief using the data generated from the representative survey of schools in 11 states on the status of school safety</w:t>
            </w:r>
            <w:r w:rsidR="00B90921" w:rsidRPr="00566DDD">
              <w:rPr>
                <w:rFonts w:ascii="Arial" w:hAnsi="Arial" w:cs="Arial"/>
                <w:sz w:val="20"/>
                <w:szCs w:val="20"/>
              </w:rPr>
              <w:t xml:space="preserve"> by April 2023.</w:t>
            </w:r>
          </w:p>
          <w:p w14:paraId="49843375" w14:textId="514A077E" w:rsidR="00260072" w:rsidRPr="00566DDD" w:rsidRDefault="00B90921" w:rsidP="000E2CCD">
            <w:pPr>
              <w:pStyle w:val="NoSpacing"/>
              <w:numPr>
                <w:ilvl w:val="0"/>
                <w:numId w:val="35"/>
              </w:numPr>
              <w:jc w:val="both"/>
              <w:rPr>
                <w:rFonts w:ascii="Arial" w:hAnsi="Arial" w:cs="Arial"/>
                <w:sz w:val="20"/>
                <w:szCs w:val="20"/>
              </w:rPr>
            </w:pPr>
            <w:r w:rsidRPr="00566DDD">
              <w:rPr>
                <w:rFonts w:ascii="Arial" w:hAnsi="Arial" w:cs="Arial"/>
                <w:sz w:val="20"/>
                <w:szCs w:val="20"/>
              </w:rPr>
              <w:t>By early May 2023, s</w:t>
            </w:r>
            <w:r w:rsidR="00260072" w:rsidRPr="00566DDD">
              <w:rPr>
                <w:rFonts w:ascii="Arial" w:hAnsi="Arial" w:cs="Arial"/>
                <w:sz w:val="20"/>
                <w:szCs w:val="20"/>
              </w:rPr>
              <w:t>upport the preparation, design and updating of the</w:t>
            </w:r>
            <w:r w:rsidR="00E82277" w:rsidRPr="00566DDD">
              <w:rPr>
                <w:rFonts w:ascii="Arial" w:hAnsi="Arial" w:cs="Arial"/>
                <w:sz w:val="20"/>
                <w:szCs w:val="20"/>
              </w:rPr>
              <w:t xml:space="preserve"> UNICEF Nigeria Education strategy note and cheat sheet</w:t>
            </w:r>
            <w:r w:rsidR="00260072" w:rsidRPr="00566DDD">
              <w:rPr>
                <w:rFonts w:ascii="Arial" w:hAnsi="Arial" w:cs="Arial"/>
                <w:sz w:val="20"/>
                <w:szCs w:val="20"/>
              </w:rPr>
              <w:t xml:space="preserve"> on school safety</w:t>
            </w:r>
            <w:r w:rsidR="00E82277" w:rsidRPr="00566DDD">
              <w:rPr>
                <w:rFonts w:ascii="Arial" w:hAnsi="Arial" w:cs="Arial"/>
                <w:sz w:val="20"/>
                <w:szCs w:val="20"/>
              </w:rPr>
              <w:t xml:space="preserve">, including </w:t>
            </w:r>
            <w:r w:rsidR="00260072" w:rsidRPr="00566DDD">
              <w:rPr>
                <w:rFonts w:ascii="Arial" w:hAnsi="Arial" w:cs="Arial"/>
                <w:sz w:val="20"/>
                <w:szCs w:val="20"/>
              </w:rPr>
              <w:t xml:space="preserve">related factors that affect access to safe learning environments, </w:t>
            </w:r>
            <w:r w:rsidR="009E5C66" w:rsidRPr="00566DDD">
              <w:rPr>
                <w:rFonts w:ascii="Arial" w:hAnsi="Arial" w:cs="Arial"/>
                <w:sz w:val="20"/>
                <w:szCs w:val="20"/>
              </w:rPr>
              <w:t xml:space="preserve">and </w:t>
            </w:r>
            <w:r w:rsidR="00260072" w:rsidRPr="00566DDD">
              <w:rPr>
                <w:rFonts w:ascii="Arial" w:hAnsi="Arial" w:cs="Arial"/>
                <w:sz w:val="20"/>
                <w:szCs w:val="20"/>
              </w:rPr>
              <w:t>the collection and collation of data on school safety (e.g., risks and adverse events such as school attacks and environmental threats, the implementation of minimum standards in schools).</w:t>
            </w:r>
          </w:p>
          <w:p w14:paraId="7E20C741" w14:textId="5D7004D8" w:rsidR="00B90921" w:rsidRPr="00566DDD" w:rsidRDefault="00B90921" w:rsidP="000E2CCD">
            <w:pPr>
              <w:pStyle w:val="NoSpacing"/>
              <w:numPr>
                <w:ilvl w:val="0"/>
                <w:numId w:val="35"/>
              </w:numPr>
              <w:jc w:val="both"/>
              <w:rPr>
                <w:rFonts w:ascii="Arial" w:hAnsi="Arial" w:cs="Arial"/>
                <w:sz w:val="20"/>
                <w:szCs w:val="20"/>
              </w:rPr>
            </w:pPr>
            <w:r w:rsidRPr="00566DDD">
              <w:rPr>
                <w:rFonts w:ascii="Arial" w:hAnsi="Arial" w:cs="Arial"/>
                <w:sz w:val="20"/>
                <w:szCs w:val="20"/>
              </w:rPr>
              <w:t>Consultant will</w:t>
            </w:r>
            <w:r w:rsidR="005F31DE" w:rsidRPr="00566DDD">
              <w:rPr>
                <w:rFonts w:ascii="Arial" w:hAnsi="Arial" w:cs="Arial"/>
                <w:sz w:val="20"/>
                <w:szCs w:val="20"/>
              </w:rPr>
              <w:t xml:space="preserve"> work with Maiduguri FO to support the </w:t>
            </w:r>
            <w:r w:rsidRPr="00566DDD">
              <w:rPr>
                <w:rFonts w:ascii="Arial" w:hAnsi="Arial" w:cs="Arial"/>
                <w:sz w:val="20"/>
                <w:szCs w:val="20"/>
              </w:rPr>
              <w:t xml:space="preserve"> development of key advocacy products for leveraging resources for safe schooling and for the prioritization of safe schools in education plans and budgets. This will involve using safe school implementation data from the UNICEF dashboard to produce one report for UNICEF staff, partners and stakeholders (at the end of the June reporting round), as well as a series of at least five human interest stories (one per FO supported on implementation) and a 2-page investment case, in collaboration with key partners including the </w:t>
            </w:r>
            <w:proofErr w:type="spellStart"/>
            <w:r w:rsidRPr="00566DDD">
              <w:rPr>
                <w:rFonts w:ascii="Arial" w:hAnsi="Arial" w:cs="Arial"/>
                <w:sz w:val="20"/>
                <w:szCs w:val="20"/>
              </w:rPr>
              <w:t>EiEWG</w:t>
            </w:r>
            <w:proofErr w:type="spellEnd"/>
            <w:r w:rsidRPr="00566DDD">
              <w:rPr>
                <w:rFonts w:ascii="Arial" w:hAnsi="Arial" w:cs="Arial"/>
                <w:sz w:val="20"/>
                <w:szCs w:val="20"/>
              </w:rPr>
              <w:t xml:space="preserve"> by the end of June 2023.</w:t>
            </w:r>
          </w:p>
          <w:p w14:paraId="4D1A1EEA" w14:textId="77777777" w:rsidR="00B90921" w:rsidRPr="00566DDD" w:rsidRDefault="00B90921" w:rsidP="000E2CCD">
            <w:pPr>
              <w:pStyle w:val="NoSpacing"/>
              <w:ind w:left="360"/>
              <w:jc w:val="both"/>
              <w:rPr>
                <w:rFonts w:ascii="Arial" w:hAnsi="Arial" w:cs="Arial"/>
                <w:sz w:val="20"/>
                <w:szCs w:val="20"/>
              </w:rPr>
            </w:pPr>
          </w:p>
          <w:p w14:paraId="27C5B305" w14:textId="3C95C545" w:rsidR="00260072" w:rsidRPr="00566DDD" w:rsidRDefault="00260072" w:rsidP="000E2CCD">
            <w:pPr>
              <w:pStyle w:val="NoSpacing"/>
              <w:numPr>
                <w:ilvl w:val="0"/>
                <w:numId w:val="29"/>
              </w:numPr>
              <w:jc w:val="both"/>
              <w:rPr>
                <w:rFonts w:ascii="Arial" w:hAnsi="Arial" w:cs="Arial"/>
                <w:b/>
                <w:bCs/>
                <w:sz w:val="20"/>
                <w:szCs w:val="20"/>
              </w:rPr>
            </w:pPr>
            <w:r w:rsidRPr="00566DDD">
              <w:rPr>
                <w:rFonts w:ascii="Arial" w:hAnsi="Arial" w:cs="Arial"/>
                <w:b/>
                <w:bCs/>
                <w:sz w:val="20"/>
                <w:szCs w:val="20"/>
              </w:rPr>
              <w:t>Facilitate coordination of key partnerships and inter-sectoral collaboration on Safe Schools</w:t>
            </w:r>
          </w:p>
          <w:p w14:paraId="251F8E15" w14:textId="773F966E" w:rsidR="00260072" w:rsidRPr="00566DDD" w:rsidRDefault="00E82277" w:rsidP="000E2CCD">
            <w:pPr>
              <w:pStyle w:val="NoSpacing"/>
              <w:numPr>
                <w:ilvl w:val="0"/>
                <w:numId w:val="36"/>
              </w:numPr>
              <w:jc w:val="both"/>
              <w:rPr>
                <w:rFonts w:ascii="Arial" w:hAnsi="Arial" w:cs="Arial"/>
                <w:sz w:val="20"/>
                <w:szCs w:val="20"/>
              </w:rPr>
            </w:pPr>
            <w:r w:rsidRPr="00566DDD">
              <w:rPr>
                <w:rFonts w:ascii="Arial" w:hAnsi="Arial" w:cs="Arial"/>
                <w:sz w:val="20"/>
                <w:szCs w:val="20"/>
              </w:rPr>
              <w:t xml:space="preserve">Participate in strategic </w:t>
            </w:r>
            <w:r w:rsidR="006E32C9" w:rsidRPr="00566DDD">
              <w:rPr>
                <w:rFonts w:ascii="Arial" w:hAnsi="Arial" w:cs="Arial"/>
                <w:sz w:val="20"/>
                <w:szCs w:val="20"/>
              </w:rPr>
              <w:t xml:space="preserve">meetings at National level </w:t>
            </w:r>
            <w:r w:rsidRPr="00566DDD">
              <w:rPr>
                <w:rFonts w:ascii="Arial" w:hAnsi="Arial" w:cs="Arial"/>
                <w:sz w:val="20"/>
                <w:szCs w:val="20"/>
              </w:rPr>
              <w:t xml:space="preserve"> to influence policy and agenda-setting for promoting safe schooling. </w:t>
            </w:r>
            <w:r w:rsidR="00260072" w:rsidRPr="00566DDD">
              <w:rPr>
                <w:rFonts w:ascii="Arial" w:hAnsi="Arial" w:cs="Arial"/>
                <w:sz w:val="20"/>
                <w:szCs w:val="20"/>
              </w:rPr>
              <w:t>The Consultant will strength</w:t>
            </w:r>
            <w:r w:rsidR="005F31DE" w:rsidRPr="00566DDD">
              <w:rPr>
                <w:rFonts w:ascii="Arial" w:hAnsi="Arial" w:cs="Arial"/>
                <w:sz w:val="20"/>
                <w:szCs w:val="20"/>
              </w:rPr>
              <w:t xml:space="preserve">en </w:t>
            </w:r>
            <w:r w:rsidR="00260072" w:rsidRPr="00566DDD">
              <w:rPr>
                <w:rFonts w:ascii="Arial" w:hAnsi="Arial" w:cs="Arial"/>
                <w:sz w:val="20"/>
                <w:szCs w:val="20"/>
              </w:rPr>
              <w:t xml:space="preserve">partnerships </w:t>
            </w:r>
            <w:r w:rsidR="005F31DE" w:rsidRPr="00566DDD">
              <w:rPr>
                <w:rFonts w:ascii="Arial" w:hAnsi="Arial" w:cs="Arial"/>
                <w:sz w:val="20"/>
                <w:szCs w:val="20"/>
              </w:rPr>
              <w:t xml:space="preserve"> with Federal Ministry of Education , Universal Basic Education Commission at the national level and their  state counterparts, Civil Society organizations and </w:t>
            </w:r>
            <w:r w:rsidR="00260072" w:rsidRPr="00566DDD">
              <w:rPr>
                <w:rFonts w:ascii="Arial" w:hAnsi="Arial" w:cs="Arial"/>
                <w:sz w:val="20"/>
                <w:szCs w:val="20"/>
              </w:rPr>
              <w:t xml:space="preserve"> development partners</w:t>
            </w:r>
            <w:r w:rsidR="005F31DE" w:rsidRPr="00566DDD">
              <w:rPr>
                <w:rFonts w:ascii="Arial" w:hAnsi="Arial" w:cs="Arial"/>
                <w:sz w:val="20"/>
                <w:szCs w:val="20"/>
              </w:rPr>
              <w:t xml:space="preserve"> including </w:t>
            </w:r>
            <w:r w:rsidR="00260072" w:rsidRPr="00566DDD">
              <w:rPr>
                <w:rFonts w:ascii="Arial" w:hAnsi="Arial" w:cs="Arial"/>
                <w:sz w:val="20"/>
                <w:szCs w:val="20"/>
              </w:rPr>
              <w:t xml:space="preserve">UN system agency partners,  for improved safeguarding of education. </w:t>
            </w:r>
          </w:p>
          <w:p w14:paraId="66719377" w14:textId="3277AAFC" w:rsidR="00260072" w:rsidRPr="00566DDD" w:rsidRDefault="00260072" w:rsidP="000E2CCD">
            <w:pPr>
              <w:pStyle w:val="ListParagraph"/>
              <w:numPr>
                <w:ilvl w:val="0"/>
                <w:numId w:val="36"/>
              </w:numPr>
              <w:spacing w:line="240" w:lineRule="auto"/>
              <w:jc w:val="both"/>
              <w:rPr>
                <w:rFonts w:cs="Arial"/>
              </w:rPr>
            </w:pPr>
            <w:r w:rsidRPr="00566DDD">
              <w:rPr>
                <w:rFonts w:cs="Arial"/>
              </w:rPr>
              <w:t xml:space="preserve">The </w:t>
            </w:r>
            <w:r w:rsidR="005F31DE" w:rsidRPr="00566DDD">
              <w:rPr>
                <w:rFonts w:cs="Arial"/>
              </w:rPr>
              <w:t>Consultant will</w:t>
            </w:r>
            <w:r w:rsidRPr="00566DDD">
              <w:rPr>
                <w:rFonts w:cs="Arial"/>
              </w:rPr>
              <w:t xml:space="preserve"> work with NCO Education Specialist Access and Equity to provide strategic leadership to the Education in Emergencies Working Group and will coordinate UNICEF Nigeria Education Section’s partnerships with CSOs, federal and state governments and private partners.</w:t>
            </w:r>
          </w:p>
          <w:p w14:paraId="306DD40D" w14:textId="061670C3" w:rsidR="00F27ADC" w:rsidRPr="00566DDD" w:rsidRDefault="00F27ADC" w:rsidP="000E2CCD">
            <w:pPr>
              <w:pStyle w:val="NoSpacing"/>
              <w:rPr>
                <w:rFonts w:ascii="Arial" w:hAnsi="Arial" w:cs="Arial"/>
                <w:sz w:val="20"/>
                <w:szCs w:val="20"/>
              </w:rPr>
            </w:pPr>
          </w:p>
        </w:tc>
      </w:tr>
      <w:tr w:rsidR="009A5FF6" w:rsidRPr="00566DDD" w14:paraId="5814DC21" w14:textId="77777777" w:rsidTr="000B1DA7">
        <w:tc>
          <w:tcPr>
            <w:tcW w:w="10345" w:type="dxa"/>
            <w:gridSpan w:val="6"/>
          </w:tcPr>
          <w:p w14:paraId="5E77D2E8" w14:textId="77777777"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normaltextrun"/>
                <w:rFonts w:ascii="Arial" w:hAnsi="Arial" w:cs="Arial"/>
                <w:b/>
                <w:bCs/>
                <w:sz w:val="20"/>
                <w:szCs w:val="20"/>
                <w:lang w:val="en-AU"/>
              </w:rPr>
              <w:lastRenderedPageBreak/>
              <w:t>Child Safeguarding </w:t>
            </w:r>
            <w:r w:rsidRPr="00566DDD">
              <w:rPr>
                <w:rStyle w:val="eop"/>
                <w:rFonts w:ascii="Arial" w:hAnsi="Arial" w:cs="Arial"/>
                <w:sz w:val="20"/>
                <w:szCs w:val="20"/>
              </w:rPr>
              <w:t> </w:t>
            </w:r>
          </w:p>
          <w:p w14:paraId="3943E5E7" w14:textId="77777777" w:rsidR="009A5FF6" w:rsidRPr="00566DDD" w:rsidRDefault="009A5FF6" w:rsidP="000E2CCD">
            <w:pPr>
              <w:pStyle w:val="paragraph"/>
              <w:spacing w:before="0" w:beforeAutospacing="0" w:after="0" w:afterAutospacing="0"/>
              <w:jc w:val="both"/>
              <w:textAlignment w:val="baseline"/>
              <w:rPr>
                <w:rStyle w:val="normaltextrun"/>
                <w:rFonts w:ascii="Arial" w:hAnsi="Arial" w:cs="Arial"/>
                <w:sz w:val="20"/>
                <w:szCs w:val="20"/>
                <w:lang w:val="en-AU"/>
              </w:rPr>
            </w:pPr>
            <w:r w:rsidRPr="00566DDD">
              <w:rPr>
                <w:rStyle w:val="eop"/>
                <w:rFonts w:ascii="Arial" w:hAnsi="Arial" w:cs="Arial"/>
                <w:sz w:val="20"/>
                <w:szCs w:val="20"/>
              </w:rPr>
              <w:t>  </w:t>
            </w:r>
            <w:r w:rsidRPr="00566DDD">
              <w:rPr>
                <w:rStyle w:val="normaltextrun"/>
                <w:rFonts w:ascii="Arial" w:hAnsi="Arial" w:cs="Arial"/>
                <w:sz w:val="20"/>
                <w:szCs w:val="20"/>
                <w:lang w:val="en-AU"/>
              </w:rPr>
              <w:t>Is this project/assignment considered as “</w:t>
            </w:r>
            <w:hyperlink r:id="rId12" w:tgtFrame="_blank" w:history="1">
              <w:r w:rsidRPr="00566DDD">
                <w:rPr>
                  <w:rStyle w:val="normaltextrun"/>
                  <w:rFonts w:ascii="Arial" w:hAnsi="Arial" w:cs="Arial"/>
                  <w:color w:val="0000FF"/>
                  <w:sz w:val="20"/>
                  <w:szCs w:val="20"/>
                  <w:u w:val="single"/>
                  <w:lang w:val="en-AU"/>
                </w:rPr>
                <w:t>Elevated Risk Role</w:t>
              </w:r>
            </w:hyperlink>
            <w:r w:rsidRPr="00566DDD">
              <w:rPr>
                <w:rStyle w:val="normaltextrun"/>
                <w:rFonts w:ascii="Arial" w:hAnsi="Arial" w:cs="Arial"/>
                <w:sz w:val="20"/>
                <w:szCs w:val="20"/>
                <w:lang w:val="en-AU"/>
              </w:rPr>
              <w:t>” from a child safeguarding perspective?  </w:t>
            </w:r>
          </w:p>
          <w:p w14:paraId="7CD79486" w14:textId="77777777" w:rsidR="009A5FF6" w:rsidRPr="00566DDD" w:rsidRDefault="009A5FF6" w:rsidP="000E2CCD">
            <w:pPr>
              <w:pStyle w:val="paragraph"/>
              <w:spacing w:before="0" w:beforeAutospacing="0" w:after="0" w:afterAutospacing="0"/>
              <w:jc w:val="both"/>
              <w:textAlignment w:val="baseline"/>
              <w:rPr>
                <w:rStyle w:val="normaltextrun"/>
                <w:rFonts w:ascii="Arial" w:hAnsi="Arial" w:cs="Arial"/>
                <w:sz w:val="20"/>
                <w:szCs w:val="20"/>
                <w:lang w:val="en-AU"/>
              </w:rPr>
            </w:pPr>
            <w:r w:rsidRPr="00566DDD">
              <w:rPr>
                <w:rStyle w:val="normaltextrun"/>
                <w:rFonts w:ascii="Arial" w:hAnsi="Arial" w:cs="Arial"/>
                <w:sz w:val="20"/>
                <w:szCs w:val="20"/>
                <w:lang w:val="en-AU"/>
              </w:rPr>
              <w:t> </w:t>
            </w:r>
          </w:p>
          <w:p w14:paraId="7569CF10" w14:textId="711D854E" w:rsidR="009A5FF6" w:rsidRPr="00566DDD" w:rsidRDefault="009A5FF6" w:rsidP="000E2CCD">
            <w:pPr>
              <w:pStyle w:val="paragraph"/>
              <w:spacing w:before="0" w:beforeAutospacing="0" w:after="0" w:afterAutospacing="0"/>
              <w:jc w:val="both"/>
              <w:textAlignment w:val="baseline"/>
              <w:rPr>
                <w:rStyle w:val="normaltextrun"/>
                <w:rFonts w:ascii="Arial" w:hAnsi="Arial" w:cs="Arial"/>
                <w:sz w:val="20"/>
                <w:szCs w:val="20"/>
                <w:lang w:val="en-AU"/>
              </w:rPr>
            </w:pPr>
            <w:r w:rsidRPr="00566DDD">
              <w:rPr>
                <w:rStyle w:val="normaltextrun"/>
                <w:rFonts w:ascii="Arial" w:hAnsi="Arial" w:cs="Arial"/>
                <w:sz w:val="20"/>
                <w:szCs w:val="20"/>
                <w:lang w:val="en-AU"/>
              </w:rPr>
              <w:t>     </w:t>
            </w:r>
            <w:r w:rsidR="00BA2856" w:rsidRPr="00566DDD">
              <w:rPr>
                <w:rFonts w:ascii="Arial" w:eastAsia="Arial Unicode MS" w:hAnsi="Arial" w:cs="Arial"/>
                <w:color w:val="2B579A"/>
                <w:sz w:val="20"/>
                <w:szCs w:val="20"/>
                <w:shd w:val="clear" w:color="auto" w:fill="E6E6E6"/>
                <w:lang w:val="en-AU"/>
              </w:rPr>
              <w:fldChar w:fldCharType="begin">
                <w:ffData>
                  <w:name w:val=""/>
                  <w:enabled/>
                  <w:calcOnExit w:val="0"/>
                  <w:checkBox>
                    <w:sizeAuto/>
                    <w:default w:val="0"/>
                  </w:checkBox>
                </w:ffData>
              </w:fldChar>
            </w:r>
            <w:r w:rsidR="00BA2856" w:rsidRPr="00566DDD">
              <w:rPr>
                <w:rFonts w:ascii="Arial" w:eastAsia="Arial Unicode MS" w:hAnsi="Arial" w:cs="Arial"/>
                <w:color w:val="2B579A"/>
                <w:sz w:val="20"/>
                <w:szCs w:val="20"/>
                <w:shd w:val="clear" w:color="auto" w:fill="E6E6E6"/>
                <w:lang w:val="en-AU"/>
              </w:rPr>
              <w:instrText xml:space="preserve"> FORMCHECKBOX </w:instrText>
            </w:r>
            <w:r w:rsidR="00755A3A">
              <w:rPr>
                <w:rFonts w:ascii="Arial" w:eastAsia="Arial Unicode MS" w:hAnsi="Arial" w:cs="Arial"/>
                <w:color w:val="2B579A"/>
                <w:sz w:val="20"/>
                <w:szCs w:val="20"/>
                <w:shd w:val="clear" w:color="auto" w:fill="E6E6E6"/>
                <w:lang w:val="en-AU"/>
              </w:rPr>
            </w:r>
            <w:r w:rsidR="00755A3A">
              <w:rPr>
                <w:rFonts w:ascii="Arial" w:eastAsia="Arial Unicode MS" w:hAnsi="Arial" w:cs="Arial"/>
                <w:color w:val="2B579A"/>
                <w:sz w:val="20"/>
                <w:szCs w:val="20"/>
                <w:shd w:val="clear" w:color="auto" w:fill="E6E6E6"/>
                <w:lang w:val="en-AU"/>
              </w:rPr>
              <w:fldChar w:fldCharType="separate"/>
            </w:r>
            <w:r w:rsidR="00BA2856" w:rsidRPr="00566DDD">
              <w:rPr>
                <w:rFonts w:ascii="Arial" w:eastAsia="Arial Unicode MS" w:hAnsi="Arial" w:cs="Arial"/>
                <w:color w:val="2B579A"/>
                <w:sz w:val="20"/>
                <w:szCs w:val="20"/>
                <w:shd w:val="clear" w:color="auto" w:fill="E6E6E6"/>
                <w:lang w:val="en-AU"/>
              </w:rPr>
              <w:fldChar w:fldCharType="end"/>
            </w:r>
            <w:r w:rsidRPr="00566DDD">
              <w:rPr>
                <w:rStyle w:val="normaltextrun"/>
                <w:rFonts w:ascii="Arial" w:hAnsi="Arial" w:cs="Arial"/>
                <w:sz w:val="20"/>
                <w:szCs w:val="20"/>
                <w:lang w:val="en-AU"/>
              </w:rPr>
              <w:t>   YES    </w:t>
            </w:r>
            <w:r w:rsidR="00BA2856" w:rsidRPr="00566DDD">
              <w:rPr>
                <w:rFonts w:ascii="Arial" w:eastAsia="Arial Unicode MS" w:hAnsi="Arial" w:cs="Arial"/>
                <w:color w:val="2B579A"/>
                <w:sz w:val="20"/>
                <w:szCs w:val="20"/>
                <w:shd w:val="clear" w:color="auto" w:fill="E6E6E6"/>
                <w:lang w:val="en-AU"/>
              </w:rPr>
              <w:fldChar w:fldCharType="begin">
                <w:ffData>
                  <w:name w:val=""/>
                  <w:enabled/>
                  <w:calcOnExit w:val="0"/>
                  <w:checkBox>
                    <w:sizeAuto/>
                    <w:default w:val="1"/>
                  </w:checkBox>
                </w:ffData>
              </w:fldChar>
            </w:r>
            <w:r w:rsidR="00BA2856" w:rsidRPr="00566DDD">
              <w:rPr>
                <w:rFonts w:ascii="Arial" w:eastAsia="Arial Unicode MS" w:hAnsi="Arial" w:cs="Arial"/>
                <w:color w:val="2B579A"/>
                <w:sz w:val="20"/>
                <w:szCs w:val="20"/>
                <w:shd w:val="clear" w:color="auto" w:fill="E6E6E6"/>
                <w:lang w:val="en-AU"/>
              </w:rPr>
              <w:instrText xml:space="preserve"> FORMCHECKBOX </w:instrText>
            </w:r>
            <w:r w:rsidR="00755A3A">
              <w:rPr>
                <w:rFonts w:ascii="Arial" w:eastAsia="Arial Unicode MS" w:hAnsi="Arial" w:cs="Arial"/>
                <w:color w:val="2B579A"/>
                <w:sz w:val="20"/>
                <w:szCs w:val="20"/>
                <w:shd w:val="clear" w:color="auto" w:fill="E6E6E6"/>
                <w:lang w:val="en-AU"/>
              </w:rPr>
            </w:r>
            <w:r w:rsidR="00755A3A">
              <w:rPr>
                <w:rFonts w:ascii="Arial" w:eastAsia="Arial Unicode MS" w:hAnsi="Arial" w:cs="Arial"/>
                <w:color w:val="2B579A"/>
                <w:sz w:val="20"/>
                <w:szCs w:val="20"/>
                <w:shd w:val="clear" w:color="auto" w:fill="E6E6E6"/>
                <w:lang w:val="en-AU"/>
              </w:rPr>
              <w:fldChar w:fldCharType="separate"/>
            </w:r>
            <w:r w:rsidR="00BA2856" w:rsidRPr="00566DDD">
              <w:rPr>
                <w:rFonts w:ascii="Arial" w:eastAsia="Arial Unicode MS" w:hAnsi="Arial" w:cs="Arial"/>
                <w:color w:val="2B579A"/>
                <w:sz w:val="20"/>
                <w:szCs w:val="20"/>
                <w:shd w:val="clear" w:color="auto" w:fill="E6E6E6"/>
                <w:lang w:val="en-AU"/>
              </w:rPr>
              <w:fldChar w:fldCharType="end"/>
            </w:r>
            <w:r w:rsidRPr="00566DDD">
              <w:rPr>
                <w:rStyle w:val="normaltextrun"/>
                <w:rFonts w:ascii="Arial" w:hAnsi="Arial" w:cs="Arial"/>
                <w:sz w:val="20"/>
                <w:szCs w:val="20"/>
                <w:lang w:val="en-AU"/>
              </w:rPr>
              <w:t>   NO </w:t>
            </w:r>
            <w:r w:rsidRPr="00566DDD">
              <w:rPr>
                <w:rStyle w:val="eop"/>
                <w:rFonts w:ascii="Arial" w:hAnsi="Arial" w:cs="Arial"/>
                <w:sz w:val="20"/>
                <w:szCs w:val="20"/>
              </w:rPr>
              <w:t xml:space="preserve">  </w:t>
            </w:r>
            <w:r w:rsidRPr="00566DDD">
              <w:rPr>
                <w:rStyle w:val="normaltextrun"/>
                <w:rFonts w:ascii="Arial" w:hAnsi="Arial" w:cs="Arial"/>
                <w:sz w:val="20"/>
                <w:szCs w:val="20"/>
                <w:lang w:val="en-AU"/>
              </w:rPr>
              <w:t>      If YES, check all that apply:</w:t>
            </w:r>
          </w:p>
          <w:p w14:paraId="77A480B7" w14:textId="03636486"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normaltextrun"/>
                <w:rFonts w:ascii="Arial" w:hAnsi="Arial" w:cs="Arial"/>
                <w:sz w:val="20"/>
                <w:szCs w:val="20"/>
                <w:lang w:val="en-AU"/>
              </w:rPr>
              <w:t>                                                                                                                                                   </w:t>
            </w:r>
            <w:r w:rsidRPr="00566DDD">
              <w:rPr>
                <w:rStyle w:val="eop"/>
                <w:rFonts w:ascii="Arial" w:hAnsi="Arial" w:cs="Arial"/>
                <w:sz w:val="20"/>
                <w:szCs w:val="20"/>
              </w:rPr>
              <w:t> </w:t>
            </w:r>
          </w:p>
          <w:p w14:paraId="7CEADD65" w14:textId="62071B25" w:rsidR="009A5FF6" w:rsidRPr="00566DDD" w:rsidRDefault="009A5FF6" w:rsidP="000E2CCD">
            <w:pPr>
              <w:pStyle w:val="paragraph"/>
              <w:spacing w:before="0" w:beforeAutospacing="0" w:after="0" w:afterAutospacing="0"/>
              <w:ind w:left="720"/>
              <w:jc w:val="both"/>
              <w:textAlignment w:val="baseline"/>
              <w:rPr>
                <w:rFonts w:ascii="Arial" w:hAnsi="Arial" w:cs="Arial"/>
                <w:color w:val="000000"/>
                <w:sz w:val="20"/>
                <w:szCs w:val="20"/>
              </w:rPr>
            </w:pPr>
            <w:r w:rsidRPr="00566DDD">
              <w:rPr>
                <w:rStyle w:val="normaltextrun"/>
                <w:rFonts w:ascii="Arial" w:hAnsi="Arial" w:cs="Arial"/>
                <w:b/>
                <w:bCs/>
                <w:sz w:val="20"/>
                <w:szCs w:val="20"/>
                <w:lang w:val="en-AU"/>
              </w:rPr>
              <w:t>Direct contact role            </w:t>
            </w:r>
            <w:r w:rsidR="00BA2856" w:rsidRPr="00566DDD">
              <w:rPr>
                <w:rFonts w:ascii="Arial" w:eastAsia="Arial Unicode MS" w:hAnsi="Arial" w:cs="Arial"/>
                <w:color w:val="2B579A"/>
                <w:sz w:val="20"/>
                <w:szCs w:val="20"/>
                <w:shd w:val="clear" w:color="auto" w:fill="E6E6E6"/>
                <w:lang w:val="en-AU"/>
              </w:rPr>
              <w:fldChar w:fldCharType="begin">
                <w:ffData>
                  <w:name w:val=""/>
                  <w:enabled/>
                  <w:calcOnExit w:val="0"/>
                  <w:checkBox>
                    <w:sizeAuto/>
                    <w:default w:val="0"/>
                  </w:checkBox>
                </w:ffData>
              </w:fldChar>
            </w:r>
            <w:r w:rsidR="00BA2856" w:rsidRPr="00566DDD">
              <w:rPr>
                <w:rFonts w:ascii="Arial" w:eastAsia="Arial Unicode MS" w:hAnsi="Arial" w:cs="Arial"/>
                <w:color w:val="2B579A"/>
                <w:sz w:val="20"/>
                <w:szCs w:val="20"/>
                <w:shd w:val="clear" w:color="auto" w:fill="E6E6E6"/>
                <w:lang w:val="en-AU"/>
              </w:rPr>
              <w:instrText xml:space="preserve"> FORMCHECKBOX </w:instrText>
            </w:r>
            <w:r w:rsidR="00755A3A">
              <w:rPr>
                <w:rFonts w:ascii="Arial" w:eastAsia="Arial Unicode MS" w:hAnsi="Arial" w:cs="Arial"/>
                <w:color w:val="2B579A"/>
                <w:sz w:val="20"/>
                <w:szCs w:val="20"/>
                <w:shd w:val="clear" w:color="auto" w:fill="E6E6E6"/>
                <w:lang w:val="en-AU"/>
              </w:rPr>
            </w:r>
            <w:r w:rsidR="00755A3A">
              <w:rPr>
                <w:rFonts w:ascii="Arial" w:eastAsia="Arial Unicode MS" w:hAnsi="Arial" w:cs="Arial"/>
                <w:color w:val="2B579A"/>
                <w:sz w:val="20"/>
                <w:szCs w:val="20"/>
                <w:shd w:val="clear" w:color="auto" w:fill="E6E6E6"/>
                <w:lang w:val="en-AU"/>
              </w:rPr>
              <w:fldChar w:fldCharType="separate"/>
            </w:r>
            <w:r w:rsidR="00BA2856" w:rsidRPr="00566DDD">
              <w:rPr>
                <w:rFonts w:ascii="Arial" w:eastAsia="Arial Unicode MS" w:hAnsi="Arial" w:cs="Arial"/>
                <w:color w:val="2B579A"/>
                <w:sz w:val="20"/>
                <w:szCs w:val="20"/>
                <w:shd w:val="clear" w:color="auto" w:fill="E6E6E6"/>
                <w:lang w:val="en-AU"/>
              </w:rPr>
              <w:fldChar w:fldCharType="end"/>
            </w:r>
            <w:r w:rsidRPr="00566DDD">
              <w:rPr>
                <w:rStyle w:val="normaltextrun"/>
                <w:rFonts w:ascii="Arial" w:hAnsi="Arial" w:cs="Arial"/>
                <w:b/>
                <w:bCs/>
                <w:sz w:val="20"/>
                <w:szCs w:val="20"/>
                <w:lang w:val="en-AU"/>
              </w:rPr>
              <w:t> </w:t>
            </w:r>
            <w:r w:rsidRPr="00566DDD">
              <w:rPr>
                <w:rStyle w:val="normaltextrun"/>
                <w:rFonts w:ascii="Arial" w:hAnsi="Arial" w:cs="Arial"/>
                <w:sz w:val="20"/>
                <w:szCs w:val="20"/>
                <w:lang w:val="en-AU"/>
              </w:rPr>
              <w:t xml:space="preserve"> YES     </w:t>
            </w:r>
            <w:proofErr w:type="gramStart"/>
            <w:r w:rsidRPr="00566DDD">
              <w:rPr>
                <w:rStyle w:val="normaltextrun"/>
                <w:rFonts w:ascii="Arial" w:hAnsi="Arial" w:cs="Arial"/>
                <w:sz w:val="20"/>
                <w:szCs w:val="20"/>
                <w:shd w:val="clear" w:color="auto" w:fill="4472C4" w:themeFill="accent1"/>
                <w:lang w:val="en-AU"/>
              </w:rPr>
              <w:t>NO</w:t>
            </w:r>
            <w:r w:rsidRPr="00566DDD">
              <w:rPr>
                <w:rStyle w:val="normaltextrun"/>
                <w:rFonts w:ascii="Arial" w:hAnsi="Arial" w:cs="Arial"/>
                <w:sz w:val="20"/>
                <w:szCs w:val="20"/>
                <w:lang w:val="en-AU"/>
              </w:rPr>
              <w:t> </w:t>
            </w:r>
            <w:r w:rsidRPr="00566DDD">
              <w:rPr>
                <w:rStyle w:val="normaltextrun"/>
                <w:rFonts w:ascii="Arial" w:hAnsi="Arial" w:cs="Arial"/>
                <w:b/>
                <w:bCs/>
                <w:sz w:val="20"/>
                <w:szCs w:val="20"/>
                <w:lang w:val="en-AU"/>
              </w:rPr>
              <w:t> </w:t>
            </w:r>
            <w:r w:rsidR="005337C3" w:rsidRPr="00566DDD">
              <w:rPr>
                <w:rStyle w:val="normaltextrun"/>
                <w:rFonts w:ascii="Arial" w:hAnsi="Arial" w:cs="Arial"/>
                <w:b/>
                <w:bCs/>
                <w:sz w:val="20"/>
                <w:szCs w:val="20"/>
                <w:lang w:val="en-AU"/>
              </w:rPr>
              <w:t>X</w:t>
            </w:r>
            <w:proofErr w:type="gramEnd"/>
            <w:r w:rsidRPr="00566DDD">
              <w:rPr>
                <w:rStyle w:val="normaltextrun"/>
                <w:rFonts w:ascii="Arial" w:hAnsi="Arial" w:cs="Arial"/>
                <w:b/>
                <w:bCs/>
                <w:sz w:val="20"/>
                <w:szCs w:val="20"/>
                <w:lang w:val="en-AU"/>
              </w:rPr>
              <w:t>      </w:t>
            </w:r>
            <w:r w:rsidRPr="00566DDD">
              <w:rPr>
                <w:rStyle w:val="eop"/>
                <w:rFonts w:ascii="Arial" w:hAnsi="Arial" w:cs="Arial"/>
                <w:sz w:val="20"/>
                <w:szCs w:val="20"/>
              </w:rPr>
              <w:t> </w:t>
            </w:r>
          </w:p>
          <w:p w14:paraId="593C61B4" w14:textId="77777777"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normaltextrun"/>
                <w:rFonts w:ascii="Arial" w:hAnsi="Arial" w:cs="Arial"/>
                <w:sz w:val="20"/>
                <w:szCs w:val="20"/>
                <w:lang w:val="en-AU"/>
              </w:rPr>
              <w:t>If yes, please indicate the number of hours/months of direct interpersonal contact with children, or work in their immediately physical proximity, with limited supervision by a more senior member of personnel: </w:t>
            </w:r>
            <w:r w:rsidRPr="00566DDD">
              <w:rPr>
                <w:rStyle w:val="eop"/>
                <w:rFonts w:ascii="Arial" w:hAnsi="Arial" w:cs="Arial"/>
                <w:sz w:val="20"/>
                <w:szCs w:val="20"/>
              </w:rPr>
              <w:t> </w:t>
            </w:r>
          </w:p>
          <w:p w14:paraId="7C7D1386" w14:textId="77777777"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eop"/>
                <w:rFonts w:ascii="Arial" w:hAnsi="Arial" w:cs="Arial"/>
                <w:sz w:val="20"/>
                <w:szCs w:val="20"/>
              </w:rPr>
              <w:lastRenderedPageBreak/>
              <w:t> </w:t>
            </w:r>
          </w:p>
          <w:tbl>
            <w:tblPr>
              <w:tblStyle w:val="TableGrid"/>
              <w:tblW w:w="0" w:type="auto"/>
              <w:tblLook w:val="04A0" w:firstRow="1" w:lastRow="0" w:firstColumn="1" w:lastColumn="0" w:noHBand="0" w:noVBand="1"/>
            </w:tblPr>
            <w:tblGrid>
              <w:gridCol w:w="9661"/>
            </w:tblGrid>
            <w:tr w:rsidR="009A5FF6" w:rsidRPr="00566DDD" w14:paraId="20210D8A" w14:textId="77777777" w:rsidTr="00A57225">
              <w:tc>
                <w:tcPr>
                  <w:tcW w:w="9661" w:type="dxa"/>
                  <w:shd w:val="clear" w:color="auto" w:fill="auto"/>
                </w:tcPr>
                <w:p w14:paraId="6562F36A" w14:textId="45A94A3C"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p>
              </w:tc>
            </w:tr>
          </w:tbl>
          <w:p w14:paraId="410823E2" w14:textId="1714169D"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p>
          <w:p w14:paraId="70556FE9" w14:textId="041A482D"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normaltextrun"/>
                <w:rFonts w:ascii="Arial" w:hAnsi="Arial" w:cs="Arial"/>
                <w:b/>
                <w:bCs/>
                <w:sz w:val="20"/>
                <w:szCs w:val="20"/>
                <w:lang w:val="en-AU"/>
              </w:rPr>
              <w:t>Child data role                  </w:t>
            </w:r>
            <w:r w:rsidRPr="00566DDD">
              <w:rPr>
                <w:rStyle w:val="normaltextrun"/>
                <w:rFonts w:ascii="Arial" w:hAnsi="Arial" w:cs="Arial"/>
                <w:i/>
                <w:iCs/>
                <w:sz w:val="20"/>
                <w:szCs w:val="20"/>
                <w:lang w:val="en-AU"/>
              </w:rPr>
              <w:t> </w:t>
            </w:r>
            <w:r w:rsidRPr="00566DDD">
              <w:rPr>
                <w:rFonts w:ascii="Arial" w:eastAsia="Arial Unicode MS" w:hAnsi="Arial" w:cs="Arial"/>
                <w:color w:val="2B579A"/>
                <w:sz w:val="20"/>
                <w:szCs w:val="20"/>
                <w:shd w:val="clear" w:color="auto" w:fill="E6E6E6"/>
                <w:lang w:val="en-AU"/>
              </w:rPr>
              <w:fldChar w:fldCharType="begin">
                <w:ffData>
                  <w:name w:val=""/>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color w:val="2B579A"/>
                <w:sz w:val="20"/>
                <w:szCs w:val="20"/>
                <w:shd w:val="clear" w:color="auto" w:fill="E6E6E6"/>
                <w:lang w:val="en-AU"/>
              </w:rPr>
            </w:r>
            <w:r w:rsidR="00755A3A">
              <w:rPr>
                <w:rFonts w:ascii="Arial" w:eastAsia="Arial Unicode MS" w:hAnsi="Arial" w:cs="Arial"/>
                <w:color w:val="2B579A"/>
                <w:sz w:val="20"/>
                <w:szCs w:val="20"/>
                <w:shd w:val="clear" w:color="auto" w:fill="E6E6E6"/>
                <w:lang w:val="en-AU"/>
              </w:rPr>
              <w:fldChar w:fldCharType="separate"/>
            </w:r>
            <w:r w:rsidRPr="00566DDD">
              <w:rPr>
                <w:rFonts w:ascii="Arial" w:eastAsia="Arial Unicode MS" w:hAnsi="Arial" w:cs="Arial"/>
                <w:color w:val="2B579A"/>
                <w:sz w:val="20"/>
                <w:szCs w:val="20"/>
                <w:shd w:val="clear" w:color="auto" w:fill="E6E6E6"/>
                <w:lang w:val="en-AU"/>
              </w:rPr>
              <w:fldChar w:fldCharType="end"/>
            </w:r>
            <w:r w:rsidRPr="00566DDD">
              <w:rPr>
                <w:rStyle w:val="normaltextrun"/>
                <w:rFonts w:ascii="Arial" w:hAnsi="Arial" w:cs="Arial"/>
                <w:b/>
                <w:bCs/>
                <w:sz w:val="20"/>
                <w:szCs w:val="20"/>
                <w:lang w:val="en-AU"/>
              </w:rPr>
              <w:t> </w:t>
            </w:r>
            <w:r w:rsidRPr="00566DDD">
              <w:rPr>
                <w:rStyle w:val="normaltextrun"/>
                <w:rFonts w:ascii="Arial" w:hAnsi="Arial" w:cs="Arial"/>
                <w:sz w:val="20"/>
                <w:szCs w:val="20"/>
                <w:lang w:val="en-AU"/>
              </w:rPr>
              <w:t> YES    </w:t>
            </w:r>
            <w:r w:rsidRPr="00566DDD">
              <w:rPr>
                <w:rStyle w:val="normaltextrun"/>
                <w:rFonts w:ascii="Arial" w:hAnsi="Arial" w:cs="Arial"/>
                <w:b/>
                <w:bCs/>
                <w:i/>
                <w:iCs/>
                <w:sz w:val="20"/>
                <w:szCs w:val="20"/>
                <w:lang w:val="en-AU"/>
              </w:rPr>
              <w:t> </w:t>
            </w:r>
            <w:r w:rsidRPr="00566DDD">
              <w:rPr>
                <w:rFonts w:ascii="Arial" w:eastAsia="Arial Unicode MS" w:hAnsi="Arial" w:cs="Arial"/>
                <w:color w:val="2B579A"/>
                <w:sz w:val="20"/>
                <w:szCs w:val="20"/>
                <w:shd w:val="clear" w:color="auto" w:fill="E6E6E6"/>
                <w:lang w:val="en-AU"/>
              </w:rPr>
              <w:fldChar w:fldCharType="begin">
                <w:ffData>
                  <w:name w:val=""/>
                  <w:enabled/>
                  <w:calcOnExit w:val="0"/>
                  <w:checkBox>
                    <w:sizeAuto/>
                    <w:default w:val="1"/>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color w:val="2B579A"/>
                <w:sz w:val="20"/>
                <w:szCs w:val="20"/>
                <w:shd w:val="clear" w:color="auto" w:fill="E6E6E6"/>
                <w:lang w:val="en-AU"/>
              </w:rPr>
            </w:r>
            <w:r w:rsidR="00755A3A">
              <w:rPr>
                <w:rFonts w:ascii="Arial" w:eastAsia="Arial Unicode MS" w:hAnsi="Arial" w:cs="Arial"/>
                <w:color w:val="2B579A"/>
                <w:sz w:val="20"/>
                <w:szCs w:val="20"/>
                <w:shd w:val="clear" w:color="auto" w:fill="E6E6E6"/>
                <w:lang w:val="en-AU"/>
              </w:rPr>
              <w:fldChar w:fldCharType="separate"/>
            </w:r>
            <w:r w:rsidRPr="00566DDD">
              <w:rPr>
                <w:rFonts w:ascii="Arial" w:eastAsia="Arial Unicode MS" w:hAnsi="Arial" w:cs="Arial"/>
                <w:color w:val="2B579A"/>
                <w:sz w:val="20"/>
                <w:szCs w:val="20"/>
                <w:shd w:val="clear" w:color="auto" w:fill="E6E6E6"/>
                <w:lang w:val="en-AU"/>
              </w:rPr>
              <w:fldChar w:fldCharType="end"/>
            </w:r>
            <w:r w:rsidRPr="00566DDD">
              <w:rPr>
                <w:rStyle w:val="normaltextrun"/>
                <w:rFonts w:ascii="Arial" w:hAnsi="Arial" w:cs="Arial"/>
                <w:sz w:val="20"/>
                <w:szCs w:val="20"/>
                <w:lang w:val="en-AU"/>
              </w:rPr>
              <w:t>  NO </w:t>
            </w:r>
            <w:r w:rsidRPr="00566DDD">
              <w:rPr>
                <w:rStyle w:val="normaltextrun"/>
                <w:rFonts w:ascii="Arial" w:hAnsi="Arial" w:cs="Arial"/>
                <w:b/>
                <w:bCs/>
                <w:sz w:val="20"/>
                <w:szCs w:val="20"/>
                <w:lang w:val="en-AU"/>
              </w:rPr>
              <w:t>                         </w:t>
            </w:r>
            <w:r w:rsidRPr="00566DDD">
              <w:rPr>
                <w:rStyle w:val="eop"/>
                <w:rFonts w:ascii="Arial" w:hAnsi="Arial" w:cs="Arial"/>
                <w:sz w:val="20"/>
                <w:szCs w:val="20"/>
              </w:rPr>
              <w:t> </w:t>
            </w:r>
          </w:p>
          <w:p w14:paraId="18B3438B" w14:textId="77777777"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normaltextrun"/>
                <w:rFonts w:ascii="Arial" w:hAnsi="Arial" w:cs="Arial"/>
                <w:sz w:val="20"/>
                <w:szCs w:val="20"/>
                <w:lang w:val="en-AU"/>
              </w:rPr>
              <w:t>If yes, please indicate the number of hours/months of manipulating or transmitting personal-identifiable information of children (name, national ID, location data, photos):</w:t>
            </w:r>
            <w:r w:rsidRPr="00566DDD">
              <w:rPr>
                <w:rStyle w:val="eop"/>
                <w:rFonts w:ascii="Arial" w:hAnsi="Arial" w:cs="Arial"/>
                <w:sz w:val="20"/>
                <w:szCs w:val="20"/>
              </w:rPr>
              <w:t> </w:t>
            </w:r>
          </w:p>
          <w:p w14:paraId="3032F5C0" w14:textId="77777777" w:rsidR="009A5FF6" w:rsidRPr="00566DDD" w:rsidRDefault="009A5FF6" w:rsidP="000E2CCD">
            <w:pPr>
              <w:pStyle w:val="paragraph"/>
              <w:spacing w:before="0" w:beforeAutospacing="0" w:after="0" w:afterAutospacing="0"/>
              <w:jc w:val="both"/>
              <w:textAlignment w:val="baseline"/>
              <w:rPr>
                <w:rStyle w:val="eop"/>
                <w:rFonts w:ascii="Arial" w:hAnsi="Arial" w:cs="Arial"/>
                <w:sz w:val="20"/>
                <w:szCs w:val="20"/>
              </w:rPr>
            </w:pPr>
            <w:r w:rsidRPr="00566DDD">
              <w:rPr>
                <w:rStyle w:val="eop"/>
                <w:rFonts w:ascii="Arial" w:hAnsi="Arial" w:cs="Arial"/>
                <w:sz w:val="20"/>
                <w:szCs w:val="20"/>
              </w:rPr>
              <w:t>  </w:t>
            </w:r>
          </w:p>
          <w:tbl>
            <w:tblPr>
              <w:tblStyle w:val="TableGrid"/>
              <w:tblW w:w="0" w:type="auto"/>
              <w:tblLook w:val="04A0" w:firstRow="1" w:lastRow="0" w:firstColumn="1" w:lastColumn="0" w:noHBand="0" w:noVBand="1"/>
            </w:tblPr>
            <w:tblGrid>
              <w:gridCol w:w="9661"/>
            </w:tblGrid>
            <w:tr w:rsidR="009A5FF6" w:rsidRPr="00566DDD" w14:paraId="68C83223" w14:textId="77777777" w:rsidTr="00D55A8F">
              <w:tc>
                <w:tcPr>
                  <w:tcW w:w="9661" w:type="dxa"/>
                </w:tcPr>
                <w:p w14:paraId="2E0AA0D1" w14:textId="64DB343C" w:rsidR="009A5FF6" w:rsidRPr="00566DDD" w:rsidRDefault="009A5FF6" w:rsidP="000E2CCD">
                  <w:pPr>
                    <w:pStyle w:val="paragraph"/>
                    <w:spacing w:before="0" w:beforeAutospacing="0" w:after="0" w:afterAutospacing="0"/>
                    <w:jc w:val="both"/>
                    <w:textAlignment w:val="baseline"/>
                    <w:rPr>
                      <w:rStyle w:val="eop"/>
                      <w:rFonts w:ascii="Arial" w:hAnsi="Arial" w:cs="Arial"/>
                      <w:sz w:val="20"/>
                      <w:szCs w:val="20"/>
                    </w:rPr>
                  </w:pPr>
                </w:p>
              </w:tc>
            </w:tr>
          </w:tbl>
          <w:p w14:paraId="63385C1A" w14:textId="77777777" w:rsidR="009A5FF6" w:rsidRPr="00566DDD" w:rsidRDefault="009A5FF6" w:rsidP="000E2CCD">
            <w:pPr>
              <w:pStyle w:val="paragraph"/>
              <w:spacing w:before="0" w:beforeAutospacing="0" w:after="0" w:afterAutospacing="0"/>
              <w:jc w:val="both"/>
              <w:textAlignment w:val="baseline"/>
              <w:rPr>
                <w:rStyle w:val="eop"/>
                <w:rFonts w:ascii="Arial" w:hAnsi="Arial" w:cs="Arial"/>
                <w:sz w:val="20"/>
                <w:szCs w:val="20"/>
              </w:rPr>
            </w:pPr>
          </w:p>
          <w:p w14:paraId="04324729" w14:textId="77777777" w:rsidR="009A5FF6" w:rsidRPr="00566DDD" w:rsidRDefault="009A5FF6" w:rsidP="000E2CCD">
            <w:pPr>
              <w:pStyle w:val="paragraph"/>
              <w:spacing w:before="0" w:beforeAutospacing="0" w:after="0" w:afterAutospacing="0"/>
              <w:jc w:val="both"/>
              <w:textAlignment w:val="baseline"/>
              <w:rPr>
                <w:rFonts w:ascii="Arial" w:hAnsi="Arial" w:cs="Arial"/>
                <w:color w:val="000000"/>
                <w:sz w:val="20"/>
                <w:szCs w:val="20"/>
              </w:rPr>
            </w:pPr>
            <w:r w:rsidRPr="00566DDD">
              <w:rPr>
                <w:rStyle w:val="normaltextrun"/>
                <w:rFonts w:ascii="Arial" w:hAnsi="Arial" w:cs="Arial"/>
                <w:sz w:val="20"/>
                <w:szCs w:val="20"/>
                <w:lang w:val="en-AU"/>
              </w:rPr>
              <w:t>More information is available in the </w:t>
            </w:r>
            <w:hyperlink r:id="rId13" w:tgtFrame="_blank" w:history="1">
              <w:r w:rsidRPr="00566DDD">
                <w:rPr>
                  <w:rStyle w:val="normaltextrun"/>
                  <w:rFonts w:ascii="Arial" w:hAnsi="Arial" w:cs="Arial"/>
                  <w:color w:val="0000FF"/>
                  <w:sz w:val="20"/>
                  <w:szCs w:val="20"/>
                  <w:u w:val="single"/>
                  <w:lang w:val="en-AU"/>
                </w:rPr>
                <w:t>Child Safeguarding SharePoint</w:t>
              </w:r>
            </w:hyperlink>
            <w:r w:rsidRPr="00566DDD">
              <w:rPr>
                <w:rStyle w:val="normaltextrun"/>
                <w:rFonts w:ascii="Arial" w:hAnsi="Arial" w:cs="Arial"/>
                <w:sz w:val="20"/>
                <w:szCs w:val="20"/>
                <w:lang w:val="en-AU"/>
              </w:rPr>
              <w:t> and </w:t>
            </w:r>
            <w:hyperlink r:id="rId14" w:tgtFrame="_blank" w:history="1">
              <w:r w:rsidRPr="00566DDD">
                <w:rPr>
                  <w:rStyle w:val="normaltextrun"/>
                  <w:rFonts w:ascii="Arial" w:hAnsi="Arial" w:cs="Arial"/>
                  <w:color w:val="0000FF"/>
                  <w:sz w:val="20"/>
                  <w:szCs w:val="20"/>
                  <w:u w:val="single"/>
                  <w:lang w:val="en-AU"/>
                </w:rPr>
                <w:t>Child Safeguarding FAQs and Updates</w:t>
              </w:r>
            </w:hyperlink>
            <w:r w:rsidRPr="00566DDD">
              <w:rPr>
                <w:rStyle w:val="eop"/>
                <w:rFonts w:ascii="Arial" w:hAnsi="Arial" w:cs="Arial"/>
                <w:sz w:val="20"/>
                <w:szCs w:val="20"/>
              </w:rPr>
              <w:t> </w:t>
            </w:r>
          </w:p>
          <w:p w14:paraId="4251D2E8" w14:textId="17E0B116" w:rsidR="009A5FF6" w:rsidRPr="00566DDD" w:rsidRDefault="009A5FF6" w:rsidP="000E2CCD">
            <w:pPr>
              <w:pStyle w:val="paragraph"/>
              <w:spacing w:before="0" w:beforeAutospacing="0" w:after="0" w:afterAutospacing="0"/>
              <w:jc w:val="both"/>
              <w:textAlignment w:val="baseline"/>
              <w:rPr>
                <w:rFonts w:ascii="Arial" w:hAnsi="Arial" w:cs="Arial"/>
                <w:sz w:val="20"/>
                <w:szCs w:val="20"/>
              </w:rPr>
            </w:pPr>
          </w:p>
        </w:tc>
      </w:tr>
      <w:tr w:rsidR="00653F31" w:rsidRPr="00566DDD" w14:paraId="4FFA491F" w14:textId="77777777" w:rsidTr="000B1DA7">
        <w:tc>
          <w:tcPr>
            <w:tcW w:w="1795" w:type="dxa"/>
          </w:tcPr>
          <w:p w14:paraId="50581D36" w14:textId="77777777" w:rsidR="00653F31" w:rsidRPr="00566DDD" w:rsidRDefault="00653F31" w:rsidP="000E2CCD">
            <w:pPr>
              <w:jc w:val="both"/>
              <w:rPr>
                <w:rFonts w:ascii="Arial" w:hAnsi="Arial" w:cs="Arial"/>
                <w:b/>
                <w:bCs/>
                <w:sz w:val="20"/>
                <w:szCs w:val="20"/>
              </w:rPr>
            </w:pPr>
            <w:r w:rsidRPr="00566DDD">
              <w:rPr>
                <w:rFonts w:ascii="Arial" w:hAnsi="Arial" w:cs="Arial"/>
                <w:b/>
                <w:bCs/>
                <w:sz w:val="20"/>
                <w:szCs w:val="20"/>
              </w:rPr>
              <w:lastRenderedPageBreak/>
              <w:t>Budget Year:</w:t>
            </w:r>
          </w:p>
          <w:p w14:paraId="649A1EA2" w14:textId="77777777" w:rsidR="000D5289" w:rsidRPr="00566DDD" w:rsidRDefault="000D5289" w:rsidP="000E2CCD">
            <w:pPr>
              <w:jc w:val="both"/>
              <w:rPr>
                <w:rFonts w:ascii="Arial" w:hAnsi="Arial" w:cs="Arial"/>
                <w:b/>
                <w:bCs/>
                <w:sz w:val="20"/>
                <w:szCs w:val="20"/>
              </w:rPr>
            </w:pPr>
          </w:p>
          <w:p w14:paraId="1BD0E727" w14:textId="3483D641" w:rsidR="00653F31" w:rsidRPr="00566DDD" w:rsidRDefault="009C3CC4" w:rsidP="000E2CCD">
            <w:pPr>
              <w:jc w:val="both"/>
              <w:rPr>
                <w:rFonts w:ascii="Arial" w:hAnsi="Arial" w:cs="Arial"/>
                <w:b/>
                <w:bCs/>
                <w:sz w:val="20"/>
                <w:szCs w:val="20"/>
              </w:rPr>
            </w:pPr>
            <w:r w:rsidRPr="00566DDD">
              <w:rPr>
                <w:rFonts w:ascii="Arial" w:hAnsi="Arial" w:cs="Arial"/>
                <w:b/>
                <w:bCs/>
                <w:sz w:val="20"/>
                <w:szCs w:val="20"/>
              </w:rPr>
              <w:t>2023</w:t>
            </w:r>
            <w:r w:rsidR="005337C3" w:rsidRPr="00566DDD">
              <w:rPr>
                <w:rFonts w:ascii="Arial" w:hAnsi="Arial" w:cs="Arial"/>
                <w:b/>
                <w:bCs/>
                <w:sz w:val="20"/>
                <w:szCs w:val="20"/>
              </w:rPr>
              <w:t xml:space="preserve"> -2024 </w:t>
            </w:r>
          </w:p>
          <w:p w14:paraId="3DC65744" w14:textId="14DA7540" w:rsidR="000D5289" w:rsidRPr="00566DDD" w:rsidRDefault="000D5289" w:rsidP="000E2CCD">
            <w:pPr>
              <w:jc w:val="both"/>
              <w:rPr>
                <w:rFonts w:ascii="Arial" w:hAnsi="Arial" w:cs="Arial"/>
                <w:b/>
                <w:bCs/>
                <w:sz w:val="20"/>
                <w:szCs w:val="20"/>
              </w:rPr>
            </w:pPr>
          </w:p>
        </w:tc>
        <w:tc>
          <w:tcPr>
            <w:tcW w:w="3885" w:type="dxa"/>
            <w:gridSpan w:val="3"/>
          </w:tcPr>
          <w:p w14:paraId="5C6CEAD1" w14:textId="77777777" w:rsidR="00653F31" w:rsidRPr="00566DDD" w:rsidRDefault="00653F31" w:rsidP="000E2CCD">
            <w:pPr>
              <w:jc w:val="both"/>
              <w:rPr>
                <w:rFonts w:ascii="Arial" w:hAnsi="Arial" w:cs="Arial"/>
                <w:b/>
                <w:bCs/>
                <w:sz w:val="20"/>
                <w:szCs w:val="20"/>
              </w:rPr>
            </w:pPr>
            <w:r w:rsidRPr="00566DDD">
              <w:rPr>
                <w:rFonts w:ascii="Arial" w:hAnsi="Arial" w:cs="Arial"/>
                <w:b/>
                <w:bCs/>
                <w:sz w:val="20"/>
                <w:szCs w:val="20"/>
              </w:rPr>
              <w:t>Requesting Section/Issuing Office:</w:t>
            </w:r>
          </w:p>
          <w:p w14:paraId="4281D9F8" w14:textId="77777777" w:rsidR="000D5289" w:rsidRPr="00566DDD" w:rsidRDefault="000D5289" w:rsidP="000E2CCD">
            <w:pPr>
              <w:jc w:val="both"/>
              <w:rPr>
                <w:rFonts w:ascii="Arial" w:hAnsi="Arial" w:cs="Arial"/>
                <w:b/>
                <w:bCs/>
                <w:sz w:val="20"/>
                <w:szCs w:val="20"/>
              </w:rPr>
            </w:pPr>
          </w:p>
          <w:p w14:paraId="6F7D8A47" w14:textId="77777777" w:rsidR="00653F31" w:rsidRPr="00566DDD" w:rsidRDefault="009C3CC4" w:rsidP="000E2CCD">
            <w:pPr>
              <w:jc w:val="both"/>
              <w:rPr>
                <w:rFonts w:ascii="Arial" w:hAnsi="Arial" w:cs="Arial"/>
                <w:i/>
                <w:iCs/>
                <w:sz w:val="20"/>
                <w:szCs w:val="20"/>
              </w:rPr>
            </w:pPr>
            <w:r w:rsidRPr="00566DDD">
              <w:rPr>
                <w:rFonts w:ascii="Arial" w:hAnsi="Arial" w:cs="Arial"/>
                <w:i/>
                <w:iCs/>
                <w:sz w:val="20"/>
                <w:szCs w:val="20"/>
              </w:rPr>
              <w:t xml:space="preserve">Basic </w:t>
            </w:r>
            <w:r w:rsidR="00DE5270" w:rsidRPr="00566DDD">
              <w:rPr>
                <w:rFonts w:ascii="Arial" w:hAnsi="Arial" w:cs="Arial"/>
                <w:i/>
                <w:iCs/>
                <w:sz w:val="20"/>
                <w:szCs w:val="20"/>
              </w:rPr>
              <w:t>Education/Abuja</w:t>
            </w:r>
          </w:p>
          <w:p w14:paraId="7D0EA936" w14:textId="1A6BBB32" w:rsidR="00891F7D" w:rsidRPr="00566DDD" w:rsidRDefault="00891F7D" w:rsidP="000E2CCD">
            <w:pPr>
              <w:jc w:val="both"/>
              <w:rPr>
                <w:rFonts w:ascii="Arial" w:hAnsi="Arial" w:cs="Arial"/>
                <w:i/>
                <w:iCs/>
                <w:sz w:val="20"/>
                <w:szCs w:val="20"/>
              </w:rPr>
            </w:pPr>
          </w:p>
        </w:tc>
        <w:tc>
          <w:tcPr>
            <w:tcW w:w="4665" w:type="dxa"/>
            <w:gridSpan w:val="2"/>
          </w:tcPr>
          <w:p w14:paraId="55408827" w14:textId="12BF2655" w:rsidR="000D5289" w:rsidRPr="00566DDD" w:rsidRDefault="00653F31" w:rsidP="000E2CCD">
            <w:pPr>
              <w:jc w:val="both"/>
              <w:rPr>
                <w:rFonts w:ascii="Arial" w:hAnsi="Arial" w:cs="Arial"/>
                <w:b/>
                <w:bCs/>
                <w:sz w:val="20"/>
                <w:szCs w:val="20"/>
              </w:rPr>
            </w:pPr>
            <w:r w:rsidRPr="00566DDD">
              <w:rPr>
                <w:rFonts w:ascii="Arial" w:hAnsi="Arial" w:cs="Arial"/>
                <w:b/>
                <w:bCs/>
                <w:sz w:val="20"/>
                <w:szCs w:val="20"/>
              </w:rPr>
              <w:t>Reasons why consultan</w:t>
            </w:r>
            <w:r w:rsidR="00CC7EBD" w:rsidRPr="00566DDD">
              <w:rPr>
                <w:rFonts w:ascii="Arial" w:hAnsi="Arial" w:cs="Arial"/>
                <w:b/>
                <w:bCs/>
                <w:sz w:val="20"/>
                <w:szCs w:val="20"/>
              </w:rPr>
              <w:t xml:space="preserve">cy </w:t>
            </w:r>
            <w:r w:rsidRPr="00566DDD">
              <w:rPr>
                <w:rFonts w:ascii="Arial" w:hAnsi="Arial" w:cs="Arial"/>
                <w:b/>
                <w:bCs/>
                <w:sz w:val="20"/>
                <w:szCs w:val="20"/>
              </w:rPr>
              <w:t xml:space="preserve"> cannot be done by staff:</w:t>
            </w:r>
          </w:p>
          <w:p w14:paraId="2BBB6ABB" w14:textId="37536270" w:rsidR="00653F31" w:rsidRPr="00566DDD" w:rsidRDefault="00CC7EBD" w:rsidP="000E2CCD">
            <w:pPr>
              <w:jc w:val="both"/>
              <w:rPr>
                <w:rFonts w:ascii="Arial" w:hAnsi="Arial" w:cs="Arial"/>
                <w:sz w:val="20"/>
                <w:szCs w:val="20"/>
              </w:rPr>
            </w:pPr>
            <w:r w:rsidRPr="00566DDD">
              <w:rPr>
                <w:rFonts w:ascii="Arial" w:hAnsi="Arial" w:cs="Arial"/>
                <w:sz w:val="20"/>
                <w:szCs w:val="20"/>
              </w:rPr>
              <w:t xml:space="preserve">The Consultant will work between </w:t>
            </w:r>
            <w:r w:rsidR="006E32C9" w:rsidRPr="00566DDD">
              <w:rPr>
                <w:rFonts w:ascii="Arial" w:hAnsi="Arial" w:cs="Arial"/>
                <w:sz w:val="20"/>
                <w:szCs w:val="20"/>
              </w:rPr>
              <w:t>M</w:t>
            </w:r>
            <w:r w:rsidRPr="00566DDD">
              <w:rPr>
                <w:rFonts w:ascii="Arial" w:hAnsi="Arial" w:cs="Arial"/>
                <w:sz w:val="20"/>
                <w:szCs w:val="20"/>
              </w:rPr>
              <w:t xml:space="preserve">arch </w:t>
            </w:r>
            <w:proofErr w:type="gramStart"/>
            <w:r w:rsidRPr="00566DDD">
              <w:rPr>
                <w:rFonts w:ascii="Arial" w:hAnsi="Arial" w:cs="Arial"/>
                <w:sz w:val="20"/>
                <w:szCs w:val="20"/>
              </w:rPr>
              <w:t xml:space="preserve">and </w:t>
            </w:r>
            <w:r w:rsidR="006E32C9" w:rsidRPr="00566DDD">
              <w:rPr>
                <w:rFonts w:ascii="Arial" w:hAnsi="Arial" w:cs="Arial"/>
                <w:sz w:val="20"/>
                <w:szCs w:val="20"/>
              </w:rPr>
              <w:t xml:space="preserve"> June</w:t>
            </w:r>
            <w:proofErr w:type="gramEnd"/>
            <w:r w:rsidR="006E32C9" w:rsidRPr="00566DDD">
              <w:rPr>
                <w:rFonts w:ascii="Arial" w:hAnsi="Arial" w:cs="Arial"/>
                <w:sz w:val="20"/>
                <w:szCs w:val="20"/>
              </w:rPr>
              <w:t xml:space="preserve"> 2023 </w:t>
            </w:r>
            <w:r w:rsidR="003F285F" w:rsidRPr="00566DDD">
              <w:rPr>
                <w:rFonts w:ascii="Arial" w:hAnsi="Arial" w:cs="Arial"/>
                <w:sz w:val="20"/>
                <w:szCs w:val="20"/>
              </w:rPr>
              <w:t>to provide a series of highly-technical deliverables to serve as the foundation of continued work on safe schools</w:t>
            </w:r>
            <w:r w:rsidRPr="00566DDD">
              <w:rPr>
                <w:rFonts w:ascii="Arial" w:hAnsi="Arial" w:cs="Arial"/>
                <w:sz w:val="20"/>
                <w:szCs w:val="20"/>
              </w:rPr>
              <w:t xml:space="preserve"> until the post is filled.</w:t>
            </w:r>
          </w:p>
        </w:tc>
      </w:tr>
    </w:tbl>
    <w:tbl>
      <w:tblPr>
        <w:tblpPr w:leftFromText="180" w:rightFromText="180" w:vertAnchor="page" w:horzAnchor="margin" w:tblpY="17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565"/>
        <w:gridCol w:w="3780"/>
      </w:tblGrid>
      <w:tr w:rsidR="00A825DD" w:rsidRPr="00566DDD" w14:paraId="274C965C" w14:textId="77777777" w:rsidTr="00793F6F">
        <w:tc>
          <w:tcPr>
            <w:tcW w:w="10345" w:type="dxa"/>
            <w:gridSpan w:val="2"/>
            <w:tcBorders>
              <w:top w:val="nil"/>
            </w:tcBorders>
            <w:shd w:val="clear" w:color="auto" w:fill="auto"/>
            <w:noWrap/>
          </w:tcPr>
          <w:p w14:paraId="342FDB8B" w14:textId="77777777" w:rsidR="00A825DD" w:rsidRPr="00566DDD" w:rsidRDefault="00A825DD" w:rsidP="000E2CCD">
            <w:pPr>
              <w:spacing w:after="0" w:line="240" w:lineRule="auto"/>
              <w:rPr>
                <w:rFonts w:ascii="Arial" w:eastAsia="Arial Unicode MS" w:hAnsi="Arial" w:cs="Arial"/>
                <w:sz w:val="20"/>
                <w:szCs w:val="20"/>
                <w:lang w:val="en-AU"/>
              </w:rPr>
            </w:pPr>
            <w:r w:rsidRPr="00566DDD">
              <w:rPr>
                <w:rFonts w:ascii="Arial" w:eastAsia="Arial Unicode MS" w:hAnsi="Arial" w:cs="Arial"/>
                <w:b/>
                <w:sz w:val="20"/>
                <w:szCs w:val="20"/>
              </w:rPr>
              <w:t>Included in Annual/Rolling Workplan</w:t>
            </w:r>
            <w:r w:rsidRPr="00566DDD">
              <w:rPr>
                <w:rFonts w:ascii="Arial" w:eastAsia="Arial Unicode MS" w:hAnsi="Arial" w:cs="Arial"/>
                <w:i/>
                <w:sz w:val="20"/>
                <w:szCs w:val="20"/>
              </w:rPr>
              <w:t xml:space="preserve">: </w:t>
            </w:r>
            <w:r w:rsidRPr="00566DDD">
              <w:rPr>
                <w:rFonts w:ascii="Arial" w:eastAsia="Arial Unicode MS" w:hAnsi="Arial" w:cs="Arial"/>
                <w:sz w:val="20"/>
                <w:szCs w:val="20"/>
                <w:lang w:val="en-AU"/>
              </w:rPr>
              <w:fldChar w:fldCharType="begin">
                <w:ffData>
                  <w:name w:val=""/>
                  <w:enabled/>
                  <w:calcOnExit w:val="0"/>
                  <w:checkBox>
                    <w:sizeAuto/>
                    <w:default w:val="1"/>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Yes </w:t>
            </w:r>
            <w:r w:rsidRPr="00566DDD">
              <w:rPr>
                <w:rFonts w:ascii="Arial" w:eastAsia="Arial Unicode MS" w:hAnsi="Arial" w:cs="Arial"/>
                <w:sz w:val="20"/>
                <w:szCs w:val="20"/>
                <w:lang w:val="en-AU"/>
              </w:rPr>
              <w:fldChar w:fldCharType="begin">
                <w:ffData>
                  <w:name w:val=""/>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No, please justify:</w:t>
            </w:r>
          </w:p>
          <w:p w14:paraId="2B062F2D" w14:textId="77777777" w:rsidR="00A825DD" w:rsidRPr="00566DDD" w:rsidRDefault="00A825DD" w:rsidP="000E2CCD">
            <w:pPr>
              <w:spacing w:after="0" w:line="240" w:lineRule="auto"/>
              <w:rPr>
                <w:rFonts w:ascii="Arial" w:eastAsia="Arial Unicode MS" w:hAnsi="Arial" w:cs="Arial"/>
                <w:sz w:val="20"/>
                <w:szCs w:val="20"/>
                <w:lang w:val="en-AU"/>
              </w:rPr>
            </w:pPr>
          </w:p>
        </w:tc>
      </w:tr>
      <w:tr w:rsidR="00A825DD" w:rsidRPr="00566DDD" w14:paraId="50D8C8D7" w14:textId="77777777" w:rsidTr="00793F6F">
        <w:tc>
          <w:tcPr>
            <w:tcW w:w="6565" w:type="dxa"/>
            <w:tcBorders>
              <w:bottom w:val="nil"/>
            </w:tcBorders>
            <w:shd w:val="clear" w:color="auto" w:fill="auto"/>
          </w:tcPr>
          <w:p w14:paraId="40310610" w14:textId="77777777" w:rsidR="00A825DD" w:rsidRPr="00566DDD" w:rsidRDefault="00A825DD" w:rsidP="000E2CCD">
            <w:pPr>
              <w:spacing w:after="0" w:line="240" w:lineRule="auto"/>
              <w:rPr>
                <w:rFonts w:ascii="Arial" w:eastAsia="Arial Unicode MS" w:hAnsi="Arial" w:cs="Arial"/>
                <w:b/>
                <w:sz w:val="20"/>
                <w:szCs w:val="20"/>
                <w:lang w:val="en-AU"/>
              </w:rPr>
            </w:pPr>
            <w:r w:rsidRPr="00566DDD">
              <w:rPr>
                <w:rFonts w:ascii="Arial" w:eastAsia="Arial Unicode MS" w:hAnsi="Arial" w:cs="Arial"/>
                <w:b/>
                <w:sz w:val="20"/>
                <w:szCs w:val="20"/>
                <w:lang w:val="en-AU"/>
              </w:rPr>
              <w:t>Consultant sourcing:</w:t>
            </w:r>
          </w:p>
          <w:p w14:paraId="33C267F5" w14:textId="77777777" w:rsidR="00A825DD" w:rsidRPr="00566DDD" w:rsidRDefault="00A825DD" w:rsidP="000E2CCD">
            <w:pPr>
              <w:spacing w:after="0" w:line="240" w:lineRule="auto"/>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
                  <w:enabled/>
                  <w:calcOnExit w:val="0"/>
                  <w:checkBox>
                    <w:sizeAuto/>
                    <w:default w:val="1"/>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National  </w:t>
            </w:r>
            <w:r w:rsidRPr="00566DDD">
              <w:rPr>
                <w:rFonts w:ascii="Arial" w:eastAsia="Arial Unicode MS" w:hAnsi="Arial" w:cs="Arial"/>
                <w:sz w:val="20"/>
                <w:szCs w:val="20"/>
                <w:lang w:val="en-AU"/>
              </w:rPr>
              <w:fldChar w:fldCharType="begin">
                <w:ffData>
                  <w:name w:val="Check9"/>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International </w:t>
            </w:r>
            <w:r w:rsidRPr="00566DDD">
              <w:rPr>
                <w:rFonts w:ascii="Arial" w:eastAsia="Arial Unicode MS" w:hAnsi="Arial" w:cs="Arial"/>
                <w:sz w:val="20"/>
                <w:szCs w:val="20"/>
                <w:lang w:val="en-AU"/>
              </w:rPr>
              <w:fldChar w:fldCharType="begin">
                <w:ffData>
                  <w:name w:val="Check9"/>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Both</w:t>
            </w:r>
          </w:p>
          <w:p w14:paraId="441AFB2B" w14:textId="77777777" w:rsidR="00A825DD" w:rsidRPr="00566DDD" w:rsidRDefault="00A825DD" w:rsidP="000E2CCD">
            <w:pPr>
              <w:spacing w:after="0" w:line="240" w:lineRule="auto"/>
              <w:rPr>
                <w:rFonts w:ascii="Arial" w:eastAsia="Arial Unicode MS" w:hAnsi="Arial" w:cs="Arial"/>
                <w:b/>
                <w:sz w:val="20"/>
                <w:szCs w:val="20"/>
                <w:lang w:val="en-AU"/>
              </w:rPr>
            </w:pPr>
            <w:r w:rsidRPr="00566DDD">
              <w:rPr>
                <w:rFonts w:ascii="Arial" w:eastAsia="Arial Unicode MS" w:hAnsi="Arial" w:cs="Arial"/>
                <w:b/>
                <w:sz w:val="20"/>
                <w:szCs w:val="20"/>
                <w:lang w:val="en-AU"/>
              </w:rPr>
              <w:t xml:space="preserve">Consultant selection method: </w:t>
            </w:r>
          </w:p>
          <w:p w14:paraId="5A22804E" w14:textId="77777777" w:rsidR="00A825DD" w:rsidRPr="00566DDD" w:rsidRDefault="00A825DD" w:rsidP="000E2CCD">
            <w:pPr>
              <w:spacing w:after="0" w:line="240" w:lineRule="auto"/>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Check10"/>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Competitive Selection (Roster)</w:t>
            </w:r>
          </w:p>
          <w:p w14:paraId="78A10873" w14:textId="77777777" w:rsidR="00A825DD" w:rsidRPr="00566DDD" w:rsidRDefault="00A825DD" w:rsidP="000E2CCD">
            <w:pPr>
              <w:spacing w:after="0" w:line="240" w:lineRule="auto"/>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
                  <w:enabled/>
                  <w:calcOnExit w:val="0"/>
                  <w:checkBox>
                    <w:sizeAuto/>
                    <w:default w:val="1"/>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Competitive Selection (Advertisement/Desk Review/Interview)</w:t>
            </w:r>
          </w:p>
        </w:tc>
        <w:tc>
          <w:tcPr>
            <w:tcW w:w="3780" w:type="dxa"/>
            <w:tcBorders>
              <w:bottom w:val="nil"/>
            </w:tcBorders>
            <w:shd w:val="clear" w:color="auto" w:fill="auto"/>
          </w:tcPr>
          <w:p w14:paraId="54CE14FE" w14:textId="77777777" w:rsidR="00A825DD" w:rsidRPr="00566DDD" w:rsidRDefault="00A825DD" w:rsidP="000E2CCD">
            <w:pPr>
              <w:spacing w:after="0" w:line="240" w:lineRule="auto"/>
              <w:rPr>
                <w:rFonts w:ascii="Arial" w:eastAsia="Arial Unicode MS" w:hAnsi="Arial" w:cs="Arial"/>
                <w:b/>
                <w:sz w:val="20"/>
                <w:szCs w:val="20"/>
                <w:lang w:val="en-AU"/>
              </w:rPr>
            </w:pPr>
            <w:r w:rsidRPr="00566DDD">
              <w:rPr>
                <w:rFonts w:ascii="Arial" w:eastAsia="Arial Unicode MS" w:hAnsi="Arial" w:cs="Arial"/>
                <w:b/>
                <w:sz w:val="20"/>
                <w:szCs w:val="20"/>
                <w:lang w:val="en-AU"/>
              </w:rPr>
              <w:t>Request for:</w:t>
            </w:r>
          </w:p>
          <w:p w14:paraId="01083FCD" w14:textId="77777777" w:rsidR="00A825DD" w:rsidRPr="00566DDD" w:rsidRDefault="00A825DD" w:rsidP="000E2CCD">
            <w:pPr>
              <w:spacing w:after="0" w:line="240" w:lineRule="auto"/>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
                  <w:enabled/>
                  <w:calcOnExit w:val="0"/>
                  <w:checkBox>
                    <w:sizeAuto/>
                    <w:default w:val="1"/>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New SSA – Individual Contract</w:t>
            </w:r>
          </w:p>
          <w:p w14:paraId="348441B0" w14:textId="77777777" w:rsidR="00A825DD" w:rsidRPr="00566DDD" w:rsidRDefault="00A825DD" w:rsidP="000E2CCD">
            <w:pPr>
              <w:spacing w:after="0" w:line="240" w:lineRule="auto"/>
              <w:rPr>
                <w:rFonts w:ascii="Arial" w:eastAsia="Arial Unicode MS" w:hAnsi="Arial" w:cs="Arial"/>
                <w:sz w:val="20"/>
                <w:szCs w:val="20"/>
                <w:lang w:val="en-AU"/>
              </w:rPr>
            </w:pPr>
            <w:r w:rsidRPr="00566DDD">
              <w:rPr>
                <w:rFonts w:ascii="Arial" w:eastAsia="Arial Unicode MS" w:hAnsi="Arial" w:cs="Arial"/>
                <w:sz w:val="20"/>
                <w:szCs w:val="20"/>
                <w:lang w:val="en-AU"/>
              </w:rPr>
              <w:fldChar w:fldCharType="begin">
                <w:ffData>
                  <w:name w:val="Check10"/>
                  <w:enabled/>
                  <w:calcOnExit w:val="0"/>
                  <w:checkBox>
                    <w:sizeAuto/>
                    <w:default w:val="0"/>
                  </w:checkBox>
                </w:ffData>
              </w:fldChar>
            </w:r>
            <w:r w:rsidRPr="00566DDD">
              <w:rPr>
                <w:rFonts w:ascii="Arial" w:eastAsia="Arial Unicode MS" w:hAnsi="Arial" w:cs="Arial"/>
                <w:sz w:val="20"/>
                <w:szCs w:val="20"/>
                <w:lang w:val="en-AU"/>
              </w:rPr>
              <w:instrText xml:space="preserve"> FORMCHECKBOX </w:instrText>
            </w:r>
            <w:r w:rsidR="00755A3A">
              <w:rPr>
                <w:rFonts w:ascii="Arial" w:eastAsia="Arial Unicode MS" w:hAnsi="Arial" w:cs="Arial"/>
                <w:sz w:val="20"/>
                <w:szCs w:val="20"/>
                <w:lang w:val="en-AU"/>
              </w:rPr>
            </w:r>
            <w:r w:rsidR="00755A3A">
              <w:rPr>
                <w:rFonts w:ascii="Arial" w:eastAsia="Arial Unicode MS" w:hAnsi="Arial" w:cs="Arial"/>
                <w:sz w:val="20"/>
                <w:szCs w:val="20"/>
                <w:lang w:val="en-AU"/>
              </w:rPr>
              <w:fldChar w:fldCharType="separate"/>
            </w:r>
            <w:r w:rsidRPr="00566DDD">
              <w:rPr>
                <w:rFonts w:ascii="Arial" w:eastAsia="Arial Unicode MS" w:hAnsi="Arial" w:cs="Arial"/>
                <w:sz w:val="20"/>
                <w:szCs w:val="20"/>
                <w:lang w:val="en-AU"/>
              </w:rPr>
              <w:fldChar w:fldCharType="end"/>
            </w:r>
            <w:r w:rsidRPr="00566DDD">
              <w:rPr>
                <w:rFonts w:ascii="Arial" w:eastAsia="Arial Unicode MS" w:hAnsi="Arial" w:cs="Arial"/>
                <w:sz w:val="20"/>
                <w:szCs w:val="20"/>
                <w:lang w:val="en-AU"/>
              </w:rPr>
              <w:t xml:space="preserve">   Extension/ Amendment</w:t>
            </w:r>
          </w:p>
        </w:tc>
      </w:tr>
    </w:tbl>
    <w:tbl>
      <w:tblPr>
        <w:tblStyle w:val="TableGrid"/>
        <w:tblW w:w="10530" w:type="dxa"/>
        <w:tblLook w:val="04A0" w:firstRow="1" w:lastRow="0" w:firstColumn="1" w:lastColumn="0" w:noHBand="0" w:noVBand="1"/>
      </w:tblPr>
      <w:tblGrid>
        <w:gridCol w:w="3948"/>
        <w:gridCol w:w="1731"/>
        <w:gridCol w:w="1264"/>
        <w:gridCol w:w="115"/>
        <w:gridCol w:w="950"/>
        <w:gridCol w:w="627"/>
        <w:gridCol w:w="1895"/>
      </w:tblGrid>
      <w:tr w:rsidR="00BA2856" w:rsidRPr="00566DDD" w14:paraId="0F2485F6" w14:textId="77777777" w:rsidTr="000E2CCD">
        <w:trPr>
          <w:trHeight w:val="753"/>
        </w:trPr>
        <w:tc>
          <w:tcPr>
            <w:tcW w:w="6943" w:type="dxa"/>
            <w:gridSpan w:val="3"/>
          </w:tcPr>
          <w:p w14:paraId="0FC907E9" w14:textId="77777777" w:rsidR="00BA2856" w:rsidRPr="00566DDD" w:rsidRDefault="00BA2856" w:rsidP="000E2CCD">
            <w:pPr>
              <w:jc w:val="both"/>
              <w:rPr>
                <w:rFonts w:ascii="Arial" w:hAnsi="Arial" w:cs="Arial"/>
                <w:b/>
                <w:bCs/>
                <w:sz w:val="20"/>
                <w:szCs w:val="20"/>
              </w:rPr>
            </w:pPr>
            <w:r w:rsidRPr="00566DDD">
              <w:rPr>
                <w:rFonts w:ascii="Arial" w:hAnsi="Arial" w:cs="Arial"/>
                <w:b/>
                <w:bCs/>
                <w:sz w:val="20"/>
                <w:szCs w:val="20"/>
              </w:rPr>
              <w:t>If Extension, Justification for extension:</w:t>
            </w:r>
          </w:p>
          <w:p w14:paraId="1693C7C3" w14:textId="77777777" w:rsidR="00BA2856" w:rsidRPr="00566DDD" w:rsidRDefault="00BA2856" w:rsidP="000E2CCD">
            <w:pPr>
              <w:jc w:val="both"/>
              <w:rPr>
                <w:rFonts w:ascii="Arial" w:hAnsi="Arial" w:cs="Arial"/>
                <w:b/>
                <w:bCs/>
                <w:sz w:val="20"/>
                <w:szCs w:val="20"/>
              </w:rPr>
            </w:pPr>
          </w:p>
          <w:p w14:paraId="1463532B" w14:textId="2E4134CF" w:rsidR="00BA2856" w:rsidRPr="00566DDD" w:rsidRDefault="00BA2856" w:rsidP="000E2CCD">
            <w:pPr>
              <w:jc w:val="both"/>
              <w:rPr>
                <w:rFonts w:ascii="Arial" w:hAnsi="Arial" w:cs="Arial"/>
                <w:b/>
                <w:bCs/>
                <w:sz w:val="20"/>
                <w:szCs w:val="20"/>
              </w:rPr>
            </w:pPr>
          </w:p>
        </w:tc>
        <w:tc>
          <w:tcPr>
            <w:tcW w:w="1065" w:type="dxa"/>
            <w:gridSpan w:val="2"/>
          </w:tcPr>
          <w:p w14:paraId="4BB93CD7" w14:textId="77777777" w:rsidR="00BA2856" w:rsidRPr="00566DDD" w:rsidRDefault="00BA2856" w:rsidP="000E2CCD">
            <w:pPr>
              <w:jc w:val="both"/>
              <w:rPr>
                <w:rFonts w:ascii="Arial" w:hAnsi="Arial" w:cs="Arial"/>
                <w:b/>
                <w:bCs/>
                <w:sz w:val="20"/>
                <w:szCs w:val="20"/>
              </w:rPr>
            </w:pPr>
          </w:p>
        </w:tc>
        <w:tc>
          <w:tcPr>
            <w:tcW w:w="2522" w:type="dxa"/>
            <w:gridSpan w:val="2"/>
          </w:tcPr>
          <w:p w14:paraId="417A6293" w14:textId="500ADC7B" w:rsidR="00BA2856" w:rsidRPr="00566DDD" w:rsidRDefault="00BA2856" w:rsidP="000E2CCD">
            <w:pPr>
              <w:jc w:val="both"/>
              <w:rPr>
                <w:rFonts w:ascii="Arial" w:hAnsi="Arial" w:cs="Arial"/>
                <w:b/>
                <w:bCs/>
                <w:sz w:val="20"/>
                <w:szCs w:val="20"/>
              </w:rPr>
            </w:pPr>
          </w:p>
        </w:tc>
      </w:tr>
      <w:tr w:rsidR="00BA2856" w:rsidRPr="00566DDD" w14:paraId="0CD5D084" w14:textId="77777777" w:rsidTr="000E2CCD">
        <w:trPr>
          <w:trHeight w:val="753"/>
        </w:trPr>
        <w:tc>
          <w:tcPr>
            <w:tcW w:w="3948" w:type="dxa"/>
          </w:tcPr>
          <w:p w14:paraId="353A0830" w14:textId="77777777" w:rsidR="00BA2856" w:rsidRPr="00566DDD" w:rsidRDefault="00BA2856" w:rsidP="000E2CCD">
            <w:pPr>
              <w:jc w:val="both"/>
              <w:rPr>
                <w:rFonts w:ascii="Arial" w:hAnsi="Arial" w:cs="Arial"/>
                <w:b/>
                <w:bCs/>
                <w:sz w:val="20"/>
                <w:szCs w:val="20"/>
              </w:rPr>
            </w:pPr>
            <w:r w:rsidRPr="00566DDD">
              <w:rPr>
                <w:rFonts w:ascii="Arial" w:hAnsi="Arial" w:cs="Arial"/>
                <w:b/>
                <w:bCs/>
                <w:sz w:val="20"/>
                <w:szCs w:val="20"/>
              </w:rPr>
              <w:t>Supervisor:</w:t>
            </w:r>
          </w:p>
          <w:p w14:paraId="761E487A" w14:textId="68661F3C" w:rsidR="00BA2856" w:rsidRPr="00566DDD" w:rsidRDefault="005337C3" w:rsidP="000E2CCD">
            <w:pPr>
              <w:jc w:val="both"/>
              <w:rPr>
                <w:rFonts w:ascii="Arial" w:hAnsi="Arial" w:cs="Arial"/>
                <w:sz w:val="20"/>
                <w:szCs w:val="20"/>
              </w:rPr>
            </w:pPr>
            <w:r w:rsidRPr="00566DDD">
              <w:rPr>
                <w:rFonts w:ascii="Arial" w:hAnsi="Arial" w:cs="Arial"/>
                <w:sz w:val="20"/>
                <w:szCs w:val="20"/>
              </w:rPr>
              <w:t xml:space="preserve">Azuka Menkiti </w:t>
            </w:r>
            <w:r w:rsidR="00BA2856" w:rsidRPr="00566DDD">
              <w:rPr>
                <w:rFonts w:ascii="Arial" w:hAnsi="Arial" w:cs="Arial"/>
                <w:sz w:val="20"/>
                <w:szCs w:val="20"/>
              </w:rPr>
              <w:t>, Education Specialist</w:t>
            </w:r>
          </w:p>
        </w:tc>
        <w:tc>
          <w:tcPr>
            <w:tcW w:w="1731" w:type="dxa"/>
          </w:tcPr>
          <w:p w14:paraId="31C8FB48" w14:textId="77777777" w:rsidR="00BA2856" w:rsidRPr="00566DDD" w:rsidRDefault="00BA2856" w:rsidP="000E2CCD">
            <w:pPr>
              <w:jc w:val="both"/>
              <w:rPr>
                <w:rFonts w:ascii="Arial" w:hAnsi="Arial" w:cs="Arial"/>
                <w:b/>
                <w:bCs/>
                <w:sz w:val="20"/>
                <w:szCs w:val="20"/>
              </w:rPr>
            </w:pPr>
            <w:r w:rsidRPr="00566DDD">
              <w:rPr>
                <w:rFonts w:ascii="Arial" w:hAnsi="Arial" w:cs="Arial"/>
                <w:b/>
                <w:bCs/>
                <w:sz w:val="20"/>
                <w:szCs w:val="20"/>
              </w:rPr>
              <w:t>Start Date:</w:t>
            </w:r>
          </w:p>
          <w:p w14:paraId="2F515241" w14:textId="77777777" w:rsidR="00BA2856" w:rsidRPr="00566DDD" w:rsidRDefault="00BA2856" w:rsidP="000E2CCD">
            <w:pPr>
              <w:jc w:val="both"/>
              <w:rPr>
                <w:rFonts w:ascii="Arial" w:hAnsi="Arial" w:cs="Arial"/>
                <w:b/>
                <w:bCs/>
                <w:sz w:val="20"/>
                <w:szCs w:val="20"/>
              </w:rPr>
            </w:pPr>
          </w:p>
          <w:p w14:paraId="02CF7506" w14:textId="22F8756F" w:rsidR="00BA2856" w:rsidRPr="00566DDD" w:rsidRDefault="00BA2856" w:rsidP="000E2CCD">
            <w:pPr>
              <w:jc w:val="both"/>
              <w:rPr>
                <w:rFonts w:ascii="Arial" w:hAnsi="Arial" w:cs="Arial"/>
                <w:sz w:val="20"/>
                <w:szCs w:val="20"/>
              </w:rPr>
            </w:pPr>
          </w:p>
        </w:tc>
        <w:tc>
          <w:tcPr>
            <w:tcW w:w="1379" w:type="dxa"/>
            <w:gridSpan w:val="2"/>
          </w:tcPr>
          <w:p w14:paraId="49986C1F" w14:textId="77777777" w:rsidR="00BA2856" w:rsidRPr="00566DDD" w:rsidRDefault="00BA2856" w:rsidP="000E2CCD">
            <w:pPr>
              <w:jc w:val="both"/>
              <w:rPr>
                <w:rFonts w:ascii="Arial" w:hAnsi="Arial" w:cs="Arial"/>
                <w:b/>
                <w:bCs/>
                <w:sz w:val="20"/>
                <w:szCs w:val="20"/>
              </w:rPr>
            </w:pPr>
            <w:r w:rsidRPr="00566DDD">
              <w:rPr>
                <w:rFonts w:ascii="Arial" w:hAnsi="Arial" w:cs="Arial"/>
                <w:b/>
                <w:bCs/>
                <w:sz w:val="20"/>
                <w:szCs w:val="20"/>
              </w:rPr>
              <w:t>End Date:</w:t>
            </w:r>
          </w:p>
          <w:p w14:paraId="6DAEA61D" w14:textId="77777777" w:rsidR="00BA2856" w:rsidRPr="00566DDD" w:rsidRDefault="00BA2856" w:rsidP="000E2CCD">
            <w:pPr>
              <w:jc w:val="both"/>
              <w:rPr>
                <w:rFonts w:ascii="Arial" w:hAnsi="Arial" w:cs="Arial"/>
                <w:b/>
                <w:bCs/>
                <w:sz w:val="20"/>
                <w:szCs w:val="20"/>
              </w:rPr>
            </w:pPr>
          </w:p>
          <w:p w14:paraId="6BC90EAA" w14:textId="15C0CA74" w:rsidR="00BA2856" w:rsidRPr="00566DDD" w:rsidRDefault="005337C3" w:rsidP="000E2CCD">
            <w:pPr>
              <w:jc w:val="both"/>
              <w:rPr>
                <w:rFonts w:ascii="Arial" w:hAnsi="Arial" w:cs="Arial"/>
                <w:sz w:val="20"/>
                <w:szCs w:val="20"/>
              </w:rPr>
            </w:pPr>
            <w:r w:rsidRPr="00566DDD">
              <w:rPr>
                <w:rFonts w:ascii="Arial" w:hAnsi="Arial" w:cs="Arial"/>
                <w:sz w:val="20"/>
                <w:szCs w:val="20"/>
              </w:rPr>
              <w:t xml:space="preserve"> </w:t>
            </w:r>
          </w:p>
        </w:tc>
        <w:tc>
          <w:tcPr>
            <w:tcW w:w="1577" w:type="dxa"/>
            <w:gridSpan w:val="2"/>
          </w:tcPr>
          <w:p w14:paraId="2487A1F3" w14:textId="77777777" w:rsidR="00BA2856" w:rsidRPr="00566DDD" w:rsidRDefault="00BA2856" w:rsidP="000E2CCD">
            <w:pPr>
              <w:jc w:val="both"/>
              <w:rPr>
                <w:rFonts w:ascii="Arial" w:hAnsi="Arial" w:cs="Arial"/>
                <w:b/>
                <w:bCs/>
                <w:sz w:val="20"/>
                <w:szCs w:val="20"/>
              </w:rPr>
            </w:pPr>
          </w:p>
        </w:tc>
        <w:tc>
          <w:tcPr>
            <w:tcW w:w="1895" w:type="dxa"/>
          </w:tcPr>
          <w:p w14:paraId="09495C06" w14:textId="1C5FDC00" w:rsidR="00BA2856" w:rsidRPr="00566DDD" w:rsidRDefault="00BA2856" w:rsidP="000E2CCD">
            <w:pPr>
              <w:jc w:val="both"/>
              <w:rPr>
                <w:rFonts w:ascii="Arial" w:hAnsi="Arial" w:cs="Arial"/>
                <w:b/>
                <w:bCs/>
                <w:sz w:val="20"/>
                <w:szCs w:val="20"/>
              </w:rPr>
            </w:pPr>
            <w:r w:rsidRPr="00566DDD">
              <w:rPr>
                <w:rFonts w:ascii="Arial" w:hAnsi="Arial" w:cs="Arial"/>
                <w:b/>
                <w:bCs/>
                <w:sz w:val="20"/>
                <w:szCs w:val="20"/>
              </w:rPr>
              <w:t>Number of Days (working)</w:t>
            </w:r>
          </w:p>
          <w:p w14:paraId="628B15F2" w14:textId="752044BA" w:rsidR="00BA2856" w:rsidRPr="00566DDD" w:rsidRDefault="001D2784" w:rsidP="000E2CCD">
            <w:pPr>
              <w:jc w:val="both"/>
              <w:rPr>
                <w:rFonts w:ascii="Arial" w:hAnsi="Arial" w:cs="Arial"/>
                <w:sz w:val="20"/>
                <w:szCs w:val="20"/>
              </w:rPr>
            </w:pPr>
            <w:r w:rsidRPr="00566DDD">
              <w:rPr>
                <w:rFonts w:ascii="Arial" w:hAnsi="Arial" w:cs="Arial"/>
                <w:sz w:val="20"/>
                <w:szCs w:val="20"/>
              </w:rPr>
              <w:t>58</w:t>
            </w:r>
          </w:p>
        </w:tc>
      </w:tr>
      <w:tr w:rsidR="00A74342" w:rsidRPr="00566DDD" w14:paraId="3EA672A6" w14:textId="77777777" w:rsidTr="000E2CCD">
        <w:trPr>
          <w:trHeight w:val="3023"/>
        </w:trPr>
        <w:tc>
          <w:tcPr>
            <w:tcW w:w="10530" w:type="dxa"/>
            <w:gridSpan w:val="7"/>
          </w:tcPr>
          <w:p w14:paraId="60D518A1" w14:textId="025CB8BA" w:rsidR="00A74342" w:rsidRPr="00566DDD" w:rsidRDefault="00A74342" w:rsidP="000E2CCD">
            <w:pPr>
              <w:jc w:val="both"/>
              <w:rPr>
                <w:rFonts w:ascii="Arial" w:hAnsi="Arial" w:cs="Arial"/>
                <w:b/>
                <w:bCs/>
                <w:sz w:val="20"/>
                <w:szCs w:val="20"/>
              </w:rPr>
            </w:pPr>
            <w:r w:rsidRPr="00566DDD">
              <w:rPr>
                <w:rFonts w:ascii="Arial" w:hAnsi="Arial" w:cs="Arial"/>
                <w:b/>
                <w:bCs/>
                <w:sz w:val="20"/>
                <w:szCs w:val="20"/>
              </w:rPr>
              <w:t>Management, Organization and Budget</w:t>
            </w:r>
          </w:p>
          <w:p w14:paraId="6A1EB2A0" w14:textId="77777777" w:rsidR="00A74342" w:rsidRPr="00566DDD" w:rsidRDefault="00A74342" w:rsidP="000E2CCD">
            <w:pPr>
              <w:jc w:val="both"/>
              <w:rPr>
                <w:rFonts w:ascii="Arial" w:hAnsi="Arial" w:cs="Arial"/>
                <w:sz w:val="20"/>
                <w:szCs w:val="20"/>
              </w:rPr>
            </w:pPr>
          </w:p>
          <w:p w14:paraId="36B791AC" w14:textId="235C61DE" w:rsidR="00A74342" w:rsidRPr="00566DDD" w:rsidRDefault="00A74342" w:rsidP="000E2CCD">
            <w:pPr>
              <w:pStyle w:val="ListParagraph"/>
              <w:numPr>
                <w:ilvl w:val="0"/>
                <w:numId w:val="7"/>
              </w:numPr>
              <w:spacing w:line="240" w:lineRule="auto"/>
              <w:jc w:val="both"/>
              <w:rPr>
                <w:rFonts w:cs="Arial"/>
                <w:lang w:val="en-GB"/>
              </w:rPr>
            </w:pPr>
            <w:r w:rsidRPr="00566DDD">
              <w:rPr>
                <w:rFonts w:cs="Arial"/>
                <w:b/>
                <w:bCs/>
                <w:lang w:val="en-GB"/>
              </w:rPr>
              <w:t>Management</w:t>
            </w:r>
            <w:r w:rsidRPr="00566DDD">
              <w:rPr>
                <w:rFonts w:cs="Arial"/>
                <w:lang w:val="en-GB"/>
              </w:rPr>
              <w:t xml:space="preserve">: The Consultant will report to the UNICEF CO </w:t>
            </w:r>
          </w:p>
          <w:p w14:paraId="3B5C3C64" w14:textId="137C1C80" w:rsidR="00A74342" w:rsidRPr="00566DDD" w:rsidRDefault="00A74342" w:rsidP="000E2CCD">
            <w:pPr>
              <w:pStyle w:val="ListParagraph"/>
              <w:numPr>
                <w:ilvl w:val="0"/>
                <w:numId w:val="7"/>
              </w:numPr>
              <w:spacing w:line="240" w:lineRule="auto"/>
              <w:jc w:val="both"/>
              <w:rPr>
                <w:rFonts w:cs="Arial"/>
                <w:lang w:val="en-GB"/>
              </w:rPr>
            </w:pPr>
            <w:r w:rsidRPr="00566DDD">
              <w:rPr>
                <w:rFonts w:cs="Arial"/>
                <w:b/>
                <w:bCs/>
                <w:lang w:val="en-GB"/>
              </w:rPr>
              <w:t>Organization:</w:t>
            </w:r>
            <w:r w:rsidRPr="00566DDD">
              <w:rPr>
                <w:rFonts w:cs="Arial"/>
                <w:lang w:val="en-GB"/>
              </w:rPr>
              <w:t xml:space="preserve"> </w:t>
            </w:r>
            <w:bookmarkStart w:id="2" w:name="_Hlk42244202"/>
            <w:r w:rsidRPr="00566DDD">
              <w:rPr>
                <w:rFonts w:cs="Arial"/>
                <w:lang w:val="en-GB"/>
              </w:rPr>
              <w:t xml:space="preserve">A national consultant will be required for this consultancy. </w:t>
            </w:r>
          </w:p>
          <w:bookmarkEnd w:id="2"/>
          <w:p w14:paraId="5C85980D" w14:textId="13962BD2" w:rsidR="00A74342" w:rsidRPr="00566DDD" w:rsidRDefault="00A74342" w:rsidP="000E2CCD">
            <w:pPr>
              <w:pStyle w:val="ListParagraph"/>
              <w:numPr>
                <w:ilvl w:val="0"/>
                <w:numId w:val="7"/>
              </w:numPr>
              <w:spacing w:line="240" w:lineRule="auto"/>
              <w:jc w:val="both"/>
              <w:rPr>
                <w:rFonts w:cs="Arial"/>
                <w:lang w:val="en-GB"/>
              </w:rPr>
            </w:pPr>
            <w:r w:rsidRPr="00566DDD">
              <w:rPr>
                <w:rFonts w:cs="Arial"/>
                <w:b/>
                <w:bCs/>
                <w:lang w:val="en-GB"/>
              </w:rPr>
              <w:t>Schedule:</w:t>
            </w:r>
            <w:r w:rsidRPr="00566DDD">
              <w:rPr>
                <w:rFonts w:cs="Arial"/>
                <w:lang w:val="en-GB"/>
              </w:rPr>
              <w:t xml:space="preserve"> The duration of consultancy should cover a period of 3 months from March 2023 until May 2023.</w:t>
            </w:r>
          </w:p>
          <w:p w14:paraId="0C270EC1" w14:textId="74C0A7A2" w:rsidR="00A74342" w:rsidRPr="00566DDD" w:rsidRDefault="00A74342" w:rsidP="000E2CCD">
            <w:pPr>
              <w:pStyle w:val="ListParagraph"/>
              <w:numPr>
                <w:ilvl w:val="0"/>
                <w:numId w:val="7"/>
              </w:numPr>
              <w:shd w:val="clear" w:color="auto" w:fill="FFFFFF"/>
              <w:spacing w:line="240" w:lineRule="auto"/>
              <w:jc w:val="both"/>
              <w:rPr>
                <w:rFonts w:eastAsiaTheme="minorEastAsia" w:cs="Arial"/>
                <w:lang w:val="en-GB"/>
              </w:rPr>
            </w:pPr>
            <w:r w:rsidRPr="00566DDD">
              <w:rPr>
                <w:rFonts w:eastAsiaTheme="minorEastAsia" w:cs="Arial"/>
                <w:b/>
                <w:lang w:val="en-GB"/>
              </w:rPr>
              <w:t xml:space="preserve">Consultancy fee: </w:t>
            </w:r>
            <w:r w:rsidRPr="00566DDD">
              <w:rPr>
                <w:rFonts w:eastAsiaTheme="minorEastAsia" w:cs="Arial"/>
                <w:lang w:val="en-GB"/>
              </w:rPr>
              <w:t>Financial proposals, including consultancy fee (</w:t>
            </w:r>
            <w:r w:rsidR="00CB29FB" w:rsidRPr="00566DDD">
              <w:rPr>
                <w:rFonts w:eastAsiaTheme="minorEastAsia" w:cs="Arial"/>
                <w:lang w:val="en-GB"/>
              </w:rPr>
              <w:t>deliverable-based</w:t>
            </w:r>
            <w:r w:rsidRPr="00566DDD">
              <w:rPr>
                <w:rFonts w:eastAsiaTheme="minorEastAsia" w:cs="Arial"/>
                <w:lang w:val="en-GB"/>
              </w:rPr>
              <w:t>) are invited based on these Terms of Reference and can be submitted online as directed.</w:t>
            </w:r>
          </w:p>
          <w:p w14:paraId="2457ABD6" w14:textId="3DC4805C" w:rsidR="00A74342" w:rsidRPr="00566DDD" w:rsidRDefault="00A74342" w:rsidP="000E2CCD">
            <w:pPr>
              <w:pStyle w:val="ListParagraph"/>
              <w:numPr>
                <w:ilvl w:val="0"/>
                <w:numId w:val="7"/>
              </w:numPr>
              <w:shd w:val="clear" w:color="auto" w:fill="FFFFFF"/>
              <w:spacing w:line="240" w:lineRule="auto"/>
              <w:jc w:val="both"/>
              <w:rPr>
                <w:rFonts w:eastAsiaTheme="minorEastAsia" w:cs="Arial"/>
                <w:lang w:val="en-GB"/>
              </w:rPr>
            </w:pPr>
            <w:r w:rsidRPr="00566DDD">
              <w:rPr>
                <w:rFonts w:eastAsiaTheme="minorEastAsia" w:cs="Arial"/>
                <w:b/>
                <w:lang w:val="en-GB"/>
              </w:rPr>
              <w:t xml:space="preserve">Payment schedule: </w:t>
            </w:r>
            <w:r w:rsidRPr="00566DDD">
              <w:rPr>
                <w:rFonts w:eastAsiaTheme="minorEastAsia" w:cs="Arial"/>
                <w:lang w:val="en-GB"/>
              </w:rPr>
              <w:t xml:space="preserve">The payments will be made on </w:t>
            </w:r>
            <w:r w:rsidR="00CB29FB" w:rsidRPr="00566DDD">
              <w:rPr>
                <w:rFonts w:eastAsiaTheme="minorEastAsia" w:cs="Arial"/>
                <w:lang w:val="en-GB"/>
              </w:rPr>
              <w:t>deliverable</w:t>
            </w:r>
            <w:r w:rsidRPr="00566DDD">
              <w:rPr>
                <w:rFonts w:eastAsiaTheme="minorEastAsia" w:cs="Arial"/>
                <w:lang w:val="en-GB"/>
              </w:rPr>
              <w:t xml:space="preserve"> basis upon </w:t>
            </w:r>
            <w:r w:rsidR="00CB29FB" w:rsidRPr="00566DDD">
              <w:rPr>
                <w:rFonts w:eastAsiaTheme="minorEastAsia" w:cs="Arial"/>
                <w:lang w:val="en-GB"/>
              </w:rPr>
              <w:t>satisfactory</w:t>
            </w:r>
            <w:r w:rsidRPr="00566DDD">
              <w:rPr>
                <w:rFonts w:eastAsiaTheme="minorEastAsia" w:cs="Arial"/>
                <w:lang w:val="en-GB"/>
              </w:rPr>
              <w:t xml:space="preserve"> completion</w:t>
            </w:r>
            <w:r w:rsidR="00CB29FB" w:rsidRPr="00566DDD">
              <w:rPr>
                <w:rFonts w:eastAsiaTheme="minorEastAsia" w:cs="Arial"/>
                <w:lang w:val="en-GB"/>
              </w:rPr>
              <w:t xml:space="preserve"> and submission</w:t>
            </w:r>
            <w:r w:rsidRPr="00566DDD">
              <w:rPr>
                <w:rFonts w:eastAsiaTheme="minorEastAsia" w:cs="Arial"/>
                <w:lang w:val="en-GB"/>
              </w:rPr>
              <w:t xml:space="preserve"> of the deliverables</w:t>
            </w:r>
            <w:r w:rsidR="00CB29FB" w:rsidRPr="00566DDD">
              <w:rPr>
                <w:rFonts w:eastAsiaTheme="minorEastAsia" w:cs="Arial"/>
                <w:lang w:val="en-GB"/>
              </w:rPr>
              <w:t xml:space="preserve"> </w:t>
            </w:r>
            <w:r w:rsidRPr="00566DDD">
              <w:rPr>
                <w:rFonts w:eastAsiaTheme="minorEastAsia" w:cs="Arial"/>
                <w:lang w:val="en-GB"/>
              </w:rPr>
              <w:t>and signed invoices.</w:t>
            </w:r>
          </w:p>
          <w:p w14:paraId="57A70CE4" w14:textId="4EB8932E" w:rsidR="00A74342" w:rsidRPr="00566DDD" w:rsidRDefault="00A74342" w:rsidP="000E2CCD">
            <w:pPr>
              <w:pStyle w:val="ListParagraph"/>
              <w:numPr>
                <w:ilvl w:val="0"/>
                <w:numId w:val="7"/>
              </w:numPr>
              <w:spacing w:line="240" w:lineRule="auto"/>
              <w:jc w:val="both"/>
              <w:rPr>
                <w:rFonts w:eastAsiaTheme="minorEastAsia" w:cs="Arial"/>
                <w:lang w:val="en-GB"/>
              </w:rPr>
            </w:pPr>
            <w:r w:rsidRPr="00566DDD">
              <w:rPr>
                <w:rFonts w:eastAsiaTheme="minorEastAsia" w:cs="Arial"/>
                <w:b/>
                <w:bCs/>
                <w:lang w:val="en-GB"/>
              </w:rPr>
              <w:t>Recourse</w:t>
            </w:r>
            <w:r w:rsidRPr="00566DDD">
              <w:rPr>
                <w:rFonts w:eastAsiaTheme="minorEastAsia" w:cs="Arial"/>
                <w:lang w:val="en-GB"/>
              </w:rPr>
              <w:t>: UNICEF reserves the right to withhold all or a portion of payment if performance is unsatisfactory if work/outputs is incomplete, not delivered or for failure to meet deadlines.</w:t>
            </w:r>
          </w:p>
        </w:tc>
      </w:tr>
    </w:tbl>
    <w:p w14:paraId="215A8EDE" w14:textId="77777777" w:rsidR="000E2CCD" w:rsidRPr="00566DDD" w:rsidRDefault="000E2CCD">
      <w:pPr>
        <w:rPr>
          <w:rFonts w:ascii="Arial" w:hAnsi="Arial" w:cs="Arial"/>
        </w:rPr>
      </w:pPr>
      <w:r w:rsidRPr="00566DDD">
        <w:rPr>
          <w:rFonts w:ascii="Arial" w:hAnsi="Arial" w:cs="Arial"/>
        </w:rPr>
        <w:br w:type="page"/>
      </w:r>
    </w:p>
    <w:tbl>
      <w:tblPr>
        <w:tblStyle w:val="TableGrid"/>
        <w:tblW w:w="9949" w:type="dxa"/>
        <w:tblLook w:val="04A0" w:firstRow="1" w:lastRow="0" w:firstColumn="1" w:lastColumn="0" w:noHBand="0" w:noVBand="1"/>
      </w:tblPr>
      <w:tblGrid>
        <w:gridCol w:w="3393"/>
        <w:gridCol w:w="2692"/>
        <w:gridCol w:w="1579"/>
        <w:gridCol w:w="1121"/>
        <w:gridCol w:w="1164"/>
      </w:tblGrid>
      <w:tr w:rsidR="00352CBE" w:rsidRPr="00566DDD" w14:paraId="5D4258B0" w14:textId="5414E263" w:rsidTr="00793F6F">
        <w:trPr>
          <w:trHeight w:val="502"/>
        </w:trPr>
        <w:tc>
          <w:tcPr>
            <w:tcW w:w="3393" w:type="dxa"/>
          </w:tcPr>
          <w:p w14:paraId="00951182" w14:textId="7C714B16" w:rsidR="00BA2856" w:rsidRPr="00566DDD" w:rsidRDefault="00BA2856" w:rsidP="00352CBE">
            <w:pPr>
              <w:rPr>
                <w:rFonts w:ascii="Arial" w:hAnsi="Arial" w:cs="Arial"/>
                <w:b/>
                <w:bCs/>
                <w:sz w:val="20"/>
                <w:szCs w:val="20"/>
              </w:rPr>
            </w:pPr>
            <w:r w:rsidRPr="00566DDD">
              <w:rPr>
                <w:rFonts w:ascii="Arial" w:hAnsi="Arial" w:cs="Arial"/>
                <w:b/>
                <w:bCs/>
                <w:sz w:val="20"/>
                <w:szCs w:val="20"/>
              </w:rPr>
              <w:lastRenderedPageBreak/>
              <w:t>Tasks/Milestones</w:t>
            </w:r>
            <w:r w:rsidR="002A1A73" w:rsidRPr="00566DDD">
              <w:rPr>
                <w:rFonts w:ascii="Arial" w:hAnsi="Arial" w:cs="Arial"/>
                <w:b/>
                <w:bCs/>
                <w:sz w:val="20"/>
                <w:szCs w:val="20"/>
              </w:rPr>
              <w:t xml:space="preserve"> </w:t>
            </w:r>
            <w:r w:rsidR="002A1A73" w:rsidRPr="00566DDD">
              <w:rPr>
                <w:rFonts w:ascii="Arial" w:hAnsi="Arial" w:cs="Arial"/>
                <w:sz w:val="20"/>
                <w:szCs w:val="20"/>
              </w:rPr>
              <w:t>(All  deliverables are to be submitted in both Word and pdf print ready formats and interactive ready for upload and use on the online and offline platforms)</w:t>
            </w:r>
          </w:p>
        </w:tc>
        <w:tc>
          <w:tcPr>
            <w:tcW w:w="2692" w:type="dxa"/>
          </w:tcPr>
          <w:p w14:paraId="71CD466C" w14:textId="405D559B" w:rsidR="00BA2856" w:rsidRPr="00566DDD" w:rsidRDefault="00BA2856" w:rsidP="00352CBE">
            <w:pPr>
              <w:rPr>
                <w:rFonts w:ascii="Arial" w:hAnsi="Arial" w:cs="Arial"/>
                <w:b/>
                <w:bCs/>
                <w:sz w:val="20"/>
                <w:szCs w:val="20"/>
              </w:rPr>
            </w:pPr>
            <w:r w:rsidRPr="00566DDD">
              <w:rPr>
                <w:rFonts w:ascii="Arial" w:hAnsi="Arial" w:cs="Arial"/>
                <w:b/>
                <w:bCs/>
                <w:sz w:val="20"/>
                <w:szCs w:val="20"/>
              </w:rPr>
              <w:t>Deliverables/Outputs:</w:t>
            </w:r>
          </w:p>
        </w:tc>
        <w:tc>
          <w:tcPr>
            <w:tcW w:w="1579" w:type="dxa"/>
          </w:tcPr>
          <w:p w14:paraId="6B137ECA" w14:textId="2CB81871" w:rsidR="00BA2856" w:rsidRPr="00566DDD" w:rsidRDefault="00BA2856" w:rsidP="00352CBE">
            <w:pPr>
              <w:rPr>
                <w:rFonts w:ascii="Arial" w:hAnsi="Arial" w:cs="Arial"/>
                <w:b/>
                <w:bCs/>
                <w:sz w:val="20"/>
                <w:szCs w:val="20"/>
              </w:rPr>
            </w:pPr>
            <w:r w:rsidRPr="00566DDD">
              <w:rPr>
                <w:rFonts w:ascii="Arial" w:hAnsi="Arial" w:cs="Arial"/>
                <w:b/>
                <w:bCs/>
                <w:sz w:val="20"/>
                <w:szCs w:val="20"/>
              </w:rPr>
              <w:t>Timeline</w:t>
            </w:r>
            <w:r w:rsidR="002A1A73" w:rsidRPr="00566DDD">
              <w:rPr>
                <w:rFonts w:ascii="Arial" w:hAnsi="Arial" w:cs="Arial"/>
                <w:b/>
                <w:bCs/>
                <w:sz w:val="20"/>
                <w:szCs w:val="20"/>
              </w:rPr>
              <w:t xml:space="preserve"> (</w:t>
            </w:r>
            <w:r w:rsidR="000C11D8" w:rsidRPr="00566DDD">
              <w:rPr>
                <w:rFonts w:ascii="Arial" w:hAnsi="Arial" w:cs="Arial"/>
                <w:sz w:val="20"/>
                <w:szCs w:val="20"/>
              </w:rPr>
              <w:t>5</w:t>
            </w:r>
            <w:r w:rsidR="002F5E08" w:rsidRPr="00566DDD">
              <w:rPr>
                <w:rFonts w:ascii="Arial" w:hAnsi="Arial" w:cs="Arial"/>
                <w:sz w:val="20"/>
                <w:szCs w:val="20"/>
              </w:rPr>
              <w:t>8</w:t>
            </w:r>
            <w:r w:rsidR="002A1A73" w:rsidRPr="00566DDD">
              <w:rPr>
                <w:rFonts w:ascii="Arial" w:hAnsi="Arial" w:cs="Arial"/>
                <w:sz w:val="20"/>
                <w:szCs w:val="20"/>
              </w:rPr>
              <w:t xml:space="preserve"> days across </w:t>
            </w:r>
            <w:r w:rsidR="002F5E08" w:rsidRPr="00566DDD">
              <w:rPr>
                <w:rFonts w:ascii="Arial" w:hAnsi="Arial" w:cs="Arial"/>
                <w:sz w:val="20"/>
                <w:szCs w:val="20"/>
              </w:rPr>
              <w:t>3</w:t>
            </w:r>
            <w:r w:rsidR="00ED0CA9" w:rsidRPr="00566DDD">
              <w:rPr>
                <w:rFonts w:ascii="Arial" w:hAnsi="Arial" w:cs="Arial"/>
                <w:sz w:val="20"/>
                <w:szCs w:val="20"/>
              </w:rPr>
              <w:t>.5</w:t>
            </w:r>
            <w:r w:rsidR="002A1A73" w:rsidRPr="00566DDD">
              <w:rPr>
                <w:rFonts w:ascii="Arial" w:hAnsi="Arial" w:cs="Arial"/>
                <w:sz w:val="20"/>
                <w:szCs w:val="20"/>
              </w:rPr>
              <w:t xml:space="preserve"> months)</w:t>
            </w:r>
          </w:p>
        </w:tc>
        <w:tc>
          <w:tcPr>
            <w:tcW w:w="1121" w:type="dxa"/>
          </w:tcPr>
          <w:p w14:paraId="7B33717A" w14:textId="75245EFB" w:rsidR="00BA2856" w:rsidRPr="00566DDD" w:rsidRDefault="0033719E" w:rsidP="00352CBE">
            <w:pPr>
              <w:rPr>
                <w:rFonts w:ascii="Arial" w:hAnsi="Arial" w:cs="Arial"/>
                <w:b/>
                <w:bCs/>
                <w:sz w:val="20"/>
                <w:szCs w:val="20"/>
              </w:rPr>
            </w:pPr>
            <w:r w:rsidRPr="00566DDD">
              <w:rPr>
                <w:rFonts w:ascii="Arial" w:hAnsi="Arial" w:cs="Arial"/>
                <w:b/>
                <w:bCs/>
                <w:sz w:val="20"/>
                <w:szCs w:val="20"/>
              </w:rPr>
              <w:t>Number of days</w:t>
            </w:r>
          </w:p>
        </w:tc>
        <w:tc>
          <w:tcPr>
            <w:tcW w:w="1164" w:type="dxa"/>
          </w:tcPr>
          <w:p w14:paraId="403DDB7D" w14:textId="5F1B146C" w:rsidR="00BA2856" w:rsidRPr="00566DDD" w:rsidRDefault="0033719E" w:rsidP="00352CBE">
            <w:pPr>
              <w:rPr>
                <w:rFonts w:ascii="Arial" w:hAnsi="Arial" w:cs="Arial"/>
                <w:b/>
                <w:bCs/>
                <w:sz w:val="20"/>
                <w:szCs w:val="20"/>
              </w:rPr>
            </w:pPr>
            <w:r w:rsidRPr="00566DDD">
              <w:rPr>
                <w:rFonts w:ascii="Arial" w:hAnsi="Arial" w:cs="Arial"/>
                <w:b/>
                <w:bCs/>
                <w:sz w:val="20"/>
                <w:szCs w:val="20"/>
              </w:rPr>
              <w:t>Fee structure</w:t>
            </w:r>
          </w:p>
        </w:tc>
      </w:tr>
      <w:tr w:rsidR="00CB29FB" w:rsidRPr="00566DDD" w14:paraId="63D4682D" w14:textId="77777777" w:rsidTr="00CB29FB">
        <w:trPr>
          <w:trHeight w:val="512"/>
        </w:trPr>
        <w:tc>
          <w:tcPr>
            <w:tcW w:w="8785" w:type="dxa"/>
            <w:gridSpan w:val="4"/>
            <w:vAlign w:val="center"/>
          </w:tcPr>
          <w:p w14:paraId="28F8DD35" w14:textId="77777777" w:rsidR="00CB29FB" w:rsidRPr="00566DDD" w:rsidRDefault="00CB29FB" w:rsidP="00352CBE">
            <w:pPr>
              <w:rPr>
                <w:rFonts w:ascii="Arial" w:hAnsi="Arial" w:cs="Arial"/>
                <w:b/>
                <w:bCs/>
                <w:i/>
                <w:iCs/>
                <w:sz w:val="20"/>
                <w:szCs w:val="20"/>
              </w:rPr>
            </w:pPr>
            <w:r w:rsidRPr="00566DDD">
              <w:rPr>
                <w:rFonts w:ascii="Arial" w:hAnsi="Arial" w:cs="Arial"/>
                <w:b/>
                <w:bCs/>
                <w:i/>
                <w:iCs/>
                <w:sz w:val="20"/>
                <w:szCs w:val="20"/>
              </w:rPr>
              <w:t>Support the operationalization of the Safe Schools Declaration</w:t>
            </w:r>
          </w:p>
        </w:tc>
        <w:tc>
          <w:tcPr>
            <w:tcW w:w="1164" w:type="dxa"/>
            <w:vAlign w:val="center"/>
          </w:tcPr>
          <w:p w14:paraId="7A3F2752" w14:textId="24A6AAF2" w:rsidR="00CB29FB" w:rsidRPr="00566DDD" w:rsidRDefault="00CB29FB" w:rsidP="00352CBE">
            <w:pPr>
              <w:rPr>
                <w:rFonts w:ascii="Arial" w:hAnsi="Arial" w:cs="Arial"/>
                <w:b/>
                <w:bCs/>
                <w:sz w:val="20"/>
                <w:szCs w:val="20"/>
              </w:rPr>
            </w:pPr>
          </w:p>
        </w:tc>
      </w:tr>
      <w:tr w:rsidR="00352CBE" w:rsidRPr="00566DDD" w14:paraId="0FF39285" w14:textId="77777777" w:rsidTr="00793F6F">
        <w:trPr>
          <w:trHeight w:val="502"/>
        </w:trPr>
        <w:tc>
          <w:tcPr>
            <w:tcW w:w="3393" w:type="dxa"/>
          </w:tcPr>
          <w:p w14:paraId="6C7A0C01" w14:textId="2922EF9C" w:rsidR="000E2CCD" w:rsidRPr="00566DDD" w:rsidRDefault="000E2CCD" w:rsidP="00352CBE">
            <w:pPr>
              <w:rPr>
                <w:rFonts w:ascii="Arial" w:hAnsi="Arial" w:cs="Arial"/>
                <w:b/>
                <w:bCs/>
                <w:sz w:val="20"/>
                <w:szCs w:val="20"/>
              </w:rPr>
            </w:pPr>
            <w:r w:rsidRPr="00566DDD">
              <w:rPr>
                <w:rFonts w:ascii="Arial" w:hAnsi="Arial" w:cs="Arial"/>
                <w:sz w:val="20"/>
                <w:szCs w:val="20"/>
              </w:rPr>
              <w:t xml:space="preserve">The Consultant will provide technical and operational support to Federal and state governments in scaling up the coverage of the Safe School Declaration implementation at the state and school levels and in monitoring implementation and coverage.  The consultant will </w:t>
            </w:r>
            <w:r w:rsidR="003F16CD" w:rsidRPr="00566DDD">
              <w:rPr>
                <w:rFonts w:ascii="Arial" w:hAnsi="Arial" w:cs="Arial"/>
                <w:sz w:val="20"/>
                <w:szCs w:val="20"/>
              </w:rPr>
              <w:t xml:space="preserve">provide </w:t>
            </w:r>
            <w:r w:rsidRPr="00566DDD">
              <w:rPr>
                <w:rFonts w:ascii="Arial" w:hAnsi="Arial" w:cs="Arial"/>
                <w:sz w:val="20"/>
                <w:szCs w:val="20"/>
              </w:rPr>
              <w:t>one-on-one support through review and feedback to 11 states as they finalize and operationalize the costed safe school implementation plans by end-</w:t>
            </w:r>
            <w:proofErr w:type="gramStart"/>
            <w:r w:rsidRPr="00566DDD">
              <w:rPr>
                <w:rFonts w:ascii="Arial" w:hAnsi="Arial" w:cs="Arial"/>
                <w:sz w:val="20"/>
                <w:szCs w:val="20"/>
              </w:rPr>
              <w:t>March 2023, and</w:t>
            </w:r>
            <w:proofErr w:type="gramEnd"/>
            <w:r w:rsidRPr="00566DDD">
              <w:rPr>
                <w:rFonts w:ascii="Arial" w:hAnsi="Arial" w:cs="Arial"/>
                <w:sz w:val="20"/>
                <w:szCs w:val="20"/>
              </w:rPr>
              <w:t xml:space="preserve"> support the integration of the identified priority activities with state education sector operational plans and budgets. The consultant will attend regular monitoring and review meetings with state authorities (e.g., quarterly or biannually) to assess progress on implementation and support the revision of plans as needed.</w:t>
            </w:r>
          </w:p>
        </w:tc>
        <w:tc>
          <w:tcPr>
            <w:tcW w:w="2692" w:type="dxa"/>
          </w:tcPr>
          <w:p w14:paraId="54134EE5" w14:textId="77777777" w:rsidR="000E2CCD" w:rsidRPr="00566DDD" w:rsidRDefault="00352CBE" w:rsidP="00352CBE">
            <w:pPr>
              <w:pStyle w:val="NoSpacing"/>
              <w:numPr>
                <w:ilvl w:val="0"/>
                <w:numId w:val="39"/>
              </w:numPr>
              <w:ind w:left="339" w:hanging="291"/>
              <w:rPr>
                <w:rFonts w:ascii="Arial" w:hAnsi="Arial" w:cs="Arial"/>
                <w:color w:val="000000" w:themeColor="text1"/>
                <w:sz w:val="20"/>
                <w:szCs w:val="20"/>
              </w:rPr>
            </w:pPr>
            <w:r w:rsidRPr="00566DDD">
              <w:rPr>
                <w:rFonts w:ascii="Arial" w:hAnsi="Arial" w:cs="Arial"/>
                <w:color w:val="000000" w:themeColor="text1"/>
                <w:sz w:val="20"/>
                <w:szCs w:val="20"/>
              </w:rPr>
              <w:t>11 state costed implementation plans operationalized</w:t>
            </w:r>
          </w:p>
          <w:p w14:paraId="7A97FFA0" w14:textId="77777777" w:rsidR="00352CBE" w:rsidRPr="00566DDD" w:rsidRDefault="00352CBE" w:rsidP="00352CBE">
            <w:pPr>
              <w:pStyle w:val="NoSpacing"/>
              <w:numPr>
                <w:ilvl w:val="0"/>
                <w:numId w:val="39"/>
              </w:numPr>
              <w:ind w:left="339" w:hanging="291"/>
              <w:rPr>
                <w:rFonts w:ascii="Arial" w:hAnsi="Arial" w:cs="Arial"/>
                <w:color w:val="000000" w:themeColor="text1"/>
                <w:sz w:val="20"/>
                <w:szCs w:val="20"/>
              </w:rPr>
            </w:pPr>
            <w:r w:rsidRPr="00566DDD">
              <w:rPr>
                <w:rFonts w:ascii="Arial" w:hAnsi="Arial" w:cs="Arial"/>
                <w:color w:val="000000" w:themeColor="text1"/>
                <w:sz w:val="20"/>
                <w:szCs w:val="20"/>
              </w:rPr>
              <w:t>At least 3 states supported to integrate SS plans with ESOPS and budgets</w:t>
            </w:r>
          </w:p>
          <w:p w14:paraId="212B85DD" w14:textId="43822C27" w:rsidR="00352CBE" w:rsidRPr="00566DDD" w:rsidRDefault="00352CBE" w:rsidP="00352CBE">
            <w:pPr>
              <w:pStyle w:val="NoSpacing"/>
              <w:numPr>
                <w:ilvl w:val="0"/>
                <w:numId w:val="39"/>
              </w:numPr>
              <w:ind w:left="339" w:hanging="291"/>
              <w:rPr>
                <w:rFonts w:ascii="Arial" w:hAnsi="Arial" w:cs="Arial"/>
                <w:color w:val="000000" w:themeColor="text1"/>
                <w:sz w:val="20"/>
                <w:szCs w:val="20"/>
              </w:rPr>
            </w:pPr>
            <w:r w:rsidRPr="00566DDD">
              <w:rPr>
                <w:rFonts w:ascii="Arial" w:hAnsi="Arial" w:cs="Arial"/>
                <w:color w:val="000000" w:themeColor="text1"/>
                <w:sz w:val="20"/>
                <w:szCs w:val="20"/>
              </w:rPr>
              <w:t>Review meeting of state implementation plans hosted with at least 5 states</w:t>
            </w:r>
          </w:p>
        </w:tc>
        <w:tc>
          <w:tcPr>
            <w:tcW w:w="1579" w:type="dxa"/>
          </w:tcPr>
          <w:p w14:paraId="6995F964" w14:textId="77777777" w:rsidR="00352CBE" w:rsidRPr="00566DDD" w:rsidRDefault="00352CBE" w:rsidP="00352CBE">
            <w:pPr>
              <w:pStyle w:val="ListParagraph"/>
              <w:numPr>
                <w:ilvl w:val="0"/>
                <w:numId w:val="39"/>
              </w:numPr>
              <w:spacing w:line="240" w:lineRule="auto"/>
              <w:ind w:left="310" w:hanging="147"/>
              <w:rPr>
                <w:rFonts w:cs="Arial"/>
              </w:rPr>
            </w:pPr>
            <w:r w:rsidRPr="00566DDD">
              <w:rPr>
                <w:rFonts w:cs="Arial"/>
              </w:rPr>
              <w:t>By end-March</w:t>
            </w:r>
          </w:p>
          <w:p w14:paraId="57CB62C8" w14:textId="3FBA746D" w:rsidR="00352CBE" w:rsidRPr="00566DDD" w:rsidRDefault="00352CBE" w:rsidP="00352CBE">
            <w:pPr>
              <w:pStyle w:val="ListParagraph"/>
              <w:numPr>
                <w:ilvl w:val="0"/>
                <w:numId w:val="39"/>
              </w:numPr>
              <w:spacing w:line="240" w:lineRule="auto"/>
              <w:ind w:left="310" w:hanging="147"/>
              <w:rPr>
                <w:rFonts w:cs="Arial"/>
              </w:rPr>
            </w:pPr>
            <w:r w:rsidRPr="00566DDD">
              <w:rPr>
                <w:rFonts w:cs="Arial"/>
              </w:rPr>
              <w:t xml:space="preserve">By </w:t>
            </w:r>
            <w:r w:rsidR="00ED0CA9" w:rsidRPr="00566DDD">
              <w:rPr>
                <w:rFonts w:cs="Arial"/>
              </w:rPr>
              <w:t>end-June</w:t>
            </w:r>
            <w:r w:rsidR="008B6838" w:rsidRPr="00566DDD">
              <w:rPr>
                <w:rFonts w:cs="Arial"/>
              </w:rPr>
              <w:t xml:space="preserve"> 2023</w:t>
            </w:r>
          </w:p>
          <w:p w14:paraId="6F115E99" w14:textId="5E9C5C8B" w:rsidR="00ED0CA9" w:rsidRPr="00566DDD" w:rsidRDefault="00ED0CA9" w:rsidP="00352CBE">
            <w:pPr>
              <w:pStyle w:val="ListParagraph"/>
              <w:numPr>
                <w:ilvl w:val="0"/>
                <w:numId w:val="39"/>
              </w:numPr>
              <w:spacing w:line="240" w:lineRule="auto"/>
              <w:ind w:left="310" w:hanging="147"/>
              <w:rPr>
                <w:rFonts w:cs="Arial"/>
              </w:rPr>
            </w:pPr>
            <w:r w:rsidRPr="00566DDD">
              <w:rPr>
                <w:rFonts w:cs="Arial"/>
              </w:rPr>
              <w:t>By end-June 2023</w:t>
            </w:r>
          </w:p>
          <w:p w14:paraId="1DBB40BC" w14:textId="0288DE78" w:rsidR="00352CBE" w:rsidRPr="00566DDD" w:rsidRDefault="00352CBE" w:rsidP="003F16CD">
            <w:pPr>
              <w:pStyle w:val="ListParagraph"/>
              <w:spacing w:line="240" w:lineRule="auto"/>
              <w:ind w:left="310"/>
              <w:rPr>
                <w:rFonts w:cs="Arial"/>
              </w:rPr>
            </w:pPr>
          </w:p>
        </w:tc>
        <w:tc>
          <w:tcPr>
            <w:tcW w:w="1121" w:type="dxa"/>
          </w:tcPr>
          <w:p w14:paraId="33AF30C8" w14:textId="0C301DB6" w:rsidR="000E2CCD" w:rsidRPr="00566DDD" w:rsidRDefault="00352CBE" w:rsidP="00352CBE">
            <w:pPr>
              <w:rPr>
                <w:rFonts w:ascii="Arial" w:hAnsi="Arial" w:cs="Arial"/>
                <w:sz w:val="20"/>
                <w:szCs w:val="20"/>
              </w:rPr>
            </w:pPr>
            <w:r w:rsidRPr="00566DDD">
              <w:rPr>
                <w:rFonts w:ascii="Arial" w:hAnsi="Arial" w:cs="Arial"/>
                <w:sz w:val="20"/>
                <w:szCs w:val="20"/>
              </w:rPr>
              <w:t>12 days</w:t>
            </w:r>
          </w:p>
        </w:tc>
        <w:tc>
          <w:tcPr>
            <w:tcW w:w="1164" w:type="dxa"/>
          </w:tcPr>
          <w:p w14:paraId="62EF433E" w14:textId="77777777" w:rsidR="000E2CCD" w:rsidRPr="00566DDD" w:rsidRDefault="000E2CCD" w:rsidP="00352CBE">
            <w:pPr>
              <w:rPr>
                <w:rFonts w:ascii="Arial" w:hAnsi="Arial" w:cs="Arial"/>
                <w:b/>
                <w:bCs/>
                <w:sz w:val="20"/>
                <w:szCs w:val="20"/>
              </w:rPr>
            </w:pPr>
          </w:p>
        </w:tc>
      </w:tr>
      <w:tr w:rsidR="00352CBE" w:rsidRPr="00566DDD" w14:paraId="3124413D" w14:textId="77777777" w:rsidTr="00793F6F">
        <w:trPr>
          <w:trHeight w:val="502"/>
        </w:trPr>
        <w:tc>
          <w:tcPr>
            <w:tcW w:w="3393" w:type="dxa"/>
          </w:tcPr>
          <w:p w14:paraId="2595DF2F" w14:textId="77777777" w:rsidR="000E2CCD" w:rsidRPr="00566DDD" w:rsidRDefault="000E2CCD" w:rsidP="00352CBE">
            <w:pPr>
              <w:pStyle w:val="NoSpacing"/>
              <w:rPr>
                <w:rFonts w:ascii="Arial" w:hAnsi="Arial" w:cs="Arial"/>
                <w:sz w:val="20"/>
                <w:szCs w:val="20"/>
              </w:rPr>
            </w:pPr>
            <w:r w:rsidRPr="00566DDD">
              <w:rPr>
                <w:rFonts w:ascii="Arial" w:hAnsi="Arial" w:cs="Arial"/>
                <w:sz w:val="20"/>
                <w:szCs w:val="20"/>
              </w:rPr>
              <w:t>Support the printing and distribution of safe school policy documents to 12 states and the procurement, distribution and monitoring of school safety kits to 1100 schools in 12 states by June 2023.</w:t>
            </w:r>
          </w:p>
          <w:p w14:paraId="65F60244" w14:textId="77777777" w:rsidR="000E2CCD" w:rsidRPr="00566DDD" w:rsidRDefault="000E2CCD" w:rsidP="00352CBE">
            <w:pPr>
              <w:rPr>
                <w:rFonts w:ascii="Arial" w:hAnsi="Arial" w:cs="Arial"/>
                <w:b/>
                <w:bCs/>
                <w:sz w:val="20"/>
                <w:szCs w:val="20"/>
              </w:rPr>
            </w:pPr>
          </w:p>
        </w:tc>
        <w:tc>
          <w:tcPr>
            <w:tcW w:w="2692" w:type="dxa"/>
          </w:tcPr>
          <w:p w14:paraId="77102482" w14:textId="1A1157E2" w:rsidR="000E2CCD" w:rsidRPr="00566DDD" w:rsidRDefault="00352CBE" w:rsidP="00352CBE">
            <w:pPr>
              <w:pStyle w:val="NoSpacing"/>
              <w:numPr>
                <w:ilvl w:val="0"/>
                <w:numId w:val="40"/>
              </w:numPr>
              <w:ind w:left="339" w:hanging="201"/>
              <w:rPr>
                <w:rFonts w:ascii="Arial" w:hAnsi="Arial" w:cs="Arial"/>
                <w:color w:val="000000" w:themeColor="text1"/>
                <w:sz w:val="20"/>
                <w:szCs w:val="20"/>
              </w:rPr>
            </w:pPr>
            <w:r w:rsidRPr="00566DDD">
              <w:rPr>
                <w:rFonts w:ascii="Arial" w:hAnsi="Arial" w:cs="Arial"/>
                <w:color w:val="000000" w:themeColor="text1"/>
                <w:sz w:val="20"/>
                <w:szCs w:val="20"/>
              </w:rPr>
              <w:t>12 states receive safe school policy documents packages</w:t>
            </w:r>
          </w:p>
          <w:p w14:paraId="29C1E7AF" w14:textId="7E484D47" w:rsidR="00352CBE" w:rsidRPr="00566DDD" w:rsidRDefault="00352CBE" w:rsidP="00352CBE">
            <w:pPr>
              <w:pStyle w:val="NoSpacing"/>
              <w:numPr>
                <w:ilvl w:val="0"/>
                <w:numId w:val="40"/>
              </w:numPr>
              <w:ind w:left="339" w:hanging="201"/>
              <w:rPr>
                <w:rFonts w:ascii="Arial" w:hAnsi="Arial" w:cs="Arial"/>
                <w:color w:val="000000" w:themeColor="text1"/>
                <w:sz w:val="20"/>
                <w:szCs w:val="20"/>
              </w:rPr>
            </w:pPr>
            <w:r w:rsidRPr="00566DDD">
              <w:rPr>
                <w:rFonts w:ascii="Arial" w:hAnsi="Arial" w:cs="Arial"/>
                <w:color w:val="000000" w:themeColor="text1"/>
                <w:sz w:val="20"/>
                <w:szCs w:val="20"/>
              </w:rPr>
              <w:t>School safety kits distributed to 1100 schools</w:t>
            </w:r>
          </w:p>
        </w:tc>
        <w:tc>
          <w:tcPr>
            <w:tcW w:w="1579" w:type="dxa"/>
          </w:tcPr>
          <w:p w14:paraId="1AE0C7A1" w14:textId="126DD1F5" w:rsidR="00352CBE" w:rsidRPr="00566DDD" w:rsidRDefault="00352CBE" w:rsidP="00352CBE">
            <w:pPr>
              <w:pStyle w:val="ListParagraph"/>
              <w:numPr>
                <w:ilvl w:val="0"/>
                <w:numId w:val="39"/>
              </w:numPr>
              <w:spacing w:line="240" w:lineRule="auto"/>
              <w:ind w:left="310" w:hanging="147"/>
              <w:rPr>
                <w:rFonts w:cs="Arial"/>
              </w:rPr>
            </w:pPr>
            <w:r w:rsidRPr="00566DDD">
              <w:rPr>
                <w:rFonts w:cs="Arial"/>
              </w:rPr>
              <w:t xml:space="preserve">By </w:t>
            </w:r>
            <w:r w:rsidR="00ED0CA9" w:rsidRPr="00566DDD">
              <w:rPr>
                <w:rFonts w:cs="Arial"/>
              </w:rPr>
              <w:t>early April</w:t>
            </w:r>
            <w:r w:rsidRPr="00566DDD">
              <w:rPr>
                <w:rFonts w:cs="Arial"/>
              </w:rPr>
              <w:t xml:space="preserve"> 2023</w:t>
            </w:r>
          </w:p>
          <w:p w14:paraId="0EE1FD84" w14:textId="77777777" w:rsidR="000E2CCD" w:rsidRPr="00566DDD" w:rsidRDefault="000E2CCD" w:rsidP="00352CBE">
            <w:pPr>
              <w:rPr>
                <w:rFonts w:ascii="Arial" w:hAnsi="Arial" w:cs="Arial"/>
                <w:sz w:val="20"/>
                <w:szCs w:val="20"/>
              </w:rPr>
            </w:pPr>
          </w:p>
        </w:tc>
        <w:tc>
          <w:tcPr>
            <w:tcW w:w="1121" w:type="dxa"/>
          </w:tcPr>
          <w:p w14:paraId="0EC77BBC" w14:textId="56170996" w:rsidR="000E2CCD" w:rsidRPr="00566DDD" w:rsidRDefault="00352CBE" w:rsidP="00352CBE">
            <w:pPr>
              <w:rPr>
                <w:rFonts w:ascii="Arial" w:hAnsi="Arial" w:cs="Arial"/>
                <w:sz w:val="20"/>
                <w:szCs w:val="20"/>
              </w:rPr>
            </w:pPr>
            <w:r w:rsidRPr="00566DDD">
              <w:rPr>
                <w:rFonts w:ascii="Arial" w:hAnsi="Arial" w:cs="Arial"/>
                <w:sz w:val="20"/>
                <w:szCs w:val="20"/>
              </w:rPr>
              <w:t>4 days</w:t>
            </w:r>
          </w:p>
        </w:tc>
        <w:tc>
          <w:tcPr>
            <w:tcW w:w="1164" w:type="dxa"/>
          </w:tcPr>
          <w:p w14:paraId="15E2996A" w14:textId="77777777" w:rsidR="000E2CCD" w:rsidRPr="00566DDD" w:rsidRDefault="000E2CCD" w:rsidP="00352CBE">
            <w:pPr>
              <w:rPr>
                <w:rFonts w:ascii="Arial" w:hAnsi="Arial" w:cs="Arial"/>
                <w:b/>
                <w:bCs/>
                <w:sz w:val="20"/>
                <w:szCs w:val="20"/>
              </w:rPr>
            </w:pPr>
          </w:p>
        </w:tc>
      </w:tr>
      <w:tr w:rsidR="00352CBE" w:rsidRPr="00566DDD" w14:paraId="4AE4D2A0" w14:textId="77777777" w:rsidTr="00793F6F">
        <w:trPr>
          <w:trHeight w:val="502"/>
        </w:trPr>
        <w:tc>
          <w:tcPr>
            <w:tcW w:w="3393" w:type="dxa"/>
          </w:tcPr>
          <w:p w14:paraId="019FCD78" w14:textId="77777777" w:rsidR="00352CBE" w:rsidRPr="00566DDD" w:rsidRDefault="00352CBE" w:rsidP="00352CBE">
            <w:pPr>
              <w:pStyle w:val="NoSpacing"/>
              <w:rPr>
                <w:rFonts w:ascii="Arial" w:hAnsi="Arial" w:cs="Arial"/>
                <w:sz w:val="20"/>
                <w:szCs w:val="20"/>
              </w:rPr>
            </w:pPr>
            <w:r w:rsidRPr="00566DDD">
              <w:rPr>
                <w:rFonts w:ascii="Arial" w:hAnsi="Arial" w:cs="Arial"/>
                <w:sz w:val="20"/>
                <w:szCs w:val="20"/>
              </w:rPr>
              <w:t xml:space="preserve">The Consultant will support the development and implementation of training guidelines on promoting risk mitigation and strengthening school preparedness and response with key stakeholders such as teachers. This will involve drafting, pilot testing with teachers and local partners, revising and finalizing technical practitioner’s guide on safe schools based on the policy documents and Safe School Minimum Standards. The consultant will then provide a </w:t>
            </w:r>
            <w:r w:rsidRPr="00566DDD">
              <w:rPr>
                <w:rFonts w:ascii="Arial" w:hAnsi="Arial" w:cs="Arial"/>
                <w:sz w:val="20"/>
                <w:szCs w:val="20"/>
              </w:rPr>
              <w:lastRenderedPageBreak/>
              <w:t xml:space="preserve">workshop to train FO staff and implementing partners on its use by May 2023. S/he will also provide oversight of the rollout of training on this guidance and monitoring of outcomes by June 2023 through close collaboration with FO key partners, including </w:t>
            </w:r>
            <w:proofErr w:type="spellStart"/>
            <w:r w:rsidRPr="00566DDD">
              <w:rPr>
                <w:rFonts w:ascii="Arial" w:hAnsi="Arial" w:cs="Arial"/>
                <w:sz w:val="20"/>
                <w:szCs w:val="20"/>
              </w:rPr>
              <w:t>MoEs</w:t>
            </w:r>
            <w:proofErr w:type="spellEnd"/>
            <w:r w:rsidRPr="00566DDD">
              <w:rPr>
                <w:rFonts w:ascii="Arial" w:hAnsi="Arial" w:cs="Arial"/>
                <w:sz w:val="20"/>
                <w:szCs w:val="20"/>
              </w:rPr>
              <w:t xml:space="preserve"> and SUBEBs.</w:t>
            </w:r>
          </w:p>
          <w:p w14:paraId="52329421" w14:textId="77777777" w:rsidR="00352CBE" w:rsidRPr="00566DDD" w:rsidRDefault="00352CBE" w:rsidP="00352CBE">
            <w:pPr>
              <w:rPr>
                <w:rFonts w:ascii="Arial" w:hAnsi="Arial" w:cs="Arial"/>
                <w:b/>
                <w:bCs/>
                <w:sz w:val="20"/>
                <w:szCs w:val="20"/>
              </w:rPr>
            </w:pPr>
          </w:p>
        </w:tc>
        <w:tc>
          <w:tcPr>
            <w:tcW w:w="2692" w:type="dxa"/>
          </w:tcPr>
          <w:p w14:paraId="6FB86C07" w14:textId="1C02E871" w:rsidR="00352CBE" w:rsidRPr="00566DDD" w:rsidRDefault="00352CBE" w:rsidP="00352CBE">
            <w:pPr>
              <w:pStyle w:val="NoSpacing"/>
              <w:numPr>
                <w:ilvl w:val="0"/>
                <w:numId w:val="40"/>
              </w:numPr>
              <w:ind w:left="339" w:hanging="201"/>
              <w:rPr>
                <w:rFonts w:ascii="Arial" w:hAnsi="Arial" w:cs="Arial"/>
                <w:color w:val="000000" w:themeColor="text1"/>
                <w:sz w:val="20"/>
                <w:szCs w:val="20"/>
              </w:rPr>
            </w:pPr>
            <w:r w:rsidRPr="00566DDD">
              <w:rPr>
                <w:rFonts w:ascii="Arial" w:hAnsi="Arial" w:cs="Arial"/>
                <w:color w:val="000000" w:themeColor="text1"/>
                <w:sz w:val="20"/>
                <w:szCs w:val="20"/>
              </w:rPr>
              <w:lastRenderedPageBreak/>
              <w:t>Training guide developed, piloted and finalized</w:t>
            </w:r>
          </w:p>
          <w:p w14:paraId="369BF4F1" w14:textId="51ECA9B8" w:rsidR="00352CBE" w:rsidRPr="00566DDD" w:rsidRDefault="00352CBE" w:rsidP="00352CBE">
            <w:pPr>
              <w:pStyle w:val="NoSpacing"/>
              <w:numPr>
                <w:ilvl w:val="0"/>
                <w:numId w:val="40"/>
              </w:numPr>
              <w:ind w:left="339" w:hanging="201"/>
              <w:rPr>
                <w:rFonts w:ascii="Arial" w:hAnsi="Arial" w:cs="Arial"/>
                <w:color w:val="000000" w:themeColor="text1"/>
                <w:sz w:val="20"/>
                <w:szCs w:val="20"/>
              </w:rPr>
            </w:pPr>
            <w:r w:rsidRPr="00566DDD">
              <w:rPr>
                <w:rFonts w:ascii="Arial" w:hAnsi="Arial" w:cs="Arial"/>
                <w:color w:val="000000" w:themeColor="text1"/>
                <w:sz w:val="20"/>
                <w:szCs w:val="20"/>
              </w:rPr>
              <w:t>FO staff and IPs trained on guide</w:t>
            </w:r>
          </w:p>
          <w:p w14:paraId="79699824" w14:textId="0443640F" w:rsidR="00352CBE" w:rsidRPr="00566DDD" w:rsidRDefault="00352CBE" w:rsidP="00352CBE">
            <w:pPr>
              <w:pStyle w:val="NoSpacing"/>
              <w:numPr>
                <w:ilvl w:val="0"/>
                <w:numId w:val="40"/>
              </w:numPr>
              <w:ind w:left="339" w:hanging="201"/>
              <w:rPr>
                <w:rFonts w:ascii="Arial" w:hAnsi="Arial" w:cs="Arial"/>
                <w:color w:val="000000" w:themeColor="text1"/>
                <w:sz w:val="20"/>
                <w:szCs w:val="20"/>
              </w:rPr>
            </w:pPr>
            <w:r w:rsidRPr="00566DDD">
              <w:rPr>
                <w:rFonts w:ascii="Arial" w:hAnsi="Arial" w:cs="Arial"/>
                <w:color w:val="000000" w:themeColor="text1"/>
                <w:sz w:val="20"/>
                <w:szCs w:val="20"/>
              </w:rPr>
              <w:t>Tool developed and implemented for monitoring the outcomes of the school training and support provided to FO staff on its use and reporting</w:t>
            </w:r>
          </w:p>
        </w:tc>
        <w:tc>
          <w:tcPr>
            <w:tcW w:w="1579" w:type="dxa"/>
          </w:tcPr>
          <w:p w14:paraId="4EB345B1" w14:textId="73815A1A" w:rsidR="00352CBE" w:rsidRPr="00566DDD" w:rsidRDefault="00352CBE" w:rsidP="00352CBE">
            <w:pPr>
              <w:pStyle w:val="NoSpacing"/>
              <w:numPr>
                <w:ilvl w:val="0"/>
                <w:numId w:val="40"/>
              </w:numPr>
              <w:ind w:left="339" w:hanging="201"/>
              <w:rPr>
                <w:rFonts w:ascii="Arial" w:hAnsi="Arial" w:cs="Arial"/>
                <w:sz w:val="20"/>
                <w:szCs w:val="20"/>
              </w:rPr>
            </w:pPr>
            <w:r w:rsidRPr="00566DDD">
              <w:rPr>
                <w:rFonts w:ascii="Arial" w:hAnsi="Arial" w:cs="Arial"/>
                <w:sz w:val="20"/>
                <w:szCs w:val="20"/>
              </w:rPr>
              <w:t>By early May 2023</w:t>
            </w:r>
          </w:p>
          <w:p w14:paraId="446A8717" w14:textId="64E6A223" w:rsidR="00352CBE" w:rsidRPr="00566DDD" w:rsidRDefault="00352CBE" w:rsidP="00352CBE">
            <w:pPr>
              <w:pStyle w:val="NoSpacing"/>
              <w:numPr>
                <w:ilvl w:val="0"/>
                <w:numId w:val="40"/>
              </w:numPr>
              <w:ind w:left="339" w:hanging="201"/>
              <w:rPr>
                <w:rFonts w:ascii="Arial" w:hAnsi="Arial" w:cs="Arial"/>
                <w:sz w:val="20"/>
                <w:szCs w:val="20"/>
              </w:rPr>
            </w:pPr>
            <w:r w:rsidRPr="00566DDD">
              <w:rPr>
                <w:rFonts w:ascii="Arial" w:hAnsi="Arial" w:cs="Arial"/>
                <w:sz w:val="20"/>
                <w:szCs w:val="20"/>
              </w:rPr>
              <w:t>By mid-May 2023</w:t>
            </w:r>
          </w:p>
          <w:p w14:paraId="62FE9B55" w14:textId="0E3DEB9C" w:rsidR="00352CBE" w:rsidRPr="00566DDD" w:rsidRDefault="00352CBE" w:rsidP="00352CBE">
            <w:pPr>
              <w:pStyle w:val="NoSpacing"/>
              <w:numPr>
                <w:ilvl w:val="0"/>
                <w:numId w:val="40"/>
              </w:numPr>
              <w:ind w:left="339" w:hanging="201"/>
              <w:rPr>
                <w:rFonts w:ascii="Arial" w:hAnsi="Arial" w:cs="Arial"/>
                <w:sz w:val="20"/>
                <w:szCs w:val="20"/>
              </w:rPr>
            </w:pPr>
            <w:r w:rsidRPr="00566DDD">
              <w:rPr>
                <w:rFonts w:ascii="Arial" w:hAnsi="Arial" w:cs="Arial"/>
                <w:sz w:val="20"/>
                <w:szCs w:val="20"/>
              </w:rPr>
              <w:t xml:space="preserve">By </w:t>
            </w:r>
            <w:r w:rsidR="00F64408" w:rsidRPr="00566DDD">
              <w:rPr>
                <w:rFonts w:ascii="Arial" w:hAnsi="Arial" w:cs="Arial"/>
                <w:sz w:val="20"/>
                <w:szCs w:val="20"/>
              </w:rPr>
              <w:t>end May 2023</w:t>
            </w:r>
          </w:p>
        </w:tc>
        <w:tc>
          <w:tcPr>
            <w:tcW w:w="1121" w:type="dxa"/>
          </w:tcPr>
          <w:p w14:paraId="5C99E844" w14:textId="5B154C83" w:rsidR="00352CBE" w:rsidRPr="00566DDD" w:rsidRDefault="00352CBE" w:rsidP="00352CBE">
            <w:pPr>
              <w:rPr>
                <w:rFonts w:ascii="Arial" w:hAnsi="Arial" w:cs="Arial"/>
                <w:sz w:val="20"/>
                <w:szCs w:val="20"/>
              </w:rPr>
            </w:pPr>
            <w:r w:rsidRPr="00566DDD">
              <w:rPr>
                <w:rFonts w:ascii="Arial" w:hAnsi="Arial" w:cs="Arial"/>
                <w:sz w:val="20"/>
                <w:szCs w:val="20"/>
              </w:rPr>
              <w:t>9 days</w:t>
            </w:r>
          </w:p>
        </w:tc>
        <w:tc>
          <w:tcPr>
            <w:tcW w:w="1164" w:type="dxa"/>
          </w:tcPr>
          <w:p w14:paraId="1770511F" w14:textId="77777777" w:rsidR="00352CBE" w:rsidRPr="00566DDD" w:rsidRDefault="00352CBE" w:rsidP="00352CBE">
            <w:pPr>
              <w:rPr>
                <w:rFonts w:ascii="Arial" w:hAnsi="Arial" w:cs="Arial"/>
                <w:b/>
                <w:bCs/>
                <w:sz w:val="20"/>
                <w:szCs w:val="20"/>
              </w:rPr>
            </w:pPr>
          </w:p>
        </w:tc>
      </w:tr>
      <w:tr w:rsidR="00352CBE" w:rsidRPr="00566DDD" w14:paraId="1BFA9FF7" w14:textId="77777777" w:rsidTr="00793F6F">
        <w:trPr>
          <w:trHeight w:val="502"/>
        </w:trPr>
        <w:tc>
          <w:tcPr>
            <w:tcW w:w="3393" w:type="dxa"/>
          </w:tcPr>
          <w:p w14:paraId="6A9A1B54" w14:textId="77777777" w:rsidR="00352CBE" w:rsidRPr="00566DDD" w:rsidRDefault="00352CBE" w:rsidP="00352CBE">
            <w:pPr>
              <w:pStyle w:val="NoSpacing"/>
              <w:numPr>
                <w:ilvl w:val="0"/>
                <w:numId w:val="34"/>
              </w:numPr>
              <w:rPr>
                <w:rFonts w:ascii="Arial" w:hAnsi="Arial" w:cs="Arial"/>
                <w:sz w:val="20"/>
                <w:szCs w:val="20"/>
              </w:rPr>
            </w:pPr>
            <w:r w:rsidRPr="00566DDD">
              <w:rPr>
                <w:rFonts w:ascii="Arial" w:hAnsi="Arial" w:cs="Arial"/>
                <w:sz w:val="20"/>
                <w:szCs w:val="20"/>
              </w:rPr>
              <w:t>Initiate the development of an early warning system for school attacks by consulting with FO staff, government and implementing partners, reviewing and assessing other early warning systems in other sectors (and in the Education sector in other countries), drafting a tool to be piloted in select states, and leading state- and community-level mapping of necessary actors to be engaged to activate and maintain an effective communication network for the functioning of the early warning system by end-April 2023.</w:t>
            </w:r>
          </w:p>
          <w:p w14:paraId="12AC746F" w14:textId="77777777" w:rsidR="00352CBE" w:rsidRPr="00566DDD" w:rsidRDefault="00352CBE" w:rsidP="00352CBE">
            <w:pPr>
              <w:rPr>
                <w:rFonts w:ascii="Arial" w:hAnsi="Arial" w:cs="Arial"/>
                <w:b/>
                <w:bCs/>
                <w:sz w:val="20"/>
                <w:szCs w:val="20"/>
              </w:rPr>
            </w:pPr>
          </w:p>
        </w:tc>
        <w:tc>
          <w:tcPr>
            <w:tcW w:w="2692" w:type="dxa"/>
          </w:tcPr>
          <w:p w14:paraId="3F6D01AD" w14:textId="4CB5D839" w:rsidR="00352CBE" w:rsidRPr="00566DDD" w:rsidRDefault="00352CBE" w:rsidP="00352CBE">
            <w:pPr>
              <w:pStyle w:val="NoSpacing"/>
              <w:numPr>
                <w:ilvl w:val="0"/>
                <w:numId w:val="40"/>
              </w:numPr>
              <w:ind w:left="339" w:hanging="201"/>
              <w:rPr>
                <w:rFonts w:ascii="Arial" w:eastAsia="Calibri" w:hAnsi="Arial" w:cs="Arial"/>
                <w:color w:val="000000" w:themeColor="text1"/>
                <w:sz w:val="20"/>
                <w:szCs w:val="20"/>
              </w:rPr>
            </w:pPr>
            <w:r w:rsidRPr="00566DDD">
              <w:rPr>
                <w:rFonts w:ascii="Arial" w:hAnsi="Arial" w:cs="Arial"/>
                <w:color w:val="000000" w:themeColor="text1"/>
                <w:sz w:val="20"/>
                <w:szCs w:val="20"/>
              </w:rPr>
              <w:t>Scoping/inception report developed on EWS based on the review of existing tools and other EWSs across sectors</w:t>
            </w:r>
          </w:p>
          <w:p w14:paraId="7734D93F" w14:textId="17B8F6E3" w:rsidR="00352CBE" w:rsidRPr="00566DDD" w:rsidRDefault="00352CBE" w:rsidP="00352CBE">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EWS tool drafted</w:t>
            </w:r>
          </w:p>
          <w:p w14:paraId="2DE4157E" w14:textId="44F1569E" w:rsidR="00352CBE" w:rsidRPr="00566DDD" w:rsidRDefault="00352CBE" w:rsidP="00352CBE">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Stakeholder / community network mapping conducted</w:t>
            </w:r>
          </w:p>
          <w:p w14:paraId="7CFB7B38" w14:textId="08F64C51" w:rsidR="00352CBE" w:rsidRPr="00566DDD" w:rsidRDefault="00352CBE" w:rsidP="00352CBE">
            <w:pPr>
              <w:pStyle w:val="NoSpacing"/>
              <w:ind w:left="360"/>
              <w:rPr>
                <w:rFonts w:ascii="Arial" w:eastAsia="Calibri" w:hAnsi="Arial" w:cs="Arial"/>
                <w:color w:val="000000" w:themeColor="text1"/>
                <w:sz w:val="20"/>
                <w:szCs w:val="20"/>
              </w:rPr>
            </w:pPr>
          </w:p>
        </w:tc>
        <w:tc>
          <w:tcPr>
            <w:tcW w:w="1579" w:type="dxa"/>
          </w:tcPr>
          <w:p w14:paraId="67A42B19" w14:textId="45133340" w:rsidR="00BF2074" w:rsidRPr="00566DDD" w:rsidRDefault="00BF2074" w:rsidP="00472324">
            <w:pPr>
              <w:pStyle w:val="NoSpacing"/>
              <w:numPr>
                <w:ilvl w:val="0"/>
                <w:numId w:val="40"/>
              </w:numPr>
              <w:ind w:left="339" w:hanging="201"/>
              <w:rPr>
                <w:rFonts w:ascii="Arial" w:hAnsi="Arial" w:cs="Arial"/>
                <w:b/>
                <w:bCs/>
                <w:sz w:val="20"/>
                <w:szCs w:val="20"/>
              </w:rPr>
            </w:pPr>
            <w:r w:rsidRPr="00566DDD">
              <w:rPr>
                <w:rFonts w:ascii="Arial" w:hAnsi="Arial" w:cs="Arial"/>
                <w:sz w:val="20"/>
                <w:szCs w:val="20"/>
              </w:rPr>
              <w:t>By early April 2023</w:t>
            </w:r>
          </w:p>
          <w:p w14:paraId="0CA1F313" w14:textId="4D6CDCE7" w:rsidR="00BF2074" w:rsidRPr="00566DDD" w:rsidRDefault="00BF2074" w:rsidP="00472324">
            <w:pPr>
              <w:pStyle w:val="NoSpacing"/>
              <w:numPr>
                <w:ilvl w:val="0"/>
                <w:numId w:val="40"/>
              </w:numPr>
              <w:ind w:left="339" w:hanging="201"/>
              <w:rPr>
                <w:rFonts w:ascii="Arial" w:hAnsi="Arial" w:cs="Arial"/>
                <w:b/>
                <w:bCs/>
                <w:sz w:val="20"/>
                <w:szCs w:val="20"/>
              </w:rPr>
            </w:pPr>
            <w:r w:rsidRPr="00566DDD">
              <w:rPr>
                <w:rFonts w:ascii="Arial" w:hAnsi="Arial" w:cs="Arial"/>
                <w:sz w:val="20"/>
                <w:szCs w:val="20"/>
              </w:rPr>
              <w:t>By end-May 2023</w:t>
            </w:r>
          </w:p>
          <w:p w14:paraId="64637810" w14:textId="43E06049" w:rsidR="00BF2074" w:rsidRPr="00566DDD" w:rsidRDefault="00BF2074" w:rsidP="00472324">
            <w:pPr>
              <w:pStyle w:val="NoSpacing"/>
              <w:numPr>
                <w:ilvl w:val="0"/>
                <w:numId w:val="40"/>
              </w:numPr>
              <w:ind w:left="339" w:hanging="201"/>
              <w:rPr>
                <w:rFonts w:ascii="Arial" w:hAnsi="Arial" w:cs="Arial"/>
                <w:b/>
                <w:bCs/>
                <w:sz w:val="20"/>
                <w:szCs w:val="20"/>
              </w:rPr>
            </w:pPr>
            <w:r w:rsidRPr="00566DDD">
              <w:rPr>
                <w:rFonts w:ascii="Arial" w:hAnsi="Arial" w:cs="Arial"/>
                <w:sz w:val="20"/>
                <w:szCs w:val="20"/>
              </w:rPr>
              <w:t>By end-May 2023</w:t>
            </w:r>
          </w:p>
          <w:p w14:paraId="56B31CB0" w14:textId="732630B7" w:rsidR="00352CBE" w:rsidRPr="00566DDD" w:rsidRDefault="00352CBE" w:rsidP="00352CBE">
            <w:pPr>
              <w:rPr>
                <w:rFonts w:ascii="Arial" w:hAnsi="Arial" w:cs="Arial"/>
                <w:b/>
                <w:bCs/>
                <w:sz w:val="20"/>
                <w:szCs w:val="20"/>
              </w:rPr>
            </w:pPr>
          </w:p>
        </w:tc>
        <w:tc>
          <w:tcPr>
            <w:tcW w:w="1121" w:type="dxa"/>
          </w:tcPr>
          <w:p w14:paraId="306063D4" w14:textId="56E20F95" w:rsidR="00352CBE" w:rsidRPr="00566DDD" w:rsidRDefault="00BF2074" w:rsidP="00352CBE">
            <w:pPr>
              <w:rPr>
                <w:rFonts w:ascii="Arial" w:hAnsi="Arial" w:cs="Arial"/>
                <w:sz w:val="20"/>
                <w:szCs w:val="20"/>
              </w:rPr>
            </w:pPr>
            <w:r w:rsidRPr="00566DDD">
              <w:rPr>
                <w:rFonts w:ascii="Arial" w:hAnsi="Arial" w:cs="Arial"/>
                <w:sz w:val="20"/>
                <w:szCs w:val="20"/>
              </w:rPr>
              <w:t>11 days</w:t>
            </w:r>
          </w:p>
        </w:tc>
        <w:tc>
          <w:tcPr>
            <w:tcW w:w="1164" w:type="dxa"/>
          </w:tcPr>
          <w:p w14:paraId="7CE29853" w14:textId="77777777" w:rsidR="00352CBE" w:rsidRPr="00566DDD" w:rsidRDefault="00352CBE" w:rsidP="00352CBE">
            <w:pPr>
              <w:rPr>
                <w:rFonts w:ascii="Arial" w:hAnsi="Arial" w:cs="Arial"/>
                <w:b/>
                <w:bCs/>
                <w:sz w:val="20"/>
                <w:szCs w:val="20"/>
              </w:rPr>
            </w:pPr>
          </w:p>
        </w:tc>
      </w:tr>
      <w:tr w:rsidR="00BF2074" w:rsidRPr="00566DDD" w14:paraId="09E95769" w14:textId="77777777" w:rsidTr="00793F6F">
        <w:trPr>
          <w:trHeight w:val="502"/>
        </w:trPr>
        <w:tc>
          <w:tcPr>
            <w:tcW w:w="3393" w:type="dxa"/>
          </w:tcPr>
          <w:p w14:paraId="35176233" w14:textId="77777777" w:rsidR="00BF2074" w:rsidRPr="00566DDD" w:rsidRDefault="00BF2074" w:rsidP="00BF2074">
            <w:pPr>
              <w:pStyle w:val="NoSpacing"/>
              <w:numPr>
                <w:ilvl w:val="0"/>
                <w:numId w:val="34"/>
              </w:numPr>
              <w:rPr>
                <w:rFonts w:ascii="Arial" w:hAnsi="Arial" w:cs="Arial"/>
                <w:sz w:val="20"/>
                <w:szCs w:val="20"/>
              </w:rPr>
            </w:pPr>
            <w:r w:rsidRPr="00566DDD">
              <w:rPr>
                <w:rFonts w:ascii="Arial" w:hAnsi="Arial" w:cs="Arial"/>
                <w:sz w:val="20"/>
                <w:szCs w:val="20"/>
              </w:rPr>
              <w:t>Oversee and guide the FO staff in mid-year data collection on the results achieved on safe school implementation, review and validate the data, and input it into the Education programme monitoring dashboard by June 2023.</w:t>
            </w:r>
          </w:p>
          <w:p w14:paraId="65B119E0" w14:textId="77777777" w:rsidR="00BF2074" w:rsidRPr="00566DDD" w:rsidRDefault="00BF2074" w:rsidP="00BF2074">
            <w:pPr>
              <w:rPr>
                <w:rFonts w:ascii="Arial" w:hAnsi="Arial" w:cs="Arial"/>
                <w:b/>
                <w:bCs/>
                <w:sz w:val="20"/>
                <w:szCs w:val="20"/>
              </w:rPr>
            </w:pPr>
          </w:p>
        </w:tc>
        <w:tc>
          <w:tcPr>
            <w:tcW w:w="2692" w:type="dxa"/>
          </w:tcPr>
          <w:p w14:paraId="53EBD4A5" w14:textId="7E9D613F" w:rsidR="00BF2074" w:rsidRPr="00566DDD" w:rsidRDefault="00BF2074" w:rsidP="00BF2074">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FOs supported to input data on safe school implementation into the existing results framework on the education dashboard and data reviewed and validated</w:t>
            </w:r>
          </w:p>
          <w:p w14:paraId="563AA4EE" w14:textId="7C2627D5" w:rsidR="00BF2074" w:rsidRPr="00566DDD" w:rsidRDefault="00BF2074" w:rsidP="00BF2074">
            <w:pPr>
              <w:rPr>
                <w:rFonts w:ascii="Arial" w:eastAsia="Calibri" w:hAnsi="Arial" w:cs="Arial"/>
                <w:color w:val="000000" w:themeColor="text1"/>
                <w:sz w:val="20"/>
                <w:szCs w:val="20"/>
              </w:rPr>
            </w:pPr>
          </w:p>
        </w:tc>
        <w:tc>
          <w:tcPr>
            <w:tcW w:w="1579" w:type="dxa"/>
          </w:tcPr>
          <w:p w14:paraId="00D2ADE4" w14:textId="57E6EFC3" w:rsidR="00BF2074" w:rsidRPr="00566DDD" w:rsidRDefault="00BF2074" w:rsidP="00BF2074">
            <w:pPr>
              <w:pStyle w:val="NoSpacing"/>
              <w:numPr>
                <w:ilvl w:val="0"/>
                <w:numId w:val="40"/>
              </w:numPr>
              <w:ind w:left="339" w:hanging="201"/>
              <w:rPr>
                <w:rFonts w:ascii="Arial" w:hAnsi="Arial" w:cs="Arial"/>
                <w:sz w:val="20"/>
                <w:szCs w:val="20"/>
              </w:rPr>
            </w:pPr>
            <w:r w:rsidRPr="00566DDD">
              <w:rPr>
                <w:rFonts w:ascii="Arial" w:hAnsi="Arial" w:cs="Arial"/>
                <w:sz w:val="20"/>
                <w:szCs w:val="20"/>
              </w:rPr>
              <w:t xml:space="preserve">By </w:t>
            </w:r>
            <w:r w:rsidR="00DC14F3" w:rsidRPr="00566DDD">
              <w:rPr>
                <w:rFonts w:ascii="Arial" w:hAnsi="Arial" w:cs="Arial"/>
                <w:sz w:val="20"/>
                <w:szCs w:val="20"/>
              </w:rPr>
              <w:t xml:space="preserve">end May </w:t>
            </w:r>
            <w:r w:rsidRPr="00566DDD">
              <w:rPr>
                <w:rFonts w:ascii="Arial" w:hAnsi="Arial" w:cs="Arial"/>
                <w:sz w:val="20"/>
                <w:szCs w:val="20"/>
              </w:rPr>
              <w:t xml:space="preserve"> 2023</w:t>
            </w:r>
          </w:p>
          <w:p w14:paraId="22D61049" w14:textId="59F070EA" w:rsidR="00BF2074" w:rsidRPr="00566DDD" w:rsidRDefault="00BF2074" w:rsidP="00BF2074">
            <w:pPr>
              <w:rPr>
                <w:rFonts w:ascii="Arial" w:hAnsi="Arial" w:cs="Arial"/>
                <w:b/>
                <w:bCs/>
                <w:sz w:val="20"/>
                <w:szCs w:val="20"/>
              </w:rPr>
            </w:pPr>
          </w:p>
        </w:tc>
        <w:tc>
          <w:tcPr>
            <w:tcW w:w="1121" w:type="dxa"/>
          </w:tcPr>
          <w:p w14:paraId="093B817C" w14:textId="124F8198" w:rsidR="00BF2074" w:rsidRPr="00566DDD" w:rsidRDefault="00BF2074" w:rsidP="00BF2074">
            <w:pPr>
              <w:rPr>
                <w:rFonts w:ascii="Arial" w:hAnsi="Arial" w:cs="Arial"/>
                <w:sz w:val="20"/>
                <w:szCs w:val="20"/>
              </w:rPr>
            </w:pPr>
            <w:r w:rsidRPr="00566DDD">
              <w:rPr>
                <w:rFonts w:ascii="Arial" w:hAnsi="Arial" w:cs="Arial"/>
                <w:sz w:val="20"/>
                <w:szCs w:val="20"/>
              </w:rPr>
              <w:t>2 days</w:t>
            </w:r>
          </w:p>
        </w:tc>
        <w:tc>
          <w:tcPr>
            <w:tcW w:w="1164" w:type="dxa"/>
          </w:tcPr>
          <w:p w14:paraId="4AE33808" w14:textId="77777777" w:rsidR="00BF2074" w:rsidRPr="00566DDD" w:rsidRDefault="00BF2074" w:rsidP="00BF2074">
            <w:pPr>
              <w:rPr>
                <w:rFonts w:ascii="Arial" w:hAnsi="Arial" w:cs="Arial"/>
                <w:b/>
                <w:bCs/>
                <w:sz w:val="20"/>
                <w:szCs w:val="20"/>
              </w:rPr>
            </w:pPr>
          </w:p>
        </w:tc>
      </w:tr>
      <w:tr w:rsidR="00BF2074" w:rsidRPr="00566DDD" w14:paraId="3BA19A7C" w14:textId="77777777" w:rsidTr="00793F6F">
        <w:trPr>
          <w:trHeight w:val="502"/>
        </w:trPr>
        <w:tc>
          <w:tcPr>
            <w:tcW w:w="9949" w:type="dxa"/>
            <w:gridSpan w:val="5"/>
            <w:vAlign w:val="center"/>
          </w:tcPr>
          <w:p w14:paraId="592355DB" w14:textId="410CE90F" w:rsidR="00BF2074" w:rsidRPr="00566DDD" w:rsidRDefault="00BF2074" w:rsidP="00BF2074">
            <w:pPr>
              <w:rPr>
                <w:rFonts w:ascii="Arial" w:hAnsi="Arial" w:cs="Arial"/>
                <w:b/>
                <w:bCs/>
                <w:color w:val="000000" w:themeColor="text1"/>
                <w:sz w:val="20"/>
                <w:szCs w:val="20"/>
              </w:rPr>
            </w:pPr>
            <w:r w:rsidRPr="00566DDD">
              <w:rPr>
                <w:rFonts w:ascii="Arial" w:hAnsi="Arial" w:cs="Arial"/>
                <w:b/>
                <w:bCs/>
                <w:color w:val="000000" w:themeColor="text1"/>
                <w:sz w:val="20"/>
                <w:szCs w:val="20"/>
              </w:rPr>
              <w:t>Advocacy and evidence generation</w:t>
            </w:r>
          </w:p>
        </w:tc>
      </w:tr>
      <w:tr w:rsidR="00BF2074" w:rsidRPr="00566DDD" w14:paraId="630CE30C" w14:textId="77777777" w:rsidTr="00793F6F">
        <w:trPr>
          <w:trHeight w:val="502"/>
        </w:trPr>
        <w:tc>
          <w:tcPr>
            <w:tcW w:w="3393" w:type="dxa"/>
          </w:tcPr>
          <w:p w14:paraId="56536029" w14:textId="77777777" w:rsidR="00BF2074" w:rsidRPr="00566DDD" w:rsidRDefault="00BF2074" w:rsidP="00BF2074">
            <w:pPr>
              <w:pStyle w:val="NoSpacing"/>
              <w:numPr>
                <w:ilvl w:val="0"/>
                <w:numId w:val="35"/>
              </w:numPr>
              <w:rPr>
                <w:rFonts w:ascii="Arial" w:hAnsi="Arial" w:cs="Arial"/>
                <w:sz w:val="20"/>
                <w:szCs w:val="20"/>
              </w:rPr>
            </w:pPr>
            <w:r w:rsidRPr="00566DDD">
              <w:rPr>
                <w:rFonts w:ascii="Arial" w:hAnsi="Arial" w:cs="Arial"/>
                <w:sz w:val="20"/>
                <w:szCs w:val="20"/>
              </w:rPr>
              <w:t>Develop an evidence brief using the data report generated from the representative survey of schools in 11 states on the status of school safety by April 2023.</w:t>
            </w:r>
          </w:p>
          <w:p w14:paraId="0679211F" w14:textId="5CE7BB65" w:rsidR="00BF2074" w:rsidRPr="00566DDD" w:rsidRDefault="00BF2074" w:rsidP="00BF2074">
            <w:pPr>
              <w:rPr>
                <w:rFonts w:ascii="Arial" w:hAnsi="Arial" w:cs="Arial"/>
                <w:b/>
                <w:bCs/>
                <w:sz w:val="20"/>
                <w:szCs w:val="20"/>
              </w:rPr>
            </w:pPr>
          </w:p>
        </w:tc>
        <w:tc>
          <w:tcPr>
            <w:tcW w:w="2692" w:type="dxa"/>
          </w:tcPr>
          <w:p w14:paraId="14C799A2" w14:textId="2496869E" w:rsidR="00BF2074" w:rsidRPr="00566DDD" w:rsidRDefault="00BF2074" w:rsidP="00BF2074">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 xml:space="preserve">Evidence </w:t>
            </w:r>
            <w:proofErr w:type="gramStart"/>
            <w:r w:rsidRPr="00566DDD">
              <w:rPr>
                <w:rFonts w:ascii="Arial" w:eastAsia="Calibri" w:hAnsi="Arial" w:cs="Arial"/>
                <w:color w:val="000000" w:themeColor="text1"/>
                <w:sz w:val="20"/>
                <w:szCs w:val="20"/>
              </w:rPr>
              <w:t>brief</w:t>
            </w:r>
            <w:proofErr w:type="gramEnd"/>
            <w:r w:rsidRPr="00566DDD">
              <w:rPr>
                <w:rFonts w:ascii="Arial" w:eastAsia="Calibri" w:hAnsi="Arial" w:cs="Arial"/>
                <w:color w:val="000000" w:themeColor="text1"/>
                <w:sz w:val="20"/>
                <w:szCs w:val="20"/>
              </w:rPr>
              <w:t xml:space="preserve"> finalized</w:t>
            </w:r>
          </w:p>
          <w:p w14:paraId="6FF84F11" w14:textId="77777777" w:rsidR="00BF2074" w:rsidRPr="00566DDD" w:rsidRDefault="00BF2074" w:rsidP="00BF2074">
            <w:pPr>
              <w:pStyle w:val="NoSpacing"/>
              <w:rPr>
                <w:rFonts w:ascii="Arial" w:eastAsia="Calibri" w:hAnsi="Arial" w:cs="Arial"/>
                <w:color w:val="000000" w:themeColor="text1"/>
                <w:sz w:val="20"/>
                <w:szCs w:val="20"/>
              </w:rPr>
            </w:pPr>
          </w:p>
        </w:tc>
        <w:tc>
          <w:tcPr>
            <w:tcW w:w="1579" w:type="dxa"/>
          </w:tcPr>
          <w:p w14:paraId="7BCDF21D" w14:textId="6BA50623" w:rsidR="00BF2074" w:rsidRPr="00566DDD" w:rsidRDefault="00BF2074" w:rsidP="00BF2074">
            <w:pPr>
              <w:pStyle w:val="NoSpacing"/>
              <w:numPr>
                <w:ilvl w:val="0"/>
                <w:numId w:val="40"/>
              </w:numPr>
              <w:ind w:left="339" w:hanging="201"/>
              <w:rPr>
                <w:rFonts w:ascii="Arial" w:hAnsi="Arial" w:cs="Arial"/>
                <w:sz w:val="20"/>
                <w:szCs w:val="20"/>
              </w:rPr>
            </w:pPr>
            <w:r w:rsidRPr="00566DDD">
              <w:rPr>
                <w:rFonts w:ascii="Arial" w:hAnsi="Arial" w:cs="Arial"/>
                <w:sz w:val="20"/>
                <w:szCs w:val="20"/>
              </w:rPr>
              <w:t>By early April 2023</w:t>
            </w:r>
          </w:p>
          <w:p w14:paraId="23FE30D8" w14:textId="2B347DDD" w:rsidR="00BF2074" w:rsidRPr="00566DDD" w:rsidRDefault="00BF2074" w:rsidP="00BF2074">
            <w:pPr>
              <w:rPr>
                <w:rFonts w:ascii="Arial" w:hAnsi="Arial" w:cs="Arial"/>
                <w:b/>
                <w:bCs/>
                <w:sz w:val="20"/>
                <w:szCs w:val="20"/>
              </w:rPr>
            </w:pPr>
          </w:p>
        </w:tc>
        <w:tc>
          <w:tcPr>
            <w:tcW w:w="1121" w:type="dxa"/>
          </w:tcPr>
          <w:p w14:paraId="69A49712" w14:textId="60051FBC" w:rsidR="00BF2074" w:rsidRPr="00566DDD" w:rsidRDefault="00BF2074" w:rsidP="00BF2074">
            <w:pPr>
              <w:rPr>
                <w:rFonts w:ascii="Arial" w:hAnsi="Arial" w:cs="Arial"/>
                <w:sz w:val="20"/>
                <w:szCs w:val="20"/>
              </w:rPr>
            </w:pPr>
            <w:r w:rsidRPr="00566DDD">
              <w:rPr>
                <w:rFonts w:ascii="Arial" w:hAnsi="Arial" w:cs="Arial"/>
                <w:sz w:val="20"/>
                <w:szCs w:val="20"/>
              </w:rPr>
              <w:t>2 days</w:t>
            </w:r>
          </w:p>
        </w:tc>
        <w:tc>
          <w:tcPr>
            <w:tcW w:w="1164" w:type="dxa"/>
          </w:tcPr>
          <w:p w14:paraId="6A448E1D" w14:textId="77777777" w:rsidR="00BF2074" w:rsidRPr="00566DDD" w:rsidRDefault="00BF2074" w:rsidP="00BF2074">
            <w:pPr>
              <w:rPr>
                <w:rFonts w:ascii="Arial" w:hAnsi="Arial" w:cs="Arial"/>
                <w:b/>
                <w:bCs/>
                <w:sz w:val="20"/>
                <w:szCs w:val="20"/>
              </w:rPr>
            </w:pPr>
          </w:p>
        </w:tc>
      </w:tr>
      <w:tr w:rsidR="00BF2074" w:rsidRPr="00566DDD" w14:paraId="0F7566CA" w14:textId="77777777" w:rsidTr="00793F6F">
        <w:trPr>
          <w:trHeight w:val="502"/>
        </w:trPr>
        <w:tc>
          <w:tcPr>
            <w:tcW w:w="3393" w:type="dxa"/>
          </w:tcPr>
          <w:p w14:paraId="579CEDAE" w14:textId="77777777" w:rsidR="00BF2074" w:rsidRPr="00566DDD" w:rsidRDefault="00BF2074" w:rsidP="00BF2074">
            <w:pPr>
              <w:pStyle w:val="NoSpacing"/>
              <w:numPr>
                <w:ilvl w:val="0"/>
                <w:numId w:val="35"/>
              </w:numPr>
              <w:rPr>
                <w:rFonts w:ascii="Arial" w:hAnsi="Arial" w:cs="Arial"/>
                <w:sz w:val="20"/>
                <w:szCs w:val="20"/>
              </w:rPr>
            </w:pPr>
            <w:r w:rsidRPr="00566DDD">
              <w:rPr>
                <w:rFonts w:ascii="Arial" w:hAnsi="Arial" w:cs="Arial"/>
                <w:sz w:val="20"/>
                <w:szCs w:val="20"/>
              </w:rPr>
              <w:t xml:space="preserve">By early May 2023, support the preparation, design and updating of the UNICEF Nigeria Education strategy note and cheat sheet on school safety, including related factors that </w:t>
            </w:r>
            <w:r w:rsidRPr="00566DDD">
              <w:rPr>
                <w:rFonts w:ascii="Arial" w:hAnsi="Arial" w:cs="Arial"/>
                <w:sz w:val="20"/>
                <w:szCs w:val="20"/>
              </w:rPr>
              <w:lastRenderedPageBreak/>
              <w:t>affect access to safe learning environments, including the collection and collation of data on school safety (e.g., risks and adverse events such as school attacks and environmental threats, the implementation of minimum standards in schools).</w:t>
            </w:r>
          </w:p>
          <w:p w14:paraId="2CF68F8D" w14:textId="77777777" w:rsidR="00BF2074" w:rsidRPr="00566DDD" w:rsidRDefault="00BF2074" w:rsidP="00BF2074">
            <w:pPr>
              <w:rPr>
                <w:rFonts w:ascii="Arial" w:hAnsi="Arial" w:cs="Arial"/>
                <w:b/>
                <w:bCs/>
                <w:sz w:val="20"/>
                <w:szCs w:val="20"/>
              </w:rPr>
            </w:pPr>
          </w:p>
        </w:tc>
        <w:tc>
          <w:tcPr>
            <w:tcW w:w="2692" w:type="dxa"/>
          </w:tcPr>
          <w:p w14:paraId="3DB7250E" w14:textId="14866894" w:rsidR="00BF2074" w:rsidRPr="00566DDD" w:rsidRDefault="00BF2074" w:rsidP="00BF2074">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lastRenderedPageBreak/>
              <w:t xml:space="preserve">Strategy </w:t>
            </w:r>
            <w:proofErr w:type="gramStart"/>
            <w:r w:rsidRPr="00566DDD">
              <w:rPr>
                <w:rFonts w:ascii="Arial" w:eastAsia="Calibri" w:hAnsi="Arial" w:cs="Arial"/>
                <w:color w:val="000000" w:themeColor="text1"/>
                <w:sz w:val="20"/>
                <w:szCs w:val="20"/>
              </w:rPr>
              <w:t>note</w:t>
            </w:r>
            <w:proofErr w:type="gramEnd"/>
            <w:r w:rsidRPr="00566DDD">
              <w:rPr>
                <w:rFonts w:ascii="Arial" w:eastAsia="Calibri" w:hAnsi="Arial" w:cs="Arial"/>
                <w:color w:val="000000" w:themeColor="text1"/>
                <w:sz w:val="20"/>
                <w:szCs w:val="20"/>
              </w:rPr>
              <w:t xml:space="preserve"> and cheat sheet updated</w:t>
            </w:r>
          </w:p>
          <w:p w14:paraId="09EDEA9E" w14:textId="77777777" w:rsidR="00BF2074" w:rsidRPr="00566DDD" w:rsidRDefault="00BF2074" w:rsidP="00BF2074">
            <w:pPr>
              <w:rPr>
                <w:rFonts w:ascii="Arial" w:eastAsia="Calibri" w:hAnsi="Arial" w:cs="Arial"/>
                <w:color w:val="000000" w:themeColor="text1"/>
                <w:sz w:val="20"/>
                <w:szCs w:val="20"/>
              </w:rPr>
            </w:pPr>
          </w:p>
        </w:tc>
        <w:tc>
          <w:tcPr>
            <w:tcW w:w="1579" w:type="dxa"/>
          </w:tcPr>
          <w:p w14:paraId="3F9F47A3" w14:textId="722E675D" w:rsidR="00BF2074" w:rsidRPr="00566DDD" w:rsidRDefault="00BF2074" w:rsidP="00BF2074">
            <w:pPr>
              <w:pStyle w:val="NoSpacing"/>
              <w:numPr>
                <w:ilvl w:val="0"/>
                <w:numId w:val="40"/>
              </w:numPr>
              <w:ind w:left="339" w:hanging="201"/>
              <w:rPr>
                <w:rFonts w:ascii="Arial" w:hAnsi="Arial" w:cs="Arial"/>
                <w:sz w:val="20"/>
                <w:szCs w:val="20"/>
              </w:rPr>
            </w:pPr>
            <w:r w:rsidRPr="00566DDD">
              <w:rPr>
                <w:rFonts w:ascii="Arial" w:hAnsi="Arial" w:cs="Arial"/>
                <w:sz w:val="20"/>
                <w:szCs w:val="20"/>
              </w:rPr>
              <w:t>By early May 2023</w:t>
            </w:r>
          </w:p>
          <w:p w14:paraId="074E7370" w14:textId="77777777" w:rsidR="00BF2074" w:rsidRPr="00566DDD" w:rsidRDefault="00BF2074" w:rsidP="00BF2074">
            <w:pPr>
              <w:rPr>
                <w:rFonts w:ascii="Arial" w:hAnsi="Arial" w:cs="Arial"/>
                <w:b/>
                <w:bCs/>
                <w:sz w:val="20"/>
                <w:szCs w:val="20"/>
              </w:rPr>
            </w:pPr>
          </w:p>
        </w:tc>
        <w:tc>
          <w:tcPr>
            <w:tcW w:w="1121" w:type="dxa"/>
          </w:tcPr>
          <w:p w14:paraId="67AF4077" w14:textId="30B09D1B" w:rsidR="00BF2074" w:rsidRPr="00566DDD" w:rsidRDefault="00BF2074" w:rsidP="00BF2074">
            <w:pPr>
              <w:rPr>
                <w:rFonts w:ascii="Arial" w:hAnsi="Arial" w:cs="Arial"/>
                <w:sz w:val="20"/>
                <w:szCs w:val="20"/>
              </w:rPr>
            </w:pPr>
            <w:r w:rsidRPr="00566DDD">
              <w:rPr>
                <w:rFonts w:ascii="Arial" w:hAnsi="Arial" w:cs="Arial"/>
                <w:sz w:val="20"/>
                <w:szCs w:val="20"/>
              </w:rPr>
              <w:t>2 days</w:t>
            </w:r>
          </w:p>
        </w:tc>
        <w:tc>
          <w:tcPr>
            <w:tcW w:w="1164" w:type="dxa"/>
          </w:tcPr>
          <w:p w14:paraId="4948F896" w14:textId="77777777" w:rsidR="00BF2074" w:rsidRPr="00566DDD" w:rsidRDefault="00BF2074" w:rsidP="00BF2074">
            <w:pPr>
              <w:rPr>
                <w:rFonts w:ascii="Arial" w:hAnsi="Arial" w:cs="Arial"/>
                <w:b/>
                <w:bCs/>
                <w:sz w:val="20"/>
                <w:szCs w:val="20"/>
              </w:rPr>
            </w:pPr>
          </w:p>
        </w:tc>
      </w:tr>
      <w:tr w:rsidR="00BF2074" w:rsidRPr="00566DDD" w14:paraId="3D0F3AAD" w14:textId="77777777" w:rsidTr="00793F6F">
        <w:trPr>
          <w:trHeight w:val="502"/>
        </w:trPr>
        <w:tc>
          <w:tcPr>
            <w:tcW w:w="3393" w:type="dxa"/>
          </w:tcPr>
          <w:p w14:paraId="3A571A35" w14:textId="419EE5AF" w:rsidR="00BF2074" w:rsidRPr="00566DDD" w:rsidRDefault="00BF2074" w:rsidP="00BF2074">
            <w:pPr>
              <w:pStyle w:val="NoSpacing"/>
              <w:numPr>
                <w:ilvl w:val="0"/>
                <w:numId w:val="35"/>
              </w:numPr>
              <w:rPr>
                <w:rFonts w:ascii="Arial" w:hAnsi="Arial" w:cs="Arial"/>
                <w:sz w:val="20"/>
                <w:szCs w:val="20"/>
              </w:rPr>
            </w:pPr>
            <w:r w:rsidRPr="00566DDD">
              <w:rPr>
                <w:rFonts w:ascii="Arial" w:hAnsi="Arial" w:cs="Arial"/>
                <w:sz w:val="20"/>
                <w:szCs w:val="20"/>
              </w:rPr>
              <w:t xml:space="preserve">Consultant will support the development of key advocacy products for leveraging resources for safe schooling and for the prioritization of safe schools in education plans and budgets. This will involve using safe school implementation data from the UNICEF dashboard to produce one report for UNICEF staff, partners and stakeholders (at the end of the June reporting round), as well as a series of five human interest stories (one per FO supported on implementation) and a 2-page investment case, in collaboration with key partners including the </w:t>
            </w:r>
            <w:proofErr w:type="spellStart"/>
            <w:r w:rsidRPr="00566DDD">
              <w:rPr>
                <w:rFonts w:ascii="Arial" w:hAnsi="Arial" w:cs="Arial"/>
                <w:sz w:val="20"/>
                <w:szCs w:val="20"/>
              </w:rPr>
              <w:t>EiEWG</w:t>
            </w:r>
            <w:proofErr w:type="spellEnd"/>
            <w:r w:rsidRPr="00566DDD">
              <w:rPr>
                <w:rFonts w:ascii="Arial" w:hAnsi="Arial" w:cs="Arial"/>
                <w:sz w:val="20"/>
                <w:szCs w:val="20"/>
              </w:rPr>
              <w:t xml:space="preserve"> by the end of </w:t>
            </w:r>
            <w:r w:rsidR="0038765F" w:rsidRPr="00566DDD">
              <w:rPr>
                <w:rFonts w:ascii="Arial" w:hAnsi="Arial" w:cs="Arial"/>
                <w:sz w:val="20"/>
                <w:szCs w:val="20"/>
              </w:rPr>
              <w:t>May</w:t>
            </w:r>
            <w:r w:rsidRPr="00566DDD">
              <w:rPr>
                <w:rFonts w:ascii="Arial" w:hAnsi="Arial" w:cs="Arial"/>
                <w:sz w:val="20"/>
                <w:szCs w:val="20"/>
              </w:rPr>
              <w:t xml:space="preserve"> 2023.</w:t>
            </w:r>
          </w:p>
          <w:p w14:paraId="3BABA5B6" w14:textId="77777777" w:rsidR="00BF2074" w:rsidRPr="00566DDD" w:rsidRDefault="00BF2074" w:rsidP="00BF2074">
            <w:pPr>
              <w:rPr>
                <w:rFonts w:ascii="Arial" w:hAnsi="Arial" w:cs="Arial"/>
                <w:b/>
                <w:bCs/>
                <w:sz w:val="20"/>
                <w:szCs w:val="20"/>
              </w:rPr>
            </w:pPr>
          </w:p>
        </w:tc>
        <w:tc>
          <w:tcPr>
            <w:tcW w:w="2692" w:type="dxa"/>
          </w:tcPr>
          <w:p w14:paraId="0F4FCEC9" w14:textId="65623BC2" w:rsidR="00BF2074" w:rsidRPr="00566DDD" w:rsidRDefault="00BF2074" w:rsidP="00BF2074">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5 human interest stories on safe schools developed</w:t>
            </w:r>
          </w:p>
          <w:p w14:paraId="1605B73F" w14:textId="424D8F05" w:rsidR="00BF2074" w:rsidRPr="00566DDD" w:rsidRDefault="00BF2074" w:rsidP="00BF2074">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2-page investment case developed</w:t>
            </w:r>
          </w:p>
          <w:p w14:paraId="0366B0F7" w14:textId="7C5977A4" w:rsidR="00BF2074" w:rsidRPr="00566DDD" w:rsidRDefault="00BF2074" w:rsidP="00BF2074">
            <w:pPr>
              <w:pStyle w:val="NoSpacing"/>
              <w:numPr>
                <w:ilvl w:val="0"/>
                <w:numId w:val="40"/>
              </w:numPr>
              <w:ind w:left="339" w:hanging="201"/>
              <w:rPr>
                <w:rFonts w:ascii="Arial" w:eastAsia="Calibri" w:hAnsi="Arial" w:cs="Arial"/>
                <w:color w:val="000000" w:themeColor="text1"/>
                <w:sz w:val="20"/>
                <w:szCs w:val="20"/>
              </w:rPr>
            </w:pPr>
            <w:r w:rsidRPr="00566DDD">
              <w:rPr>
                <w:rFonts w:ascii="Arial" w:eastAsia="Calibri" w:hAnsi="Arial" w:cs="Arial"/>
                <w:color w:val="000000" w:themeColor="text1"/>
                <w:sz w:val="20"/>
                <w:szCs w:val="20"/>
              </w:rPr>
              <w:t>Report developed with dashboard visualizations and added narrative on safe school implementation</w:t>
            </w:r>
          </w:p>
          <w:p w14:paraId="1DE6AC3A" w14:textId="77777777" w:rsidR="00BF2074" w:rsidRPr="00566DDD" w:rsidRDefault="00BF2074" w:rsidP="00BF2074">
            <w:pPr>
              <w:pStyle w:val="NoSpacing"/>
              <w:ind w:left="339"/>
              <w:rPr>
                <w:rFonts w:ascii="Arial" w:eastAsia="Calibri" w:hAnsi="Arial" w:cs="Arial"/>
                <w:color w:val="000000" w:themeColor="text1"/>
                <w:sz w:val="20"/>
                <w:szCs w:val="20"/>
              </w:rPr>
            </w:pPr>
          </w:p>
          <w:p w14:paraId="4300FB01" w14:textId="77777777" w:rsidR="00BF2074" w:rsidRPr="00566DDD" w:rsidRDefault="00BF2074" w:rsidP="00BF2074">
            <w:pPr>
              <w:rPr>
                <w:rFonts w:ascii="Arial" w:eastAsia="Calibri" w:hAnsi="Arial" w:cs="Arial"/>
                <w:color w:val="000000" w:themeColor="text1"/>
                <w:sz w:val="20"/>
                <w:szCs w:val="20"/>
              </w:rPr>
            </w:pPr>
          </w:p>
        </w:tc>
        <w:tc>
          <w:tcPr>
            <w:tcW w:w="1579" w:type="dxa"/>
          </w:tcPr>
          <w:p w14:paraId="0287DB52" w14:textId="1CA84CB8" w:rsidR="00BF2074" w:rsidRPr="00566DDD" w:rsidRDefault="00ED0CA9" w:rsidP="00BF2074">
            <w:pPr>
              <w:pStyle w:val="NoSpacing"/>
              <w:numPr>
                <w:ilvl w:val="0"/>
                <w:numId w:val="40"/>
              </w:numPr>
              <w:ind w:left="339" w:hanging="201"/>
              <w:rPr>
                <w:rFonts w:ascii="Arial" w:hAnsi="Arial" w:cs="Arial"/>
                <w:sz w:val="20"/>
                <w:szCs w:val="20"/>
              </w:rPr>
            </w:pPr>
            <w:r w:rsidRPr="00566DDD">
              <w:rPr>
                <w:rFonts w:ascii="Arial" w:hAnsi="Arial" w:cs="Arial"/>
                <w:sz w:val="20"/>
                <w:szCs w:val="20"/>
              </w:rPr>
              <w:t>By</w:t>
            </w:r>
            <w:r w:rsidR="00BF2074" w:rsidRPr="00566DDD">
              <w:rPr>
                <w:rFonts w:ascii="Arial" w:hAnsi="Arial" w:cs="Arial"/>
                <w:sz w:val="20"/>
                <w:szCs w:val="20"/>
              </w:rPr>
              <w:t xml:space="preserve"> </w:t>
            </w:r>
            <w:r w:rsidR="0038765F" w:rsidRPr="00566DDD">
              <w:rPr>
                <w:rFonts w:ascii="Arial" w:hAnsi="Arial" w:cs="Arial"/>
                <w:sz w:val="20"/>
                <w:szCs w:val="20"/>
              </w:rPr>
              <w:t>end</w:t>
            </w:r>
            <w:r w:rsidR="00BF2074" w:rsidRPr="00566DDD">
              <w:rPr>
                <w:rFonts w:ascii="Arial" w:hAnsi="Arial" w:cs="Arial"/>
                <w:sz w:val="20"/>
                <w:szCs w:val="20"/>
              </w:rPr>
              <w:t xml:space="preserve">- </w:t>
            </w:r>
            <w:r w:rsidR="0038765F" w:rsidRPr="00566DDD">
              <w:rPr>
                <w:rFonts w:ascii="Arial" w:hAnsi="Arial" w:cs="Arial"/>
                <w:sz w:val="20"/>
                <w:szCs w:val="20"/>
              </w:rPr>
              <w:t xml:space="preserve">May </w:t>
            </w:r>
            <w:r w:rsidR="00BF2074" w:rsidRPr="00566DDD">
              <w:rPr>
                <w:rFonts w:ascii="Arial" w:hAnsi="Arial" w:cs="Arial"/>
                <w:sz w:val="20"/>
                <w:szCs w:val="20"/>
              </w:rPr>
              <w:t>2023</w:t>
            </w:r>
          </w:p>
          <w:p w14:paraId="7F93E59D" w14:textId="22764A17" w:rsidR="00ED0CA9" w:rsidRPr="00566DDD" w:rsidRDefault="00ED0CA9" w:rsidP="00BF2074">
            <w:pPr>
              <w:pStyle w:val="NoSpacing"/>
              <w:numPr>
                <w:ilvl w:val="0"/>
                <w:numId w:val="40"/>
              </w:numPr>
              <w:ind w:left="339" w:hanging="201"/>
              <w:rPr>
                <w:rFonts w:ascii="Arial" w:hAnsi="Arial" w:cs="Arial"/>
                <w:sz w:val="20"/>
                <w:szCs w:val="20"/>
              </w:rPr>
            </w:pPr>
            <w:r w:rsidRPr="00566DDD">
              <w:rPr>
                <w:rFonts w:ascii="Arial" w:hAnsi="Arial" w:cs="Arial"/>
                <w:sz w:val="20"/>
                <w:szCs w:val="20"/>
              </w:rPr>
              <w:t>By end-May 2023</w:t>
            </w:r>
          </w:p>
          <w:p w14:paraId="2F051A1D" w14:textId="63E0D296" w:rsidR="00ED0CA9" w:rsidRPr="00566DDD" w:rsidRDefault="00ED0CA9" w:rsidP="00BF2074">
            <w:pPr>
              <w:pStyle w:val="NoSpacing"/>
              <w:numPr>
                <w:ilvl w:val="0"/>
                <w:numId w:val="40"/>
              </w:numPr>
              <w:ind w:left="339" w:hanging="201"/>
              <w:rPr>
                <w:rFonts w:ascii="Arial" w:hAnsi="Arial" w:cs="Arial"/>
                <w:sz w:val="20"/>
                <w:szCs w:val="20"/>
              </w:rPr>
            </w:pPr>
            <w:r w:rsidRPr="00566DDD">
              <w:rPr>
                <w:rFonts w:ascii="Arial" w:hAnsi="Arial" w:cs="Arial"/>
                <w:sz w:val="20"/>
                <w:szCs w:val="20"/>
              </w:rPr>
              <w:t>By end-June 2023</w:t>
            </w:r>
          </w:p>
          <w:p w14:paraId="17AA1E92" w14:textId="77777777" w:rsidR="00BF2074" w:rsidRPr="00566DDD" w:rsidRDefault="00BF2074" w:rsidP="00BF2074">
            <w:pPr>
              <w:rPr>
                <w:rFonts w:ascii="Arial" w:hAnsi="Arial" w:cs="Arial"/>
                <w:b/>
                <w:bCs/>
                <w:sz w:val="20"/>
                <w:szCs w:val="20"/>
              </w:rPr>
            </w:pPr>
          </w:p>
        </w:tc>
        <w:tc>
          <w:tcPr>
            <w:tcW w:w="1121" w:type="dxa"/>
          </w:tcPr>
          <w:p w14:paraId="74638C45" w14:textId="48AD2975" w:rsidR="00BF2074" w:rsidRPr="00566DDD" w:rsidRDefault="00BF2074" w:rsidP="00BF2074">
            <w:pPr>
              <w:rPr>
                <w:rFonts w:ascii="Arial" w:hAnsi="Arial" w:cs="Arial"/>
                <w:sz w:val="20"/>
                <w:szCs w:val="20"/>
              </w:rPr>
            </w:pPr>
            <w:r w:rsidRPr="00566DDD">
              <w:rPr>
                <w:rFonts w:ascii="Arial" w:hAnsi="Arial" w:cs="Arial"/>
                <w:sz w:val="20"/>
                <w:szCs w:val="20"/>
              </w:rPr>
              <w:t>4 days</w:t>
            </w:r>
          </w:p>
        </w:tc>
        <w:tc>
          <w:tcPr>
            <w:tcW w:w="1164" w:type="dxa"/>
          </w:tcPr>
          <w:p w14:paraId="2A092CFA" w14:textId="77777777" w:rsidR="00BF2074" w:rsidRPr="00566DDD" w:rsidRDefault="00BF2074" w:rsidP="00BF2074">
            <w:pPr>
              <w:rPr>
                <w:rFonts w:ascii="Arial" w:hAnsi="Arial" w:cs="Arial"/>
                <w:b/>
                <w:bCs/>
                <w:sz w:val="20"/>
                <w:szCs w:val="20"/>
              </w:rPr>
            </w:pPr>
          </w:p>
        </w:tc>
      </w:tr>
      <w:tr w:rsidR="00BF2074" w:rsidRPr="00566DDD" w14:paraId="421B033F" w14:textId="77777777" w:rsidTr="00793F6F">
        <w:trPr>
          <w:trHeight w:val="502"/>
        </w:trPr>
        <w:tc>
          <w:tcPr>
            <w:tcW w:w="9949" w:type="dxa"/>
            <w:gridSpan w:val="5"/>
            <w:vAlign w:val="center"/>
          </w:tcPr>
          <w:p w14:paraId="0119493B" w14:textId="1D563734" w:rsidR="00BF2074" w:rsidRPr="00566DDD" w:rsidRDefault="00BF2074" w:rsidP="00BF2074">
            <w:pPr>
              <w:rPr>
                <w:rFonts w:ascii="Arial" w:hAnsi="Arial" w:cs="Arial"/>
                <w:b/>
                <w:bCs/>
                <w:color w:val="000000" w:themeColor="text1"/>
                <w:sz w:val="20"/>
                <w:szCs w:val="20"/>
              </w:rPr>
            </w:pPr>
            <w:r w:rsidRPr="00566DDD">
              <w:rPr>
                <w:rFonts w:ascii="Arial" w:hAnsi="Arial" w:cs="Arial"/>
                <w:b/>
                <w:bCs/>
                <w:color w:val="000000" w:themeColor="text1"/>
                <w:sz w:val="20"/>
                <w:szCs w:val="20"/>
              </w:rPr>
              <w:t>Facilitate coordination of key partnerships and inter-sectoral collaboration on Safe Schools</w:t>
            </w:r>
          </w:p>
        </w:tc>
      </w:tr>
      <w:tr w:rsidR="00BF2074" w:rsidRPr="00566DDD" w14:paraId="1D6DB34A" w14:textId="77777777" w:rsidTr="00793F6F">
        <w:trPr>
          <w:trHeight w:val="502"/>
        </w:trPr>
        <w:tc>
          <w:tcPr>
            <w:tcW w:w="3393" w:type="dxa"/>
          </w:tcPr>
          <w:p w14:paraId="78CCC8AB" w14:textId="279DF129" w:rsidR="00BF2074" w:rsidRPr="00566DDD" w:rsidRDefault="00BF2074" w:rsidP="00BF2074">
            <w:pPr>
              <w:pStyle w:val="NoSpacing"/>
              <w:numPr>
                <w:ilvl w:val="0"/>
                <w:numId w:val="36"/>
              </w:numPr>
              <w:rPr>
                <w:rFonts w:ascii="Arial" w:hAnsi="Arial" w:cs="Arial"/>
                <w:sz w:val="20"/>
                <w:szCs w:val="20"/>
              </w:rPr>
            </w:pPr>
            <w:r w:rsidRPr="00566DDD">
              <w:rPr>
                <w:rFonts w:ascii="Arial" w:hAnsi="Arial" w:cs="Arial"/>
                <w:sz w:val="20"/>
                <w:szCs w:val="20"/>
              </w:rPr>
              <w:t xml:space="preserve">Participate in strategic </w:t>
            </w:r>
            <w:r w:rsidR="006E32C9" w:rsidRPr="00566DDD">
              <w:rPr>
                <w:rFonts w:ascii="Arial" w:hAnsi="Arial" w:cs="Arial"/>
                <w:sz w:val="20"/>
                <w:szCs w:val="20"/>
              </w:rPr>
              <w:t xml:space="preserve">meetings at National level </w:t>
            </w:r>
            <w:r w:rsidRPr="00566DDD">
              <w:rPr>
                <w:rFonts w:ascii="Arial" w:hAnsi="Arial" w:cs="Arial"/>
                <w:sz w:val="20"/>
                <w:szCs w:val="20"/>
              </w:rPr>
              <w:t xml:space="preserve"> to influence policy and agenda-setting for promoting safe schooling.</w:t>
            </w:r>
            <w:r w:rsidR="006E32C9" w:rsidRPr="00566DDD">
              <w:rPr>
                <w:rFonts w:ascii="Arial" w:hAnsi="Arial" w:cs="Arial"/>
                <w:sz w:val="20"/>
                <w:szCs w:val="20"/>
              </w:rPr>
              <w:t xml:space="preserve"> The Consultant will strengthen partnerships  with Federal Ministry of Education , Universal Basic Education Commission at the national level and their  state counterparts, Civil Society organizations and  development partners including UN system agency partners,  for improved safeguarding of education</w:t>
            </w:r>
            <w:r w:rsidRPr="00566DDD">
              <w:rPr>
                <w:rFonts w:ascii="Arial" w:hAnsi="Arial" w:cs="Arial"/>
                <w:sz w:val="20"/>
                <w:szCs w:val="20"/>
              </w:rPr>
              <w:t xml:space="preserve"> improved safeguarding of education. </w:t>
            </w:r>
          </w:p>
          <w:p w14:paraId="15BE6FC1" w14:textId="572E33C2" w:rsidR="00BF2074" w:rsidRPr="00566DDD" w:rsidRDefault="00BF2074" w:rsidP="00BF2074">
            <w:pPr>
              <w:rPr>
                <w:rFonts w:ascii="Arial" w:hAnsi="Arial" w:cs="Arial"/>
                <w:b/>
                <w:bCs/>
                <w:sz w:val="20"/>
                <w:szCs w:val="20"/>
              </w:rPr>
            </w:pPr>
          </w:p>
        </w:tc>
        <w:tc>
          <w:tcPr>
            <w:tcW w:w="2692" w:type="dxa"/>
            <w:shd w:val="clear" w:color="auto" w:fill="FFFFFF" w:themeFill="background1"/>
          </w:tcPr>
          <w:p w14:paraId="45D1F1D7" w14:textId="1F064885" w:rsidR="00BF2074" w:rsidRPr="00566DDD" w:rsidRDefault="00793F6F" w:rsidP="006E32C9">
            <w:pPr>
              <w:pStyle w:val="NoSpacing"/>
              <w:numPr>
                <w:ilvl w:val="0"/>
                <w:numId w:val="40"/>
              </w:numPr>
              <w:ind w:left="339" w:hanging="201"/>
              <w:rPr>
                <w:rFonts w:ascii="Arial" w:eastAsia="Calibri" w:hAnsi="Arial" w:cs="Arial"/>
                <w:color w:val="000000" w:themeColor="text1"/>
              </w:rPr>
            </w:pPr>
            <w:r w:rsidRPr="00566DDD">
              <w:rPr>
                <w:rFonts w:ascii="Arial" w:eastAsia="Calibri" w:hAnsi="Arial" w:cs="Arial"/>
                <w:color w:val="000000" w:themeColor="text1"/>
                <w:sz w:val="20"/>
                <w:szCs w:val="20"/>
              </w:rPr>
              <w:t>3 reports</w:t>
            </w:r>
            <w:r w:rsidR="006E32C9" w:rsidRPr="00566DDD">
              <w:rPr>
                <w:rFonts w:ascii="Arial" w:eastAsia="Calibri" w:hAnsi="Arial" w:cs="Arial"/>
                <w:color w:val="000000" w:themeColor="text1"/>
                <w:sz w:val="20"/>
                <w:szCs w:val="20"/>
              </w:rPr>
              <w:t xml:space="preserve"> of </w:t>
            </w:r>
            <w:r w:rsidR="006B2971">
              <w:rPr>
                <w:rFonts w:ascii="Arial" w:eastAsia="Calibri" w:hAnsi="Arial" w:cs="Arial"/>
                <w:color w:val="000000" w:themeColor="text1"/>
                <w:sz w:val="20"/>
                <w:szCs w:val="20"/>
              </w:rPr>
              <w:t xml:space="preserve">monthly </w:t>
            </w:r>
            <w:r w:rsidRPr="00566DDD">
              <w:rPr>
                <w:rFonts w:ascii="Arial" w:eastAsia="Calibri" w:hAnsi="Arial" w:cs="Arial"/>
                <w:color w:val="000000" w:themeColor="text1"/>
                <w:sz w:val="20"/>
                <w:szCs w:val="20"/>
              </w:rPr>
              <w:t>m</w:t>
            </w:r>
            <w:r w:rsidR="006E32C9" w:rsidRPr="00566DDD">
              <w:rPr>
                <w:rFonts w:ascii="Arial" w:eastAsia="Calibri" w:hAnsi="Arial" w:cs="Arial"/>
                <w:color w:val="000000" w:themeColor="text1"/>
                <w:sz w:val="20"/>
                <w:szCs w:val="20"/>
              </w:rPr>
              <w:t xml:space="preserve">eetings </w:t>
            </w:r>
            <w:r w:rsidR="006B2971">
              <w:rPr>
                <w:rFonts w:ascii="Arial" w:eastAsia="Calibri" w:hAnsi="Arial" w:cs="Arial"/>
                <w:color w:val="000000" w:themeColor="text1"/>
                <w:sz w:val="20"/>
                <w:szCs w:val="20"/>
              </w:rPr>
              <w:t>/</w:t>
            </w:r>
            <w:r w:rsidR="006E32C9" w:rsidRPr="00566DDD">
              <w:rPr>
                <w:rFonts w:ascii="Arial" w:eastAsia="Calibri" w:hAnsi="Arial" w:cs="Arial"/>
                <w:color w:val="000000" w:themeColor="text1"/>
                <w:sz w:val="20"/>
                <w:szCs w:val="20"/>
              </w:rPr>
              <w:t xml:space="preserve"> engagement with FME, UBEC and support to  FOs  engagements with State Teams.</w:t>
            </w:r>
          </w:p>
        </w:tc>
        <w:tc>
          <w:tcPr>
            <w:tcW w:w="1579" w:type="dxa"/>
            <w:shd w:val="clear" w:color="auto" w:fill="FFFFFF" w:themeFill="background1"/>
          </w:tcPr>
          <w:p w14:paraId="78012622" w14:textId="0AB06BAE" w:rsidR="006E32C9" w:rsidRPr="00566DDD" w:rsidRDefault="006E32C9" w:rsidP="006E32C9">
            <w:pPr>
              <w:pStyle w:val="NoSpacing"/>
              <w:numPr>
                <w:ilvl w:val="0"/>
                <w:numId w:val="40"/>
              </w:numPr>
              <w:ind w:left="339" w:hanging="201"/>
              <w:rPr>
                <w:rFonts w:ascii="Arial" w:hAnsi="Arial" w:cs="Arial"/>
                <w:sz w:val="20"/>
                <w:szCs w:val="20"/>
              </w:rPr>
            </w:pPr>
            <w:r w:rsidRPr="00566DDD">
              <w:rPr>
                <w:rFonts w:ascii="Arial" w:hAnsi="Arial" w:cs="Arial"/>
                <w:sz w:val="20"/>
                <w:szCs w:val="20"/>
              </w:rPr>
              <w:t>All by mid- June 2023</w:t>
            </w:r>
          </w:p>
          <w:p w14:paraId="22379DD3" w14:textId="77777777" w:rsidR="00BF2074" w:rsidRPr="00566DDD" w:rsidRDefault="00BF2074" w:rsidP="00793F6F">
            <w:pPr>
              <w:pStyle w:val="NoSpacing"/>
              <w:rPr>
                <w:rFonts w:ascii="Arial" w:hAnsi="Arial" w:cs="Arial"/>
                <w:b/>
                <w:bCs/>
                <w:sz w:val="20"/>
                <w:szCs w:val="20"/>
              </w:rPr>
            </w:pPr>
          </w:p>
        </w:tc>
        <w:tc>
          <w:tcPr>
            <w:tcW w:w="1121" w:type="dxa"/>
            <w:shd w:val="clear" w:color="auto" w:fill="FFFFFF" w:themeFill="background1"/>
          </w:tcPr>
          <w:p w14:paraId="4AAE5D87" w14:textId="765E9442" w:rsidR="00BF2074" w:rsidRPr="00566DDD" w:rsidRDefault="003F285F" w:rsidP="00BF2074">
            <w:pPr>
              <w:rPr>
                <w:rFonts w:ascii="Arial" w:hAnsi="Arial" w:cs="Arial"/>
                <w:sz w:val="20"/>
                <w:szCs w:val="20"/>
              </w:rPr>
            </w:pPr>
            <w:r w:rsidRPr="00566DDD">
              <w:rPr>
                <w:rFonts w:ascii="Arial" w:hAnsi="Arial" w:cs="Arial"/>
                <w:sz w:val="20"/>
                <w:szCs w:val="20"/>
              </w:rPr>
              <w:t>7</w:t>
            </w:r>
            <w:r w:rsidR="00793F6F" w:rsidRPr="00566DDD">
              <w:rPr>
                <w:rFonts w:ascii="Arial" w:hAnsi="Arial" w:cs="Arial"/>
                <w:sz w:val="20"/>
                <w:szCs w:val="20"/>
              </w:rPr>
              <w:t xml:space="preserve"> days</w:t>
            </w:r>
          </w:p>
        </w:tc>
        <w:tc>
          <w:tcPr>
            <w:tcW w:w="1164" w:type="dxa"/>
            <w:shd w:val="clear" w:color="auto" w:fill="FFFFFF" w:themeFill="background1"/>
          </w:tcPr>
          <w:p w14:paraId="1E46CE86" w14:textId="77777777" w:rsidR="00BF2074" w:rsidRPr="00566DDD" w:rsidRDefault="00BF2074" w:rsidP="00BF2074">
            <w:pPr>
              <w:rPr>
                <w:rFonts w:ascii="Arial" w:hAnsi="Arial" w:cs="Arial"/>
                <w:b/>
                <w:bCs/>
                <w:sz w:val="20"/>
                <w:szCs w:val="20"/>
              </w:rPr>
            </w:pPr>
          </w:p>
        </w:tc>
      </w:tr>
      <w:tr w:rsidR="00BF2074" w:rsidRPr="00566DDD" w14:paraId="46CF9A5C" w14:textId="77777777" w:rsidTr="00793F6F">
        <w:trPr>
          <w:trHeight w:val="502"/>
        </w:trPr>
        <w:tc>
          <w:tcPr>
            <w:tcW w:w="3393" w:type="dxa"/>
          </w:tcPr>
          <w:p w14:paraId="73EE8913" w14:textId="400F0918" w:rsidR="00BF2074" w:rsidRPr="00566DDD" w:rsidRDefault="00BF2074" w:rsidP="00BF2074">
            <w:pPr>
              <w:pStyle w:val="ListParagraph"/>
              <w:numPr>
                <w:ilvl w:val="0"/>
                <w:numId w:val="36"/>
              </w:numPr>
              <w:spacing w:line="240" w:lineRule="auto"/>
              <w:rPr>
                <w:rFonts w:cs="Arial"/>
                <w:b/>
                <w:bCs/>
              </w:rPr>
            </w:pPr>
            <w:r w:rsidRPr="00566DDD">
              <w:rPr>
                <w:rFonts w:cs="Arial"/>
              </w:rPr>
              <w:lastRenderedPageBreak/>
              <w:t xml:space="preserve">The </w:t>
            </w:r>
            <w:r w:rsidR="006E32C9" w:rsidRPr="00566DDD">
              <w:rPr>
                <w:rFonts w:cs="Arial"/>
              </w:rPr>
              <w:t>Consultant will</w:t>
            </w:r>
            <w:r w:rsidRPr="00566DDD">
              <w:rPr>
                <w:rFonts w:cs="Arial"/>
              </w:rPr>
              <w:t xml:space="preserve"> work with NCO Education Specialist Access and Equity to provide strategic leadership to the Education in Emergencies Working Group and will coordinate UNICEF Nigeria Education Section’s partnerships with CSOs, federal and state governments and private partners.</w:t>
            </w:r>
          </w:p>
        </w:tc>
        <w:tc>
          <w:tcPr>
            <w:tcW w:w="2692" w:type="dxa"/>
            <w:shd w:val="clear" w:color="auto" w:fill="FFFFFF" w:themeFill="background1"/>
          </w:tcPr>
          <w:p w14:paraId="210D908B" w14:textId="4AB39317" w:rsidR="00BF2074" w:rsidRPr="00566DDD" w:rsidRDefault="006B2971" w:rsidP="00BF2074">
            <w:pPr>
              <w:pStyle w:val="ListParagraph"/>
              <w:numPr>
                <w:ilvl w:val="0"/>
                <w:numId w:val="36"/>
              </w:numPr>
              <w:spacing w:line="240" w:lineRule="auto"/>
              <w:rPr>
                <w:rFonts w:cs="Arial"/>
                <w:color w:val="000000" w:themeColor="text1"/>
              </w:rPr>
            </w:pPr>
            <w:r>
              <w:rPr>
                <w:rFonts w:cs="Arial"/>
                <w:color w:val="000000" w:themeColor="text1"/>
              </w:rPr>
              <w:t>3</w:t>
            </w:r>
            <w:r w:rsidR="003F285F" w:rsidRPr="00566DDD">
              <w:rPr>
                <w:rFonts w:cs="Arial"/>
                <w:color w:val="000000" w:themeColor="text1"/>
              </w:rPr>
              <w:t xml:space="preserve"> </w:t>
            </w:r>
            <w:r>
              <w:rPr>
                <w:rFonts w:cs="Arial"/>
                <w:color w:val="000000" w:themeColor="text1"/>
              </w:rPr>
              <w:t>(</w:t>
            </w:r>
            <w:r w:rsidR="003F285F" w:rsidRPr="00566DDD">
              <w:rPr>
                <w:rFonts w:cs="Arial"/>
                <w:color w:val="000000" w:themeColor="text1"/>
              </w:rPr>
              <w:t>monthly</w:t>
            </w:r>
            <w:r>
              <w:rPr>
                <w:rFonts w:cs="Arial"/>
                <w:color w:val="000000" w:themeColor="text1"/>
              </w:rPr>
              <w:t>)</w:t>
            </w:r>
            <w:r w:rsidR="003F285F" w:rsidRPr="00566DDD">
              <w:rPr>
                <w:rFonts w:cs="Arial"/>
                <w:color w:val="000000" w:themeColor="text1"/>
              </w:rPr>
              <w:t xml:space="preserve"> </w:t>
            </w:r>
            <w:r w:rsidR="00793F6F" w:rsidRPr="00566DDD">
              <w:rPr>
                <w:rFonts w:cs="Arial"/>
                <w:color w:val="000000" w:themeColor="text1"/>
              </w:rPr>
              <w:t>r</w:t>
            </w:r>
            <w:r w:rsidR="006E32C9" w:rsidRPr="00566DDD">
              <w:rPr>
                <w:rFonts w:cs="Arial"/>
                <w:color w:val="000000" w:themeColor="text1"/>
              </w:rPr>
              <w:t xml:space="preserve">eports of EIEWG engagement meetings </w:t>
            </w:r>
          </w:p>
        </w:tc>
        <w:tc>
          <w:tcPr>
            <w:tcW w:w="1579" w:type="dxa"/>
            <w:shd w:val="clear" w:color="auto" w:fill="FFFFFF" w:themeFill="background1"/>
          </w:tcPr>
          <w:p w14:paraId="45F76A35" w14:textId="77777777" w:rsidR="006E32C9" w:rsidRPr="00566DDD" w:rsidRDefault="006E32C9" w:rsidP="006E32C9">
            <w:pPr>
              <w:pStyle w:val="NoSpacing"/>
              <w:rPr>
                <w:rFonts w:ascii="Arial" w:hAnsi="Arial" w:cs="Arial"/>
                <w:sz w:val="20"/>
                <w:szCs w:val="20"/>
              </w:rPr>
            </w:pPr>
            <w:r w:rsidRPr="00566DDD">
              <w:rPr>
                <w:rFonts w:ascii="Arial" w:hAnsi="Arial" w:cs="Arial"/>
                <w:sz w:val="20"/>
                <w:szCs w:val="20"/>
              </w:rPr>
              <w:t>All by mid- June 2023</w:t>
            </w:r>
          </w:p>
          <w:p w14:paraId="206EFB0A" w14:textId="77777777" w:rsidR="00BF2074" w:rsidRPr="00566DDD" w:rsidRDefault="00BF2074" w:rsidP="00CB29FB">
            <w:pPr>
              <w:pStyle w:val="NoSpacing"/>
              <w:rPr>
                <w:rFonts w:ascii="Arial" w:hAnsi="Arial" w:cs="Arial"/>
                <w:b/>
                <w:bCs/>
                <w:sz w:val="20"/>
                <w:szCs w:val="20"/>
              </w:rPr>
            </w:pPr>
          </w:p>
        </w:tc>
        <w:tc>
          <w:tcPr>
            <w:tcW w:w="1121" w:type="dxa"/>
            <w:shd w:val="clear" w:color="auto" w:fill="FFFFFF" w:themeFill="background1"/>
          </w:tcPr>
          <w:p w14:paraId="5CA1809A" w14:textId="4C6FC1B3" w:rsidR="00BF2074" w:rsidRPr="00566DDD" w:rsidRDefault="00793F6F" w:rsidP="00BF2074">
            <w:pPr>
              <w:rPr>
                <w:rFonts w:ascii="Arial" w:hAnsi="Arial" w:cs="Arial"/>
                <w:sz w:val="20"/>
                <w:szCs w:val="20"/>
              </w:rPr>
            </w:pPr>
            <w:r w:rsidRPr="00566DDD">
              <w:rPr>
                <w:rFonts w:ascii="Arial" w:hAnsi="Arial" w:cs="Arial"/>
                <w:sz w:val="20"/>
                <w:szCs w:val="20"/>
              </w:rPr>
              <w:t>5 days</w:t>
            </w:r>
          </w:p>
        </w:tc>
        <w:tc>
          <w:tcPr>
            <w:tcW w:w="1164" w:type="dxa"/>
            <w:shd w:val="clear" w:color="auto" w:fill="FFFFFF" w:themeFill="background1"/>
          </w:tcPr>
          <w:p w14:paraId="3ACF8935" w14:textId="77777777" w:rsidR="00BF2074" w:rsidRPr="00566DDD" w:rsidRDefault="00BF2074" w:rsidP="00BF2074">
            <w:pPr>
              <w:rPr>
                <w:rFonts w:ascii="Arial" w:hAnsi="Arial" w:cs="Arial"/>
                <w:b/>
                <w:bCs/>
                <w:sz w:val="20"/>
                <w:szCs w:val="20"/>
              </w:rPr>
            </w:pPr>
          </w:p>
        </w:tc>
      </w:tr>
      <w:tr w:rsidR="00BF2074" w:rsidRPr="00566DDD" w14:paraId="4223631E" w14:textId="77777777" w:rsidTr="00793F6F">
        <w:trPr>
          <w:trHeight w:val="502"/>
        </w:trPr>
        <w:tc>
          <w:tcPr>
            <w:tcW w:w="3393" w:type="dxa"/>
          </w:tcPr>
          <w:p w14:paraId="0354639D" w14:textId="77777777" w:rsidR="00BF2074" w:rsidRPr="00566DDD" w:rsidRDefault="00BF2074" w:rsidP="00BF2074">
            <w:pPr>
              <w:rPr>
                <w:rFonts w:ascii="Arial" w:hAnsi="Arial" w:cs="Arial"/>
                <w:b/>
                <w:bCs/>
                <w:sz w:val="20"/>
                <w:szCs w:val="20"/>
              </w:rPr>
            </w:pPr>
          </w:p>
        </w:tc>
        <w:tc>
          <w:tcPr>
            <w:tcW w:w="2692" w:type="dxa"/>
          </w:tcPr>
          <w:p w14:paraId="577E217A" w14:textId="77777777" w:rsidR="00BF2074" w:rsidRPr="00566DDD" w:rsidRDefault="00BF2074" w:rsidP="00BF2074">
            <w:pPr>
              <w:rPr>
                <w:rFonts w:ascii="Arial" w:eastAsia="Calibri" w:hAnsi="Arial" w:cs="Arial"/>
                <w:sz w:val="20"/>
                <w:szCs w:val="20"/>
              </w:rPr>
            </w:pPr>
          </w:p>
        </w:tc>
        <w:tc>
          <w:tcPr>
            <w:tcW w:w="1579" w:type="dxa"/>
          </w:tcPr>
          <w:p w14:paraId="1CD71BF1" w14:textId="77777777" w:rsidR="00BF2074" w:rsidRPr="00566DDD" w:rsidRDefault="00BF2074" w:rsidP="00BF2074">
            <w:pPr>
              <w:rPr>
                <w:rFonts w:ascii="Arial" w:hAnsi="Arial" w:cs="Arial"/>
                <w:b/>
                <w:bCs/>
                <w:sz w:val="20"/>
                <w:szCs w:val="20"/>
              </w:rPr>
            </w:pPr>
          </w:p>
        </w:tc>
        <w:tc>
          <w:tcPr>
            <w:tcW w:w="1121" w:type="dxa"/>
          </w:tcPr>
          <w:p w14:paraId="0357B622" w14:textId="77777777" w:rsidR="00BF2074" w:rsidRPr="00566DDD" w:rsidRDefault="00BF2074" w:rsidP="00BF2074">
            <w:pPr>
              <w:rPr>
                <w:rFonts w:ascii="Arial" w:hAnsi="Arial" w:cs="Arial"/>
                <w:b/>
                <w:bCs/>
                <w:sz w:val="20"/>
                <w:szCs w:val="20"/>
              </w:rPr>
            </w:pPr>
          </w:p>
        </w:tc>
        <w:tc>
          <w:tcPr>
            <w:tcW w:w="1164" w:type="dxa"/>
          </w:tcPr>
          <w:p w14:paraId="56F2F810" w14:textId="77777777" w:rsidR="00BF2074" w:rsidRPr="00566DDD" w:rsidRDefault="00BF2074" w:rsidP="00BF2074">
            <w:pPr>
              <w:rPr>
                <w:rFonts w:ascii="Arial" w:hAnsi="Arial" w:cs="Arial"/>
                <w:b/>
                <w:bCs/>
                <w:sz w:val="20"/>
                <w:szCs w:val="20"/>
              </w:rPr>
            </w:pPr>
          </w:p>
        </w:tc>
      </w:tr>
      <w:tr w:rsidR="00BF2074" w:rsidRPr="00566DDD" w14:paraId="188B3EC2" w14:textId="77777777" w:rsidTr="00793F6F">
        <w:trPr>
          <w:trHeight w:val="502"/>
        </w:trPr>
        <w:tc>
          <w:tcPr>
            <w:tcW w:w="3393" w:type="dxa"/>
          </w:tcPr>
          <w:p w14:paraId="577A7D33" w14:textId="0CAB3243" w:rsidR="00BF2074" w:rsidRPr="00566DDD" w:rsidRDefault="00BF2074" w:rsidP="00BF2074">
            <w:pPr>
              <w:rPr>
                <w:rFonts w:ascii="Arial" w:hAnsi="Arial" w:cs="Arial"/>
                <w:b/>
                <w:bCs/>
                <w:sz w:val="20"/>
                <w:szCs w:val="20"/>
              </w:rPr>
            </w:pPr>
          </w:p>
        </w:tc>
        <w:tc>
          <w:tcPr>
            <w:tcW w:w="2692" w:type="dxa"/>
          </w:tcPr>
          <w:p w14:paraId="112202A5" w14:textId="65DC33D8" w:rsidR="00BF2074" w:rsidRPr="00566DDD" w:rsidRDefault="00BF2074" w:rsidP="00BF2074">
            <w:pPr>
              <w:rPr>
                <w:rFonts w:ascii="Arial" w:eastAsia="Calibri" w:hAnsi="Arial" w:cs="Arial"/>
                <w:sz w:val="20"/>
                <w:szCs w:val="20"/>
              </w:rPr>
            </w:pPr>
          </w:p>
        </w:tc>
        <w:tc>
          <w:tcPr>
            <w:tcW w:w="1579" w:type="dxa"/>
          </w:tcPr>
          <w:p w14:paraId="60CC23BE" w14:textId="7B9716D3" w:rsidR="00BF2074" w:rsidRPr="00566DDD" w:rsidRDefault="00BF2074" w:rsidP="00BF2074">
            <w:pPr>
              <w:rPr>
                <w:rFonts w:ascii="Arial" w:hAnsi="Arial" w:cs="Arial"/>
                <w:b/>
                <w:bCs/>
                <w:sz w:val="20"/>
                <w:szCs w:val="20"/>
              </w:rPr>
            </w:pPr>
          </w:p>
        </w:tc>
        <w:tc>
          <w:tcPr>
            <w:tcW w:w="1121" w:type="dxa"/>
          </w:tcPr>
          <w:p w14:paraId="12842BE2" w14:textId="77777777" w:rsidR="00BF2074" w:rsidRPr="00566DDD" w:rsidRDefault="00BF2074" w:rsidP="00BF2074">
            <w:pPr>
              <w:rPr>
                <w:rFonts w:ascii="Arial" w:hAnsi="Arial" w:cs="Arial"/>
                <w:b/>
                <w:bCs/>
                <w:sz w:val="20"/>
                <w:szCs w:val="20"/>
              </w:rPr>
            </w:pPr>
          </w:p>
        </w:tc>
        <w:tc>
          <w:tcPr>
            <w:tcW w:w="1164" w:type="dxa"/>
          </w:tcPr>
          <w:p w14:paraId="73943A3D" w14:textId="77777777" w:rsidR="00BF2074" w:rsidRPr="00566DDD" w:rsidRDefault="00BF2074" w:rsidP="00BF2074">
            <w:pPr>
              <w:rPr>
                <w:rFonts w:ascii="Arial" w:hAnsi="Arial" w:cs="Arial"/>
                <w:b/>
                <w:bCs/>
                <w:sz w:val="20"/>
                <w:szCs w:val="20"/>
              </w:rPr>
            </w:pPr>
          </w:p>
        </w:tc>
      </w:tr>
    </w:tbl>
    <w:p w14:paraId="6CA2069A" w14:textId="77777777" w:rsidR="00CB29FB" w:rsidRPr="00566DDD" w:rsidRDefault="00CB29FB">
      <w:pPr>
        <w:rPr>
          <w:rFonts w:ascii="Arial" w:hAnsi="Arial" w:cs="Arial"/>
        </w:rPr>
      </w:pPr>
    </w:p>
    <w:tbl>
      <w:tblPr>
        <w:tblStyle w:val="TableGrid"/>
        <w:tblW w:w="0" w:type="auto"/>
        <w:tblLook w:val="04A0" w:firstRow="1" w:lastRow="0" w:firstColumn="1" w:lastColumn="0" w:noHBand="0" w:noVBand="1"/>
      </w:tblPr>
      <w:tblGrid>
        <w:gridCol w:w="2065"/>
        <w:gridCol w:w="6570"/>
        <w:gridCol w:w="1147"/>
      </w:tblGrid>
      <w:tr w:rsidR="00CB29FB" w:rsidRPr="00566DDD" w14:paraId="6A235C13" w14:textId="77777777" w:rsidTr="00363E8D">
        <w:tc>
          <w:tcPr>
            <w:tcW w:w="2065" w:type="dxa"/>
          </w:tcPr>
          <w:p w14:paraId="2834FE46" w14:textId="539E2A9E" w:rsidR="00CB29FB" w:rsidRPr="00566DDD" w:rsidRDefault="00ED0CA9">
            <w:pPr>
              <w:rPr>
                <w:rFonts w:ascii="Arial" w:hAnsi="Arial" w:cs="Arial"/>
                <w:b/>
                <w:bCs/>
              </w:rPr>
            </w:pPr>
            <w:r w:rsidRPr="00566DDD">
              <w:rPr>
                <w:rFonts w:ascii="Arial" w:hAnsi="Arial" w:cs="Arial"/>
                <w:b/>
                <w:bCs/>
              </w:rPr>
              <w:t>Deliverable set and timeline</w:t>
            </w:r>
          </w:p>
        </w:tc>
        <w:tc>
          <w:tcPr>
            <w:tcW w:w="6570" w:type="dxa"/>
          </w:tcPr>
          <w:p w14:paraId="140B78EE" w14:textId="1974AD27" w:rsidR="00CB29FB" w:rsidRPr="00566DDD" w:rsidRDefault="00ED0CA9">
            <w:pPr>
              <w:rPr>
                <w:rFonts w:ascii="Arial" w:hAnsi="Arial" w:cs="Arial"/>
                <w:b/>
                <w:bCs/>
              </w:rPr>
            </w:pPr>
            <w:r w:rsidRPr="00566DDD">
              <w:rPr>
                <w:rFonts w:ascii="Arial" w:hAnsi="Arial" w:cs="Arial"/>
                <w:b/>
                <w:bCs/>
              </w:rPr>
              <w:t>Deliverable</w:t>
            </w:r>
          </w:p>
        </w:tc>
        <w:tc>
          <w:tcPr>
            <w:tcW w:w="1147" w:type="dxa"/>
          </w:tcPr>
          <w:p w14:paraId="172B1077" w14:textId="3EAA0AA2" w:rsidR="00CB29FB" w:rsidRPr="00566DDD" w:rsidRDefault="00ED0CA9">
            <w:pPr>
              <w:rPr>
                <w:rFonts w:ascii="Arial" w:hAnsi="Arial" w:cs="Arial"/>
                <w:b/>
                <w:bCs/>
              </w:rPr>
            </w:pPr>
            <w:r w:rsidRPr="00566DDD">
              <w:rPr>
                <w:rFonts w:ascii="Arial" w:hAnsi="Arial" w:cs="Arial"/>
                <w:b/>
                <w:bCs/>
              </w:rPr>
              <w:t>Payment</w:t>
            </w:r>
          </w:p>
        </w:tc>
      </w:tr>
      <w:tr w:rsidR="00CB29FB" w:rsidRPr="00566DDD" w14:paraId="13466913" w14:textId="77777777" w:rsidTr="00363E8D">
        <w:tc>
          <w:tcPr>
            <w:tcW w:w="2065" w:type="dxa"/>
          </w:tcPr>
          <w:p w14:paraId="6990439B" w14:textId="1BCECC4F" w:rsidR="00CB29FB" w:rsidRPr="00566DDD" w:rsidRDefault="00ED0CA9">
            <w:pPr>
              <w:rPr>
                <w:rFonts w:ascii="Arial" w:hAnsi="Arial" w:cs="Arial"/>
              </w:rPr>
            </w:pPr>
            <w:r w:rsidRPr="00566DDD">
              <w:rPr>
                <w:rFonts w:ascii="Arial" w:hAnsi="Arial" w:cs="Arial"/>
              </w:rPr>
              <w:t xml:space="preserve">Deliverable set </w:t>
            </w:r>
            <w:r w:rsidR="00363E8D" w:rsidRPr="00566DDD">
              <w:rPr>
                <w:rFonts w:ascii="Arial" w:hAnsi="Arial" w:cs="Arial"/>
              </w:rPr>
              <w:t>A: B</w:t>
            </w:r>
            <w:r w:rsidRPr="00566DDD">
              <w:rPr>
                <w:rFonts w:ascii="Arial" w:hAnsi="Arial" w:cs="Arial"/>
              </w:rPr>
              <w:t xml:space="preserve">y </w:t>
            </w:r>
            <w:r w:rsidR="00363E8D" w:rsidRPr="00566DDD">
              <w:rPr>
                <w:rFonts w:ascii="Arial" w:hAnsi="Arial" w:cs="Arial"/>
              </w:rPr>
              <w:t>7</w:t>
            </w:r>
            <w:r w:rsidRPr="00566DDD">
              <w:rPr>
                <w:rFonts w:ascii="Arial" w:hAnsi="Arial" w:cs="Arial"/>
              </w:rPr>
              <w:t xml:space="preserve"> April 2023</w:t>
            </w:r>
          </w:p>
        </w:tc>
        <w:tc>
          <w:tcPr>
            <w:tcW w:w="6570" w:type="dxa"/>
          </w:tcPr>
          <w:p w14:paraId="13F2512F" w14:textId="77777777" w:rsidR="00ED0CA9" w:rsidRPr="00566DDD" w:rsidRDefault="00ED0CA9" w:rsidP="00ED0CA9">
            <w:pPr>
              <w:pStyle w:val="ListParagraph"/>
              <w:numPr>
                <w:ilvl w:val="0"/>
                <w:numId w:val="39"/>
              </w:numPr>
              <w:spacing w:line="240" w:lineRule="auto"/>
              <w:rPr>
                <w:rFonts w:cs="Arial"/>
              </w:rPr>
            </w:pPr>
            <w:r w:rsidRPr="00566DDD">
              <w:rPr>
                <w:rFonts w:cs="Arial"/>
              </w:rPr>
              <w:t>11 state costed implementation plans operationalized</w:t>
            </w:r>
          </w:p>
          <w:p w14:paraId="52214207" w14:textId="77777777" w:rsidR="00ED0CA9" w:rsidRPr="00566DDD" w:rsidRDefault="00ED0CA9" w:rsidP="00ED0CA9">
            <w:pPr>
              <w:pStyle w:val="ListParagraph"/>
              <w:numPr>
                <w:ilvl w:val="0"/>
                <w:numId w:val="39"/>
              </w:numPr>
              <w:spacing w:line="240" w:lineRule="auto"/>
              <w:rPr>
                <w:rFonts w:cs="Arial"/>
              </w:rPr>
            </w:pPr>
            <w:r w:rsidRPr="00566DDD">
              <w:rPr>
                <w:rFonts w:cs="Arial"/>
              </w:rPr>
              <w:t>12 states receive safe school policy documents packages</w:t>
            </w:r>
          </w:p>
          <w:p w14:paraId="60EEEB18" w14:textId="77777777" w:rsidR="00ED0CA9" w:rsidRPr="00566DDD" w:rsidRDefault="00ED0CA9" w:rsidP="00ED0CA9">
            <w:pPr>
              <w:pStyle w:val="ListParagraph"/>
              <w:numPr>
                <w:ilvl w:val="0"/>
                <w:numId w:val="39"/>
              </w:numPr>
              <w:spacing w:line="240" w:lineRule="auto"/>
              <w:rPr>
                <w:rFonts w:cs="Arial"/>
              </w:rPr>
            </w:pPr>
            <w:r w:rsidRPr="00566DDD">
              <w:rPr>
                <w:rFonts w:cs="Arial"/>
              </w:rPr>
              <w:t>School safety kits distributed to 1100 schools</w:t>
            </w:r>
          </w:p>
          <w:p w14:paraId="48BDEEC8" w14:textId="77777777" w:rsidR="00ED0CA9" w:rsidRPr="00566DDD" w:rsidRDefault="00ED0CA9" w:rsidP="00ED0CA9">
            <w:pPr>
              <w:pStyle w:val="ListParagraph"/>
              <w:numPr>
                <w:ilvl w:val="0"/>
                <w:numId w:val="39"/>
              </w:numPr>
              <w:spacing w:line="240" w:lineRule="auto"/>
              <w:rPr>
                <w:rFonts w:cs="Arial"/>
              </w:rPr>
            </w:pPr>
            <w:r w:rsidRPr="00566DDD">
              <w:rPr>
                <w:rFonts w:cs="Arial"/>
              </w:rPr>
              <w:t xml:space="preserve">Scoping/inception report developed on EWS based on the review of existing tools and other EWSs across sectors </w:t>
            </w:r>
          </w:p>
          <w:p w14:paraId="5E7E7111" w14:textId="79622997" w:rsidR="00CB29FB" w:rsidRPr="00566DDD" w:rsidRDefault="00ED0CA9" w:rsidP="00ED0CA9">
            <w:pPr>
              <w:pStyle w:val="NoSpacing"/>
              <w:numPr>
                <w:ilvl w:val="0"/>
                <w:numId w:val="39"/>
              </w:numPr>
              <w:rPr>
                <w:rFonts w:ascii="Arial" w:hAnsi="Arial" w:cs="Arial"/>
              </w:rPr>
            </w:pPr>
            <w:r w:rsidRPr="00566DDD">
              <w:rPr>
                <w:rFonts w:ascii="Arial" w:hAnsi="Arial" w:cs="Arial"/>
              </w:rPr>
              <w:t xml:space="preserve">Evidence </w:t>
            </w:r>
            <w:proofErr w:type="gramStart"/>
            <w:r w:rsidRPr="00566DDD">
              <w:rPr>
                <w:rFonts w:ascii="Arial" w:hAnsi="Arial" w:cs="Arial"/>
              </w:rPr>
              <w:t>brief</w:t>
            </w:r>
            <w:proofErr w:type="gramEnd"/>
            <w:r w:rsidRPr="00566DDD">
              <w:rPr>
                <w:rFonts w:ascii="Arial" w:hAnsi="Arial" w:cs="Arial"/>
              </w:rPr>
              <w:t xml:space="preserve"> </w:t>
            </w:r>
            <w:r w:rsidR="00313726" w:rsidRPr="00566DDD">
              <w:rPr>
                <w:rFonts w:ascii="Arial" w:hAnsi="Arial" w:cs="Arial"/>
              </w:rPr>
              <w:t>on safe schools finalized</w:t>
            </w:r>
          </w:p>
        </w:tc>
        <w:tc>
          <w:tcPr>
            <w:tcW w:w="1147" w:type="dxa"/>
          </w:tcPr>
          <w:p w14:paraId="33C47843" w14:textId="71B67D35" w:rsidR="00CB29FB" w:rsidRPr="00566DDD" w:rsidRDefault="00CB29FB">
            <w:pPr>
              <w:rPr>
                <w:rFonts w:ascii="Arial" w:hAnsi="Arial" w:cs="Arial"/>
              </w:rPr>
            </w:pPr>
          </w:p>
        </w:tc>
      </w:tr>
      <w:tr w:rsidR="00CB29FB" w:rsidRPr="00566DDD" w14:paraId="0B5FAB2A" w14:textId="77777777" w:rsidTr="00363E8D">
        <w:tc>
          <w:tcPr>
            <w:tcW w:w="2065" w:type="dxa"/>
          </w:tcPr>
          <w:p w14:paraId="0F39C35D" w14:textId="7E2BD82E" w:rsidR="00CB29FB" w:rsidRPr="00566DDD" w:rsidRDefault="00363E8D">
            <w:pPr>
              <w:rPr>
                <w:rFonts w:ascii="Arial" w:hAnsi="Arial" w:cs="Arial"/>
              </w:rPr>
            </w:pPr>
            <w:r w:rsidRPr="00566DDD">
              <w:rPr>
                <w:rFonts w:ascii="Arial" w:hAnsi="Arial" w:cs="Arial"/>
              </w:rPr>
              <w:t>Deliverable set B: By 31 May 2023</w:t>
            </w:r>
          </w:p>
        </w:tc>
        <w:tc>
          <w:tcPr>
            <w:tcW w:w="6570" w:type="dxa"/>
          </w:tcPr>
          <w:p w14:paraId="366AB36D" w14:textId="77777777" w:rsidR="00363E8D" w:rsidRPr="00566DDD" w:rsidRDefault="00363E8D" w:rsidP="00363E8D">
            <w:pPr>
              <w:pStyle w:val="ListParagraph"/>
              <w:numPr>
                <w:ilvl w:val="0"/>
                <w:numId w:val="39"/>
              </w:numPr>
              <w:spacing w:line="240" w:lineRule="auto"/>
              <w:rPr>
                <w:rFonts w:cs="Arial"/>
              </w:rPr>
            </w:pPr>
            <w:r w:rsidRPr="00566DDD">
              <w:rPr>
                <w:rFonts w:cs="Arial"/>
              </w:rPr>
              <w:t xml:space="preserve">Training guide developed, </w:t>
            </w:r>
            <w:proofErr w:type="gramStart"/>
            <w:r w:rsidRPr="00566DDD">
              <w:rPr>
                <w:rFonts w:cs="Arial"/>
              </w:rPr>
              <w:t>piloted</w:t>
            </w:r>
            <w:proofErr w:type="gramEnd"/>
            <w:r w:rsidRPr="00566DDD">
              <w:rPr>
                <w:rFonts w:cs="Arial"/>
              </w:rPr>
              <w:t xml:space="preserve"> and finalized</w:t>
            </w:r>
          </w:p>
          <w:p w14:paraId="3672262E" w14:textId="77777777" w:rsidR="00363E8D" w:rsidRPr="00566DDD" w:rsidRDefault="00363E8D" w:rsidP="00363E8D">
            <w:pPr>
              <w:pStyle w:val="ListParagraph"/>
              <w:numPr>
                <w:ilvl w:val="0"/>
                <w:numId w:val="39"/>
              </w:numPr>
              <w:spacing w:line="240" w:lineRule="auto"/>
              <w:rPr>
                <w:rFonts w:cs="Arial"/>
              </w:rPr>
            </w:pPr>
            <w:r w:rsidRPr="00566DDD">
              <w:rPr>
                <w:rFonts w:cs="Arial"/>
              </w:rPr>
              <w:t>FO staff and IPs trained on guide</w:t>
            </w:r>
          </w:p>
          <w:p w14:paraId="1B9A3D84" w14:textId="77777777" w:rsidR="00313726" w:rsidRPr="00566DDD" w:rsidRDefault="00363E8D" w:rsidP="00363E8D">
            <w:pPr>
              <w:pStyle w:val="ListParagraph"/>
              <w:numPr>
                <w:ilvl w:val="0"/>
                <w:numId w:val="39"/>
              </w:numPr>
              <w:spacing w:line="240" w:lineRule="auto"/>
              <w:rPr>
                <w:rFonts w:cs="Arial"/>
              </w:rPr>
            </w:pPr>
            <w:r w:rsidRPr="00566DDD">
              <w:rPr>
                <w:rFonts w:cs="Arial"/>
              </w:rPr>
              <w:t>Tool developed and implemented for monitoring the outcomes of the school training and support provided to FO staff on its use and reporting</w:t>
            </w:r>
          </w:p>
          <w:p w14:paraId="542F746C" w14:textId="45E27473" w:rsidR="00363E8D" w:rsidRPr="00566DDD" w:rsidRDefault="00363E8D" w:rsidP="00363E8D">
            <w:pPr>
              <w:pStyle w:val="ListParagraph"/>
              <w:numPr>
                <w:ilvl w:val="0"/>
                <w:numId w:val="39"/>
              </w:numPr>
              <w:spacing w:line="240" w:lineRule="auto"/>
              <w:rPr>
                <w:rFonts w:cs="Arial"/>
              </w:rPr>
            </w:pPr>
            <w:r w:rsidRPr="00566DDD">
              <w:rPr>
                <w:rFonts w:cs="Arial"/>
              </w:rPr>
              <w:t>EWS tool drafted</w:t>
            </w:r>
          </w:p>
          <w:p w14:paraId="3B92388A" w14:textId="77777777" w:rsidR="00363E8D" w:rsidRPr="00566DDD" w:rsidRDefault="00363E8D" w:rsidP="00363E8D">
            <w:pPr>
              <w:pStyle w:val="ListParagraph"/>
              <w:numPr>
                <w:ilvl w:val="0"/>
                <w:numId w:val="39"/>
              </w:numPr>
              <w:spacing w:line="240" w:lineRule="auto"/>
              <w:rPr>
                <w:rFonts w:cs="Arial"/>
              </w:rPr>
            </w:pPr>
            <w:r w:rsidRPr="00566DDD">
              <w:rPr>
                <w:rFonts w:cs="Arial"/>
              </w:rPr>
              <w:t>Stakeholder / community network mapping conducted</w:t>
            </w:r>
          </w:p>
          <w:p w14:paraId="738FCFC9" w14:textId="77777777" w:rsidR="00363E8D" w:rsidRPr="00566DDD" w:rsidRDefault="00363E8D" w:rsidP="00363E8D">
            <w:pPr>
              <w:pStyle w:val="ListParagraph"/>
              <w:numPr>
                <w:ilvl w:val="0"/>
                <w:numId w:val="39"/>
              </w:numPr>
              <w:spacing w:line="240" w:lineRule="auto"/>
              <w:rPr>
                <w:rFonts w:cs="Arial"/>
              </w:rPr>
            </w:pPr>
            <w:r w:rsidRPr="00566DDD">
              <w:rPr>
                <w:rFonts w:cs="Arial"/>
              </w:rPr>
              <w:t>FOs supported to input data on safe school implementation into the existing results framework on the education dashboard and data reviewed and validated</w:t>
            </w:r>
          </w:p>
          <w:p w14:paraId="6F234110" w14:textId="77777777" w:rsidR="00363E8D" w:rsidRPr="00566DDD" w:rsidRDefault="00363E8D" w:rsidP="00363E8D">
            <w:pPr>
              <w:pStyle w:val="ListParagraph"/>
              <w:numPr>
                <w:ilvl w:val="0"/>
                <w:numId w:val="39"/>
              </w:numPr>
              <w:spacing w:line="240" w:lineRule="auto"/>
              <w:rPr>
                <w:rFonts w:cs="Arial"/>
              </w:rPr>
            </w:pPr>
            <w:r w:rsidRPr="00566DDD">
              <w:rPr>
                <w:rFonts w:cs="Arial"/>
              </w:rPr>
              <w:t xml:space="preserve">Strategy </w:t>
            </w:r>
            <w:proofErr w:type="gramStart"/>
            <w:r w:rsidRPr="00566DDD">
              <w:rPr>
                <w:rFonts w:cs="Arial"/>
              </w:rPr>
              <w:t>note</w:t>
            </w:r>
            <w:proofErr w:type="gramEnd"/>
            <w:r w:rsidRPr="00566DDD">
              <w:rPr>
                <w:rFonts w:cs="Arial"/>
              </w:rPr>
              <w:t xml:space="preserve"> and cheat sheet updated</w:t>
            </w:r>
          </w:p>
          <w:p w14:paraId="3683E425" w14:textId="77777777" w:rsidR="00363E8D" w:rsidRPr="00566DDD" w:rsidRDefault="00363E8D" w:rsidP="00363E8D">
            <w:pPr>
              <w:pStyle w:val="ListParagraph"/>
              <w:numPr>
                <w:ilvl w:val="0"/>
                <w:numId w:val="39"/>
              </w:numPr>
              <w:spacing w:line="240" w:lineRule="auto"/>
              <w:rPr>
                <w:rFonts w:cs="Arial"/>
              </w:rPr>
            </w:pPr>
            <w:r w:rsidRPr="00566DDD">
              <w:rPr>
                <w:rFonts w:cs="Arial"/>
              </w:rPr>
              <w:t>5 human interest stories on safe schools developed</w:t>
            </w:r>
          </w:p>
          <w:p w14:paraId="360888DF" w14:textId="74F418F7" w:rsidR="00CB29FB" w:rsidRPr="00566DDD" w:rsidRDefault="00363E8D" w:rsidP="00363E8D">
            <w:pPr>
              <w:pStyle w:val="ListParagraph"/>
              <w:numPr>
                <w:ilvl w:val="0"/>
                <w:numId w:val="39"/>
              </w:numPr>
              <w:spacing w:line="240" w:lineRule="auto"/>
              <w:rPr>
                <w:rFonts w:cs="Arial"/>
              </w:rPr>
            </w:pPr>
            <w:r w:rsidRPr="00566DDD">
              <w:rPr>
                <w:rFonts w:cs="Arial"/>
              </w:rPr>
              <w:t>2-page investment case developed</w:t>
            </w:r>
          </w:p>
        </w:tc>
        <w:tc>
          <w:tcPr>
            <w:tcW w:w="1147" w:type="dxa"/>
          </w:tcPr>
          <w:p w14:paraId="0077B4CC" w14:textId="0AF8D0B8" w:rsidR="00CB29FB" w:rsidRPr="00566DDD" w:rsidRDefault="00CB29FB">
            <w:pPr>
              <w:rPr>
                <w:rFonts w:ascii="Arial" w:hAnsi="Arial" w:cs="Arial"/>
              </w:rPr>
            </w:pPr>
          </w:p>
        </w:tc>
      </w:tr>
      <w:tr w:rsidR="00CB29FB" w:rsidRPr="00566DDD" w14:paraId="1ED4B510" w14:textId="77777777" w:rsidTr="00363E8D">
        <w:tc>
          <w:tcPr>
            <w:tcW w:w="2065" w:type="dxa"/>
          </w:tcPr>
          <w:p w14:paraId="70360E72" w14:textId="6041C20A" w:rsidR="00CB29FB" w:rsidRPr="00566DDD" w:rsidRDefault="00363E8D">
            <w:pPr>
              <w:rPr>
                <w:rFonts w:ascii="Arial" w:hAnsi="Arial" w:cs="Arial"/>
              </w:rPr>
            </w:pPr>
            <w:r w:rsidRPr="00566DDD">
              <w:rPr>
                <w:rFonts w:ascii="Arial" w:hAnsi="Arial" w:cs="Arial"/>
              </w:rPr>
              <w:t>Deliverable set C: By 30 June 2023</w:t>
            </w:r>
          </w:p>
        </w:tc>
        <w:tc>
          <w:tcPr>
            <w:tcW w:w="6570" w:type="dxa"/>
          </w:tcPr>
          <w:p w14:paraId="0CA8D38C" w14:textId="01DF483A" w:rsidR="00363E8D" w:rsidRPr="00566DDD" w:rsidRDefault="00363E8D" w:rsidP="00363E8D">
            <w:pPr>
              <w:pStyle w:val="ListParagraph"/>
              <w:numPr>
                <w:ilvl w:val="0"/>
                <w:numId w:val="41"/>
              </w:numPr>
              <w:spacing w:line="240" w:lineRule="auto"/>
              <w:rPr>
                <w:rFonts w:cs="Arial"/>
              </w:rPr>
            </w:pPr>
            <w:r w:rsidRPr="00566DDD">
              <w:rPr>
                <w:rFonts w:cs="Arial"/>
              </w:rPr>
              <w:t>At least 3 states supported to integrate SS plans with ESOPS and budgets</w:t>
            </w:r>
          </w:p>
          <w:p w14:paraId="72346912" w14:textId="77777777" w:rsidR="00313726" w:rsidRPr="00566DDD" w:rsidRDefault="00363E8D" w:rsidP="00363E8D">
            <w:pPr>
              <w:pStyle w:val="ListParagraph"/>
              <w:numPr>
                <w:ilvl w:val="0"/>
                <w:numId w:val="41"/>
              </w:numPr>
              <w:spacing w:line="240" w:lineRule="auto"/>
              <w:rPr>
                <w:rFonts w:cs="Arial"/>
              </w:rPr>
            </w:pPr>
            <w:r w:rsidRPr="00566DDD">
              <w:rPr>
                <w:rFonts w:cs="Arial"/>
              </w:rPr>
              <w:t>Review meeting of state implementation plans hosted with at least 5 states</w:t>
            </w:r>
          </w:p>
          <w:p w14:paraId="43C869B7" w14:textId="74155A41" w:rsidR="00363E8D" w:rsidRPr="00566DDD" w:rsidRDefault="00363E8D" w:rsidP="00363E8D">
            <w:pPr>
              <w:pStyle w:val="ListParagraph"/>
              <w:numPr>
                <w:ilvl w:val="0"/>
                <w:numId w:val="41"/>
              </w:numPr>
              <w:spacing w:line="240" w:lineRule="auto"/>
              <w:rPr>
                <w:rFonts w:cs="Arial"/>
              </w:rPr>
            </w:pPr>
            <w:r w:rsidRPr="00566DDD">
              <w:rPr>
                <w:rFonts w:cs="Arial"/>
              </w:rPr>
              <w:t>Report developed with dashboard visualizations and added narrative on safe school implementation</w:t>
            </w:r>
          </w:p>
          <w:p w14:paraId="7A8C72BC" w14:textId="0181E7FB" w:rsidR="00363E8D" w:rsidRPr="00566DDD" w:rsidRDefault="00313726" w:rsidP="00363E8D">
            <w:pPr>
              <w:pStyle w:val="ListParagraph"/>
              <w:numPr>
                <w:ilvl w:val="0"/>
                <w:numId w:val="41"/>
              </w:numPr>
              <w:spacing w:line="240" w:lineRule="auto"/>
              <w:rPr>
                <w:rFonts w:cs="Arial"/>
              </w:rPr>
            </w:pPr>
            <w:r w:rsidRPr="00566DDD">
              <w:rPr>
                <w:rFonts w:cs="Arial"/>
              </w:rPr>
              <w:t>3</w:t>
            </w:r>
            <w:r w:rsidR="00363E8D" w:rsidRPr="00566DDD">
              <w:rPr>
                <w:rFonts w:cs="Arial"/>
              </w:rPr>
              <w:t xml:space="preserve"> reports of </w:t>
            </w:r>
            <w:r w:rsidRPr="00566DDD">
              <w:rPr>
                <w:rFonts w:cs="Arial"/>
              </w:rPr>
              <w:t xml:space="preserve">monthly </w:t>
            </w:r>
            <w:r w:rsidR="00363E8D" w:rsidRPr="00566DDD">
              <w:rPr>
                <w:rFonts w:cs="Arial"/>
              </w:rPr>
              <w:t>meetings</w:t>
            </w:r>
            <w:r w:rsidRPr="00566DDD">
              <w:rPr>
                <w:rFonts w:cs="Arial"/>
              </w:rPr>
              <w:t>/</w:t>
            </w:r>
            <w:r w:rsidR="00363E8D" w:rsidRPr="00566DDD">
              <w:rPr>
                <w:rFonts w:cs="Arial"/>
              </w:rPr>
              <w:t xml:space="preserve">engagement with FME, UBEC and support </w:t>
            </w:r>
            <w:proofErr w:type="gramStart"/>
            <w:r w:rsidR="00363E8D" w:rsidRPr="00566DDD">
              <w:rPr>
                <w:rFonts w:cs="Arial"/>
              </w:rPr>
              <w:t>to  FOs</w:t>
            </w:r>
            <w:proofErr w:type="gramEnd"/>
            <w:r w:rsidR="00363E8D" w:rsidRPr="00566DDD">
              <w:rPr>
                <w:rFonts w:cs="Arial"/>
              </w:rPr>
              <w:t xml:space="preserve">  engagements with State Teams.</w:t>
            </w:r>
          </w:p>
          <w:p w14:paraId="64D52CDA" w14:textId="0947D947" w:rsidR="00CB29FB" w:rsidRPr="00566DDD" w:rsidRDefault="00313726" w:rsidP="00363E8D">
            <w:pPr>
              <w:pStyle w:val="ListParagraph"/>
              <w:numPr>
                <w:ilvl w:val="0"/>
                <w:numId w:val="41"/>
              </w:numPr>
              <w:spacing w:line="240" w:lineRule="auto"/>
              <w:rPr>
                <w:rFonts w:cs="Arial"/>
              </w:rPr>
            </w:pPr>
            <w:r w:rsidRPr="00566DDD">
              <w:rPr>
                <w:rFonts w:cs="Arial"/>
              </w:rPr>
              <w:t>3</w:t>
            </w:r>
            <w:r w:rsidR="00363E8D" w:rsidRPr="00566DDD">
              <w:rPr>
                <w:rFonts w:cs="Arial"/>
              </w:rPr>
              <w:t xml:space="preserve"> reports of </w:t>
            </w:r>
            <w:r w:rsidRPr="00566DDD">
              <w:rPr>
                <w:rFonts w:cs="Arial"/>
              </w:rPr>
              <w:t xml:space="preserve">(monthly) </w:t>
            </w:r>
            <w:r w:rsidR="00363E8D" w:rsidRPr="00566DDD">
              <w:rPr>
                <w:rFonts w:cs="Arial"/>
              </w:rPr>
              <w:t>EIEWG engagement meetings</w:t>
            </w:r>
          </w:p>
        </w:tc>
        <w:tc>
          <w:tcPr>
            <w:tcW w:w="1147" w:type="dxa"/>
          </w:tcPr>
          <w:p w14:paraId="61268BF9" w14:textId="066BD427" w:rsidR="00CB29FB" w:rsidRPr="00566DDD" w:rsidRDefault="00CB29FB">
            <w:pPr>
              <w:rPr>
                <w:rFonts w:ascii="Arial" w:hAnsi="Arial" w:cs="Arial"/>
              </w:rPr>
            </w:pPr>
          </w:p>
        </w:tc>
      </w:tr>
    </w:tbl>
    <w:p w14:paraId="54F15FEC" w14:textId="4AF9CFB4" w:rsidR="00CB29FB" w:rsidRPr="00566DDD" w:rsidRDefault="00CB29FB">
      <w:pPr>
        <w:rPr>
          <w:rFonts w:ascii="Arial" w:hAnsi="Arial" w:cs="Arial"/>
        </w:rPr>
      </w:pPr>
      <w:r w:rsidRPr="00566DDD">
        <w:rPr>
          <w:rFonts w:ascii="Arial" w:hAnsi="Arial" w:cs="Arial"/>
        </w:rPr>
        <w:br w:type="page"/>
      </w:r>
    </w:p>
    <w:tbl>
      <w:tblPr>
        <w:tblStyle w:val="TableGrid"/>
        <w:tblW w:w="9949" w:type="dxa"/>
        <w:tblLook w:val="04A0" w:firstRow="1" w:lastRow="0" w:firstColumn="1" w:lastColumn="0" w:noHBand="0" w:noVBand="1"/>
      </w:tblPr>
      <w:tblGrid>
        <w:gridCol w:w="4855"/>
        <w:gridCol w:w="754"/>
        <w:gridCol w:w="476"/>
        <w:gridCol w:w="1579"/>
        <w:gridCol w:w="1121"/>
        <w:gridCol w:w="1164"/>
      </w:tblGrid>
      <w:tr w:rsidR="00BF2074" w:rsidRPr="00566DDD" w14:paraId="7273B955" w14:textId="77777777" w:rsidTr="00793F6F">
        <w:trPr>
          <w:trHeight w:val="251"/>
        </w:trPr>
        <w:tc>
          <w:tcPr>
            <w:tcW w:w="6085" w:type="dxa"/>
            <w:gridSpan w:val="3"/>
            <w:shd w:val="clear" w:color="auto" w:fill="EDEDED" w:themeFill="accent3" w:themeFillTint="33"/>
          </w:tcPr>
          <w:p w14:paraId="4BE144C3" w14:textId="0BF8701A" w:rsidR="00BF2074" w:rsidRPr="00566DDD" w:rsidRDefault="00BF2074" w:rsidP="00BF2074">
            <w:pPr>
              <w:rPr>
                <w:rFonts w:ascii="Arial" w:hAnsi="Arial" w:cs="Arial"/>
                <w:sz w:val="20"/>
                <w:szCs w:val="20"/>
              </w:rPr>
            </w:pPr>
            <w:r w:rsidRPr="00566DDD">
              <w:rPr>
                <w:rFonts w:ascii="Arial" w:hAnsi="Arial" w:cs="Arial"/>
                <w:b/>
                <w:bCs/>
                <w:sz w:val="20"/>
                <w:szCs w:val="20"/>
              </w:rPr>
              <w:lastRenderedPageBreak/>
              <w:t>Estimated consultancy fee</w:t>
            </w:r>
          </w:p>
        </w:tc>
        <w:tc>
          <w:tcPr>
            <w:tcW w:w="3864" w:type="dxa"/>
            <w:gridSpan w:val="3"/>
            <w:shd w:val="clear" w:color="auto" w:fill="EDEDED" w:themeFill="accent3" w:themeFillTint="33"/>
          </w:tcPr>
          <w:p w14:paraId="579B0DF8" w14:textId="05E30BB9" w:rsidR="00BF2074" w:rsidRPr="00566DDD" w:rsidRDefault="00BF2074" w:rsidP="00BF2074">
            <w:pPr>
              <w:rPr>
                <w:rFonts w:ascii="Arial" w:hAnsi="Arial" w:cs="Arial"/>
                <w:sz w:val="20"/>
                <w:szCs w:val="20"/>
              </w:rPr>
            </w:pPr>
            <w:r w:rsidRPr="00566DDD">
              <w:rPr>
                <w:rFonts w:ascii="Arial" w:hAnsi="Arial" w:cs="Arial"/>
                <w:sz w:val="20"/>
                <w:szCs w:val="20"/>
              </w:rPr>
              <w:t xml:space="preserve">15,750 across the 3 months </w:t>
            </w:r>
          </w:p>
        </w:tc>
      </w:tr>
      <w:tr w:rsidR="00BF2074" w:rsidRPr="00566DDD" w14:paraId="7B157583" w14:textId="77777777" w:rsidTr="00793F6F">
        <w:trPr>
          <w:trHeight w:val="753"/>
        </w:trPr>
        <w:tc>
          <w:tcPr>
            <w:tcW w:w="4855" w:type="dxa"/>
          </w:tcPr>
          <w:p w14:paraId="2CC296DB" w14:textId="77777777" w:rsidR="00BF2074" w:rsidRPr="00566DDD" w:rsidRDefault="00BF2074" w:rsidP="00BF2074">
            <w:pPr>
              <w:rPr>
                <w:rFonts w:ascii="Arial" w:hAnsi="Arial" w:cs="Arial"/>
                <w:sz w:val="20"/>
                <w:szCs w:val="20"/>
                <w:highlight w:val="cyan"/>
              </w:rPr>
            </w:pPr>
            <w:r w:rsidRPr="00566DDD">
              <w:rPr>
                <w:rFonts w:ascii="Arial" w:hAnsi="Arial" w:cs="Arial"/>
                <w:sz w:val="20"/>
                <w:szCs w:val="20"/>
              </w:rPr>
              <w:t>Travel Local (please include travel plan)</w:t>
            </w:r>
          </w:p>
          <w:p w14:paraId="4063D030" w14:textId="2EBD3C64" w:rsidR="00BF2074" w:rsidRPr="00566DDD" w:rsidRDefault="00BF2074" w:rsidP="00BF2074">
            <w:pPr>
              <w:rPr>
                <w:rFonts w:ascii="Arial" w:hAnsi="Arial" w:cs="Arial"/>
                <w:sz w:val="20"/>
                <w:szCs w:val="20"/>
                <w:highlight w:val="cyan"/>
              </w:rPr>
            </w:pPr>
          </w:p>
        </w:tc>
        <w:tc>
          <w:tcPr>
            <w:tcW w:w="1230" w:type="dxa"/>
            <w:gridSpan w:val="2"/>
          </w:tcPr>
          <w:p w14:paraId="2EA28A72" w14:textId="77777777" w:rsidR="00BF2074" w:rsidRPr="00566DDD" w:rsidRDefault="00BF2074" w:rsidP="00BF2074">
            <w:pPr>
              <w:rPr>
                <w:rFonts w:ascii="Arial" w:hAnsi="Arial" w:cs="Arial"/>
                <w:sz w:val="20"/>
                <w:szCs w:val="20"/>
              </w:rPr>
            </w:pPr>
            <w:r w:rsidRPr="00566DDD">
              <w:rPr>
                <w:rFonts w:ascii="Arial" w:hAnsi="Arial" w:cs="Arial"/>
                <w:sz w:val="20"/>
                <w:szCs w:val="20"/>
              </w:rPr>
              <w:t>YES</w:t>
            </w:r>
          </w:p>
          <w:p w14:paraId="5347840C" w14:textId="77777777" w:rsidR="00BF2074" w:rsidRPr="00566DDD" w:rsidRDefault="00BF2074" w:rsidP="00BF2074">
            <w:pPr>
              <w:rPr>
                <w:rFonts w:ascii="Arial" w:hAnsi="Arial" w:cs="Arial"/>
                <w:sz w:val="20"/>
                <w:szCs w:val="20"/>
                <w:highlight w:val="cyan"/>
              </w:rPr>
            </w:pPr>
          </w:p>
          <w:p w14:paraId="50369ECC" w14:textId="1DBF69B8" w:rsidR="00BF2074" w:rsidRPr="00566DDD" w:rsidRDefault="00BF2074" w:rsidP="00BF2074">
            <w:pPr>
              <w:rPr>
                <w:rFonts w:ascii="Arial" w:hAnsi="Arial" w:cs="Arial"/>
                <w:sz w:val="20"/>
                <w:szCs w:val="20"/>
                <w:highlight w:val="cyan"/>
              </w:rPr>
            </w:pPr>
          </w:p>
        </w:tc>
        <w:tc>
          <w:tcPr>
            <w:tcW w:w="1579" w:type="dxa"/>
          </w:tcPr>
          <w:p w14:paraId="5A76DE63" w14:textId="77777777" w:rsidR="00BF2074" w:rsidRPr="00566DDD" w:rsidRDefault="00BF2074" w:rsidP="00BF2074">
            <w:pPr>
              <w:rPr>
                <w:rFonts w:ascii="Arial" w:hAnsi="Arial" w:cs="Arial"/>
                <w:sz w:val="20"/>
                <w:szCs w:val="20"/>
                <w:highlight w:val="cyan"/>
              </w:rPr>
            </w:pPr>
          </w:p>
        </w:tc>
        <w:tc>
          <w:tcPr>
            <w:tcW w:w="1121" w:type="dxa"/>
          </w:tcPr>
          <w:p w14:paraId="3610A1AE" w14:textId="6868D360" w:rsidR="00BF2074" w:rsidRPr="00566DDD" w:rsidRDefault="00BF2074" w:rsidP="00BF2074">
            <w:pPr>
              <w:rPr>
                <w:rFonts w:ascii="Arial" w:hAnsi="Arial" w:cs="Arial"/>
                <w:sz w:val="20"/>
                <w:szCs w:val="20"/>
              </w:rPr>
            </w:pPr>
          </w:p>
        </w:tc>
        <w:tc>
          <w:tcPr>
            <w:tcW w:w="1164" w:type="dxa"/>
          </w:tcPr>
          <w:p w14:paraId="1D3E537C" w14:textId="5DCA621E" w:rsidR="00BF2074" w:rsidRPr="00566DDD" w:rsidRDefault="00BF2074" w:rsidP="00BF2074">
            <w:pPr>
              <w:rPr>
                <w:rFonts w:ascii="Arial" w:hAnsi="Arial" w:cs="Arial"/>
                <w:sz w:val="20"/>
                <w:szCs w:val="20"/>
              </w:rPr>
            </w:pPr>
          </w:p>
        </w:tc>
      </w:tr>
      <w:tr w:rsidR="00BF2074" w:rsidRPr="00566DDD" w14:paraId="771D7593" w14:textId="77777777" w:rsidTr="00793F6F">
        <w:trPr>
          <w:trHeight w:val="502"/>
        </w:trPr>
        <w:tc>
          <w:tcPr>
            <w:tcW w:w="4855" w:type="dxa"/>
          </w:tcPr>
          <w:p w14:paraId="4F9C9E68" w14:textId="77777777" w:rsidR="00BF2074" w:rsidRPr="00566DDD" w:rsidRDefault="00BF2074" w:rsidP="00BF2074">
            <w:pPr>
              <w:rPr>
                <w:rFonts w:ascii="Arial" w:hAnsi="Arial" w:cs="Arial"/>
                <w:sz w:val="20"/>
                <w:szCs w:val="20"/>
              </w:rPr>
            </w:pPr>
            <w:r w:rsidRPr="00566DDD">
              <w:rPr>
                <w:rFonts w:ascii="Arial" w:hAnsi="Arial" w:cs="Arial"/>
                <w:sz w:val="20"/>
                <w:szCs w:val="20"/>
              </w:rPr>
              <w:t>DSA (if applicable)</w:t>
            </w:r>
          </w:p>
          <w:p w14:paraId="15FA227E" w14:textId="566A85D2" w:rsidR="00BF2074" w:rsidRPr="00566DDD" w:rsidRDefault="00BF2074" w:rsidP="00BF2074">
            <w:pPr>
              <w:rPr>
                <w:rFonts w:ascii="Arial" w:hAnsi="Arial" w:cs="Arial"/>
                <w:sz w:val="20"/>
                <w:szCs w:val="20"/>
                <w:highlight w:val="cyan"/>
              </w:rPr>
            </w:pPr>
          </w:p>
        </w:tc>
        <w:tc>
          <w:tcPr>
            <w:tcW w:w="1230" w:type="dxa"/>
            <w:gridSpan w:val="2"/>
            <w:shd w:val="clear" w:color="auto" w:fill="auto"/>
          </w:tcPr>
          <w:p w14:paraId="3809E92F" w14:textId="353BCB9D" w:rsidR="00BF2074" w:rsidRPr="00566DDD" w:rsidRDefault="00BF2074" w:rsidP="00BF2074">
            <w:pPr>
              <w:rPr>
                <w:rFonts w:ascii="Arial" w:hAnsi="Arial" w:cs="Arial"/>
                <w:sz w:val="20"/>
                <w:szCs w:val="20"/>
                <w:highlight w:val="cyan"/>
              </w:rPr>
            </w:pPr>
            <w:r w:rsidRPr="00566DDD">
              <w:rPr>
                <w:rFonts w:ascii="Arial" w:hAnsi="Arial" w:cs="Arial"/>
                <w:sz w:val="20"/>
                <w:szCs w:val="20"/>
              </w:rPr>
              <w:t>YES</w:t>
            </w:r>
          </w:p>
        </w:tc>
        <w:tc>
          <w:tcPr>
            <w:tcW w:w="1579" w:type="dxa"/>
          </w:tcPr>
          <w:p w14:paraId="6F4371E5" w14:textId="77777777" w:rsidR="00BF2074" w:rsidRPr="00566DDD" w:rsidRDefault="00BF2074" w:rsidP="00BF2074">
            <w:pPr>
              <w:rPr>
                <w:rFonts w:ascii="Arial" w:hAnsi="Arial" w:cs="Arial"/>
                <w:sz w:val="20"/>
                <w:szCs w:val="20"/>
                <w:highlight w:val="cyan"/>
              </w:rPr>
            </w:pPr>
          </w:p>
        </w:tc>
        <w:tc>
          <w:tcPr>
            <w:tcW w:w="1121" w:type="dxa"/>
          </w:tcPr>
          <w:p w14:paraId="147252C2" w14:textId="5991BDA3" w:rsidR="00BF2074" w:rsidRPr="00566DDD" w:rsidRDefault="00BF2074" w:rsidP="00BF2074">
            <w:pPr>
              <w:rPr>
                <w:rFonts w:ascii="Arial" w:hAnsi="Arial" w:cs="Arial"/>
                <w:sz w:val="20"/>
                <w:szCs w:val="20"/>
              </w:rPr>
            </w:pPr>
          </w:p>
        </w:tc>
        <w:tc>
          <w:tcPr>
            <w:tcW w:w="1164" w:type="dxa"/>
          </w:tcPr>
          <w:p w14:paraId="0975612B" w14:textId="4724F5AC" w:rsidR="00BF2074" w:rsidRPr="00566DDD" w:rsidRDefault="00BF2074" w:rsidP="00BF2074">
            <w:pPr>
              <w:rPr>
                <w:rFonts w:ascii="Arial" w:hAnsi="Arial" w:cs="Arial"/>
                <w:sz w:val="20"/>
                <w:szCs w:val="20"/>
              </w:rPr>
            </w:pPr>
          </w:p>
        </w:tc>
      </w:tr>
      <w:tr w:rsidR="00BF2074" w:rsidRPr="00566DDD" w14:paraId="1EBAA388" w14:textId="77777777" w:rsidTr="00793F6F">
        <w:trPr>
          <w:trHeight w:val="234"/>
        </w:trPr>
        <w:tc>
          <w:tcPr>
            <w:tcW w:w="4855" w:type="dxa"/>
            <w:shd w:val="clear" w:color="auto" w:fill="EDEDED" w:themeFill="accent3" w:themeFillTint="33"/>
          </w:tcPr>
          <w:p w14:paraId="3A7D933A" w14:textId="2AB9B2CA" w:rsidR="00BF2074" w:rsidRPr="00566DDD" w:rsidRDefault="00BF2074" w:rsidP="00BF2074">
            <w:pPr>
              <w:rPr>
                <w:rFonts w:ascii="Arial" w:hAnsi="Arial" w:cs="Arial"/>
                <w:b/>
                <w:bCs/>
                <w:sz w:val="20"/>
                <w:szCs w:val="20"/>
              </w:rPr>
            </w:pPr>
            <w:r w:rsidRPr="00566DDD">
              <w:rPr>
                <w:rFonts w:ascii="Arial" w:hAnsi="Arial" w:cs="Arial"/>
                <w:b/>
                <w:bCs/>
                <w:sz w:val="20"/>
                <w:szCs w:val="20"/>
              </w:rPr>
              <w:t>Total estimated consultancy costs</w:t>
            </w:r>
            <w:r w:rsidRPr="00566DDD">
              <w:rPr>
                <w:rStyle w:val="EndnoteReference"/>
                <w:rFonts w:ascii="Arial" w:hAnsi="Arial" w:cs="Arial"/>
                <w:b/>
                <w:bCs/>
                <w:sz w:val="20"/>
                <w:szCs w:val="20"/>
              </w:rPr>
              <w:endnoteReference w:id="2"/>
            </w:r>
          </w:p>
        </w:tc>
        <w:tc>
          <w:tcPr>
            <w:tcW w:w="1230" w:type="dxa"/>
            <w:gridSpan w:val="2"/>
            <w:shd w:val="clear" w:color="auto" w:fill="EDEDED" w:themeFill="accent3" w:themeFillTint="33"/>
          </w:tcPr>
          <w:p w14:paraId="7E85E28C" w14:textId="77777777" w:rsidR="00BF2074" w:rsidRPr="00566DDD" w:rsidRDefault="00BF2074" w:rsidP="00BF2074">
            <w:pPr>
              <w:rPr>
                <w:rFonts w:ascii="Arial" w:hAnsi="Arial" w:cs="Arial"/>
                <w:b/>
                <w:bCs/>
                <w:sz w:val="20"/>
                <w:szCs w:val="20"/>
              </w:rPr>
            </w:pPr>
          </w:p>
        </w:tc>
        <w:tc>
          <w:tcPr>
            <w:tcW w:w="1579" w:type="dxa"/>
            <w:shd w:val="clear" w:color="auto" w:fill="EDEDED" w:themeFill="accent3" w:themeFillTint="33"/>
          </w:tcPr>
          <w:p w14:paraId="715103D3" w14:textId="77777777" w:rsidR="00BF2074" w:rsidRPr="00566DDD" w:rsidRDefault="00BF2074" w:rsidP="00BF2074">
            <w:pPr>
              <w:rPr>
                <w:rFonts w:ascii="Arial" w:hAnsi="Arial" w:cs="Arial"/>
                <w:b/>
                <w:bCs/>
                <w:sz w:val="20"/>
                <w:szCs w:val="20"/>
              </w:rPr>
            </w:pPr>
          </w:p>
        </w:tc>
        <w:tc>
          <w:tcPr>
            <w:tcW w:w="1121" w:type="dxa"/>
            <w:shd w:val="clear" w:color="auto" w:fill="EDEDED" w:themeFill="accent3" w:themeFillTint="33"/>
          </w:tcPr>
          <w:p w14:paraId="4DF4004E" w14:textId="10512174" w:rsidR="00BF2074" w:rsidRPr="00566DDD" w:rsidRDefault="00BF2074" w:rsidP="00BF2074">
            <w:pPr>
              <w:rPr>
                <w:rFonts w:ascii="Arial" w:hAnsi="Arial" w:cs="Arial"/>
                <w:b/>
                <w:bCs/>
                <w:sz w:val="20"/>
                <w:szCs w:val="20"/>
              </w:rPr>
            </w:pPr>
          </w:p>
        </w:tc>
        <w:tc>
          <w:tcPr>
            <w:tcW w:w="1164" w:type="dxa"/>
            <w:shd w:val="clear" w:color="auto" w:fill="EDEDED" w:themeFill="accent3" w:themeFillTint="33"/>
          </w:tcPr>
          <w:p w14:paraId="4C0CB64E" w14:textId="38231356" w:rsidR="00BF2074" w:rsidRPr="00566DDD" w:rsidRDefault="00BF2074" w:rsidP="00BF2074">
            <w:pPr>
              <w:rPr>
                <w:rFonts w:ascii="Arial" w:hAnsi="Arial" w:cs="Arial"/>
                <w:b/>
                <w:bCs/>
                <w:sz w:val="20"/>
                <w:szCs w:val="20"/>
              </w:rPr>
            </w:pPr>
          </w:p>
        </w:tc>
      </w:tr>
      <w:tr w:rsidR="00BF2074" w:rsidRPr="00566DDD" w14:paraId="4458CB44" w14:textId="77777777" w:rsidTr="00793F6F">
        <w:trPr>
          <w:trHeight w:val="584"/>
        </w:trPr>
        <w:tc>
          <w:tcPr>
            <w:tcW w:w="4855" w:type="dxa"/>
          </w:tcPr>
          <w:p w14:paraId="71DCA0D3" w14:textId="77777777" w:rsidR="00BF2074" w:rsidRPr="00566DDD" w:rsidRDefault="00BF2074" w:rsidP="00BF2074">
            <w:pPr>
              <w:rPr>
                <w:rFonts w:ascii="Arial" w:hAnsi="Arial" w:cs="Arial"/>
                <w:b/>
                <w:bCs/>
                <w:sz w:val="20"/>
                <w:szCs w:val="20"/>
              </w:rPr>
            </w:pPr>
            <w:r w:rsidRPr="00566DDD">
              <w:rPr>
                <w:rFonts w:ascii="Arial" w:hAnsi="Arial" w:cs="Arial"/>
                <w:b/>
                <w:bCs/>
                <w:sz w:val="20"/>
                <w:szCs w:val="20"/>
              </w:rPr>
              <w:t>Minimum Qualifications required:</w:t>
            </w:r>
          </w:p>
          <w:p w14:paraId="1A466EA6" w14:textId="4CCFED74" w:rsidR="00BF2074" w:rsidRPr="00566DDD" w:rsidRDefault="00BF2074" w:rsidP="00BF2074">
            <w:pPr>
              <w:rPr>
                <w:rFonts w:ascii="Arial" w:eastAsia="Arial Unicode MS" w:hAnsi="Arial" w:cs="Arial"/>
                <w:sz w:val="20"/>
                <w:szCs w:val="20"/>
                <w:lang w:val="en-AU"/>
              </w:rPr>
            </w:pPr>
            <w:r w:rsidRPr="00566DDD">
              <w:rPr>
                <w:rFonts w:ascii="Arial" w:eastAsia="Arial Unicode MS" w:hAnsi="Arial" w:cs="Arial"/>
                <w:sz w:val="20"/>
                <w:szCs w:val="20"/>
                <w:lang w:val="en-AU"/>
              </w:rPr>
              <w:t xml:space="preserve"> Bachelors   </w:t>
            </w:r>
            <w:bookmarkStart w:id="3" w:name="Check7"/>
            <w:bookmarkEnd w:id="3"/>
            <w:r w:rsidRPr="00566DDD">
              <w:rPr>
                <w:rFonts w:ascii="Arial" w:eastAsia="Arial Unicode MS" w:hAnsi="Arial" w:cs="Arial"/>
                <w:b/>
                <w:bCs/>
                <w:sz w:val="20"/>
                <w:szCs w:val="20"/>
                <w:lang w:val="en-AU"/>
              </w:rPr>
              <w:t xml:space="preserve"> Masters</w:t>
            </w:r>
            <w:r w:rsidRPr="00566DDD">
              <w:rPr>
                <w:rFonts w:ascii="Arial" w:eastAsia="Arial Unicode MS" w:hAnsi="Arial" w:cs="Arial"/>
                <w:sz w:val="20"/>
                <w:szCs w:val="20"/>
                <w:lang w:val="en-AU"/>
              </w:rPr>
              <w:t xml:space="preserve"> Ph.D. Other  </w:t>
            </w:r>
          </w:p>
          <w:p w14:paraId="1B0F8955" w14:textId="77777777" w:rsidR="00BF2074" w:rsidRPr="00566DDD" w:rsidRDefault="00BF2074" w:rsidP="00BF2074">
            <w:pPr>
              <w:rPr>
                <w:rFonts w:ascii="Arial" w:eastAsia="Arial Unicode MS" w:hAnsi="Arial" w:cs="Arial"/>
                <w:sz w:val="20"/>
                <w:szCs w:val="20"/>
                <w:lang w:val="en-AU"/>
              </w:rPr>
            </w:pPr>
          </w:p>
          <w:p w14:paraId="6A112BFC" w14:textId="1248C90A" w:rsidR="00BF2074" w:rsidRPr="00566DDD" w:rsidRDefault="00BF2074" w:rsidP="00BF2074">
            <w:pPr>
              <w:rPr>
                <w:rFonts w:ascii="Arial" w:hAnsi="Arial" w:cs="Arial"/>
                <w:sz w:val="20"/>
                <w:szCs w:val="20"/>
              </w:rPr>
            </w:pPr>
          </w:p>
        </w:tc>
        <w:tc>
          <w:tcPr>
            <w:tcW w:w="754" w:type="dxa"/>
          </w:tcPr>
          <w:p w14:paraId="70BD1598" w14:textId="77777777" w:rsidR="00BF2074" w:rsidRPr="00566DDD" w:rsidRDefault="00BF2074" w:rsidP="00BF2074">
            <w:pPr>
              <w:rPr>
                <w:rFonts w:ascii="Arial" w:hAnsi="Arial" w:cs="Arial"/>
                <w:b/>
                <w:bCs/>
                <w:sz w:val="20"/>
                <w:szCs w:val="20"/>
              </w:rPr>
            </w:pPr>
          </w:p>
        </w:tc>
        <w:tc>
          <w:tcPr>
            <w:tcW w:w="4340" w:type="dxa"/>
            <w:gridSpan w:val="4"/>
          </w:tcPr>
          <w:p w14:paraId="3041CC07" w14:textId="24BC8EC0" w:rsidR="00BF2074" w:rsidRPr="00566DDD" w:rsidRDefault="00BF2074" w:rsidP="00BF2074">
            <w:pPr>
              <w:rPr>
                <w:rFonts w:ascii="Arial" w:hAnsi="Arial" w:cs="Arial"/>
                <w:b/>
                <w:bCs/>
                <w:sz w:val="20"/>
                <w:szCs w:val="20"/>
              </w:rPr>
            </w:pPr>
            <w:r w:rsidRPr="00566DDD">
              <w:rPr>
                <w:rFonts w:ascii="Arial" w:hAnsi="Arial" w:cs="Arial"/>
                <w:b/>
                <w:bCs/>
                <w:sz w:val="20"/>
                <w:szCs w:val="20"/>
              </w:rPr>
              <w:t>Knowledge/Expertise/Skills required:</w:t>
            </w:r>
          </w:p>
          <w:p w14:paraId="2700526C" w14:textId="0D5530EB" w:rsidR="00BF2074" w:rsidRPr="00566DDD" w:rsidRDefault="00BF2074" w:rsidP="00BF2074">
            <w:pPr>
              <w:ind w:left="50"/>
              <w:rPr>
                <w:rFonts w:ascii="Arial" w:hAnsi="Arial" w:cs="Arial"/>
                <w:sz w:val="20"/>
                <w:szCs w:val="20"/>
              </w:rPr>
            </w:pPr>
            <w:r w:rsidRPr="00566DDD">
              <w:rPr>
                <w:rFonts w:ascii="Arial" w:hAnsi="Arial" w:cs="Arial"/>
                <w:b/>
                <w:bCs/>
                <w:sz w:val="20"/>
                <w:szCs w:val="20"/>
                <w:u w:val="single"/>
              </w:rPr>
              <w:t>Qualifications</w:t>
            </w:r>
            <w:r w:rsidRPr="00566DDD">
              <w:rPr>
                <w:rFonts w:ascii="Arial" w:hAnsi="Arial" w:cs="Arial"/>
                <w:sz w:val="20"/>
                <w:szCs w:val="20"/>
              </w:rPr>
              <w:t xml:space="preserve"> or specialized knowledge/experience required: Advanced degree (minimum Master’s) in Education , sociology and other related areas in humanities.</w:t>
            </w:r>
          </w:p>
          <w:p w14:paraId="7FF0AC01" w14:textId="6EACD58A" w:rsidR="00BF2074" w:rsidRPr="00566DDD" w:rsidRDefault="00BF2074" w:rsidP="00BF2074">
            <w:pPr>
              <w:ind w:left="50"/>
              <w:rPr>
                <w:rFonts w:ascii="Arial" w:hAnsi="Arial" w:cs="Arial"/>
                <w:b/>
                <w:bCs/>
                <w:sz w:val="20"/>
                <w:szCs w:val="20"/>
                <w:u w:val="single"/>
              </w:rPr>
            </w:pPr>
            <w:r w:rsidRPr="00566DDD">
              <w:rPr>
                <w:rFonts w:ascii="Arial" w:hAnsi="Arial" w:cs="Arial"/>
                <w:b/>
                <w:bCs/>
                <w:sz w:val="20"/>
                <w:szCs w:val="20"/>
                <w:u w:val="single"/>
              </w:rPr>
              <w:t xml:space="preserve">Experience: </w:t>
            </w:r>
          </w:p>
          <w:p w14:paraId="723BA53B" w14:textId="5B329702" w:rsidR="00BF2074" w:rsidRPr="00566DDD" w:rsidRDefault="00BF2074" w:rsidP="00BF2074">
            <w:pPr>
              <w:pStyle w:val="NoSpacing"/>
              <w:rPr>
                <w:rFonts w:ascii="Arial" w:hAnsi="Arial" w:cs="Arial"/>
                <w:sz w:val="20"/>
                <w:szCs w:val="20"/>
              </w:rPr>
            </w:pPr>
            <w:r w:rsidRPr="00566DDD">
              <w:rPr>
                <w:rFonts w:ascii="Arial" w:hAnsi="Arial" w:cs="Arial"/>
                <w:sz w:val="20"/>
                <w:szCs w:val="20"/>
              </w:rPr>
              <w:t>A minimum of five years of professional experience in Education-related programme planning, management, and/or education delivery; demonstrable technical skills in EIE and in school safety; experience in design, planning and implementation of Education interventions through government counterparts considering equity, inclusiveness, sustainability, mainstreaming gender, and integration with other sectors; experience working in emergency/crisis or high-risk settings.</w:t>
            </w:r>
          </w:p>
          <w:p w14:paraId="410E939E" w14:textId="3EDDD727" w:rsidR="00BF2074" w:rsidRPr="00566DDD" w:rsidRDefault="00BF2074" w:rsidP="00BF2074">
            <w:pPr>
              <w:pStyle w:val="NoSpacing"/>
              <w:rPr>
                <w:rFonts w:ascii="Arial" w:hAnsi="Arial" w:cs="Arial"/>
                <w:sz w:val="20"/>
                <w:szCs w:val="20"/>
              </w:rPr>
            </w:pPr>
            <w:r w:rsidRPr="00566DDD">
              <w:rPr>
                <w:rFonts w:ascii="Arial" w:hAnsi="Arial" w:cs="Arial"/>
                <w:b/>
                <w:bCs/>
                <w:sz w:val="20"/>
                <w:szCs w:val="20"/>
              </w:rPr>
              <w:t>Languages</w:t>
            </w:r>
            <w:r w:rsidRPr="00566DDD">
              <w:rPr>
                <w:rFonts w:ascii="Arial" w:hAnsi="Arial" w:cs="Arial"/>
                <w:sz w:val="20"/>
                <w:szCs w:val="20"/>
              </w:rPr>
              <w:t>:  Fluency in English (verbal and written). Excellent oral and written communication in English is required.</w:t>
            </w:r>
          </w:p>
          <w:p w14:paraId="6741FA13" w14:textId="7A813A59" w:rsidR="00BF2074" w:rsidRPr="00566DDD" w:rsidRDefault="00BF2074" w:rsidP="00BF2074">
            <w:pPr>
              <w:pStyle w:val="NoSpacing"/>
              <w:rPr>
                <w:rFonts w:ascii="Arial" w:hAnsi="Arial" w:cs="Arial"/>
                <w:sz w:val="20"/>
                <w:szCs w:val="20"/>
              </w:rPr>
            </w:pPr>
            <w:r w:rsidRPr="00566DDD">
              <w:rPr>
                <w:rFonts w:ascii="Arial" w:hAnsi="Arial" w:cs="Arial"/>
                <w:b/>
                <w:bCs/>
                <w:sz w:val="20"/>
                <w:szCs w:val="20"/>
              </w:rPr>
              <w:t>Technical skills</w:t>
            </w:r>
            <w:r w:rsidRPr="00566DDD">
              <w:rPr>
                <w:rFonts w:ascii="Arial" w:hAnsi="Arial" w:cs="Arial"/>
                <w:sz w:val="20"/>
                <w:szCs w:val="20"/>
              </w:rPr>
              <w:t>: Experience engaging key stakeholders and partners at multiple levels of the education system (e.g., national/state level decision-makers, teachers); Working knowledge of key safe school documents, including Safe School Declaration, INEE minimum standards, etc.; Relevant experience in a UN system agency or organization; Knowledge of / experience with Nigeria’s education sector context or that of another West African country; and Experience developing and/or guiding capacity strengthening / professional development with key stakeholders, including government partners or teachers.</w:t>
            </w:r>
          </w:p>
          <w:p w14:paraId="69239765" w14:textId="3F9D1A20" w:rsidR="00BF2074" w:rsidRPr="00566DDD" w:rsidRDefault="00BF2074" w:rsidP="00BF2074">
            <w:pPr>
              <w:pStyle w:val="NoSpacing"/>
              <w:rPr>
                <w:rFonts w:ascii="Arial" w:hAnsi="Arial" w:cs="Arial"/>
                <w:sz w:val="20"/>
                <w:szCs w:val="20"/>
              </w:rPr>
            </w:pPr>
            <w:r w:rsidRPr="00566DDD">
              <w:rPr>
                <w:rFonts w:ascii="Arial" w:hAnsi="Arial" w:cs="Arial"/>
                <w:b/>
                <w:bCs/>
                <w:sz w:val="20"/>
                <w:szCs w:val="20"/>
              </w:rPr>
              <w:t>Behavioural skills</w:t>
            </w:r>
            <w:r w:rsidRPr="00566DDD">
              <w:rPr>
                <w:rFonts w:ascii="Arial" w:hAnsi="Arial" w:cs="Arial"/>
                <w:sz w:val="20"/>
                <w:szCs w:val="20"/>
              </w:rPr>
              <w:t>: Excellent interpersonal skills; Excellent collaboration with colleagues and partners; Strong leadership and management skills and experiences; Attentive and open to feedback and new ideas; and effective planning and problem-solving skills</w:t>
            </w:r>
          </w:p>
          <w:p w14:paraId="04C2E85C" w14:textId="36A04E05" w:rsidR="00BF2074" w:rsidRPr="00566DDD" w:rsidRDefault="00BF2074" w:rsidP="00BF2074">
            <w:pPr>
              <w:rPr>
                <w:rFonts w:ascii="Arial" w:hAnsi="Arial" w:cs="Arial"/>
                <w:sz w:val="20"/>
                <w:szCs w:val="20"/>
              </w:rPr>
            </w:pPr>
          </w:p>
        </w:tc>
      </w:tr>
    </w:tbl>
    <w:tbl>
      <w:tblPr>
        <w:tblpPr w:leftFromText="180" w:rightFromText="180" w:vertAnchor="page" w:horzAnchor="margin" w:tblpY="153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39"/>
        <w:gridCol w:w="1475"/>
        <w:gridCol w:w="2065"/>
        <w:gridCol w:w="3266"/>
      </w:tblGrid>
      <w:tr w:rsidR="00EF5058" w14:paraId="73628D71" w14:textId="77777777" w:rsidTr="009758C1">
        <w:trPr>
          <w:trHeight w:val="153"/>
        </w:trPr>
        <w:tc>
          <w:tcPr>
            <w:tcW w:w="5014" w:type="dxa"/>
            <w:gridSpan w:val="2"/>
            <w:tcBorders>
              <w:top w:val="nil"/>
              <w:left w:val="single" w:sz="4" w:space="0" w:color="auto"/>
              <w:bottom w:val="single" w:sz="4" w:space="0" w:color="auto"/>
              <w:right w:val="single" w:sz="4" w:space="0" w:color="auto"/>
            </w:tcBorders>
            <w:noWrap/>
          </w:tcPr>
          <w:p w14:paraId="6CA9BA08" w14:textId="77777777" w:rsidR="00EF5058" w:rsidRDefault="00EF5058" w:rsidP="009758C1">
            <w:pPr>
              <w:spacing w:before="60" w:line="240" w:lineRule="auto"/>
              <w:rPr>
                <w:rFonts w:ascii="Calibri" w:eastAsia="Arial Unicode MS" w:hAnsi="Calibri" w:cs="Calibri"/>
                <w:b/>
                <w:lang w:val="en-AU"/>
              </w:rPr>
            </w:pPr>
            <w:r>
              <w:rPr>
                <w:rFonts w:ascii="Calibri" w:eastAsia="Arial Unicode MS" w:hAnsi="Calibri" w:cs="Calibri"/>
                <w:b/>
                <w:lang w:val="en-AU"/>
              </w:rPr>
              <w:lastRenderedPageBreak/>
              <w:t>Administrative details:</w:t>
            </w:r>
          </w:p>
          <w:p w14:paraId="4652BBD1" w14:textId="77777777" w:rsidR="00EF5058" w:rsidRDefault="00EF5058" w:rsidP="009758C1">
            <w:pPr>
              <w:rPr>
                <w:rFonts w:ascii="Calibri" w:eastAsia="Arial Unicode MS" w:hAnsi="Calibri" w:cs="Calibri"/>
                <w:lang w:val="en-AU"/>
              </w:rPr>
            </w:pPr>
            <w:r>
              <w:rPr>
                <w:rFonts w:ascii="Calibri" w:eastAsia="Arial Unicode MS" w:hAnsi="Calibri" w:cs="Calibri"/>
                <w:lang w:val="en-AU"/>
              </w:rPr>
              <w:t xml:space="preserve">Visa assistance required: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p>
          <w:p w14:paraId="6EFC24F4" w14:textId="77777777" w:rsidR="00EF5058" w:rsidRDefault="00EF5058" w:rsidP="009758C1">
            <w:pPr>
              <w:rPr>
                <w:rFonts w:ascii="Calibri" w:eastAsia="Arial Unicode MS" w:hAnsi="Calibri" w:cs="Calibri"/>
                <w:lang w:val="en-AU"/>
              </w:rPr>
            </w:pPr>
            <w:r>
              <w:rPr>
                <w:rFonts w:ascii="Calibri" w:eastAsia="Arial Unicode MS" w:hAnsi="Calibri" w:cs="Calibri"/>
                <w:lang w:val="en-AU"/>
              </w:rPr>
              <w:t xml:space="preserve">Transportation arranged by the office: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p>
          <w:p w14:paraId="5A229149" w14:textId="77777777" w:rsidR="00EF5058" w:rsidRDefault="00EF5058" w:rsidP="009758C1">
            <w:pPr>
              <w:rPr>
                <w:rFonts w:ascii="Calibri" w:eastAsia="Arial Unicode MS" w:hAnsi="Calibri" w:cs="Calibri"/>
                <w:lang w:val="en-AU"/>
              </w:rPr>
            </w:pPr>
          </w:p>
          <w:p w14:paraId="7B2C860B" w14:textId="77777777" w:rsidR="00EF5058" w:rsidRDefault="00EF5058" w:rsidP="009758C1">
            <w:pPr>
              <w:spacing w:before="60" w:line="240" w:lineRule="auto"/>
              <w:rPr>
                <w:rFonts w:ascii="Calibri" w:eastAsia="Arial Unicode MS" w:hAnsi="Calibri" w:cs="Calibri"/>
                <w:b/>
                <w:lang w:val="en-AU"/>
              </w:rPr>
            </w:pPr>
          </w:p>
        </w:tc>
        <w:tc>
          <w:tcPr>
            <w:tcW w:w="5331" w:type="dxa"/>
            <w:gridSpan w:val="2"/>
            <w:tcBorders>
              <w:top w:val="nil"/>
              <w:left w:val="single" w:sz="4" w:space="0" w:color="auto"/>
              <w:bottom w:val="single" w:sz="4" w:space="0" w:color="auto"/>
              <w:right w:val="single" w:sz="4" w:space="0" w:color="auto"/>
            </w:tcBorders>
            <w:noWrap/>
          </w:tcPr>
          <w:p w14:paraId="761F3CBE" w14:textId="77777777" w:rsidR="00EF5058" w:rsidRDefault="00EF5058" w:rsidP="009758C1">
            <w:pPr>
              <w:rPr>
                <w:rFonts w:ascii="Calibri" w:eastAsia="Arial Unicode MS" w:hAnsi="Calibri" w:cs="Calibri"/>
                <w:lang w:val="en-AU"/>
              </w:rPr>
            </w:pPr>
            <w:r>
              <w:rPr>
                <w:rFonts w:ascii="Calibri" w:eastAsia="Arial Unicode MS" w:hAnsi="Calibri" w:cs="Calibri"/>
                <w:lang w:val="en-AU"/>
              </w:rPr>
              <w:t xml:space="preserve">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r>
              <w:rPr>
                <w:rFonts w:ascii="Calibri" w:eastAsia="Arial Unicode MS" w:hAnsi="Calibri" w:cs="Calibri"/>
                <w:lang w:val="en-AU"/>
              </w:rPr>
              <w:t xml:space="preserve"> Home Based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r>
              <w:rPr>
                <w:rFonts w:ascii="Calibri" w:eastAsia="Arial Unicode MS" w:hAnsi="Calibri" w:cs="Calibri"/>
                <w:lang w:val="en-AU"/>
              </w:rPr>
              <w:t xml:space="preserve"> Office Based:</w:t>
            </w:r>
          </w:p>
          <w:p w14:paraId="276A42D4" w14:textId="77777777" w:rsidR="00EF5058" w:rsidRDefault="00EF5058" w:rsidP="009758C1">
            <w:pPr>
              <w:rPr>
                <w:rFonts w:ascii="Calibri" w:eastAsia="Arial Unicode MS" w:hAnsi="Calibri" w:cs="Calibri"/>
                <w:lang w:val="en-AU"/>
              </w:rPr>
            </w:pPr>
            <w:r>
              <w:rPr>
                <w:rFonts w:ascii="Calibri" w:eastAsia="Arial Unicode MS" w:hAnsi="Calibri" w:cs="Calibri"/>
                <w:lang w:val="en-AU"/>
              </w:rPr>
              <w:t xml:space="preserve">If office based, seating arrangement identified: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p>
          <w:p w14:paraId="329297F5" w14:textId="77777777" w:rsidR="00EF5058" w:rsidRDefault="00EF5058" w:rsidP="009758C1">
            <w:pPr>
              <w:rPr>
                <w:rFonts w:ascii="Calibri" w:eastAsia="Arial Unicode MS" w:hAnsi="Calibri" w:cs="Calibri"/>
                <w:lang w:val="en-AU"/>
              </w:rPr>
            </w:pPr>
            <w:r>
              <w:rPr>
                <w:rFonts w:ascii="Calibri" w:eastAsia="Arial Unicode MS" w:hAnsi="Calibri" w:cs="Calibri"/>
                <w:lang w:val="en-AU"/>
              </w:rPr>
              <w:t xml:space="preserve">IT and Communication equipment required: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p>
          <w:p w14:paraId="3CDC5CC8" w14:textId="77777777" w:rsidR="00EF5058" w:rsidRDefault="00EF5058" w:rsidP="009758C1">
            <w:pPr>
              <w:rPr>
                <w:rFonts w:ascii="Calibri" w:eastAsia="Arial Unicode MS" w:hAnsi="Calibri" w:cs="Calibri"/>
                <w:lang w:val="en-AU"/>
              </w:rPr>
            </w:pPr>
            <w:r>
              <w:rPr>
                <w:rFonts w:ascii="Calibri" w:eastAsia="Arial Unicode MS" w:hAnsi="Calibri" w:cs="Calibri"/>
                <w:lang w:val="en-AU"/>
              </w:rPr>
              <w:t xml:space="preserve">Internet access required:  </w:t>
            </w:r>
            <w:r>
              <w:rPr>
                <w:rFonts w:ascii="Calibri" w:eastAsia="Arial Unicode MS" w:hAnsi="Calibri" w:cs="Calibri"/>
                <w:lang w:val="en-AU"/>
              </w:rPr>
              <w:fldChar w:fldCharType="begin">
                <w:ffData>
                  <w:name w:val="Check9"/>
                  <w:enabled/>
                  <w:calcOnExit w:val="0"/>
                  <w:checkBox>
                    <w:sizeAuto/>
                    <w:default w:val="0"/>
                  </w:checkBox>
                </w:ffData>
              </w:fldChar>
            </w:r>
            <w:r>
              <w:rPr>
                <w:rFonts w:ascii="Calibri" w:eastAsia="Arial Unicode MS" w:hAnsi="Calibri" w:cs="Calibri"/>
                <w:lang w:val="en-AU"/>
              </w:rPr>
              <w:instrText xml:space="preserve"> FORMCHECKBOX </w:instrText>
            </w:r>
            <w:r w:rsidR="00755A3A">
              <w:rPr>
                <w:rFonts w:ascii="Calibri" w:eastAsia="Arial Unicode MS" w:hAnsi="Calibri" w:cs="Calibri"/>
                <w:lang w:val="en-AU"/>
              </w:rPr>
            </w:r>
            <w:r w:rsidR="00755A3A">
              <w:rPr>
                <w:rFonts w:ascii="Calibri" w:eastAsia="Arial Unicode MS" w:hAnsi="Calibri" w:cs="Calibri"/>
                <w:lang w:val="en-AU"/>
              </w:rPr>
              <w:fldChar w:fldCharType="separate"/>
            </w:r>
            <w:r>
              <w:rPr>
                <w:rFonts w:ascii="Calibri" w:eastAsia="Arial Unicode MS" w:hAnsi="Calibri" w:cs="Calibri"/>
                <w:lang w:val="en-AU"/>
              </w:rPr>
              <w:fldChar w:fldCharType="end"/>
            </w:r>
          </w:p>
          <w:p w14:paraId="6CE04922" w14:textId="77777777" w:rsidR="00EF5058" w:rsidRDefault="00EF5058" w:rsidP="009758C1">
            <w:pPr>
              <w:rPr>
                <w:rFonts w:ascii="Calibri" w:eastAsia="Arial Unicode MS" w:hAnsi="Calibri" w:cs="Calibri"/>
                <w:lang w:val="en-AU"/>
              </w:rPr>
            </w:pPr>
          </w:p>
        </w:tc>
      </w:tr>
      <w:tr w:rsidR="00EF5058" w14:paraId="097A94FA" w14:textId="77777777" w:rsidTr="009758C1">
        <w:tc>
          <w:tcPr>
            <w:tcW w:w="3539" w:type="dxa"/>
            <w:tcBorders>
              <w:top w:val="single" w:sz="4" w:space="0" w:color="auto"/>
              <w:left w:val="single" w:sz="4" w:space="0" w:color="auto"/>
              <w:bottom w:val="nil"/>
              <w:right w:val="single" w:sz="4" w:space="0" w:color="auto"/>
            </w:tcBorders>
            <w:noWrap/>
            <w:hideMark/>
          </w:tcPr>
          <w:p w14:paraId="26D91E11" w14:textId="77777777" w:rsidR="00EF5058" w:rsidRPr="00C51406" w:rsidRDefault="00EF5058" w:rsidP="009758C1">
            <w:pPr>
              <w:pStyle w:val="NoSpacing"/>
              <w:rPr>
                <w:b/>
                <w:bCs/>
                <w:lang w:val="en-AU"/>
              </w:rPr>
            </w:pPr>
            <w:r w:rsidRPr="00C51406">
              <w:rPr>
                <w:b/>
                <w:bCs/>
                <w:lang w:val="en-AU"/>
              </w:rPr>
              <w:t>Requested by:</w:t>
            </w:r>
          </w:p>
          <w:p w14:paraId="272C9B56" w14:textId="202372D3" w:rsidR="00EF5058" w:rsidRDefault="00EF5058" w:rsidP="009758C1">
            <w:pPr>
              <w:pStyle w:val="NoSpacing"/>
              <w:rPr>
                <w:lang w:val="en-AU"/>
              </w:rPr>
            </w:pPr>
            <w:r>
              <w:rPr>
                <w:lang w:val="en-AU"/>
              </w:rPr>
              <w:t xml:space="preserve"> </w:t>
            </w:r>
          </w:p>
        </w:tc>
        <w:tc>
          <w:tcPr>
            <w:tcW w:w="3540" w:type="dxa"/>
            <w:gridSpan w:val="2"/>
            <w:tcBorders>
              <w:top w:val="single" w:sz="4" w:space="0" w:color="auto"/>
              <w:left w:val="single" w:sz="4" w:space="0" w:color="auto"/>
              <w:bottom w:val="nil"/>
              <w:right w:val="single" w:sz="4" w:space="0" w:color="auto"/>
            </w:tcBorders>
            <w:hideMark/>
          </w:tcPr>
          <w:p w14:paraId="754FF886" w14:textId="77777777" w:rsidR="00EF5058" w:rsidRDefault="00EF5058" w:rsidP="009758C1">
            <w:pPr>
              <w:spacing w:before="100" w:beforeAutospacing="1" w:after="100" w:afterAutospacing="1" w:line="240" w:lineRule="auto"/>
              <w:rPr>
                <w:rFonts w:ascii="Calibri" w:eastAsia="Arial Unicode MS" w:hAnsi="Calibri" w:cs="Calibri"/>
                <w:b/>
                <w:lang w:val="en-AU"/>
              </w:rPr>
            </w:pPr>
            <w:r>
              <w:rPr>
                <w:rFonts w:ascii="Calibri" w:eastAsia="Arial Unicode MS" w:hAnsi="Calibri" w:cs="Calibri"/>
                <w:b/>
                <w:lang w:val="en-AU"/>
              </w:rPr>
              <w:t xml:space="preserve">Request Authorised by Education Section </w:t>
            </w:r>
          </w:p>
        </w:tc>
        <w:tc>
          <w:tcPr>
            <w:tcW w:w="3266" w:type="dxa"/>
            <w:tcBorders>
              <w:top w:val="single" w:sz="4" w:space="0" w:color="auto"/>
              <w:left w:val="single" w:sz="4" w:space="0" w:color="auto"/>
              <w:bottom w:val="nil"/>
              <w:right w:val="single" w:sz="4" w:space="0" w:color="auto"/>
            </w:tcBorders>
            <w:hideMark/>
          </w:tcPr>
          <w:p w14:paraId="17FE150F" w14:textId="77777777" w:rsidR="00EF5058" w:rsidRDefault="00EF5058" w:rsidP="009758C1">
            <w:pPr>
              <w:spacing w:before="100" w:beforeAutospacing="1" w:after="100" w:afterAutospacing="1" w:line="240" w:lineRule="auto"/>
              <w:rPr>
                <w:rFonts w:ascii="Calibri" w:eastAsia="Arial Unicode MS" w:hAnsi="Calibri" w:cs="Calibri"/>
                <w:b/>
                <w:lang w:val="en-AU"/>
              </w:rPr>
            </w:pPr>
            <w:r>
              <w:rPr>
                <w:rFonts w:ascii="Calibri" w:eastAsia="Arial Unicode MS" w:hAnsi="Calibri" w:cs="Calibri"/>
                <w:b/>
                <w:lang w:val="en-AU"/>
              </w:rPr>
              <w:t>Verified by HR:</w:t>
            </w:r>
          </w:p>
        </w:tc>
      </w:tr>
      <w:tr w:rsidR="00EF5058" w14:paraId="37D7355A" w14:textId="77777777" w:rsidTr="009758C1">
        <w:tc>
          <w:tcPr>
            <w:tcW w:w="3539" w:type="dxa"/>
            <w:tcBorders>
              <w:top w:val="nil"/>
              <w:left w:val="single" w:sz="4" w:space="0" w:color="auto"/>
              <w:bottom w:val="single" w:sz="4" w:space="0" w:color="auto"/>
              <w:right w:val="single" w:sz="4" w:space="0" w:color="auto"/>
            </w:tcBorders>
            <w:noWrap/>
          </w:tcPr>
          <w:p w14:paraId="3EB1FAF6" w14:textId="77777777" w:rsidR="00EF5058" w:rsidRDefault="00EF5058" w:rsidP="009758C1">
            <w:pPr>
              <w:pStyle w:val="NoSpacing"/>
              <w:rPr>
                <w:i/>
                <w:lang w:val="es-US"/>
              </w:rPr>
            </w:pPr>
          </w:p>
        </w:tc>
        <w:tc>
          <w:tcPr>
            <w:tcW w:w="3540" w:type="dxa"/>
            <w:gridSpan w:val="2"/>
            <w:tcBorders>
              <w:top w:val="nil"/>
              <w:left w:val="single" w:sz="4" w:space="0" w:color="auto"/>
              <w:bottom w:val="single" w:sz="4" w:space="0" w:color="auto"/>
              <w:right w:val="single" w:sz="4" w:space="0" w:color="auto"/>
            </w:tcBorders>
          </w:tcPr>
          <w:p w14:paraId="4CF5756D" w14:textId="77777777" w:rsidR="00EF5058" w:rsidRDefault="00EF5058" w:rsidP="009758C1">
            <w:pPr>
              <w:spacing w:before="60" w:after="60" w:line="240" w:lineRule="auto"/>
              <w:rPr>
                <w:rFonts w:ascii="Calibri" w:eastAsia="Arial Unicode MS" w:hAnsi="Calibri" w:cs="Calibri"/>
                <w:i/>
                <w:lang w:val="es-US"/>
              </w:rPr>
            </w:pPr>
          </w:p>
        </w:tc>
        <w:tc>
          <w:tcPr>
            <w:tcW w:w="3266" w:type="dxa"/>
            <w:tcBorders>
              <w:top w:val="nil"/>
              <w:left w:val="single" w:sz="4" w:space="0" w:color="auto"/>
              <w:bottom w:val="single" w:sz="4" w:space="0" w:color="auto"/>
              <w:right w:val="single" w:sz="4" w:space="0" w:color="auto"/>
            </w:tcBorders>
          </w:tcPr>
          <w:p w14:paraId="7FA6AA10" w14:textId="77777777" w:rsidR="00EF5058" w:rsidRDefault="00EF5058" w:rsidP="009758C1">
            <w:pPr>
              <w:spacing w:before="60" w:after="60" w:line="240" w:lineRule="auto"/>
              <w:rPr>
                <w:rFonts w:ascii="Calibri" w:eastAsia="Arial Unicode MS" w:hAnsi="Calibri" w:cs="Calibri"/>
                <w:i/>
                <w:lang w:val="es-US"/>
              </w:rPr>
            </w:pPr>
          </w:p>
        </w:tc>
      </w:tr>
      <w:tr w:rsidR="00EF5058" w14:paraId="6C22CAA1" w14:textId="77777777" w:rsidTr="009758C1">
        <w:trPr>
          <w:trHeight w:val="1493"/>
        </w:trPr>
        <w:tc>
          <w:tcPr>
            <w:tcW w:w="10345" w:type="dxa"/>
            <w:gridSpan w:val="4"/>
            <w:tcBorders>
              <w:top w:val="nil"/>
              <w:left w:val="single" w:sz="4" w:space="0" w:color="auto"/>
              <w:bottom w:val="single" w:sz="4" w:space="0" w:color="auto"/>
              <w:right w:val="single" w:sz="4" w:space="0" w:color="auto"/>
            </w:tcBorders>
            <w:noWrap/>
          </w:tcPr>
          <w:p w14:paraId="56269C2E" w14:textId="77777777" w:rsidR="00EF5058" w:rsidRDefault="00EF5058" w:rsidP="009758C1">
            <w:pPr>
              <w:spacing w:line="240" w:lineRule="auto"/>
              <w:rPr>
                <w:rFonts w:ascii="Calibri" w:eastAsia="Arial Unicode MS" w:hAnsi="Calibri" w:cs="Calibri"/>
                <w:i/>
                <w:lang w:val="en-US"/>
              </w:rPr>
            </w:pPr>
          </w:p>
          <w:p w14:paraId="22426C6D"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Endorsed by Section Chief (</w:t>
            </w:r>
            <w:proofErr w:type="gramStart"/>
            <w:r>
              <w:rPr>
                <w:rFonts w:ascii="Calibri" w:eastAsia="Arial Unicode MS" w:hAnsi="Calibri" w:cs="Calibri"/>
                <w:i/>
                <w:lang w:val="en-AU"/>
              </w:rPr>
              <w:t xml:space="preserve">Abuja)   </w:t>
            </w:r>
            <w:proofErr w:type="gramEnd"/>
            <w:r>
              <w:rPr>
                <w:rFonts w:ascii="Calibri" w:eastAsia="Arial Unicode MS" w:hAnsi="Calibri" w:cs="Calibri"/>
                <w:i/>
                <w:lang w:val="en-AU"/>
              </w:rPr>
              <w:t xml:space="preserve">                                           Endorsed by Chief Field Operations (For Field Offices)</w:t>
            </w:r>
          </w:p>
          <w:p w14:paraId="694651A9" w14:textId="77777777" w:rsidR="00EF5058" w:rsidRDefault="00EF5058" w:rsidP="009758C1">
            <w:pPr>
              <w:spacing w:line="240" w:lineRule="auto"/>
              <w:rPr>
                <w:rFonts w:ascii="Calibri" w:eastAsia="Arial Unicode MS" w:hAnsi="Calibri" w:cs="Calibri"/>
                <w:i/>
                <w:lang w:val="en-AU"/>
              </w:rPr>
            </w:pPr>
          </w:p>
          <w:p w14:paraId="49B7A5D9"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______________________________________                        ____________________________________</w:t>
            </w:r>
          </w:p>
          <w:p w14:paraId="25624D6D" w14:textId="77777777" w:rsidR="00EF5058" w:rsidRDefault="00EF5058" w:rsidP="009758C1">
            <w:pPr>
              <w:spacing w:line="240" w:lineRule="auto"/>
              <w:rPr>
                <w:rFonts w:ascii="Calibri" w:eastAsia="Arial Unicode MS" w:hAnsi="Calibri" w:cs="Calibri"/>
                <w:i/>
                <w:lang w:val="en-AU"/>
              </w:rPr>
            </w:pPr>
          </w:p>
          <w:p w14:paraId="47410F09" w14:textId="77777777" w:rsidR="00EF5058" w:rsidRDefault="00EF5058" w:rsidP="009758C1">
            <w:pPr>
              <w:spacing w:line="240" w:lineRule="auto"/>
              <w:rPr>
                <w:rFonts w:ascii="Calibri" w:eastAsia="Arial Unicode MS" w:hAnsi="Calibri" w:cs="Calibri"/>
                <w:i/>
                <w:lang w:val="en-AU"/>
              </w:rPr>
            </w:pPr>
          </w:p>
          <w:p w14:paraId="25EAAE34"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Approval of DR Operations (if Operations):                                Approval of Deputy Representative (if Programme)</w:t>
            </w:r>
          </w:p>
          <w:p w14:paraId="3729C3E1" w14:textId="77777777" w:rsidR="00EF5058" w:rsidRDefault="00EF5058" w:rsidP="009758C1">
            <w:pPr>
              <w:spacing w:line="240" w:lineRule="auto"/>
              <w:rPr>
                <w:rFonts w:ascii="Calibri" w:eastAsia="Arial Unicode MS" w:hAnsi="Calibri" w:cs="Calibri"/>
                <w:i/>
                <w:lang w:val="en-AU"/>
              </w:rPr>
            </w:pPr>
          </w:p>
          <w:p w14:paraId="584C510C"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______________________________________                        ____________________________________</w:t>
            </w:r>
          </w:p>
          <w:p w14:paraId="02CE300D" w14:textId="77777777" w:rsidR="00EF5058" w:rsidRDefault="00EF5058" w:rsidP="009758C1">
            <w:pPr>
              <w:spacing w:line="240" w:lineRule="auto"/>
              <w:rPr>
                <w:rFonts w:ascii="Calibri" w:eastAsia="Arial Unicode MS" w:hAnsi="Calibri" w:cs="Calibri"/>
                <w:i/>
                <w:lang w:val="en-AU"/>
              </w:rPr>
            </w:pPr>
          </w:p>
          <w:p w14:paraId="3B160B69"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 xml:space="preserve">Representative (in case of single sourcing, international consultants /or if not listed in Annual Workplan)             </w:t>
            </w:r>
          </w:p>
          <w:p w14:paraId="57C086D3"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 xml:space="preserve">                                </w:t>
            </w:r>
          </w:p>
          <w:p w14:paraId="100128AB" w14:textId="77777777" w:rsidR="00EF5058" w:rsidRDefault="00EF5058" w:rsidP="009758C1">
            <w:pPr>
              <w:spacing w:line="240" w:lineRule="auto"/>
              <w:rPr>
                <w:rFonts w:ascii="Calibri" w:eastAsia="Arial Unicode MS" w:hAnsi="Calibri" w:cs="Calibri"/>
                <w:i/>
                <w:lang w:val="en-AU"/>
              </w:rPr>
            </w:pPr>
            <w:r>
              <w:rPr>
                <w:rFonts w:ascii="Calibri" w:eastAsia="Arial Unicode MS" w:hAnsi="Calibri" w:cs="Calibri"/>
                <w:i/>
                <w:lang w:val="en-AU"/>
              </w:rPr>
              <w:t xml:space="preserve">______________________________________                                                                                                                                                                                            </w:t>
            </w:r>
          </w:p>
          <w:p w14:paraId="1781DDB3" w14:textId="77777777" w:rsidR="00EF5058" w:rsidRDefault="00EF5058" w:rsidP="009758C1">
            <w:pPr>
              <w:spacing w:line="240" w:lineRule="auto"/>
              <w:rPr>
                <w:rFonts w:ascii="Calibri" w:eastAsia="Arial Unicode MS" w:hAnsi="Calibri" w:cs="Calibri"/>
                <w:i/>
                <w:sz w:val="16"/>
                <w:szCs w:val="16"/>
                <w:lang w:val="en-AU"/>
              </w:rPr>
            </w:pPr>
          </w:p>
        </w:tc>
      </w:tr>
    </w:tbl>
    <w:p w14:paraId="3930FD26" w14:textId="77777777" w:rsidR="004F20A1" w:rsidRPr="00566DDD" w:rsidRDefault="004F20A1" w:rsidP="00352CBE">
      <w:pPr>
        <w:spacing w:after="0" w:line="240" w:lineRule="auto"/>
        <w:rPr>
          <w:rFonts w:ascii="Arial" w:hAnsi="Arial" w:cs="Arial"/>
          <w:sz w:val="20"/>
          <w:szCs w:val="20"/>
        </w:rPr>
      </w:pPr>
    </w:p>
    <w:sectPr w:rsidR="004F20A1" w:rsidRPr="00566DDD" w:rsidSect="006C7DEC">
      <w:headerReference w:type="default" r:id="rId15"/>
      <w:pgSz w:w="12240" w:h="15840"/>
      <w:pgMar w:top="180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58BD" w14:textId="77777777" w:rsidR="00755A3A" w:rsidRDefault="00755A3A" w:rsidP="006C7DEC">
      <w:pPr>
        <w:spacing w:after="0" w:line="240" w:lineRule="auto"/>
      </w:pPr>
      <w:r>
        <w:separator/>
      </w:r>
    </w:p>
  </w:endnote>
  <w:endnote w:type="continuationSeparator" w:id="0">
    <w:p w14:paraId="2223BD3B" w14:textId="77777777" w:rsidR="00755A3A" w:rsidRDefault="00755A3A" w:rsidP="006C7DEC">
      <w:pPr>
        <w:spacing w:after="0" w:line="240" w:lineRule="auto"/>
      </w:pPr>
      <w:r>
        <w:continuationSeparator/>
      </w:r>
    </w:p>
  </w:endnote>
  <w:endnote w:type="continuationNotice" w:id="1">
    <w:p w14:paraId="585F2015" w14:textId="77777777" w:rsidR="00755A3A" w:rsidRDefault="00755A3A">
      <w:pPr>
        <w:spacing w:after="0" w:line="240" w:lineRule="auto"/>
      </w:pPr>
    </w:p>
  </w:endnote>
  <w:endnote w:id="2">
    <w:p w14:paraId="310CBE6F" w14:textId="137D1C49" w:rsidR="00BF2074" w:rsidRPr="002132DE" w:rsidRDefault="00BF2074" w:rsidP="000536AB">
      <w:pPr>
        <w:pStyle w:val="EndnoteText"/>
        <w:rPr>
          <w:lang w:val="en-US"/>
        </w:rPr>
      </w:pPr>
      <w:r w:rsidRPr="00133672">
        <w:rPr>
          <w:rStyle w:val="EndnoteReference"/>
          <w:rFonts w:cstheme="minorHAnsi"/>
        </w:rPr>
        <w:endnoteRef/>
      </w:r>
      <w:r w:rsidRPr="00133672">
        <w:rPr>
          <w:rFonts w:cstheme="minorHAnsi"/>
        </w:rPr>
        <w:t xml:space="preserve"> Costs indicated are estimated. Final rate shall follow the “best value for money” principle, i.e., achieving the desired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A4E2" w14:textId="77777777" w:rsidR="00755A3A" w:rsidRDefault="00755A3A" w:rsidP="006C7DEC">
      <w:pPr>
        <w:spacing w:after="0" w:line="240" w:lineRule="auto"/>
      </w:pPr>
      <w:r>
        <w:separator/>
      </w:r>
    </w:p>
  </w:footnote>
  <w:footnote w:type="continuationSeparator" w:id="0">
    <w:p w14:paraId="0E4AEFFB" w14:textId="77777777" w:rsidR="00755A3A" w:rsidRDefault="00755A3A" w:rsidP="006C7DEC">
      <w:pPr>
        <w:spacing w:after="0" w:line="240" w:lineRule="auto"/>
      </w:pPr>
      <w:r>
        <w:continuationSeparator/>
      </w:r>
    </w:p>
  </w:footnote>
  <w:footnote w:type="continuationNotice" w:id="1">
    <w:p w14:paraId="50BE1A41" w14:textId="77777777" w:rsidR="00755A3A" w:rsidRDefault="00755A3A">
      <w:pPr>
        <w:spacing w:after="0" w:line="240" w:lineRule="auto"/>
      </w:pPr>
    </w:p>
  </w:footnote>
  <w:footnote w:id="2">
    <w:p w14:paraId="2566755A" w14:textId="77777777" w:rsidR="00191ECC" w:rsidRPr="00B04DFF" w:rsidRDefault="00191ECC" w:rsidP="00191ECC">
      <w:pPr>
        <w:pStyle w:val="FootnoteText"/>
        <w:rPr>
          <w:lang w:val="en-US"/>
        </w:rPr>
      </w:pPr>
      <w:r>
        <w:rPr>
          <w:rStyle w:val="FootnoteReference"/>
        </w:rPr>
        <w:footnoteRef/>
      </w:r>
      <w:r>
        <w:t xml:space="preserve"> </w:t>
      </w:r>
      <w:r w:rsidRPr="00A52009">
        <w:t>Nigeria National Development Plan (2021-2025) Ministry of National Planning, Budget, and Finance</w:t>
      </w:r>
    </w:p>
  </w:footnote>
  <w:footnote w:id="3">
    <w:p w14:paraId="0D991EE8" w14:textId="10A82B60" w:rsidR="00B26F66" w:rsidRPr="007444A1" w:rsidRDefault="00B26F66">
      <w:pPr>
        <w:pStyle w:val="FootnoteText"/>
        <w:rPr>
          <w:lang w:val="en-US"/>
        </w:rPr>
      </w:pPr>
      <w:r>
        <w:rPr>
          <w:rStyle w:val="FootnoteReference"/>
        </w:rPr>
        <w:footnoteRef/>
      </w:r>
      <w:r>
        <w:t xml:space="preserve"> </w:t>
      </w:r>
      <w:r>
        <w:rPr>
          <w:lang w:val="en-US"/>
        </w:rPr>
        <w:t xml:space="preserve">World Bank. (2021). Population growth – Nigeria [Data 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7F09" w14:textId="77777777" w:rsidR="006C7DEC" w:rsidRPr="0075490C" w:rsidRDefault="006C7DEC" w:rsidP="006C7DE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color w:val="2B579A"/>
        <w:sz w:val="20"/>
        <w:szCs w:val="20"/>
        <w:shd w:val="clear" w:color="auto" w:fill="E6E6E6"/>
      </w:rPr>
      <w:drawing>
        <wp:anchor distT="0" distB="0" distL="114300" distR="114300" simplePos="0" relativeHeight="251658242" behindDoc="0" locked="0" layoutInCell="1" allowOverlap="1" wp14:anchorId="55C5F55B" wp14:editId="26629414">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color w:val="2B579A"/>
        <w:sz w:val="20"/>
        <w:szCs w:val="20"/>
        <w:shd w:val="clear" w:color="auto" w:fill="E6E6E6"/>
      </w:rPr>
      <mc:AlternateContent>
        <mc:Choice Requires="wps">
          <w:drawing>
            <wp:anchor distT="4294967295" distB="4294967295" distL="114300" distR="114300" simplePos="0" relativeHeight="251658240" behindDoc="0" locked="0" layoutInCell="1" allowOverlap="1" wp14:anchorId="2ED78BF3" wp14:editId="1E20A419">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D6F42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91C8277" w14:textId="77777777" w:rsidR="006C7DEC" w:rsidRDefault="006C7DEC" w:rsidP="006C7DEC">
    <w:pPr>
      <w:pStyle w:val="Header"/>
    </w:pPr>
    <w:r w:rsidRPr="0075490C">
      <w:rPr>
        <w:noProof/>
        <w:color w:val="2B579A"/>
        <w:shd w:val="clear" w:color="auto" w:fill="E6E6E6"/>
      </w:rPr>
      <mc:AlternateContent>
        <mc:Choice Requires="wps">
          <w:drawing>
            <wp:anchor distT="0" distB="0" distL="114300" distR="114300" simplePos="0" relativeHeight="251658241" behindDoc="0" locked="0" layoutInCell="1" allowOverlap="0" wp14:anchorId="65441D1C" wp14:editId="011DA6B3">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439B7AFF" w14:textId="77777777" w:rsidR="006C7DEC" w:rsidRPr="001637C2" w:rsidRDefault="006C7DEC" w:rsidP="006C7DE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ECA5C2F" w14:textId="77777777" w:rsidR="006C7DEC" w:rsidRPr="00B02636" w:rsidRDefault="006C7DEC" w:rsidP="006C7DE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743F3EDA" w14:textId="77777777" w:rsidR="006C7DEC" w:rsidRPr="00B02636" w:rsidRDefault="006C7DEC" w:rsidP="006C7DEC">
                          <w:pPr>
                            <w:pStyle w:val="AddressText"/>
                            <w:spacing w:line="240" w:lineRule="auto"/>
                            <w:jc w:val="both"/>
                            <w:rPr>
                              <w:color w:val="00B0F0"/>
                            </w:rPr>
                          </w:pPr>
                        </w:p>
                        <w:p w14:paraId="395B31D9" w14:textId="77777777" w:rsidR="006C7DEC" w:rsidRPr="00A0375D" w:rsidRDefault="006C7DEC" w:rsidP="006C7DEC">
                          <w:pPr>
                            <w:pStyle w:val="AddressText"/>
                            <w:spacing w:line="240" w:lineRule="auto"/>
                            <w:jc w:val="both"/>
                            <w:rPr>
                              <w:color w:val="000000"/>
                            </w:rPr>
                          </w:pPr>
                        </w:p>
                        <w:p w14:paraId="7A942706" w14:textId="77777777" w:rsidR="006C7DEC" w:rsidRPr="00A0375D" w:rsidRDefault="006C7DEC" w:rsidP="006C7DEC">
                          <w:pPr>
                            <w:pStyle w:val="AddressText"/>
                            <w:spacing w:line="240" w:lineRule="auto"/>
                            <w:jc w:val="both"/>
                            <w:rPr>
                              <w:color w:val="000000"/>
                            </w:rPr>
                          </w:pPr>
                        </w:p>
                        <w:p w14:paraId="20A9FF2D" w14:textId="77777777" w:rsidR="006C7DEC" w:rsidRPr="00A0375D" w:rsidRDefault="006C7DEC" w:rsidP="006C7DEC">
                          <w:pPr>
                            <w:pStyle w:val="AddressText"/>
                            <w:spacing w:line="240" w:lineRule="auto"/>
                            <w:jc w:val="both"/>
                            <w:rPr>
                              <w:color w:val="000000"/>
                            </w:rPr>
                          </w:pPr>
                        </w:p>
                        <w:p w14:paraId="34AF2DB3" w14:textId="77777777" w:rsidR="006C7DEC" w:rsidRPr="00A0375D" w:rsidRDefault="006C7DEC" w:rsidP="006C7DEC">
                          <w:pPr>
                            <w:pStyle w:val="AddressText"/>
                            <w:spacing w:line="240" w:lineRule="auto"/>
                            <w:jc w:val="both"/>
                            <w:rPr>
                              <w:color w:val="000000"/>
                            </w:rPr>
                          </w:pPr>
                        </w:p>
                        <w:p w14:paraId="3F790963" w14:textId="77777777" w:rsidR="006C7DEC" w:rsidRPr="00A0375D" w:rsidRDefault="006C7DEC" w:rsidP="006C7DE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5441D1C" id="_x0000_t202" coordsize="21600,21600" o:spt="202" path="m,l,21600r21600,l21600,xe">
              <v:stroke joinstyle="miter"/>
              <v:path gradientshapeok="t" o:connecttype="rect"/>
            </v:shapetype>
            <v:shape id="Text Box 18" o:spid="_x0000_s1026" type="#_x0000_t202" style="position:absolute;margin-left:0;margin-top:69pt;width:215pt;height:1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439B7AFF" w14:textId="77777777" w:rsidR="006C7DEC" w:rsidRPr="001637C2" w:rsidRDefault="006C7DEC" w:rsidP="006C7DE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ECA5C2F" w14:textId="77777777" w:rsidR="006C7DEC" w:rsidRPr="00B02636" w:rsidRDefault="006C7DEC" w:rsidP="006C7DE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743F3EDA" w14:textId="77777777" w:rsidR="006C7DEC" w:rsidRPr="00B02636" w:rsidRDefault="006C7DEC" w:rsidP="006C7DEC">
                    <w:pPr>
                      <w:pStyle w:val="AddressText"/>
                      <w:spacing w:line="240" w:lineRule="auto"/>
                      <w:jc w:val="both"/>
                      <w:rPr>
                        <w:color w:val="00B0F0"/>
                      </w:rPr>
                    </w:pPr>
                  </w:p>
                  <w:p w14:paraId="395B31D9" w14:textId="77777777" w:rsidR="006C7DEC" w:rsidRPr="00A0375D" w:rsidRDefault="006C7DEC" w:rsidP="006C7DEC">
                    <w:pPr>
                      <w:pStyle w:val="AddressText"/>
                      <w:spacing w:line="240" w:lineRule="auto"/>
                      <w:jc w:val="both"/>
                      <w:rPr>
                        <w:color w:val="000000"/>
                      </w:rPr>
                    </w:pPr>
                  </w:p>
                  <w:p w14:paraId="7A942706" w14:textId="77777777" w:rsidR="006C7DEC" w:rsidRPr="00A0375D" w:rsidRDefault="006C7DEC" w:rsidP="006C7DEC">
                    <w:pPr>
                      <w:pStyle w:val="AddressText"/>
                      <w:spacing w:line="240" w:lineRule="auto"/>
                      <w:jc w:val="both"/>
                      <w:rPr>
                        <w:color w:val="000000"/>
                      </w:rPr>
                    </w:pPr>
                  </w:p>
                  <w:p w14:paraId="20A9FF2D" w14:textId="77777777" w:rsidR="006C7DEC" w:rsidRPr="00A0375D" w:rsidRDefault="006C7DEC" w:rsidP="006C7DEC">
                    <w:pPr>
                      <w:pStyle w:val="AddressText"/>
                      <w:spacing w:line="240" w:lineRule="auto"/>
                      <w:jc w:val="both"/>
                      <w:rPr>
                        <w:color w:val="000000"/>
                      </w:rPr>
                    </w:pPr>
                  </w:p>
                  <w:p w14:paraId="34AF2DB3" w14:textId="77777777" w:rsidR="006C7DEC" w:rsidRPr="00A0375D" w:rsidRDefault="006C7DEC" w:rsidP="006C7DEC">
                    <w:pPr>
                      <w:pStyle w:val="AddressText"/>
                      <w:spacing w:line="240" w:lineRule="auto"/>
                      <w:jc w:val="both"/>
                      <w:rPr>
                        <w:color w:val="000000"/>
                      </w:rPr>
                    </w:pPr>
                  </w:p>
                  <w:p w14:paraId="3F790963" w14:textId="77777777" w:rsidR="006C7DEC" w:rsidRPr="00A0375D" w:rsidRDefault="006C7DEC" w:rsidP="006C7DEC">
                    <w:pPr>
                      <w:pStyle w:val="AddressText"/>
                      <w:spacing w:line="240" w:lineRule="auto"/>
                      <w:jc w:val="both"/>
                      <w:rPr>
                        <w:color w:val="000000"/>
                      </w:rPr>
                    </w:pPr>
                  </w:p>
                </w:txbxContent>
              </v:textbox>
              <w10:wrap type="topAndBottom" anchorx="margin" anchory="page"/>
            </v:shape>
          </w:pict>
        </mc:Fallback>
      </mc:AlternateContent>
    </w:r>
  </w:p>
  <w:p w14:paraId="7D123161" w14:textId="77777777" w:rsidR="006C7DEC" w:rsidRDefault="006C7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8EC"/>
    <w:multiLevelType w:val="hybridMultilevel"/>
    <w:tmpl w:val="2494A2C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BA14AC4"/>
    <w:multiLevelType w:val="hybridMultilevel"/>
    <w:tmpl w:val="E638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5511D"/>
    <w:multiLevelType w:val="hybridMultilevel"/>
    <w:tmpl w:val="8A603030"/>
    <w:lvl w:ilvl="0" w:tplc="DA7C79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C0399"/>
    <w:multiLevelType w:val="hybridMultilevel"/>
    <w:tmpl w:val="540A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EBA"/>
    <w:multiLevelType w:val="hybridMultilevel"/>
    <w:tmpl w:val="60E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4A08"/>
    <w:multiLevelType w:val="hybridMultilevel"/>
    <w:tmpl w:val="7DD0FFC0"/>
    <w:lvl w:ilvl="0" w:tplc="21A40C4C">
      <w:start w:val="1"/>
      <w:numFmt w:val="lowerLetter"/>
      <w:lvlText w:val="%1."/>
      <w:lvlJc w:val="left"/>
      <w:pPr>
        <w:ind w:left="360" w:hanging="360"/>
      </w:pPr>
      <w:rPr>
        <w:rFonts w:asciiTheme="minorHAnsi" w:eastAsia="Calibr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C4CC8"/>
    <w:multiLevelType w:val="hybridMultilevel"/>
    <w:tmpl w:val="391C3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64227"/>
    <w:multiLevelType w:val="hybridMultilevel"/>
    <w:tmpl w:val="3EDE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E7BE7"/>
    <w:multiLevelType w:val="hybridMultilevel"/>
    <w:tmpl w:val="270EAA46"/>
    <w:lvl w:ilvl="0" w:tplc="0062144C">
      <w:numFmt w:val="bullet"/>
      <w:lvlText w:val="•"/>
      <w:lvlJc w:val="left"/>
      <w:pPr>
        <w:ind w:left="722" w:hanging="672"/>
      </w:pPr>
      <w:rPr>
        <w:rFonts w:ascii="Arial" w:eastAsiaTheme="minorHAnsi" w:hAnsi="Arial"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E2E7CF6"/>
    <w:multiLevelType w:val="hybridMultilevel"/>
    <w:tmpl w:val="CE7C09D6"/>
    <w:lvl w:ilvl="0" w:tplc="5E20676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1086E56"/>
    <w:multiLevelType w:val="hybridMultilevel"/>
    <w:tmpl w:val="2FA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603F7"/>
    <w:multiLevelType w:val="hybridMultilevel"/>
    <w:tmpl w:val="B8F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737B3"/>
    <w:multiLevelType w:val="hybridMultilevel"/>
    <w:tmpl w:val="BDFCFC5A"/>
    <w:lvl w:ilvl="0" w:tplc="04090001">
      <w:start w:val="1"/>
      <w:numFmt w:val="bullet"/>
      <w:lvlText w:val=""/>
      <w:lvlJc w:val="left"/>
      <w:pPr>
        <w:ind w:left="720" w:hanging="360"/>
      </w:pPr>
      <w:rPr>
        <w:rFonts w:ascii="Symbol" w:hAnsi="Symbol" w:hint="default"/>
      </w:rPr>
    </w:lvl>
    <w:lvl w:ilvl="1" w:tplc="C8143550">
      <w:numFmt w:val="bullet"/>
      <w:lvlText w:val="•"/>
      <w:lvlJc w:val="left"/>
      <w:pPr>
        <w:ind w:left="1800" w:hanging="720"/>
      </w:pPr>
      <w:rPr>
        <w:rFonts w:ascii="Calibri" w:eastAsiaTheme="minorEastAsia"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04F78"/>
    <w:multiLevelType w:val="hybridMultilevel"/>
    <w:tmpl w:val="0E02A9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5F49EB2">
      <w:numFmt w:val="bullet"/>
      <w:lvlText w:val="•"/>
      <w:lvlJc w:val="left"/>
      <w:pPr>
        <w:ind w:left="2520" w:hanging="720"/>
      </w:pPr>
      <w:rPr>
        <w:rFonts w:ascii="Calibri" w:eastAsia="MS PGothic" w:hAnsi="Calibri" w:cs="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5426F"/>
    <w:multiLevelType w:val="hybridMultilevel"/>
    <w:tmpl w:val="CE7C09D6"/>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2DF666B5"/>
    <w:multiLevelType w:val="hybridMultilevel"/>
    <w:tmpl w:val="06A0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B07C4"/>
    <w:multiLevelType w:val="hybridMultilevel"/>
    <w:tmpl w:val="E514E8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A2B09"/>
    <w:multiLevelType w:val="hybridMultilevel"/>
    <w:tmpl w:val="1FB0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E6685"/>
    <w:multiLevelType w:val="hybridMultilevel"/>
    <w:tmpl w:val="D4F4155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B52BB3"/>
    <w:multiLevelType w:val="hybridMultilevel"/>
    <w:tmpl w:val="656C4F30"/>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22" w15:restartNumberingAfterBreak="0">
    <w:nsid w:val="36372108"/>
    <w:multiLevelType w:val="hybridMultilevel"/>
    <w:tmpl w:val="FBCC83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AE710D"/>
    <w:multiLevelType w:val="hybridMultilevel"/>
    <w:tmpl w:val="7EA0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71B0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3C4F5CDD"/>
    <w:multiLevelType w:val="hybridMultilevel"/>
    <w:tmpl w:val="9CF8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54B79"/>
    <w:multiLevelType w:val="hybridMultilevel"/>
    <w:tmpl w:val="4718E5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429AF"/>
    <w:multiLevelType w:val="hybridMultilevel"/>
    <w:tmpl w:val="9FE46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20612"/>
    <w:multiLevelType w:val="hybridMultilevel"/>
    <w:tmpl w:val="42A06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76C79"/>
    <w:multiLevelType w:val="hybridMultilevel"/>
    <w:tmpl w:val="0EE0170A"/>
    <w:lvl w:ilvl="0" w:tplc="E2BE224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23B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B949FD"/>
    <w:multiLevelType w:val="hybridMultilevel"/>
    <w:tmpl w:val="5CC69290"/>
    <w:lvl w:ilvl="0" w:tplc="5720BA3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BF726E"/>
    <w:multiLevelType w:val="hybridMultilevel"/>
    <w:tmpl w:val="87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77A7A"/>
    <w:multiLevelType w:val="hybridMultilevel"/>
    <w:tmpl w:val="29C015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053928"/>
    <w:multiLevelType w:val="hybridMultilevel"/>
    <w:tmpl w:val="E9B6AD4E"/>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2CE29DF"/>
    <w:multiLevelType w:val="hybridMultilevel"/>
    <w:tmpl w:val="8F76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1366B"/>
    <w:multiLevelType w:val="hybridMultilevel"/>
    <w:tmpl w:val="2404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71489"/>
    <w:multiLevelType w:val="hybridMultilevel"/>
    <w:tmpl w:val="B78C04E4"/>
    <w:lvl w:ilvl="0" w:tplc="0A001C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0686E"/>
    <w:multiLevelType w:val="hybridMultilevel"/>
    <w:tmpl w:val="3566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0"/>
  </w:num>
  <w:num w:numId="4">
    <w:abstractNumId w:val="38"/>
  </w:num>
  <w:num w:numId="5">
    <w:abstractNumId w:val="4"/>
  </w:num>
  <w:num w:numId="6">
    <w:abstractNumId w:val="21"/>
  </w:num>
  <w:num w:numId="7">
    <w:abstractNumId w:val="12"/>
  </w:num>
  <w:num w:numId="8">
    <w:abstractNumId w:val="0"/>
  </w:num>
  <w:num w:numId="9">
    <w:abstractNumId w:val="13"/>
  </w:num>
  <w:num w:numId="10">
    <w:abstractNumId w:val="11"/>
  </w:num>
  <w:num w:numId="11">
    <w:abstractNumId w:val="15"/>
  </w:num>
  <w:num w:numId="12">
    <w:abstractNumId w:val="33"/>
  </w:num>
  <w:num w:numId="13">
    <w:abstractNumId w:val="24"/>
  </w:num>
  <w:num w:numId="14">
    <w:abstractNumId w:val="19"/>
  </w:num>
  <w:num w:numId="15">
    <w:abstractNumId w:val="8"/>
  </w:num>
  <w:num w:numId="16">
    <w:abstractNumId w:val="36"/>
  </w:num>
  <w:num w:numId="17">
    <w:abstractNumId w:val="39"/>
  </w:num>
  <w:num w:numId="18">
    <w:abstractNumId w:val="29"/>
  </w:num>
  <w:num w:numId="19">
    <w:abstractNumId w:val="26"/>
  </w:num>
  <w:num w:numId="20">
    <w:abstractNumId w:val="18"/>
  </w:num>
  <w:num w:numId="21">
    <w:abstractNumId w:val="34"/>
  </w:num>
  <w:num w:numId="22">
    <w:abstractNumId w:val="17"/>
  </w:num>
  <w:num w:numId="23">
    <w:abstractNumId w:val="28"/>
  </w:num>
  <w:num w:numId="24">
    <w:abstractNumId w:val="31"/>
  </w:num>
  <w:num w:numId="25">
    <w:abstractNumId w:val="6"/>
  </w:num>
  <w:num w:numId="26">
    <w:abstractNumId w:val="30"/>
  </w:num>
  <w:num w:numId="27">
    <w:abstractNumId w:val="37"/>
  </w:num>
  <w:num w:numId="28">
    <w:abstractNumId w:val="5"/>
  </w:num>
  <w:num w:numId="29">
    <w:abstractNumId w:val="35"/>
  </w:num>
  <w:num w:numId="30">
    <w:abstractNumId w:val="9"/>
  </w:num>
  <w:num w:numId="31">
    <w:abstractNumId w:val="32"/>
  </w:num>
  <w:num w:numId="32">
    <w:abstractNumId w:val="2"/>
  </w:num>
  <w:num w:numId="33">
    <w:abstractNumId w:val="14"/>
  </w:num>
  <w:num w:numId="34">
    <w:abstractNumId w:val="16"/>
  </w:num>
  <w:num w:numId="35">
    <w:abstractNumId w:val="22"/>
  </w:num>
  <w:num w:numId="36">
    <w:abstractNumId w:val="20"/>
  </w:num>
  <w:num w:numId="37">
    <w:abstractNumId w:val="40"/>
  </w:num>
  <w:num w:numId="38">
    <w:abstractNumId w:val="7"/>
  </w:num>
  <w:num w:numId="39">
    <w:abstractNumId w:val="1"/>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MTIyMzQwMzIwN7JQ0lEKTi0uzszPAykwNKoFAG/fqKUtAAAA"/>
  </w:docVars>
  <w:rsids>
    <w:rsidRoot w:val="006C7DEC"/>
    <w:rsid w:val="00005322"/>
    <w:rsid w:val="00005327"/>
    <w:rsid w:val="00010F7F"/>
    <w:rsid w:val="00011217"/>
    <w:rsid w:val="0001295E"/>
    <w:rsid w:val="000131FF"/>
    <w:rsid w:val="000148E1"/>
    <w:rsid w:val="00015E96"/>
    <w:rsid w:val="0002252F"/>
    <w:rsid w:val="00030D2F"/>
    <w:rsid w:val="000316FF"/>
    <w:rsid w:val="0003433D"/>
    <w:rsid w:val="00034AB3"/>
    <w:rsid w:val="00036F6E"/>
    <w:rsid w:val="000418AA"/>
    <w:rsid w:val="00043BA2"/>
    <w:rsid w:val="000469D0"/>
    <w:rsid w:val="000509EF"/>
    <w:rsid w:val="00052A46"/>
    <w:rsid w:val="000536AB"/>
    <w:rsid w:val="00053862"/>
    <w:rsid w:val="0005752C"/>
    <w:rsid w:val="00057F9B"/>
    <w:rsid w:val="00063472"/>
    <w:rsid w:val="0006370D"/>
    <w:rsid w:val="0006415E"/>
    <w:rsid w:val="00064E8D"/>
    <w:rsid w:val="00065246"/>
    <w:rsid w:val="00066D01"/>
    <w:rsid w:val="000714F4"/>
    <w:rsid w:val="00071624"/>
    <w:rsid w:val="00072826"/>
    <w:rsid w:val="000729FC"/>
    <w:rsid w:val="00074455"/>
    <w:rsid w:val="00074551"/>
    <w:rsid w:val="00075CE0"/>
    <w:rsid w:val="00081472"/>
    <w:rsid w:val="00082892"/>
    <w:rsid w:val="00092310"/>
    <w:rsid w:val="00092AF2"/>
    <w:rsid w:val="00093CA7"/>
    <w:rsid w:val="00094D86"/>
    <w:rsid w:val="00096F7B"/>
    <w:rsid w:val="00097A7D"/>
    <w:rsid w:val="00097F40"/>
    <w:rsid w:val="000A111B"/>
    <w:rsid w:val="000A336C"/>
    <w:rsid w:val="000A3DCF"/>
    <w:rsid w:val="000A51F6"/>
    <w:rsid w:val="000A5357"/>
    <w:rsid w:val="000A5BEF"/>
    <w:rsid w:val="000B0042"/>
    <w:rsid w:val="000B0119"/>
    <w:rsid w:val="000B1DA7"/>
    <w:rsid w:val="000B5F64"/>
    <w:rsid w:val="000B6169"/>
    <w:rsid w:val="000B720C"/>
    <w:rsid w:val="000B7C96"/>
    <w:rsid w:val="000C11D8"/>
    <w:rsid w:val="000C1479"/>
    <w:rsid w:val="000C16CD"/>
    <w:rsid w:val="000C2416"/>
    <w:rsid w:val="000C29A7"/>
    <w:rsid w:val="000C4404"/>
    <w:rsid w:val="000C51A2"/>
    <w:rsid w:val="000C7B6A"/>
    <w:rsid w:val="000D34E1"/>
    <w:rsid w:val="000D3571"/>
    <w:rsid w:val="000D36BB"/>
    <w:rsid w:val="000D3C5D"/>
    <w:rsid w:val="000D5289"/>
    <w:rsid w:val="000D6ED6"/>
    <w:rsid w:val="000E2CCD"/>
    <w:rsid w:val="000E36AF"/>
    <w:rsid w:val="000E6ED5"/>
    <w:rsid w:val="000E7E4E"/>
    <w:rsid w:val="000F049E"/>
    <w:rsid w:val="000F0A12"/>
    <w:rsid w:val="000F27DB"/>
    <w:rsid w:val="00100326"/>
    <w:rsid w:val="001044DE"/>
    <w:rsid w:val="00104D91"/>
    <w:rsid w:val="001071A6"/>
    <w:rsid w:val="0010796A"/>
    <w:rsid w:val="00112D18"/>
    <w:rsid w:val="001139CD"/>
    <w:rsid w:val="001166F3"/>
    <w:rsid w:val="00117082"/>
    <w:rsid w:val="00121198"/>
    <w:rsid w:val="00122AAF"/>
    <w:rsid w:val="00124D85"/>
    <w:rsid w:val="0012506F"/>
    <w:rsid w:val="00125C95"/>
    <w:rsid w:val="001277AE"/>
    <w:rsid w:val="001313B2"/>
    <w:rsid w:val="00132C3C"/>
    <w:rsid w:val="00133672"/>
    <w:rsid w:val="001346A8"/>
    <w:rsid w:val="00135CBF"/>
    <w:rsid w:val="0013742F"/>
    <w:rsid w:val="00143B8B"/>
    <w:rsid w:val="00144D6D"/>
    <w:rsid w:val="001458E6"/>
    <w:rsid w:val="001504F1"/>
    <w:rsid w:val="00151430"/>
    <w:rsid w:val="00154A8E"/>
    <w:rsid w:val="00156B2E"/>
    <w:rsid w:val="00162478"/>
    <w:rsid w:val="00167234"/>
    <w:rsid w:val="00167F9F"/>
    <w:rsid w:val="00170F99"/>
    <w:rsid w:val="00171085"/>
    <w:rsid w:val="0017234C"/>
    <w:rsid w:val="00176CC2"/>
    <w:rsid w:val="00180723"/>
    <w:rsid w:val="0018090E"/>
    <w:rsid w:val="00185C49"/>
    <w:rsid w:val="001908DF"/>
    <w:rsid w:val="00190D73"/>
    <w:rsid w:val="00191ECC"/>
    <w:rsid w:val="00192937"/>
    <w:rsid w:val="00194853"/>
    <w:rsid w:val="00197628"/>
    <w:rsid w:val="001A2CCD"/>
    <w:rsid w:val="001A6BD9"/>
    <w:rsid w:val="001A77DE"/>
    <w:rsid w:val="001B0B65"/>
    <w:rsid w:val="001B4CCC"/>
    <w:rsid w:val="001C0C76"/>
    <w:rsid w:val="001C1049"/>
    <w:rsid w:val="001C3642"/>
    <w:rsid w:val="001D02E2"/>
    <w:rsid w:val="001D2784"/>
    <w:rsid w:val="001D682F"/>
    <w:rsid w:val="001D6BAA"/>
    <w:rsid w:val="001D6DB4"/>
    <w:rsid w:val="001D726D"/>
    <w:rsid w:val="001E237B"/>
    <w:rsid w:val="001E45D4"/>
    <w:rsid w:val="001E5608"/>
    <w:rsid w:val="001E5A53"/>
    <w:rsid w:val="001E6EAB"/>
    <w:rsid w:val="001F226B"/>
    <w:rsid w:val="001F2B84"/>
    <w:rsid w:val="001F48F1"/>
    <w:rsid w:val="001F4FDE"/>
    <w:rsid w:val="001F61AB"/>
    <w:rsid w:val="001F622A"/>
    <w:rsid w:val="00200281"/>
    <w:rsid w:val="00202015"/>
    <w:rsid w:val="002025DA"/>
    <w:rsid w:val="0020500F"/>
    <w:rsid w:val="00205AE7"/>
    <w:rsid w:val="00205D48"/>
    <w:rsid w:val="00210161"/>
    <w:rsid w:val="0021082E"/>
    <w:rsid w:val="00210A7F"/>
    <w:rsid w:val="002114DA"/>
    <w:rsid w:val="00212680"/>
    <w:rsid w:val="002131A8"/>
    <w:rsid w:val="002132DE"/>
    <w:rsid w:val="002150EE"/>
    <w:rsid w:val="00215BF0"/>
    <w:rsid w:val="002168D3"/>
    <w:rsid w:val="00220AC6"/>
    <w:rsid w:val="00220BC5"/>
    <w:rsid w:val="00223839"/>
    <w:rsid w:val="00223F13"/>
    <w:rsid w:val="00224E8F"/>
    <w:rsid w:val="002258A4"/>
    <w:rsid w:val="002269B9"/>
    <w:rsid w:val="00226F98"/>
    <w:rsid w:val="00233619"/>
    <w:rsid w:val="00233F0E"/>
    <w:rsid w:val="00233F1A"/>
    <w:rsid w:val="002341A4"/>
    <w:rsid w:val="0023445F"/>
    <w:rsid w:val="00235B69"/>
    <w:rsid w:val="002454A8"/>
    <w:rsid w:val="0024752E"/>
    <w:rsid w:val="00250506"/>
    <w:rsid w:val="00252D22"/>
    <w:rsid w:val="00253DEB"/>
    <w:rsid w:val="002574E5"/>
    <w:rsid w:val="00257BAF"/>
    <w:rsid w:val="00260072"/>
    <w:rsid w:val="0026112F"/>
    <w:rsid w:val="00262300"/>
    <w:rsid w:val="002658C2"/>
    <w:rsid w:val="00267CF3"/>
    <w:rsid w:val="002744E9"/>
    <w:rsid w:val="002746AD"/>
    <w:rsid w:val="00275DEA"/>
    <w:rsid w:val="00277ACB"/>
    <w:rsid w:val="00277E92"/>
    <w:rsid w:val="00280582"/>
    <w:rsid w:val="00282AC9"/>
    <w:rsid w:val="00285569"/>
    <w:rsid w:val="00285A13"/>
    <w:rsid w:val="002866CD"/>
    <w:rsid w:val="00286CF4"/>
    <w:rsid w:val="002916A1"/>
    <w:rsid w:val="002936AD"/>
    <w:rsid w:val="00296A9E"/>
    <w:rsid w:val="002A1A73"/>
    <w:rsid w:val="002A35D8"/>
    <w:rsid w:val="002A4B39"/>
    <w:rsid w:val="002A7300"/>
    <w:rsid w:val="002B2277"/>
    <w:rsid w:val="002B2A38"/>
    <w:rsid w:val="002B6DF7"/>
    <w:rsid w:val="002C0EFF"/>
    <w:rsid w:val="002C21BC"/>
    <w:rsid w:val="002C311F"/>
    <w:rsid w:val="002C5D08"/>
    <w:rsid w:val="002C5D2C"/>
    <w:rsid w:val="002D24E8"/>
    <w:rsid w:val="002D2699"/>
    <w:rsid w:val="002D3588"/>
    <w:rsid w:val="002D531E"/>
    <w:rsid w:val="002D55F0"/>
    <w:rsid w:val="002D7641"/>
    <w:rsid w:val="002E5EA3"/>
    <w:rsid w:val="002F1599"/>
    <w:rsid w:val="002F238B"/>
    <w:rsid w:val="002F4280"/>
    <w:rsid w:val="002F4B4B"/>
    <w:rsid w:val="002F4C34"/>
    <w:rsid w:val="002F5281"/>
    <w:rsid w:val="002F5C9E"/>
    <w:rsid w:val="002F5E08"/>
    <w:rsid w:val="002F6B80"/>
    <w:rsid w:val="002F6DEF"/>
    <w:rsid w:val="0030224E"/>
    <w:rsid w:val="003064B9"/>
    <w:rsid w:val="003065FD"/>
    <w:rsid w:val="0030751E"/>
    <w:rsid w:val="00313726"/>
    <w:rsid w:val="00313943"/>
    <w:rsid w:val="00315378"/>
    <w:rsid w:val="0031591B"/>
    <w:rsid w:val="003160FA"/>
    <w:rsid w:val="0031719A"/>
    <w:rsid w:val="00317457"/>
    <w:rsid w:val="003241D1"/>
    <w:rsid w:val="00326A3D"/>
    <w:rsid w:val="00331062"/>
    <w:rsid w:val="00331BA6"/>
    <w:rsid w:val="00333240"/>
    <w:rsid w:val="00333B54"/>
    <w:rsid w:val="003367E2"/>
    <w:rsid w:val="0033719E"/>
    <w:rsid w:val="00352CBE"/>
    <w:rsid w:val="00355D29"/>
    <w:rsid w:val="003562E3"/>
    <w:rsid w:val="0035742B"/>
    <w:rsid w:val="00363E8D"/>
    <w:rsid w:val="00365D5E"/>
    <w:rsid w:val="003661AF"/>
    <w:rsid w:val="00366D91"/>
    <w:rsid w:val="00367125"/>
    <w:rsid w:val="00371879"/>
    <w:rsid w:val="00371B75"/>
    <w:rsid w:val="003762EF"/>
    <w:rsid w:val="00376BC1"/>
    <w:rsid w:val="00381B6D"/>
    <w:rsid w:val="00382A8C"/>
    <w:rsid w:val="00384AED"/>
    <w:rsid w:val="0038765F"/>
    <w:rsid w:val="00393EAB"/>
    <w:rsid w:val="00395559"/>
    <w:rsid w:val="00395A11"/>
    <w:rsid w:val="00396B7B"/>
    <w:rsid w:val="003978FE"/>
    <w:rsid w:val="003A073F"/>
    <w:rsid w:val="003A0BD5"/>
    <w:rsid w:val="003A18E4"/>
    <w:rsid w:val="003A1ED7"/>
    <w:rsid w:val="003A5C17"/>
    <w:rsid w:val="003A7FF7"/>
    <w:rsid w:val="003B00ED"/>
    <w:rsid w:val="003B5340"/>
    <w:rsid w:val="003B5AB4"/>
    <w:rsid w:val="003C25C4"/>
    <w:rsid w:val="003C51E7"/>
    <w:rsid w:val="003C5A11"/>
    <w:rsid w:val="003C6213"/>
    <w:rsid w:val="003C6D99"/>
    <w:rsid w:val="003C79B0"/>
    <w:rsid w:val="003D0B14"/>
    <w:rsid w:val="003D3AC7"/>
    <w:rsid w:val="003E114F"/>
    <w:rsid w:val="003E4F29"/>
    <w:rsid w:val="003E5C19"/>
    <w:rsid w:val="003E7A75"/>
    <w:rsid w:val="003F017C"/>
    <w:rsid w:val="003F0794"/>
    <w:rsid w:val="003F16CD"/>
    <w:rsid w:val="003F2378"/>
    <w:rsid w:val="003F285F"/>
    <w:rsid w:val="003F60F3"/>
    <w:rsid w:val="003F6283"/>
    <w:rsid w:val="00405250"/>
    <w:rsid w:val="00412158"/>
    <w:rsid w:val="00413B5C"/>
    <w:rsid w:val="00417C32"/>
    <w:rsid w:val="004201FB"/>
    <w:rsid w:val="0042109E"/>
    <w:rsid w:val="00422293"/>
    <w:rsid w:val="00426BF4"/>
    <w:rsid w:val="00427058"/>
    <w:rsid w:val="00430048"/>
    <w:rsid w:val="004314DD"/>
    <w:rsid w:val="00433246"/>
    <w:rsid w:val="004347C1"/>
    <w:rsid w:val="004356CB"/>
    <w:rsid w:val="00437EBB"/>
    <w:rsid w:val="0044345C"/>
    <w:rsid w:val="00445DED"/>
    <w:rsid w:val="00446944"/>
    <w:rsid w:val="0045292F"/>
    <w:rsid w:val="0046101C"/>
    <w:rsid w:val="00461A2E"/>
    <w:rsid w:val="00461FEA"/>
    <w:rsid w:val="0046280C"/>
    <w:rsid w:val="00463300"/>
    <w:rsid w:val="00464D67"/>
    <w:rsid w:val="00470BA1"/>
    <w:rsid w:val="004718C7"/>
    <w:rsid w:val="00472916"/>
    <w:rsid w:val="00472A23"/>
    <w:rsid w:val="0047318A"/>
    <w:rsid w:val="00473AB6"/>
    <w:rsid w:val="00484BF4"/>
    <w:rsid w:val="00485255"/>
    <w:rsid w:val="004900F7"/>
    <w:rsid w:val="00490700"/>
    <w:rsid w:val="00493DEE"/>
    <w:rsid w:val="0049601C"/>
    <w:rsid w:val="0049721A"/>
    <w:rsid w:val="004A0237"/>
    <w:rsid w:val="004A55ED"/>
    <w:rsid w:val="004A584A"/>
    <w:rsid w:val="004B0E2C"/>
    <w:rsid w:val="004B2604"/>
    <w:rsid w:val="004B3FFA"/>
    <w:rsid w:val="004C1724"/>
    <w:rsid w:val="004C2E59"/>
    <w:rsid w:val="004C4117"/>
    <w:rsid w:val="004C507B"/>
    <w:rsid w:val="004C5341"/>
    <w:rsid w:val="004C58D6"/>
    <w:rsid w:val="004C5E5A"/>
    <w:rsid w:val="004C67CF"/>
    <w:rsid w:val="004D1BEA"/>
    <w:rsid w:val="004D2EF1"/>
    <w:rsid w:val="004F0DFD"/>
    <w:rsid w:val="004F20A1"/>
    <w:rsid w:val="004F3180"/>
    <w:rsid w:val="004F536E"/>
    <w:rsid w:val="004F5A2A"/>
    <w:rsid w:val="004F5C84"/>
    <w:rsid w:val="00503213"/>
    <w:rsid w:val="00503301"/>
    <w:rsid w:val="0050358E"/>
    <w:rsid w:val="00510A7B"/>
    <w:rsid w:val="00515435"/>
    <w:rsid w:val="00520D0A"/>
    <w:rsid w:val="00524F88"/>
    <w:rsid w:val="00530CE0"/>
    <w:rsid w:val="0053144C"/>
    <w:rsid w:val="005317F7"/>
    <w:rsid w:val="00532C1F"/>
    <w:rsid w:val="005337C3"/>
    <w:rsid w:val="00533BA3"/>
    <w:rsid w:val="00534FE8"/>
    <w:rsid w:val="00536C79"/>
    <w:rsid w:val="00542F53"/>
    <w:rsid w:val="005430FE"/>
    <w:rsid w:val="00544111"/>
    <w:rsid w:val="00546C1E"/>
    <w:rsid w:val="00551DC7"/>
    <w:rsid w:val="00552389"/>
    <w:rsid w:val="005546A5"/>
    <w:rsid w:val="00560449"/>
    <w:rsid w:val="005605AC"/>
    <w:rsid w:val="005629BA"/>
    <w:rsid w:val="005642DB"/>
    <w:rsid w:val="00566DDD"/>
    <w:rsid w:val="0056793C"/>
    <w:rsid w:val="00570E7D"/>
    <w:rsid w:val="00573233"/>
    <w:rsid w:val="00583B61"/>
    <w:rsid w:val="00584B28"/>
    <w:rsid w:val="005850D3"/>
    <w:rsid w:val="005877A3"/>
    <w:rsid w:val="00587C50"/>
    <w:rsid w:val="00587CDF"/>
    <w:rsid w:val="00594523"/>
    <w:rsid w:val="005A07E2"/>
    <w:rsid w:val="005A3AC0"/>
    <w:rsid w:val="005A5753"/>
    <w:rsid w:val="005A6C22"/>
    <w:rsid w:val="005A6F7F"/>
    <w:rsid w:val="005A7218"/>
    <w:rsid w:val="005A7988"/>
    <w:rsid w:val="005B08E8"/>
    <w:rsid w:val="005B1F25"/>
    <w:rsid w:val="005B63BA"/>
    <w:rsid w:val="005B7BD1"/>
    <w:rsid w:val="005C551F"/>
    <w:rsid w:val="005D2E89"/>
    <w:rsid w:val="005D2F1E"/>
    <w:rsid w:val="005E17A4"/>
    <w:rsid w:val="005E2573"/>
    <w:rsid w:val="005E4CF7"/>
    <w:rsid w:val="005E643B"/>
    <w:rsid w:val="005E7AB8"/>
    <w:rsid w:val="005F0582"/>
    <w:rsid w:val="005F0A27"/>
    <w:rsid w:val="005F23DB"/>
    <w:rsid w:val="005F2404"/>
    <w:rsid w:val="005F30E5"/>
    <w:rsid w:val="005F31DE"/>
    <w:rsid w:val="005F3CAC"/>
    <w:rsid w:val="005F47C5"/>
    <w:rsid w:val="005F487D"/>
    <w:rsid w:val="005F5133"/>
    <w:rsid w:val="0060131A"/>
    <w:rsid w:val="00601D17"/>
    <w:rsid w:val="00602912"/>
    <w:rsid w:val="00605ECC"/>
    <w:rsid w:val="0060676A"/>
    <w:rsid w:val="00610642"/>
    <w:rsid w:val="00610F39"/>
    <w:rsid w:val="0061355D"/>
    <w:rsid w:val="00613C3D"/>
    <w:rsid w:val="006148A4"/>
    <w:rsid w:val="006163CA"/>
    <w:rsid w:val="00621D7B"/>
    <w:rsid w:val="0062227E"/>
    <w:rsid w:val="006243BD"/>
    <w:rsid w:val="00625949"/>
    <w:rsid w:val="00626693"/>
    <w:rsid w:val="00631A5E"/>
    <w:rsid w:val="00631EF1"/>
    <w:rsid w:val="006341A2"/>
    <w:rsid w:val="006343C0"/>
    <w:rsid w:val="006351FE"/>
    <w:rsid w:val="00641119"/>
    <w:rsid w:val="00642E4B"/>
    <w:rsid w:val="00645AC5"/>
    <w:rsid w:val="00646948"/>
    <w:rsid w:val="00646FB7"/>
    <w:rsid w:val="0064770C"/>
    <w:rsid w:val="00653F31"/>
    <w:rsid w:val="00655D82"/>
    <w:rsid w:val="00663B1F"/>
    <w:rsid w:val="00663FD2"/>
    <w:rsid w:val="00672BFC"/>
    <w:rsid w:val="006738A6"/>
    <w:rsid w:val="00675D7E"/>
    <w:rsid w:val="00676A03"/>
    <w:rsid w:val="00676F94"/>
    <w:rsid w:val="006838B9"/>
    <w:rsid w:val="006843A3"/>
    <w:rsid w:val="00692855"/>
    <w:rsid w:val="00695534"/>
    <w:rsid w:val="006957C6"/>
    <w:rsid w:val="006A0C27"/>
    <w:rsid w:val="006A0F98"/>
    <w:rsid w:val="006A1A58"/>
    <w:rsid w:val="006A2CDB"/>
    <w:rsid w:val="006A5A5E"/>
    <w:rsid w:val="006A6FBB"/>
    <w:rsid w:val="006B0866"/>
    <w:rsid w:val="006B2971"/>
    <w:rsid w:val="006B5FC9"/>
    <w:rsid w:val="006C1EC6"/>
    <w:rsid w:val="006C332D"/>
    <w:rsid w:val="006C51C6"/>
    <w:rsid w:val="006C6AB7"/>
    <w:rsid w:val="006C7DEC"/>
    <w:rsid w:val="006E0677"/>
    <w:rsid w:val="006E2C6B"/>
    <w:rsid w:val="006E32C9"/>
    <w:rsid w:val="006E4506"/>
    <w:rsid w:val="006E484D"/>
    <w:rsid w:val="006E7E2A"/>
    <w:rsid w:val="006F1240"/>
    <w:rsid w:val="006F431D"/>
    <w:rsid w:val="006F4474"/>
    <w:rsid w:val="006F69C7"/>
    <w:rsid w:val="007033C7"/>
    <w:rsid w:val="00705B81"/>
    <w:rsid w:val="00706252"/>
    <w:rsid w:val="00714133"/>
    <w:rsid w:val="00717261"/>
    <w:rsid w:val="0072183A"/>
    <w:rsid w:val="00722BA6"/>
    <w:rsid w:val="00722E91"/>
    <w:rsid w:val="00722EDC"/>
    <w:rsid w:val="007243D6"/>
    <w:rsid w:val="0073175D"/>
    <w:rsid w:val="007321DD"/>
    <w:rsid w:val="007364B8"/>
    <w:rsid w:val="0073685F"/>
    <w:rsid w:val="0074319C"/>
    <w:rsid w:val="00743810"/>
    <w:rsid w:val="007444A1"/>
    <w:rsid w:val="0074590E"/>
    <w:rsid w:val="00746052"/>
    <w:rsid w:val="007473F6"/>
    <w:rsid w:val="007516C9"/>
    <w:rsid w:val="0075195B"/>
    <w:rsid w:val="007526C8"/>
    <w:rsid w:val="00752FF6"/>
    <w:rsid w:val="00753D71"/>
    <w:rsid w:val="00754770"/>
    <w:rsid w:val="00755A3A"/>
    <w:rsid w:val="007560AB"/>
    <w:rsid w:val="00760001"/>
    <w:rsid w:val="0077012F"/>
    <w:rsid w:val="0077247F"/>
    <w:rsid w:val="0077283C"/>
    <w:rsid w:val="007729C7"/>
    <w:rsid w:val="0077599F"/>
    <w:rsid w:val="00776229"/>
    <w:rsid w:val="007825C9"/>
    <w:rsid w:val="007851A7"/>
    <w:rsid w:val="00792744"/>
    <w:rsid w:val="00792919"/>
    <w:rsid w:val="00793F6F"/>
    <w:rsid w:val="007946BF"/>
    <w:rsid w:val="00795244"/>
    <w:rsid w:val="0079591F"/>
    <w:rsid w:val="007A0586"/>
    <w:rsid w:val="007A3311"/>
    <w:rsid w:val="007A46E1"/>
    <w:rsid w:val="007A5649"/>
    <w:rsid w:val="007A7150"/>
    <w:rsid w:val="007B2E54"/>
    <w:rsid w:val="007C0148"/>
    <w:rsid w:val="007C0455"/>
    <w:rsid w:val="007C11F9"/>
    <w:rsid w:val="007C1604"/>
    <w:rsid w:val="007C230B"/>
    <w:rsid w:val="007C4975"/>
    <w:rsid w:val="007C57CE"/>
    <w:rsid w:val="007C6F7A"/>
    <w:rsid w:val="007C7AFA"/>
    <w:rsid w:val="007D08AB"/>
    <w:rsid w:val="007D5A86"/>
    <w:rsid w:val="007E00E8"/>
    <w:rsid w:val="007E2D4A"/>
    <w:rsid w:val="007E31A0"/>
    <w:rsid w:val="007E6912"/>
    <w:rsid w:val="007F0192"/>
    <w:rsid w:val="007F09E8"/>
    <w:rsid w:val="007F0B6F"/>
    <w:rsid w:val="007F345D"/>
    <w:rsid w:val="007F4E9A"/>
    <w:rsid w:val="007F57BD"/>
    <w:rsid w:val="007F5FD7"/>
    <w:rsid w:val="007F6A34"/>
    <w:rsid w:val="007F74FA"/>
    <w:rsid w:val="00800A5C"/>
    <w:rsid w:val="00802CB9"/>
    <w:rsid w:val="00805D24"/>
    <w:rsid w:val="008108C0"/>
    <w:rsid w:val="00816033"/>
    <w:rsid w:val="00824500"/>
    <w:rsid w:val="00825044"/>
    <w:rsid w:val="00825DF7"/>
    <w:rsid w:val="0082766A"/>
    <w:rsid w:val="00827A12"/>
    <w:rsid w:val="0083086B"/>
    <w:rsid w:val="00832C3E"/>
    <w:rsid w:val="00833D9A"/>
    <w:rsid w:val="00835249"/>
    <w:rsid w:val="008376B5"/>
    <w:rsid w:val="008376D3"/>
    <w:rsid w:val="0084038F"/>
    <w:rsid w:val="00841A1C"/>
    <w:rsid w:val="00844C5D"/>
    <w:rsid w:val="008451CB"/>
    <w:rsid w:val="00847355"/>
    <w:rsid w:val="00851BE2"/>
    <w:rsid w:val="008540F5"/>
    <w:rsid w:val="00854DD0"/>
    <w:rsid w:val="008555CA"/>
    <w:rsid w:val="00857317"/>
    <w:rsid w:val="008612B2"/>
    <w:rsid w:val="00862215"/>
    <w:rsid w:val="00867A12"/>
    <w:rsid w:val="00870BC4"/>
    <w:rsid w:val="00874C41"/>
    <w:rsid w:val="00881068"/>
    <w:rsid w:val="00881C30"/>
    <w:rsid w:val="008841C0"/>
    <w:rsid w:val="008861B6"/>
    <w:rsid w:val="00886DC7"/>
    <w:rsid w:val="00891F7D"/>
    <w:rsid w:val="00896533"/>
    <w:rsid w:val="008974CA"/>
    <w:rsid w:val="008A1CC3"/>
    <w:rsid w:val="008A352E"/>
    <w:rsid w:val="008B619D"/>
    <w:rsid w:val="008B6838"/>
    <w:rsid w:val="008B6EA5"/>
    <w:rsid w:val="008C0F97"/>
    <w:rsid w:val="008C1434"/>
    <w:rsid w:val="008C2A05"/>
    <w:rsid w:val="008C3EBE"/>
    <w:rsid w:val="008C4C70"/>
    <w:rsid w:val="008C4D4E"/>
    <w:rsid w:val="008C52C9"/>
    <w:rsid w:val="008C558D"/>
    <w:rsid w:val="008D0893"/>
    <w:rsid w:val="008D0981"/>
    <w:rsid w:val="008D14CD"/>
    <w:rsid w:val="008D2155"/>
    <w:rsid w:val="008D46F6"/>
    <w:rsid w:val="008E1321"/>
    <w:rsid w:val="008E1D05"/>
    <w:rsid w:val="008E2B87"/>
    <w:rsid w:val="008E35C0"/>
    <w:rsid w:val="008E5866"/>
    <w:rsid w:val="008E58BF"/>
    <w:rsid w:val="008E7B78"/>
    <w:rsid w:val="008F140B"/>
    <w:rsid w:val="008F2AC4"/>
    <w:rsid w:val="008F35EB"/>
    <w:rsid w:val="008F3987"/>
    <w:rsid w:val="008F5E25"/>
    <w:rsid w:val="008F6FD7"/>
    <w:rsid w:val="00900BFA"/>
    <w:rsid w:val="009015BE"/>
    <w:rsid w:val="00902497"/>
    <w:rsid w:val="00903DAF"/>
    <w:rsid w:val="00904E89"/>
    <w:rsid w:val="00911A45"/>
    <w:rsid w:val="00912002"/>
    <w:rsid w:val="00912160"/>
    <w:rsid w:val="0091377B"/>
    <w:rsid w:val="00915E1A"/>
    <w:rsid w:val="00922D1A"/>
    <w:rsid w:val="00923282"/>
    <w:rsid w:val="00925709"/>
    <w:rsid w:val="00930AA7"/>
    <w:rsid w:val="009325CC"/>
    <w:rsid w:val="00936FAB"/>
    <w:rsid w:val="00937D5E"/>
    <w:rsid w:val="009400A6"/>
    <w:rsid w:val="00942E7F"/>
    <w:rsid w:val="009464DD"/>
    <w:rsid w:val="009473D9"/>
    <w:rsid w:val="0094774C"/>
    <w:rsid w:val="00947A36"/>
    <w:rsid w:val="00950703"/>
    <w:rsid w:val="00961BB2"/>
    <w:rsid w:val="00962817"/>
    <w:rsid w:val="009636FF"/>
    <w:rsid w:val="00973110"/>
    <w:rsid w:val="00976A05"/>
    <w:rsid w:val="00981171"/>
    <w:rsid w:val="009902D1"/>
    <w:rsid w:val="00990A2E"/>
    <w:rsid w:val="00991B0F"/>
    <w:rsid w:val="00992656"/>
    <w:rsid w:val="009936B5"/>
    <w:rsid w:val="009938E2"/>
    <w:rsid w:val="00996D3E"/>
    <w:rsid w:val="009A0370"/>
    <w:rsid w:val="009A0F09"/>
    <w:rsid w:val="009A18D2"/>
    <w:rsid w:val="009A3713"/>
    <w:rsid w:val="009A5FF6"/>
    <w:rsid w:val="009A764D"/>
    <w:rsid w:val="009B3D96"/>
    <w:rsid w:val="009B6DB1"/>
    <w:rsid w:val="009B781A"/>
    <w:rsid w:val="009C3CC4"/>
    <w:rsid w:val="009C5F64"/>
    <w:rsid w:val="009D02B7"/>
    <w:rsid w:val="009D3BC6"/>
    <w:rsid w:val="009E3B49"/>
    <w:rsid w:val="009E5C66"/>
    <w:rsid w:val="009E6113"/>
    <w:rsid w:val="009F1BFD"/>
    <w:rsid w:val="009F2CE6"/>
    <w:rsid w:val="009F4356"/>
    <w:rsid w:val="009F47E2"/>
    <w:rsid w:val="009F4A2C"/>
    <w:rsid w:val="009F4B4B"/>
    <w:rsid w:val="009F5680"/>
    <w:rsid w:val="009F6658"/>
    <w:rsid w:val="00A00297"/>
    <w:rsid w:val="00A0117D"/>
    <w:rsid w:val="00A0351D"/>
    <w:rsid w:val="00A05263"/>
    <w:rsid w:val="00A06EF0"/>
    <w:rsid w:val="00A0796B"/>
    <w:rsid w:val="00A117BD"/>
    <w:rsid w:val="00A1226F"/>
    <w:rsid w:val="00A12F39"/>
    <w:rsid w:val="00A131B8"/>
    <w:rsid w:val="00A13E61"/>
    <w:rsid w:val="00A14FA1"/>
    <w:rsid w:val="00A170AA"/>
    <w:rsid w:val="00A17216"/>
    <w:rsid w:val="00A17FD5"/>
    <w:rsid w:val="00A2029A"/>
    <w:rsid w:val="00A21195"/>
    <w:rsid w:val="00A21578"/>
    <w:rsid w:val="00A22037"/>
    <w:rsid w:val="00A2524E"/>
    <w:rsid w:val="00A25826"/>
    <w:rsid w:val="00A32F6F"/>
    <w:rsid w:val="00A33DCF"/>
    <w:rsid w:val="00A342B2"/>
    <w:rsid w:val="00A37D45"/>
    <w:rsid w:val="00A42C83"/>
    <w:rsid w:val="00A43C0B"/>
    <w:rsid w:val="00A51DAB"/>
    <w:rsid w:val="00A52009"/>
    <w:rsid w:val="00A53903"/>
    <w:rsid w:val="00A54C7D"/>
    <w:rsid w:val="00A54D44"/>
    <w:rsid w:val="00A56CD7"/>
    <w:rsid w:val="00A57225"/>
    <w:rsid w:val="00A6229D"/>
    <w:rsid w:val="00A623C2"/>
    <w:rsid w:val="00A67C34"/>
    <w:rsid w:val="00A70612"/>
    <w:rsid w:val="00A70D73"/>
    <w:rsid w:val="00A74342"/>
    <w:rsid w:val="00A74CE2"/>
    <w:rsid w:val="00A76B6C"/>
    <w:rsid w:val="00A775C8"/>
    <w:rsid w:val="00A81BE8"/>
    <w:rsid w:val="00A825DD"/>
    <w:rsid w:val="00A879B0"/>
    <w:rsid w:val="00A911C2"/>
    <w:rsid w:val="00A92F2C"/>
    <w:rsid w:val="00A950C7"/>
    <w:rsid w:val="00A9513D"/>
    <w:rsid w:val="00A96D8C"/>
    <w:rsid w:val="00A96EC2"/>
    <w:rsid w:val="00A974C9"/>
    <w:rsid w:val="00AA0E1A"/>
    <w:rsid w:val="00AA39B4"/>
    <w:rsid w:val="00AA5F8B"/>
    <w:rsid w:val="00AB30FE"/>
    <w:rsid w:val="00AB6278"/>
    <w:rsid w:val="00AC1768"/>
    <w:rsid w:val="00AC1F00"/>
    <w:rsid w:val="00AC2409"/>
    <w:rsid w:val="00AC47C1"/>
    <w:rsid w:val="00AC4AD0"/>
    <w:rsid w:val="00AD053C"/>
    <w:rsid w:val="00AD0632"/>
    <w:rsid w:val="00AD5136"/>
    <w:rsid w:val="00AD57E0"/>
    <w:rsid w:val="00AD7F94"/>
    <w:rsid w:val="00AE0008"/>
    <w:rsid w:val="00AE01BB"/>
    <w:rsid w:val="00AE0618"/>
    <w:rsid w:val="00AE07C6"/>
    <w:rsid w:val="00AE135F"/>
    <w:rsid w:val="00AE345D"/>
    <w:rsid w:val="00AE3DFF"/>
    <w:rsid w:val="00AE401D"/>
    <w:rsid w:val="00AE593A"/>
    <w:rsid w:val="00AE70B5"/>
    <w:rsid w:val="00AE7D66"/>
    <w:rsid w:val="00AF327C"/>
    <w:rsid w:val="00B00BB7"/>
    <w:rsid w:val="00B01477"/>
    <w:rsid w:val="00B0219E"/>
    <w:rsid w:val="00B02319"/>
    <w:rsid w:val="00B076D1"/>
    <w:rsid w:val="00B10600"/>
    <w:rsid w:val="00B12898"/>
    <w:rsid w:val="00B13E6E"/>
    <w:rsid w:val="00B140EA"/>
    <w:rsid w:val="00B20C97"/>
    <w:rsid w:val="00B233C8"/>
    <w:rsid w:val="00B23FCD"/>
    <w:rsid w:val="00B241B0"/>
    <w:rsid w:val="00B25199"/>
    <w:rsid w:val="00B26F66"/>
    <w:rsid w:val="00B309A9"/>
    <w:rsid w:val="00B343E7"/>
    <w:rsid w:val="00B3629C"/>
    <w:rsid w:val="00B37C75"/>
    <w:rsid w:val="00B4745E"/>
    <w:rsid w:val="00B52677"/>
    <w:rsid w:val="00B54FF8"/>
    <w:rsid w:val="00B56DBE"/>
    <w:rsid w:val="00B57607"/>
    <w:rsid w:val="00B57F13"/>
    <w:rsid w:val="00B605E5"/>
    <w:rsid w:val="00B64833"/>
    <w:rsid w:val="00B704B3"/>
    <w:rsid w:val="00B7146E"/>
    <w:rsid w:val="00B718B4"/>
    <w:rsid w:val="00B71A35"/>
    <w:rsid w:val="00B71C1D"/>
    <w:rsid w:val="00B72C10"/>
    <w:rsid w:val="00B75CA3"/>
    <w:rsid w:val="00B81E7A"/>
    <w:rsid w:val="00B829AD"/>
    <w:rsid w:val="00B84EA0"/>
    <w:rsid w:val="00B85612"/>
    <w:rsid w:val="00B87896"/>
    <w:rsid w:val="00B90921"/>
    <w:rsid w:val="00B914C5"/>
    <w:rsid w:val="00B9520D"/>
    <w:rsid w:val="00B96835"/>
    <w:rsid w:val="00B96C28"/>
    <w:rsid w:val="00B97CF7"/>
    <w:rsid w:val="00BA1234"/>
    <w:rsid w:val="00BA2856"/>
    <w:rsid w:val="00BA6194"/>
    <w:rsid w:val="00BA6EF0"/>
    <w:rsid w:val="00BA7B45"/>
    <w:rsid w:val="00BB1454"/>
    <w:rsid w:val="00BC02E2"/>
    <w:rsid w:val="00BC1DF4"/>
    <w:rsid w:val="00BC2D7A"/>
    <w:rsid w:val="00BC3CBE"/>
    <w:rsid w:val="00BC45A4"/>
    <w:rsid w:val="00BC5B77"/>
    <w:rsid w:val="00BD0C31"/>
    <w:rsid w:val="00BD2C5F"/>
    <w:rsid w:val="00BE026A"/>
    <w:rsid w:val="00BE1479"/>
    <w:rsid w:val="00BF1393"/>
    <w:rsid w:val="00BF16DB"/>
    <w:rsid w:val="00BF2074"/>
    <w:rsid w:val="00BF2451"/>
    <w:rsid w:val="00BF3BB1"/>
    <w:rsid w:val="00BF4C46"/>
    <w:rsid w:val="00C00979"/>
    <w:rsid w:val="00C01AE4"/>
    <w:rsid w:val="00C02FC4"/>
    <w:rsid w:val="00C05957"/>
    <w:rsid w:val="00C05D79"/>
    <w:rsid w:val="00C100C9"/>
    <w:rsid w:val="00C10E12"/>
    <w:rsid w:val="00C166BA"/>
    <w:rsid w:val="00C177C8"/>
    <w:rsid w:val="00C2439E"/>
    <w:rsid w:val="00C244E4"/>
    <w:rsid w:val="00C24774"/>
    <w:rsid w:val="00C26B16"/>
    <w:rsid w:val="00C27453"/>
    <w:rsid w:val="00C32E6A"/>
    <w:rsid w:val="00C41F1A"/>
    <w:rsid w:val="00C43A9B"/>
    <w:rsid w:val="00C4463F"/>
    <w:rsid w:val="00C44D8B"/>
    <w:rsid w:val="00C53146"/>
    <w:rsid w:val="00C5372F"/>
    <w:rsid w:val="00C540D1"/>
    <w:rsid w:val="00C547C4"/>
    <w:rsid w:val="00C557D2"/>
    <w:rsid w:val="00C612A7"/>
    <w:rsid w:val="00C6179A"/>
    <w:rsid w:val="00C63089"/>
    <w:rsid w:val="00C704CD"/>
    <w:rsid w:val="00C70900"/>
    <w:rsid w:val="00C7133B"/>
    <w:rsid w:val="00C819CB"/>
    <w:rsid w:val="00C81E1F"/>
    <w:rsid w:val="00C86DD1"/>
    <w:rsid w:val="00C91129"/>
    <w:rsid w:val="00C9550E"/>
    <w:rsid w:val="00C95AFC"/>
    <w:rsid w:val="00CA0D89"/>
    <w:rsid w:val="00CA0FCB"/>
    <w:rsid w:val="00CA1C19"/>
    <w:rsid w:val="00CA30ED"/>
    <w:rsid w:val="00CA4BD3"/>
    <w:rsid w:val="00CA6A2D"/>
    <w:rsid w:val="00CB19C1"/>
    <w:rsid w:val="00CB29FB"/>
    <w:rsid w:val="00CB4283"/>
    <w:rsid w:val="00CB5B29"/>
    <w:rsid w:val="00CC1A39"/>
    <w:rsid w:val="00CC29D4"/>
    <w:rsid w:val="00CC7EBD"/>
    <w:rsid w:val="00CD2921"/>
    <w:rsid w:val="00CD38A6"/>
    <w:rsid w:val="00CD4DE9"/>
    <w:rsid w:val="00CD5951"/>
    <w:rsid w:val="00CE1B8E"/>
    <w:rsid w:val="00CE374D"/>
    <w:rsid w:val="00CF01BA"/>
    <w:rsid w:val="00CF0674"/>
    <w:rsid w:val="00CF32CE"/>
    <w:rsid w:val="00CF3B9F"/>
    <w:rsid w:val="00CF7D8B"/>
    <w:rsid w:val="00D00125"/>
    <w:rsid w:val="00D0239B"/>
    <w:rsid w:val="00D03857"/>
    <w:rsid w:val="00D0471E"/>
    <w:rsid w:val="00D05106"/>
    <w:rsid w:val="00D055B5"/>
    <w:rsid w:val="00D057C6"/>
    <w:rsid w:val="00D104AE"/>
    <w:rsid w:val="00D135F2"/>
    <w:rsid w:val="00D15C68"/>
    <w:rsid w:val="00D15F2F"/>
    <w:rsid w:val="00D17C74"/>
    <w:rsid w:val="00D25982"/>
    <w:rsid w:val="00D31FC2"/>
    <w:rsid w:val="00D3429F"/>
    <w:rsid w:val="00D34A2B"/>
    <w:rsid w:val="00D34E40"/>
    <w:rsid w:val="00D36955"/>
    <w:rsid w:val="00D41162"/>
    <w:rsid w:val="00D41DA6"/>
    <w:rsid w:val="00D45C55"/>
    <w:rsid w:val="00D5037C"/>
    <w:rsid w:val="00D5122A"/>
    <w:rsid w:val="00D556B5"/>
    <w:rsid w:val="00D55A8F"/>
    <w:rsid w:val="00D56502"/>
    <w:rsid w:val="00D57773"/>
    <w:rsid w:val="00D579C1"/>
    <w:rsid w:val="00D647D6"/>
    <w:rsid w:val="00D6549C"/>
    <w:rsid w:val="00D7367F"/>
    <w:rsid w:val="00D8075D"/>
    <w:rsid w:val="00D83CF1"/>
    <w:rsid w:val="00D85155"/>
    <w:rsid w:val="00D868A1"/>
    <w:rsid w:val="00D953FA"/>
    <w:rsid w:val="00D96384"/>
    <w:rsid w:val="00DB42AB"/>
    <w:rsid w:val="00DB76EC"/>
    <w:rsid w:val="00DB7C88"/>
    <w:rsid w:val="00DC14F3"/>
    <w:rsid w:val="00DC172D"/>
    <w:rsid w:val="00DC6349"/>
    <w:rsid w:val="00DC68AE"/>
    <w:rsid w:val="00DC6927"/>
    <w:rsid w:val="00DC7814"/>
    <w:rsid w:val="00DD056C"/>
    <w:rsid w:val="00DD1D16"/>
    <w:rsid w:val="00DD2253"/>
    <w:rsid w:val="00DD2A50"/>
    <w:rsid w:val="00DD5CC1"/>
    <w:rsid w:val="00DE34EE"/>
    <w:rsid w:val="00DE4009"/>
    <w:rsid w:val="00DE5270"/>
    <w:rsid w:val="00DE5C5D"/>
    <w:rsid w:val="00DE748C"/>
    <w:rsid w:val="00DE751F"/>
    <w:rsid w:val="00DE79DA"/>
    <w:rsid w:val="00DE7C99"/>
    <w:rsid w:val="00DF0E17"/>
    <w:rsid w:val="00DF5845"/>
    <w:rsid w:val="00DF5DD4"/>
    <w:rsid w:val="00DF7A66"/>
    <w:rsid w:val="00E00E23"/>
    <w:rsid w:val="00E1092C"/>
    <w:rsid w:val="00E11433"/>
    <w:rsid w:val="00E148F9"/>
    <w:rsid w:val="00E21BF3"/>
    <w:rsid w:val="00E223B7"/>
    <w:rsid w:val="00E22ED6"/>
    <w:rsid w:val="00E23462"/>
    <w:rsid w:val="00E25F3E"/>
    <w:rsid w:val="00E30F87"/>
    <w:rsid w:val="00E3174F"/>
    <w:rsid w:val="00E33C2E"/>
    <w:rsid w:val="00E34DF9"/>
    <w:rsid w:val="00E3581A"/>
    <w:rsid w:val="00E35CA0"/>
    <w:rsid w:val="00E37E46"/>
    <w:rsid w:val="00E408F6"/>
    <w:rsid w:val="00E41547"/>
    <w:rsid w:val="00E41883"/>
    <w:rsid w:val="00E437D9"/>
    <w:rsid w:val="00E440D2"/>
    <w:rsid w:val="00E44382"/>
    <w:rsid w:val="00E45DCA"/>
    <w:rsid w:val="00E473CC"/>
    <w:rsid w:val="00E47BAD"/>
    <w:rsid w:val="00E50F5A"/>
    <w:rsid w:val="00E541BE"/>
    <w:rsid w:val="00E54FFC"/>
    <w:rsid w:val="00E62F1C"/>
    <w:rsid w:val="00E63361"/>
    <w:rsid w:val="00E6349B"/>
    <w:rsid w:val="00E6606A"/>
    <w:rsid w:val="00E7078A"/>
    <w:rsid w:val="00E764DB"/>
    <w:rsid w:val="00E809B7"/>
    <w:rsid w:val="00E82277"/>
    <w:rsid w:val="00E82E22"/>
    <w:rsid w:val="00E8307E"/>
    <w:rsid w:val="00E852E1"/>
    <w:rsid w:val="00E879FC"/>
    <w:rsid w:val="00E924F9"/>
    <w:rsid w:val="00E94E79"/>
    <w:rsid w:val="00EA4AFD"/>
    <w:rsid w:val="00EA501B"/>
    <w:rsid w:val="00EA68E7"/>
    <w:rsid w:val="00EB2C86"/>
    <w:rsid w:val="00EB38E3"/>
    <w:rsid w:val="00EB45F9"/>
    <w:rsid w:val="00EB470A"/>
    <w:rsid w:val="00EB5F29"/>
    <w:rsid w:val="00EC131E"/>
    <w:rsid w:val="00EC1C4C"/>
    <w:rsid w:val="00ED0504"/>
    <w:rsid w:val="00ED0CA9"/>
    <w:rsid w:val="00ED1D23"/>
    <w:rsid w:val="00ED2562"/>
    <w:rsid w:val="00ED3995"/>
    <w:rsid w:val="00ED4FC1"/>
    <w:rsid w:val="00ED5C9D"/>
    <w:rsid w:val="00EE25D6"/>
    <w:rsid w:val="00EF3F82"/>
    <w:rsid w:val="00EF4529"/>
    <w:rsid w:val="00EF5058"/>
    <w:rsid w:val="00EF797A"/>
    <w:rsid w:val="00F009E3"/>
    <w:rsid w:val="00F01BDD"/>
    <w:rsid w:val="00F02118"/>
    <w:rsid w:val="00F0318F"/>
    <w:rsid w:val="00F03827"/>
    <w:rsid w:val="00F05BF3"/>
    <w:rsid w:val="00F073F5"/>
    <w:rsid w:val="00F07AFB"/>
    <w:rsid w:val="00F11784"/>
    <w:rsid w:val="00F13760"/>
    <w:rsid w:val="00F13DD6"/>
    <w:rsid w:val="00F14EDF"/>
    <w:rsid w:val="00F162DF"/>
    <w:rsid w:val="00F16DD4"/>
    <w:rsid w:val="00F17B42"/>
    <w:rsid w:val="00F205AA"/>
    <w:rsid w:val="00F20D82"/>
    <w:rsid w:val="00F213F7"/>
    <w:rsid w:val="00F23318"/>
    <w:rsid w:val="00F24095"/>
    <w:rsid w:val="00F24BA5"/>
    <w:rsid w:val="00F25701"/>
    <w:rsid w:val="00F27ADC"/>
    <w:rsid w:val="00F27EDC"/>
    <w:rsid w:val="00F3293B"/>
    <w:rsid w:val="00F351F1"/>
    <w:rsid w:val="00F36675"/>
    <w:rsid w:val="00F4007E"/>
    <w:rsid w:val="00F40D7E"/>
    <w:rsid w:val="00F41B93"/>
    <w:rsid w:val="00F4469D"/>
    <w:rsid w:val="00F44DEF"/>
    <w:rsid w:val="00F45443"/>
    <w:rsid w:val="00F4577B"/>
    <w:rsid w:val="00F47026"/>
    <w:rsid w:val="00F479FA"/>
    <w:rsid w:val="00F50282"/>
    <w:rsid w:val="00F5127F"/>
    <w:rsid w:val="00F556C6"/>
    <w:rsid w:val="00F57571"/>
    <w:rsid w:val="00F60E16"/>
    <w:rsid w:val="00F611AE"/>
    <w:rsid w:val="00F6200E"/>
    <w:rsid w:val="00F64408"/>
    <w:rsid w:val="00F66BF6"/>
    <w:rsid w:val="00F677D0"/>
    <w:rsid w:val="00F7165B"/>
    <w:rsid w:val="00F75C05"/>
    <w:rsid w:val="00F75E74"/>
    <w:rsid w:val="00F773EA"/>
    <w:rsid w:val="00F8334D"/>
    <w:rsid w:val="00F8468E"/>
    <w:rsid w:val="00F85560"/>
    <w:rsid w:val="00F86B1D"/>
    <w:rsid w:val="00F91C17"/>
    <w:rsid w:val="00F921E5"/>
    <w:rsid w:val="00F962C5"/>
    <w:rsid w:val="00F9698E"/>
    <w:rsid w:val="00F969A3"/>
    <w:rsid w:val="00F971F1"/>
    <w:rsid w:val="00F974F3"/>
    <w:rsid w:val="00FA0D90"/>
    <w:rsid w:val="00FA2B44"/>
    <w:rsid w:val="00FA5559"/>
    <w:rsid w:val="00FA71BC"/>
    <w:rsid w:val="00FB2E2A"/>
    <w:rsid w:val="00FB461E"/>
    <w:rsid w:val="00FB6039"/>
    <w:rsid w:val="00FC0D7F"/>
    <w:rsid w:val="00FC317A"/>
    <w:rsid w:val="00FC6199"/>
    <w:rsid w:val="00FC7034"/>
    <w:rsid w:val="00FE2BD0"/>
    <w:rsid w:val="00FE3C4B"/>
    <w:rsid w:val="00FE7714"/>
    <w:rsid w:val="00FF1CB2"/>
    <w:rsid w:val="00FF2779"/>
    <w:rsid w:val="00FF2BBC"/>
    <w:rsid w:val="01A81722"/>
    <w:rsid w:val="01D514A4"/>
    <w:rsid w:val="0463707B"/>
    <w:rsid w:val="054CD81E"/>
    <w:rsid w:val="06740061"/>
    <w:rsid w:val="0808E056"/>
    <w:rsid w:val="09211BCD"/>
    <w:rsid w:val="096612BC"/>
    <w:rsid w:val="0A248600"/>
    <w:rsid w:val="0B27F033"/>
    <w:rsid w:val="0C705155"/>
    <w:rsid w:val="0D9037B0"/>
    <w:rsid w:val="0F3CEE12"/>
    <w:rsid w:val="0F92DB19"/>
    <w:rsid w:val="10A6B7E3"/>
    <w:rsid w:val="110F3D12"/>
    <w:rsid w:val="11AC3F8A"/>
    <w:rsid w:val="13480FEB"/>
    <w:rsid w:val="18AC73EB"/>
    <w:rsid w:val="18EA1350"/>
    <w:rsid w:val="1A4A1F34"/>
    <w:rsid w:val="1B625AAB"/>
    <w:rsid w:val="1B77FAE8"/>
    <w:rsid w:val="1C03F44B"/>
    <w:rsid w:val="1C135ED0"/>
    <w:rsid w:val="1E0ED673"/>
    <w:rsid w:val="202E43EA"/>
    <w:rsid w:val="21CB6387"/>
    <w:rsid w:val="22081ACE"/>
    <w:rsid w:val="24787D84"/>
    <w:rsid w:val="26D4040D"/>
    <w:rsid w:val="2758E2C6"/>
    <w:rsid w:val="275AC9C2"/>
    <w:rsid w:val="29F313EA"/>
    <w:rsid w:val="2A8489AC"/>
    <w:rsid w:val="2B5AF65D"/>
    <w:rsid w:val="2C970682"/>
    <w:rsid w:val="2D1DD0F0"/>
    <w:rsid w:val="2D4A019D"/>
    <w:rsid w:val="30DAA2D3"/>
    <w:rsid w:val="325BDEB0"/>
    <w:rsid w:val="33F40F85"/>
    <w:rsid w:val="35F30AE5"/>
    <w:rsid w:val="383EE34C"/>
    <w:rsid w:val="3CDDC1F7"/>
    <w:rsid w:val="3D84BEC6"/>
    <w:rsid w:val="3D9C353B"/>
    <w:rsid w:val="3DF5FD6E"/>
    <w:rsid w:val="3E22FAF0"/>
    <w:rsid w:val="4143BA4F"/>
    <w:rsid w:val="42C1E6AD"/>
    <w:rsid w:val="46535CB4"/>
    <w:rsid w:val="46726C4C"/>
    <w:rsid w:val="46E460BD"/>
    <w:rsid w:val="4747958D"/>
    <w:rsid w:val="484C4330"/>
    <w:rsid w:val="487DF18F"/>
    <w:rsid w:val="49815BC2"/>
    <w:rsid w:val="4DD69FB3"/>
    <w:rsid w:val="4EAD0C64"/>
    <w:rsid w:val="4ED0C209"/>
    <w:rsid w:val="4EE45ADF"/>
    <w:rsid w:val="50D47913"/>
    <w:rsid w:val="50D7E027"/>
    <w:rsid w:val="51CC1C41"/>
    <w:rsid w:val="51E415AE"/>
    <w:rsid w:val="53A5F325"/>
    <w:rsid w:val="55C10157"/>
    <w:rsid w:val="5A60848C"/>
    <w:rsid w:val="5F596B4D"/>
    <w:rsid w:val="60EE4B42"/>
    <w:rsid w:val="639D86F1"/>
    <w:rsid w:val="64B6CA4E"/>
    <w:rsid w:val="6601F3D1"/>
    <w:rsid w:val="67DBFDA3"/>
    <w:rsid w:val="691E3B4D"/>
    <w:rsid w:val="69AFB10F"/>
    <w:rsid w:val="6B9E5937"/>
    <w:rsid w:val="6C9F6F48"/>
    <w:rsid w:val="6E7B9A4E"/>
    <w:rsid w:val="6E906B92"/>
    <w:rsid w:val="6F4EDED6"/>
    <w:rsid w:val="751E3248"/>
    <w:rsid w:val="76F8092C"/>
    <w:rsid w:val="7751D15F"/>
    <w:rsid w:val="792BA843"/>
    <w:rsid w:val="7AC08838"/>
    <w:rsid w:val="7AEAAC3C"/>
    <w:rsid w:val="7B1EECB5"/>
    <w:rsid w:val="7CE29E8E"/>
    <w:rsid w:val="7D770AF4"/>
    <w:rsid w:val="7DC7F978"/>
    <w:rsid w:val="7EA3A3C2"/>
    <w:rsid w:val="7EB60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F7C"/>
  <w15:chartTrackingRefBased/>
  <w15:docId w15:val="{BE0B08F1-9527-47F3-A8BD-F1092E3E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6E"/>
    <w:rPr>
      <w:lang w:val="en-GB"/>
    </w:rPr>
  </w:style>
  <w:style w:type="paragraph" w:styleId="Heading3">
    <w:name w:val="heading 3"/>
    <w:aliases w:val="Page Heading"/>
    <w:next w:val="Normal"/>
    <w:link w:val="Heading3Char"/>
    <w:autoRedefine/>
    <w:qFormat/>
    <w:rsid w:val="006C7DEC"/>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7DEC"/>
    <w:pPr>
      <w:tabs>
        <w:tab w:val="center" w:pos="4680"/>
        <w:tab w:val="right" w:pos="9360"/>
      </w:tabs>
      <w:spacing w:after="0" w:line="240" w:lineRule="auto"/>
    </w:pPr>
  </w:style>
  <w:style w:type="character" w:customStyle="1" w:styleId="HeaderChar">
    <w:name w:val="Header Char"/>
    <w:basedOn w:val="DefaultParagraphFont"/>
    <w:link w:val="Header"/>
    <w:rsid w:val="006C7DEC"/>
    <w:rPr>
      <w:lang w:val="en-GB"/>
    </w:rPr>
  </w:style>
  <w:style w:type="paragraph" w:styleId="Footer">
    <w:name w:val="footer"/>
    <w:basedOn w:val="Normal"/>
    <w:link w:val="FooterChar"/>
    <w:uiPriority w:val="99"/>
    <w:unhideWhenUsed/>
    <w:rsid w:val="006C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DEC"/>
    <w:rPr>
      <w:lang w:val="en-GB"/>
    </w:rPr>
  </w:style>
  <w:style w:type="character" w:customStyle="1" w:styleId="Heading3Char">
    <w:name w:val="Heading 3 Char"/>
    <w:aliases w:val="Page Heading Char"/>
    <w:basedOn w:val="DefaultParagraphFont"/>
    <w:link w:val="Heading3"/>
    <w:rsid w:val="006C7DEC"/>
    <w:rPr>
      <w:rFonts w:ascii="Arial" w:eastAsia="Times" w:hAnsi="Arial" w:cs="Times New Roman"/>
      <w:b/>
      <w:caps/>
      <w:color w:val="0099FF"/>
      <w:spacing w:val="-2"/>
      <w:sz w:val="36"/>
      <w:szCs w:val="36"/>
      <w:lang w:eastAsia="en-GB"/>
    </w:rPr>
  </w:style>
  <w:style w:type="paragraph" w:customStyle="1" w:styleId="AddressText">
    <w:name w:val="Address Text"/>
    <w:rsid w:val="006C7DEC"/>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table" w:styleId="TableGrid">
    <w:name w:val="Table Grid"/>
    <w:basedOn w:val="TableNormal"/>
    <w:rsid w:val="006C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5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A5753"/>
  </w:style>
  <w:style w:type="character" w:customStyle="1" w:styleId="eop">
    <w:name w:val="eop"/>
    <w:basedOn w:val="DefaultParagraphFont"/>
    <w:rsid w:val="005A5753"/>
  </w:style>
  <w:style w:type="paragraph" w:styleId="FootnoteText">
    <w:name w:val="footnote text"/>
    <w:basedOn w:val="Normal"/>
    <w:link w:val="FootnoteTextChar"/>
    <w:semiHidden/>
    <w:unhideWhenUsed/>
    <w:rsid w:val="002132DE"/>
    <w:pPr>
      <w:spacing w:after="0" w:line="240" w:lineRule="auto"/>
    </w:pPr>
    <w:rPr>
      <w:sz w:val="20"/>
      <w:szCs w:val="20"/>
    </w:rPr>
  </w:style>
  <w:style w:type="character" w:customStyle="1" w:styleId="FootnoteTextChar">
    <w:name w:val="Footnote Text Char"/>
    <w:basedOn w:val="DefaultParagraphFont"/>
    <w:link w:val="FootnoteText"/>
    <w:semiHidden/>
    <w:rsid w:val="002132DE"/>
    <w:rPr>
      <w:sz w:val="20"/>
      <w:szCs w:val="20"/>
      <w:lang w:val="en-GB"/>
    </w:rPr>
  </w:style>
  <w:style w:type="character" w:styleId="FootnoteReference">
    <w:name w:val="footnote reference"/>
    <w:aliases w:val="16 Point,Superscript 6 Point,ftref,4_G,Footnote text,Footnotes refss,callout,note bp,BVI fnr (文字) (文字) Char (文字) Char Char1 Char Char Char Char Char Char Char1 Char Char Char1 Char Char,BVI fnr Car Car1 Car Car Car Car Car1 Car,BVI fn"/>
    <w:basedOn w:val="DefaultParagraphFont"/>
    <w:uiPriority w:val="99"/>
    <w:unhideWhenUsed/>
    <w:qFormat/>
    <w:rsid w:val="002132DE"/>
    <w:rPr>
      <w:vertAlign w:val="superscript"/>
    </w:rPr>
  </w:style>
  <w:style w:type="paragraph" w:styleId="EndnoteText">
    <w:name w:val="endnote text"/>
    <w:basedOn w:val="Normal"/>
    <w:link w:val="EndnoteTextChar"/>
    <w:unhideWhenUsed/>
    <w:rsid w:val="002132DE"/>
    <w:pPr>
      <w:spacing w:after="0" w:line="240" w:lineRule="auto"/>
    </w:pPr>
    <w:rPr>
      <w:sz w:val="20"/>
      <w:szCs w:val="20"/>
    </w:rPr>
  </w:style>
  <w:style w:type="character" w:customStyle="1" w:styleId="EndnoteTextChar">
    <w:name w:val="Endnote Text Char"/>
    <w:basedOn w:val="DefaultParagraphFont"/>
    <w:link w:val="EndnoteText"/>
    <w:rsid w:val="002132DE"/>
    <w:rPr>
      <w:sz w:val="20"/>
      <w:szCs w:val="20"/>
      <w:lang w:val="en-GB"/>
    </w:rPr>
  </w:style>
  <w:style w:type="character" w:styleId="EndnoteReference">
    <w:name w:val="endnote reference"/>
    <w:basedOn w:val="DefaultParagraphFont"/>
    <w:uiPriority w:val="99"/>
    <w:semiHidden/>
    <w:unhideWhenUsed/>
    <w:rsid w:val="002132DE"/>
    <w:rPr>
      <w:vertAlign w:val="superscript"/>
    </w:rPr>
  </w:style>
  <w:style w:type="character" w:styleId="CommentReference">
    <w:name w:val="annotation reference"/>
    <w:basedOn w:val="DefaultParagraphFont"/>
    <w:semiHidden/>
    <w:unhideWhenUsed/>
    <w:rsid w:val="000D5289"/>
    <w:rPr>
      <w:sz w:val="16"/>
      <w:szCs w:val="16"/>
    </w:rPr>
  </w:style>
  <w:style w:type="paragraph" w:styleId="CommentText">
    <w:name w:val="annotation text"/>
    <w:basedOn w:val="Normal"/>
    <w:link w:val="CommentTextChar"/>
    <w:uiPriority w:val="99"/>
    <w:unhideWhenUsed/>
    <w:rsid w:val="000D5289"/>
    <w:pPr>
      <w:spacing w:line="240" w:lineRule="auto"/>
    </w:pPr>
    <w:rPr>
      <w:sz w:val="20"/>
      <w:szCs w:val="20"/>
    </w:rPr>
  </w:style>
  <w:style w:type="character" w:customStyle="1" w:styleId="CommentTextChar">
    <w:name w:val="Comment Text Char"/>
    <w:basedOn w:val="DefaultParagraphFont"/>
    <w:link w:val="CommentText"/>
    <w:uiPriority w:val="99"/>
    <w:rsid w:val="000D5289"/>
    <w:rPr>
      <w:sz w:val="20"/>
      <w:szCs w:val="20"/>
      <w:lang w:val="en-GB"/>
    </w:rPr>
  </w:style>
  <w:style w:type="paragraph" w:styleId="CommentSubject">
    <w:name w:val="annotation subject"/>
    <w:basedOn w:val="CommentText"/>
    <w:next w:val="CommentText"/>
    <w:link w:val="CommentSubjectChar"/>
    <w:uiPriority w:val="99"/>
    <w:semiHidden/>
    <w:unhideWhenUsed/>
    <w:rsid w:val="000D5289"/>
    <w:rPr>
      <w:b/>
      <w:bCs/>
    </w:rPr>
  </w:style>
  <w:style w:type="character" w:customStyle="1" w:styleId="CommentSubjectChar">
    <w:name w:val="Comment Subject Char"/>
    <w:basedOn w:val="CommentTextChar"/>
    <w:link w:val="CommentSubject"/>
    <w:uiPriority w:val="99"/>
    <w:semiHidden/>
    <w:rsid w:val="000D5289"/>
    <w:rPr>
      <w:b/>
      <w:bCs/>
      <w:sz w:val="20"/>
      <w:szCs w:val="20"/>
      <w:lang w:val="en-GB"/>
    </w:rPr>
  </w:style>
  <w:style w:type="paragraph" w:styleId="ListParagraph">
    <w:name w:val="List Paragraph"/>
    <w:aliases w:val="MCHIP_list paragraph,List Paragraph1,Recommendation,Colorful List - Accent 12,List Paragraph (numbered (a)),Lapis Bulleted List,Dot pt,F5 List Paragraph,No Spacing1,List Paragraph Char Char Char,Indicator Text,Numbered Para 1,References"/>
    <w:basedOn w:val="Normal"/>
    <w:link w:val="ListParagraphChar"/>
    <w:uiPriority w:val="34"/>
    <w:qFormat/>
    <w:rsid w:val="000D5289"/>
    <w:pPr>
      <w:spacing w:after="0" w:line="276" w:lineRule="auto"/>
      <w:ind w:left="720"/>
      <w:contextualSpacing/>
    </w:pPr>
    <w:rPr>
      <w:rFonts w:ascii="Arial" w:eastAsia="MS PGothic" w:hAnsi="Arial" w:cs="Times New Roman"/>
      <w:color w:val="000000"/>
      <w:sz w:val="20"/>
      <w:szCs w:val="20"/>
      <w:lang w:val="en-US"/>
    </w:rPr>
  </w:style>
  <w:style w:type="character" w:styleId="Hyperlink">
    <w:name w:val="Hyperlink"/>
    <w:rsid w:val="00DE5270"/>
    <w:rPr>
      <w:color w:val="0000FF"/>
      <w:u w:val="single"/>
    </w:rPr>
  </w:style>
  <w:style w:type="character" w:customStyle="1" w:styleId="ListParagraphChar">
    <w:name w:val="List Paragraph Char"/>
    <w:aliases w:val="MCHIP_list paragraph Char,List Paragraph1 Char,Recommendation Char,Colorful List - Accent 12 Char,List Paragraph (numbered (a)) Char,Lapis Bulleted List Char,Dot pt Char,F5 List Paragraph Char,No Spacing1 Char,Indicator Text Char"/>
    <w:basedOn w:val="DefaultParagraphFont"/>
    <w:link w:val="ListParagraph"/>
    <w:uiPriority w:val="34"/>
    <w:qFormat/>
    <w:locked/>
    <w:rsid w:val="00417C32"/>
    <w:rPr>
      <w:rFonts w:ascii="Arial" w:eastAsia="MS PGothic" w:hAnsi="Arial" w:cs="Times New Roman"/>
      <w:color w:val="000000"/>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B2277"/>
    <w:rPr>
      <w:color w:val="605E5C"/>
      <w:shd w:val="clear" w:color="auto" w:fill="E1DFDD"/>
    </w:rPr>
  </w:style>
  <w:style w:type="character" w:styleId="Strong">
    <w:name w:val="Strong"/>
    <w:basedOn w:val="DefaultParagraphFont"/>
    <w:uiPriority w:val="22"/>
    <w:qFormat/>
    <w:rsid w:val="00C612A7"/>
    <w:rPr>
      <w:b/>
      <w:bCs/>
    </w:rPr>
  </w:style>
  <w:style w:type="paragraph" w:styleId="NoSpacing">
    <w:name w:val="No Spacing"/>
    <w:uiPriority w:val="1"/>
    <w:qFormat/>
    <w:rsid w:val="001F622A"/>
    <w:pPr>
      <w:spacing w:after="0" w:line="240" w:lineRule="auto"/>
    </w:pPr>
    <w:rPr>
      <w:lang w:val="en-GB"/>
    </w:rPr>
  </w:style>
  <w:style w:type="paragraph" w:customStyle="1" w:styleId="ColorfulList-Accent11">
    <w:name w:val="Colorful List - Accent 11"/>
    <w:basedOn w:val="Normal"/>
    <w:uiPriority w:val="34"/>
    <w:qFormat/>
    <w:rsid w:val="00EF3F82"/>
    <w:pPr>
      <w:spacing w:after="0" w:line="240" w:lineRule="auto"/>
      <w:ind w:left="720"/>
      <w:contextualSpacing/>
    </w:pPr>
    <w:rPr>
      <w:rFonts w:ascii="Arial" w:eastAsia="Times New Roman" w:hAnsi="Arial" w:cs="Times New Roman"/>
      <w:sz w:val="20"/>
      <w:szCs w:val="24"/>
      <w:lang w:val="en-US"/>
    </w:rPr>
  </w:style>
  <w:style w:type="paragraph" w:styleId="Subtitle">
    <w:name w:val="Subtitle"/>
    <w:basedOn w:val="Normal"/>
    <w:link w:val="SubtitleChar"/>
    <w:uiPriority w:val="99"/>
    <w:qFormat/>
    <w:rsid w:val="00A74342"/>
    <w:pPr>
      <w:spacing w:after="0" w:line="24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uiPriority w:val="99"/>
    <w:rsid w:val="00A7434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3628">
      <w:bodyDiv w:val="1"/>
      <w:marLeft w:val="0"/>
      <w:marRight w:val="0"/>
      <w:marTop w:val="0"/>
      <w:marBottom w:val="0"/>
      <w:divBdr>
        <w:top w:val="none" w:sz="0" w:space="0" w:color="auto"/>
        <w:left w:val="none" w:sz="0" w:space="0" w:color="auto"/>
        <w:bottom w:val="none" w:sz="0" w:space="0" w:color="auto"/>
        <w:right w:val="none" w:sz="0" w:space="0" w:color="auto"/>
      </w:divBdr>
    </w:div>
    <w:div w:id="195585132">
      <w:bodyDiv w:val="1"/>
      <w:marLeft w:val="0"/>
      <w:marRight w:val="0"/>
      <w:marTop w:val="0"/>
      <w:marBottom w:val="0"/>
      <w:divBdr>
        <w:top w:val="none" w:sz="0" w:space="0" w:color="auto"/>
        <w:left w:val="none" w:sz="0" w:space="0" w:color="auto"/>
        <w:bottom w:val="none" w:sz="0" w:space="0" w:color="auto"/>
        <w:right w:val="none" w:sz="0" w:space="0" w:color="auto"/>
      </w:divBdr>
      <w:divsChild>
        <w:div w:id="1220433874">
          <w:marLeft w:val="0"/>
          <w:marRight w:val="0"/>
          <w:marTop w:val="0"/>
          <w:marBottom w:val="0"/>
          <w:divBdr>
            <w:top w:val="none" w:sz="0" w:space="0" w:color="auto"/>
            <w:left w:val="none" w:sz="0" w:space="0" w:color="auto"/>
            <w:bottom w:val="none" w:sz="0" w:space="0" w:color="auto"/>
            <w:right w:val="none" w:sz="0" w:space="0" w:color="auto"/>
          </w:divBdr>
        </w:div>
        <w:div w:id="728724558">
          <w:marLeft w:val="0"/>
          <w:marRight w:val="0"/>
          <w:marTop w:val="0"/>
          <w:marBottom w:val="0"/>
          <w:divBdr>
            <w:top w:val="none" w:sz="0" w:space="0" w:color="auto"/>
            <w:left w:val="none" w:sz="0" w:space="0" w:color="auto"/>
            <w:bottom w:val="none" w:sz="0" w:space="0" w:color="auto"/>
            <w:right w:val="none" w:sz="0" w:space="0" w:color="auto"/>
          </w:divBdr>
        </w:div>
        <w:div w:id="2143308035">
          <w:marLeft w:val="0"/>
          <w:marRight w:val="0"/>
          <w:marTop w:val="0"/>
          <w:marBottom w:val="0"/>
          <w:divBdr>
            <w:top w:val="none" w:sz="0" w:space="0" w:color="auto"/>
            <w:left w:val="none" w:sz="0" w:space="0" w:color="auto"/>
            <w:bottom w:val="none" w:sz="0" w:space="0" w:color="auto"/>
            <w:right w:val="none" w:sz="0" w:space="0" w:color="auto"/>
          </w:divBdr>
        </w:div>
      </w:divsChild>
    </w:div>
    <w:div w:id="236398566">
      <w:bodyDiv w:val="1"/>
      <w:marLeft w:val="0"/>
      <w:marRight w:val="0"/>
      <w:marTop w:val="0"/>
      <w:marBottom w:val="0"/>
      <w:divBdr>
        <w:top w:val="none" w:sz="0" w:space="0" w:color="auto"/>
        <w:left w:val="none" w:sz="0" w:space="0" w:color="auto"/>
        <w:bottom w:val="none" w:sz="0" w:space="0" w:color="auto"/>
        <w:right w:val="none" w:sz="0" w:space="0" w:color="auto"/>
      </w:divBdr>
      <w:divsChild>
        <w:div w:id="2111971755">
          <w:marLeft w:val="0"/>
          <w:marRight w:val="0"/>
          <w:marTop w:val="0"/>
          <w:marBottom w:val="0"/>
          <w:divBdr>
            <w:top w:val="none" w:sz="0" w:space="0" w:color="auto"/>
            <w:left w:val="none" w:sz="0" w:space="0" w:color="auto"/>
            <w:bottom w:val="none" w:sz="0" w:space="0" w:color="auto"/>
            <w:right w:val="none" w:sz="0" w:space="0" w:color="auto"/>
          </w:divBdr>
        </w:div>
        <w:div w:id="1043746070">
          <w:marLeft w:val="0"/>
          <w:marRight w:val="0"/>
          <w:marTop w:val="0"/>
          <w:marBottom w:val="0"/>
          <w:divBdr>
            <w:top w:val="none" w:sz="0" w:space="0" w:color="auto"/>
            <w:left w:val="none" w:sz="0" w:space="0" w:color="auto"/>
            <w:bottom w:val="none" w:sz="0" w:space="0" w:color="auto"/>
            <w:right w:val="none" w:sz="0" w:space="0" w:color="auto"/>
          </w:divBdr>
        </w:div>
        <w:div w:id="180788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sites/DHR-ChildSafeguarding/SitePages/Amendments-to-the-Recruitment-Guidance.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icef.sharepoint.com/sites/DHR-ChildSafeguarding/DocumentLibrary1/Guidance%20on%20Identifying%20Elevated%20Risk%20Roles_finalversion.pdf?CT=1590792470221&amp;OR=Items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ef.sharepoint.com/sites/DHR-ChildSafeguarding/DocumentLibrary1/Child%20Safeguarding%20FAQs%20and%20Updates%20Dec%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AD3E08F74484F82B5391982CFEF15" ma:contentTypeVersion="12" ma:contentTypeDescription="Create a new document." ma:contentTypeScope="" ma:versionID="c4395064d43a4c411f46db4423d3acad">
  <xsd:schema xmlns:xsd="http://www.w3.org/2001/XMLSchema" xmlns:xs="http://www.w3.org/2001/XMLSchema" xmlns:p="http://schemas.microsoft.com/office/2006/metadata/properties" xmlns:ns2="019c041d-a973-4555-b9ba-0bf58f80738a" xmlns:ns3="afab381d-7c55-4f27-ac6a-6bdf372ff9c6" targetNamespace="http://schemas.microsoft.com/office/2006/metadata/properties" ma:root="true" ma:fieldsID="a891d8044fbc2a3d1feec7c418bae51a" ns2:_="" ns3:_="">
    <xsd:import namespace="019c041d-a973-4555-b9ba-0bf58f80738a"/>
    <xsd:import namespace="afab381d-7c55-4f27-ac6a-6bdf372ff9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c041d-a973-4555-b9ba-0bf58f8073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b381d-7c55-4f27-ac6a-6bdf372ff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9C12-E3B5-4016-B174-311AA5847104}">
  <ds:schemaRefs>
    <ds:schemaRef ds:uri="http://schemas.microsoft.com/sharepoint/v3/contenttype/forms"/>
  </ds:schemaRefs>
</ds:datastoreItem>
</file>

<file path=customXml/itemProps2.xml><?xml version="1.0" encoding="utf-8"?>
<ds:datastoreItem xmlns:ds="http://schemas.openxmlformats.org/officeDocument/2006/customXml" ds:itemID="{A9DEF715-385B-4DA9-8051-CAFF5C35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c041d-a973-4555-b9ba-0bf58f80738a"/>
    <ds:schemaRef ds:uri="afab381d-7c55-4f27-ac6a-6bdf372ff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5EA29-C80D-436A-AE61-131FB13BF4B9}">
  <ds:schemaRefs>
    <ds:schemaRef ds:uri="http://schemas.microsoft.com/sharepoint/events"/>
  </ds:schemaRefs>
</ds:datastoreItem>
</file>

<file path=customXml/itemProps4.xml><?xml version="1.0" encoding="utf-8"?>
<ds:datastoreItem xmlns:ds="http://schemas.openxmlformats.org/officeDocument/2006/customXml" ds:itemID="{A4A68A8C-33E3-4120-B517-873BF0F22A0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97D473-DD7A-4140-A1BE-6156604B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3306</Words>
  <Characters>19344</Characters>
  <Application>Microsoft Office Word</Application>
  <DocSecurity>0</DocSecurity>
  <Lines>496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Links>
    <vt:vector size="18" baseType="variant">
      <vt:variant>
        <vt:i4>8257635</vt:i4>
      </vt:variant>
      <vt:variant>
        <vt:i4>33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30</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Fuller</dc:creator>
  <cp:keywords/>
  <dc:description/>
  <cp:lastModifiedBy>Stella Okugbeni</cp:lastModifiedBy>
  <cp:revision>2</cp:revision>
  <cp:lastPrinted>2022-09-16T11:26:00Z</cp:lastPrinted>
  <dcterms:created xsi:type="dcterms:W3CDTF">2023-03-23T16:18:00Z</dcterms:created>
  <dcterms:modified xsi:type="dcterms:W3CDTF">2023-03-23T16:18:00Z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0x010100EE1AD3E08F74484F82B5391982CFEF15</vt:lpwstr>
  </property>
</Properties>
</file>