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DF4DA" w14:textId="31FB2176" w:rsidR="00D830D9" w:rsidRPr="004A7A42" w:rsidRDefault="00D830D9" w:rsidP="00D830D9">
      <w:pPr>
        <w:jc w:val="center"/>
        <w:rPr>
          <w:rFonts w:cs="Arial"/>
          <w:b/>
          <w:color w:val="00B0F0"/>
          <w:sz w:val="28"/>
          <w:szCs w:val="28"/>
          <w:u w:val="single"/>
        </w:rPr>
      </w:pPr>
      <w:r w:rsidRPr="004A7A42">
        <w:rPr>
          <w:rFonts w:cs="Arial"/>
          <w:b/>
          <w:color w:val="00B0F0"/>
          <w:sz w:val="28"/>
          <w:szCs w:val="28"/>
          <w:u w:val="single"/>
        </w:rPr>
        <w:t>T</w:t>
      </w:r>
      <w:r w:rsidR="001646CD" w:rsidRPr="004A7A42">
        <w:rPr>
          <w:rFonts w:cs="Arial"/>
          <w:b/>
          <w:color w:val="00B0F0"/>
          <w:sz w:val="28"/>
          <w:szCs w:val="28"/>
          <w:u w:val="single"/>
        </w:rPr>
        <w:t xml:space="preserve">ermes de references </w:t>
      </w:r>
    </w:p>
    <w:p w14:paraId="76A71267" w14:textId="77777777" w:rsidR="00D830D9" w:rsidRPr="00394618" w:rsidRDefault="00D830D9" w:rsidP="00D830D9">
      <w:pPr>
        <w:jc w:val="center"/>
        <w:rPr>
          <w:rFonts w:cs="Arial"/>
          <w:b/>
          <w:sz w:val="28"/>
          <w:szCs w:val="28"/>
        </w:rPr>
      </w:pPr>
    </w:p>
    <w:tbl>
      <w:tblPr>
        <w:tblW w:w="10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5"/>
        <w:gridCol w:w="3269"/>
      </w:tblGrid>
      <w:tr w:rsidR="00D830D9" w:rsidRPr="001B0F85" w14:paraId="1D20A7FD" w14:textId="77777777" w:rsidTr="00B61D80">
        <w:trPr>
          <w:trHeight w:val="1116"/>
        </w:trPr>
        <w:tc>
          <w:tcPr>
            <w:tcW w:w="10824" w:type="dxa"/>
            <w:gridSpan w:val="2"/>
          </w:tcPr>
          <w:p w14:paraId="0279F700" w14:textId="53C8FD95" w:rsidR="00D830D9" w:rsidRPr="00020DCF" w:rsidRDefault="005B4A1A" w:rsidP="00783EBE">
            <w:pPr>
              <w:tabs>
                <w:tab w:val="left" w:pos="180"/>
              </w:tabs>
              <w:spacing w:before="120"/>
              <w:rPr>
                <w:rFonts w:cs="Arial"/>
                <w:sz w:val="22"/>
                <w:szCs w:val="22"/>
                <w:lang w:val="fr-FR"/>
              </w:rPr>
            </w:pPr>
            <w:bookmarkStart w:id="0" w:name="QuickMark"/>
            <w:bookmarkEnd w:id="0"/>
            <w:r w:rsidRPr="00020DCF">
              <w:rPr>
                <w:rFonts w:cs="Arial"/>
                <w:b/>
                <w:sz w:val="22"/>
                <w:szCs w:val="22"/>
                <w:lang w:val="fr-FR"/>
              </w:rPr>
              <w:t xml:space="preserve">LOCALISATION (Ville, Pays) </w:t>
            </w:r>
            <w:r w:rsidR="00C1227C" w:rsidRPr="00020DCF">
              <w:rPr>
                <w:rFonts w:cs="Arial"/>
                <w:b/>
                <w:sz w:val="22"/>
                <w:szCs w:val="22"/>
                <w:lang w:val="fr-FR"/>
              </w:rPr>
              <w:t>:</w:t>
            </w:r>
            <w:r w:rsidR="00D830D9" w:rsidRPr="00020DCF">
              <w:rPr>
                <w:rFonts w:cs="Arial"/>
                <w:sz w:val="22"/>
                <w:szCs w:val="22"/>
                <w:lang w:val="fr-FR"/>
              </w:rPr>
              <w:t xml:space="preserve"> </w:t>
            </w:r>
            <w:r w:rsidR="008939CB" w:rsidRPr="00020DCF">
              <w:rPr>
                <w:rFonts w:cs="Arial"/>
                <w:sz w:val="22"/>
                <w:szCs w:val="22"/>
                <w:lang w:val="fr-FR"/>
              </w:rPr>
              <w:t>Bujumbura, Burundi</w:t>
            </w:r>
          </w:p>
          <w:p w14:paraId="1C057EF6" w14:textId="39A1145C" w:rsidR="00D830D9" w:rsidRPr="00020DCF" w:rsidRDefault="005B4A1A" w:rsidP="00783EBE">
            <w:pPr>
              <w:tabs>
                <w:tab w:val="left" w:pos="180"/>
              </w:tabs>
              <w:rPr>
                <w:rFonts w:cs="Arial"/>
                <w:bCs/>
                <w:sz w:val="22"/>
                <w:szCs w:val="22"/>
                <w:lang w:val="fr-FR"/>
              </w:rPr>
            </w:pPr>
            <w:r w:rsidRPr="00020DCF">
              <w:rPr>
                <w:rFonts w:cs="Arial"/>
                <w:b/>
                <w:sz w:val="22"/>
                <w:szCs w:val="22"/>
                <w:lang w:val="fr-FR"/>
              </w:rPr>
              <w:t>SECTION/</w:t>
            </w:r>
            <w:r w:rsidR="007A361F" w:rsidRPr="00020DCF">
              <w:rPr>
                <w:rFonts w:cs="Arial"/>
                <w:b/>
                <w:sz w:val="22"/>
                <w:szCs w:val="22"/>
                <w:lang w:val="fr-FR"/>
              </w:rPr>
              <w:t>UNITE :</w:t>
            </w:r>
            <w:r w:rsidR="00D830D9" w:rsidRPr="00020DCF">
              <w:rPr>
                <w:rFonts w:cs="Arial"/>
                <w:b/>
                <w:sz w:val="22"/>
                <w:szCs w:val="22"/>
                <w:lang w:val="fr-FR"/>
              </w:rPr>
              <w:t xml:space="preserve"> </w:t>
            </w:r>
            <w:r w:rsidRPr="00020DCF">
              <w:rPr>
                <w:rFonts w:cs="Arial"/>
                <w:sz w:val="22"/>
                <w:szCs w:val="22"/>
                <w:lang w:val="fr-FR"/>
              </w:rPr>
              <w:t>Sante-Nutrition</w:t>
            </w:r>
            <w:r w:rsidR="008939CB" w:rsidRPr="00020DCF">
              <w:rPr>
                <w:rFonts w:cs="Arial"/>
                <w:sz w:val="22"/>
                <w:szCs w:val="22"/>
                <w:lang w:val="fr-FR"/>
              </w:rPr>
              <w:t>/Nutrition</w:t>
            </w:r>
          </w:p>
          <w:p w14:paraId="19E4738C" w14:textId="7D867A47" w:rsidR="00D830D9" w:rsidRPr="00020DCF" w:rsidRDefault="005B4A1A" w:rsidP="00783EBE">
            <w:pPr>
              <w:tabs>
                <w:tab w:val="left" w:pos="180"/>
              </w:tabs>
              <w:rPr>
                <w:rFonts w:cs="Arial"/>
                <w:b/>
                <w:sz w:val="22"/>
                <w:szCs w:val="22"/>
                <w:lang w:val="fr-FR"/>
              </w:rPr>
            </w:pPr>
            <w:r w:rsidRPr="00020DCF">
              <w:rPr>
                <w:rFonts w:cs="Arial"/>
                <w:b/>
                <w:sz w:val="22"/>
                <w:szCs w:val="22"/>
                <w:lang w:val="fr-FR"/>
              </w:rPr>
              <w:t xml:space="preserve">TYPE DE </w:t>
            </w:r>
            <w:r w:rsidR="007C5FAA" w:rsidRPr="00020DCF">
              <w:rPr>
                <w:rFonts w:cs="Arial"/>
                <w:b/>
                <w:sz w:val="22"/>
                <w:szCs w:val="22"/>
                <w:lang w:val="fr-FR"/>
              </w:rPr>
              <w:t>CONTRACT :</w:t>
            </w:r>
            <w:r w:rsidR="008939CB" w:rsidRPr="00020DCF">
              <w:rPr>
                <w:rFonts w:cs="Arial"/>
                <w:b/>
                <w:sz w:val="22"/>
                <w:szCs w:val="22"/>
                <w:lang w:val="fr-FR"/>
              </w:rPr>
              <w:t xml:space="preserve"> </w:t>
            </w:r>
            <w:r w:rsidR="008939CB" w:rsidRPr="00020DCF">
              <w:rPr>
                <w:rFonts w:cs="Arial"/>
                <w:sz w:val="22"/>
                <w:szCs w:val="22"/>
                <w:lang w:val="fr-FR"/>
              </w:rPr>
              <w:t xml:space="preserve">TA / </w:t>
            </w:r>
            <w:r w:rsidRPr="00020DCF">
              <w:rPr>
                <w:rFonts w:cs="Arial"/>
                <w:sz w:val="22"/>
                <w:szCs w:val="22"/>
                <w:lang w:val="fr-FR"/>
              </w:rPr>
              <w:t>NOB</w:t>
            </w:r>
            <w:r w:rsidR="00D830D9" w:rsidRPr="00020DCF">
              <w:rPr>
                <w:rFonts w:cs="Arial"/>
                <w:b/>
                <w:sz w:val="22"/>
                <w:szCs w:val="22"/>
                <w:lang w:val="fr-FR"/>
              </w:rPr>
              <w:t xml:space="preserve"> </w:t>
            </w:r>
          </w:p>
          <w:p w14:paraId="4B9A0353" w14:textId="021E5E5A" w:rsidR="0077040C" w:rsidRPr="00020DCF" w:rsidRDefault="007A361F" w:rsidP="0077040C">
            <w:pPr>
              <w:tabs>
                <w:tab w:val="left" w:pos="180"/>
              </w:tabs>
              <w:rPr>
                <w:rFonts w:cs="Arial"/>
                <w:bCs/>
                <w:sz w:val="22"/>
                <w:szCs w:val="22"/>
                <w:lang w:val="fr-FR"/>
              </w:rPr>
            </w:pPr>
            <w:r w:rsidRPr="00020DCF">
              <w:rPr>
                <w:rFonts w:cs="Arial"/>
                <w:b/>
                <w:sz w:val="22"/>
                <w:szCs w:val="22"/>
                <w:lang w:val="fr-FR"/>
              </w:rPr>
              <w:t>DUREE :</w:t>
            </w:r>
            <w:r w:rsidR="00D830D9" w:rsidRPr="00020DCF">
              <w:rPr>
                <w:rFonts w:cs="Arial"/>
                <w:b/>
                <w:sz w:val="22"/>
                <w:szCs w:val="22"/>
                <w:lang w:val="fr-FR"/>
              </w:rPr>
              <w:t xml:space="preserve"> </w:t>
            </w:r>
            <w:r w:rsidRPr="00020DCF">
              <w:rPr>
                <w:rFonts w:cs="Arial"/>
                <w:sz w:val="22"/>
                <w:szCs w:val="22"/>
                <w:lang w:val="fr-FR"/>
              </w:rPr>
              <w:t xml:space="preserve"> 364 Jours </w:t>
            </w:r>
          </w:p>
          <w:p w14:paraId="402D18E4" w14:textId="05D3AF60" w:rsidR="00D830D9" w:rsidRPr="00020DCF" w:rsidRDefault="005B4A1A" w:rsidP="0077040C">
            <w:pPr>
              <w:tabs>
                <w:tab w:val="left" w:pos="180"/>
              </w:tabs>
              <w:rPr>
                <w:rFonts w:cs="Arial"/>
                <w:sz w:val="22"/>
                <w:szCs w:val="22"/>
              </w:rPr>
            </w:pPr>
            <w:r w:rsidRPr="00020DCF">
              <w:rPr>
                <w:rFonts w:cs="Arial"/>
                <w:b/>
                <w:sz w:val="22"/>
                <w:szCs w:val="22"/>
              </w:rPr>
              <w:t>TITRE DU POSTE</w:t>
            </w:r>
            <w:r w:rsidR="00D830D9" w:rsidRPr="00020DCF">
              <w:rPr>
                <w:rFonts w:cs="Arial"/>
                <w:b/>
                <w:sz w:val="22"/>
                <w:szCs w:val="22"/>
              </w:rPr>
              <w:t xml:space="preserve">: </w:t>
            </w:r>
            <w:r w:rsidR="008939CB" w:rsidRPr="00020DCF">
              <w:rPr>
                <w:rFonts w:cs="Arial"/>
                <w:sz w:val="22"/>
                <w:szCs w:val="22"/>
              </w:rPr>
              <w:t>Nutrition</w:t>
            </w:r>
            <w:r w:rsidR="007A361F" w:rsidRPr="00020DCF">
              <w:rPr>
                <w:rFonts w:cs="Arial"/>
                <w:sz w:val="22"/>
                <w:szCs w:val="22"/>
              </w:rPr>
              <w:t xml:space="preserve"> monitor</w:t>
            </w:r>
            <w:r w:rsidRPr="00020DCF">
              <w:rPr>
                <w:rFonts w:cs="Arial"/>
                <w:sz w:val="22"/>
                <w:szCs w:val="22"/>
              </w:rPr>
              <w:t xml:space="preserve"> and information </w:t>
            </w:r>
            <w:r w:rsidR="007A361F" w:rsidRPr="00020DCF">
              <w:rPr>
                <w:rFonts w:cs="Arial"/>
                <w:sz w:val="22"/>
                <w:szCs w:val="22"/>
              </w:rPr>
              <w:t xml:space="preserve">officer </w:t>
            </w:r>
          </w:p>
        </w:tc>
      </w:tr>
      <w:tr w:rsidR="00D830D9" w:rsidRPr="004A7A42" w14:paraId="33CB1A30" w14:textId="77777777" w:rsidTr="00792A29">
        <w:trPr>
          <w:trHeight w:val="953"/>
        </w:trPr>
        <w:tc>
          <w:tcPr>
            <w:tcW w:w="7555" w:type="dxa"/>
          </w:tcPr>
          <w:p w14:paraId="617EA5AB" w14:textId="68426602" w:rsidR="00156233" w:rsidRPr="004A7A42" w:rsidRDefault="00792A29" w:rsidP="005B4A1A">
            <w:pPr>
              <w:widowControl w:val="0"/>
              <w:autoSpaceDE w:val="0"/>
              <w:autoSpaceDN w:val="0"/>
              <w:adjustRightInd w:val="0"/>
              <w:jc w:val="both"/>
              <w:rPr>
                <w:rFonts w:cs="Arial"/>
                <w:sz w:val="22"/>
                <w:szCs w:val="22"/>
                <w:lang w:val="fr-FR"/>
              </w:rPr>
            </w:pPr>
            <w:r w:rsidRPr="004A7A42">
              <w:rPr>
                <w:rFonts w:cs="Arial"/>
                <w:b/>
                <w:sz w:val="22"/>
                <w:szCs w:val="22"/>
                <w:lang w:val="fr-FR"/>
              </w:rPr>
              <w:t xml:space="preserve">OBJECTIF DU </w:t>
            </w:r>
            <w:r w:rsidR="007A361F" w:rsidRPr="004A7A42">
              <w:rPr>
                <w:rFonts w:cs="Arial"/>
                <w:b/>
                <w:sz w:val="22"/>
                <w:szCs w:val="22"/>
                <w:lang w:val="fr-FR"/>
              </w:rPr>
              <w:t>POSTE</w:t>
            </w:r>
            <w:r w:rsidR="007A361F" w:rsidRPr="004A7A42">
              <w:rPr>
                <w:rFonts w:cs="Arial"/>
                <w:sz w:val="22"/>
                <w:szCs w:val="22"/>
                <w:lang w:val="fr-FR"/>
              </w:rPr>
              <w:t xml:space="preserve"> :</w:t>
            </w:r>
          </w:p>
          <w:p w14:paraId="37894264" w14:textId="1446A99C" w:rsidR="00156233" w:rsidRPr="004A7A42" w:rsidRDefault="004E35DE" w:rsidP="005B4A1A">
            <w:pPr>
              <w:widowControl w:val="0"/>
              <w:autoSpaceDE w:val="0"/>
              <w:autoSpaceDN w:val="0"/>
              <w:adjustRightInd w:val="0"/>
              <w:jc w:val="both"/>
              <w:rPr>
                <w:rFonts w:cs="Arial"/>
                <w:sz w:val="22"/>
                <w:szCs w:val="22"/>
                <w:lang w:val="fr-FR"/>
              </w:rPr>
            </w:pPr>
            <w:r w:rsidRPr="004A7A42">
              <w:rPr>
                <w:rFonts w:cs="Arial"/>
                <w:bCs/>
                <w:sz w:val="22"/>
                <w:szCs w:val="22"/>
                <w:lang w:val="fr-FR"/>
              </w:rPr>
              <w:t xml:space="preserve"> </w:t>
            </w:r>
            <w:r w:rsidR="00792A29" w:rsidRPr="004A7A42">
              <w:rPr>
                <w:rFonts w:cs="Arial"/>
                <w:bCs/>
                <w:sz w:val="22"/>
                <w:szCs w:val="22"/>
                <w:lang w:val="fr-FR"/>
              </w:rPr>
              <w:t>L</w:t>
            </w:r>
            <w:r w:rsidR="005B4A1A" w:rsidRPr="004A7A42">
              <w:rPr>
                <w:rFonts w:cs="Arial"/>
                <w:sz w:val="22"/>
                <w:szCs w:val="22"/>
                <w:lang w:val="fr-FR"/>
              </w:rPr>
              <w:t>e</w:t>
            </w:r>
            <w:r w:rsidR="00156233" w:rsidRPr="004A7A42">
              <w:rPr>
                <w:rFonts w:cs="Arial"/>
                <w:sz w:val="22"/>
                <w:szCs w:val="22"/>
                <w:lang w:val="fr-FR"/>
              </w:rPr>
              <w:t xml:space="preserve"> (la)</w:t>
            </w:r>
            <w:r w:rsidR="005B4A1A" w:rsidRPr="004A7A42">
              <w:rPr>
                <w:rFonts w:cs="Arial"/>
                <w:sz w:val="22"/>
                <w:szCs w:val="22"/>
                <w:lang w:val="fr-FR"/>
              </w:rPr>
              <w:t xml:space="preserve"> titulaire est chargé</w:t>
            </w:r>
            <w:r w:rsidR="00156233" w:rsidRPr="004A7A42">
              <w:rPr>
                <w:rFonts w:cs="Arial"/>
                <w:sz w:val="22"/>
                <w:szCs w:val="22"/>
                <w:lang w:val="fr-FR"/>
              </w:rPr>
              <w:t>(e)</w:t>
            </w:r>
            <w:r w:rsidR="005B4A1A" w:rsidRPr="004A7A42">
              <w:rPr>
                <w:rFonts w:cs="Arial"/>
                <w:sz w:val="22"/>
                <w:szCs w:val="22"/>
                <w:lang w:val="fr-FR"/>
              </w:rPr>
              <w:t xml:space="preserve"> de fournir une assistance technique professionnelle </w:t>
            </w:r>
            <w:r w:rsidR="007A361F" w:rsidRPr="004A7A42">
              <w:rPr>
                <w:rFonts w:cs="Arial"/>
                <w:sz w:val="22"/>
                <w:szCs w:val="22"/>
                <w:lang w:val="fr-FR"/>
              </w:rPr>
              <w:t xml:space="preserve">afin de </w:t>
            </w:r>
            <w:r w:rsidR="00156233" w:rsidRPr="004A7A42">
              <w:rPr>
                <w:rFonts w:cs="Arial"/>
                <w:sz w:val="22"/>
                <w:szCs w:val="22"/>
                <w:lang w:val="fr-FR"/>
              </w:rPr>
              <w:t xml:space="preserve">d’apporter un appui aux </w:t>
            </w:r>
            <w:r w:rsidR="007A361F" w:rsidRPr="004A7A42">
              <w:rPr>
                <w:rFonts w:cs="Arial"/>
                <w:sz w:val="22"/>
                <w:szCs w:val="22"/>
                <w:lang w:val="fr-FR"/>
              </w:rPr>
              <w:t xml:space="preserve">objectifs du </w:t>
            </w:r>
            <w:r w:rsidR="00156233" w:rsidRPr="004A7A42">
              <w:rPr>
                <w:rFonts w:cs="Arial"/>
                <w:sz w:val="22"/>
                <w:szCs w:val="22"/>
                <w:lang w:val="fr-FR"/>
              </w:rPr>
              <w:t xml:space="preserve">programme avec la mise en place d’un mécanisme d’appui et de renforcement des capacités </w:t>
            </w:r>
            <w:r w:rsidR="008444B7" w:rsidRPr="004A7A42">
              <w:rPr>
                <w:rFonts w:cs="Arial"/>
                <w:sz w:val="22"/>
                <w:szCs w:val="22"/>
                <w:lang w:val="fr-FR"/>
              </w:rPr>
              <w:t>en termes</w:t>
            </w:r>
            <w:r w:rsidR="00156233" w:rsidRPr="004A7A42">
              <w:rPr>
                <w:rFonts w:cs="Arial"/>
                <w:sz w:val="22"/>
                <w:szCs w:val="22"/>
                <w:lang w:val="fr-FR"/>
              </w:rPr>
              <w:t xml:space="preserve"> de collecte de données, d’analyse, de cartographie, de visualisation, de rapportage et de monitoring de tous les projets et programmes </w:t>
            </w:r>
            <w:r w:rsidR="00FB5676" w:rsidRPr="004A7A42">
              <w:rPr>
                <w:rFonts w:cs="Arial"/>
                <w:sz w:val="22"/>
                <w:szCs w:val="22"/>
                <w:lang w:val="fr-FR"/>
              </w:rPr>
              <w:t>de Nutrition</w:t>
            </w:r>
            <w:r w:rsidR="00156233" w:rsidRPr="004A7A42">
              <w:rPr>
                <w:rFonts w:cs="Arial"/>
                <w:sz w:val="22"/>
                <w:szCs w:val="22"/>
                <w:lang w:val="fr-FR"/>
              </w:rPr>
              <w:t xml:space="preserve"> (GONL, KFW, SDC, BHA, Secteur </w:t>
            </w:r>
            <w:r w:rsidR="00FB5676" w:rsidRPr="004A7A42">
              <w:rPr>
                <w:rFonts w:cs="Arial"/>
                <w:sz w:val="22"/>
                <w:szCs w:val="22"/>
                <w:lang w:val="fr-FR"/>
              </w:rPr>
              <w:t>Nutrition,</w:t>
            </w:r>
            <w:r w:rsidR="00156233" w:rsidRPr="004A7A42">
              <w:rPr>
                <w:rFonts w:cs="Arial"/>
                <w:sz w:val="22"/>
                <w:szCs w:val="22"/>
                <w:lang w:val="fr-FR"/>
              </w:rPr>
              <w:t xml:space="preserve"> urgence et en rapport avec le Global Nutrition Cluster) </w:t>
            </w:r>
          </w:p>
          <w:p w14:paraId="02687D88" w14:textId="77777777" w:rsidR="00156233" w:rsidRPr="004A7A42" w:rsidRDefault="00156233" w:rsidP="005B4A1A">
            <w:pPr>
              <w:widowControl w:val="0"/>
              <w:autoSpaceDE w:val="0"/>
              <w:autoSpaceDN w:val="0"/>
              <w:adjustRightInd w:val="0"/>
              <w:jc w:val="both"/>
              <w:rPr>
                <w:rFonts w:cs="Arial"/>
                <w:sz w:val="22"/>
                <w:szCs w:val="22"/>
                <w:lang w:val="fr-FR"/>
              </w:rPr>
            </w:pPr>
          </w:p>
          <w:p w14:paraId="2E331564" w14:textId="447EA5D9" w:rsidR="005B4A1A" w:rsidRPr="004A7A42" w:rsidRDefault="007A361F" w:rsidP="005B4A1A">
            <w:pPr>
              <w:widowControl w:val="0"/>
              <w:autoSpaceDE w:val="0"/>
              <w:autoSpaceDN w:val="0"/>
              <w:adjustRightInd w:val="0"/>
              <w:jc w:val="both"/>
              <w:rPr>
                <w:rFonts w:cs="Arial"/>
                <w:sz w:val="22"/>
                <w:szCs w:val="22"/>
                <w:lang w:val="fr-FR"/>
              </w:rPr>
            </w:pPr>
            <w:r w:rsidRPr="004A7A42">
              <w:rPr>
                <w:rFonts w:cs="Arial"/>
                <w:sz w:val="22"/>
                <w:szCs w:val="22"/>
                <w:lang w:val="fr-FR"/>
              </w:rPr>
              <w:t xml:space="preserve">Il/Elle apportera un appui </w:t>
            </w:r>
            <w:r w:rsidR="0041717E" w:rsidRPr="004A7A42">
              <w:rPr>
                <w:rFonts w:cs="Arial"/>
                <w:sz w:val="22"/>
                <w:szCs w:val="22"/>
                <w:lang w:val="fr-FR"/>
              </w:rPr>
              <w:t>dans la</w:t>
            </w:r>
            <w:r w:rsidR="005B4A1A" w:rsidRPr="004A7A42">
              <w:rPr>
                <w:rFonts w:cs="Arial"/>
                <w:sz w:val="22"/>
                <w:szCs w:val="22"/>
                <w:lang w:val="fr-FR"/>
              </w:rPr>
              <w:t xml:space="preserve"> conception, la planification</w:t>
            </w:r>
            <w:r w:rsidRPr="004A7A42">
              <w:rPr>
                <w:rFonts w:cs="Arial"/>
                <w:sz w:val="22"/>
                <w:szCs w:val="22"/>
                <w:lang w:val="fr-FR"/>
              </w:rPr>
              <w:t>,</w:t>
            </w:r>
            <w:r w:rsidR="005B4A1A" w:rsidRPr="004A7A42">
              <w:rPr>
                <w:rFonts w:cs="Arial"/>
                <w:sz w:val="22"/>
                <w:szCs w:val="22"/>
                <w:lang w:val="fr-FR"/>
              </w:rPr>
              <w:t xml:space="preserve"> la gestion et l'évaluation de</w:t>
            </w:r>
            <w:r w:rsidRPr="004A7A42">
              <w:rPr>
                <w:rFonts w:cs="Arial"/>
                <w:sz w:val="22"/>
                <w:szCs w:val="22"/>
                <w:lang w:val="fr-FR"/>
              </w:rPr>
              <w:t xml:space="preserve"> l’état d’avancement de</w:t>
            </w:r>
            <w:r w:rsidR="005B4A1A" w:rsidRPr="004A7A42">
              <w:rPr>
                <w:rFonts w:cs="Arial"/>
                <w:sz w:val="22"/>
                <w:szCs w:val="22"/>
                <w:lang w:val="fr-FR"/>
              </w:rPr>
              <w:t>s activités du programme/</w:t>
            </w:r>
            <w:r w:rsidR="007C5FAA" w:rsidRPr="004A7A42">
              <w:rPr>
                <w:rFonts w:cs="Arial"/>
                <w:sz w:val="22"/>
                <w:szCs w:val="22"/>
                <w:lang w:val="fr-FR"/>
              </w:rPr>
              <w:t>projet</w:t>
            </w:r>
            <w:r w:rsidR="005B4A1A" w:rsidRPr="004A7A42">
              <w:rPr>
                <w:rFonts w:cs="Arial"/>
                <w:sz w:val="22"/>
                <w:szCs w:val="22"/>
                <w:lang w:val="fr-FR"/>
              </w:rPr>
              <w:t xml:space="preserve"> et </w:t>
            </w:r>
            <w:r w:rsidRPr="004A7A42">
              <w:rPr>
                <w:rFonts w:cs="Arial"/>
                <w:sz w:val="22"/>
                <w:szCs w:val="22"/>
                <w:lang w:val="fr-FR"/>
              </w:rPr>
              <w:t>d</w:t>
            </w:r>
            <w:r w:rsidR="005B4A1A" w:rsidRPr="004A7A42">
              <w:rPr>
                <w:rFonts w:cs="Arial"/>
                <w:sz w:val="22"/>
                <w:szCs w:val="22"/>
                <w:lang w:val="fr-FR"/>
              </w:rPr>
              <w:t>es rapports d'avancement</w:t>
            </w:r>
            <w:r w:rsidR="007C5FAA" w:rsidRPr="004A7A42">
              <w:rPr>
                <w:rFonts w:cs="Arial"/>
                <w:sz w:val="22"/>
                <w:szCs w:val="22"/>
                <w:lang w:val="fr-FR"/>
              </w:rPr>
              <w:t xml:space="preserve"> et disposera d’une base des données, cartographie et situation actualisée sur les progrès </w:t>
            </w:r>
            <w:r w:rsidR="0041717E" w:rsidRPr="004A7A42">
              <w:rPr>
                <w:rFonts w:cs="Arial"/>
                <w:sz w:val="22"/>
                <w:szCs w:val="22"/>
                <w:lang w:val="fr-FR"/>
              </w:rPr>
              <w:t>réalisés.</w:t>
            </w:r>
            <w:r w:rsidR="005B4A1A" w:rsidRPr="004A7A42">
              <w:rPr>
                <w:rFonts w:cs="Arial"/>
                <w:sz w:val="22"/>
                <w:szCs w:val="22"/>
                <w:lang w:val="fr-FR"/>
              </w:rPr>
              <w:t xml:space="preserve"> </w:t>
            </w:r>
            <w:r w:rsidR="00044F23" w:rsidRPr="004A7A42">
              <w:rPr>
                <w:rFonts w:cs="Arial"/>
                <w:sz w:val="22"/>
                <w:szCs w:val="22"/>
                <w:lang w:val="fr-FR"/>
              </w:rPr>
              <w:t xml:space="preserve">Il </w:t>
            </w:r>
            <w:r w:rsidR="0041717E" w:rsidRPr="004A7A42">
              <w:rPr>
                <w:rFonts w:cs="Arial"/>
                <w:sz w:val="22"/>
                <w:szCs w:val="22"/>
                <w:lang w:val="fr-FR"/>
              </w:rPr>
              <w:t>participera à</w:t>
            </w:r>
            <w:r w:rsidR="007C5FAA" w:rsidRPr="004A7A42">
              <w:rPr>
                <w:rFonts w:cs="Arial"/>
                <w:sz w:val="22"/>
                <w:szCs w:val="22"/>
                <w:lang w:val="fr-FR"/>
              </w:rPr>
              <w:t xml:space="preserve"> la</w:t>
            </w:r>
            <w:r w:rsidR="00044F23" w:rsidRPr="004A7A42">
              <w:rPr>
                <w:rFonts w:cs="Arial"/>
                <w:sz w:val="22"/>
                <w:szCs w:val="22"/>
                <w:lang w:val="fr-FR"/>
              </w:rPr>
              <w:t xml:space="preserve"> gestion des différents systèmes de collecte de données de routine et d’enquêtes</w:t>
            </w:r>
            <w:r w:rsidR="007C5FAA" w:rsidRPr="004A7A42">
              <w:rPr>
                <w:rFonts w:cs="Arial"/>
                <w:sz w:val="22"/>
                <w:szCs w:val="22"/>
                <w:lang w:val="fr-FR"/>
              </w:rPr>
              <w:t xml:space="preserve"> et des analyses dans le cadre du programme/projets pour</w:t>
            </w:r>
            <w:r w:rsidR="00044F23" w:rsidRPr="004A7A42">
              <w:rPr>
                <w:rFonts w:cs="Arial"/>
                <w:sz w:val="22"/>
                <w:szCs w:val="22"/>
                <w:lang w:val="fr-FR"/>
              </w:rPr>
              <w:t xml:space="preserve"> faciliter tout besoin de reportage sur les interventions de nutrition du Bureau.</w:t>
            </w:r>
          </w:p>
          <w:p w14:paraId="182CB2CA" w14:textId="77777777" w:rsidR="0041717E" w:rsidRPr="004A7A42" w:rsidRDefault="0041717E" w:rsidP="008444B7">
            <w:pPr>
              <w:rPr>
                <w:rFonts w:cs="Arial"/>
                <w:sz w:val="22"/>
                <w:szCs w:val="22"/>
                <w:lang w:val="fr-FR"/>
              </w:rPr>
            </w:pPr>
          </w:p>
          <w:p w14:paraId="55C15169" w14:textId="450F46EE" w:rsidR="008444B7" w:rsidRPr="004A7A42" w:rsidRDefault="008444B7" w:rsidP="008444B7">
            <w:pPr>
              <w:rPr>
                <w:rFonts w:cs="Arial"/>
                <w:sz w:val="22"/>
                <w:szCs w:val="22"/>
                <w:lang w:val="fr-FR"/>
              </w:rPr>
            </w:pPr>
            <w:r w:rsidRPr="004A7A42">
              <w:rPr>
                <w:rFonts w:cs="Arial"/>
                <w:sz w:val="22"/>
                <w:szCs w:val="22"/>
                <w:lang w:val="fr-FR"/>
              </w:rPr>
              <w:t xml:space="preserve">Ainsi, il (elle) </w:t>
            </w:r>
            <w:r w:rsidR="0041717E" w:rsidRPr="004A7A42">
              <w:rPr>
                <w:rFonts w:cs="Arial"/>
                <w:sz w:val="22"/>
                <w:szCs w:val="22"/>
                <w:lang w:val="fr-FR"/>
              </w:rPr>
              <w:t>va :</w:t>
            </w:r>
            <w:r w:rsidRPr="004A7A42">
              <w:rPr>
                <w:rFonts w:cs="Arial"/>
                <w:sz w:val="22"/>
                <w:szCs w:val="22"/>
                <w:lang w:val="fr-FR"/>
              </w:rPr>
              <w:t xml:space="preserve"> </w:t>
            </w:r>
          </w:p>
          <w:p w14:paraId="40C23C87" w14:textId="0E239DF3" w:rsidR="008444B7" w:rsidRPr="004A7A42" w:rsidRDefault="008444B7" w:rsidP="0041717E">
            <w:pPr>
              <w:pStyle w:val="ListParagraph"/>
              <w:numPr>
                <w:ilvl w:val="0"/>
                <w:numId w:val="45"/>
              </w:numPr>
              <w:ind w:left="360"/>
              <w:rPr>
                <w:rFonts w:cs="Arial"/>
                <w:sz w:val="22"/>
                <w:szCs w:val="22"/>
                <w:lang w:val="fr-FR"/>
              </w:rPr>
            </w:pPr>
            <w:r w:rsidRPr="004A7A42">
              <w:rPr>
                <w:rFonts w:cs="Arial"/>
                <w:sz w:val="22"/>
                <w:szCs w:val="22"/>
                <w:lang w:val="fr-FR"/>
              </w:rPr>
              <w:t xml:space="preserve">S’assurer que les outils de gestion d’information développés prennent en compte les préoccupations générales des différentes interventions de Nutrition et au besoin </w:t>
            </w:r>
            <w:r w:rsidR="00FB5676" w:rsidRPr="004A7A42">
              <w:rPr>
                <w:rFonts w:cs="Arial"/>
                <w:sz w:val="22"/>
                <w:szCs w:val="22"/>
                <w:lang w:val="fr-FR"/>
              </w:rPr>
              <w:t>développera</w:t>
            </w:r>
            <w:r w:rsidRPr="004A7A42">
              <w:rPr>
                <w:rFonts w:cs="Arial"/>
                <w:sz w:val="22"/>
                <w:szCs w:val="22"/>
                <w:lang w:val="fr-FR"/>
              </w:rPr>
              <w:t xml:space="preserve"> </w:t>
            </w:r>
            <w:r w:rsidR="00FB5676" w:rsidRPr="004A7A42">
              <w:rPr>
                <w:rFonts w:cs="Arial"/>
                <w:sz w:val="22"/>
                <w:szCs w:val="22"/>
                <w:lang w:val="fr-FR"/>
              </w:rPr>
              <w:t>d’autres</w:t>
            </w:r>
            <w:r w:rsidRPr="004A7A42">
              <w:rPr>
                <w:rFonts w:cs="Arial"/>
                <w:sz w:val="22"/>
                <w:szCs w:val="22"/>
                <w:lang w:val="fr-FR"/>
              </w:rPr>
              <w:t xml:space="preserve"> outils </w:t>
            </w:r>
            <w:r w:rsidR="00FB5676" w:rsidRPr="004A7A42">
              <w:rPr>
                <w:rFonts w:cs="Arial"/>
                <w:sz w:val="22"/>
                <w:szCs w:val="22"/>
                <w:lang w:val="fr-FR"/>
              </w:rPr>
              <w:t>spécifiques</w:t>
            </w:r>
            <w:r w:rsidRPr="004A7A42">
              <w:rPr>
                <w:rFonts w:cs="Arial"/>
                <w:sz w:val="22"/>
                <w:szCs w:val="22"/>
                <w:lang w:val="fr-FR"/>
              </w:rPr>
              <w:t xml:space="preserve"> de suivi vis </w:t>
            </w:r>
            <w:r w:rsidR="00FB5676" w:rsidRPr="004A7A42">
              <w:rPr>
                <w:rFonts w:cs="Arial"/>
                <w:sz w:val="22"/>
                <w:szCs w:val="22"/>
                <w:lang w:val="fr-FR"/>
              </w:rPr>
              <w:t>à</w:t>
            </w:r>
            <w:r w:rsidRPr="004A7A42">
              <w:rPr>
                <w:rFonts w:cs="Arial"/>
                <w:sz w:val="22"/>
                <w:szCs w:val="22"/>
                <w:lang w:val="fr-FR"/>
              </w:rPr>
              <w:t xml:space="preserve"> vis de </w:t>
            </w:r>
            <w:r w:rsidR="00FB5676" w:rsidRPr="004A7A42">
              <w:rPr>
                <w:rFonts w:cs="Arial"/>
                <w:sz w:val="22"/>
                <w:szCs w:val="22"/>
                <w:lang w:val="fr-FR"/>
              </w:rPr>
              <w:t>différents</w:t>
            </w:r>
            <w:r w:rsidRPr="004A7A42">
              <w:rPr>
                <w:rFonts w:cs="Arial"/>
                <w:sz w:val="22"/>
                <w:szCs w:val="22"/>
                <w:lang w:val="fr-FR"/>
              </w:rPr>
              <w:t xml:space="preserve"> indicateurs des </w:t>
            </w:r>
            <w:r w:rsidR="00FB5676" w:rsidRPr="004A7A42">
              <w:rPr>
                <w:rFonts w:cs="Arial"/>
                <w:sz w:val="22"/>
                <w:szCs w:val="22"/>
                <w:lang w:val="fr-FR"/>
              </w:rPr>
              <w:t>différents</w:t>
            </w:r>
            <w:r w:rsidRPr="004A7A42">
              <w:rPr>
                <w:rFonts w:cs="Arial"/>
                <w:sz w:val="22"/>
                <w:szCs w:val="22"/>
                <w:lang w:val="fr-FR"/>
              </w:rPr>
              <w:t xml:space="preserve"> projets </w:t>
            </w:r>
            <w:r w:rsidR="00FB5676" w:rsidRPr="004A7A42">
              <w:rPr>
                <w:rFonts w:cs="Arial"/>
                <w:sz w:val="22"/>
                <w:szCs w:val="22"/>
                <w:lang w:val="fr-FR"/>
              </w:rPr>
              <w:t>à</w:t>
            </w:r>
            <w:r w:rsidRPr="004A7A42">
              <w:rPr>
                <w:rFonts w:cs="Arial"/>
                <w:sz w:val="22"/>
                <w:szCs w:val="22"/>
                <w:lang w:val="fr-FR"/>
              </w:rPr>
              <w:t xml:space="preserve"> monitorer</w:t>
            </w:r>
            <w:r w:rsidR="00FB5676" w:rsidRPr="004A7A42">
              <w:rPr>
                <w:rFonts w:cs="Arial"/>
                <w:sz w:val="22"/>
                <w:szCs w:val="22"/>
                <w:lang w:val="fr-FR"/>
              </w:rPr>
              <w:t xml:space="preserve"> en collaboration avec la section PME</w:t>
            </w:r>
          </w:p>
          <w:p w14:paraId="4FE70EFF" w14:textId="15FAF16F" w:rsidR="008444B7" w:rsidRPr="004A7A42" w:rsidRDefault="008444B7" w:rsidP="0041717E">
            <w:pPr>
              <w:pStyle w:val="ListParagraph"/>
              <w:numPr>
                <w:ilvl w:val="0"/>
                <w:numId w:val="45"/>
              </w:numPr>
              <w:ind w:left="360"/>
              <w:rPr>
                <w:rFonts w:cs="Arial"/>
                <w:sz w:val="22"/>
                <w:szCs w:val="22"/>
                <w:lang w:val="fr-FR"/>
              </w:rPr>
            </w:pPr>
            <w:r w:rsidRPr="004A7A42">
              <w:rPr>
                <w:rFonts w:cs="Arial"/>
                <w:sz w:val="22"/>
                <w:szCs w:val="22"/>
                <w:lang w:val="fr-FR"/>
              </w:rPr>
              <w:t xml:space="preserve">Répondre aux besoins d'information et partager la situation des </w:t>
            </w:r>
            <w:r w:rsidR="00FB5676" w:rsidRPr="004A7A42">
              <w:rPr>
                <w:rFonts w:cs="Arial"/>
                <w:sz w:val="22"/>
                <w:szCs w:val="22"/>
                <w:lang w:val="fr-FR"/>
              </w:rPr>
              <w:t>progrès</w:t>
            </w:r>
            <w:r w:rsidRPr="004A7A42">
              <w:rPr>
                <w:rFonts w:cs="Arial"/>
                <w:sz w:val="22"/>
                <w:szCs w:val="22"/>
                <w:lang w:val="fr-FR"/>
              </w:rPr>
              <w:t xml:space="preserve"> r</w:t>
            </w:r>
            <w:r w:rsidR="00FB5676" w:rsidRPr="004A7A42">
              <w:rPr>
                <w:rFonts w:cs="Arial"/>
                <w:sz w:val="22"/>
                <w:szCs w:val="22"/>
                <w:lang w:val="fr-FR"/>
              </w:rPr>
              <w:t>é</w:t>
            </w:r>
            <w:r w:rsidRPr="004A7A42">
              <w:rPr>
                <w:rFonts w:cs="Arial"/>
                <w:sz w:val="22"/>
                <w:szCs w:val="22"/>
                <w:lang w:val="fr-FR"/>
              </w:rPr>
              <w:t xml:space="preserve">alisés </w:t>
            </w:r>
            <w:r w:rsidR="00FB5676" w:rsidRPr="004A7A42">
              <w:rPr>
                <w:rFonts w:cs="Arial"/>
                <w:sz w:val="22"/>
                <w:szCs w:val="22"/>
                <w:lang w:val="fr-FR"/>
              </w:rPr>
              <w:t>régulièrement dans</w:t>
            </w:r>
            <w:r w:rsidRPr="004A7A42">
              <w:rPr>
                <w:rFonts w:cs="Arial"/>
                <w:sz w:val="22"/>
                <w:szCs w:val="22"/>
                <w:lang w:val="fr-FR"/>
              </w:rPr>
              <w:t xml:space="preserve"> les projets de nutrition a tous </w:t>
            </w:r>
            <w:r w:rsidR="00FB5676" w:rsidRPr="004A7A42">
              <w:rPr>
                <w:rFonts w:cs="Arial"/>
                <w:sz w:val="22"/>
                <w:szCs w:val="22"/>
                <w:lang w:val="fr-FR"/>
              </w:rPr>
              <w:t>les acteurs</w:t>
            </w:r>
            <w:r w:rsidRPr="004A7A42">
              <w:rPr>
                <w:rFonts w:cs="Arial"/>
                <w:sz w:val="22"/>
                <w:szCs w:val="22"/>
                <w:lang w:val="fr-FR"/>
              </w:rPr>
              <w:t xml:space="preserve"> du </w:t>
            </w:r>
            <w:r w:rsidR="00FB5676" w:rsidRPr="004A7A42">
              <w:rPr>
                <w:rFonts w:cs="Arial"/>
                <w:sz w:val="22"/>
                <w:szCs w:val="22"/>
                <w:lang w:val="fr-FR"/>
              </w:rPr>
              <w:t>secteur Sante</w:t>
            </w:r>
            <w:r w:rsidRPr="004A7A42">
              <w:rPr>
                <w:rFonts w:cs="Arial"/>
                <w:sz w:val="22"/>
                <w:szCs w:val="22"/>
                <w:lang w:val="fr-FR"/>
              </w:rPr>
              <w:t xml:space="preserve">/nutrition et </w:t>
            </w:r>
            <w:r w:rsidR="00FB5676" w:rsidRPr="004A7A42">
              <w:rPr>
                <w:rFonts w:cs="Arial"/>
                <w:sz w:val="22"/>
                <w:szCs w:val="22"/>
                <w:lang w:val="fr-FR"/>
              </w:rPr>
              <w:t>multisectorielle</w:t>
            </w:r>
            <w:r w:rsidRPr="004A7A42">
              <w:rPr>
                <w:rFonts w:cs="Arial"/>
                <w:sz w:val="22"/>
                <w:szCs w:val="22"/>
                <w:lang w:val="fr-FR"/>
              </w:rPr>
              <w:t xml:space="preserve"> </w:t>
            </w:r>
            <w:r w:rsidR="00FB5676" w:rsidRPr="004A7A42">
              <w:rPr>
                <w:rFonts w:cs="Arial"/>
                <w:sz w:val="22"/>
                <w:szCs w:val="22"/>
                <w:lang w:val="fr-FR"/>
              </w:rPr>
              <w:t xml:space="preserve">ainsi que le bureau regional et a travers les bulletins mensuels </w:t>
            </w:r>
          </w:p>
          <w:p w14:paraId="20FF3241" w14:textId="6E372DD1" w:rsidR="008444B7" w:rsidRPr="004A7A42" w:rsidRDefault="008444B7" w:rsidP="0041717E">
            <w:pPr>
              <w:rPr>
                <w:rFonts w:cs="Arial"/>
                <w:sz w:val="22"/>
                <w:szCs w:val="22"/>
                <w:lang w:val="fr-FR"/>
              </w:rPr>
            </w:pPr>
          </w:p>
          <w:p w14:paraId="51B2A8B1" w14:textId="11F15503" w:rsidR="005B4A1A" w:rsidRPr="004A7A42" w:rsidRDefault="005B4A1A" w:rsidP="005B4A1A">
            <w:pPr>
              <w:jc w:val="both"/>
              <w:textAlignment w:val="baseline"/>
              <w:rPr>
                <w:rFonts w:cs="Arial"/>
                <w:sz w:val="22"/>
                <w:szCs w:val="22"/>
                <w:lang w:val="fr-FR" w:eastAsia="en-US"/>
              </w:rPr>
            </w:pPr>
            <w:r w:rsidRPr="004A7A42">
              <w:rPr>
                <w:rFonts w:cs="Arial"/>
                <w:sz w:val="22"/>
                <w:szCs w:val="22"/>
                <w:lang w:val="fr-FR"/>
              </w:rPr>
              <w:t>Le titulaire du poste sera basé à Bujumbura mais se déplacera souvent pour suivre la mise en œuvre dans toutes les Provinces.</w:t>
            </w:r>
          </w:p>
          <w:p w14:paraId="167DC451" w14:textId="59A88A70" w:rsidR="00D830D9" w:rsidRPr="004A7A42" w:rsidRDefault="00D830D9" w:rsidP="008939CB">
            <w:pPr>
              <w:jc w:val="both"/>
              <w:textAlignment w:val="baseline"/>
              <w:rPr>
                <w:rFonts w:cs="Arial"/>
                <w:sz w:val="22"/>
                <w:szCs w:val="22"/>
                <w:lang w:val="fr-FR" w:eastAsia="en-US"/>
              </w:rPr>
            </w:pPr>
          </w:p>
        </w:tc>
        <w:tc>
          <w:tcPr>
            <w:tcW w:w="3269" w:type="dxa"/>
          </w:tcPr>
          <w:p w14:paraId="71E10AF9" w14:textId="7E87537B" w:rsidR="00D830D9" w:rsidRPr="004A7A42" w:rsidRDefault="00044F23" w:rsidP="00D51F45">
            <w:pPr>
              <w:tabs>
                <w:tab w:val="left" w:pos="162"/>
              </w:tabs>
              <w:spacing w:before="120" w:after="100" w:afterAutospacing="1"/>
              <w:rPr>
                <w:rFonts w:cs="Arial"/>
                <w:sz w:val="22"/>
                <w:szCs w:val="22"/>
                <w:lang w:val="fr-FR"/>
              </w:rPr>
            </w:pPr>
            <w:r w:rsidRPr="004A7A42">
              <w:rPr>
                <w:rFonts w:cs="Arial"/>
                <w:b/>
                <w:sz w:val="22"/>
                <w:szCs w:val="22"/>
                <w:lang w:val="fr-FR"/>
              </w:rPr>
              <w:t>SUPERVIS</w:t>
            </w:r>
            <w:r w:rsidR="001B0F85" w:rsidRPr="004A7A42">
              <w:rPr>
                <w:rFonts w:cs="Arial"/>
                <w:b/>
                <w:sz w:val="22"/>
                <w:szCs w:val="22"/>
                <w:lang w:val="fr-FR"/>
              </w:rPr>
              <w:t>EUR</w:t>
            </w:r>
            <w:r w:rsidRPr="004A7A42">
              <w:rPr>
                <w:rFonts w:cs="Arial"/>
                <w:sz w:val="22"/>
                <w:szCs w:val="22"/>
                <w:lang w:val="fr-FR"/>
              </w:rPr>
              <w:t xml:space="preserve"> :</w:t>
            </w:r>
            <w:r w:rsidR="008939CB" w:rsidRPr="004A7A42">
              <w:rPr>
                <w:rFonts w:cs="Arial"/>
                <w:sz w:val="22"/>
                <w:szCs w:val="22"/>
                <w:lang w:val="fr-FR"/>
              </w:rPr>
              <w:t xml:space="preserve"> Nutrition Manager (P-4)</w:t>
            </w:r>
            <w:r w:rsidR="00D830D9" w:rsidRPr="004A7A42">
              <w:rPr>
                <w:rFonts w:cs="Arial"/>
                <w:sz w:val="22"/>
                <w:szCs w:val="22"/>
                <w:lang w:val="fr-FR"/>
              </w:rPr>
              <w:t xml:space="preserve">  </w:t>
            </w:r>
          </w:p>
          <w:p w14:paraId="616EF175" w14:textId="77777777" w:rsidR="00D830D9" w:rsidRPr="004A7A42" w:rsidRDefault="00D830D9" w:rsidP="00930C3A">
            <w:pPr>
              <w:tabs>
                <w:tab w:val="left" w:pos="162"/>
              </w:tabs>
              <w:jc w:val="both"/>
              <w:rPr>
                <w:rFonts w:cs="Arial"/>
                <w:sz w:val="22"/>
                <w:szCs w:val="22"/>
                <w:lang w:val="fr-FR"/>
              </w:rPr>
            </w:pPr>
          </w:p>
          <w:p w14:paraId="78321135" w14:textId="3EAE3AA8" w:rsidR="00D830D9" w:rsidRPr="004A7A42" w:rsidRDefault="001B0F85" w:rsidP="001B0F85">
            <w:pPr>
              <w:rPr>
                <w:rFonts w:cs="Arial"/>
                <w:sz w:val="22"/>
                <w:szCs w:val="22"/>
                <w:lang w:val="fr-FR"/>
              </w:rPr>
            </w:pPr>
            <w:r w:rsidRPr="004A7A42">
              <w:rPr>
                <w:rFonts w:cs="Arial"/>
                <w:b/>
                <w:sz w:val="22"/>
                <w:szCs w:val="22"/>
                <w:lang w:val="fr-FR"/>
              </w:rPr>
              <w:t>Nombre de personnes supervisés</w:t>
            </w:r>
            <w:r w:rsidRPr="004A7A42">
              <w:rPr>
                <w:rFonts w:cs="Arial"/>
                <w:sz w:val="22"/>
                <w:szCs w:val="22"/>
                <w:lang w:val="fr-FR"/>
              </w:rPr>
              <w:t xml:space="preserve"> </w:t>
            </w:r>
            <w:r w:rsidR="00044F23" w:rsidRPr="004A7A42">
              <w:rPr>
                <w:rFonts w:cs="Arial"/>
                <w:sz w:val="22"/>
                <w:szCs w:val="22"/>
                <w:lang w:val="fr-FR"/>
              </w:rPr>
              <w:t>:</w:t>
            </w:r>
            <w:r w:rsidR="00D830D9" w:rsidRPr="004A7A42">
              <w:rPr>
                <w:rFonts w:cs="Arial"/>
                <w:sz w:val="22"/>
                <w:szCs w:val="22"/>
                <w:lang w:val="fr-FR"/>
              </w:rPr>
              <w:t xml:space="preserve"> </w:t>
            </w:r>
            <w:r w:rsidR="005B4A1A" w:rsidRPr="004A7A42">
              <w:rPr>
                <w:rFonts w:cs="Arial"/>
                <w:sz w:val="22"/>
                <w:szCs w:val="22"/>
                <w:lang w:val="fr-FR"/>
              </w:rPr>
              <w:t>0</w:t>
            </w:r>
          </w:p>
        </w:tc>
      </w:tr>
      <w:tr w:rsidR="00D830D9" w:rsidRPr="004A7A42" w14:paraId="32002FE0" w14:textId="77777777" w:rsidTr="00553F73">
        <w:trPr>
          <w:trHeight w:val="1725"/>
        </w:trPr>
        <w:tc>
          <w:tcPr>
            <w:tcW w:w="7555" w:type="dxa"/>
          </w:tcPr>
          <w:p w14:paraId="502458D3" w14:textId="4CD65E76" w:rsidR="00553F73" w:rsidRPr="004A7A42" w:rsidRDefault="00C55BAE" w:rsidP="00553F73">
            <w:pPr>
              <w:shd w:val="clear" w:color="auto" w:fill="FFFFFF"/>
              <w:spacing w:before="100" w:beforeAutospacing="1" w:after="100" w:afterAutospacing="1"/>
              <w:jc w:val="both"/>
              <w:rPr>
                <w:rFonts w:cs="Arial"/>
                <w:sz w:val="22"/>
                <w:szCs w:val="22"/>
              </w:rPr>
            </w:pPr>
            <w:proofErr w:type="spellStart"/>
            <w:r w:rsidRPr="004A7A42">
              <w:rPr>
                <w:rFonts w:cs="Arial"/>
                <w:b/>
                <w:bCs/>
                <w:sz w:val="22"/>
                <w:szCs w:val="22"/>
              </w:rPr>
              <w:t>Principales</w:t>
            </w:r>
            <w:proofErr w:type="spellEnd"/>
            <w:r w:rsidRPr="004A7A42">
              <w:rPr>
                <w:rFonts w:cs="Arial"/>
                <w:b/>
                <w:bCs/>
                <w:sz w:val="22"/>
                <w:szCs w:val="22"/>
              </w:rPr>
              <w:t xml:space="preserve"> </w:t>
            </w:r>
            <w:proofErr w:type="spellStart"/>
            <w:r w:rsidRPr="004A7A42">
              <w:rPr>
                <w:rFonts w:cs="Arial"/>
                <w:b/>
                <w:bCs/>
                <w:sz w:val="22"/>
                <w:szCs w:val="22"/>
              </w:rPr>
              <w:t>t</w:t>
            </w:r>
            <w:r w:rsidR="00044F23" w:rsidRPr="004A7A42">
              <w:rPr>
                <w:rFonts w:cs="Arial"/>
                <w:b/>
                <w:bCs/>
                <w:sz w:val="22"/>
                <w:szCs w:val="22"/>
              </w:rPr>
              <w:t>à</w:t>
            </w:r>
            <w:r w:rsidRPr="004A7A42">
              <w:rPr>
                <w:rFonts w:cs="Arial"/>
                <w:b/>
                <w:bCs/>
                <w:sz w:val="22"/>
                <w:szCs w:val="22"/>
              </w:rPr>
              <w:t>ches</w:t>
            </w:r>
            <w:proofErr w:type="spellEnd"/>
            <w:r w:rsidRPr="004A7A42">
              <w:rPr>
                <w:rFonts w:cs="Arial"/>
                <w:b/>
                <w:bCs/>
                <w:sz w:val="22"/>
                <w:szCs w:val="22"/>
              </w:rPr>
              <w:t xml:space="preserve"> et </w:t>
            </w:r>
            <w:proofErr w:type="spellStart"/>
            <w:r w:rsidRPr="004A7A42">
              <w:rPr>
                <w:rFonts w:cs="Arial"/>
                <w:b/>
                <w:bCs/>
                <w:sz w:val="22"/>
                <w:szCs w:val="22"/>
              </w:rPr>
              <w:t>responsabilit</w:t>
            </w:r>
            <w:r w:rsidR="00044F23" w:rsidRPr="004A7A42">
              <w:rPr>
                <w:rFonts w:cs="Arial"/>
                <w:b/>
                <w:bCs/>
                <w:sz w:val="22"/>
                <w:szCs w:val="22"/>
              </w:rPr>
              <w:t>é</w:t>
            </w:r>
            <w:r w:rsidRPr="004A7A42">
              <w:rPr>
                <w:rFonts w:cs="Arial"/>
                <w:b/>
                <w:bCs/>
                <w:sz w:val="22"/>
                <w:szCs w:val="22"/>
              </w:rPr>
              <w:t>s</w:t>
            </w:r>
            <w:proofErr w:type="spellEnd"/>
            <w:r w:rsidR="00553F73" w:rsidRPr="004A7A42">
              <w:rPr>
                <w:rFonts w:cs="Arial"/>
                <w:sz w:val="22"/>
                <w:szCs w:val="22"/>
              </w:rPr>
              <w:t>:</w:t>
            </w:r>
          </w:p>
          <w:p w14:paraId="5AD9188E" w14:textId="3EBFE775" w:rsidR="00D15373" w:rsidRPr="004A7A42" w:rsidRDefault="00D15373" w:rsidP="00242D40">
            <w:pPr>
              <w:numPr>
                <w:ilvl w:val="0"/>
                <w:numId w:val="33"/>
              </w:numPr>
              <w:rPr>
                <w:rFonts w:cs="Arial"/>
                <w:sz w:val="22"/>
                <w:szCs w:val="22"/>
                <w:lang w:val="fr-FR"/>
              </w:rPr>
            </w:pPr>
            <w:r w:rsidRPr="004A7A42">
              <w:rPr>
                <w:rFonts w:cs="Arial"/>
                <w:sz w:val="22"/>
                <w:szCs w:val="22"/>
                <w:lang w:val="fr-FR"/>
              </w:rPr>
              <w:t xml:space="preserve">Gestion de </w:t>
            </w:r>
            <w:r w:rsidR="00044F23" w:rsidRPr="004A7A42">
              <w:rPr>
                <w:rFonts w:cs="Arial"/>
                <w:sz w:val="22"/>
                <w:szCs w:val="22"/>
                <w:lang w:val="fr-FR"/>
              </w:rPr>
              <w:t>l’</w:t>
            </w:r>
            <w:r w:rsidRPr="004A7A42">
              <w:rPr>
                <w:rFonts w:cs="Arial"/>
                <w:sz w:val="22"/>
                <w:szCs w:val="22"/>
                <w:lang w:val="fr-FR"/>
              </w:rPr>
              <w:t>information et connaissances</w:t>
            </w:r>
            <w:r w:rsidR="00902376" w:rsidRPr="004A7A42">
              <w:rPr>
                <w:rFonts w:cs="Arial"/>
                <w:sz w:val="22"/>
                <w:szCs w:val="22"/>
                <w:lang w:val="fr-FR"/>
              </w:rPr>
              <w:t xml:space="preserve"> en rapport avec le programme/projets </w:t>
            </w:r>
          </w:p>
          <w:p w14:paraId="77AC2B9D" w14:textId="3697A75B" w:rsidR="00553F73" w:rsidRPr="004A7A42" w:rsidRDefault="00D15373" w:rsidP="00242D40">
            <w:pPr>
              <w:numPr>
                <w:ilvl w:val="0"/>
                <w:numId w:val="33"/>
              </w:numPr>
              <w:rPr>
                <w:rFonts w:cs="Arial"/>
                <w:sz w:val="22"/>
                <w:szCs w:val="22"/>
                <w:lang w:val="fr-FR"/>
              </w:rPr>
            </w:pPr>
            <w:r w:rsidRPr="004A7A42">
              <w:rPr>
                <w:rFonts w:cs="Arial"/>
                <w:sz w:val="22"/>
                <w:szCs w:val="22"/>
                <w:lang w:val="fr-FR"/>
              </w:rPr>
              <w:t xml:space="preserve">Suivi et </w:t>
            </w:r>
            <w:r w:rsidR="00044F23" w:rsidRPr="004A7A42">
              <w:rPr>
                <w:rFonts w:cs="Arial"/>
                <w:sz w:val="22"/>
                <w:szCs w:val="22"/>
                <w:lang w:val="fr-FR"/>
              </w:rPr>
              <w:t>é</w:t>
            </w:r>
            <w:r w:rsidRPr="004A7A42">
              <w:rPr>
                <w:rFonts w:cs="Arial"/>
                <w:sz w:val="22"/>
                <w:szCs w:val="22"/>
                <w:lang w:val="fr-FR"/>
              </w:rPr>
              <w:t xml:space="preserve">valuation </w:t>
            </w:r>
            <w:r w:rsidR="00FB5676" w:rsidRPr="004A7A42">
              <w:rPr>
                <w:rFonts w:cs="Arial"/>
                <w:sz w:val="22"/>
                <w:szCs w:val="22"/>
                <w:lang w:val="fr-FR"/>
              </w:rPr>
              <w:t xml:space="preserve">de la mise en œuvre </w:t>
            </w:r>
            <w:r w:rsidRPr="004A7A42">
              <w:rPr>
                <w:rFonts w:cs="Arial"/>
                <w:sz w:val="22"/>
                <w:szCs w:val="22"/>
                <w:lang w:val="fr-FR"/>
              </w:rPr>
              <w:t>des programmes</w:t>
            </w:r>
            <w:r w:rsidR="00902376" w:rsidRPr="004A7A42">
              <w:rPr>
                <w:rFonts w:cs="Arial"/>
                <w:sz w:val="22"/>
                <w:szCs w:val="22"/>
                <w:lang w:val="fr-FR"/>
              </w:rPr>
              <w:t>/projets</w:t>
            </w:r>
          </w:p>
          <w:p w14:paraId="23122232" w14:textId="5872AFB0" w:rsidR="00553F73" w:rsidRPr="004A7A42" w:rsidRDefault="00D15373" w:rsidP="00242D40">
            <w:pPr>
              <w:numPr>
                <w:ilvl w:val="0"/>
                <w:numId w:val="33"/>
              </w:numPr>
              <w:rPr>
                <w:rFonts w:cs="Arial"/>
                <w:sz w:val="22"/>
                <w:szCs w:val="22"/>
                <w:lang w:val="fr-FR"/>
              </w:rPr>
            </w:pPr>
            <w:r w:rsidRPr="004A7A42">
              <w:rPr>
                <w:rFonts w:cs="Arial"/>
                <w:sz w:val="22"/>
                <w:szCs w:val="22"/>
                <w:lang w:val="fr-FR"/>
              </w:rPr>
              <w:t>Renforcement des capacités nationales et locales/durabilité</w:t>
            </w:r>
          </w:p>
          <w:p w14:paraId="42CACF53" w14:textId="294EF92D" w:rsidR="00D15373" w:rsidRPr="004A7A42" w:rsidRDefault="00D15373" w:rsidP="00242D40">
            <w:pPr>
              <w:numPr>
                <w:ilvl w:val="0"/>
                <w:numId w:val="33"/>
              </w:numPr>
              <w:rPr>
                <w:rFonts w:cs="Arial"/>
                <w:sz w:val="22"/>
                <w:szCs w:val="22"/>
              </w:rPr>
            </w:pPr>
            <w:proofErr w:type="spellStart"/>
            <w:r w:rsidRPr="004A7A42">
              <w:rPr>
                <w:rFonts w:cs="Arial"/>
                <w:sz w:val="22"/>
                <w:szCs w:val="22"/>
              </w:rPr>
              <w:t>Partenariat</w:t>
            </w:r>
            <w:proofErr w:type="spellEnd"/>
            <w:r w:rsidRPr="004A7A42">
              <w:rPr>
                <w:rFonts w:cs="Arial"/>
                <w:sz w:val="22"/>
                <w:szCs w:val="22"/>
              </w:rPr>
              <w:t>, coordination et collaboration</w:t>
            </w:r>
          </w:p>
          <w:p w14:paraId="09B68AE5" w14:textId="6E770758" w:rsidR="00553F73" w:rsidRPr="004A7A42" w:rsidRDefault="00D15373" w:rsidP="00242D40">
            <w:pPr>
              <w:numPr>
                <w:ilvl w:val="0"/>
                <w:numId w:val="33"/>
              </w:numPr>
              <w:rPr>
                <w:rFonts w:cs="Arial"/>
                <w:sz w:val="22"/>
                <w:szCs w:val="22"/>
                <w:lang w:val="fr-FR"/>
              </w:rPr>
            </w:pPr>
            <w:r w:rsidRPr="004A7A42">
              <w:rPr>
                <w:rFonts w:cs="Arial"/>
                <w:sz w:val="22"/>
                <w:szCs w:val="22"/>
                <w:lang w:val="fr-FR"/>
              </w:rPr>
              <w:t>Gestion de l'information sur la coordination du secteur nutrition</w:t>
            </w:r>
            <w:r w:rsidR="00FB5676" w:rsidRPr="004A7A42">
              <w:rPr>
                <w:rFonts w:cs="Arial"/>
                <w:sz w:val="22"/>
                <w:szCs w:val="22"/>
                <w:lang w:val="fr-FR"/>
              </w:rPr>
              <w:t xml:space="preserve"> et multisectorielle </w:t>
            </w:r>
          </w:p>
          <w:p w14:paraId="3AFB258B" w14:textId="77777777" w:rsidR="00553F73" w:rsidRPr="004A7A42" w:rsidRDefault="00553F73" w:rsidP="00553F73">
            <w:pPr>
              <w:rPr>
                <w:rFonts w:cs="Arial"/>
                <w:sz w:val="22"/>
                <w:szCs w:val="22"/>
                <w:lang w:val="fr-FR"/>
              </w:rPr>
            </w:pPr>
          </w:p>
          <w:p w14:paraId="3700EDAC" w14:textId="77777777" w:rsidR="000565C1" w:rsidRDefault="000565C1" w:rsidP="00242D40">
            <w:pPr>
              <w:pStyle w:val="ListParagraph"/>
              <w:spacing w:after="160" w:line="259" w:lineRule="auto"/>
              <w:ind w:left="360"/>
              <w:contextualSpacing/>
              <w:rPr>
                <w:rFonts w:cs="Arial"/>
                <w:b/>
                <w:bCs/>
                <w:sz w:val="22"/>
                <w:szCs w:val="22"/>
                <w:lang w:val="fr-FR"/>
              </w:rPr>
            </w:pPr>
          </w:p>
          <w:p w14:paraId="659FF64E" w14:textId="77777777" w:rsidR="000565C1" w:rsidRDefault="000565C1" w:rsidP="00242D40">
            <w:pPr>
              <w:pStyle w:val="ListParagraph"/>
              <w:spacing w:after="160" w:line="259" w:lineRule="auto"/>
              <w:ind w:left="360"/>
              <w:contextualSpacing/>
              <w:rPr>
                <w:rFonts w:cs="Arial"/>
                <w:b/>
                <w:bCs/>
                <w:sz w:val="22"/>
                <w:szCs w:val="22"/>
                <w:lang w:val="fr-FR"/>
              </w:rPr>
            </w:pPr>
          </w:p>
          <w:p w14:paraId="4B06F3C6" w14:textId="39AAB9A0" w:rsidR="00553F73" w:rsidRPr="004A7A42" w:rsidRDefault="00C55BAE" w:rsidP="00242D40">
            <w:pPr>
              <w:pStyle w:val="ListParagraph"/>
              <w:spacing w:after="160" w:line="259" w:lineRule="auto"/>
              <w:ind w:left="360"/>
              <w:contextualSpacing/>
              <w:rPr>
                <w:rFonts w:cs="Arial"/>
                <w:b/>
                <w:bCs/>
                <w:sz w:val="22"/>
                <w:szCs w:val="22"/>
                <w:lang w:val="fr-FR"/>
              </w:rPr>
            </w:pPr>
            <w:r w:rsidRPr="004A7A42">
              <w:rPr>
                <w:rFonts w:cs="Arial"/>
                <w:b/>
                <w:bCs/>
                <w:sz w:val="22"/>
                <w:szCs w:val="22"/>
                <w:lang w:val="fr-FR"/>
              </w:rPr>
              <w:lastRenderedPageBreak/>
              <w:t xml:space="preserve">Gestion de </w:t>
            </w:r>
            <w:r w:rsidR="00044F23" w:rsidRPr="004A7A42">
              <w:rPr>
                <w:rFonts w:cs="Arial"/>
                <w:b/>
                <w:bCs/>
                <w:sz w:val="22"/>
                <w:szCs w:val="22"/>
                <w:lang w:val="fr-FR"/>
              </w:rPr>
              <w:t>l’</w:t>
            </w:r>
            <w:r w:rsidRPr="004A7A42">
              <w:rPr>
                <w:rFonts w:cs="Arial"/>
                <w:b/>
                <w:bCs/>
                <w:sz w:val="22"/>
                <w:szCs w:val="22"/>
                <w:lang w:val="fr-FR"/>
              </w:rPr>
              <w:t>information et connaissances</w:t>
            </w:r>
          </w:p>
          <w:p w14:paraId="5829F469" w14:textId="1BB18CFE" w:rsidR="00C55BAE" w:rsidRPr="004A7A42" w:rsidRDefault="00C55BAE" w:rsidP="00242D4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 xml:space="preserve">Contribuer aux </w:t>
            </w:r>
            <w:r w:rsidR="0041717E" w:rsidRPr="004A7A42">
              <w:rPr>
                <w:rFonts w:cs="Arial"/>
                <w:sz w:val="22"/>
                <w:szCs w:val="22"/>
                <w:lang w:val="fr-FR"/>
              </w:rPr>
              <w:t>activités</w:t>
            </w:r>
            <w:r w:rsidRPr="004A7A42">
              <w:rPr>
                <w:rFonts w:cs="Arial"/>
                <w:sz w:val="22"/>
                <w:szCs w:val="22"/>
                <w:lang w:val="fr-FR"/>
              </w:rPr>
              <w:t xml:space="preserve"> d</w:t>
            </w:r>
            <w:r w:rsidR="00FB5676" w:rsidRPr="004A7A42">
              <w:rPr>
                <w:rFonts w:cs="Arial"/>
                <w:sz w:val="22"/>
                <w:szCs w:val="22"/>
                <w:lang w:val="fr-FR"/>
              </w:rPr>
              <w:t xml:space="preserve">u </w:t>
            </w:r>
            <w:r w:rsidR="0041717E" w:rsidRPr="004A7A42">
              <w:rPr>
                <w:rFonts w:cs="Arial"/>
                <w:sz w:val="22"/>
                <w:szCs w:val="22"/>
                <w:lang w:val="fr-FR"/>
              </w:rPr>
              <w:t>programme nutrition</w:t>
            </w:r>
            <w:r w:rsidRPr="004A7A42">
              <w:rPr>
                <w:rFonts w:cs="Arial"/>
                <w:sz w:val="22"/>
                <w:szCs w:val="22"/>
                <w:lang w:val="fr-FR"/>
              </w:rPr>
              <w:t xml:space="preserve"> en soutenant la gestion des connaissances par la collecte et l'analyse des données, l'établissement de rapports complets et précis</w:t>
            </w:r>
            <w:r w:rsidR="008856C7" w:rsidRPr="004A7A42">
              <w:rPr>
                <w:rFonts w:cs="Arial"/>
                <w:sz w:val="22"/>
                <w:szCs w:val="22"/>
                <w:lang w:val="fr-FR"/>
              </w:rPr>
              <w:t>.</w:t>
            </w:r>
          </w:p>
          <w:p w14:paraId="67AFCA02" w14:textId="4EEFFC29" w:rsidR="008856C7" w:rsidRPr="004A7A42" w:rsidRDefault="008856C7" w:rsidP="008856C7">
            <w:pPr>
              <w:pStyle w:val="ListParagraph"/>
              <w:numPr>
                <w:ilvl w:val="0"/>
                <w:numId w:val="33"/>
              </w:numPr>
              <w:rPr>
                <w:rFonts w:cs="Arial"/>
                <w:sz w:val="22"/>
                <w:szCs w:val="22"/>
                <w:lang w:val="fr-FR"/>
              </w:rPr>
            </w:pPr>
            <w:r w:rsidRPr="004A7A42">
              <w:rPr>
                <w:rFonts w:cs="Arial"/>
                <w:sz w:val="22"/>
                <w:szCs w:val="22"/>
                <w:lang w:val="fr-FR"/>
              </w:rPr>
              <w:t>Assurer la supervision technique des enquêtes nutritionnelles SMART et autres études/</w:t>
            </w:r>
            <w:r w:rsidR="00ED7FDD" w:rsidRPr="004A7A42">
              <w:rPr>
                <w:rFonts w:cs="Arial"/>
                <w:sz w:val="22"/>
                <w:szCs w:val="22"/>
                <w:lang w:val="fr-FR"/>
              </w:rPr>
              <w:t>évaluations</w:t>
            </w:r>
            <w:r w:rsidRPr="004A7A42">
              <w:rPr>
                <w:rFonts w:cs="Arial"/>
                <w:sz w:val="22"/>
                <w:szCs w:val="22"/>
                <w:lang w:val="fr-FR"/>
              </w:rPr>
              <w:t xml:space="preserve"> sur l’étendue du territoire national</w:t>
            </w:r>
            <w:r w:rsidR="00902376" w:rsidRPr="004A7A42">
              <w:rPr>
                <w:rFonts w:cs="Arial"/>
                <w:sz w:val="22"/>
                <w:szCs w:val="22"/>
                <w:lang w:val="fr-FR"/>
              </w:rPr>
              <w:t xml:space="preserve"> en </w:t>
            </w:r>
            <w:r w:rsidR="0041717E" w:rsidRPr="004A7A42">
              <w:rPr>
                <w:rFonts w:cs="Arial"/>
                <w:sz w:val="22"/>
                <w:szCs w:val="22"/>
                <w:lang w:val="fr-FR"/>
              </w:rPr>
              <w:t>général</w:t>
            </w:r>
            <w:r w:rsidR="00902376" w:rsidRPr="004A7A42">
              <w:rPr>
                <w:rFonts w:cs="Arial"/>
                <w:sz w:val="22"/>
                <w:szCs w:val="22"/>
                <w:lang w:val="fr-FR"/>
              </w:rPr>
              <w:t xml:space="preserve"> et des zones d’intervention des projets en particulier</w:t>
            </w:r>
            <w:r w:rsidRPr="004A7A42">
              <w:rPr>
                <w:rFonts w:cs="Arial"/>
                <w:sz w:val="22"/>
                <w:szCs w:val="22"/>
                <w:lang w:val="fr-FR"/>
              </w:rPr>
              <w:t>.</w:t>
            </w:r>
          </w:p>
          <w:p w14:paraId="10C262AC" w14:textId="62E9C168" w:rsidR="00C55BAE" w:rsidRPr="004A7A42" w:rsidRDefault="00C55BAE" w:rsidP="00242D4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Participer à l'échange d'informations avec les partenaires ainsi qu'à l'élaboration de matériel de formation et d'orientation</w:t>
            </w:r>
            <w:r w:rsidR="005C798C" w:rsidRPr="004A7A42">
              <w:rPr>
                <w:rFonts w:cs="Arial"/>
                <w:sz w:val="22"/>
                <w:szCs w:val="22"/>
                <w:lang w:val="fr-FR"/>
              </w:rPr>
              <w:t xml:space="preserve"> sur la gestion des </w:t>
            </w:r>
            <w:r w:rsidR="00ED7FDD" w:rsidRPr="004A7A42">
              <w:rPr>
                <w:rFonts w:cs="Arial"/>
                <w:sz w:val="22"/>
                <w:szCs w:val="22"/>
                <w:lang w:val="fr-FR"/>
              </w:rPr>
              <w:t>données</w:t>
            </w:r>
            <w:r w:rsidRPr="004A7A42">
              <w:rPr>
                <w:rFonts w:cs="Arial"/>
                <w:sz w:val="22"/>
                <w:szCs w:val="22"/>
                <w:lang w:val="fr-FR"/>
              </w:rPr>
              <w:t>.</w:t>
            </w:r>
          </w:p>
          <w:p w14:paraId="1CCF4B34" w14:textId="77777777" w:rsidR="00D51F45" w:rsidRPr="004A7A42" w:rsidRDefault="00D51F45" w:rsidP="00242D40">
            <w:pPr>
              <w:pStyle w:val="ListParagraph"/>
              <w:ind w:left="360"/>
              <w:contextualSpacing/>
              <w:jc w:val="both"/>
              <w:rPr>
                <w:rFonts w:cs="Arial"/>
                <w:b/>
                <w:sz w:val="22"/>
                <w:szCs w:val="22"/>
                <w:lang w:val="fr-FR"/>
              </w:rPr>
            </w:pPr>
          </w:p>
          <w:p w14:paraId="0B25E74F" w14:textId="14264FC7" w:rsidR="00553F73" w:rsidRPr="004A7A42" w:rsidRDefault="00C55BAE" w:rsidP="00242D40">
            <w:pPr>
              <w:pStyle w:val="ListParagraph"/>
              <w:ind w:left="360"/>
              <w:contextualSpacing/>
              <w:jc w:val="both"/>
              <w:rPr>
                <w:rFonts w:cs="Arial"/>
                <w:b/>
                <w:sz w:val="22"/>
                <w:szCs w:val="22"/>
                <w:lang w:val="fr-FR"/>
              </w:rPr>
            </w:pPr>
            <w:r w:rsidRPr="004A7A42">
              <w:rPr>
                <w:rFonts w:cs="Arial"/>
                <w:b/>
                <w:sz w:val="22"/>
                <w:szCs w:val="22"/>
                <w:lang w:val="fr-FR"/>
              </w:rPr>
              <w:t>D</w:t>
            </w:r>
            <w:r w:rsidR="00ED7FDD" w:rsidRPr="004A7A42">
              <w:rPr>
                <w:rFonts w:cs="Arial"/>
                <w:b/>
                <w:sz w:val="22"/>
                <w:szCs w:val="22"/>
                <w:lang w:val="fr-FR"/>
              </w:rPr>
              <w:t>é</w:t>
            </w:r>
            <w:r w:rsidRPr="004A7A42">
              <w:rPr>
                <w:rFonts w:cs="Arial"/>
                <w:b/>
                <w:sz w:val="22"/>
                <w:szCs w:val="22"/>
                <w:lang w:val="fr-FR"/>
              </w:rPr>
              <w:t>veloppement et gestion du p</w:t>
            </w:r>
            <w:r w:rsidR="00553F73" w:rsidRPr="004A7A42">
              <w:rPr>
                <w:rFonts w:cs="Arial"/>
                <w:b/>
                <w:sz w:val="22"/>
                <w:szCs w:val="22"/>
                <w:lang w:val="fr-FR"/>
              </w:rPr>
              <w:t>rogramme</w:t>
            </w:r>
          </w:p>
          <w:p w14:paraId="3132F34B" w14:textId="756DBA27" w:rsidR="00C55BAE" w:rsidRPr="004A7A42" w:rsidRDefault="00C55BAE" w:rsidP="00242D4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 xml:space="preserve">Fournir une assistance technique dans la préparation de l'analyse de la situation pour le développement et la gestion du secteur nutrition </w:t>
            </w:r>
            <w:r w:rsidR="00902376" w:rsidRPr="004A7A42">
              <w:rPr>
                <w:rFonts w:cs="Arial"/>
                <w:sz w:val="22"/>
                <w:szCs w:val="22"/>
                <w:lang w:val="fr-FR"/>
              </w:rPr>
              <w:t xml:space="preserve">et multisectoriel selon les systèmes concernés par les projets (Santé, alimentaire, protection sociale, WASH, Education, etc…) </w:t>
            </w:r>
            <w:r w:rsidRPr="004A7A42">
              <w:rPr>
                <w:rFonts w:cs="Arial"/>
                <w:sz w:val="22"/>
                <w:szCs w:val="22"/>
                <w:lang w:val="fr-FR"/>
              </w:rPr>
              <w:t xml:space="preserve">en collectant et analysant les </w:t>
            </w:r>
            <w:r w:rsidR="00902376" w:rsidRPr="004A7A42">
              <w:rPr>
                <w:rFonts w:cs="Arial"/>
                <w:sz w:val="22"/>
                <w:szCs w:val="22"/>
                <w:lang w:val="fr-FR"/>
              </w:rPr>
              <w:t>données,</w:t>
            </w:r>
            <w:r w:rsidRPr="004A7A42">
              <w:rPr>
                <w:rFonts w:cs="Arial"/>
                <w:sz w:val="22"/>
                <w:szCs w:val="22"/>
                <w:lang w:val="fr-FR"/>
              </w:rPr>
              <w:t xml:space="preserve"> en </w:t>
            </w:r>
            <w:r w:rsidR="005C798C" w:rsidRPr="004A7A42">
              <w:rPr>
                <w:rFonts w:cs="Arial"/>
                <w:sz w:val="22"/>
                <w:szCs w:val="22"/>
                <w:lang w:val="fr-FR"/>
              </w:rPr>
              <w:t>faisant le suivi de la situation nutritionnelle</w:t>
            </w:r>
            <w:r w:rsidR="00902376" w:rsidRPr="004A7A42">
              <w:rPr>
                <w:rFonts w:cs="Arial"/>
                <w:sz w:val="22"/>
                <w:szCs w:val="22"/>
                <w:lang w:val="fr-FR"/>
              </w:rPr>
              <w:t xml:space="preserve"> et en produisant des rapports de progrès</w:t>
            </w:r>
            <w:r w:rsidRPr="004A7A42">
              <w:rPr>
                <w:rFonts w:cs="Arial"/>
                <w:sz w:val="22"/>
                <w:szCs w:val="22"/>
                <w:lang w:val="fr-FR"/>
              </w:rPr>
              <w:t>.</w:t>
            </w:r>
          </w:p>
          <w:p w14:paraId="796A7840" w14:textId="24BA8550" w:rsidR="008856C7" w:rsidRPr="004A7A42" w:rsidRDefault="00902376" w:rsidP="00242D4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 xml:space="preserve">Appuyer </w:t>
            </w:r>
          </w:p>
          <w:p w14:paraId="11557A77" w14:textId="49BE7F39" w:rsidR="008856C7" w:rsidRPr="004A7A42" w:rsidRDefault="0041717E" w:rsidP="008856C7">
            <w:pPr>
              <w:pStyle w:val="ListParagraph"/>
              <w:numPr>
                <w:ilvl w:val="0"/>
                <w:numId w:val="33"/>
              </w:numPr>
              <w:rPr>
                <w:rFonts w:cs="Arial"/>
                <w:sz w:val="22"/>
                <w:szCs w:val="22"/>
                <w:lang w:val="fr-FR"/>
              </w:rPr>
            </w:pPr>
            <w:r w:rsidRPr="004A7A42">
              <w:rPr>
                <w:rFonts w:cs="Arial"/>
                <w:sz w:val="22"/>
                <w:szCs w:val="22"/>
                <w:lang w:val="fr-FR"/>
              </w:rPr>
              <w:t>Appuyer le</w:t>
            </w:r>
            <w:r w:rsidR="00425BB8" w:rsidRPr="004A7A42">
              <w:rPr>
                <w:rFonts w:cs="Arial"/>
                <w:sz w:val="22"/>
                <w:szCs w:val="22"/>
                <w:lang w:val="fr-FR"/>
              </w:rPr>
              <w:t xml:space="preserve"> PRONIANUT dans la gestion</w:t>
            </w:r>
            <w:r w:rsidR="008856C7" w:rsidRPr="004A7A42">
              <w:rPr>
                <w:rFonts w:cs="Arial"/>
                <w:sz w:val="22"/>
                <w:szCs w:val="22"/>
                <w:lang w:val="fr-FR"/>
              </w:rPr>
              <w:t xml:space="preserve"> de la base de données </w:t>
            </w:r>
            <w:r w:rsidR="00425BB8" w:rsidRPr="004A7A42">
              <w:rPr>
                <w:rFonts w:cs="Arial"/>
                <w:sz w:val="22"/>
                <w:szCs w:val="22"/>
                <w:lang w:val="fr-FR"/>
              </w:rPr>
              <w:t xml:space="preserve">Nutrition de </w:t>
            </w:r>
            <w:r w:rsidR="008856C7" w:rsidRPr="004A7A42">
              <w:rPr>
                <w:rFonts w:cs="Arial"/>
                <w:sz w:val="22"/>
                <w:szCs w:val="22"/>
                <w:lang w:val="fr-FR"/>
              </w:rPr>
              <w:t>DHIS</w:t>
            </w:r>
            <w:r w:rsidR="00425BB8" w:rsidRPr="004A7A42">
              <w:rPr>
                <w:rFonts w:cs="Arial"/>
                <w:sz w:val="22"/>
                <w:szCs w:val="22"/>
                <w:lang w:val="fr-FR"/>
              </w:rPr>
              <w:t xml:space="preserve">2, l’analyse mensuelle des données des activités curatives et préventives de nutrition dans les centres de santé et au niveau communautaire ainsi que des analyses ponctuelles selon les besoins de la nutrition, </w:t>
            </w:r>
            <w:r w:rsidR="008856C7" w:rsidRPr="004A7A42">
              <w:rPr>
                <w:rFonts w:cs="Arial"/>
                <w:sz w:val="22"/>
                <w:szCs w:val="22"/>
                <w:lang w:val="fr-FR"/>
              </w:rPr>
              <w:t xml:space="preserve">et produire les rapports mensuels </w:t>
            </w:r>
            <w:r w:rsidR="00425BB8" w:rsidRPr="004A7A42">
              <w:rPr>
                <w:rFonts w:cs="Arial"/>
                <w:sz w:val="22"/>
                <w:szCs w:val="22"/>
                <w:lang w:val="fr-FR"/>
              </w:rPr>
              <w:t xml:space="preserve">y compris </w:t>
            </w:r>
            <w:r w:rsidR="008856C7" w:rsidRPr="004A7A42">
              <w:rPr>
                <w:rFonts w:cs="Arial"/>
                <w:sz w:val="22"/>
                <w:szCs w:val="22"/>
                <w:lang w:val="fr-FR"/>
              </w:rPr>
              <w:t xml:space="preserve">sur les indicateurs de </w:t>
            </w:r>
            <w:r w:rsidRPr="004A7A42">
              <w:rPr>
                <w:rFonts w:cs="Arial"/>
                <w:sz w:val="22"/>
                <w:szCs w:val="22"/>
                <w:lang w:val="fr-FR"/>
              </w:rPr>
              <w:t>performance et</w:t>
            </w:r>
            <w:r w:rsidR="00902376" w:rsidRPr="004A7A42">
              <w:rPr>
                <w:rFonts w:cs="Arial"/>
                <w:sz w:val="22"/>
                <w:szCs w:val="22"/>
                <w:lang w:val="fr-FR"/>
              </w:rPr>
              <w:t xml:space="preserve"> </w:t>
            </w:r>
            <w:r w:rsidR="00425BB8" w:rsidRPr="004A7A42">
              <w:rPr>
                <w:rFonts w:cs="Arial"/>
                <w:sz w:val="22"/>
                <w:szCs w:val="22"/>
                <w:lang w:val="fr-FR"/>
              </w:rPr>
              <w:t xml:space="preserve">produire </w:t>
            </w:r>
            <w:r w:rsidR="00902376" w:rsidRPr="004A7A42">
              <w:rPr>
                <w:rFonts w:cs="Arial"/>
                <w:sz w:val="22"/>
                <w:szCs w:val="22"/>
                <w:lang w:val="fr-FR"/>
              </w:rPr>
              <w:t>des bulletins</w:t>
            </w:r>
            <w:r w:rsidR="00425BB8" w:rsidRPr="004A7A42">
              <w:rPr>
                <w:rFonts w:cs="Arial"/>
                <w:sz w:val="22"/>
                <w:szCs w:val="22"/>
                <w:lang w:val="fr-FR"/>
              </w:rPr>
              <w:t xml:space="preserve"> mensuels d’information à partager </w:t>
            </w:r>
            <w:r w:rsidR="00B211B9" w:rsidRPr="004A7A42">
              <w:rPr>
                <w:rFonts w:cs="Arial"/>
                <w:sz w:val="22"/>
                <w:szCs w:val="22"/>
                <w:lang w:val="fr-FR"/>
              </w:rPr>
              <w:t>lors des réunions</w:t>
            </w:r>
            <w:r w:rsidR="00425BB8" w:rsidRPr="004A7A42">
              <w:rPr>
                <w:rFonts w:cs="Arial"/>
                <w:sz w:val="22"/>
                <w:szCs w:val="22"/>
                <w:lang w:val="fr-FR"/>
              </w:rPr>
              <w:t xml:space="preserve"> des secteurs </w:t>
            </w:r>
          </w:p>
          <w:p w14:paraId="7D6BA057" w14:textId="419BEE95" w:rsidR="008856C7" w:rsidRPr="004A7A42" w:rsidRDefault="008856C7" w:rsidP="008856C7">
            <w:pPr>
              <w:pStyle w:val="ListParagraph"/>
              <w:numPr>
                <w:ilvl w:val="0"/>
                <w:numId w:val="33"/>
              </w:numPr>
              <w:rPr>
                <w:rFonts w:cs="Arial"/>
                <w:sz w:val="22"/>
                <w:szCs w:val="22"/>
                <w:lang w:val="fr-FR"/>
              </w:rPr>
            </w:pPr>
            <w:r w:rsidRPr="004A7A42">
              <w:rPr>
                <w:rFonts w:cs="Arial"/>
                <w:sz w:val="22"/>
                <w:szCs w:val="22"/>
                <w:lang w:val="fr-FR"/>
              </w:rPr>
              <w:t>Faire le suivi et la mise en œuvre des indicateurs du RAM et autres indicateurs du programme.</w:t>
            </w:r>
          </w:p>
          <w:p w14:paraId="24F31B93" w14:textId="2B2EBE7F" w:rsidR="008856C7" w:rsidRPr="004A7A42" w:rsidRDefault="00425BB8" w:rsidP="008856C7">
            <w:pPr>
              <w:pStyle w:val="ListParagraph"/>
              <w:numPr>
                <w:ilvl w:val="0"/>
                <w:numId w:val="33"/>
              </w:numPr>
              <w:rPr>
                <w:rFonts w:cs="Arial"/>
                <w:sz w:val="22"/>
                <w:szCs w:val="22"/>
                <w:lang w:val="fr-FR"/>
              </w:rPr>
            </w:pPr>
            <w:r w:rsidRPr="004A7A42">
              <w:rPr>
                <w:rFonts w:cs="Arial"/>
                <w:sz w:val="22"/>
                <w:szCs w:val="22"/>
                <w:lang w:val="fr-FR"/>
              </w:rPr>
              <w:t xml:space="preserve">Avoir une base des données et les briefs selon l’état d’avancement de la mise en œuvre </w:t>
            </w:r>
            <w:r w:rsidR="0041717E" w:rsidRPr="004A7A42">
              <w:rPr>
                <w:rFonts w:cs="Arial"/>
                <w:sz w:val="22"/>
                <w:szCs w:val="22"/>
                <w:lang w:val="fr-FR"/>
              </w:rPr>
              <w:t>des indicateurs</w:t>
            </w:r>
            <w:r w:rsidR="008856C7" w:rsidRPr="004A7A42">
              <w:rPr>
                <w:rFonts w:cs="Arial"/>
                <w:sz w:val="22"/>
                <w:szCs w:val="22"/>
                <w:lang w:val="fr-FR"/>
              </w:rPr>
              <w:t xml:space="preserve"> </w:t>
            </w:r>
            <w:r w:rsidRPr="004A7A42">
              <w:rPr>
                <w:rFonts w:cs="Arial"/>
                <w:sz w:val="22"/>
                <w:szCs w:val="22"/>
                <w:lang w:val="fr-FR"/>
              </w:rPr>
              <w:t xml:space="preserve">de chaque </w:t>
            </w:r>
            <w:r w:rsidR="008856C7" w:rsidRPr="004A7A42">
              <w:rPr>
                <w:rFonts w:cs="Arial"/>
                <w:sz w:val="22"/>
                <w:szCs w:val="22"/>
                <w:lang w:val="fr-FR"/>
              </w:rPr>
              <w:t>donateur</w:t>
            </w:r>
            <w:r w:rsidRPr="004A7A42">
              <w:rPr>
                <w:rFonts w:cs="Arial"/>
                <w:sz w:val="22"/>
                <w:szCs w:val="22"/>
                <w:lang w:val="fr-FR"/>
              </w:rPr>
              <w:t xml:space="preserve"> ce qui facilitera la rédaction des rapports aux </w:t>
            </w:r>
            <w:r w:rsidR="00B211B9" w:rsidRPr="004A7A42">
              <w:rPr>
                <w:rFonts w:cs="Arial"/>
                <w:sz w:val="22"/>
                <w:szCs w:val="22"/>
                <w:lang w:val="fr-FR"/>
              </w:rPr>
              <w:t>donateurs.</w:t>
            </w:r>
          </w:p>
          <w:p w14:paraId="2E118978" w14:textId="6FAB8BD7" w:rsidR="008856C7" w:rsidRPr="004A7A42" w:rsidRDefault="008856C7" w:rsidP="008856C7">
            <w:pPr>
              <w:pStyle w:val="ListParagraph"/>
              <w:numPr>
                <w:ilvl w:val="0"/>
                <w:numId w:val="33"/>
              </w:numPr>
              <w:rPr>
                <w:rFonts w:cs="Arial"/>
                <w:sz w:val="22"/>
                <w:szCs w:val="22"/>
                <w:lang w:val="fr-FR"/>
              </w:rPr>
            </w:pPr>
            <w:r w:rsidRPr="004A7A42">
              <w:rPr>
                <w:rFonts w:cs="Arial"/>
                <w:sz w:val="22"/>
                <w:szCs w:val="22"/>
                <w:lang w:val="fr-FR"/>
              </w:rPr>
              <w:t xml:space="preserve">Renseigner et documenter régulièrement les indicateurs retenus dans le plan de monitorage annuel et </w:t>
            </w:r>
            <w:r w:rsidR="00044F23" w:rsidRPr="004A7A42">
              <w:rPr>
                <w:rFonts w:cs="Arial"/>
                <w:sz w:val="22"/>
                <w:szCs w:val="22"/>
                <w:lang w:val="fr-FR"/>
              </w:rPr>
              <w:t>pluriannuel</w:t>
            </w:r>
            <w:r w:rsidRPr="004A7A42">
              <w:rPr>
                <w:rFonts w:cs="Arial"/>
                <w:sz w:val="22"/>
                <w:szCs w:val="22"/>
                <w:lang w:val="fr-FR"/>
              </w:rPr>
              <w:t>.</w:t>
            </w:r>
          </w:p>
          <w:p w14:paraId="1E2A3754" w14:textId="2ABBD7DD" w:rsidR="005C798C" w:rsidRPr="004A7A42" w:rsidRDefault="00C55BAE" w:rsidP="00242D4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Contribuer à l'identification des points d'intervention et des mesures critiques en administrant un système de suivi cohérent et transparent</w:t>
            </w:r>
            <w:r w:rsidR="008856C7" w:rsidRPr="004A7A42">
              <w:rPr>
                <w:rFonts w:cs="Arial"/>
                <w:sz w:val="22"/>
                <w:szCs w:val="22"/>
                <w:lang w:val="fr-FR"/>
              </w:rPr>
              <w:t>.</w:t>
            </w:r>
          </w:p>
          <w:p w14:paraId="501D31E0" w14:textId="6A230498" w:rsidR="00242D40" w:rsidRPr="004A7A42" w:rsidRDefault="005C798C" w:rsidP="00242D4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A</w:t>
            </w:r>
            <w:r w:rsidR="00C55BAE" w:rsidRPr="004A7A42">
              <w:rPr>
                <w:rFonts w:cs="Arial"/>
                <w:sz w:val="22"/>
                <w:szCs w:val="22"/>
                <w:lang w:val="fr-FR"/>
              </w:rPr>
              <w:t xml:space="preserve">nalyser les tendances </w:t>
            </w:r>
            <w:r w:rsidRPr="004A7A42">
              <w:rPr>
                <w:rFonts w:cs="Arial"/>
                <w:sz w:val="22"/>
                <w:szCs w:val="22"/>
                <w:lang w:val="fr-FR"/>
              </w:rPr>
              <w:t>d’</w:t>
            </w:r>
            <w:r w:rsidR="00044F23" w:rsidRPr="004A7A42">
              <w:rPr>
                <w:rFonts w:cs="Arial"/>
                <w:sz w:val="22"/>
                <w:szCs w:val="22"/>
                <w:lang w:val="fr-FR"/>
              </w:rPr>
              <w:t>évolution</w:t>
            </w:r>
            <w:r w:rsidRPr="004A7A42">
              <w:rPr>
                <w:rFonts w:cs="Arial"/>
                <w:sz w:val="22"/>
                <w:szCs w:val="22"/>
                <w:lang w:val="fr-FR"/>
              </w:rPr>
              <w:t xml:space="preserve"> de la situation nutritionnelle </w:t>
            </w:r>
            <w:r w:rsidR="00C55BAE" w:rsidRPr="004A7A42">
              <w:rPr>
                <w:rFonts w:cs="Arial"/>
                <w:sz w:val="22"/>
                <w:szCs w:val="22"/>
                <w:lang w:val="fr-FR"/>
              </w:rPr>
              <w:t xml:space="preserve">du pays et leurs implications pour les programmes et projets en cours. </w:t>
            </w:r>
          </w:p>
          <w:p w14:paraId="1596A644" w14:textId="77777777" w:rsidR="005C798C" w:rsidRPr="004A7A42" w:rsidRDefault="005C798C" w:rsidP="005C798C">
            <w:pPr>
              <w:pStyle w:val="ListParagraph"/>
              <w:shd w:val="clear" w:color="auto" w:fill="FFFFFF"/>
              <w:spacing w:before="100" w:beforeAutospacing="1" w:after="100" w:afterAutospacing="1"/>
              <w:ind w:left="360"/>
              <w:contextualSpacing/>
              <w:jc w:val="both"/>
              <w:rPr>
                <w:rFonts w:cs="Arial"/>
                <w:sz w:val="22"/>
                <w:szCs w:val="22"/>
                <w:lang w:val="fr-FR"/>
              </w:rPr>
            </w:pPr>
          </w:p>
          <w:p w14:paraId="1221BB7D" w14:textId="054D7D81" w:rsidR="00553F73" w:rsidRPr="004A7A42" w:rsidRDefault="00C55BAE" w:rsidP="00242D40">
            <w:pPr>
              <w:pStyle w:val="ListParagraph"/>
              <w:shd w:val="clear" w:color="auto" w:fill="FFFFFF"/>
              <w:spacing w:before="100" w:beforeAutospacing="1" w:after="100" w:afterAutospacing="1"/>
              <w:ind w:left="360"/>
              <w:contextualSpacing/>
              <w:jc w:val="both"/>
              <w:rPr>
                <w:rFonts w:cs="Arial"/>
                <w:b/>
                <w:bCs/>
                <w:sz w:val="22"/>
                <w:szCs w:val="22"/>
                <w:lang w:val="fr-FR"/>
              </w:rPr>
            </w:pPr>
            <w:r w:rsidRPr="004A7A42">
              <w:rPr>
                <w:rFonts w:cs="Arial"/>
                <w:b/>
                <w:bCs/>
                <w:sz w:val="22"/>
                <w:szCs w:val="22"/>
                <w:lang w:val="fr-FR"/>
              </w:rPr>
              <w:t xml:space="preserve">Suivi et </w:t>
            </w:r>
            <w:r w:rsidR="00ED7FDD" w:rsidRPr="004A7A42">
              <w:rPr>
                <w:rFonts w:cs="Arial"/>
                <w:b/>
                <w:bCs/>
                <w:sz w:val="22"/>
                <w:szCs w:val="22"/>
                <w:lang w:val="fr-FR"/>
              </w:rPr>
              <w:t>é</w:t>
            </w:r>
            <w:r w:rsidRPr="004A7A42">
              <w:rPr>
                <w:rFonts w:cs="Arial"/>
                <w:b/>
                <w:bCs/>
                <w:sz w:val="22"/>
                <w:szCs w:val="22"/>
                <w:lang w:val="fr-FR"/>
              </w:rPr>
              <w:t>valuation des programmes</w:t>
            </w:r>
          </w:p>
          <w:p w14:paraId="4F6AC539" w14:textId="2E9FA5C0" w:rsidR="00C55BAE" w:rsidRPr="004A7A42" w:rsidRDefault="00C55BAE" w:rsidP="00242D4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 xml:space="preserve">Effectuer </w:t>
            </w:r>
            <w:r w:rsidR="00425BB8" w:rsidRPr="004A7A42">
              <w:rPr>
                <w:rFonts w:cs="Arial"/>
                <w:sz w:val="22"/>
                <w:szCs w:val="22"/>
                <w:lang w:val="fr-FR"/>
              </w:rPr>
              <w:t xml:space="preserve">régulièrement </w:t>
            </w:r>
            <w:r w:rsidRPr="004A7A42">
              <w:rPr>
                <w:rFonts w:cs="Arial"/>
                <w:sz w:val="22"/>
                <w:szCs w:val="22"/>
                <w:lang w:val="fr-FR"/>
              </w:rPr>
              <w:t>des visites sur le terrain pour suivre et évaluer l'avancement de la mise en œuvre du programme et décider des actions correctives nécessaires</w:t>
            </w:r>
            <w:r w:rsidR="005C798C" w:rsidRPr="004A7A42">
              <w:rPr>
                <w:rFonts w:cs="Arial"/>
                <w:sz w:val="22"/>
                <w:szCs w:val="22"/>
                <w:lang w:val="fr-FR"/>
              </w:rPr>
              <w:t xml:space="preserve"> en matière de gestion des </w:t>
            </w:r>
            <w:r w:rsidR="00044F23" w:rsidRPr="004A7A42">
              <w:rPr>
                <w:rFonts w:cs="Arial"/>
                <w:sz w:val="22"/>
                <w:szCs w:val="22"/>
                <w:lang w:val="fr-FR"/>
              </w:rPr>
              <w:t>données</w:t>
            </w:r>
            <w:r w:rsidRPr="004A7A42">
              <w:rPr>
                <w:rFonts w:cs="Arial"/>
                <w:sz w:val="22"/>
                <w:szCs w:val="22"/>
                <w:lang w:val="fr-FR"/>
              </w:rPr>
              <w:t xml:space="preserve">. </w:t>
            </w:r>
          </w:p>
          <w:p w14:paraId="4E1CF5EC" w14:textId="31CFAC82" w:rsidR="00C55BAE" w:rsidRPr="004A7A42" w:rsidRDefault="00C55BAE" w:rsidP="00242D4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 xml:space="preserve">Collaborer avec les partenaires pour mettre en œuvre une approche rigoureuse et transparente de </w:t>
            </w:r>
            <w:r w:rsidR="005C798C" w:rsidRPr="004A7A42">
              <w:rPr>
                <w:rFonts w:cs="Arial"/>
                <w:sz w:val="22"/>
                <w:szCs w:val="22"/>
                <w:lang w:val="fr-FR"/>
              </w:rPr>
              <w:t xml:space="preserve">de collecte et </w:t>
            </w:r>
            <w:r w:rsidR="00044F23" w:rsidRPr="004A7A42">
              <w:rPr>
                <w:rFonts w:cs="Arial"/>
                <w:sz w:val="22"/>
                <w:szCs w:val="22"/>
                <w:lang w:val="fr-FR"/>
              </w:rPr>
              <w:t>l</w:t>
            </w:r>
            <w:r w:rsidR="005C798C" w:rsidRPr="004A7A42">
              <w:rPr>
                <w:rFonts w:cs="Arial"/>
                <w:sz w:val="22"/>
                <w:szCs w:val="22"/>
                <w:lang w:val="fr-FR"/>
              </w:rPr>
              <w:t xml:space="preserve">e </w:t>
            </w:r>
            <w:r w:rsidR="00044F23" w:rsidRPr="004A7A42">
              <w:rPr>
                <w:rFonts w:cs="Arial"/>
                <w:sz w:val="22"/>
                <w:szCs w:val="22"/>
                <w:lang w:val="fr-FR"/>
              </w:rPr>
              <w:t>s</w:t>
            </w:r>
            <w:r w:rsidR="005C798C" w:rsidRPr="004A7A42">
              <w:rPr>
                <w:rFonts w:cs="Arial"/>
                <w:sz w:val="22"/>
                <w:szCs w:val="22"/>
                <w:lang w:val="fr-FR"/>
              </w:rPr>
              <w:t xml:space="preserve">uivi des </w:t>
            </w:r>
            <w:r w:rsidR="00044F23" w:rsidRPr="004A7A42">
              <w:rPr>
                <w:rFonts w:cs="Arial"/>
                <w:sz w:val="22"/>
                <w:szCs w:val="22"/>
                <w:lang w:val="fr-FR"/>
              </w:rPr>
              <w:t xml:space="preserve">données </w:t>
            </w:r>
            <w:r w:rsidRPr="004A7A42">
              <w:rPr>
                <w:rFonts w:cs="Arial"/>
                <w:sz w:val="22"/>
                <w:szCs w:val="22"/>
                <w:lang w:val="fr-FR"/>
              </w:rPr>
              <w:t>et participer aux principaux exercices d'évaluation du programme en co</w:t>
            </w:r>
            <w:r w:rsidR="005C798C" w:rsidRPr="004A7A42">
              <w:rPr>
                <w:rFonts w:cs="Arial"/>
                <w:sz w:val="22"/>
                <w:szCs w:val="22"/>
                <w:lang w:val="fr-FR"/>
              </w:rPr>
              <w:t xml:space="preserve">ordination avec le PRONIANUT </w:t>
            </w:r>
            <w:r w:rsidR="00425BB8" w:rsidRPr="004A7A42">
              <w:rPr>
                <w:rFonts w:cs="Arial"/>
                <w:sz w:val="22"/>
                <w:szCs w:val="22"/>
                <w:lang w:val="fr-FR"/>
              </w:rPr>
              <w:t>et SEP/</w:t>
            </w:r>
            <w:r w:rsidR="00C1206A" w:rsidRPr="004A7A42">
              <w:rPr>
                <w:rFonts w:cs="Arial"/>
                <w:sz w:val="22"/>
                <w:szCs w:val="22"/>
                <w:lang w:val="fr-FR"/>
              </w:rPr>
              <w:t>PMSAN.</w:t>
            </w:r>
            <w:r w:rsidRPr="004A7A42">
              <w:rPr>
                <w:rFonts w:cs="Arial"/>
                <w:sz w:val="22"/>
                <w:szCs w:val="22"/>
                <w:lang w:val="fr-FR"/>
              </w:rPr>
              <w:t xml:space="preserve"> </w:t>
            </w:r>
          </w:p>
          <w:p w14:paraId="481343E3" w14:textId="7F4D73EE" w:rsidR="00C55BAE" w:rsidRPr="004A7A42" w:rsidRDefault="00C55BAE" w:rsidP="00242D4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 xml:space="preserve">Participer aux réunions </w:t>
            </w:r>
            <w:r w:rsidR="00D36E4C" w:rsidRPr="004A7A42">
              <w:rPr>
                <w:rFonts w:cs="Arial"/>
                <w:sz w:val="22"/>
                <w:szCs w:val="22"/>
                <w:lang w:val="fr-FR"/>
              </w:rPr>
              <w:t xml:space="preserve">mensuelles, semestrielles et </w:t>
            </w:r>
            <w:r w:rsidRPr="004A7A42">
              <w:rPr>
                <w:rFonts w:cs="Arial"/>
                <w:sz w:val="22"/>
                <w:szCs w:val="22"/>
                <w:lang w:val="fr-FR"/>
              </w:rPr>
              <w:t xml:space="preserve">annuelles de revue du secteur </w:t>
            </w:r>
            <w:r w:rsidR="005C798C" w:rsidRPr="004A7A42">
              <w:rPr>
                <w:rFonts w:cs="Arial"/>
                <w:sz w:val="22"/>
                <w:szCs w:val="22"/>
                <w:lang w:val="fr-FR"/>
              </w:rPr>
              <w:t xml:space="preserve">nutrition </w:t>
            </w:r>
            <w:r w:rsidR="00D36E4C" w:rsidRPr="004A7A42">
              <w:rPr>
                <w:rFonts w:cs="Arial"/>
                <w:sz w:val="22"/>
                <w:szCs w:val="22"/>
                <w:lang w:val="fr-FR"/>
              </w:rPr>
              <w:t xml:space="preserve">et autres secteurs concernés par les projets de Nutrition </w:t>
            </w:r>
            <w:r w:rsidRPr="004A7A42">
              <w:rPr>
                <w:rFonts w:cs="Arial"/>
                <w:sz w:val="22"/>
                <w:szCs w:val="22"/>
                <w:lang w:val="fr-FR"/>
              </w:rPr>
              <w:t xml:space="preserve">avec </w:t>
            </w:r>
            <w:r w:rsidR="00D36E4C" w:rsidRPr="004A7A42">
              <w:rPr>
                <w:rFonts w:cs="Arial"/>
                <w:sz w:val="22"/>
                <w:szCs w:val="22"/>
                <w:lang w:val="fr-FR"/>
              </w:rPr>
              <w:t>tous les partenaires (Gouvernement, NGO, Agences des NU, ETC…)</w:t>
            </w:r>
            <w:r w:rsidRPr="004A7A42">
              <w:rPr>
                <w:rFonts w:cs="Arial"/>
                <w:sz w:val="22"/>
                <w:szCs w:val="22"/>
                <w:lang w:val="fr-FR"/>
              </w:rPr>
              <w:t xml:space="preserve">. </w:t>
            </w:r>
          </w:p>
          <w:p w14:paraId="35BCD33A" w14:textId="74767909" w:rsidR="00242D40" w:rsidRPr="004A7A42" w:rsidRDefault="00C55BAE" w:rsidP="00D15373">
            <w:pPr>
              <w:numPr>
                <w:ilvl w:val="0"/>
                <w:numId w:val="33"/>
              </w:numPr>
              <w:spacing w:after="120"/>
              <w:contextualSpacing/>
              <w:jc w:val="both"/>
              <w:rPr>
                <w:rFonts w:cs="Arial"/>
                <w:sz w:val="22"/>
                <w:szCs w:val="22"/>
                <w:lang w:val="fr-FR"/>
              </w:rPr>
            </w:pPr>
            <w:r w:rsidRPr="004A7A42">
              <w:rPr>
                <w:rFonts w:cs="Arial"/>
                <w:sz w:val="22"/>
                <w:szCs w:val="22"/>
                <w:lang w:val="fr-FR"/>
              </w:rPr>
              <w:lastRenderedPageBreak/>
              <w:t>Collaborer et préparer les rapports annuels sur l'état du programme en temps opportun, selon les besoins.</w:t>
            </w:r>
          </w:p>
          <w:p w14:paraId="3E7AE480" w14:textId="41382F32" w:rsidR="00553F73" w:rsidRPr="004A7A42" w:rsidRDefault="00242D40" w:rsidP="00242D40">
            <w:pPr>
              <w:pStyle w:val="ListParagraph"/>
              <w:ind w:left="360"/>
              <w:contextualSpacing/>
              <w:rPr>
                <w:rFonts w:cs="Arial"/>
                <w:b/>
                <w:sz w:val="22"/>
                <w:szCs w:val="22"/>
                <w:lang w:val="fr-FR"/>
              </w:rPr>
            </w:pPr>
            <w:r w:rsidRPr="004A7A42">
              <w:rPr>
                <w:rFonts w:cs="Arial"/>
                <w:b/>
                <w:sz w:val="22"/>
                <w:szCs w:val="22"/>
                <w:lang w:val="fr-FR"/>
              </w:rPr>
              <w:t>Renforcement des capacités nationales et locales/durabilité</w:t>
            </w:r>
          </w:p>
          <w:p w14:paraId="5E64B273" w14:textId="45A3F81A" w:rsidR="00242D40" w:rsidRPr="004A7A42" w:rsidRDefault="00242D40" w:rsidP="00242D4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 xml:space="preserve">Fournir </w:t>
            </w:r>
            <w:r w:rsidR="00C1206A" w:rsidRPr="004A7A42">
              <w:rPr>
                <w:rFonts w:cs="Arial"/>
                <w:sz w:val="22"/>
                <w:szCs w:val="22"/>
                <w:lang w:val="fr-FR"/>
              </w:rPr>
              <w:t>aux partenaires</w:t>
            </w:r>
            <w:r w:rsidR="00D36E4C" w:rsidRPr="004A7A42">
              <w:rPr>
                <w:rFonts w:cs="Arial"/>
                <w:sz w:val="22"/>
                <w:szCs w:val="22"/>
                <w:lang w:val="fr-FR"/>
              </w:rPr>
              <w:t xml:space="preserve"> du Gouvernement </w:t>
            </w:r>
            <w:r w:rsidRPr="004A7A42">
              <w:rPr>
                <w:rFonts w:cs="Arial"/>
                <w:sz w:val="22"/>
                <w:szCs w:val="22"/>
                <w:lang w:val="fr-FR"/>
              </w:rPr>
              <w:t>gouvernementales une assistance technique et un soutien dans la planification et l'organisation de programmes de formation dans le but de renforcer les capacités</w:t>
            </w:r>
            <w:r w:rsidR="005C798C" w:rsidRPr="004A7A42">
              <w:rPr>
                <w:rFonts w:cs="Arial"/>
                <w:sz w:val="22"/>
                <w:szCs w:val="22"/>
                <w:lang w:val="fr-FR"/>
              </w:rPr>
              <w:t xml:space="preserve"> dans la gestion des </w:t>
            </w:r>
            <w:r w:rsidR="00044F23" w:rsidRPr="004A7A42">
              <w:rPr>
                <w:rFonts w:cs="Arial"/>
                <w:sz w:val="22"/>
                <w:szCs w:val="22"/>
                <w:lang w:val="fr-FR"/>
              </w:rPr>
              <w:t>données</w:t>
            </w:r>
            <w:r w:rsidRPr="004A7A42">
              <w:rPr>
                <w:rFonts w:cs="Arial"/>
                <w:sz w:val="22"/>
                <w:szCs w:val="22"/>
                <w:lang w:val="fr-FR"/>
              </w:rPr>
              <w:t xml:space="preserve">. </w:t>
            </w:r>
          </w:p>
          <w:p w14:paraId="581EC83C" w14:textId="3D5280DC" w:rsidR="00242D40" w:rsidRPr="004A7A42" w:rsidRDefault="00242D40" w:rsidP="00242D4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Promouvoir et maintenir le renforcement des capacités des partenaires nationaux et locaux en identifiant les besoins en matière de formation</w:t>
            </w:r>
            <w:r w:rsidR="005C798C" w:rsidRPr="004A7A42">
              <w:rPr>
                <w:rFonts w:cs="Arial"/>
                <w:sz w:val="22"/>
                <w:szCs w:val="22"/>
                <w:lang w:val="fr-FR"/>
              </w:rPr>
              <w:t xml:space="preserve"> </w:t>
            </w:r>
            <w:r w:rsidRPr="004A7A42">
              <w:rPr>
                <w:rFonts w:cs="Arial"/>
                <w:sz w:val="22"/>
                <w:szCs w:val="22"/>
                <w:lang w:val="fr-FR"/>
              </w:rPr>
              <w:t>et en fournissant un soutien continu</w:t>
            </w:r>
            <w:r w:rsidR="00044F23" w:rsidRPr="004A7A42">
              <w:rPr>
                <w:rFonts w:cs="Arial"/>
                <w:sz w:val="22"/>
                <w:szCs w:val="22"/>
                <w:lang w:val="fr-FR"/>
              </w:rPr>
              <w:t>.</w:t>
            </w:r>
          </w:p>
          <w:p w14:paraId="0ED80AD4" w14:textId="7D3E8EE0" w:rsidR="00242D40" w:rsidRPr="004A7A42" w:rsidRDefault="00242D40" w:rsidP="00242D40">
            <w:pPr>
              <w:pStyle w:val="ListParagraph"/>
              <w:numPr>
                <w:ilvl w:val="0"/>
                <w:numId w:val="33"/>
              </w:numPr>
              <w:shd w:val="clear" w:color="auto" w:fill="FFFFFF"/>
              <w:spacing w:before="100" w:beforeAutospacing="1" w:after="100" w:afterAutospacing="1"/>
              <w:contextualSpacing/>
              <w:jc w:val="both"/>
              <w:rPr>
                <w:rFonts w:cs="Arial"/>
                <w:color w:val="323130"/>
                <w:sz w:val="22"/>
                <w:szCs w:val="22"/>
                <w:lang w:val="fr-FR"/>
              </w:rPr>
            </w:pPr>
            <w:r w:rsidRPr="004A7A42">
              <w:rPr>
                <w:rFonts w:cs="Arial"/>
                <w:sz w:val="22"/>
                <w:szCs w:val="22"/>
                <w:lang w:val="fr-FR"/>
              </w:rPr>
              <w:t>Renforcement des capacités du personnel des partenaires de l'UNICEF en matière de nutrition (gouvernement, ONGI et ONG locales) pour gérer les informations des programmes de nutrition pendant la mise en œuvre du le programme ainsi que l</w:t>
            </w:r>
            <w:r w:rsidR="00044F23" w:rsidRPr="004A7A42">
              <w:rPr>
                <w:rFonts w:cs="Arial"/>
                <w:sz w:val="22"/>
                <w:szCs w:val="22"/>
                <w:lang w:val="fr-FR"/>
              </w:rPr>
              <w:t xml:space="preserve">es </w:t>
            </w:r>
            <w:r w:rsidRPr="004A7A42">
              <w:rPr>
                <w:rFonts w:cs="Arial"/>
                <w:sz w:val="22"/>
                <w:szCs w:val="22"/>
                <w:lang w:val="fr-FR"/>
              </w:rPr>
              <w:t>intervention</w:t>
            </w:r>
            <w:r w:rsidR="00044F23" w:rsidRPr="004A7A42">
              <w:rPr>
                <w:rFonts w:cs="Arial"/>
                <w:sz w:val="22"/>
                <w:szCs w:val="22"/>
                <w:lang w:val="fr-FR"/>
              </w:rPr>
              <w:t>s</w:t>
            </w:r>
            <w:r w:rsidRPr="004A7A42">
              <w:rPr>
                <w:rFonts w:cs="Arial"/>
                <w:sz w:val="22"/>
                <w:szCs w:val="22"/>
                <w:lang w:val="fr-FR"/>
              </w:rPr>
              <w:t xml:space="preserve"> d'urgence par la fourniture de conseils techniques et la formation sur le </w:t>
            </w:r>
            <w:r w:rsidR="005C798C" w:rsidRPr="004A7A42">
              <w:rPr>
                <w:rFonts w:cs="Arial"/>
                <w:sz w:val="22"/>
                <w:szCs w:val="22"/>
                <w:lang w:val="fr-FR"/>
              </w:rPr>
              <w:t>in situ.</w:t>
            </w:r>
            <w:r w:rsidRPr="004A7A42">
              <w:rPr>
                <w:rFonts w:cs="Arial"/>
                <w:sz w:val="22"/>
                <w:szCs w:val="22"/>
                <w:lang w:val="fr-FR"/>
              </w:rPr>
              <w:t xml:space="preserve"> </w:t>
            </w:r>
          </w:p>
          <w:p w14:paraId="34B6BBCE" w14:textId="2E8D4500" w:rsidR="00242D40" w:rsidRPr="004A7A42" w:rsidRDefault="00242D40" w:rsidP="00242D40">
            <w:pPr>
              <w:pStyle w:val="ListParagraph"/>
              <w:shd w:val="clear" w:color="auto" w:fill="FFFFFF"/>
              <w:spacing w:before="100" w:beforeAutospacing="1" w:after="100" w:afterAutospacing="1"/>
              <w:ind w:left="360"/>
              <w:contextualSpacing/>
              <w:jc w:val="both"/>
              <w:rPr>
                <w:rFonts w:cs="Arial"/>
                <w:color w:val="323130"/>
                <w:sz w:val="22"/>
                <w:szCs w:val="22"/>
                <w:lang w:val="fr-FR"/>
              </w:rPr>
            </w:pPr>
          </w:p>
          <w:p w14:paraId="600A4611" w14:textId="1124329F" w:rsidR="00553F73" w:rsidRPr="004A7A42" w:rsidRDefault="00242D40" w:rsidP="00242D40">
            <w:pPr>
              <w:pStyle w:val="ListParagraph"/>
              <w:shd w:val="clear" w:color="auto" w:fill="FFFFFF"/>
              <w:spacing w:before="100" w:beforeAutospacing="1" w:after="100" w:afterAutospacing="1"/>
              <w:ind w:left="360"/>
              <w:contextualSpacing/>
              <w:jc w:val="both"/>
              <w:rPr>
                <w:rFonts w:cs="Arial"/>
                <w:color w:val="323130"/>
                <w:sz w:val="22"/>
                <w:szCs w:val="22"/>
              </w:rPr>
            </w:pPr>
            <w:proofErr w:type="spellStart"/>
            <w:r w:rsidRPr="004A7A42">
              <w:rPr>
                <w:rFonts w:cs="Arial"/>
                <w:b/>
                <w:bCs/>
                <w:color w:val="323130"/>
                <w:sz w:val="22"/>
                <w:szCs w:val="22"/>
              </w:rPr>
              <w:t>Partenariat</w:t>
            </w:r>
            <w:proofErr w:type="spellEnd"/>
            <w:r w:rsidRPr="004A7A42">
              <w:rPr>
                <w:rFonts w:cs="Arial"/>
                <w:b/>
                <w:bCs/>
                <w:color w:val="323130"/>
                <w:sz w:val="22"/>
                <w:szCs w:val="22"/>
              </w:rPr>
              <w:t>, coordination et collaboration</w:t>
            </w:r>
          </w:p>
          <w:p w14:paraId="40025B99" w14:textId="6DDD05D4" w:rsidR="007332A8" w:rsidRPr="004A7A42" w:rsidRDefault="00D36E4C" w:rsidP="00242D4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 xml:space="preserve">En collaboration avec le chargé de coordination multisectorielle des projets de Nutrition, appuyer </w:t>
            </w:r>
            <w:r w:rsidR="00C1206A" w:rsidRPr="004A7A42">
              <w:rPr>
                <w:rFonts w:cs="Arial"/>
                <w:sz w:val="22"/>
                <w:szCs w:val="22"/>
                <w:lang w:val="fr-FR"/>
              </w:rPr>
              <w:t>pour faciliter</w:t>
            </w:r>
            <w:r w:rsidR="00242D40" w:rsidRPr="004A7A42">
              <w:rPr>
                <w:rFonts w:cs="Arial"/>
                <w:sz w:val="22"/>
                <w:szCs w:val="22"/>
                <w:lang w:val="fr-FR"/>
              </w:rPr>
              <w:t xml:space="preserve"> le partenariat et la collaboration avec </w:t>
            </w:r>
            <w:r w:rsidR="00C1206A" w:rsidRPr="004A7A42">
              <w:rPr>
                <w:rFonts w:cs="Arial"/>
                <w:sz w:val="22"/>
                <w:szCs w:val="22"/>
                <w:lang w:val="fr-FR"/>
              </w:rPr>
              <w:t>les collègues</w:t>
            </w:r>
            <w:r w:rsidRPr="004A7A42">
              <w:rPr>
                <w:rFonts w:cs="Arial"/>
                <w:sz w:val="22"/>
                <w:szCs w:val="22"/>
                <w:lang w:val="fr-FR"/>
              </w:rPr>
              <w:t xml:space="preserve"> </w:t>
            </w:r>
            <w:r w:rsidR="00242D40" w:rsidRPr="004A7A42">
              <w:rPr>
                <w:rFonts w:cs="Arial"/>
                <w:sz w:val="22"/>
                <w:szCs w:val="22"/>
                <w:lang w:val="fr-FR"/>
              </w:rPr>
              <w:t xml:space="preserve">internes et externes, y compris ceux des </w:t>
            </w:r>
            <w:r w:rsidR="00F75DE5" w:rsidRPr="004A7A42">
              <w:rPr>
                <w:rFonts w:cs="Arial"/>
                <w:sz w:val="22"/>
                <w:szCs w:val="22"/>
                <w:lang w:val="fr-FR"/>
              </w:rPr>
              <w:t>nations unies</w:t>
            </w:r>
            <w:r w:rsidR="00242D40" w:rsidRPr="004A7A42">
              <w:rPr>
                <w:rFonts w:cs="Arial"/>
                <w:sz w:val="22"/>
                <w:szCs w:val="22"/>
                <w:lang w:val="fr-FR"/>
              </w:rPr>
              <w:t xml:space="preserve"> et les partenaires nationaux, afin d'améliorer la capacité à recueillir et à diffuser des données et des informations su</w:t>
            </w:r>
            <w:r w:rsidR="00F75DE5" w:rsidRPr="004A7A42">
              <w:rPr>
                <w:rFonts w:cs="Arial"/>
                <w:sz w:val="22"/>
                <w:szCs w:val="22"/>
                <w:lang w:val="fr-FR"/>
              </w:rPr>
              <w:t xml:space="preserve">r </w:t>
            </w:r>
            <w:r w:rsidR="00242D40" w:rsidRPr="004A7A42">
              <w:rPr>
                <w:rFonts w:cs="Arial"/>
                <w:sz w:val="22"/>
                <w:szCs w:val="22"/>
                <w:lang w:val="fr-FR"/>
              </w:rPr>
              <w:t xml:space="preserve">l'état et la mise en œuvre des programmes/projets </w:t>
            </w:r>
          </w:p>
          <w:p w14:paraId="59974757" w14:textId="70D5B7F0" w:rsidR="00242D40" w:rsidRPr="004A7A42" w:rsidRDefault="00553270" w:rsidP="00242D4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 xml:space="preserve">En collaboration avec le chargé de coordination multisectorielle des projets de Nutrition, </w:t>
            </w:r>
            <w:r w:rsidR="00C1206A" w:rsidRPr="004A7A42">
              <w:rPr>
                <w:rFonts w:cs="Arial"/>
                <w:sz w:val="22"/>
                <w:szCs w:val="22"/>
                <w:lang w:val="fr-FR"/>
              </w:rPr>
              <w:t>établir</w:t>
            </w:r>
            <w:r w:rsidR="00242D40" w:rsidRPr="004A7A42">
              <w:rPr>
                <w:rFonts w:cs="Arial"/>
                <w:sz w:val="22"/>
                <w:szCs w:val="22"/>
                <w:lang w:val="fr-FR"/>
              </w:rPr>
              <w:t xml:space="preserve"> et maintenir un lien avec le </w:t>
            </w:r>
            <w:r w:rsidRPr="004A7A42">
              <w:rPr>
                <w:rFonts w:cs="Arial"/>
                <w:sz w:val="22"/>
                <w:szCs w:val="22"/>
                <w:lang w:val="fr-FR"/>
              </w:rPr>
              <w:t xml:space="preserve">niveau central, provincial, </w:t>
            </w:r>
            <w:r w:rsidR="00F75DE5" w:rsidRPr="004A7A42">
              <w:rPr>
                <w:rFonts w:cs="Arial"/>
                <w:sz w:val="22"/>
                <w:szCs w:val="22"/>
                <w:lang w:val="fr-FR"/>
              </w:rPr>
              <w:t xml:space="preserve">district </w:t>
            </w:r>
            <w:r w:rsidRPr="004A7A42">
              <w:rPr>
                <w:rFonts w:cs="Arial"/>
                <w:sz w:val="22"/>
                <w:szCs w:val="22"/>
                <w:lang w:val="fr-FR"/>
              </w:rPr>
              <w:t xml:space="preserve">et commune </w:t>
            </w:r>
            <w:r w:rsidR="00242D40" w:rsidRPr="004A7A42">
              <w:rPr>
                <w:rFonts w:cs="Arial"/>
                <w:sz w:val="22"/>
                <w:szCs w:val="22"/>
                <w:lang w:val="fr-FR"/>
              </w:rPr>
              <w:t>afin de garantir la disponibilité de données précises sur les programmes</w:t>
            </w:r>
            <w:r w:rsidR="007332A8" w:rsidRPr="004A7A42">
              <w:rPr>
                <w:rFonts w:cs="Arial"/>
                <w:sz w:val="22"/>
                <w:szCs w:val="22"/>
                <w:lang w:val="fr-FR"/>
              </w:rPr>
              <w:t>.</w:t>
            </w:r>
          </w:p>
          <w:p w14:paraId="68E99F05" w14:textId="475FAC39" w:rsidR="00242D40" w:rsidRPr="004A7A42" w:rsidRDefault="00553270" w:rsidP="00242D4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Appuyer la section à m</w:t>
            </w:r>
            <w:r w:rsidR="00242D40" w:rsidRPr="004A7A42">
              <w:rPr>
                <w:rFonts w:cs="Arial"/>
                <w:sz w:val="22"/>
                <w:szCs w:val="22"/>
                <w:lang w:val="fr-FR"/>
              </w:rPr>
              <w:t>aintenir une collaboration étroite avec l</w:t>
            </w:r>
            <w:r w:rsidR="00CB17FC" w:rsidRPr="004A7A42">
              <w:rPr>
                <w:rFonts w:cs="Arial"/>
                <w:sz w:val="22"/>
                <w:szCs w:val="22"/>
                <w:lang w:val="fr-FR"/>
              </w:rPr>
              <w:t xml:space="preserve">es autres </w:t>
            </w:r>
            <w:r w:rsidR="00C1206A" w:rsidRPr="004A7A42">
              <w:rPr>
                <w:rFonts w:cs="Arial"/>
                <w:sz w:val="22"/>
                <w:szCs w:val="22"/>
                <w:lang w:val="fr-FR"/>
              </w:rPr>
              <w:t>secteurs selon</w:t>
            </w:r>
            <w:r w:rsidR="00D36E4C" w:rsidRPr="004A7A42">
              <w:rPr>
                <w:rFonts w:cs="Arial"/>
                <w:sz w:val="22"/>
                <w:szCs w:val="22"/>
                <w:lang w:val="fr-FR"/>
              </w:rPr>
              <w:t xml:space="preserve"> l’approche </w:t>
            </w:r>
            <w:r w:rsidR="00C1206A" w:rsidRPr="004A7A42">
              <w:rPr>
                <w:rFonts w:cs="Arial"/>
                <w:sz w:val="22"/>
                <w:szCs w:val="22"/>
                <w:lang w:val="fr-FR"/>
              </w:rPr>
              <w:t>systémique (</w:t>
            </w:r>
            <w:r w:rsidR="00D36E4C" w:rsidRPr="004A7A42">
              <w:rPr>
                <w:rFonts w:cs="Arial"/>
                <w:sz w:val="22"/>
                <w:szCs w:val="22"/>
                <w:lang w:val="fr-FR"/>
              </w:rPr>
              <w:t xml:space="preserve">Santé, alimentaire, protection sociale, WASH, Education) </w:t>
            </w:r>
            <w:r w:rsidR="00242D40" w:rsidRPr="004A7A42">
              <w:rPr>
                <w:rFonts w:cs="Arial"/>
                <w:sz w:val="22"/>
                <w:szCs w:val="22"/>
                <w:lang w:val="fr-FR"/>
              </w:rPr>
              <w:t xml:space="preserve">pour la coordination </w:t>
            </w:r>
            <w:r w:rsidR="007332A8" w:rsidRPr="004A7A42">
              <w:rPr>
                <w:rFonts w:cs="Arial"/>
                <w:sz w:val="22"/>
                <w:szCs w:val="22"/>
                <w:lang w:val="fr-FR"/>
              </w:rPr>
              <w:t>g</w:t>
            </w:r>
            <w:r w:rsidR="00CB17FC" w:rsidRPr="004A7A42">
              <w:rPr>
                <w:rFonts w:cs="Arial"/>
                <w:sz w:val="22"/>
                <w:szCs w:val="22"/>
                <w:lang w:val="fr-FR"/>
              </w:rPr>
              <w:t>énérale des informations et connaissances</w:t>
            </w:r>
            <w:r w:rsidR="007332A8" w:rsidRPr="004A7A42">
              <w:rPr>
                <w:rFonts w:cs="Arial"/>
                <w:sz w:val="22"/>
                <w:szCs w:val="22"/>
                <w:lang w:val="fr-FR"/>
              </w:rPr>
              <w:t>.</w:t>
            </w:r>
          </w:p>
          <w:p w14:paraId="71BF10B7" w14:textId="77777777" w:rsidR="00844F80" w:rsidRPr="004A7A42" w:rsidRDefault="00844F80" w:rsidP="00844F80">
            <w:pPr>
              <w:pStyle w:val="ListParagraph"/>
              <w:shd w:val="clear" w:color="auto" w:fill="FFFFFF"/>
              <w:spacing w:before="100" w:beforeAutospacing="1" w:after="100" w:afterAutospacing="1"/>
              <w:ind w:left="360"/>
              <w:contextualSpacing/>
              <w:jc w:val="both"/>
              <w:rPr>
                <w:rFonts w:cs="Arial"/>
                <w:color w:val="323130"/>
                <w:sz w:val="22"/>
                <w:szCs w:val="22"/>
                <w:lang w:val="fr-FR"/>
              </w:rPr>
            </w:pPr>
          </w:p>
          <w:p w14:paraId="704246ED" w14:textId="63DF3771" w:rsidR="00242D40" w:rsidRPr="000565C1" w:rsidRDefault="00844F80" w:rsidP="00844F80">
            <w:pPr>
              <w:pStyle w:val="ListParagraph"/>
              <w:shd w:val="clear" w:color="auto" w:fill="FFFFFF"/>
              <w:spacing w:before="100" w:beforeAutospacing="1" w:after="100" w:afterAutospacing="1"/>
              <w:ind w:left="360"/>
              <w:contextualSpacing/>
              <w:jc w:val="both"/>
              <w:rPr>
                <w:rFonts w:cs="Arial"/>
                <w:b/>
                <w:bCs/>
                <w:color w:val="323130"/>
                <w:sz w:val="22"/>
                <w:szCs w:val="22"/>
                <w:lang w:val="fr-FR"/>
              </w:rPr>
            </w:pPr>
            <w:r w:rsidRPr="004A7A42">
              <w:rPr>
                <w:rFonts w:cs="Arial"/>
                <w:b/>
                <w:bCs/>
                <w:color w:val="323130"/>
                <w:sz w:val="22"/>
                <w:szCs w:val="22"/>
                <w:lang w:val="fr-FR"/>
              </w:rPr>
              <w:t>Gestion de l'information sur la coordination du secteur nutrition</w:t>
            </w:r>
            <w:r w:rsidRPr="000565C1">
              <w:rPr>
                <w:rFonts w:cs="Arial"/>
                <w:b/>
                <w:bCs/>
                <w:color w:val="323130"/>
                <w:sz w:val="22"/>
                <w:szCs w:val="22"/>
                <w:lang w:val="fr-FR"/>
              </w:rPr>
              <w:t xml:space="preserve"> </w:t>
            </w:r>
            <w:r w:rsidR="00D36E4C" w:rsidRPr="000565C1">
              <w:rPr>
                <w:rFonts w:cs="Arial"/>
                <w:b/>
                <w:bCs/>
                <w:color w:val="323130"/>
                <w:sz w:val="22"/>
                <w:szCs w:val="22"/>
                <w:lang w:val="fr-FR"/>
              </w:rPr>
              <w:t xml:space="preserve">et coordination multisectorielle </w:t>
            </w:r>
          </w:p>
          <w:p w14:paraId="41544255" w14:textId="0858F0B1" w:rsidR="00844F80" w:rsidRPr="004A7A42" w:rsidRDefault="00B80266" w:rsidP="00844F8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Collecter</w:t>
            </w:r>
            <w:r w:rsidR="00844F80" w:rsidRPr="004A7A42">
              <w:rPr>
                <w:rFonts w:cs="Arial"/>
                <w:sz w:val="22"/>
                <w:szCs w:val="22"/>
                <w:lang w:val="fr-FR"/>
              </w:rPr>
              <w:t xml:space="preserve"> les informations sur tous les partenaires actuels et potentiels, leurs capacités et leurs domaines de travail par le biais d'une matrice d'analyse des capacités</w:t>
            </w:r>
            <w:r w:rsidR="007332A8" w:rsidRPr="004A7A42">
              <w:rPr>
                <w:rFonts w:cs="Arial"/>
                <w:sz w:val="22"/>
                <w:szCs w:val="22"/>
                <w:lang w:val="fr-FR"/>
              </w:rPr>
              <w:t>.</w:t>
            </w:r>
          </w:p>
          <w:p w14:paraId="58818301" w14:textId="680129C6" w:rsidR="00844F80" w:rsidRPr="004A7A42" w:rsidRDefault="00844F80" w:rsidP="00844F8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Collecte</w:t>
            </w:r>
            <w:r w:rsidR="00CB17FC" w:rsidRPr="004A7A42">
              <w:rPr>
                <w:rFonts w:cs="Arial"/>
                <w:sz w:val="22"/>
                <w:szCs w:val="22"/>
                <w:lang w:val="fr-FR"/>
              </w:rPr>
              <w:t>r</w:t>
            </w:r>
            <w:r w:rsidRPr="004A7A42">
              <w:rPr>
                <w:rFonts w:cs="Arial"/>
                <w:sz w:val="22"/>
                <w:szCs w:val="22"/>
                <w:lang w:val="fr-FR"/>
              </w:rPr>
              <w:t xml:space="preserve"> et classe</w:t>
            </w:r>
            <w:r w:rsidR="00CB17FC" w:rsidRPr="004A7A42">
              <w:rPr>
                <w:rFonts w:cs="Arial"/>
                <w:sz w:val="22"/>
                <w:szCs w:val="22"/>
                <w:lang w:val="fr-FR"/>
              </w:rPr>
              <w:t>r</w:t>
            </w:r>
            <w:r w:rsidRPr="004A7A42">
              <w:rPr>
                <w:rFonts w:cs="Arial"/>
                <w:sz w:val="22"/>
                <w:szCs w:val="22"/>
                <w:lang w:val="fr-FR"/>
              </w:rPr>
              <w:t xml:space="preserve"> </w:t>
            </w:r>
            <w:r w:rsidR="00CB17FC" w:rsidRPr="004A7A42">
              <w:rPr>
                <w:rFonts w:cs="Arial"/>
                <w:sz w:val="22"/>
                <w:szCs w:val="22"/>
                <w:lang w:val="fr-FR"/>
              </w:rPr>
              <w:t>l</w:t>
            </w:r>
            <w:r w:rsidRPr="004A7A42">
              <w:rPr>
                <w:rFonts w:cs="Arial"/>
                <w:sz w:val="22"/>
                <w:szCs w:val="22"/>
                <w:lang w:val="fr-FR"/>
              </w:rPr>
              <w:t xml:space="preserve">es données sur </w:t>
            </w:r>
            <w:r w:rsidR="00CB17FC" w:rsidRPr="004A7A42">
              <w:rPr>
                <w:rFonts w:cs="Arial"/>
                <w:sz w:val="22"/>
                <w:szCs w:val="22"/>
                <w:lang w:val="fr-FR"/>
              </w:rPr>
              <w:t>la situation nutritionnelle dans le pays</w:t>
            </w:r>
            <w:r w:rsidR="0056310B" w:rsidRPr="004A7A42">
              <w:rPr>
                <w:rFonts w:cs="Arial"/>
                <w:sz w:val="22"/>
                <w:szCs w:val="22"/>
                <w:lang w:val="fr-FR"/>
              </w:rPr>
              <w:t>.</w:t>
            </w:r>
          </w:p>
          <w:p w14:paraId="3859535A" w14:textId="025EA16F" w:rsidR="00844F80" w:rsidRPr="004A7A42" w:rsidRDefault="00844F80" w:rsidP="00844F8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proofErr w:type="gramStart"/>
            <w:r w:rsidRPr="004A7A42">
              <w:rPr>
                <w:rFonts w:cs="Arial"/>
                <w:sz w:val="22"/>
                <w:szCs w:val="22"/>
                <w:lang w:val="fr-FR"/>
              </w:rPr>
              <w:t>.Suivi</w:t>
            </w:r>
            <w:proofErr w:type="gramEnd"/>
            <w:r w:rsidRPr="004A7A42">
              <w:rPr>
                <w:rFonts w:cs="Arial"/>
                <w:sz w:val="22"/>
                <w:szCs w:val="22"/>
                <w:lang w:val="fr-FR"/>
              </w:rPr>
              <w:t xml:space="preserve"> et documentation de la réponse </w:t>
            </w:r>
            <w:r w:rsidR="007332A8" w:rsidRPr="004A7A42">
              <w:rPr>
                <w:rFonts w:cs="Arial"/>
                <w:sz w:val="22"/>
                <w:szCs w:val="22"/>
                <w:lang w:val="fr-FR"/>
              </w:rPr>
              <w:t>nutritionnelle</w:t>
            </w:r>
            <w:r w:rsidRPr="004A7A42">
              <w:rPr>
                <w:rFonts w:cs="Arial"/>
                <w:sz w:val="22"/>
                <w:szCs w:val="22"/>
                <w:lang w:val="fr-FR"/>
              </w:rPr>
              <w:t xml:space="preserve"> par le biais de divers outils décidés au niveau du </w:t>
            </w:r>
            <w:r w:rsidR="00CB17FC" w:rsidRPr="004A7A42">
              <w:rPr>
                <w:rFonts w:cs="Arial"/>
                <w:sz w:val="22"/>
                <w:szCs w:val="22"/>
                <w:lang w:val="fr-FR"/>
              </w:rPr>
              <w:t xml:space="preserve">secteur (la </w:t>
            </w:r>
            <w:r w:rsidRPr="004A7A42">
              <w:rPr>
                <w:rFonts w:cs="Arial"/>
                <w:sz w:val="22"/>
                <w:szCs w:val="22"/>
                <w:lang w:val="fr-FR"/>
              </w:rPr>
              <w:t>matrice 4W qui fait quoi, où et quand</w:t>
            </w:r>
            <w:r w:rsidR="00CB17FC" w:rsidRPr="004A7A42">
              <w:rPr>
                <w:rFonts w:cs="Arial"/>
                <w:sz w:val="22"/>
                <w:szCs w:val="22"/>
                <w:lang w:val="fr-FR"/>
              </w:rPr>
              <w:t>)</w:t>
            </w:r>
            <w:r w:rsidRPr="004A7A42">
              <w:rPr>
                <w:rFonts w:cs="Arial"/>
                <w:sz w:val="22"/>
                <w:szCs w:val="22"/>
                <w:lang w:val="fr-FR"/>
              </w:rPr>
              <w:t xml:space="preserve"> et une analyse des </w:t>
            </w:r>
            <w:r w:rsidR="00CB17FC" w:rsidRPr="004A7A42">
              <w:rPr>
                <w:rFonts w:cs="Arial"/>
                <w:sz w:val="22"/>
                <w:szCs w:val="22"/>
                <w:lang w:val="fr-FR"/>
              </w:rPr>
              <w:t xml:space="preserve">dysfonctionnements, la </w:t>
            </w:r>
            <w:r w:rsidRPr="004A7A42">
              <w:rPr>
                <w:rFonts w:cs="Arial"/>
                <w:sz w:val="22"/>
                <w:szCs w:val="22"/>
                <w:lang w:val="fr-FR"/>
              </w:rPr>
              <w:t>cart</w:t>
            </w:r>
            <w:r w:rsidR="00CB17FC" w:rsidRPr="004A7A42">
              <w:rPr>
                <w:rFonts w:cs="Arial"/>
                <w:sz w:val="22"/>
                <w:szCs w:val="22"/>
                <w:lang w:val="fr-FR"/>
              </w:rPr>
              <w:t>ographie des acteurs et des intervention</w:t>
            </w:r>
            <w:r w:rsidR="0056310B" w:rsidRPr="004A7A42">
              <w:rPr>
                <w:rFonts w:cs="Arial"/>
                <w:sz w:val="22"/>
                <w:szCs w:val="22"/>
                <w:lang w:val="fr-FR"/>
              </w:rPr>
              <w:t>s.</w:t>
            </w:r>
          </w:p>
          <w:p w14:paraId="55DF7A3D" w14:textId="11C2FD74" w:rsidR="00844F80" w:rsidRPr="004A7A42" w:rsidRDefault="00844F80" w:rsidP="00844F8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Évaluer les systèmes et les formats de rapport d'information existants et, le cas échéant, développer ou améliorer des formats de rapport en étroite consultation avec les membres des programmes et les autres parties prenantes clés</w:t>
            </w:r>
            <w:r w:rsidR="00B80266" w:rsidRPr="004A7A42">
              <w:rPr>
                <w:rFonts w:cs="Arial"/>
                <w:sz w:val="22"/>
                <w:szCs w:val="22"/>
                <w:lang w:val="fr-FR"/>
              </w:rPr>
              <w:t>.</w:t>
            </w:r>
            <w:r w:rsidR="007332A8" w:rsidRPr="004A7A42">
              <w:rPr>
                <w:rFonts w:cs="Arial"/>
                <w:sz w:val="22"/>
                <w:szCs w:val="22"/>
                <w:lang w:val="fr-FR"/>
              </w:rPr>
              <w:t xml:space="preserve"> </w:t>
            </w:r>
            <w:r w:rsidR="00B80266" w:rsidRPr="004A7A42">
              <w:rPr>
                <w:rFonts w:cs="Arial"/>
                <w:sz w:val="22"/>
                <w:szCs w:val="22"/>
                <w:lang w:val="fr-FR"/>
              </w:rPr>
              <w:t>C</w:t>
            </w:r>
            <w:r w:rsidRPr="004A7A42">
              <w:rPr>
                <w:rFonts w:cs="Arial"/>
                <w:sz w:val="22"/>
                <w:szCs w:val="22"/>
                <w:lang w:val="fr-FR"/>
              </w:rPr>
              <w:t xml:space="preserve">es formats de rapport doivent prévoir la déségrégation des données en fonction du sexe. </w:t>
            </w:r>
          </w:p>
          <w:p w14:paraId="79614821" w14:textId="6FE399A7" w:rsidR="00844F80" w:rsidRPr="004A7A42" w:rsidRDefault="00844F80" w:rsidP="00844F8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 xml:space="preserve">Contribuer aux réunions périodiques de coordination et de planification du </w:t>
            </w:r>
            <w:r w:rsidR="00CB17FC" w:rsidRPr="004A7A42">
              <w:rPr>
                <w:rFonts w:cs="Arial"/>
                <w:sz w:val="22"/>
                <w:szCs w:val="22"/>
                <w:lang w:val="fr-FR"/>
              </w:rPr>
              <w:t>secteur</w:t>
            </w:r>
            <w:r w:rsidR="00B211B9" w:rsidRPr="004A7A42">
              <w:rPr>
                <w:rFonts w:cs="Arial"/>
                <w:sz w:val="22"/>
                <w:szCs w:val="22"/>
                <w:lang w:val="fr-FR"/>
              </w:rPr>
              <w:t xml:space="preserve"> Nutrition et des autres secteurs ainsi que des réunions de coordination des projets spécifiques de Nutrition</w:t>
            </w:r>
            <w:r w:rsidRPr="004A7A42">
              <w:rPr>
                <w:rFonts w:cs="Arial"/>
                <w:sz w:val="22"/>
                <w:szCs w:val="22"/>
                <w:lang w:val="fr-FR"/>
              </w:rPr>
              <w:t xml:space="preserve">, en mettant en évidence </w:t>
            </w:r>
            <w:r w:rsidR="00B211B9" w:rsidRPr="004A7A42">
              <w:rPr>
                <w:rFonts w:cs="Arial"/>
                <w:sz w:val="22"/>
                <w:szCs w:val="22"/>
                <w:lang w:val="fr-FR"/>
              </w:rPr>
              <w:lastRenderedPageBreak/>
              <w:t xml:space="preserve">l’état d’avancement et </w:t>
            </w:r>
            <w:r w:rsidRPr="004A7A42">
              <w:rPr>
                <w:rFonts w:cs="Arial"/>
                <w:sz w:val="22"/>
                <w:szCs w:val="22"/>
                <w:lang w:val="fr-FR"/>
              </w:rPr>
              <w:t>tou</w:t>
            </w:r>
            <w:r w:rsidR="00CB17FC" w:rsidRPr="004A7A42">
              <w:rPr>
                <w:rFonts w:cs="Arial"/>
                <w:sz w:val="22"/>
                <w:szCs w:val="22"/>
                <w:lang w:val="fr-FR"/>
              </w:rPr>
              <w:t xml:space="preserve">s les goulots en matière de gestion des </w:t>
            </w:r>
            <w:r w:rsidR="007332A8" w:rsidRPr="004A7A42">
              <w:rPr>
                <w:rFonts w:cs="Arial"/>
                <w:sz w:val="22"/>
                <w:szCs w:val="22"/>
                <w:lang w:val="fr-FR"/>
              </w:rPr>
              <w:t>données ;</w:t>
            </w:r>
          </w:p>
          <w:p w14:paraId="24190F41" w14:textId="69B4ACC5" w:rsidR="00844F80" w:rsidRPr="004A7A42" w:rsidRDefault="00844F80" w:rsidP="00844F8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Développer et mettre en œuvre des méthodes pour partager ces informations en temps opportun, avec toutes les parties prenantes concernées</w:t>
            </w:r>
            <w:r w:rsidR="00B211B9" w:rsidRPr="004A7A42">
              <w:rPr>
                <w:rFonts w:cs="Arial"/>
                <w:sz w:val="22"/>
                <w:szCs w:val="22"/>
                <w:lang w:val="fr-FR"/>
              </w:rPr>
              <w:t xml:space="preserve"> (digitalisation)</w:t>
            </w:r>
            <w:r w:rsidRPr="004A7A42">
              <w:rPr>
                <w:rFonts w:cs="Arial"/>
                <w:sz w:val="22"/>
                <w:szCs w:val="22"/>
                <w:lang w:val="fr-FR"/>
              </w:rPr>
              <w:t xml:space="preserve">. Production de cartes thématiques techniques montrant les interventions et les </w:t>
            </w:r>
            <w:r w:rsidR="00CB17FC" w:rsidRPr="004A7A42">
              <w:rPr>
                <w:rFonts w:cs="Arial"/>
                <w:sz w:val="22"/>
                <w:szCs w:val="22"/>
                <w:lang w:val="fr-FR"/>
              </w:rPr>
              <w:t>gaps</w:t>
            </w:r>
            <w:r w:rsidRPr="004A7A42">
              <w:rPr>
                <w:rFonts w:cs="Arial"/>
                <w:sz w:val="22"/>
                <w:szCs w:val="22"/>
                <w:lang w:val="fr-FR"/>
              </w:rPr>
              <w:t>.</w:t>
            </w:r>
          </w:p>
          <w:p w14:paraId="706AEE6D" w14:textId="541BFD41" w:rsidR="00844F80" w:rsidRPr="004A7A42" w:rsidRDefault="00844F80" w:rsidP="00844F8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 xml:space="preserve">Coordonner avec le groupe de travail des autres </w:t>
            </w:r>
            <w:r w:rsidR="00CB17FC" w:rsidRPr="004A7A42">
              <w:rPr>
                <w:rFonts w:cs="Arial"/>
                <w:sz w:val="22"/>
                <w:szCs w:val="22"/>
                <w:lang w:val="fr-FR"/>
              </w:rPr>
              <w:t>secteurs</w:t>
            </w:r>
            <w:r w:rsidRPr="004A7A42">
              <w:rPr>
                <w:rFonts w:cs="Arial"/>
                <w:sz w:val="22"/>
                <w:szCs w:val="22"/>
                <w:lang w:val="fr-FR"/>
              </w:rPr>
              <w:t xml:space="preserve"> les </w:t>
            </w:r>
            <w:r w:rsidR="00CB17FC" w:rsidRPr="004A7A42">
              <w:rPr>
                <w:rFonts w:cs="Arial"/>
                <w:sz w:val="22"/>
                <w:szCs w:val="22"/>
                <w:lang w:val="fr-FR"/>
              </w:rPr>
              <w:t xml:space="preserve">aspects de </w:t>
            </w:r>
            <w:r w:rsidRPr="004A7A42">
              <w:rPr>
                <w:rFonts w:cs="Arial"/>
                <w:sz w:val="22"/>
                <w:szCs w:val="22"/>
                <w:lang w:val="fr-FR"/>
              </w:rPr>
              <w:t xml:space="preserve">gestion de l'information pour assurer la complémentarité et l'analyse intersectorielle sur la réponse. Suivi de la surveillance pour améliorer l'alerte et l'assistance précoces. </w:t>
            </w:r>
          </w:p>
          <w:p w14:paraId="581A2AAC" w14:textId="57F80A99" w:rsidR="00242D40" w:rsidRPr="004A7A42" w:rsidRDefault="00844F80" w:rsidP="00844F80">
            <w:pPr>
              <w:pStyle w:val="ListParagraph"/>
              <w:numPr>
                <w:ilvl w:val="0"/>
                <w:numId w:val="33"/>
              </w:numPr>
              <w:shd w:val="clear" w:color="auto" w:fill="FFFFFF"/>
              <w:spacing w:before="100" w:beforeAutospacing="1" w:after="100" w:afterAutospacing="1"/>
              <w:contextualSpacing/>
              <w:jc w:val="both"/>
              <w:rPr>
                <w:rFonts w:cs="Arial"/>
                <w:sz w:val="22"/>
                <w:szCs w:val="22"/>
                <w:lang w:val="fr-FR"/>
              </w:rPr>
            </w:pPr>
            <w:r w:rsidRPr="004A7A42">
              <w:rPr>
                <w:rFonts w:cs="Arial"/>
                <w:sz w:val="22"/>
                <w:szCs w:val="22"/>
                <w:lang w:val="fr-FR"/>
              </w:rPr>
              <w:t xml:space="preserve">Fournir un soutien en matière d'information au </w:t>
            </w:r>
            <w:r w:rsidR="00CB17FC" w:rsidRPr="004A7A42">
              <w:rPr>
                <w:rFonts w:cs="Arial"/>
                <w:sz w:val="22"/>
                <w:szCs w:val="22"/>
                <w:lang w:val="fr-FR"/>
              </w:rPr>
              <w:t>secteur nutrition</w:t>
            </w:r>
            <w:r w:rsidRPr="004A7A42">
              <w:rPr>
                <w:rFonts w:cs="Arial"/>
                <w:sz w:val="22"/>
                <w:szCs w:val="22"/>
                <w:lang w:val="fr-FR"/>
              </w:rPr>
              <w:t xml:space="preserve"> </w:t>
            </w:r>
            <w:r w:rsidR="0056310B" w:rsidRPr="004A7A42">
              <w:rPr>
                <w:rFonts w:cs="Arial"/>
                <w:sz w:val="22"/>
                <w:szCs w:val="22"/>
                <w:lang w:val="fr-FR"/>
              </w:rPr>
              <w:t>pour une meilleure</w:t>
            </w:r>
            <w:r w:rsidRPr="004A7A42">
              <w:rPr>
                <w:rFonts w:cs="Arial"/>
                <w:sz w:val="22"/>
                <w:szCs w:val="22"/>
                <w:lang w:val="fr-FR"/>
              </w:rPr>
              <w:t xml:space="preserve"> mise en œuvre des programmes de nutrition, et développer des stratégies appropriées pour répondre aux besoins identifiés, et assurer un reporting et un partage d'informations </w:t>
            </w:r>
            <w:r w:rsidR="0056310B" w:rsidRPr="004A7A42">
              <w:rPr>
                <w:rFonts w:cs="Arial"/>
                <w:sz w:val="22"/>
                <w:szCs w:val="22"/>
                <w:lang w:val="fr-FR"/>
              </w:rPr>
              <w:t>correctes.</w:t>
            </w:r>
          </w:p>
        </w:tc>
        <w:tc>
          <w:tcPr>
            <w:tcW w:w="3269" w:type="dxa"/>
          </w:tcPr>
          <w:p w14:paraId="7EE3DB0D" w14:textId="566AC5F0" w:rsidR="00D830D9" w:rsidRPr="004A7A42" w:rsidRDefault="00D830D9" w:rsidP="00930C3A">
            <w:pPr>
              <w:spacing w:before="120" w:after="120"/>
              <w:jc w:val="both"/>
              <w:rPr>
                <w:rFonts w:cs="Arial"/>
                <w:b/>
                <w:sz w:val="22"/>
                <w:szCs w:val="22"/>
                <w:lang w:val="fr-FR"/>
              </w:rPr>
            </w:pPr>
            <w:r w:rsidRPr="004A7A42">
              <w:rPr>
                <w:rFonts w:cs="Arial"/>
                <w:b/>
                <w:sz w:val="22"/>
                <w:szCs w:val="22"/>
                <w:lang w:val="fr-FR"/>
              </w:rPr>
              <w:lastRenderedPageBreak/>
              <w:t xml:space="preserve">QUALIFICATIONS </w:t>
            </w:r>
            <w:r w:rsidR="00702284" w:rsidRPr="004A7A42">
              <w:rPr>
                <w:rFonts w:cs="Arial"/>
                <w:b/>
                <w:sz w:val="22"/>
                <w:szCs w:val="22"/>
                <w:lang w:val="fr-FR"/>
              </w:rPr>
              <w:t xml:space="preserve">ET </w:t>
            </w:r>
            <w:r w:rsidR="00044F23" w:rsidRPr="004A7A42">
              <w:rPr>
                <w:rFonts w:cs="Arial"/>
                <w:b/>
                <w:sz w:val="22"/>
                <w:szCs w:val="22"/>
                <w:lang w:val="fr-FR"/>
              </w:rPr>
              <w:t>COMPETENCES :</w:t>
            </w:r>
            <w:r w:rsidRPr="004A7A42">
              <w:rPr>
                <w:rFonts w:cs="Arial"/>
                <w:b/>
                <w:sz w:val="22"/>
                <w:szCs w:val="22"/>
                <w:lang w:val="fr-FR"/>
              </w:rPr>
              <w:t xml:space="preserve"> </w:t>
            </w:r>
          </w:p>
          <w:p w14:paraId="642BBBD6" w14:textId="44220B7B" w:rsidR="008939CB" w:rsidRPr="004A7A42" w:rsidRDefault="00044F23" w:rsidP="00C1206A">
            <w:pPr>
              <w:jc w:val="both"/>
              <w:rPr>
                <w:rFonts w:cs="Arial"/>
                <w:b/>
                <w:bCs/>
                <w:sz w:val="22"/>
                <w:szCs w:val="22"/>
                <w:lang w:val="fr-FR"/>
              </w:rPr>
            </w:pPr>
            <w:r w:rsidRPr="004A7A42">
              <w:rPr>
                <w:rFonts w:cs="Arial"/>
                <w:b/>
                <w:bCs/>
                <w:sz w:val="22"/>
                <w:szCs w:val="22"/>
                <w:u w:val="single"/>
                <w:lang w:val="fr-FR"/>
              </w:rPr>
              <w:t xml:space="preserve">Education </w:t>
            </w:r>
            <w:r w:rsidRPr="004A7A42">
              <w:rPr>
                <w:rFonts w:cs="Arial"/>
                <w:b/>
                <w:bCs/>
                <w:sz w:val="22"/>
                <w:szCs w:val="22"/>
                <w:lang w:val="fr-FR"/>
              </w:rPr>
              <w:t>:</w:t>
            </w:r>
            <w:r w:rsidR="00D830D9" w:rsidRPr="004A7A42">
              <w:rPr>
                <w:rFonts w:cs="Arial"/>
                <w:b/>
                <w:bCs/>
                <w:sz w:val="22"/>
                <w:szCs w:val="22"/>
                <w:lang w:val="fr-FR"/>
              </w:rPr>
              <w:t xml:space="preserve"> </w:t>
            </w:r>
          </w:p>
          <w:p w14:paraId="6D93E083" w14:textId="77777777" w:rsidR="0056310B" w:rsidRPr="004A7A42" w:rsidRDefault="0056310B" w:rsidP="00930C3A">
            <w:pPr>
              <w:jc w:val="both"/>
              <w:rPr>
                <w:rFonts w:cs="Arial"/>
                <w:sz w:val="22"/>
                <w:szCs w:val="22"/>
                <w:lang w:val="fr-FR"/>
              </w:rPr>
            </w:pPr>
            <w:r w:rsidRPr="004A7A42">
              <w:rPr>
                <w:rFonts w:cs="Arial"/>
                <w:sz w:val="22"/>
                <w:szCs w:val="22"/>
                <w:lang w:val="fr-FR"/>
              </w:rPr>
              <w:t>Avoir un diplôme universitaire en nutrition, statistiques et/ou en sciences sociales ou autres diplômes connexes.</w:t>
            </w:r>
          </w:p>
          <w:p w14:paraId="237D9976" w14:textId="77777777" w:rsidR="0056310B" w:rsidRPr="004A7A42" w:rsidRDefault="0056310B" w:rsidP="00930C3A">
            <w:pPr>
              <w:jc w:val="both"/>
              <w:rPr>
                <w:rFonts w:cs="Arial"/>
                <w:sz w:val="22"/>
                <w:szCs w:val="22"/>
                <w:lang w:val="fr-FR"/>
              </w:rPr>
            </w:pPr>
          </w:p>
          <w:p w14:paraId="69CFA8D5" w14:textId="616572BA" w:rsidR="00D830D9" w:rsidRPr="004A7A42" w:rsidRDefault="00D51F45" w:rsidP="00930C3A">
            <w:pPr>
              <w:jc w:val="both"/>
              <w:rPr>
                <w:rFonts w:cs="Arial"/>
                <w:b/>
                <w:bCs/>
                <w:sz w:val="22"/>
                <w:szCs w:val="22"/>
                <w:u w:val="single"/>
                <w:lang w:val="fr-FR"/>
              </w:rPr>
            </w:pPr>
            <w:r w:rsidRPr="004A7A42">
              <w:rPr>
                <w:rFonts w:cs="Arial"/>
                <w:b/>
                <w:bCs/>
                <w:sz w:val="22"/>
                <w:szCs w:val="22"/>
                <w:u w:val="single"/>
                <w:lang w:val="fr-FR"/>
              </w:rPr>
              <w:t>Expérience :</w:t>
            </w:r>
            <w:r w:rsidR="00D830D9" w:rsidRPr="004A7A42">
              <w:rPr>
                <w:rFonts w:cs="Arial"/>
                <w:b/>
                <w:bCs/>
                <w:sz w:val="22"/>
                <w:szCs w:val="22"/>
                <w:u w:val="single"/>
                <w:lang w:val="fr-FR"/>
              </w:rPr>
              <w:t xml:space="preserve"> </w:t>
            </w:r>
          </w:p>
          <w:p w14:paraId="0F94613C" w14:textId="051E1468" w:rsidR="0056310B" w:rsidRPr="004A7A42" w:rsidRDefault="0056310B" w:rsidP="0056310B">
            <w:pPr>
              <w:spacing w:line="259" w:lineRule="auto"/>
              <w:jc w:val="both"/>
              <w:rPr>
                <w:rFonts w:cs="Arial"/>
                <w:sz w:val="22"/>
                <w:szCs w:val="22"/>
                <w:lang w:val="fr-FR"/>
              </w:rPr>
            </w:pPr>
            <w:r w:rsidRPr="004A7A42">
              <w:rPr>
                <w:rFonts w:cs="Arial"/>
                <w:sz w:val="22"/>
                <w:szCs w:val="22"/>
                <w:lang w:val="fr-FR"/>
              </w:rPr>
              <w:t xml:space="preserve">-Avoir un minimum de 2-3 années d’expériences professionnelles dans la </w:t>
            </w:r>
            <w:r w:rsidRPr="004A7A42">
              <w:rPr>
                <w:rFonts w:cs="Arial"/>
                <w:sz w:val="22"/>
                <w:szCs w:val="22"/>
                <w:lang w:val="fr-FR"/>
              </w:rPr>
              <w:lastRenderedPageBreak/>
              <w:t>gestion des données de suivi/évaluation dans le domaine de la nutrition et ou santé publique ;</w:t>
            </w:r>
          </w:p>
          <w:p w14:paraId="6D6D16CA" w14:textId="074076BC" w:rsidR="0056310B" w:rsidRPr="004A7A42" w:rsidRDefault="0056310B" w:rsidP="0056310B">
            <w:pPr>
              <w:rPr>
                <w:rFonts w:cs="Arial"/>
                <w:sz w:val="22"/>
                <w:szCs w:val="22"/>
                <w:lang w:val="fr-FR"/>
              </w:rPr>
            </w:pPr>
            <w:r w:rsidRPr="004A7A42">
              <w:rPr>
                <w:rFonts w:cs="Arial"/>
                <w:sz w:val="22"/>
                <w:szCs w:val="22"/>
                <w:lang w:val="fr-FR"/>
              </w:rPr>
              <w:t xml:space="preserve">-Avoir une expérience avec une </w:t>
            </w:r>
            <w:r w:rsidR="00492606" w:rsidRPr="004A7A42">
              <w:rPr>
                <w:rFonts w:cs="Arial"/>
                <w:sz w:val="22"/>
                <w:szCs w:val="22"/>
                <w:lang w:val="fr-FR"/>
              </w:rPr>
              <w:t xml:space="preserve">le système des Nations </w:t>
            </w:r>
            <w:r w:rsidR="0041717E" w:rsidRPr="004A7A42">
              <w:rPr>
                <w:rFonts w:cs="Arial"/>
                <w:sz w:val="22"/>
                <w:szCs w:val="22"/>
                <w:lang w:val="fr-FR"/>
              </w:rPr>
              <w:t>Unies,</w:t>
            </w:r>
            <w:r w:rsidR="00075222" w:rsidRPr="004A7A42">
              <w:rPr>
                <w:rFonts w:cs="Arial"/>
                <w:sz w:val="22"/>
                <w:szCs w:val="22"/>
                <w:lang w:val="fr-FR"/>
              </w:rPr>
              <w:t xml:space="preserve"> le Gouvernement</w:t>
            </w:r>
            <w:r w:rsidR="00C1206A" w:rsidRPr="004A7A42">
              <w:rPr>
                <w:rFonts w:cs="Arial"/>
                <w:sz w:val="22"/>
                <w:szCs w:val="22"/>
                <w:lang w:val="fr-FR"/>
              </w:rPr>
              <w:t xml:space="preserve"> et </w:t>
            </w:r>
            <w:r w:rsidR="00075222" w:rsidRPr="004A7A42">
              <w:rPr>
                <w:rFonts w:cs="Arial"/>
                <w:sz w:val="22"/>
                <w:szCs w:val="22"/>
                <w:lang w:val="fr-FR"/>
              </w:rPr>
              <w:t xml:space="preserve">les ONGS </w:t>
            </w:r>
            <w:r w:rsidR="00492606" w:rsidRPr="004A7A42">
              <w:rPr>
                <w:rFonts w:cs="Arial"/>
                <w:sz w:val="22"/>
                <w:szCs w:val="22"/>
                <w:lang w:val="fr-FR"/>
              </w:rPr>
              <w:t>serait un atout important.</w:t>
            </w:r>
          </w:p>
          <w:p w14:paraId="422BF831" w14:textId="679C7BEF" w:rsidR="0056310B" w:rsidRPr="004A7A42" w:rsidRDefault="0056310B" w:rsidP="0056310B">
            <w:pPr>
              <w:rPr>
                <w:rFonts w:cs="Arial"/>
                <w:sz w:val="22"/>
                <w:szCs w:val="22"/>
                <w:lang w:val="fr-FR"/>
              </w:rPr>
            </w:pPr>
          </w:p>
          <w:p w14:paraId="794B7D8D" w14:textId="601C827B" w:rsidR="00D51F45" w:rsidRPr="004A7A42" w:rsidRDefault="00D51F45" w:rsidP="0056310B">
            <w:pPr>
              <w:rPr>
                <w:rFonts w:cs="Arial"/>
                <w:sz w:val="22"/>
                <w:szCs w:val="22"/>
                <w:lang w:val="fr-FR"/>
              </w:rPr>
            </w:pPr>
          </w:p>
          <w:p w14:paraId="40C6970E" w14:textId="77777777" w:rsidR="00D51F45" w:rsidRPr="004A7A42" w:rsidRDefault="00D51F45" w:rsidP="0056310B">
            <w:pPr>
              <w:rPr>
                <w:rFonts w:cs="Arial"/>
                <w:sz w:val="22"/>
                <w:szCs w:val="22"/>
                <w:lang w:val="fr-FR"/>
              </w:rPr>
            </w:pPr>
          </w:p>
          <w:p w14:paraId="58380877" w14:textId="07F8B87D" w:rsidR="00767357" w:rsidRPr="004A7A42" w:rsidRDefault="00D830D9" w:rsidP="0056310B">
            <w:pPr>
              <w:rPr>
                <w:rFonts w:cs="Arial"/>
                <w:b/>
                <w:bCs/>
                <w:sz w:val="22"/>
                <w:szCs w:val="22"/>
                <w:lang w:val="fr-FR"/>
              </w:rPr>
            </w:pPr>
            <w:r w:rsidRPr="004A7A42">
              <w:rPr>
                <w:rFonts w:cs="Arial"/>
                <w:b/>
                <w:bCs/>
                <w:sz w:val="22"/>
                <w:szCs w:val="22"/>
                <w:u w:val="single"/>
                <w:lang w:val="fr-FR"/>
              </w:rPr>
              <w:t>Langu</w:t>
            </w:r>
            <w:r w:rsidR="00091249" w:rsidRPr="004A7A42">
              <w:rPr>
                <w:rFonts w:cs="Arial"/>
                <w:b/>
                <w:bCs/>
                <w:sz w:val="22"/>
                <w:szCs w:val="22"/>
                <w:u w:val="single"/>
                <w:lang w:val="fr-FR"/>
              </w:rPr>
              <w:t xml:space="preserve">es </w:t>
            </w:r>
            <w:r w:rsidR="00D51F45" w:rsidRPr="004A7A42">
              <w:rPr>
                <w:rFonts w:cs="Arial"/>
                <w:b/>
                <w:bCs/>
                <w:sz w:val="22"/>
                <w:szCs w:val="22"/>
                <w:u w:val="single"/>
                <w:lang w:val="fr-FR"/>
              </w:rPr>
              <w:t>parlées</w:t>
            </w:r>
            <w:r w:rsidR="00D51F45" w:rsidRPr="004A7A42">
              <w:rPr>
                <w:rFonts w:cs="Arial"/>
                <w:b/>
                <w:bCs/>
                <w:sz w:val="22"/>
                <w:szCs w:val="22"/>
                <w:lang w:val="fr-FR"/>
              </w:rPr>
              <w:t xml:space="preserve"> :</w:t>
            </w:r>
            <w:r w:rsidRPr="004A7A42">
              <w:rPr>
                <w:rFonts w:cs="Arial"/>
                <w:b/>
                <w:bCs/>
                <w:sz w:val="22"/>
                <w:szCs w:val="22"/>
                <w:lang w:val="fr-FR"/>
              </w:rPr>
              <w:t xml:space="preserve"> </w:t>
            </w:r>
          </w:p>
          <w:p w14:paraId="11EE8A0F" w14:textId="6D4CD26A" w:rsidR="00091249" w:rsidRPr="004A7A42" w:rsidRDefault="00091249" w:rsidP="00930C3A">
            <w:pPr>
              <w:jc w:val="both"/>
              <w:rPr>
                <w:rFonts w:cs="Arial"/>
                <w:sz w:val="22"/>
                <w:szCs w:val="22"/>
                <w:lang w:val="fr-FR"/>
              </w:rPr>
            </w:pPr>
            <w:r w:rsidRPr="004A7A42">
              <w:rPr>
                <w:rFonts w:cs="Arial"/>
                <w:sz w:val="22"/>
                <w:szCs w:val="22"/>
                <w:lang w:val="fr-FR"/>
              </w:rPr>
              <w:t xml:space="preserve">La maîtrise du français et de l'anglais </w:t>
            </w:r>
            <w:r w:rsidR="00075222" w:rsidRPr="004A7A42">
              <w:rPr>
                <w:rFonts w:cs="Arial"/>
                <w:sz w:val="22"/>
                <w:szCs w:val="22"/>
                <w:lang w:val="fr-FR"/>
              </w:rPr>
              <w:t xml:space="preserve">et de </w:t>
            </w:r>
            <w:r w:rsidRPr="004A7A42">
              <w:rPr>
                <w:rFonts w:cs="Arial"/>
                <w:sz w:val="22"/>
                <w:szCs w:val="22"/>
                <w:lang w:val="fr-FR"/>
              </w:rPr>
              <w:t>la langue locale</w:t>
            </w:r>
            <w:r w:rsidR="00075222" w:rsidRPr="004A7A42">
              <w:rPr>
                <w:rFonts w:cs="Arial"/>
                <w:sz w:val="22"/>
                <w:szCs w:val="22"/>
                <w:lang w:val="fr-FR"/>
              </w:rPr>
              <w:t xml:space="preserve"> est requise</w:t>
            </w:r>
            <w:r w:rsidRPr="004A7A42">
              <w:rPr>
                <w:rFonts w:cs="Arial"/>
                <w:sz w:val="22"/>
                <w:szCs w:val="22"/>
                <w:lang w:val="fr-FR"/>
              </w:rPr>
              <w:t>.</w:t>
            </w:r>
          </w:p>
          <w:p w14:paraId="4DE497B3" w14:textId="77777777" w:rsidR="00091249" w:rsidRPr="004A7A42" w:rsidRDefault="00091249" w:rsidP="00930C3A">
            <w:pPr>
              <w:jc w:val="both"/>
              <w:rPr>
                <w:rFonts w:cs="Arial"/>
                <w:sz w:val="22"/>
                <w:szCs w:val="22"/>
                <w:lang w:val="fr-FR"/>
              </w:rPr>
            </w:pPr>
          </w:p>
          <w:p w14:paraId="54DA9ABD" w14:textId="6D257B79" w:rsidR="00D830D9" w:rsidRPr="004A7A42" w:rsidRDefault="00D830D9" w:rsidP="00930C3A">
            <w:pPr>
              <w:jc w:val="both"/>
              <w:rPr>
                <w:rFonts w:cs="Arial"/>
                <w:b/>
                <w:bCs/>
                <w:sz w:val="22"/>
                <w:szCs w:val="22"/>
                <w:u w:val="single"/>
                <w:lang w:val="fr-FR"/>
              </w:rPr>
            </w:pPr>
            <w:r w:rsidRPr="004A7A42">
              <w:rPr>
                <w:rFonts w:cs="Arial"/>
                <w:b/>
                <w:bCs/>
                <w:sz w:val="22"/>
                <w:szCs w:val="22"/>
                <w:u w:val="single"/>
                <w:lang w:val="fr-FR"/>
              </w:rPr>
              <w:t xml:space="preserve">Core Values </w:t>
            </w:r>
          </w:p>
          <w:p w14:paraId="2B78938D" w14:textId="16202F67" w:rsidR="0029530F" w:rsidRPr="004A7A42" w:rsidRDefault="00C1206A" w:rsidP="0029530F">
            <w:pPr>
              <w:numPr>
                <w:ilvl w:val="0"/>
                <w:numId w:val="21"/>
              </w:numPr>
              <w:jc w:val="both"/>
              <w:rPr>
                <w:rFonts w:cs="Arial"/>
                <w:sz w:val="22"/>
                <w:szCs w:val="22"/>
                <w:lang w:val="fr-FR"/>
              </w:rPr>
            </w:pPr>
            <w:r w:rsidRPr="004A7A42">
              <w:rPr>
                <w:rFonts w:cs="Arial"/>
                <w:sz w:val="22"/>
                <w:szCs w:val="22"/>
                <w:lang w:val="fr-FR"/>
              </w:rPr>
              <w:t>Bienveillance</w:t>
            </w:r>
            <w:r w:rsidR="0029530F" w:rsidRPr="004A7A42">
              <w:rPr>
                <w:rFonts w:cs="Arial"/>
                <w:sz w:val="22"/>
                <w:szCs w:val="22"/>
                <w:lang w:val="fr-FR"/>
              </w:rPr>
              <w:t xml:space="preserve"> </w:t>
            </w:r>
          </w:p>
          <w:p w14:paraId="4BC13FD2" w14:textId="0F2EB4CC" w:rsidR="0029530F" w:rsidRPr="004A7A42" w:rsidRDefault="0029530F" w:rsidP="0029530F">
            <w:pPr>
              <w:numPr>
                <w:ilvl w:val="0"/>
                <w:numId w:val="21"/>
              </w:numPr>
              <w:jc w:val="both"/>
              <w:rPr>
                <w:rFonts w:cs="Arial"/>
                <w:sz w:val="22"/>
                <w:szCs w:val="22"/>
                <w:lang w:val="fr-FR"/>
              </w:rPr>
            </w:pPr>
            <w:r w:rsidRPr="004A7A42">
              <w:rPr>
                <w:rFonts w:cs="Arial"/>
                <w:sz w:val="22"/>
                <w:szCs w:val="22"/>
                <w:lang w:val="fr-FR"/>
              </w:rPr>
              <w:t>Respect</w:t>
            </w:r>
          </w:p>
          <w:p w14:paraId="4FBA2C96" w14:textId="47D23DDF" w:rsidR="0029530F" w:rsidRPr="004A7A42" w:rsidRDefault="00D51F45" w:rsidP="0029530F">
            <w:pPr>
              <w:numPr>
                <w:ilvl w:val="0"/>
                <w:numId w:val="21"/>
              </w:numPr>
              <w:jc w:val="both"/>
              <w:rPr>
                <w:rFonts w:cs="Arial"/>
                <w:sz w:val="22"/>
                <w:szCs w:val="22"/>
                <w:lang w:val="fr-FR"/>
              </w:rPr>
            </w:pPr>
            <w:r w:rsidRPr="004A7A42">
              <w:rPr>
                <w:rFonts w:cs="Arial"/>
                <w:sz w:val="22"/>
                <w:szCs w:val="22"/>
                <w:lang w:val="fr-FR"/>
              </w:rPr>
              <w:t>L’intégrité</w:t>
            </w:r>
          </w:p>
          <w:p w14:paraId="344D5368" w14:textId="7B2FCEFE" w:rsidR="0029530F" w:rsidRPr="004A7A42" w:rsidRDefault="0029530F" w:rsidP="0029530F">
            <w:pPr>
              <w:numPr>
                <w:ilvl w:val="0"/>
                <w:numId w:val="21"/>
              </w:numPr>
              <w:jc w:val="both"/>
              <w:rPr>
                <w:rFonts w:cs="Arial"/>
                <w:sz w:val="22"/>
                <w:szCs w:val="22"/>
                <w:lang w:val="fr-FR"/>
              </w:rPr>
            </w:pPr>
            <w:r w:rsidRPr="004A7A42">
              <w:rPr>
                <w:rFonts w:cs="Arial"/>
                <w:sz w:val="22"/>
                <w:szCs w:val="22"/>
                <w:lang w:val="fr-FR"/>
              </w:rPr>
              <w:t>Confiance</w:t>
            </w:r>
          </w:p>
          <w:p w14:paraId="57ED2030" w14:textId="51FED222" w:rsidR="008939CB" w:rsidRPr="004A7A42" w:rsidRDefault="0029530F" w:rsidP="0029530F">
            <w:pPr>
              <w:numPr>
                <w:ilvl w:val="0"/>
                <w:numId w:val="21"/>
              </w:numPr>
              <w:jc w:val="both"/>
              <w:rPr>
                <w:rFonts w:cs="Arial"/>
                <w:sz w:val="22"/>
                <w:szCs w:val="22"/>
                <w:lang w:val="fr-FR"/>
              </w:rPr>
            </w:pPr>
            <w:r w:rsidRPr="004A7A42">
              <w:rPr>
                <w:rFonts w:cs="Arial"/>
                <w:sz w:val="22"/>
                <w:szCs w:val="22"/>
                <w:lang w:val="fr-FR"/>
              </w:rPr>
              <w:t>Redevabilité</w:t>
            </w:r>
          </w:p>
          <w:p w14:paraId="37D05046" w14:textId="77777777" w:rsidR="006076AF" w:rsidRPr="004A7A42" w:rsidRDefault="006076AF" w:rsidP="006076AF">
            <w:pPr>
              <w:ind w:left="720"/>
              <w:jc w:val="both"/>
              <w:rPr>
                <w:rFonts w:cs="Arial"/>
                <w:sz w:val="22"/>
                <w:szCs w:val="22"/>
                <w:lang w:val="fr-FR"/>
              </w:rPr>
            </w:pPr>
          </w:p>
          <w:p w14:paraId="6B9F5FAD" w14:textId="331C18B8" w:rsidR="00D830D9" w:rsidRPr="004A7A42" w:rsidRDefault="00D830D9" w:rsidP="00930C3A">
            <w:pPr>
              <w:jc w:val="both"/>
              <w:rPr>
                <w:rFonts w:cs="Arial"/>
                <w:b/>
                <w:bCs/>
                <w:sz w:val="22"/>
                <w:szCs w:val="22"/>
                <w:u w:val="single"/>
                <w:lang w:val="fr-FR"/>
              </w:rPr>
            </w:pPr>
            <w:r w:rsidRPr="004A7A42">
              <w:rPr>
                <w:rFonts w:cs="Arial"/>
                <w:b/>
                <w:bCs/>
                <w:sz w:val="22"/>
                <w:szCs w:val="22"/>
                <w:u w:val="single"/>
                <w:lang w:val="fr-FR"/>
              </w:rPr>
              <w:t xml:space="preserve">Core Competencies </w:t>
            </w:r>
          </w:p>
          <w:p w14:paraId="5C2656F3" w14:textId="77777777" w:rsidR="00D830D9" w:rsidRPr="004A7A42" w:rsidRDefault="00D830D9" w:rsidP="00930C3A">
            <w:pPr>
              <w:jc w:val="both"/>
              <w:rPr>
                <w:rFonts w:cs="Arial"/>
                <w:sz w:val="22"/>
                <w:szCs w:val="22"/>
                <w:lang w:val="fr-FR"/>
              </w:rPr>
            </w:pPr>
          </w:p>
          <w:p w14:paraId="074E332D" w14:textId="77777777" w:rsidR="0029530F" w:rsidRPr="004A7A42" w:rsidRDefault="0029530F" w:rsidP="00E80A43">
            <w:pPr>
              <w:numPr>
                <w:ilvl w:val="0"/>
                <w:numId w:val="21"/>
              </w:numPr>
              <w:jc w:val="both"/>
              <w:rPr>
                <w:rFonts w:cs="Arial"/>
                <w:sz w:val="22"/>
                <w:szCs w:val="22"/>
                <w:lang w:val="fr-FR"/>
              </w:rPr>
            </w:pPr>
            <w:r w:rsidRPr="004A7A42">
              <w:rPr>
                <w:rFonts w:cs="Arial"/>
                <w:sz w:val="22"/>
                <w:szCs w:val="22"/>
                <w:lang w:val="fr-FR"/>
              </w:rPr>
              <w:t xml:space="preserve">Cultiver la conscience de soi et démontrer un sens éthique </w:t>
            </w:r>
          </w:p>
          <w:p w14:paraId="4F5A1823" w14:textId="53BEEB9F" w:rsidR="00AD5DC6" w:rsidRPr="004A7A42" w:rsidRDefault="0029530F" w:rsidP="00E80A43">
            <w:pPr>
              <w:numPr>
                <w:ilvl w:val="0"/>
                <w:numId w:val="21"/>
              </w:numPr>
              <w:jc w:val="both"/>
              <w:rPr>
                <w:rFonts w:cs="Arial"/>
                <w:sz w:val="22"/>
                <w:szCs w:val="22"/>
                <w:lang w:val="fr-FR"/>
              </w:rPr>
            </w:pPr>
            <w:r w:rsidRPr="004A7A42">
              <w:rPr>
                <w:rFonts w:cs="Arial"/>
                <w:sz w:val="22"/>
                <w:szCs w:val="22"/>
                <w:lang w:val="fr-FR"/>
              </w:rPr>
              <w:t xml:space="preserve">Travailler en </w:t>
            </w:r>
            <w:r w:rsidR="00C1206A" w:rsidRPr="004A7A42">
              <w:rPr>
                <w:rFonts w:cs="Arial"/>
                <w:sz w:val="22"/>
                <w:szCs w:val="22"/>
                <w:lang w:val="fr-FR"/>
              </w:rPr>
              <w:t>étroite</w:t>
            </w:r>
            <w:r w:rsidRPr="004A7A42">
              <w:rPr>
                <w:rFonts w:cs="Arial"/>
                <w:sz w:val="22"/>
                <w:szCs w:val="22"/>
                <w:lang w:val="fr-FR"/>
              </w:rPr>
              <w:t xml:space="preserve"> collaboration avec les autres</w:t>
            </w:r>
            <w:r w:rsidR="00AD5DC6" w:rsidRPr="004A7A42">
              <w:rPr>
                <w:rFonts w:cs="Arial"/>
                <w:sz w:val="22"/>
                <w:szCs w:val="22"/>
                <w:lang w:val="fr-FR"/>
              </w:rPr>
              <w:t xml:space="preserve"> (1)</w:t>
            </w:r>
          </w:p>
          <w:p w14:paraId="4A5FB94D" w14:textId="52F3F480" w:rsidR="0029530F" w:rsidRPr="004A7A42" w:rsidRDefault="0029530F" w:rsidP="0029530F">
            <w:pPr>
              <w:pStyle w:val="ListParagraph"/>
              <w:numPr>
                <w:ilvl w:val="0"/>
                <w:numId w:val="21"/>
              </w:numPr>
              <w:rPr>
                <w:rFonts w:cs="Arial"/>
                <w:sz w:val="22"/>
                <w:szCs w:val="22"/>
                <w:lang w:val="fr-FR"/>
              </w:rPr>
            </w:pPr>
            <w:r w:rsidRPr="004A7A42">
              <w:rPr>
                <w:rFonts w:cs="Arial"/>
                <w:sz w:val="22"/>
                <w:szCs w:val="22"/>
                <w:lang w:val="fr-FR"/>
              </w:rPr>
              <w:t>Etablir et entretenir des partenariats</w:t>
            </w:r>
          </w:p>
          <w:p w14:paraId="09090661" w14:textId="1998233A" w:rsidR="00AD5DC6" w:rsidRPr="004A7A42" w:rsidRDefault="00AD5DC6" w:rsidP="0029530F">
            <w:pPr>
              <w:numPr>
                <w:ilvl w:val="0"/>
                <w:numId w:val="21"/>
              </w:numPr>
              <w:jc w:val="both"/>
              <w:rPr>
                <w:rFonts w:cs="Arial"/>
                <w:sz w:val="22"/>
                <w:szCs w:val="22"/>
                <w:lang w:val="fr-FR"/>
              </w:rPr>
            </w:pPr>
            <w:r w:rsidRPr="004A7A42">
              <w:rPr>
                <w:rFonts w:cs="Arial"/>
                <w:sz w:val="22"/>
                <w:szCs w:val="22"/>
                <w:lang w:val="fr-FR"/>
              </w:rPr>
              <w:t>Innovates and Embraces Change (1)</w:t>
            </w:r>
          </w:p>
          <w:p w14:paraId="390EFF7B" w14:textId="67B21029" w:rsidR="0029530F" w:rsidRPr="004A7A42" w:rsidRDefault="0029530F" w:rsidP="00E80A43">
            <w:pPr>
              <w:numPr>
                <w:ilvl w:val="0"/>
                <w:numId w:val="21"/>
              </w:numPr>
              <w:jc w:val="both"/>
              <w:rPr>
                <w:rFonts w:cs="Arial"/>
                <w:sz w:val="22"/>
                <w:szCs w:val="22"/>
                <w:lang w:val="fr-FR"/>
              </w:rPr>
            </w:pPr>
            <w:r w:rsidRPr="004A7A42">
              <w:rPr>
                <w:rFonts w:cs="Arial"/>
                <w:sz w:val="22"/>
                <w:szCs w:val="22"/>
                <w:lang w:val="fr-FR"/>
              </w:rPr>
              <w:t>Penser et agir de manière stratégique</w:t>
            </w:r>
          </w:p>
          <w:p w14:paraId="52687435" w14:textId="7EA37EAE" w:rsidR="0029530F" w:rsidRPr="004A7A42" w:rsidRDefault="0029530F" w:rsidP="00E80A43">
            <w:pPr>
              <w:numPr>
                <w:ilvl w:val="0"/>
                <w:numId w:val="21"/>
              </w:numPr>
              <w:jc w:val="both"/>
              <w:rPr>
                <w:rFonts w:cs="Arial"/>
                <w:sz w:val="22"/>
                <w:szCs w:val="22"/>
                <w:lang w:val="fr-FR"/>
              </w:rPr>
            </w:pPr>
            <w:r w:rsidRPr="004A7A42">
              <w:rPr>
                <w:rFonts w:cs="Arial"/>
                <w:sz w:val="22"/>
                <w:szCs w:val="22"/>
                <w:lang w:val="fr-FR"/>
              </w:rPr>
              <w:t>S’atteler à obtenir des résultats tangibles</w:t>
            </w:r>
          </w:p>
          <w:p w14:paraId="06B1F54D" w14:textId="66FB4C49" w:rsidR="0029530F" w:rsidRPr="004A7A42" w:rsidRDefault="0029530F" w:rsidP="00E80A43">
            <w:pPr>
              <w:numPr>
                <w:ilvl w:val="0"/>
                <w:numId w:val="21"/>
              </w:numPr>
              <w:jc w:val="both"/>
              <w:rPr>
                <w:rFonts w:cs="Arial"/>
                <w:sz w:val="22"/>
                <w:szCs w:val="22"/>
                <w:lang w:val="fr-FR"/>
              </w:rPr>
            </w:pPr>
            <w:r w:rsidRPr="004A7A42">
              <w:rPr>
                <w:rFonts w:cs="Arial"/>
                <w:sz w:val="22"/>
                <w:szCs w:val="22"/>
                <w:lang w:val="fr-FR"/>
              </w:rPr>
              <w:t>Gérer l’ambiguïté et la complexité</w:t>
            </w:r>
          </w:p>
          <w:p w14:paraId="76B67E53" w14:textId="77777777" w:rsidR="00D830D9" w:rsidRPr="004A7A42" w:rsidRDefault="00D830D9" w:rsidP="00930C3A">
            <w:pPr>
              <w:jc w:val="both"/>
              <w:rPr>
                <w:rFonts w:cs="Arial"/>
                <w:sz w:val="22"/>
                <w:szCs w:val="22"/>
                <w:lang w:val="fr-FR"/>
              </w:rPr>
            </w:pPr>
          </w:p>
          <w:p w14:paraId="52192FC3" w14:textId="77777777" w:rsidR="00D830D9" w:rsidRPr="004A7A42" w:rsidRDefault="00D830D9" w:rsidP="00930C3A">
            <w:pPr>
              <w:jc w:val="both"/>
              <w:rPr>
                <w:rFonts w:cs="Arial"/>
                <w:b/>
                <w:sz w:val="22"/>
                <w:szCs w:val="22"/>
                <w:u w:val="single"/>
              </w:rPr>
            </w:pPr>
          </w:p>
          <w:p w14:paraId="5574E2D0" w14:textId="77777777" w:rsidR="00D830D9" w:rsidRPr="004A7A42" w:rsidRDefault="00D830D9" w:rsidP="00930C3A">
            <w:pPr>
              <w:jc w:val="both"/>
              <w:rPr>
                <w:rFonts w:cs="Arial"/>
                <w:b/>
                <w:sz w:val="22"/>
                <w:szCs w:val="22"/>
              </w:rPr>
            </w:pPr>
          </w:p>
          <w:p w14:paraId="2D80C1F9" w14:textId="796B7C39" w:rsidR="00D830D9" w:rsidRPr="004A7A42" w:rsidRDefault="00D830D9" w:rsidP="00930C3A">
            <w:pPr>
              <w:jc w:val="both"/>
              <w:rPr>
                <w:rFonts w:cs="Arial"/>
                <w:bCs/>
                <w:sz w:val="22"/>
                <w:szCs w:val="22"/>
              </w:rPr>
            </w:pPr>
          </w:p>
          <w:p w14:paraId="2B8995F0" w14:textId="77777777" w:rsidR="00D830D9" w:rsidRPr="004A7A42" w:rsidRDefault="00D830D9" w:rsidP="00930C3A">
            <w:pPr>
              <w:jc w:val="both"/>
              <w:rPr>
                <w:rFonts w:cs="Arial"/>
                <w:b/>
                <w:sz w:val="22"/>
                <w:szCs w:val="22"/>
              </w:rPr>
            </w:pPr>
          </w:p>
          <w:p w14:paraId="3F9E2BB9" w14:textId="77777777" w:rsidR="00D830D9" w:rsidRPr="004A7A42" w:rsidRDefault="00D830D9" w:rsidP="00930C3A">
            <w:pPr>
              <w:ind w:left="356"/>
              <w:jc w:val="both"/>
              <w:rPr>
                <w:rFonts w:cs="Arial"/>
                <w:sz w:val="22"/>
                <w:szCs w:val="22"/>
              </w:rPr>
            </w:pPr>
          </w:p>
        </w:tc>
      </w:tr>
    </w:tbl>
    <w:p w14:paraId="2B66ECA2" w14:textId="77777777" w:rsidR="008D2C11" w:rsidRDefault="008D2C11" w:rsidP="004A7A42">
      <w:pPr>
        <w:tabs>
          <w:tab w:val="left" w:pos="1980"/>
          <w:tab w:val="left" w:pos="7740"/>
        </w:tabs>
        <w:rPr>
          <w:rFonts w:cs="Arial"/>
          <w:b/>
          <w:caps/>
          <w:sz w:val="22"/>
          <w:szCs w:val="22"/>
        </w:rPr>
      </w:pPr>
    </w:p>
    <w:sectPr w:rsidR="008D2C11" w:rsidSect="00E8350D">
      <w:headerReference w:type="default" r:id="rId7"/>
      <w:pgSz w:w="12240" w:h="15840" w:code="1"/>
      <w:pgMar w:top="567"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AC0C" w14:textId="77777777" w:rsidR="008364DF" w:rsidRDefault="008364DF" w:rsidP="004A7A42">
      <w:r>
        <w:separator/>
      </w:r>
    </w:p>
  </w:endnote>
  <w:endnote w:type="continuationSeparator" w:id="0">
    <w:p w14:paraId="05443A04" w14:textId="77777777" w:rsidR="008364DF" w:rsidRDefault="008364DF" w:rsidP="004A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5F0D1" w14:textId="77777777" w:rsidR="008364DF" w:rsidRDefault="008364DF" w:rsidP="004A7A42">
      <w:r>
        <w:separator/>
      </w:r>
    </w:p>
  </w:footnote>
  <w:footnote w:type="continuationSeparator" w:id="0">
    <w:p w14:paraId="0CA87AE8" w14:textId="77777777" w:rsidR="008364DF" w:rsidRDefault="008364DF" w:rsidP="004A7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84AA" w14:textId="77777777" w:rsidR="004A7A42" w:rsidRPr="0075490C" w:rsidRDefault="004A7A42" w:rsidP="004A7A42">
    <w:pPr>
      <w:pStyle w:val="Heading3"/>
      <w:rPr>
        <w:sz w:val="20"/>
        <w:szCs w:val="20"/>
      </w:rPr>
    </w:pPr>
    <w:r>
      <w:rPr>
        <w:b w:val="0"/>
        <w:caps w:val="0"/>
        <w:color w:val="00B0F0"/>
        <w:sz w:val="20"/>
        <w:szCs w:val="20"/>
      </w:rPr>
      <w:t>Human Resources</w:t>
    </w:r>
    <w:r w:rsidRPr="0075490C">
      <w:rPr>
        <w:b w:val="0"/>
        <w:caps w:val="0"/>
        <w:color w:val="00B0F0"/>
        <w:sz w:val="20"/>
        <w:szCs w:val="20"/>
      </w:rPr>
      <w:t xml:space="preserve"> </w:t>
    </w:r>
    <w:r w:rsidRPr="0075490C">
      <w:rPr>
        <w:b w:val="0"/>
        <w:color w:val="00B0F0"/>
        <w:sz w:val="20"/>
        <w:szCs w:val="20"/>
      </w:rPr>
      <w:t xml:space="preserve"> </w:t>
    </w:r>
    <w:r w:rsidRPr="0075490C">
      <w:rPr>
        <w:noProof/>
        <w:sz w:val="20"/>
        <w:szCs w:val="20"/>
      </w:rPr>
      <w:drawing>
        <wp:anchor distT="0" distB="0" distL="114300" distR="114300" simplePos="0" relativeHeight="251661312" behindDoc="0" locked="0" layoutInCell="1" allowOverlap="1" wp14:anchorId="57DC1D73" wp14:editId="3262AC41">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Pr="0075490C">
      <w:rPr>
        <w:noProof/>
        <w:sz w:val="20"/>
        <w:szCs w:val="20"/>
      </w:rPr>
      <mc:AlternateContent>
        <mc:Choice Requires="wps">
          <w:drawing>
            <wp:anchor distT="4294967295" distB="4294967295" distL="114300" distR="114300" simplePos="0" relativeHeight="251659264" behindDoc="0" locked="0" layoutInCell="1" allowOverlap="1" wp14:anchorId="0E770D89" wp14:editId="084F0508">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558637"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5584F03" w14:textId="77777777" w:rsidR="004A7A42" w:rsidRDefault="004A7A42" w:rsidP="004A7A42">
    <w:pPr>
      <w:pStyle w:val="Header"/>
    </w:pPr>
    <w:r w:rsidRPr="0075490C">
      <w:rPr>
        <w:noProof/>
      </w:rPr>
      <mc:AlternateContent>
        <mc:Choice Requires="wps">
          <w:drawing>
            <wp:anchor distT="0" distB="0" distL="114300" distR="114300" simplePos="0" relativeHeight="251660288" behindDoc="0" locked="0" layoutInCell="1" allowOverlap="0" wp14:anchorId="5A80C997" wp14:editId="19C27CDA">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76B3B459" w14:textId="77777777" w:rsidR="004A7A42" w:rsidRPr="001637C2" w:rsidRDefault="004A7A42" w:rsidP="004A7A42">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671AAAA6" w14:textId="77777777" w:rsidR="004A7A42" w:rsidRPr="00B02636" w:rsidRDefault="004A7A42" w:rsidP="004A7A42">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051186F0" w14:textId="77777777" w:rsidR="004A7A42" w:rsidRPr="00B02636" w:rsidRDefault="004A7A42" w:rsidP="004A7A42">
                          <w:pPr>
                            <w:pStyle w:val="AddressText"/>
                            <w:spacing w:line="240" w:lineRule="auto"/>
                            <w:jc w:val="both"/>
                            <w:rPr>
                              <w:color w:val="00B0F0"/>
                            </w:rPr>
                          </w:pPr>
                        </w:p>
                        <w:p w14:paraId="0C72567E" w14:textId="77777777" w:rsidR="004A7A42" w:rsidRPr="00A0375D" w:rsidRDefault="004A7A42" w:rsidP="004A7A42">
                          <w:pPr>
                            <w:pStyle w:val="AddressText"/>
                            <w:spacing w:line="240" w:lineRule="auto"/>
                            <w:jc w:val="both"/>
                            <w:rPr>
                              <w:color w:val="000000"/>
                            </w:rPr>
                          </w:pPr>
                        </w:p>
                        <w:p w14:paraId="196CE72F" w14:textId="77777777" w:rsidR="004A7A42" w:rsidRPr="00A0375D" w:rsidRDefault="004A7A42" w:rsidP="004A7A42">
                          <w:pPr>
                            <w:pStyle w:val="AddressText"/>
                            <w:spacing w:line="240" w:lineRule="auto"/>
                            <w:jc w:val="both"/>
                            <w:rPr>
                              <w:color w:val="000000"/>
                            </w:rPr>
                          </w:pPr>
                        </w:p>
                        <w:p w14:paraId="01EDAD86" w14:textId="77777777" w:rsidR="004A7A42" w:rsidRPr="00A0375D" w:rsidRDefault="004A7A42" w:rsidP="004A7A42">
                          <w:pPr>
                            <w:pStyle w:val="AddressText"/>
                            <w:spacing w:line="240" w:lineRule="auto"/>
                            <w:jc w:val="both"/>
                            <w:rPr>
                              <w:color w:val="000000"/>
                            </w:rPr>
                          </w:pPr>
                        </w:p>
                        <w:p w14:paraId="1626B10B" w14:textId="77777777" w:rsidR="004A7A42" w:rsidRPr="00A0375D" w:rsidRDefault="004A7A42" w:rsidP="004A7A42">
                          <w:pPr>
                            <w:pStyle w:val="AddressText"/>
                            <w:spacing w:line="240" w:lineRule="auto"/>
                            <w:jc w:val="both"/>
                            <w:rPr>
                              <w:color w:val="000000"/>
                            </w:rPr>
                          </w:pPr>
                        </w:p>
                        <w:p w14:paraId="6562B1C9" w14:textId="77777777" w:rsidR="004A7A42" w:rsidRPr="00A0375D" w:rsidRDefault="004A7A42" w:rsidP="004A7A42">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80C997" id="_x0000_t202" coordsize="21600,21600" o:spt="202" path="m,l,21600r21600,l21600,xe">
              <v:stroke joinstyle="miter"/>
              <v:path gradientshapeok="t" o:connecttype="rect"/>
            </v:shapetype>
            <v:shape id="Text Box 18" o:spid="_x0000_s1026" type="#_x0000_t202" style="position:absolute;margin-left:0;margin-top:69pt;width:215pt;height:1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" o:allowoverlap="f" filled="f" stroked="f">
              <v:textbox inset="0,0,0,0">
                <w:txbxContent>
                  <w:p w14:paraId="76B3B459" w14:textId="77777777" w:rsidR="004A7A42" w:rsidRPr="001637C2" w:rsidRDefault="004A7A42" w:rsidP="004A7A42">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671AAAA6" w14:textId="77777777" w:rsidR="004A7A42" w:rsidRPr="00B02636" w:rsidRDefault="004A7A42" w:rsidP="004A7A42">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051186F0" w14:textId="77777777" w:rsidR="004A7A42" w:rsidRPr="00B02636" w:rsidRDefault="004A7A42" w:rsidP="004A7A42">
                    <w:pPr>
                      <w:pStyle w:val="AddressText"/>
                      <w:spacing w:line="240" w:lineRule="auto"/>
                      <w:jc w:val="both"/>
                      <w:rPr>
                        <w:color w:val="00B0F0"/>
                      </w:rPr>
                    </w:pPr>
                  </w:p>
                  <w:p w14:paraId="0C72567E" w14:textId="77777777" w:rsidR="004A7A42" w:rsidRPr="00A0375D" w:rsidRDefault="004A7A42" w:rsidP="004A7A42">
                    <w:pPr>
                      <w:pStyle w:val="AddressText"/>
                      <w:spacing w:line="240" w:lineRule="auto"/>
                      <w:jc w:val="both"/>
                      <w:rPr>
                        <w:color w:val="000000"/>
                      </w:rPr>
                    </w:pPr>
                  </w:p>
                  <w:p w14:paraId="196CE72F" w14:textId="77777777" w:rsidR="004A7A42" w:rsidRPr="00A0375D" w:rsidRDefault="004A7A42" w:rsidP="004A7A42">
                    <w:pPr>
                      <w:pStyle w:val="AddressText"/>
                      <w:spacing w:line="240" w:lineRule="auto"/>
                      <w:jc w:val="both"/>
                      <w:rPr>
                        <w:color w:val="000000"/>
                      </w:rPr>
                    </w:pPr>
                  </w:p>
                  <w:p w14:paraId="01EDAD86" w14:textId="77777777" w:rsidR="004A7A42" w:rsidRPr="00A0375D" w:rsidRDefault="004A7A42" w:rsidP="004A7A42">
                    <w:pPr>
                      <w:pStyle w:val="AddressText"/>
                      <w:spacing w:line="240" w:lineRule="auto"/>
                      <w:jc w:val="both"/>
                      <w:rPr>
                        <w:color w:val="000000"/>
                      </w:rPr>
                    </w:pPr>
                  </w:p>
                  <w:p w14:paraId="1626B10B" w14:textId="77777777" w:rsidR="004A7A42" w:rsidRPr="00A0375D" w:rsidRDefault="004A7A42" w:rsidP="004A7A42">
                    <w:pPr>
                      <w:pStyle w:val="AddressText"/>
                      <w:spacing w:line="240" w:lineRule="auto"/>
                      <w:jc w:val="both"/>
                      <w:rPr>
                        <w:color w:val="000000"/>
                      </w:rPr>
                    </w:pPr>
                  </w:p>
                  <w:p w14:paraId="6562B1C9" w14:textId="77777777" w:rsidR="004A7A42" w:rsidRPr="00A0375D" w:rsidRDefault="004A7A42" w:rsidP="004A7A42">
                    <w:pPr>
                      <w:pStyle w:val="AddressText"/>
                      <w:spacing w:line="240" w:lineRule="auto"/>
                      <w:jc w:val="both"/>
                      <w:rPr>
                        <w:color w:val="000000"/>
                      </w:rPr>
                    </w:pPr>
                  </w:p>
                </w:txbxContent>
              </v:textbox>
              <w10:wrap type="topAndBottom" anchorx="margin" anchory="page"/>
            </v:shape>
          </w:pict>
        </mc:Fallback>
      </mc:AlternateContent>
    </w:r>
  </w:p>
  <w:p w14:paraId="120C682A" w14:textId="77777777" w:rsidR="004A7A42" w:rsidRDefault="004A7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339E"/>
    <w:multiLevelType w:val="multilevel"/>
    <w:tmpl w:val="DEEC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575F8"/>
    <w:multiLevelType w:val="multilevel"/>
    <w:tmpl w:val="E9AA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6137C"/>
    <w:multiLevelType w:val="hybridMultilevel"/>
    <w:tmpl w:val="5996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F7A42"/>
    <w:multiLevelType w:val="hybridMultilevel"/>
    <w:tmpl w:val="1676FE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81097C"/>
    <w:multiLevelType w:val="multilevel"/>
    <w:tmpl w:val="257E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3456F"/>
    <w:multiLevelType w:val="hybridMultilevel"/>
    <w:tmpl w:val="A9C45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D3728"/>
    <w:multiLevelType w:val="multilevel"/>
    <w:tmpl w:val="773E06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3D39CB"/>
    <w:multiLevelType w:val="hybridMultilevel"/>
    <w:tmpl w:val="CDB8C1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85408F"/>
    <w:multiLevelType w:val="hybridMultilevel"/>
    <w:tmpl w:val="C94276EC"/>
    <w:lvl w:ilvl="0" w:tplc="3C0CE1B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71AE3"/>
    <w:multiLevelType w:val="hybridMultilevel"/>
    <w:tmpl w:val="6C906F38"/>
    <w:lvl w:ilvl="0" w:tplc="68B8F310">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D5DA6"/>
    <w:multiLevelType w:val="hybridMultilevel"/>
    <w:tmpl w:val="027E065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237F7A0C"/>
    <w:multiLevelType w:val="multilevel"/>
    <w:tmpl w:val="D0029C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CF0740"/>
    <w:multiLevelType w:val="hybridMultilevel"/>
    <w:tmpl w:val="BEF0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E434C"/>
    <w:multiLevelType w:val="multilevel"/>
    <w:tmpl w:val="D7AC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2F28BB"/>
    <w:multiLevelType w:val="hybridMultilevel"/>
    <w:tmpl w:val="67F6B8CC"/>
    <w:lvl w:ilvl="0" w:tplc="7E1671A0">
      <w:start w:val="7"/>
      <w:numFmt w:val="decimal"/>
      <w:lvlText w:val="%1."/>
      <w:lvlJc w:val="left"/>
      <w:pPr>
        <w:ind w:left="720" w:hanging="360"/>
      </w:pPr>
      <w:rPr>
        <w:rFonts w:ascii="Segoe UI" w:hAnsi="Segoe UI" w:cs="Segoe U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32626"/>
    <w:multiLevelType w:val="multilevel"/>
    <w:tmpl w:val="7C949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44580"/>
    <w:multiLevelType w:val="multilevel"/>
    <w:tmpl w:val="2540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983F90"/>
    <w:multiLevelType w:val="hybridMultilevel"/>
    <w:tmpl w:val="8F4CF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FE594C"/>
    <w:multiLevelType w:val="hybridMultilevel"/>
    <w:tmpl w:val="D3C60D8A"/>
    <w:lvl w:ilvl="0" w:tplc="98AC7E54">
      <w:start w:val="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A438AB"/>
    <w:multiLevelType w:val="hybridMultilevel"/>
    <w:tmpl w:val="64F450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6A0DF9"/>
    <w:multiLevelType w:val="hybridMultilevel"/>
    <w:tmpl w:val="8196C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E7174D"/>
    <w:multiLevelType w:val="hybridMultilevel"/>
    <w:tmpl w:val="17FC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B2481B"/>
    <w:multiLevelType w:val="hybridMultilevel"/>
    <w:tmpl w:val="06C2B8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B96485"/>
    <w:multiLevelType w:val="hybridMultilevel"/>
    <w:tmpl w:val="A0463CBA"/>
    <w:lvl w:ilvl="0" w:tplc="81A630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E51B1"/>
    <w:multiLevelType w:val="hybridMultilevel"/>
    <w:tmpl w:val="795AE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594F2E"/>
    <w:multiLevelType w:val="hybridMultilevel"/>
    <w:tmpl w:val="AB1A9202"/>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15:restartNumberingAfterBreak="0">
    <w:nsid w:val="4AE161AA"/>
    <w:multiLevelType w:val="hybridMultilevel"/>
    <w:tmpl w:val="D43C89C2"/>
    <w:lvl w:ilvl="0" w:tplc="F99C5B6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412A9D"/>
    <w:multiLevelType w:val="multilevel"/>
    <w:tmpl w:val="04C41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3C2B3C"/>
    <w:multiLevelType w:val="hybridMultilevel"/>
    <w:tmpl w:val="A2761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455EB1"/>
    <w:multiLevelType w:val="hybridMultilevel"/>
    <w:tmpl w:val="061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F1A4A"/>
    <w:multiLevelType w:val="multilevel"/>
    <w:tmpl w:val="6862D5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8F7666"/>
    <w:multiLevelType w:val="multilevel"/>
    <w:tmpl w:val="01AC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C033D2"/>
    <w:multiLevelType w:val="hybridMultilevel"/>
    <w:tmpl w:val="A60A4D6A"/>
    <w:lvl w:ilvl="0" w:tplc="3D58D382">
      <w:start w:val="1"/>
      <w:numFmt w:val="decimal"/>
      <w:lvlText w:val="%1."/>
      <w:lvlJc w:val="left"/>
      <w:pPr>
        <w:ind w:left="360" w:hanging="360"/>
      </w:pPr>
      <w:rPr>
        <w:rFonts w:ascii="Arial" w:eastAsia="Times New Roman" w:hAnsi="Arial"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946A67"/>
    <w:multiLevelType w:val="hybridMultilevel"/>
    <w:tmpl w:val="373A2D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3C0CA9"/>
    <w:multiLevelType w:val="hybridMultilevel"/>
    <w:tmpl w:val="C502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CD6CD1"/>
    <w:multiLevelType w:val="hybridMultilevel"/>
    <w:tmpl w:val="15DABEF4"/>
    <w:lvl w:ilvl="0" w:tplc="576E69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B2491"/>
    <w:multiLevelType w:val="multilevel"/>
    <w:tmpl w:val="EB4C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DE0A4A"/>
    <w:multiLevelType w:val="multilevel"/>
    <w:tmpl w:val="D1147A5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E4673F"/>
    <w:multiLevelType w:val="multilevel"/>
    <w:tmpl w:val="3D2A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1D6B4D"/>
    <w:multiLevelType w:val="hybridMultilevel"/>
    <w:tmpl w:val="510CC4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456664"/>
    <w:multiLevelType w:val="hybridMultilevel"/>
    <w:tmpl w:val="CD0A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05E4D"/>
    <w:multiLevelType w:val="hybridMultilevel"/>
    <w:tmpl w:val="F2AAE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2"/>
  </w:num>
  <w:num w:numId="2">
    <w:abstractNumId w:val="25"/>
  </w:num>
  <w:num w:numId="3">
    <w:abstractNumId w:val="3"/>
  </w:num>
  <w:num w:numId="4">
    <w:abstractNumId w:val="22"/>
  </w:num>
  <w:num w:numId="5">
    <w:abstractNumId w:val="36"/>
  </w:num>
  <w:num w:numId="6">
    <w:abstractNumId w:val="31"/>
  </w:num>
  <w:num w:numId="7">
    <w:abstractNumId w:val="28"/>
  </w:num>
  <w:num w:numId="8">
    <w:abstractNumId w:val="7"/>
  </w:num>
  <w:num w:numId="9">
    <w:abstractNumId w:val="16"/>
  </w:num>
  <w:num w:numId="10">
    <w:abstractNumId w:val="4"/>
  </w:num>
  <w:num w:numId="11">
    <w:abstractNumId w:val="33"/>
  </w:num>
  <w:num w:numId="12">
    <w:abstractNumId w:val="0"/>
  </w:num>
  <w:num w:numId="13">
    <w:abstractNumId w:val="30"/>
  </w:num>
  <w:num w:numId="14">
    <w:abstractNumId w:val="39"/>
  </w:num>
  <w:num w:numId="15">
    <w:abstractNumId w:val="6"/>
  </w:num>
  <w:num w:numId="16">
    <w:abstractNumId w:val="41"/>
  </w:num>
  <w:num w:numId="17">
    <w:abstractNumId w:val="11"/>
  </w:num>
  <w:num w:numId="18">
    <w:abstractNumId w:val="14"/>
  </w:num>
  <w:num w:numId="19">
    <w:abstractNumId w:val="5"/>
  </w:num>
  <w:num w:numId="20">
    <w:abstractNumId w:val="10"/>
  </w:num>
  <w:num w:numId="21">
    <w:abstractNumId w:val="12"/>
  </w:num>
  <w:num w:numId="22">
    <w:abstractNumId w:val="1"/>
  </w:num>
  <w:num w:numId="23">
    <w:abstractNumId w:val="34"/>
  </w:num>
  <w:num w:numId="24">
    <w:abstractNumId w:val="32"/>
  </w:num>
  <w:num w:numId="25">
    <w:abstractNumId w:val="20"/>
  </w:num>
  <w:num w:numId="26">
    <w:abstractNumId w:val="19"/>
  </w:num>
  <w:num w:numId="27">
    <w:abstractNumId w:val="17"/>
  </w:num>
  <w:num w:numId="28">
    <w:abstractNumId w:val="13"/>
  </w:num>
  <w:num w:numId="29">
    <w:abstractNumId w:val="35"/>
  </w:num>
  <w:num w:numId="30">
    <w:abstractNumId w:val="44"/>
  </w:num>
  <w:num w:numId="31">
    <w:abstractNumId w:val="40"/>
  </w:num>
  <w:num w:numId="32">
    <w:abstractNumId w:val="18"/>
  </w:num>
  <w:num w:numId="33">
    <w:abstractNumId w:val="27"/>
  </w:num>
  <w:num w:numId="34">
    <w:abstractNumId w:val="2"/>
  </w:num>
  <w:num w:numId="35">
    <w:abstractNumId w:val="37"/>
  </w:num>
  <w:num w:numId="36">
    <w:abstractNumId w:val="23"/>
  </w:num>
  <w:num w:numId="37">
    <w:abstractNumId w:val="8"/>
  </w:num>
  <w:num w:numId="38">
    <w:abstractNumId w:val="9"/>
  </w:num>
  <w:num w:numId="39">
    <w:abstractNumId w:val="15"/>
  </w:num>
  <w:num w:numId="40">
    <w:abstractNumId w:val="29"/>
  </w:num>
  <w:num w:numId="41">
    <w:abstractNumId w:val="38"/>
  </w:num>
  <w:num w:numId="42">
    <w:abstractNumId w:val="43"/>
  </w:num>
  <w:num w:numId="43">
    <w:abstractNumId w:val="24"/>
  </w:num>
  <w:num w:numId="44">
    <w:abstractNumId w:val="26"/>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D9"/>
    <w:rsid w:val="00020DCF"/>
    <w:rsid w:val="00044F23"/>
    <w:rsid w:val="000565C1"/>
    <w:rsid w:val="00075222"/>
    <w:rsid w:val="00091249"/>
    <w:rsid w:val="00156233"/>
    <w:rsid w:val="001646CD"/>
    <w:rsid w:val="00192214"/>
    <w:rsid w:val="001B0F85"/>
    <w:rsid w:val="00242D40"/>
    <w:rsid w:val="0029530F"/>
    <w:rsid w:val="00316688"/>
    <w:rsid w:val="00321B49"/>
    <w:rsid w:val="00327F1C"/>
    <w:rsid w:val="0041717E"/>
    <w:rsid w:val="00425BB8"/>
    <w:rsid w:val="00465707"/>
    <w:rsid w:val="00471139"/>
    <w:rsid w:val="004821D1"/>
    <w:rsid w:val="00491038"/>
    <w:rsid w:val="00492606"/>
    <w:rsid w:val="004A7A42"/>
    <w:rsid w:val="004E35DE"/>
    <w:rsid w:val="004F38E8"/>
    <w:rsid w:val="0054067F"/>
    <w:rsid w:val="00553270"/>
    <w:rsid w:val="00553F73"/>
    <w:rsid w:val="0056310B"/>
    <w:rsid w:val="005B23B5"/>
    <w:rsid w:val="005B4A1A"/>
    <w:rsid w:val="005C1852"/>
    <w:rsid w:val="005C798C"/>
    <w:rsid w:val="006076AF"/>
    <w:rsid w:val="00675CC3"/>
    <w:rsid w:val="00702284"/>
    <w:rsid w:val="007332A8"/>
    <w:rsid w:val="00744D70"/>
    <w:rsid w:val="00760FA9"/>
    <w:rsid w:val="00767357"/>
    <w:rsid w:val="0077040C"/>
    <w:rsid w:val="00771FDE"/>
    <w:rsid w:val="00792A29"/>
    <w:rsid w:val="007A361F"/>
    <w:rsid w:val="007C5FAA"/>
    <w:rsid w:val="0081059D"/>
    <w:rsid w:val="008364DF"/>
    <w:rsid w:val="008444B7"/>
    <w:rsid w:val="00844F80"/>
    <w:rsid w:val="008856C7"/>
    <w:rsid w:val="008939CB"/>
    <w:rsid w:val="008D2C11"/>
    <w:rsid w:val="00902376"/>
    <w:rsid w:val="00930C3A"/>
    <w:rsid w:val="0096236A"/>
    <w:rsid w:val="009D69BA"/>
    <w:rsid w:val="00A429C0"/>
    <w:rsid w:val="00A67564"/>
    <w:rsid w:val="00AD5DC6"/>
    <w:rsid w:val="00B211B9"/>
    <w:rsid w:val="00B61D80"/>
    <w:rsid w:val="00B80266"/>
    <w:rsid w:val="00C1206A"/>
    <w:rsid w:val="00C1227C"/>
    <w:rsid w:val="00C31ECF"/>
    <w:rsid w:val="00C55BAE"/>
    <w:rsid w:val="00CA16F1"/>
    <w:rsid w:val="00CB17FC"/>
    <w:rsid w:val="00D15373"/>
    <w:rsid w:val="00D36E4C"/>
    <w:rsid w:val="00D51F45"/>
    <w:rsid w:val="00D830D9"/>
    <w:rsid w:val="00DB1E2A"/>
    <w:rsid w:val="00E00323"/>
    <w:rsid w:val="00E80A43"/>
    <w:rsid w:val="00ED7FDD"/>
    <w:rsid w:val="00F03ABE"/>
    <w:rsid w:val="00F75DE5"/>
    <w:rsid w:val="00F85B47"/>
    <w:rsid w:val="00FA30BF"/>
    <w:rsid w:val="00FB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4E26A"/>
  <w15:chartTrackingRefBased/>
  <w15:docId w15:val="{0BE904F7-6A04-4B63-B68A-CAB9946A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0D9"/>
    <w:pPr>
      <w:spacing w:after="0" w:line="240" w:lineRule="auto"/>
    </w:pPr>
    <w:rPr>
      <w:rFonts w:ascii="Arial" w:eastAsia="Times New Roman" w:hAnsi="Arial" w:cs="Times New Roman"/>
      <w:sz w:val="24"/>
      <w:szCs w:val="20"/>
      <w:lang w:val="en-GB" w:eastAsia="en-GB"/>
    </w:rPr>
  </w:style>
  <w:style w:type="paragraph" w:styleId="Heading3">
    <w:name w:val="heading 3"/>
    <w:aliases w:val="Page Heading"/>
    <w:next w:val="Normal"/>
    <w:link w:val="Heading3Char"/>
    <w:autoRedefine/>
    <w:qFormat/>
    <w:rsid w:val="004A7A42"/>
    <w:pPr>
      <w:spacing w:after="0" w:line="240" w:lineRule="auto"/>
      <w:ind w:right="9"/>
      <w:jc w:val="right"/>
      <w:outlineLvl w:val="2"/>
    </w:pPr>
    <w:rPr>
      <w:rFonts w:ascii="Arial" w:eastAsia="Times" w:hAnsi="Arial" w:cs="Times New Roman"/>
      <w:b/>
      <w:caps/>
      <w:color w:val="0099FF"/>
      <w:spacing w:val="-2"/>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0D9"/>
    <w:pPr>
      <w:ind w:left="720"/>
    </w:pPr>
  </w:style>
  <w:style w:type="paragraph" w:styleId="Header">
    <w:name w:val="header"/>
    <w:basedOn w:val="Normal"/>
    <w:link w:val="HeaderChar"/>
    <w:unhideWhenUsed/>
    <w:rsid w:val="004A7A42"/>
    <w:pPr>
      <w:tabs>
        <w:tab w:val="center" w:pos="4680"/>
        <w:tab w:val="right" w:pos="9360"/>
      </w:tabs>
    </w:pPr>
  </w:style>
  <w:style w:type="character" w:customStyle="1" w:styleId="HeaderChar">
    <w:name w:val="Header Char"/>
    <w:basedOn w:val="DefaultParagraphFont"/>
    <w:link w:val="Header"/>
    <w:rsid w:val="004A7A42"/>
    <w:rPr>
      <w:rFonts w:ascii="Arial" w:eastAsia="Times New Roman" w:hAnsi="Arial" w:cs="Times New Roman"/>
      <w:sz w:val="24"/>
      <w:szCs w:val="20"/>
      <w:lang w:val="en-GB" w:eastAsia="en-GB"/>
    </w:rPr>
  </w:style>
  <w:style w:type="paragraph" w:styleId="Footer">
    <w:name w:val="footer"/>
    <w:basedOn w:val="Normal"/>
    <w:link w:val="FooterChar"/>
    <w:uiPriority w:val="99"/>
    <w:unhideWhenUsed/>
    <w:rsid w:val="004A7A42"/>
    <w:pPr>
      <w:tabs>
        <w:tab w:val="center" w:pos="4680"/>
        <w:tab w:val="right" w:pos="9360"/>
      </w:tabs>
    </w:pPr>
  </w:style>
  <w:style w:type="character" w:customStyle="1" w:styleId="FooterChar">
    <w:name w:val="Footer Char"/>
    <w:basedOn w:val="DefaultParagraphFont"/>
    <w:link w:val="Footer"/>
    <w:uiPriority w:val="99"/>
    <w:rsid w:val="004A7A42"/>
    <w:rPr>
      <w:rFonts w:ascii="Arial" w:eastAsia="Times New Roman" w:hAnsi="Arial" w:cs="Times New Roman"/>
      <w:sz w:val="24"/>
      <w:szCs w:val="20"/>
      <w:lang w:val="en-GB" w:eastAsia="en-GB"/>
    </w:rPr>
  </w:style>
  <w:style w:type="character" w:customStyle="1" w:styleId="Heading3Char">
    <w:name w:val="Heading 3 Char"/>
    <w:basedOn w:val="DefaultParagraphFont"/>
    <w:link w:val="Heading3"/>
    <w:rsid w:val="004A7A42"/>
    <w:rPr>
      <w:rFonts w:ascii="Arial" w:eastAsia="Times" w:hAnsi="Arial" w:cs="Times New Roman"/>
      <w:b/>
      <w:caps/>
      <w:color w:val="0099FF"/>
      <w:spacing w:val="-2"/>
      <w:sz w:val="36"/>
      <w:szCs w:val="36"/>
      <w:lang w:eastAsia="en-GB"/>
    </w:rPr>
  </w:style>
  <w:style w:type="paragraph" w:customStyle="1" w:styleId="AddressText">
    <w:name w:val="Address Text"/>
    <w:rsid w:val="004A7A42"/>
    <w:pPr>
      <w:tabs>
        <w:tab w:val="left" w:pos="2699"/>
        <w:tab w:val="left" w:pos="3549"/>
      </w:tabs>
      <w:spacing w:after="0" w:line="200" w:lineRule="exact"/>
    </w:pPr>
    <w:rPr>
      <w:rFonts w:ascii="Arial" w:eastAsia="Times" w:hAnsi="Arial" w:cs="Times New Roman"/>
      <w:noProof/>
      <w:color w:val="36A7E9"/>
      <w:spacing w:val="-2"/>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1440</Words>
  <Characters>8600</Characters>
  <Application>Microsoft Office Word</Application>
  <DocSecurity>0</DocSecurity>
  <Lines>430</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Oumou Guindo</dc:creator>
  <cp:keywords/>
  <dc:description/>
  <cp:lastModifiedBy>Valere Ndayizeye</cp:lastModifiedBy>
  <cp:revision>5</cp:revision>
  <dcterms:created xsi:type="dcterms:W3CDTF">2023-03-23T10:35:00Z</dcterms:created>
  <dcterms:modified xsi:type="dcterms:W3CDTF">2023-03-23T10:40:00Z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1d01787c3ebc996f0e86df1774c1b0bab93da26d31ebed56076743ee38cb5cc6</vt:lpwstr>
  </property>
</Properties>
</file>