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46B2" w14:textId="0C181123" w:rsidR="00191CCB" w:rsidRDefault="00191CCB" w:rsidP="002662A8">
      <w:pPr>
        <w:pStyle w:val="BodyA"/>
        <w:jc w:val="center"/>
        <w:rPr>
          <w:rFonts w:ascii="Calibri" w:hAnsi="Calibri" w:cs="Calibri"/>
          <w:b/>
          <w:color w:val="auto"/>
        </w:rPr>
      </w:pPr>
    </w:p>
    <w:p w14:paraId="66A71964" w14:textId="292B104C" w:rsidR="002662A8" w:rsidRPr="00DB5496" w:rsidRDefault="002662A8" w:rsidP="002662A8">
      <w:pPr>
        <w:pStyle w:val="BodyA"/>
        <w:jc w:val="center"/>
        <w:rPr>
          <w:rFonts w:ascii="Calibri" w:hAnsi="Calibri" w:cs="Calibri"/>
          <w:b/>
          <w:color w:val="auto"/>
        </w:rPr>
      </w:pPr>
      <w:r w:rsidRPr="00DB5496">
        <w:rPr>
          <w:rFonts w:ascii="Calibri" w:hAnsi="Calibri" w:cs="Calibri"/>
          <w:b/>
          <w:color w:val="auto"/>
        </w:rPr>
        <w:t>TERMS OF REFERENCE</w:t>
      </w:r>
    </w:p>
    <w:p w14:paraId="1962F9AE" w14:textId="3BC73A29" w:rsidR="00482BA9" w:rsidRPr="00DB5496" w:rsidRDefault="00482BA9" w:rsidP="00DB2D5F">
      <w:pPr>
        <w:spacing w:before="100" w:beforeAutospacing="1" w:after="100" w:afterAutospacing="1" w:line="240" w:lineRule="auto"/>
        <w:jc w:val="center"/>
        <w:rPr>
          <w:rFonts w:eastAsia="Times New Roman" w:cstheme="minorHAnsi"/>
          <w:b/>
          <w:bCs/>
          <w:sz w:val="24"/>
          <w:szCs w:val="24"/>
          <w:u w:val="single"/>
        </w:rPr>
      </w:pPr>
      <w:r w:rsidRPr="00DB5496">
        <w:rPr>
          <w:rFonts w:eastAsia="Times New Roman" w:cstheme="minorHAnsi"/>
          <w:b/>
          <w:bCs/>
          <w:sz w:val="24"/>
          <w:szCs w:val="24"/>
          <w:u w:val="single"/>
        </w:rPr>
        <w:t xml:space="preserve">THIS NOTICE IS FOR </w:t>
      </w:r>
      <w:r w:rsidR="009864F1" w:rsidRPr="00DB5496">
        <w:rPr>
          <w:rFonts w:eastAsia="Times New Roman" w:cstheme="minorHAnsi"/>
          <w:b/>
          <w:bCs/>
          <w:sz w:val="24"/>
          <w:szCs w:val="24"/>
          <w:u w:val="single"/>
        </w:rPr>
        <w:t xml:space="preserve">REQUEST FOR EXPRESSION OF INTEREST FOR INCLUSION IN THE DATABASE OF POTENTIAL </w:t>
      </w:r>
      <w:r w:rsidR="009028DD" w:rsidRPr="00DB5496">
        <w:rPr>
          <w:rFonts w:eastAsia="Times New Roman" w:cstheme="minorHAnsi"/>
          <w:b/>
          <w:bCs/>
          <w:sz w:val="24"/>
          <w:szCs w:val="24"/>
          <w:u w:val="single"/>
        </w:rPr>
        <w:t>SOCIAL AND BEHAVIOUR CHANGE</w:t>
      </w:r>
      <w:r w:rsidRPr="00DB5496">
        <w:rPr>
          <w:rFonts w:eastAsia="Times New Roman" w:cstheme="minorHAnsi"/>
          <w:b/>
          <w:bCs/>
          <w:sz w:val="24"/>
          <w:szCs w:val="24"/>
          <w:u w:val="single"/>
        </w:rPr>
        <w:t xml:space="preserve"> CONSULTANTS </w:t>
      </w:r>
    </w:p>
    <w:p w14:paraId="037EA5D8" w14:textId="588D7AD8"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1.BACKGROUND                                                                                                                                                                                                                                                                                                                          </w:t>
      </w:r>
      <w:r w:rsidRPr="00DB5496">
        <w:rPr>
          <w:rFonts w:eastAsia="Times New Roman" w:cstheme="minorHAnsi"/>
          <w:sz w:val="24"/>
          <w:szCs w:val="24"/>
        </w:rPr>
        <w:t xml:space="preserve">In the </w:t>
      </w:r>
      <w:r w:rsidR="00D454DB" w:rsidRPr="00DB5496">
        <w:rPr>
          <w:rFonts w:eastAsia="Times New Roman" w:cstheme="minorHAnsi"/>
          <w:sz w:val="24"/>
          <w:szCs w:val="24"/>
        </w:rPr>
        <w:t xml:space="preserve">last </w:t>
      </w:r>
      <w:r w:rsidRPr="00DB5496">
        <w:rPr>
          <w:rFonts w:eastAsia="Times New Roman" w:cstheme="minorHAnsi"/>
          <w:sz w:val="24"/>
          <w:szCs w:val="24"/>
        </w:rPr>
        <w:t xml:space="preserve">Country Programme, </w:t>
      </w:r>
      <w:r w:rsidR="00764067" w:rsidRPr="00DB5496">
        <w:rPr>
          <w:rFonts w:eastAsia="Times New Roman" w:cstheme="minorHAnsi"/>
          <w:sz w:val="24"/>
          <w:szCs w:val="24"/>
        </w:rPr>
        <w:t>S</w:t>
      </w:r>
      <w:r w:rsidR="00E135CD" w:rsidRPr="00DB5496">
        <w:rPr>
          <w:rFonts w:eastAsia="Times New Roman" w:cstheme="minorHAnsi"/>
          <w:sz w:val="24"/>
          <w:szCs w:val="24"/>
        </w:rPr>
        <w:t>ocial and Behaviour Change</w:t>
      </w:r>
      <w:r w:rsidRPr="00DB5496">
        <w:rPr>
          <w:rFonts w:eastAsia="Times New Roman" w:cstheme="minorHAnsi"/>
          <w:sz w:val="24"/>
          <w:szCs w:val="24"/>
        </w:rPr>
        <w:t xml:space="preserve"> is integrated within six outcome areas. </w:t>
      </w:r>
      <w:r w:rsidR="00D454DB" w:rsidRPr="00DB5496">
        <w:rPr>
          <w:rFonts w:eastAsia="Times New Roman" w:cstheme="minorHAnsi"/>
          <w:sz w:val="24"/>
          <w:szCs w:val="24"/>
        </w:rPr>
        <w:t xml:space="preserve">This </w:t>
      </w:r>
      <w:r w:rsidRPr="00DB5496">
        <w:rPr>
          <w:rFonts w:eastAsia="Times New Roman" w:cstheme="minorHAnsi"/>
          <w:sz w:val="24"/>
          <w:szCs w:val="24"/>
        </w:rPr>
        <w:t xml:space="preserve">arrangement provides a space for better convergence and collaborative planning while allowing sharing of resources, leading to more efficiency in achieving the outcomes. Social and Behaviour change communication is a key strategy to meet UNICEF’s new CP outcomes </w:t>
      </w:r>
      <w:r w:rsidR="00B91079" w:rsidRPr="00DB5496">
        <w:rPr>
          <w:rFonts w:eastAsia="Times New Roman" w:cstheme="minorHAnsi"/>
          <w:sz w:val="24"/>
          <w:szCs w:val="24"/>
        </w:rPr>
        <w:t>and</w:t>
      </w:r>
      <w:r w:rsidRPr="00DB5496">
        <w:rPr>
          <w:rFonts w:eastAsia="Times New Roman" w:cstheme="minorHAnsi"/>
          <w:sz w:val="24"/>
          <w:szCs w:val="24"/>
        </w:rPr>
        <w:t xml:space="preserve"> the objectives of sectoral and cross-sectoral programme outcomes that can support: 1) GOI national flagship programmes (NHM, ICDS, ICPS, SSA, SBM etc.) as well as the 2) Early Childhood Development (ECD) and adolescents programming - through its focus on influencing, </w:t>
      </w:r>
      <w:proofErr w:type="gramStart"/>
      <w:r w:rsidR="004865EC" w:rsidRPr="00DB5496">
        <w:rPr>
          <w:rFonts w:eastAsia="Times New Roman" w:cstheme="minorHAnsi"/>
          <w:sz w:val="24"/>
          <w:szCs w:val="24"/>
        </w:rPr>
        <w:t>changing</w:t>
      </w:r>
      <w:proofErr w:type="gramEnd"/>
      <w:r w:rsidRPr="00DB5496">
        <w:rPr>
          <w:rFonts w:eastAsia="Times New Roman" w:cstheme="minorHAnsi"/>
          <w:sz w:val="24"/>
          <w:szCs w:val="24"/>
        </w:rPr>
        <w:t xml:space="preserve"> and developing behaviours and social norms to achieving equitable results and rights for children.</w:t>
      </w:r>
    </w:p>
    <w:p w14:paraId="57613B85" w14:textId="77777777" w:rsidR="00B3406B" w:rsidRPr="00DB5496" w:rsidRDefault="00B3406B" w:rsidP="00B3406B">
      <w:pPr>
        <w:jc w:val="both"/>
        <w:rPr>
          <w:sz w:val="24"/>
          <w:szCs w:val="24"/>
        </w:rPr>
      </w:pPr>
      <w:r w:rsidRPr="00DB5496">
        <w:rPr>
          <w:sz w:val="24"/>
          <w:szCs w:val="24"/>
        </w:rPr>
        <w:t>S</w:t>
      </w:r>
      <w:r w:rsidRPr="00DB5496">
        <w:rPr>
          <w:color w:val="000000"/>
          <w:sz w:val="24"/>
          <w:szCs w:val="24"/>
        </w:rPr>
        <w:t xml:space="preserve">ocial and Behaviour Change (SBC) is central to the achievement of programmatic results. In each sector, SBC is essential to adoption of positive and protective practices for children, such as immunization, feeding practices, continued learning, hygiene and sanitation, protection from violence. And across sectors, </w:t>
      </w:r>
      <w:r w:rsidRPr="00DB5496">
        <w:rPr>
          <w:sz w:val="24"/>
          <w:szCs w:val="24"/>
        </w:rPr>
        <w:t>S</w:t>
      </w:r>
      <w:r w:rsidRPr="00DB5496">
        <w:rPr>
          <w:color w:val="000000"/>
          <w:sz w:val="24"/>
          <w:szCs w:val="24"/>
        </w:rPr>
        <w:t xml:space="preserve">ocial and Behaviour Change is important for social change and transformation to make communities inclusive and equitable. Significant achievements have been made in SBC across the outputs in terms of reach, </w:t>
      </w:r>
      <w:proofErr w:type="gramStart"/>
      <w:r w:rsidRPr="00DB5496">
        <w:rPr>
          <w:color w:val="000000"/>
          <w:sz w:val="24"/>
          <w:szCs w:val="24"/>
        </w:rPr>
        <w:t>engagement</w:t>
      </w:r>
      <w:proofErr w:type="gramEnd"/>
      <w:r w:rsidRPr="00DB5496">
        <w:rPr>
          <w:color w:val="000000"/>
          <w:sz w:val="24"/>
          <w:szCs w:val="24"/>
        </w:rPr>
        <w:t xml:space="preserve"> and participation. More could have been achieved if 1) more investments and focus was made on evidence generation for adapting interventions swiftly and measuring attribution to behaviour change 2) a standard and better accountability systems across the programmes were followed and adhered.</w:t>
      </w:r>
    </w:p>
    <w:p w14:paraId="339AAD57" w14:textId="3DF07B6D" w:rsidR="00B3406B" w:rsidRPr="00DB5496" w:rsidRDefault="00B3406B" w:rsidP="00B3406B">
      <w:pPr>
        <w:spacing w:before="100" w:beforeAutospacing="1" w:after="100" w:afterAutospacing="1" w:line="240" w:lineRule="auto"/>
        <w:jc w:val="both"/>
        <w:rPr>
          <w:rFonts w:eastAsia="Times New Roman" w:cstheme="minorHAnsi"/>
          <w:sz w:val="24"/>
          <w:szCs w:val="24"/>
        </w:rPr>
      </w:pPr>
      <w:r w:rsidRPr="00DB5496">
        <w:rPr>
          <w:color w:val="000000"/>
          <w:sz w:val="24"/>
          <w:szCs w:val="24"/>
        </w:rPr>
        <w:t>The Social and Behaviour Change global guidance suggests focusing on two aspects necessary for change – 1) the people,</w:t>
      </w:r>
      <w:r w:rsidRPr="00DB5496">
        <w:rPr>
          <w:sz w:val="24"/>
          <w:szCs w:val="24"/>
        </w:rPr>
        <w:t xml:space="preserve"> </w:t>
      </w:r>
      <w:r w:rsidRPr="00DB5496">
        <w:rPr>
          <w:color w:val="000000"/>
          <w:sz w:val="24"/>
          <w:szCs w:val="24"/>
        </w:rPr>
        <w:t xml:space="preserve">communities as well as the work force within different programmes and 2) the context in which people act. There is a need to understand the mindset of the people, their </w:t>
      </w:r>
      <w:proofErr w:type="gramStart"/>
      <w:r w:rsidRPr="00DB5496">
        <w:rPr>
          <w:color w:val="000000"/>
          <w:sz w:val="24"/>
          <w:szCs w:val="24"/>
        </w:rPr>
        <w:t>perceptions</w:t>
      </w:r>
      <w:proofErr w:type="gramEnd"/>
      <w:r w:rsidRPr="00DB5496">
        <w:rPr>
          <w:color w:val="000000"/>
          <w:sz w:val="24"/>
          <w:szCs w:val="24"/>
        </w:rPr>
        <w:t xml:space="preserve"> and beliefs, how people make decisions and interact with each other. There is an equal need to understand contextual drivers such as social relations, time, distance from service delivery points, and ease of practice. The bottleneck analysis by sectors has articulated demand and social norm related challenges that lead to deprivations across health, nutrition, water and sanitation, </w:t>
      </w:r>
      <w:proofErr w:type="gramStart"/>
      <w:r w:rsidRPr="00DB5496">
        <w:rPr>
          <w:color w:val="000000"/>
          <w:sz w:val="24"/>
          <w:szCs w:val="24"/>
        </w:rPr>
        <w:t>education</w:t>
      </w:r>
      <w:proofErr w:type="gramEnd"/>
      <w:r w:rsidRPr="00DB5496">
        <w:rPr>
          <w:color w:val="000000"/>
          <w:sz w:val="24"/>
          <w:szCs w:val="24"/>
        </w:rPr>
        <w:t xml:space="preserve"> and child protection behaviours.  Financial constraints, poor economic background of families, limited understanding of the value of accessing the service, lack of agency among communities in engaging with education and protection systems and social protection schemes are already well articulated challenges.</w:t>
      </w:r>
    </w:p>
    <w:p w14:paraId="2CACF96E" w14:textId="4FF8B8EC"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The </w:t>
      </w:r>
      <w:r w:rsidR="009864F1" w:rsidRPr="00DB5496">
        <w:rPr>
          <w:rFonts w:eastAsia="Times New Roman" w:cstheme="minorHAnsi"/>
          <w:sz w:val="24"/>
          <w:szCs w:val="24"/>
        </w:rPr>
        <w:t>S</w:t>
      </w:r>
      <w:r w:rsidRPr="00DB5496">
        <w:rPr>
          <w:rFonts w:eastAsia="Times New Roman" w:cstheme="minorHAnsi"/>
          <w:sz w:val="24"/>
          <w:szCs w:val="24"/>
        </w:rPr>
        <w:t xml:space="preserve">ocial and </w:t>
      </w:r>
      <w:r w:rsidR="009864F1" w:rsidRPr="00DB5496">
        <w:rPr>
          <w:rFonts w:eastAsia="Times New Roman" w:cstheme="minorHAnsi"/>
          <w:sz w:val="24"/>
          <w:szCs w:val="24"/>
        </w:rPr>
        <w:t>B</w:t>
      </w:r>
      <w:r w:rsidRPr="00DB5496">
        <w:rPr>
          <w:rFonts w:eastAsia="Times New Roman" w:cstheme="minorHAnsi"/>
          <w:sz w:val="24"/>
          <w:szCs w:val="24"/>
        </w:rPr>
        <w:t xml:space="preserve">ehavior </w:t>
      </w:r>
      <w:r w:rsidR="009864F1" w:rsidRPr="00DB5496">
        <w:rPr>
          <w:rFonts w:eastAsia="Times New Roman" w:cstheme="minorHAnsi"/>
          <w:sz w:val="24"/>
          <w:szCs w:val="24"/>
        </w:rPr>
        <w:t>C</w:t>
      </w:r>
      <w:r w:rsidRPr="00DB5496">
        <w:rPr>
          <w:rFonts w:eastAsia="Times New Roman" w:cstheme="minorHAnsi"/>
          <w:sz w:val="24"/>
          <w:szCs w:val="24"/>
        </w:rPr>
        <w:t xml:space="preserve">hange </w:t>
      </w:r>
      <w:r w:rsidR="009864F1" w:rsidRPr="00DB5496">
        <w:rPr>
          <w:rFonts w:eastAsia="Times New Roman" w:cstheme="minorHAnsi"/>
          <w:sz w:val="24"/>
          <w:szCs w:val="24"/>
        </w:rPr>
        <w:t>C</w:t>
      </w:r>
      <w:r w:rsidRPr="00DB5496">
        <w:rPr>
          <w:rFonts w:eastAsia="Times New Roman" w:cstheme="minorHAnsi"/>
          <w:sz w:val="24"/>
          <w:szCs w:val="24"/>
        </w:rPr>
        <w:t xml:space="preserve">ommunication and gender strategy for the ICO Country Programme will comprise of </w:t>
      </w:r>
      <w:r w:rsidR="00024FB7" w:rsidRPr="00DB5496">
        <w:rPr>
          <w:rFonts w:eastAsia="Times New Roman" w:cstheme="minorHAnsi"/>
          <w:sz w:val="24"/>
          <w:szCs w:val="24"/>
        </w:rPr>
        <w:t xml:space="preserve">seven </w:t>
      </w:r>
      <w:r w:rsidRPr="00DB5496">
        <w:rPr>
          <w:rFonts w:eastAsia="Times New Roman" w:cstheme="minorHAnsi"/>
          <w:sz w:val="24"/>
          <w:szCs w:val="24"/>
        </w:rPr>
        <w:t xml:space="preserve">approaches </w:t>
      </w:r>
      <w:r w:rsidRPr="00DB5496">
        <w:rPr>
          <w:rFonts w:eastAsia="Times New Roman" w:cstheme="minorHAnsi"/>
          <w:b/>
          <w:bCs/>
          <w:sz w:val="24"/>
          <w:szCs w:val="24"/>
        </w:rPr>
        <w:t xml:space="preserve">that will be embedded within and applied across all the office programme flagships. These include: </w:t>
      </w:r>
    </w:p>
    <w:p w14:paraId="02E9C004" w14:textId="77777777"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lastRenderedPageBreak/>
        <w:t>Establishment of long-term mega-partnerships</w:t>
      </w:r>
      <w:r w:rsidRPr="00DB5496">
        <w:rPr>
          <w:rFonts w:eastAsia="Times New Roman" w:cstheme="minorHAnsi"/>
          <w:sz w:val="24"/>
          <w:szCs w:val="24"/>
        </w:rPr>
        <w:t xml:space="preserve"> (</w:t>
      </w:r>
      <w:proofErr w:type="gramStart"/>
      <w:r w:rsidRPr="00DB5496">
        <w:rPr>
          <w:rFonts w:eastAsia="Times New Roman" w:cstheme="minorHAnsi"/>
          <w:sz w:val="24"/>
          <w:szCs w:val="24"/>
        </w:rPr>
        <w:t>e.g.</w:t>
      </w:r>
      <w:proofErr w:type="gramEnd"/>
      <w:r w:rsidRPr="00DB5496">
        <w:rPr>
          <w:rFonts w:eastAsia="Times New Roman" w:cstheme="minorHAnsi"/>
          <w:sz w:val="24"/>
          <w:szCs w:val="24"/>
        </w:rPr>
        <w:t xml:space="preserve"> with FBOs, Tribal groups, Artist Federations, PRIs, Self Help Groups, farmer cooperatives, youth networks etc.) </w:t>
      </w:r>
      <w:r w:rsidRPr="00DB5496">
        <w:rPr>
          <w:rFonts w:eastAsia="Times New Roman" w:cstheme="minorHAnsi"/>
          <w:b/>
          <w:bCs/>
          <w:sz w:val="24"/>
          <w:szCs w:val="24"/>
        </w:rPr>
        <w:t xml:space="preserve">and trans-media platforms </w:t>
      </w:r>
      <w:r w:rsidRPr="00DB5496">
        <w:rPr>
          <w:rFonts w:eastAsia="Times New Roman" w:cstheme="minorHAnsi"/>
          <w:sz w:val="24"/>
          <w:szCs w:val="24"/>
        </w:rPr>
        <w:t xml:space="preserve">(Eg.TV, video, digital media, community radio and folk media/participatory theatre). These partnerships will be leveraged to expand opportunities for leveraging culturally appropriate forms, creating new social </w:t>
      </w:r>
      <w:proofErr w:type="gramStart"/>
      <w:r w:rsidRPr="00DB5496">
        <w:rPr>
          <w:rFonts w:eastAsia="Times New Roman" w:cstheme="minorHAnsi"/>
          <w:sz w:val="24"/>
          <w:szCs w:val="24"/>
        </w:rPr>
        <w:t>narratives</w:t>
      </w:r>
      <w:proofErr w:type="gramEnd"/>
      <w:r w:rsidRPr="00DB5496">
        <w:rPr>
          <w:rFonts w:eastAsia="Times New Roman" w:cstheme="minorHAnsi"/>
          <w:sz w:val="24"/>
          <w:szCs w:val="24"/>
        </w:rPr>
        <w:t xml:space="preserve"> and establishing on-going platforms for dialogue amongst families and communities towards influencing deep-rooted social norms and collective agreements to address identified behavioural and socio-cultural barriers.</w:t>
      </w:r>
    </w:p>
    <w:p w14:paraId="5C77FEC4" w14:textId="4182DCDB"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Targeted </w:t>
      </w:r>
      <w:r w:rsidR="009028DD" w:rsidRPr="00DB5496">
        <w:rPr>
          <w:rFonts w:eastAsia="Times New Roman" w:cstheme="minorHAnsi"/>
          <w:b/>
          <w:bCs/>
          <w:sz w:val="24"/>
          <w:szCs w:val="24"/>
        </w:rPr>
        <w:t>S</w:t>
      </w:r>
      <w:r w:rsidR="00CA1D61" w:rsidRPr="00DB5496">
        <w:rPr>
          <w:rFonts w:eastAsia="Times New Roman" w:cstheme="minorHAnsi"/>
          <w:b/>
          <w:bCs/>
          <w:sz w:val="24"/>
          <w:szCs w:val="24"/>
        </w:rPr>
        <w:t xml:space="preserve">ocial and Behaviour Change </w:t>
      </w:r>
      <w:r w:rsidRPr="00DB5496">
        <w:rPr>
          <w:rFonts w:eastAsia="Times New Roman" w:cstheme="minorHAnsi"/>
          <w:b/>
          <w:bCs/>
          <w:sz w:val="24"/>
          <w:szCs w:val="24"/>
        </w:rPr>
        <w:t>and campaigns</w:t>
      </w:r>
      <w:r w:rsidRPr="00DB5496">
        <w:rPr>
          <w:rFonts w:eastAsia="Times New Roman" w:cstheme="minorHAnsi"/>
          <w:sz w:val="24"/>
          <w:szCs w:val="24"/>
        </w:rPr>
        <w:t xml:space="preserve"> will extend demand generation to the hard-to-reach, underserved and marginalized families and communities towards increasing their access to services and benefits. This will include promotion of Health and Nutrition Days, Adolescent days, Immunization and Back-to-school campaigns.</w:t>
      </w:r>
    </w:p>
    <w:p w14:paraId="02759095" w14:textId="77777777"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Building social capital of communities, adolescents and youth</w:t>
      </w:r>
      <w:r w:rsidRPr="00DB5496">
        <w:rPr>
          <w:rFonts w:eastAsia="Times New Roman" w:cstheme="minorHAnsi"/>
          <w:sz w:val="24"/>
          <w:szCs w:val="24"/>
        </w:rPr>
        <w:t xml:space="preserve"> will be achieved through social mobilization of local leaders, volunteer groups and networks; facilitating the creation of  spaces and mechanisms for strengthening connections and fostering trust within communities and a sense of unity, cooperation and social equity across tribes, caste and religion; breaking attitudes towards dependency and stimulating  community-led action; strengthening social accountability with community engagement in monitoring and feedback regarding quality of and access to services. </w:t>
      </w:r>
    </w:p>
    <w:p w14:paraId="73385368" w14:textId="0575486E"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Institutionalization of systems for </w:t>
      </w:r>
      <w:r w:rsidR="009028DD" w:rsidRPr="00DB5496">
        <w:rPr>
          <w:rFonts w:eastAsia="Times New Roman" w:cstheme="minorHAnsi"/>
          <w:b/>
          <w:bCs/>
          <w:sz w:val="24"/>
          <w:szCs w:val="24"/>
        </w:rPr>
        <w:t>S</w:t>
      </w:r>
      <w:r w:rsidR="006546A5" w:rsidRPr="00DB5496">
        <w:rPr>
          <w:rFonts w:eastAsia="Times New Roman" w:cstheme="minorHAnsi"/>
          <w:b/>
          <w:bCs/>
          <w:sz w:val="24"/>
          <w:szCs w:val="24"/>
        </w:rPr>
        <w:t xml:space="preserve">ocial and behaviour Change </w:t>
      </w:r>
      <w:r w:rsidRPr="00DB5496">
        <w:rPr>
          <w:rFonts w:eastAsia="Times New Roman" w:cstheme="minorHAnsi"/>
          <w:b/>
          <w:bCs/>
          <w:sz w:val="24"/>
          <w:szCs w:val="24"/>
        </w:rPr>
        <w:t>capacity development.</w:t>
      </w:r>
      <w:r w:rsidRPr="00DB5496">
        <w:rPr>
          <w:rFonts w:eastAsia="Times New Roman" w:cstheme="minorHAnsi"/>
          <w:sz w:val="24"/>
          <w:szCs w:val="24"/>
        </w:rPr>
        <w:t>  This includes improved interpersonal counselling and facilitation skills of service providers and frontline workers and their respective supervisors to ensure quality promotion of demand and utilization of services and adoption of recommended practices.</w:t>
      </w:r>
    </w:p>
    <w:p w14:paraId="52E4AE39" w14:textId="4BC6B6CA"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System strengthening for </w:t>
      </w:r>
      <w:r w:rsidR="00CA1D61" w:rsidRPr="00DB5496">
        <w:rPr>
          <w:rFonts w:eastAsia="Times New Roman" w:cstheme="minorHAnsi"/>
          <w:b/>
          <w:bCs/>
          <w:sz w:val="24"/>
          <w:szCs w:val="24"/>
        </w:rPr>
        <w:t>Social and Behaviour Change</w:t>
      </w:r>
      <w:r w:rsidRPr="00DB5496">
        <w:rPr>
          <w:rFonts w:eastAsia="Times New Roman" w:cstheme="minorHAnsi"/>
          <w:b/>
          <w:bCs/>
          <w:sz w:val="24"/>
          <w:szCs w:val="24"/>
        </w:rPr>
        <w:t xml:space="preserve"> governance and accountability</w:t>
      </w:r>
      <w:r w:rsidRPr="00DB5496">
        <w:rPr>
          <w:rFonts w:eastAsia="Times New Roman" w:cstheme="minorHAnsi"/>
          <w:sz w:val="24"/>
          <w:szCs w:val="24"/>
        </w:rPr>
        <w:t xml:space="preserve"> will be supported by providing technical support, guidelines, quality standards and tools to national, state and district programme managers to improve the planning, budgeting, coordination, convergence, and monitoring of </w:t>
      </w:r>
      <w:r w:rsidR="002A759B" w:rsidRPr="00DB5496">
        <w:rPr>
          <w:rFonts w:eastAsia="Times New Roman" w:cstheme="minorHAnsi"/>
          <w:sz w:val="24"/>
          <w:szCs w:val="24"/>
        </w:rPr>
        <w:t xml:space="preserve">Social and Behaviour Change Communication </w:t>
      </w:r>
      <w:r w:rsidRPr="00DB5496">
        <w:rPr>
          <w:rFonts w:eastAsia="Times New Roman" w:cstheme="minorHAnsi"/>
          <w:sz w:val="24"/>
          <w:szCs w:val="24"/>
        </w:rPr>
        <w:t>activities both within and across sectors particularly at decentralized level.</w:t>
      </w:r>
    </w:p>
    <w:p w14:paraId="29FCB1C7" w14:textId="25F42ED4" w:rsidR="00482BA9" w:rsidRPr="00DB5496" w:rsidRDefault="00CA1D61"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Social and Behaviour Change </w:t>
      </w:r>
      <w:r w:rsidR="00482BA9" w:rsidRPr="00DB5496">
        <w:rPr>
          <w:rFonts w:eastAsia="Times New Roman" w:cstheme="minorHAnsi"/>
          <w:b/>
          <w:bCs/>
          <w:sz w:val="24"/>
          <w:szCs w:val="24"/>
        </w:rPr>
        <w:t>evidence generation and knowledge exchange</w:t>
      </w:r>
      <w:r w:rsidR="00482BA9" w:rsidRPr="00DB5496">
        <w:rPr>
          <w:rFonts w:eastAsia="Times New Roman" w:cstheme="minorHAnsi"/>
          <w:sz w:val="24"/>
          <w:szCs w:val="24"/>
        </w:rPr>
        <w:t xml:space="preserve"> will be supported to improve strategic planning and collective advocacy for </w:t>
      </w:r>
      <w:r w:rsidR="00A53F15" w:rsidRPr="00DB5496">
        <w:rPr>
          <w:rFonts w:eastAsia="Times New Roman" w:cstheme="minorHAnsi"/>
          <w:sz w:val="24"/>
          <w:szCs w:val="24"/>
        </w:rPr>
        <w:t xml:space="preserve">Social and Behaviour Change Communication </w:t>
      </w:r>
      <w:r w:rsidR="00482BA9" w:rsidRPr="00DB5496">
        <w:rPr>
          <w:rFonts w:eastAsia="Times New Roman" w:cstheme="minorHAnsi"/>
          <w:sz w:val="24"/>
          <w:szCs w:val="24"/>
        </w:rPr>
        <w:t xml:space="preserve">interventions, including specific approaches to address the role of gender norms. An example would be to integrate </w:t>
      </w:r>
      <w:r w:rsidRPr="00DB5496">
        <w:rPr>
          <w:rFonts w:eastAsia="Times New Roman" w:cstheme="minorHAnsi"/>
          <w:sz w:val="24"/>
          <w:szCs w:val="24"/>
        </w:rPr>
        <w:t>Social and Behaviour Change</w:t>
      </w:r>
      <w:r w:rsidR="00482BA9" w:rsidRPr="00DB5496">
        <w:rPr>
          <w:rFonts w:eastAsia="Times New Roman" w:cstheme="minorHAnsi"/>
          <w:sz w:val="24"/>
          <w:szCs w:val="24"/>
        </w:rPr>
        <w:t xml:space="preserve"> quality monitoring indicators within administrative reporting systems as well as key behavioural indicators within government population level data systems. In terms of research, partnerships and alliances with academic institutions will serve as hubs or think tanks for </w:t>
      </w:r>
      <w:r w:rsidRPr="00DB5496">
        <w:rPr>
          <w:rFonts w:eastAsia="Times New Roman" w:cstheme="minorHAnsi"/>
          <w:sz w:val="24"/>
          <w:szCs w:val="24"/>
        </w:rPr>
        <w:t xml:space="preserve">Social and Behaviour Change </w:t>
      </w:r>
      <w:r w:rsidR="00482BA9" w:rsidRPr="00DB5496">
        <w:rPr>
          <w:rFonts w:eastAsia="Times New Roman" w:cstheme="minorHAnsi"/>
          <w:sz w:val="24"/>
          <w:szCs w:val="24"/>
        </w:rPr>
        <w:t xml:space="preserve">discourse and for generating evidence on Social Norms to inform </w:t>
      </w:r>
      <w:r w:rsidRPr="00DB5496">
        <w:rPr>
          <w:rFonts w:eastAsia="Times New Roman" w:cstheme="minorHAnsi"/>
          <w:sz w:val="24"/>
          <w:szCs w:val="24"/>
        </w:rPr>
        <w:t xml:space="preserve">Social and Behaviour Change </w:t>
      </w:r>
      <w:r w:rsidR="00482BA9" w:rsidRPr="00DB5496">
        <w:rPr>
          <w:rFonts w:eastAsia="Times New Roman" w:cstheme="minorHAnsi"/>
          <w:sz w:val="24"/>
          <w:szCs w:val="24"/>
        </w:rPr>
        <w:t>interventions. Documentation</w:t>
      </w:r>
      <w:r w:rsidR="00482BA9" w:rsidRPr="00DB5496">
        <w:rPr>
          <w:rFonts w:eastAsia="Times New Roman" w:cstheme="minorHAnsi"/>
          <w:b/>
          <w:bCs/>
          <w:sz w:val="24"/>
          <w:szCs w:val="24"/>
        </w:rPr>
        <w:t xml:space="preserve"> </w:t>
      </w:r>
      <w:r w:rsidR="00482BA9" w:rsidRPr="00DB5496">
        <w:rPr>
          <w:rFonts w:eastAsia="Times New Roman" w:cstheme="minorHAnsi"/>
          <w:sz w:val="24"/>
          <w:szCs w:val="24"/>
        </w:rPr>
        <w:t>will be supported by collection, analysis and presentation of case studies, human interest stories and special feature stories/articles on process, progress and results of evidence based, strategic and systemic social and behaviour change communication interventions/investments to improve communication for development programmes.</w:t>
      </w:r>
    </w:p>
    <w:p w14:paraId="5E3CD670" w14:textId="221FD9AD" w:rsidR="00482BA9" w:rsidRPr="00DB5496" w:rsidRDefault="00482BA9" w:rsidP="00DB2D5F">
      <w:pPr>
        <w:numPr>
          <w:ilvl w:val="0"/>
          <w:numId w:val="1"/>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New Media and use of ICT for </w:t>
      </w:r>
      <w:r w:rsidR="00CA1D61" w:rsidRPr="00DB5496">
        <w:rPr>
          <w:rFonts w:eastAsia="Times New Roman" w:cstheme="minorHAnsi"/>
          <w:b/>
          <w:bCs/>
          <w:sz w:val="24"/>
          <w:szCs w:val="24"/>
        </w:rPr>
        <w:t xml:space="preserve">Social and Behaviour Change </w:t>
      </w:r>
      <w:r w:rsidRPr="00DB5496">
        <w:rPr>
          <w:rFonts w:eastAsia="Times New Roman" w:cstheme="minorHAnsi"/>
          <w:b/>
          <w:bCs/>
          <w:sz w:val="24"/>
          <w:szCs w:val="24"/>
        </w:rPr>
        <w:t xml:space="preserve">– </w:t>
      </w:r>
      <w:r w:rsidRPr="00DB5496">
        <w:rPr>
          <w:rFonts w:eastAsia="Times New Roman" w:cstheme="minorHAnsi"/>
          <w:sz w:val="24"/>
          <w:szCs w:val="24"/>
        </w:rPr>
        <w:t xml:space="preserve">This will include use of social media and new media for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Artificial Intelligence through exploration of human – machine learning process to lead and facilitate the social and </w:t>
      </w:r>
      <w:r w:rsidRPr="00DB5496">
        <w:rPr>
          <w:rFonts w:eastAsia="Times New Roman" w:cstheme="minorHAnsi"/>
          <w:sz w:val="24"/>
          <w:szCs w:val="24"/>
        </w:rPr>
        <w:lastRenderedPageBreak/>
        <w:t xml:space="preserve">behaviour change communication interventions via application of AI theories, </w:t>
      </w:r>
      <w:r w:rsidR="00B91079" w:rsidRPr="00DB5496">
        <w:rPr>
          <w:rFonts w:eastAsia="Times New Roman" w:cstheme="minorHAnsi"/>
          <w:sz w:val="24"/>
          <w:szCs w:val="24"/>
        </w:rPr>
        <w:t>concepts,</w:t>
      </w:r>
      <w:r w:rsidRPr="00DB5496">
        <w:rPr>
          <w:rFonts w:eastAsia="Times New Roman" w:cstheme="minorHAnsi"/>
          <w:sz w:val="24"/>
          <w:szCs w:val="24"/>
        </w:rPr>
        <w:t xml:space="preserve"> and techniques.</w:t>
      </w:r>
    </w:p>
    <w:p w14:paraId="5EFB7AE6" w14:textId="65406D62"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I</w:t>
      </w:r>
      <w:r w:rsidR="005E5B1B" w:rsidRPr="00DB5496">
        <w:rPr>
          <w:rFonts w:eastAsia="Times New Roman" w:cstheme="minorHAnsi"/>
          <w:sz w:val="24"/>
          <w:szCs w:val="24"/>
        </w:rPr>
        <w:t xml:space="preserve">ndia Country Office </w:t>
      </w:r>
      <w:r w:rsidRPr="00DB5496">
        <w:rPr>
          <w:rFonts w:eastAsia="Times New Roman" w:cstheme="minorHAnsi"/>
          <w:sz w:val="24"/>
          <w:szCs w:val="24"/>
        </w:rPr>
        <w:t xml:space="preserve">CO has also committed to engage with the national and state governments for national priorities such as Poshan Abhiyaan, Beti Bachao Beti Padhao (BBBP), Jal Jeevan Mission (JJM) and Swachch Bharat Mission (SBM) where </w:t>
      </w:r>
      <w:r w:rsidR="00CA1D61" w:rsidRPr="00DB5496">
        <w:rPr>
          <w:rFonts w:eastAsia="Times New Roman" w:cstheme="minorHAnsi"/>
          <w:sz w:val="24"/>
          <w:szCs w:val="24"/>
        </w:rPr>
        <w:t xml:space="preserve">Social and Behaviour Change </w:t>
      </w:r>
      <w:r w:rsidRPr="00DB5496">
        <w:rPr>
          <w:rFonts w:eastAsia="Times New Roman" w:cstheme="minorHAnsi"/>
          <w:sz w:val="24"/>
          <w:szCs w:val="24"/>
        </w:rPr>
        <w:t>and social movements are identified as primary strategies. </w:t>
      </w:r>
    </w:p>
    <w:p w14:paraId="48019B62" w14:textId="77777777" w:rsidR="00482BA9" w:rsidRPr="00DB5496" w:rsidRDefault="00482BA9" w:rsidP="00DB2D5F">
      <w:pPr>
        <w:numPr>
          <w:ilvl w:val="0"/>
          <w:numId w:val="2"/>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PURPOSE</w:t>
      </w:r>
    </w:p>
    <w:p w14:paraId="00B2DDB1" w14:textId="0E17185D"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UNICEF is trying to build a pool of </w:t>
      </w:r>
      <w:r w:rsidR="009864F1" w:rsidRPr="00DB5496">
        <w:rPr>
          <w:rFonts w:eastAsia="Times New Roman" w:cstheme="minorHAnsi"/>
          <w:sz w:val="24"/>
          <w:szCs w:val="24"/>
        </w:rPr>
        <w:t>potential</w:t>
      </w:r>
      <w:r w:rsidRPr="00DB5496">
        <w:rPr>
          <w:rFonts w:eastAsia="Times New Roman" w:cstheme="minorHAnsi"/>
          <w:sz w:val="24"/>
          <w:szCs w:val="24"/>
        </w:rPr>
        <w:t xml:space="preserve"> high-caliber candidates to be hired as </w:t>
      </w:r>
      <w:r w:rsidR="00CA1D61" w:rsidRPr="00DB5496">
        <w:rPr>
          <w:rFonts w:eastAsia="Times New Roman" w:cstheme="minorHAnsi"/>
          <w:sz w:val="24"/>
          <w:szCs w:val="24"/>
        </w:rPr>
        <w:t xml:space="preserve">Social and Behaviour Change </w:t>
      </w:r>
      <w:r w:rsidRPr="00DB5496">
        <w:rPr>
          <w:rFonts w:eastAsia="Times New Roman" w:cstheme="minorHAnsi"/>
          <w:sz w:val="24"/>
          <w:szCs w:val="24"/>
        </w:rPr>
        <w:t>Consultants, from which UNICEF country office and different state offices can swiftly select and fill a requirement through a faster contracting process as soon as a need is identified.</w:t>
      </w:r>
    </w:p>
    <w:p w14:paraId="68EF6FAB" w14:textId="63570F9F"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Candidates who meet the required qualifications and experience are invited to apply following which a desk review of their skills and experience will be done to determine whether they qualify for the </w:t>
      </w:r>
      <w:r w:rsidR="00CA1D61" w:rsidRPr="00DB5496">
        <w:rPr>
          <w:rFonts w:eastAsia="Times New Roman" w:cstheme="minorHAnsi"/>
          <w:sz w:val="24"/>
          <w:szCs w:val="24"/>
        </w:rPr>
        <w:t xml:space="preserve">Social and Behaviour Change </w:t>
      </w:r>
      <w:r w:rsidR="009864F1" w:rsidRPr="00DB5496">
        <w:rPr>
          <w:rFonts w:eastAsia="Times New Roman" w:cstheme="minorHAnsi"/>
          <w:sz w:val="24"/>
          <w:szCs w:val="24"/>
        </w:rPr>
        <w:t>database</w:t>
      </w:r>
      <w:r w:rsidRPr="00DB5496">
        <w:rPr>
          <w:rFonts w:eastAsia="Times New Roman" w:cstheme="minorHAnsi"/>
          <w:sz w:val="24"/>
          <w:szCs w:val="24"/>
        </w:rPr>
        <w:t xml:space="preserve">. The process will ensure all candidates in a </w:t>
      </w:r>
      <w:r w:rsidR="00CA1D61" w:rsidRPr="00DB5496">
        <w:rPr>
          <w:rFonts w:eastAsia="Times New Roman" w:cstheme="minorHAnsi"/>
          <w:sz w:val="24"/>
          <w:szCs w:val="24"/>
        </w:rPr>
        <w:t xml:space="preserve">Social and Behaviour Change </w:t>
      </w:r>
      <w:r w:rsidR="009864F1" w:rsidRPr="00DB5496">
        <w:rPr>
          <w:rFonts w:eastAsia="Times New Roman" w:cstheme="minorHAnsi"/>
          <w:sz w:val="24"/>
          <w:szCs w:val="24"/>
        </w:rPr>
        <w:t xml:space="preserve">database </w:t>
      </w:r>
      <w:r w:rsidRPr="00DB5496">
        <w:rPr>
          <w:rFonts w:eastAsia="Times New Roman" w:cstheme="minorHAnsi"/>
          <w:sz w:val="24"/>
          <w:szCs w:val="24"/>
        </w:rPr>
        <w:t xml:space="preserve">are evaluated prior to recommendation for a specific consultancy opportunity. Successful candidates will be notified and placed in a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w:t>
      </w:r>
      <w:r w:rsidR="00666B1E" w:rsidRPr="00DB5496">
        <w:rPr>
          <w:rFonts w:eastAsia="Times New Roman" w:cstheme="minorHAnsi"/>
          <w:sz w:val="24"/>
          <w:szCs w:val="24"/>
        </w:rPr>
        <w:t xml:space="preserve">database </w:t>
      </w:r>
      <w:r w:rsidRPr="00DB5496">
        <w:rPr>
          <w:rFonts w:eastAsia="Times New Roman" w:cstheme="minorHAnsi"/>
          <w:sz w:val="24"/>
          <w:szCs w:val="24"/>
        </w:rPr>
        <w:t xml:space="preserve">for a </w:t>
      </w:r>
      <w:r w:rsidRPr="00DB5496">
        <w:rPr>
          <w:rFonts w:eastAsia="Times New Roman" w:cstheme="minorHAnsi"/>
          <w:b/>
          <w:bCs/>
          <w:sz w:val="24"/>
          <w:szCs w:val="24"/>
        </w:rPr>
        <w:t>three (3) year</w:t>
      </w:r>
      <w:r w:rsidRPr="00DB5496">
        <w:rPr>
          <w:rFonts w:eastAsia="Times New Roman" w:cstheme="minorHAnsi"/>
          <w:sz w:val="24"/>
          <w:szCs w:val="24"/>
        </w:rPr>
        <w:t xml:space="preserve"> period. However, engagement of identified consultants for specific assignments would be as per the terms and conditions specified in the contract.</w:t>
      </w:r>
    </w:p>
    <w:p w14:paraId="449BDEF2" w14:textId="66236DEF"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The vetted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Consultants, once in place, will allow the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network and programme colleagues to select three or more potential candidates for further appraisal and selection of one candidate, rather than going through a formal advertisement process for each consultancy assignment. </w:t>
      </w:r>
    </w:p>
    <w:p w14:paraId="2AC4B777" w14:textId="655BD442"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This will expedite the placement of consultants (both short term and long term) </w:t>
      </w:r>
      <w:r w:rsidR="00B91079" w:rsidRPr="00DB5496">
        <w:rPr>
          <w:rFonts w:eastAsia="Times New Roman" w:cstheme="minorHAnsi"/>
          <w:sz w:val="24"/>
          <w:szCs w:val="24"/>
        </w:rPr>
        <w:t>and</w:t>
      </w:r>
      <w:r w:rsidRPr="00DB5496">
        <w:rPr>
          <w:rFonts w:eastAsia="Times New Roman" w:cstheme="minorHAnsi"/>
          <w:sz w:val="24"/>
          <w:szCs w:val="24"/>
        </w:rPr>
        <w:t xml:space="preserve"> provide the scope to choose from a vast pool of potential candidates with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expertise and background. Consideration will be given to those with </w:t>
      </w:r>
      <w:r w:rsidR="00B91079" w:rsidRPr="00DB5496">
        <w:rPr>
          <w:rFonts w:eastAsia="Times New Roman" w:cstheme="minorHAnsi"/>
          <w:sz w:val="24"/>
          <w:szCs w:val="24"/>
        </w:rPr>
        <w:t>understanding</w:t>
      </w:r>
      <w:r w:rsidRPr="00DB5496">
        <w:rPr>
          <w:rFonts w:eastAsia="Times New Roman" w:cstheme="minorHAnsi"/>
          <w:sz w:val="24"/>
          <w:szCs w:val="24"/>
        </w:rPr>
        <w:t xml:space="preserve"> and expertise in multi-sectoral programming and have worked on delivering programmes / projects that address cross-cutting issues and objectives. The intended flagship results are focused on neonatal and child survival, stunting reduction, elimination of open defecation, all children in school and learning and prevention of child marriage. </w:t>
      </w:r>
    </w:p>
    <w:p w14:paraId="57BF29FE" w14:textId="389A6449"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The database will be managed centrally by Supply &amp; Procurement (S&amp;P) section, New Delhi. In this context, should the currently on-board consultants with UNICEF be interested in being considered for future opportunities with UNICEF, they need to apply to the </w:t>
      </w:r>
      <w:r w:rsidR="00F97CBF" w:rsidRPr="00DB5496">
        <w:rPr>
          <w:rFonts w:eastAsia="Times New Roman" w:cstheme="minorHAnsi"/>
          <w:sz w:val="24"/>
          <w:szCs w:val="24"/>
        </w:rPr>
        <w:t>advertisement</w:t>
      </w:r>
      <w:r w:rsidRPr="00DB5496">
        <w:rPr>
          <w:rFonts w:eastAsia="Times New Roman" w:cstheme="minorHAnsi"/>
          <w:sz w:val="24"/>
          <w:szCs w:val="24"/>
        </w:rPr>
        <w:t>.</w:t>
      </w:r>
    </w:p>
    <w:p w14:paraId="28F4C85C" w14:textId="77777777" w:rsidR="00435C7F" w:rsidRPr="00DB5496" w:rsidRDefault="00435C7F" w:rsidP="00DB2D5F">
      <w:pPr>
        <w:spacing w:before="100" w:beforeAutospacing="1" w:after="100" w:afterAutospacing="1" w:line="240" w:lineRule="auto"/>
        <w:jc w:val="both"/>
        <w:rPr>
          <w:rFonts w:eastAsia="Times New Roman" w:cstheme="minorHAnsi"/>
          <w:b/>
          <w:bCs/>
          <w:sz w:val="24"/>
          <w:szCs w:val="24"/>
        </w:rPr>
      </w:pPr>
    </w:p>
    <w:p w14:paraId="7CD27D69" w14:textId="77777777" w:rsidR="00435C7F" w:rsidRPr="00DB5496" w:rsidRDefault="00435C7F" w:rsidP="00DB2D5F">
      <w:pPr>
        <w:spacing w:before="100" w:beforeAutospacing="1" w:after="100" w:afterAutospacing="1" w:line="240" w:lineRule="auto"/>
        <w:jc w:val="both"/>
        <w:rPr>
          <w:rFonts w:eastAsia="Times New Roman" w:cstheme="minorHAnsi"/>
          <w:b/>
          <w:bCs/>
          <w:sz w:val="24"/>
          <w:szCs w:val="24"/>
        </w:rPr>
      </w:pPr>
    </w:p>
    <w:p w14:paraId="5BBAE657" w14:textId="51B73754"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lastRenderedPageBreak/>
        <w:t>3. LOCATION(s)</w:t>
      </w:r>
    </w:p>
    <w:p w14:paraId="2C23751E" w14:textId="62C9162D"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The position would be responsible for providing technical support to national / state / divisional / district level/ sub-district levels (in certain cases) </w:t>
      </w:r>
      <w:r w:rsidR="00CA1D61" w:rsidRPr="00DB5496">
        <w:rPr>
          <w:rFonts w:eastAsia="Times New Roman" w:cstheme="minorHAnsi"/>
          <w:sz w:val="24"/>
          <w:szCs w:val="24"/>
        </w:rPr>
        <w:t>Social and Behaviour Change</w:t>
      </w:r>
      <w:r w:rsidRPr="00DB5496">
        <w:rPr>
          <w:rFonts w:eastAsia="Times New Roman" w:cstheme="minorHAnsi"/>
          <w:sz w:val="24"/>
          <w:szCs w:val="24"/>
        </w:rPr>
        <w:t xml:space="preserve"> programming in UNICEF supported states in India, with specific deliverables to be achieved for improved nutrition outcomes. The position would be based at Country Office or State or selected district HQs within the states.</w:t>
      </w:r>
    </w:p>
    <w:p w14:paraId="6750CDBF" w14:textId="4BBF7DC3"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Possible locations are: </w:t>
      </w:r>
      <w:r w:rsidRPr="00DB5496">
        <w:rPr>
          <w:rFonts w:eastAsia="Times New Roman" w:cstheme="minorHAnsi"/>
          <w:sz w:val="24"/>
          <w:szCs w:val="24"/>
        </w:rPr>
        <w:t>New Delhi, Bhopal, Bhubaneshwar, Chennai, Gandhinagar, Guwahati, Hyderabad/Telangana, Jaipur, Thiruvananthapuram, Kolkata, Lucknow, Mumbai, Patna, Raipur</w:t>
      </w:r>
      <w:r w:rsidR="00E71061" w:rsidRPr="00DB5496">
        <w:rPr>
          <w:rFonts w:eastAsia="Times New Roman" w:cstheme="minorHAnsi"/>
          <w:sz w:val="24"/>
          <w:szCs w:val="24"/>
        </w:rPr>
        <w:t>, Assam and NE states</w:t>
      </w:r>
      <w:r w:rsidRPr="00DB5496">
        <w:rPr>
          <w:rFonts w:eastAsia="Times New Roman" w:cstheme="minorHAnsi"/>
          <w:sz w:val="24"/>
          <w:szCs w:val="24"/>
        </w:rPr>
        <w:t xml:space="preserve"> and Ranchi and other locations (districts) where UNICEF will be providing technical support.</w:t>
      </w:r>
    </w:p>
    <w:p w14:paraId="5E10DCC3" w14:textId="3DEDB51C"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w:t>
      </w:r>
      <w:r w:rsidRPr="00DB5496">
        <w:rPr>
          <w:rFonts w:eastAsia="Times New Roman" w:cstheme="minorHAnsi"/>
          <w:b/>
          <w:bCs/>
          <w:sz w:val="24"/>
          <w:szCs w:val="24"/>
        </w:rPr>
        <w:t>4. QUALIFICATION REQUIREMENTS</w:t>
      </w:r>
    </w:p>
    <w:p w14:paraId="47F203D9" w14:textId="16C8E273"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Education: Master’s or </w:t>
      </w:r>
      <w:r w:rsidR="00310BF4" w:rsidRPr="00DB5496">
        <w:rPr>
          <w:rFonts w:eastAsia="Times New Roman" w:cstheme="minorHAnsi"/>
          <w:sz w:val="24"/>
          <w:szCs w:val="24"/>
        </w:rPr>
        <w:t xml:space="preserve">Post Graduate Diploma </w:t>
      </w:r>
      <w:r w:rsidRPr="00DB5496">
        <w:rPr>
          <w:rFonts w:eastAsia="Times New Roman" w:cstheme="minorHAnsi"/>
          <w:sz w:val="24"/>
          <w:szCs w:val="24"/>
        </w:rPr>
        <w:t>in Social and Behavioral Science / Development Communication/ Social Marketing/Sociology/ Anthropology/ International Development / Public health / Public policy/Behavioral Economics or other relevant social science degree is required.</w:t>
      </w:r>
    </w:p>
    <w:p w14:paraId="2A8A81F6" w14:textId="16061765"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Technical knowledge: </w:t>
      </w:r>
      <w:r w:rsidR="0091607C" w:rsidRPr="00DB5496">
        <w:rPr>
          <w:rFonts w:eastAsia="Times New Roman" w:cstheme="minorHAnsi"/>
          <w:sz w:val="24"/>
          <w:szCs w:val="24"/>
        </w:rPr>
        <w:t xml:space="preserve">Minimum </w:t>
      </w:r>
      <w:r w:rsidR="0052202F" w:rsidRPr="00DB5496">
        <w:rPr>
          <w:rFonts w:eastAsia="Times New Roman" w:cstheme="minorHAnsi"/>
          <w:sz w:val="24"/>
          <w:szCs w:val="24"/>
        </w:rPr>
        <w:t xml:space="preserve">5 </w:t>
      </w:r>
      <w:r w:rsidR="00A2489D" w:rsidRPr="00DB5496">
        <w:rPr>
          <w:rFonts w:eastAsia="Times New Roman" w:cstheme="minorHAnsi"/>
          <w:sz w:val="24"/>
          <w:szCs w:val="24"/>
        </w:rPr>
        <w:t xml:space="preserve">years or more </w:t>
      </w:r>
      <w:r w:rsidR="003C68EE" w:rsidRPr="00DB5496">
        <w:rPr>
          <w:rFonts w:eastAsia="Times New Roman" w:cstheme="minorHAnsi"/>
          <w:sz w:val="24"/>
          <w:szCs w:val="24"/>
        </w:rPr>
        <w:t xml:space="preserve">work </w:t>
      </w:r>
      <w:r w:rsidR="00A2489D" w:rsidRPr="00DB5496">
        <w:rPr>
          <w:rFonts w:eastAsia="Times New Roman" w:cstheme="minorHAnsi"/>
          <w:sz w:val="24"/>
          <w:szCs w:val="24"/>
        </w:rPr>
        <w:t>experience</w:t>
      </w:r>
      <w:r w:rsidR="0052202F" w:rsidRPr="00DB5496">
        <w:rPr>
          <w:rFonts w:eastAsia="Times New Roman" w:cstheme="minorHAnsi"/>
          <w:sz w:val="24"/>
          <w:szCs w:val="24"/>
        </w:rPr>
        <w:t xml:space="preserve"> in the field of Social and </w:t>
      </w:r>
      <w:r w:rsidR="003C68EE" w:rsidRPr="00DB5496">
        <w:rPr>
          <w:rFonts w:eastAsia="Times New Roman" w:cstheme="minorHAnsi"/>
          <w:sz w:val="24"/>
          <w:szCs w:val="24"/>
        </w:rPr>
        <w:t>Behaviour</w:t>
      </w:r>
      <w:r w:rsidR="0052202F" w:rsidRPr="00DB5496">
        <w:rPr>
          <w:rFonts w:eastAsia="Times New Roman" w:cstheme="minorHAnsi"/>
          <w:sz w:val="24"/>
          <w:szCs w:val="24"/>
        </w:rPr>
        <w:t xml:space="preserve"> Change Communication</w:t>
      </w:r>
      <w:r w:rsidR="00A2489D" w:rsidRPr="00DB5496">
        <w:rPr>
          <w:rFonts w:eastAsia="Times New Roman" w:cstheme="minorHAnsi"/>
          <w:sz w:val="24"/>
          <w:szCs w:val="24"/>
        </w:rPr>
        <w:t xml:space="preserve">/ Developmental communication. </w:t>
      </w:r>
      <w:r w:rsidRPr="00DB5496">
        <w:rPr>
          <w:rFonts w:eastAsia="Times New Roman" w:cstheme="minorHAnsi"/>
          <w:sz w:val="24"/>
          <w:szCs w:val="24"/>
        </w:rPr>
        <w:t>Excellent technical knowledge about social / communication development programming, planning, implementation and monitoring/evaluation, strategic communication, public advocacy related to policy influencing and implementation and/or related areas. Social sector programme experience can include public health, nutrition, WASH, women and child development, education programs especially in the context of India and/or South Asia.</w:t>
      </w:r>
    </w:p>
    <w:p w14:paraId="1EA883F3" w14:textId="288A763A"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Language: Fluency in English and Hindi is required. Knowledge of other local Indian language as relevant to the state is an asset. Good negotiation and influencing skills supported by excellent </w:t>
      </w:r>
      <w:r w:rsidR="00F04A2A" w:rsidRPr="00DB5496">
        <w:rPr>
          <w:rFonts w:eastAsia="Times New Roman" w:cstheme="minorHAnsi"/>
          <w:sz w:val="24"/>
          <w:szCs w:val="24"/>
        </w:rPr>
        <w:t xml:space="preserve">writing, </w:t>
      </w:r>
      <w:r w:rsidRPr="00DB5496">
        <w:rPr>
          <w:rFonts w:eastAsia="Times New Roman" w:cstheme="minorHAnsi"/>
          <w:sz w:val="24"/>
          <w:szCs w:val="24"/>
        </w:rPr>
        <w:t>communication and presentation skills is desirable.</w:t>
      </w:r>
    </w:p>
    <w:p w14:paraId="41DAC2FD" w14:textId="77777777"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Computer literate and conversant with MS Office and its application, internet, e-mail</w:t>
      </w:r>
    </w:p>
    <w:p w14:paraId="00774938" w14:textId="2E4B7954"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 xml:space="preserve">Knowledge/familiarity with the national flagship programs (NNM, NHM, BBBP, ICDS, MDM, Tribal Welfare, Livelihood </w:t>
      </w:r>
      <w:r w:rsidR="00B91079" w:rsidRPr="00DB5496">
        <w:rPr>
          <w:rFonts w:eastAsia="Times New Roman" w:cstheme="minorHAnsi"/>
          <w:sz w:val="24"/>
          <w:szCs w:val="24"/>
        </w:rPr>
        <w:t>Mission,</w:t>
      </w:r>
      <w:r w:rsidRPr="00DB5496">
        <w:rPr>
          <w:rFonts w:eastAsia="Times New Roman" w:cstheme="minorHAnsi"/>
          <w:sz w:val="24"/>
          <w:szCs w:val="24"/>
        </w:rPr>
        <w:t xml:space="preserve"> and others)</w:t>
      </w:r>
    </w:p>
    <w:p w14:paraId="7B408CA2" w14:textId="77777777" w:rsidR="00482BA9" w:rsidRPr="00DB5496" w:rsidRDefault="00482BA9" w:rsidP="00DB2D5F">
      <w:pPr>
        <w:numPr>
          <w:ilvl w:val="0"/>
          <w:numId w:val="3"/>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Demonstrated ability to work in a multi-disciplinary environment and to establish harmonious and effective working relationships with governmental, non-governmental and civil society organizations</w:t>
      </w:r>
    </w:p>
    <w:p w14:paraId="766011E5" w14:textId="02BC2D20"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5. HOW TO APPLY: </w:t>
      </w:r>
      <w:r w:rsidRPr="00DB5496">
        <w:rPr>
          <w:rFonts w:eastAsia="Times New Roman" w:cstheme="minorHAnsi"/>
          <w:sz w:val="24"/>
          <w:szCs w:val="24"/>
        </w:rPr>
        <w:t>Your application should be made through th</w:t>
      </w:r>
      <w:r w:rsidR="00F97CBF" w:rsidRPr="00DB5496">
        <w:rPr>
          <w:rFonts w:eastAsia="Times New Roman" w:cstheme="minorHAnsi"/>
          <w:sz w:val="24"/>
          <w:szCs w:val="24"/>
        </w:rPr>
        <w:t>e</w:t>
      </w:r>
      <w:r w:rsidRPr="00DB5496">
        <w:rPr>
          <w:rFonts w:eastAsia="Times New Roman" w:cstheme="minorHAnsi"/>
          <w:sz w:val="24"/>
          <w:szCs w:val="24"/>
        </w:rPr>
        <w:t xml:space="preserve"> online Portal and should contain the following 4 attachments:</w:t>
      </w:r>
    </w:p>
    <w:p w14:paraId="4D46130B" w14:textId="31159EF2" w:rsidR="00482BA9" w:rsidRPr="00DB5496" w:rsidRDefault="58F96412" w:rsidP="00ED6D8C">
      <w:pPr>
        <w:numPr>
          <w:ilvl w:val="0"/>
          <w:numId w:val="4"/>
        </w:numPr>
        <w:spacing w:before="100" w:beforeAutospacing="1" w:after="100" w:afterAutospacing="1" w:line="240" w:lineRule="auto"/>
        <w:jc w:val="both"/>
        <w:rPr>
          <w:rFonts w:eastAsia="Times New Roman"/>
          <w:sz w:val="24"/>
          <w:szCs w:val="24"/>
        </w:rPr>
      </w:pPr>
      <w:r w:rsidRPr="00DB5496">
        <w:rPr>
          <w:rFonts w:eastAsia="Times New Roman"/>
          <w:b/>
          <w:bCs/>
          <w:sz w:val="24"/>
          <w:szCs w:val="24"/>
        </w:rPr>
        <w:t>A Cover letter</w:t>
      </w:r>
      <w:r w:rsidRPr="00DB5496">
        <w:rPr>
          <w:rFonts w:eastAsia="Times New Roman"/>
          <w:sz w:val="24"/>
          <w:szCs w:val="24"/>
        </w:rPr>
        <w:t xml:space="preserve"> explaining the motivation for applying and explaining how the qualifications and skill set of the candidate are suitable for this position. Please also confirm if you are open to working in all locations or else specify your location preferences in your cover letter </w:t>
      </w:r>
      <w:r w:rsidRPr="00DB5496">
        <w:rPr>
          <w:rFonts w:eastAsia="Times New Roman"/>
          <w:b/>
          <w:bCs/>
          <w:sz w:val="24"/>
          <w:szCs w:val="24"/>
        </w:rPr>
        <w:t xml:space="preserve">(to be uploaded online under cover letter) </w:t>
      </w:r>
    </w:p>
    <w:p w14:paraId="3115AF79" w14:textId="77777777" w:rsidR="00482BA9" w:rsidRPr="00DB5496" w:rsidRDefault="58F96412" w:rsidP="00ED6D8C">
      <w:pPr>
        <w:numPr>
          <w:ilvl w:val="0"/>
          <w:numId w:val="4"/>
        </w:numPr>
        <w:spacing w:before="100" w:beforeAutospacing="1" w:after="100" w:afterAutospacing="1" w:line="240" w:lineRule="auto"/>
        <w:jc w:val="both"/>
        <w:rPr>
          <w:rFonts w:eastAsia="Times New Roman" w:cstheme="minorHAnsi"/>
          <w:sz w:val="24"/>
          <w:szCs w:val="24"/>
        </w:rPr>
      </w:pPr>
      <w:r w:rsidRPr="00DB5496">
        <w:rPr>
          <w:rFonts w:eastAsia="Times New Roman"/>
          <w:b/>
          <w:bCs/>
          <w:sz w:val="24"/>
          <w:szCs w:val="24"/>
        </w:rPr>
        <w:t>Curriculum Vitae</w:t>
      </w:r>
      <w:r w:rsidRPr="00DB5496">
        <w:rPr>
          <w:rFonts w:eastAsia="Times New Roman"/>
          <w:sz w:val="24"/>
          <w:szCs w:val="24"/>
        </w:rPr>
        <w:t xml:space="preserve"> (CV) </w:t>
      </w:r>
      <w:r w:rsidRPr="00DB5496">
        <w:rPr>
          <w:rFonts w:eastAsia="Times New Roman"/>
          <w:b/>
          <w:bCs/>
          <w:sz w:val="24"/>
          <w:szCs w:val="24"/>
        </w:rPr>
        <w:t>(to be uploaded online under CV/resume)</w:t>
      </w:r>
    </w:p>
    <w:p w14:paraId="27F990BF" w14:textId="33FD74D8" w:rsidR="00482BA9" w:rsidRPr="00DB5496" w:rsidRDefault="58F96412" w:rsidP="00ED6D8C">
      <w:pPr>
        <w:numPr>
          <w:ilvl w:val="0"/>
          <w:numId w:val="4"/>
        </w:numPr>
        <w:spacing w:before="100" w:beforeAutospacing="1" w:after="100" w:afterAutospacing="1" w:line="240" w:lineRule="auto"/>
        <w:jc w:val="both"/>
        <w:rPr>
          <w:rFonts w:eastAsia="Times New Roman"/>
          <w:sz w:val="24"/>
          <w:szCs w:val="24"/>
        </w:rPr>
      </w:pPr>
      <w:r w:rsidRPr="00DB5496">
        <w:rPr>
          <w:rFonts w:eastAsia="Times New Roman"/>
          <w:b/>
          <w:bCs/>
          <w:sz w:val="24"/>
          <w:szCs w:val="24"/>
        </w:rPr>
        <w:lastRenderedPageBreak/>
        <w:t xml:space="preserve">One sample of a relevant </w:t>
      </w:r>
      <w:r w:rsidR="000E565E" w:rsidRPr="00DB5496">
        <w:rPr>
          <w:rFonts w:eastAsia="Times New Roman" w:cstheme="minorHAnsi"/>
          <w:b/>
          <w:bCs/>
          <w:sz w:val="24"/>
          <w:szCs w:val="24"/>
        </w:rPr>
        <w:t>Social and Behaviour Change</w:t>
      </w:r>
      <w:r w:rsidRPr="00DB5496">
        <w:rPr>
          <w:rFonts w:eastAsia="Times New Roman"/>
          <w:b/>
          <w:bCs/>
          <w:sz w:val="24"/>
          <w:szCs w:val="24"/>
        </w:rPr>
        <w:t xml:space="preserve"> strategy OR campaigns OR publications OR reports OR article (To be uploaded under work sample, in case the file is heavy then share a link to the work sample in your uploaded document)</w:t>
      </w:r>
    </w:p>
    <w:p w14:paraId="3385E16D" w14:textId="1D7845E8" w:rsidR="58F96412" w:rsidRPr="00DB5496" w:rsidRDefault="00CD6E09" w:rsidP="00433E88">
      <w:pPr>
        <w:numPr>
          <w:ilvl w:val="0"/>
          <w:numId w:val="4"/>
        </w:numPr>
        <w:spacing w:beforeAutospacing="1" w:afterAutospacing="1" w:line="240" w:lineRule="auto"/>
        <w:jc w:val="both"/>
        <w:rPr>
          <w:rFonts w:eastAsia="Times New Roman"/>
          <w:sz w:val="24"/>
          <w:szCs w:val="24"/>
        </w:rPr>
      </w:pPr>
      <w:r w:rsidRPr="00DB5496">
        <w:rPr>
          <w:rFonts w:eastAsia="Times New Roman"/>
          <w:b/>
          <w:bCs/>
          <w:sz w:val="24"/>
          <w:szCs w:val="24"/>
        </w:rPr>
        <w:t>Please</w:t>
      </w:r>
      <w:r w:rsidR="58F96412" w:rsidRPr="00DB5496">
        <w:rPr>
          <w:rFonts w:eastAsia="Times New Roman"/>
          <w:b/>
          <w:bCs/>
          <w:sz w:val="24"/>
          <w:szCs w:val="24"/>
        </w:rPr>
        <w:t xml:space="preserve"> also complete the MS form at the link shared</w:t>
      </w:r>
    </w:p>
    <w:p w14:paraId="2D808ADC" w14:textId="722C8B36"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b/>
          <w:bCs/>
          <w:sz w:val="24"/>
          <w:szCs w:val="24"/>
        </w:rPr>
        <w:t xml:space="preserve">6. Evaluation Criteria: </w:t>
      </w:r>
    </w:p>
    <w:p w14:paraId="375BD6D7" w14:textId="77777777" w:rsidR="00482BA9" w:rsidRPr="00DB5496" w:rsidRDefault="00482BA9" w:rsidP="00DB2D5F">
      <w:p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The criteria for evaluation will be as follows:</w:t>
      </w:r>
    </w:p>
    <w:p w14:paraId="594DC36E" w14:textId="4D9F0723" w:rsidR="00482BA9" w:rsidRPr="00DB5496" w:rsidRDefault="58F96412" w:rsidP="58F96412">
      <w:pPr>
        <w:numPr>
          <w:ilvl w:val="0"/>
          <w:numId w:val="5"/>
        </w:numPr>
        <w:spacing w:before="100" w:beforeAutospacing="1" w:after="100" w:afterAutospacing="1" w:line="240" w:lineRule="auto"/>
        <w:jc w:val="both"/>
        <w:rPr>
          <w:rFonts w:eastAsia="Times New Roman"/>
          <w:sz w:val="24"/>
          <w:szCs w:val="24"/>
        </w:rPr>
      </w:pPr>
      <w:r w:rsidRPr="00DB5496">
        <w:rPr>
          <w:rFonts w:eastAsia="Times New Roman"/>
          <w:sz w:val="24"/>
          <w:szCs w:val="24"/>
        </w:rPr>
        <w:t xml:space="preserve">Language and content of cover letter                                         </w:t>
      </w:r>
      <w:r w:rsidR="002662BB" w:rsidRPr="00DB5496">
        <w:rPr>
          <w:rFonts w:eastAsia="Times New Roman"/>
          <w:sz w:val="24"/>
          <w:szCs w:val="24"/>
        </w:rPr>
        <w:t xml:space="preserve">       </w:t>
      </w:r>
      <w:r w:rsidRPr="00DB5496">
        <w:rPr>
          <w:rFonts w:eastAsia="Times New Roman"/>
          <w:sz w:val="24"/>
          <w:szCs w:val="24"/>
        </w:rPr>
        <w:t>-               Min 07/Max 10</w:t>
      </w:r>
    </w:p>
    <w:p w14:paraId="174F3E30" w14:textId="234548FF" w:rsidR="00482BA9" w:rsidRPr="00DB5496" w:rsidRDefault="00482BA9" w:rsidP="00DB2D5F">
      <w:pPr>
        <w:numPr>
          <w:ilvl w:val="0"/>
          <w:numId w:val="5"/>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Relevant Education Qualifications                                                      -              Min 14/Max 20</w:t>
      </w:r>
    </w:p>
    <w:p w14:paraId="56116824" w14:textId="60AB360C" w:rsidR="00482BA9" w:rsidRPr="00DB5496" w:rsidRDefault="00482BA9" w:rsidP="00DB2D5F">
      <w:pPr>
        <w:numPr>
          <w:ilvl w:val="0"/>
          <w:numId w:val="5"/>
        </w:numPr>
        <w:spacing w:before="100" w:beforeAutospacing="1" w:after="100" w:afterAutospacing="1" w:line="240" w:lineRule="auto"/>
        <w:jc w:val="both"/>
        <w:rPr>
          <w:rFonts w:eastAsia="Times New Roman" w:cstheme="minorHAnsi"/>
          <w:sz w:val="24"/>
          <w:szCs w:val="24"/>
        </w:rPr>
      </w:pPr>
      <w:r w:rsidRPr="00DB5496">
        <w:rPr>
          <w:rFonts w:eastAsia="Times New Roman" w:cstheme="minorHAnsi"/>
          <w:sz w:val="24"/>
          <w:szCs w:val="24"/>
        </w:rPr>
        <w:t>Relevant work/technical experience                                                  -              Min 21/Max 30</w:t>
      </w:r>
    </w:p>
    <w:p w14:paraId="74D50976" w14:textId="7BEA34E9" w:rsidR="00482BA9" w:rsidRPr="00DB5496" w:rsidRDefault="58F96412" w:rsidP="58F96412">
      <w:pPr>
        <w:numPr>
          <w:ilvl w:val="0"/>
          <w:numId w:val="5"/>
        </w:numPr>
        <w:spacing w:before="100" w:beforeAutospacing="1" w:after="100" w:afterAutospacing="1" w:line="240" w:lineRule="auto"/>
        <w:jc w:val="both"/>
        <w:rPr>
          <w:rFonts w:eastAsia="Times New Roman"/>
          <w:sz w:val="24"/>
          <w:szCs w:val="24"/>
        </w:rPr>
      </w:pPr>
      <w:r w:rsidRPr="00DB5496">
        <w:rPr>
          <w:rFonts w:eastAsia="Times New Roman"/>
          <w:sz w:val="24"/>
          <w:szCs w:val="24"/>
        </w:rPr>
        <w:t xml:space="preserve">Quality and content of work sample                       </w:t>
      </w:r>
      <w:r w:rsidR="002662BB" w:rsidRPr="00DB5496">
        <w:rPr>
          <w:rFonts w:eastAsia="Times New Roman"/>
          <w:sz w:val="24"/>
          <w:szCs w:val="24"/>
        </w:rPr>
        <w:t xml:space="preserve"> </w:t>
      </w:r>
      <w:r w:rsidR="002662BB" w:rsidRPr="00DB5496">
        <w:rPr>
          <w:rFonts w:eastAsia="Times New Roman"/>
          <w:sz w:val="24"/>
          <w:szCs w:val="24"/>
        </w:rPr>
        <w:tab/>
      </w:r>
      <w:r w:rsidR="002662BB" w:rsidRPr="00DB5496">
        <w:rPr>
          <w:rFonts w:eastAsia="Times New Roman"/>
          <w:sz w:val="24"/>
          <w:szCs w:val="24"/>
        </w:rPr>
        <w:tab/>
        <w:t xml:space="preserve">      </w:t>
      </w:r>
      <w:r w:rsidRPr="00DB5496">
        <w:rPr>
          <w:rFonts w:eastAsia="Times New Roman"/>
          <w:sz w:val="24"/>
          <w:szCs w:val="24"/>
        </w:rPr>
        <w:t>  -              Min 28/Max 40</w:t>
      </w:r>
    </w:p>
    <w:p w14:paraId="03635166" w14:textId="62FCD956" w:rsidR="009B20CD" w:rsidRPr="00DB5496" w:rsidRDefault="00482BA9" w:rsidP="009B20CD">
      <w:pPr>
        <w:spacing w:before="100" w:beforeAutospacing="1" w:after="100" w:afterAutospacing="1" w:line="240" w:lineRule="auto"/>
        <w:jc w:val="both"/>
        <w:rPr>
          <w:rFonts w:eastAsia="Times New Roman" w:cstheme="minorHAnsi"/>
          <w:b/>
          <w:bCs/>
          <w:sz w:val="24"/>
          <w:szCs w:val="24"/>
        </w:rPr>
      </w:pPr>
      <w:r w:rsidRPr="00DB5496">
        <w:rPr>
          <w:rFonts w:eastAsia="Times New Roman" w:cstheme="minorHAnsi"/>
          <w:b/>
          <w:bCs/>
          <w:sz w:val="24"/>
          <w:szCs w:val="24"/>
        </w:rPr>
        <w:t xml:space="preserve">Candidates' who score 70 marks and above </w:t>
      </w:r>
      <w:r w:rsidR="00896D64" w:rsidRPr="00DB5496">
        <w:rPr>
          <w:rFonts w:eastAsia="Times New Roman" w:cstheme="minorHAnsi"/>
          <w:b/>
          <w:bCs/>
          <w:sz w:val="24"/>
          <w:szCs w:val="24"/>
        </w:rPr>
        <w:t>and</w:t>
      </w:r>
      <w:r w:rsidRPr="00DB5496">
        <w:rPr>
          <w:rFonts w:eastAsia="Times New Roman" w:cstheme="minorHAnsi"/>
          <w:b/>
          <w:bCs/>
          <w:sz w:val="24"/>
          <w:szCs w:val="24"/>
        </w:rPr>
        <w:t xml:space="preserve"> score the minimum points against each of the above sub-criteria will be considered for inclusion in the </w:t>
      </w:r>
      <w:r w:rsidR="004A2B26" w:rsidRPr="00DB5496">
        <w:rPr>
          <w:rFonts w:eastAsia="Times New Roman" w:cstheme="minorHAnsi"/>
          <w:b/>
          <w:bCs/>
          <w:sz w:val="24"/>
          <w:szCs w:val="24"/>
        </w:rPr>
        <w:t>list</w:t>
      </w:r>
      <w:r w:rsidRPr="00DB5496">
        <w:rPr>
          <w:rFonts w:eastAsia="Times New Roman" w:cstheme="minorHAnsi"/>
          <w:b/>
          <w:bCs/>
          <w:sz w:val="24"/>
          <w:szCs w:val="24"/>
        </w:rPr>
        <w:t>. Total points to qualify in overall technical evaluation     Min 70/Max 100</w:t>
      </w:r>
    </w:p>
    <w:p w14:paraId="74441C19" w14:textId="192A9A7A" w:rsidR="00482BA9" w:rsidRPr="00DB5496" w:rsidRDefault="00482BA9" w:rsidP="009B20CD">
      <w:pPr>
        <w:spacing w:before="100" w:beforeAutospacing="1" w:after="100" w:afterAutospacing="1" w:line="240" w:lineRule="auto"/>
        <w:jc w:val="both"/>
        <w:rPr>
          <w:rFonts w:eastAsia="Times New Roman" w:cstheme="minorHAnsi"/>
          <w:sz w:val="24"/>
          <w:szCs w:val="24"/>
        </w:rPr>
      </w:pPr>
      <w:r w:rsidRPr="00DB5496">
        <w:rPr>
          <w:rFonts w:cstheme="minorHAnsi"/>
          <w:sz w:val="24"/>
          <w:szCs w:val="24"/>
        </w:rPr>
        <w:t>For any clarifications, please contact:</w:t>
      </w:r>
    </w:p>
    <w:p w14:paraId="5F182A72" w14:textId="27330FF9" w:rsidR="00482BA9" w:rsidRPr="00DB5496" w:rsidRDefault="00482BA9" w:rsidP="009B20CD">
      <w:pPr>
        <w:pStyle w:val="NoSpacing"/>
        <w:rPr>
          <w:rFonts w:cstheme="minorHAnsi"/>
          <w:sz w:val="24"/>
          <w:szCs w:val="24"/>
        </w:rPr>
      </w:pPr>
      <w:r w:rsidRPr="00DB5496">
        <w:rPr>
          <w:rFonts w:cstheme="minorHAnsi"/>
          <w:sz w:val="24"/>
          <w:szCs w:val="24"/>
        </w:rPr>
        <w:t>UNICEF</w:t>
      </w:r>
    </w:p>
    <w:p w14:paraId="3D213B25" w14:textId="77777777" w:rsidR="00482BA9" w:rsidRPr="00DB5496" w:rsidRDefault="00482BA9" w:rsidP="009B20CD">
      <w:pPr>
        <w:pStyle w:val="NoSpacing"/>
        <w:rPr>
          <w:rFonts w:cstheme="minorHAnsi"/>
          <w:sz w:val="24"/>
          <w:szCs w:val="24"/>
        </w:rPr>
      </w:pPr>
      <w:r w:rsidRPr="00DB5496">
        <w:rPr>
          <w:rFonts w:cstheme="minorHAnsi"/>
          <w:sz w:val="24"/>
          <w:szCs w:val="24"/>
        </w:rPr>
        <w:t>Supply &amp; Procurement Section</w:t>
      </w:r>
    </w:p>
    <w:p w14:paraId="3EE6CB37" w14:textId="77777777" w:rsidR="00482BA9" w:rsidRPr="00DB5496" w:rsidRDefault="00482BA9" w:rsidP="009B20CD">
      <w:pPr>
        <w:pStyle w:val="NoSpacing"/>
        <w:rPr>
          <w:rFonts w:cstheme="minorHAnsi"/>
          <w:sz w:val="24"/>
          <w:szCs w:val="24"/>
        </w:rPr>
      </w:pPr>
      <w:r w:rsidRPr="00DB5496">
        <w:rPr>
          <w:rFonts w:cstheme="minorHAnsi"/>
          <w:sz w:val="24"/>
          <w:szCs w:val="24"/>
        </w:rPr>
        <w:t>73, Lodi Estate, New Delhi 110003</w:t>
      </w:r>
    </w:p>
    <w:p w14:paraId="370ECF7A" w14:textId="77777777" w:rsidR="00482BA9" w:rsidRPr="00DB5496" w:rsidRDefault="00482BA9" w:rsidP="009B20CD">
      <w:pPr>
        <w:pStyle w:val="NoSpacing"/>
        <w:rPr>
          <w:rFonts w:cstheme="minorHAnsi"/>
          <w:sz w:val="24"/>
          <w:szCs w:val="24"/>
        </w:rPr>
      </w:pPr>
      <w:r w:rsidRPr="00DB5496">
        <w:rPr>
          <w:rFonts w:cstheme="minorHAnsi"/>
          <w:sz w:val="24"/>
          <w:szCs w:val="24"/>
        </w:rPr>
        <w:t>Telephone # +91-11-24606516</w:t>
      </w:r>
    </w:p>
    <w:p w14:paraId="39A04978" w14:textId="77777777" w:rsidR="006B02ED" w:rsidRPr="00DB5496" w:rsidRDefault="006B02ED" w:rsidP="009B20CD">
      <w:pPr>
        <w:pStyle w:val="NoSpacing"/>
        <w:rPr>
          <w:rFonts w:cstheme="minorHAnsi"/>
          <w:sz w:val="24"/>
          <w:szCs w:val="24"/>
        </w:rPr>
      </w:pPr>
    </w:p>
    <w:p w14:paraId="4DC71109" w14:textId="77777777" w:rsidR="006A4151" w:rsidRPr="00DB5496" w:rsidRDefault="006A4151" w:rsidP="009B20CD">
      <w:pPr>
        <w:pStyle w:val="NoSpacing"/>
        <w:rPr>
          <w:rFonts w:cstheme="minorHAnsi"/>
          <w:sz w:val="24"/>
          <w:szCs w:val="24"/>
        </w:rPr>
      </w:pPr>
    </w:p>
    <w:p w14:paraId="5B21DD98" w14:textId="031B7E69" w:rsidR="00A90746" w:rsidRDefault="00A90746" w:rsidP="00A3766F">
      <w:pPr>
        <w:spacing w:after="0" w:line="240" w:lineRule="auto"/>
        <w:jc w:val="both"/>
        <w:rPr>
          <w:rFonts w:cstheme="minorHAnsi"/>
          <w:b/>
          <w:i/>
          <w:sz w:val="24"/>
          <w:szCs w:val="24"/>
          <w:lang w:val="en-GB"/>
        </w:rPr>
      </w:pPr>
    </w:p>
    <w:p w14:paraId="7C72F01C" w14:textId="02C5F650" w:rsidR="00225C12" w:rsidRPr="00BD3718" w:rsidRDefault="00225C12" w:rsidP="00A3766F">
      <w:pPr>
        <w:spacing w:after="0" w:line="240" w:lineRule="auto"/>
        <w:jc w:val="both"/>
        <w:rPr>
          <w:rFonts w:cstheme="minorHAnsi"/>
          <w:b/>
          <w:i/>
          <w:sz w:val="24"/>
          <w:szCs w:val="24"/>
          <w:lang w:val="en-GB"/>
        </w:rPr>
      </w:pPr>
    </w:p>
    <w:sectPr w:rsidR="00225C12" w:rsidRPr="00BD37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0FB5" w14:textId="77777777" w:rsidR="00832A49" w:rsidRDefault="00832A49" w:rsidP="00191CCB">
      <w:pPr>
        <w:spacing w:after="0" w:line="240" w:lineRule="auto"/>
      </w:pPr>
      <w:r>
        <w:separator/>
      </w:r>
    </w:p>
  </w:endnote>
  <w:endnote w:type="continuationSeparator" w:id="0">
    <w:p w14:paraId="00479393" w14:textId="77777777" w:rsidR="00832A49" w:rsidRDefault="00832A49" w:rsidP="0019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0B60" w14:textId="77777777" w:rsidR="00832A49" w:rsidRDefault="00832A49" w:rsidP="00191CCB">
      <w:pPr>
        <w:spacing w:after="0" w:line="240" w:lineRule="auto"/>
      </w:pPr>
      <w:r>
        <w:separator/>
      </w:r>
    </w:p>
  </w:footnote>
  <w:footnote w:type="continuationSeparator" w:id="0">
    <w:p w14:paraId="01114EF3" w14:textId="77777777" w:rsidR="00832A49" w:rsidRDefault="00832A49" w:rsidP="0019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581C" w14:textId="05AB3AF4" w:rsidR="00191CCB" w:rsidRDefault="00191CCB">
    <w:pPr>
      <w:pStyle w:val="Header"/>
    </w:pPr>
    <w:r>
      <w:rPr>
        <w:noProof/>
      </w:rPr>
      <w:drawing>
        <wp:anchor distT="0" distB="0" distL="114300" distR="114300" simplePos="0" relativeHeight="251659264" behindDoc="0" locked="0" layoutInCell="1" allowOverlap="1" wp14:anchorId="20ACF6C5" wp14:editId="20DF3A60">
          <wp:simplePos x="0" y="0"/>
          <wp:positionH relativeFrom="margin">
            <wp:align>right</wp:align>
          </wp:positionH>
          <wp:positionV relativeFrom="paragraph">
            <wp:posOffset>-171450</wp:posOffset>
          </wp:positionV>
          <wp:extent cx="2771775" cy="3556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077B" w14:textId="77777777" w:rsidR="00191CCB" w:rsidRDefault="00191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A0C"/>
    <w:multiLevelType w:val="hybridMultilevel"/>
    <w:tmpl w:val="1B18D8A0"/>
    <w:lvl w:ilvl="0" w:tplc="4002FA8E">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429B7"/>
    <w:multiLevelType w:val="multilevel"/>
    <w:tmpl w:val="3634CA8E"/>
    <w:lvl w:ilvl="0">
      <w:start w:val="1"/>
      <w:numFmt w:val="lowerRoman"/>
      <w:lvlText w:val="%1."/>
      <w:lvlJc w:val="righ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 w15:restartNumberingAfterBreak="0">
    <w:nsid w:val="1CF4613D"/>
    <w:multiLevelType w:val="multilevel"/>
    <w:tmpl w:val="45067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45A1E"/>
    <w:multiLevelType w:val="multilevel"/>
    <w:tmpl w:val="F2BA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CC2F08"/>
    <w:multiLevelType w:val="multilevel"/>
    <w:tmpl w:val="17046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9133063"/>
    <w:multiLevelType w:val="multilevel"/>
    <w:tmpl w:val="FEDCDB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A9"/>
    <w:rsid w:val="00024FB7"/>
    <w:rsid w:val="00054887"/>
    <w:rsid w:val="000B040A"/>
    <w:rsid w:val="000B2D93"/>
    <w:rsid w:val="000B5E8B"/>
    <w:rsid w:val="000E565E"/>
    <w:rsid w:val="00101DFB"/>
    <w:rsid w:val="00126E0A"/>
    <w:rsid w:val="00132F90"/>
    <w:rsid w:val="00191CCB"/>
    <w:rsid w:val="001D4200"/>
    <w:rsid w:val="00207241"/>
    <w:rsid w:val="00225C12"/>
    <w:rsid w:val="002662A8"/>
    <w:rsid w:val="002662BB"/>
    <w:rsid w:val="00287491"/>
    <w:rsid w:val="002A759B"/>
    <w:rsid w:val="002D70D1"/>
    <w:rsid w:val="002E657B"/>
    <w:rsid w:val="00310BF4"/>
    <w:rsid w:val="00321202"/>
    <w:rsid w:val="00344306"/>
    <w:rsid w:val="00350083"/>
    <w:rsid w:val="003C68EE"/>
    <w:rsid w:val="00407C80"/>
    <w:rsid w:val="00433E88"/>
    <w:rsid w:val="00435C7F"/>
    <w:rsid w:val="00443B86"/>
    <w:rsid w:val="00482BA9"/>
    <w:rsid w:val="00483A37"/>
    <w:rsid w:val="004865EC"/>
    <w:rsid w:val="004A2B26"/>
    <w:rsid w:val="004C11BC"/>
    <w:rsid w:val="0052202F"/>
    <w:rsid w:val="00586815"/>
    <w:rsid w:val="00595D06"/>
    <w:rsid w:val="005A33BA"/>
    <w:rsid w:val="005A3AB8"/>
    <w:rsid w:val="005E5B1B"/>
    <w:rsid w:val="005E6BF0"/>
    <w:rsid w:val="00630B97"/>
    <w:rsid w:val="006546A5"/>
    <w:rsid w:val="006635C7"/>
    <w:rsid w:val="00666B1E"/>
    <w:rsid w:val="0069359F"/>
    <w:rsid w:val="006A4151"/>
    <w:rsid w:val="006B02ED"/>
    <w:rsid w:val="006E1065"/>
    <w:rsid w:val="00764067"/>
    <w:rsid w:val="007D3E07"/>
    <w:rsid w:val="0080184A"/>
    <w:rsid w:val="00816347"/>
    <w:rsid w:val="008260EA"/>
    <w:rsid w:val="0082765D"/>
    <w:rsid w:val="00832A49"/>
    <w:rsid w:val="008869AD"/>
    <w:rsid w:val="00896D64"/>
    <w:rsid w:val="008A3768"/>
    <w:rsid w:val="008C0C8B"/>
    <w:rsid w:val="008F1E72"/>
    <w:rsid w:val="009028DD"/>
    <w:rsid w:val="00913844"/>
    <w:rsid w:val="0091607C"/>
    <w:rsid w:val="00985639"/>
    <w:rsid w:val="009864F1"/>
    <w:rsid w:val="00995A9C"/>
    <w:rsid w:val="009B20CD"/>
    <w:rsid w:val="00A2489D"/>
    <w:rsid w:val="00A3766F"/>
    <w:rsid w:val="00A53F15"/>
    <w:rsid w:val="00A90746"/>
    <w:rsid w:val="00AD1D6C"/>
    <w:rsid w:val="00B3406B"/>
    <w:rsid w:val="00B44087"/>
    <w:rsid w:val="00B91079"/>
    <w:rsid w:val="00B93FDA"/>
    <w:rsid w:val="00BD3718"/>
    <w:rsid w:val="00C56C2E"/>
    <w:rsid w:val="00CA1D61"/>
    <w:rsid w:val="00CB3CAE"/>
    <w:rsid w:val="00CD6E09"/>
    <w:rsid w:val="00D454DB"/>
    <w:rsid w:val="00DB2D5F"/>
    <w:rsid w:val="00DB5496"/>
    <w:rsid w:val="00DE4A2A"/>
    <w:rsid w:val="00E135CD"/>
    <w:rsid w:val="00E60D81"/>
    <w:rsid w:val="00E71061"/>
    <w:rsid w:val="00EC68F7"/>
    <w:rsid w:val="00ED6D8C"/>
    <w:rsid w:val="00F04A2A"/>
    <w:rsid w:val="00F34E43"/>
    <w:rsid w:val="00F55BAF"/>
    <w:rsid w:val="00F97CBF"/>
    <w:rsid w:val="00FC146B"/>
    <w:rsid w:val="00FF421D"/>
    <w:rsid w:val="58F9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6B8BB"/>
  <w15:chartTrackingRefBased/>
  <w15:docId w15:val="{13F24B9B-6AD3-4417-904A-23F108E4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4151"/>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BA9"/>
    <w:rPr>
      <w:b/>
      <w:bCs/>
    </w:rPr>
  </w:style>
  <w:style w:type="character" w:styleId="Hyperlink">
    <w:name w:val="Hyperlink"/>
    <w:basedOn w:val="DefaultParagraphFont"/>
    <w:uiPriority w:val="99"/>
    <w:unhideWhenUsed/>
    <w:rsid w:val="00482BA9"/>
    <w:rPr>
      <w:color w:val="0000FF"/>
      <w:u w:val="single"/>
    </w:rPr>
  </w:style>
  <w:style w:type="paragraph" w:styleId="NoSpacing">
    <w:name w:val="No Spacing"/>
    <w:uiPriority w:val="1"/>
    <w:qFormat/>
    <w:rsid w:val="009B20CD"/>
    <w:pPr>
      <w:spacing w:after="0" w:line="240" w:lineRule="auto"/>
    </w:pPr>
  </w:style>
  <w:style w:type="paragraph" w:styleId="ListParagraph">
    <w:name w:val="List Paragraph"/>
    <w:aliases w:val="SGLText List Paragraph,List Square,TOC style,Resume Title,Bullet Style,Bullet List,FooterText,Colorful List Accent 1,numbered,Paragraphe de liste1,列出段落,列出段落1,Bulletr List Paragraph,List Paragraph2,List Paragraph21,Párrafo de lista1,リスト段落1"/>
    <w:basedOn w:val="Normal"/>
    <w:link w:val="ListParagraphChar"/>
    <w:uiPriority w:val="34"/>
    <w:qFormat/>
    <w:rsid w:val="00FC146B"/>
    <w:pPr>
      <w:spacing w:after="0" w:line="276" w:lineRule="auto"/>
      <w:ind w:left="720"/>
      <w:contextualSpacing/>
    </w:pPr>
    <w:rPr>
      <w:rFonts w:ascii="Arial" w:eastAsia="Arial" w:hAnsi="Arial" w:cs="Arial"/>
      <w:color w:val="000000"/>
    </w:rPr>
  </w:style>
  <w:style w:type="character" w:styleId="Emphasis">
    <w:name w:val="Emphasis"/>
    <w:qFormat/>
    <w:rsid w:val="00FC146B"/>
    <w:rPr>
      <w:i/>
      <w:iCs/>
    </w:rPr>
  </w:style>
  <w:style w:type="table" w:styleId="TableGrid">
    <w:name w:val="Table Grid"/>
    <w:basedOn w:val="TableNormal"/>
    <w:uiPriority w:val="59"/>
    <w:rsid w:val="00FC14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GLText List Paragraph Char,List Square Char,TOC style Char,Resume Title Char,Bullet Style Char,Bullet List Char,FooterText Char,Colorful List Accent 1 Char,numbered Char,Paragraphe de liste1 Char,列出段落 Char,列出段落1 Char,リスト段落1 Char"/>
    <w:link w:val="ListParagraph"/>
    <w:uiPriority w:val="34"/>
    <w:qFormat/>
    <w:locked/>
    <w:rsid w:val="00FC146B"/>
    <w:rPr>
      <w:rFonts w:ascii="Arial" w:eastAsia="Arial" w:hAnsi="Arial" w:cs="Arial"/>
      <w:color w:val="000000"/>
    </w:rPr>
  </w:style>
  <w:style w:type="character" w:styleId="UnresolvedMention">
    <w:name w:val="Unresolved Mention"/>
    <w:basedOn w:val="DefaultParagraphFont"/>
    <w:uiPriority w:val="99"/>
    <w:semiHidden/>
    <w:unhideWhenUsed/>
    <w:rsid w:val="00586815"/>
    <w:rPr>
      <w:color w:val="605E5C"/>
      <w:shd w:val="clear" w:color="auto" w:fill="E1DFDD"/>
    </w:rPr>
  </w:style>
  <w:style w:type="character" w:styleId="CommentReference">
    <w:name w:val="annotation reference"/>
    <w:basedOn w:val="DefaultParagraphFont"/>
    <w:uiPriority w:val="99"/>
    <w:semiHidden/>
    <w:unhideWhenUsed/>
    <w:rsid w:val="00586815"/>
    <w:rPr>
      <w:sz w:val="16"/>
      <w:szCs w:val="16"/>
    </w:rPr>
  </w:style>
  <w:style w:type="paragraph" w:styleId="CommentText">
    <w:name w:val="annotation text"/>
    <w:basedOn w:val="Normal"/>
    <w:link w:val="CommentTextChar"/>
    <w:uiPriority w:val="99"/>
    <w:semiHidden/>
    <w:unhideWhenUsed/>
    <w:rsid w:val="00586815"/>
    <w:pPr>
      <w:spacing w:line="240" w:lineRule="auto"/>
    </w:pPr>
    <w:rPr>
      <w:sz w:val="20"/>
      <w:szCs w:val="20"/>
    </w:rPr>
  </w:style>
  <w:style w:type="character" w:customStyle="1" w:styleId="CommentTextChar">
    <w:name w:val="Comment Text Char"/>
    <w:basedOn w:val="DefaultParagraphFont"/>
    <w:link w:val="CommentText"/>
    <w:uiPriority w:val="99"/>
    <w:semiHidden/>
    <w:rsid w:val="00586815"/>
    <w:rPr>
      <w:sz w:val="20"/>
      <w:szCs w:val="20"/>
    </w:rPr>
  </w:style>
  <w:style w:type="paragraph" w:styleId="CommentSubject">
    <w:name w:val="annotation subject"/>
    <w:basedOn w:val="CommentText"/>
    <w:next w:val="CommentText"/>
    <w:link w:val="CommentSubjectChar"/>
    <w:uiPriority w:val="99"/>
    <w:semiHidden/>
    <w:unhideWhenUsed/>
    <w:rsid w:val="00586815"/>
    <w:rPr>
      <w:b/>
      <w:bCs/>
    </w:rPr>
  </w:style>
  <w:style w:type="character" w:customStyle="1" w:styleId="CommentSubjectChar">
    <w:name w:val="Comment Subject Char"/>
    <w:basedOn w:val="CommentTextChar"/>
    <w:link w:val="CommentSubject"/>
    <w:uiPriority w:val="99"/>
    <w:semiHidden/>
    <w:rsid w:val="00586815"/>
    <w:rPr>
      <w:b/>
      <w:bCs/>
      <w:sz w:val="20"/>
      <w:szCs w:val="20"/>
    </w:rPr>
  </w:style>
  <w:style w:type="character" w:styleId="FollowedHyperlink">
    <w:name w:val="FollowedHyperlink"/>
    <w:basedOn w:val="DefaultParagraphFont"/>
    <w:uiPriority w:val="99"/>
    <w:semiHidden/>
    <w:unhideWhenUsed/>
    <w:rsid w:val="00586815"/>
    <w:rPr>
      <w:color w:val="954F72" w:themeColor="followedHyperlink"/>
      <w:u w:val="single"/>
    </w:rPr>
  </w:style>
  <w:style w:type="paragraph" w:customStyle="1" w:styleId="BodyA">
    <w:name w:val="Body A"/>
    <w:rsid w:val="002662A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19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CB"/>
  </w:style>
  <w:style w:type="paragraph" w:styleId="Footer">
    <w:name w:val="footer"/>
    <w:basedOn w:val="Normal"/>
    <w:link w:val="FooterChar"/>
    <w:uiPriority w:val="99"/>
    <w:unhideWhenUsed/>
    <w:rsid w:val="0019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CB"/>
  </w:style>
  <w:style w:type="character" w:customStyle="1" w:styleId="Heading2Char">
    <w:name w:val="Heading 2 Char"/>
    <w:basedOn w:val="DefaultParagraphFont"/>
    <w:link w:val="Heading2"/>
    <w:uiPriority w:val="9"/>
    <w:rsid w:val="006A4151"/>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6482">
      <w:bodyDiv w:val="1"/>
      <w:marLeft w:val="0"/>
      <w:marRight w:val="0"/>
      <w:marTop w:val="0"/>
      <w:marBottom w:val="0"/>
      <w:divBdr>
        <w:top w:val="none" w:sz="0" w:space="0" w:color="auto"/>
        <w:left w:val="none" w:sz="0" w:space="0" w:color="auto"/>
        <w:bottom w:val="none" w:sz="0" w:space="0" w:color="auto"/>
        <w:right w:val="none" w:sz="0" w:space="0" w:color="auto"/>
      </w:divBdr>
      <w:divsChild>
        <w:div w:id="56560183">
          <w:marLeft w:val="0"/>
          <w:marRight w:val="0"/>
          <w:marTop w:val="0"/>
          <w:marBottom w:val="0"/>
          <w:divBdr>
            <w:top w:val="none" w:sz="0" w:space="0" w:color="auto"/>
            <w:left w:val="none" w:sz="0" w:space="0" w:color="auto"/>
            <w:bottom w:val="none" w:sz="0" w:space="0" w:color="auto"/>
            <w:right w:val="none" w:sz="0" w:space="0" w:color="auto"/>
          </w:divBdr>
        </w:div>
        <w:div w:id="2068912576">
          <w:marLeft w:val="0"/>
          <w:marRight w:val="0"/>
          <w:marTop w:val="0"/>
          <w:marBottom w:val="0"/>
          <w:divBdr>
            <w:top w:val="none" w:sz="0" w:space="0" w:color="auto"/>
            <w:left w:val="none" w:sz="0" w:space="0" w:color="auto"/>
            <w:bottom w:val="none" w:sz="0" w:space="0" w:color="auto"/>
            <w:right w:val="none" w:sz="0" w:space="0" w:color="auto"/>
          </w:divBdr>
        </w:div>
        <w:div w:id="173389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2</cp:revision>
  <cp:lastPrinted>2023-02-21T05:15:00Z</cp:lastPrinted>
  <dcterms:created xsi:type="dcterms:W3CDTF">2023-03-06T05:27:00Z</dcterms:created>
  <dcterms:modified xsi:type="dcterms:W3CDTF">2023-03-06T05:27:00Z</dcterms:modified>
</cp:coreProperties>
</file>