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52F5B" w14:textId="77777777" w:rsidR="001A72B6" w:rsidRPr="008B2085" w:rsidRDefault="001A72B6" w:rsidP="00A00191">
      <w:pPr>
        <w:ind w:left="-90"/>
        <w:jc w:val="both"/>
        <w:rPr>
          <w:rStyle w:val="Strong"/>
          <w:color w:val="auto"/>
          <w:szCs w:val="22"/>
        </w:rPr>
      </w:pPr>
      <w:bookmarkStart w:id="0" w:name="_GoBack"/>
      <w:bookmarkEnd w:id="0"/>
    </w:p>
    <w:p w14:paraId="4FF5F212" w14:textId="7174C084" w:rsidR="004502B2" w:rsidRPr="008B2085" w:rsidRDefault="009C482E" w:rsidP="00A00191">
      <w:pPr>
        <w:jc w:val="both"/>
        <w:rPr>
          <w:b/>
          <w:szCs w:val="22"/>
          <w:lang w:val="en-GB"/>
        </w:rPr>
      </w:pPr>
      <w:r w:rsidRPr="008B2085">
        <w:rPr>
          <w:rStyle w:val="Strong"/>
          <w:color w:val="auto"/>
          <w:szCs w:val="22"/>
        </w:rPr>
        <w:t xml:space="preserve">TERMS OF REFERENCE FOR INDIVIDUAL CONTRACTORS/ </w:t>
      </w:r>
      <w:r w:rsidR="009E4524">
        <w:rPr>
          <w:rStyle w:val="Strong"/>
          <w:color w:val="auto"/>
          <w:szCs w:val="22"/>
        </w:rPr>
        <w:t>CONTRACTOR</w:t>
      </w:r>
      <w:r w:rsidRPr="008B2085">
        <w:rPr>
          <w:rStyle w:val="Strong"/>
          <w:color w:val="auto"/>
          <w:szCs w:val="22"/>
        </w:rPr>
        <w:t>S</w:t>
      </w:r>
    </w:p>
    <w:p w14:paraId="295475DB" w14:textId="77777777" w:rsidR="004502B2" w:rsidRPr="008B2085" w:rsidRDefault="004502B2" w:rsidP="00A00191">
      <w:pPr>
        <w:jc w:val="both"/>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89"/>
        <w:gridCol w:w="3450"/>
      </w:tblGrid>
      <w:tr w:rsidR="0056484D" w:rsidRPr="008B2085" w14:paraId="57FD36CC" w14:textId="77777777" w:rsidTr="00D70DDE">
        <w:trPr>
          <w:trHeight w:val="422"/>
        </w:trPr>
        <w:tc>
          <w:tcPr>
            <w:tcW w:w="9737" w:type="dxa"/>
            <w:gridSpan w:val="3"/>
            <w:shd w:val="clear" w:color="auto" w:fill="E7E6E6"/>
          </w:tcPr>
          <w:p w14:paraId="283A19D1" w14:textId="77777777" w:rsidR="0056484D" w:rsidRPr="008B2085" w:rsidRDefault="0056484D" w:rsidP="00A00191">
            <w:pPr>
              <w:jc w:val="both"/>
              <w:rPr>
                <w:b/>
                <w:szCs w:val="22"/>
                <w:lang w:val="en-GB"/>
              </w:rPr>
            </w:pPr>
            <w:r w:rsidRPr="008B2085">
              <w:rPr>
                <w:b/>
                <w:szCs w:val="22"/>
                <w:lang w:val="en-GB"/>
              </w:rPr>
              <w:t xml:space="preserve">PART I  </w:t>
            </w:r>
          </w:p>
        </w:tc>
      </w:tr>
      <w:tr w:rsidR="00D70DDE" w:rsidRPr="008B2085" w14:paraId="439EF476" w14:textId="77777777" w:rsidTr="00D70DDE">
        <w:tc>
          <w:tcPr>
            <w:tcW w:w="3098" w:type="dxa"/>
            <w:shd w:val="clear" w:color="auto" w:fill="FFFFFF"/>
          </w:tcPr>
          <w:p w14:paraId="282C2214" w14:textId="77777777" w:rsidR="00D70DDE" w:rsidRPr="008B2085" w:rsidRDefault="00D70DDE" w:rsidP="00A00191">
            <w:pPr>
              <w:jc w:val="both"/>
              <w:rPr>
                <w:szCs w:val="22"/>
                <w:lang w:val="en-GB"/>
              </w:rPr>
            </w:pPr>
            <w:r w:rsidRPr="008B2085">
              <w:rPr>
                <w:szCs w:val="22"/>
                <w:lang w:val="en-GB"/>
              </w:rPr>
              <w:t>Title of Assignment</w:t>
            </w:r>
          </w:p>
        </w:tc>
        <w:tc>
          <w:tcPr>
            <w:tcW w:w="6639" w:type="dxa"/>
            <w:gridSpan w:val="2"/>
            <w:shd w:val="clear" w:color="auto" w:fill="auto"/>
          </w:tcPr>
          <w:p w14:paraId="4024174E" w14:textId="25B4E7F0" w:rsidR="00D70DDE" w:rsidRPr="008B2085" w:rsidRDefault="001C25EF" w:rsidP="00A00191">
            <w:pPr>
              <w:jc w:val="both"/>
              <w:rPr>
                <w:szCs w:val="22"/>
                <w:lang w:val="en-GB"/>
              </w:rPr>
            </w:pPr>
            <w:r>
              <w:rPr>
                <w:szCs w:val="22"/>
                <w:lang w:val="en-GB"/>
              </w:rPr>
              <w:t>Individual Contractor</w:t>
            </w:r>
            <w:r w:rsidR="00D70DDE" w:rsidRPr="008B2085">
              <w:rPr>
                <w:szCs w:val="22"/>
                <w:lang w:val="en-GB"/>
              </w:rPr>
              <w:t xml:space="preserve"> – </w:t>
            </w:r>
            <w:r w:rsidR="00123896" w:rsidRPr="008B2085">
              <w:rPr>
                <w:szCs w:val="22"/>
                <w:lang w:val="en-GB"/>
              </w:rPr>
              <w:t>Technical support to disability inclusive social protection in ESAR</w:t>
            </w:r>
          </w:p>
        </w:tc>
      </w:tr>
      <w:tr w:rsidR="00D70DDE" w:rsidRPr="008B2085" w14:paraId="6C39C6D7" w14:textId="77777777" w:rsidTr="00D70DDE">
        <w:trPr>
          <w:trHeight w:val="278"/>
        </w:trPr>
        <w:tc>
          <w:tcPr>
            <w:tcW w:w="3098" w:type="dxa"/>
            <w:shd w:val="clear" w:color="auto" w:fill="FFFFFF"/>
          </w:tcPr>
          <w:p w14:paraId="441526A3" w14:textId="77777777" w:rsidR="00D70DDE" w:rsidRPr="008B2085" w:rsidRDefault="00D70DDE" w:rsidP="00A00191">
            <w:pPr>
              <w:jc w:val="both"/>
              <w:rPr>
                <w:szCs w:val="22"/>
                <w:lang w:val="en-GB"/>
              </w:rPr>
            </w:pPr>
            <w:r w:rsidRPr="008B2085">
              <w:rPr>
                <w:szCs w:val="22"/>
                <w:lang w:val="en-GB"/>
              </w:rPr>
              <w:t>Section</w:t>
            </w:r>
          </w:p>
        </w:tc>
        <w:tc>
          <w:tcPr>
            <w:tcW w:w="6639" w:type="dxa"/>
            <w:gridSpan w:val="2"/>
            <w:shd w:val="clear" w:color="auto" w:fill="auto"/>
          </w:tcPr>
          <w:p w14:paraId="7A7817E6" w14:textId="77777777" w:rsidR="00D70DDE" w:rsidRPr="008B2085" w:rsidRDefault="00D70DDE" w:rsidP="00A00191">
            <w:pPr>
              <w:jc w:val="both"/>
              <w:rPr>
                <w:szCs w:val="22"/>
                <w:lang w:val="en-GB"/>
              </w:rPr>
            </w:pPr>
            <w:r w:rsidRPr="008B2085">
              <w:rPr>
                <w:szCs w:val="22"/>
                <w:lang w:val="en-GB"/>
              </w:rPr>
              <w:t>Social Policy and Research</w:t>
            </w:r>
          </w:p>
        </w:tc>
      </w:tr>
      <w:tr w:rsidR="00123896" w:rsidRPr="008B2085" w14:paraId="6178F918" w14:textId="77777777" w:rsidTr="00D70DDE">
        <w:tc>
          <w:tcPr>
            <w:tcW w:w="3098" w:type="dxa"/>
            <w:shd w:val="clear" w:color="auto" w:fill="FFFFFF"/>
          </w:tcPr>
          <w:p w14:paraId="7F8E22B5" w14:textId="77777777" w:rsidR="00123896" w:rsidRPr="008B2085" w:rsidRDefault="00123896" w:rsidP="00A00191">
            <w:pPr>
              <w:jc w:val="both"/>
              <w:rPr>
                <w:szCs w:val="22"/>
                <w:lang w:val="en-GB"/>
              </w:rPr>
            </w:pPr>
            <w:r w:rsidRPr="008B2085">
              <w:rPr>
                <w:szCs w:val="22"/>
                <w:lang w:val="en-GB"/>
              </w:rPr>
              <w:t>Location</w:t>
            </w:r>
          </w:p>
        </w:tc>
        <w:tc>
          <w:tcPr>
            <w:tcW w:w="6639" w:type="dxa"/>
            <w:gridSpan w:val="2"/>
            <w:shd w:val="clear" w:color="auto" w:fill="auto"/>
          </w:tcPr>
          <w:p w14:paraId="0AD67CA8" w14:textId="427479B6" w:rsidR="00123896" w:rsidRPr="008B2085" w:rsidRDefault="004D5BDD" w:rsidP="00A00191">
            <w:pPr>
              <w:shd w:val="clear" w:color="auto" w:fill="FFFFFF"/>
              <w:jc w:val="both"/>
              <w:rPr>
                <w:szCs w:val="22"/>
                <w:lang w:val="en-GB"/>
              </w:rPr>
            </w:pPr>
            <w:r>
              <w:rPr>
                <w:szCs w:val="22"/>
                <w:lang w:val="en-GB"/>
              </w:rPr>
              <w:t>Home-based</w:t>
            </w:r>
            <w:r w:rsidR="000E203E">
              <w:rPr>
                <w:szCs w:val="22"/>
                <w:lang w:val="en-GB"/>
              </w:rPr>
              <w:t xml:space="preserve"> with 3-4 multi-country field missions to ESAR Country Offices</w:t>
            </w:r>
            <w:r w:rsidR="000E203E" w:rsidRPr="008B2085">
              <w:rPr>
                <w:szCs w:val="22"/>
                <w:lang w:val="en-GB"/>
              </w:rPr>
              <w:t xml:space="preserve"> (travel permitting)</w:t>
            </w:r>
          </w:p>
        </w:tc>
      </w:tr>
      <w:tr w:rsidR="00123896" w:rsidRPr="008B2085" w14:paraId="678A0C47" w14:textId="77777777" w:rsidTr="00D70DDE">
        <w:tc>
          <w:tcPr>
            <w:tcW w:w="3098" w:type="dxa"/>
            <w:shd w:val="clear" w:color="auto" w:fill="FFFFFF"/>
          </w:tcPr>
          <w:p w14:paraId="78F8F32B" w14:textId="77777777" w:rsidR="00123896" w:rsidRPr="008B2085" w:rsidRDefault="00123896" w:rsidP="00A00191">
            <w:pPr>
              <w:jc w:val="both"/>
              <w:rPr>
                <w:szCs w:val="22"/>
                <w:lang w:val="en-GB"/>
              </w:rPr>
            </w:pPr>
            <w:r w:rsidRPr="008B2085">
              <w:rPr>
                <w:szCs w:val="22"/>
                <w:lang w:val="en-GB"/>
              </w:rPr>
              <w:t>Duration</w:t>
            </w:r>
          </w:p>
        </w:tc>
        <w:tc>
          <w:tcPr>
            <w:tcW w:w="6639" w:type="dxa"/>
            <w:gridSpan w:val="2"/>
            <w:shd w:val="clear" w:color="auto" w:fill="auto"/>
          </w:tcPr>
          <w:p w14:paraId="0195B694" w14:textId="05B4A412" w:rsidR="00123896" w:rsidRPr="008B2085" w:rsidRDefault="00123896" w:rsidP="00A00191">
            <w:pPr>
              <w:jc w:val="both"/>
              <w:rPr>
                <w:szCs w:val="22"/>
                <w:lang w:val="en-GB"/>
              </w:rPr>
            </w:pPr>
            <w:r w:rsidRPr="008B2085">
              <w:rPr>
                <w:szCs w:val="22"/>
                <w:lang w:val="en-GB"/>
              </w:rPr>
              <w:t>10 months</w:t>
            </w:r>
          </w:p>
        </w:tc>
      </w:tr>
      <w:tr w:rsidR="00123896" w:rsidRPr="008B2085" w14:paraId="6DD74DCA" w14:textId="77777777" w:rsidTr="00D70DDE">
        <w:tc>
          <w:tcPr>
            <w:tcW w:w="3098" w:type="dxa"/>
            <w:shd w:val="clear" w:color="auto" w:fill="FFFFFF"/>
          </w:tcPr>
          <w:p w14:paraId="3605E8B2" w14:textId="77777777" w:rsidR="00123896" w:rsidRPr="008B2085" w:rsidRDefault="00123896" w:rsidP="00A00191">
            <w:pPr>
              <w:jc w:val="both"/>
              <w:rPr>
                <w:szCs w:val="22"/>
                <w:lang w:val="en-GB"/>
              </w:rPr>
            </w:pPr>
            <w:r w:rsidRPr="008B2085">
              <w:rPr>
                <w:szCs w:val="22"/>
                <w:lang w:val="en-GB"/>
              </w:rPr>
              <w:t>Start date</w:t>
            </w:r>
          </w:p>
        </w:tc>
        <w:tc>
          <w:tcPr>
            <w:tcW w:w="3189" w:type="dxa"/>
            <w:shd w:val="clear" w:color="auto" w:fill="auto"/>
          </w:tcPr>
          <w:p w14:paraId="1BBCBEFF" w14:textId="4597BFAF" w:rsidR="00123896" w:rsidRPr="008B2085" w:rsidRDefault="00123896" w:rsidP="00A00191">
            <w:pPr>
              <w:jc w:val="both"/>
              <w:rPr>
                <w:b/>
                <w:szCs w:val="22"/>
                <w:lang w:val="en-GB"/>
              </w:rPr>
            </w:pPr>
            <w:r w:rsidRPr="008B2085">
              <w:rPr>
                <w:b/>
                <w:szCs w:val="22"/>
                <w:lang w:val="en-GB"/>
              </w:rPr>
              <w:t xml:space="preserve">From:    </w:t>
            </w:r>
            <w:r w:rsidRPr="008B2085">
              <w:rPr>
                <w:bCs/>
                <w:szCs w:val="22"/>
                <w:lang w:val="en-GB"/>
              </w:rPr>
              <w:t>01/03/2021</w:t>
            </w:r>
            <w:r w:rsidRPr="008B2085">
              <w:rPr>
                <w:b/>
                <w:szCs w:val="22"/>
                <w:lang w:val="en-GB"/>
              </w:rPr>
              <w:t xml:space="preserve">                     </w:t>
            </w:r>
          </w:p>
        </w:tc>
        <w:tc>
          <w:tcPr>
            <w:tcW w:w="3450" w:type="dxa"/>
            <w:shd w:val="clear" w:color="auto" w:fill="auto"/>
          </w:tcPr>
          <w:p w14:paraId="32F7F74F" w14:textId="3FE26DC8" w:rsidR="00123896" w:rsidRPr="008B2085" w:rsidRDefault="00123896" w:rsidP="00A00191">
            <w:pPr>
              <w:jc w:val="both"/>
              <w:rPr>
                <w:b/>
                <w:szCs w:val="22"/>
                <w:lang w:val="en-GB"/>
              </w:rPr>
            </w:pPr>
            <w:r w:rsidRPr="008B2085">
              <w:rPr>
                <w:b/>
                <w:szCs w:val="22"/>
                <w:lang w:val="en-GB"/>
              </w:rPr>
              <w:t xml:space="preserve">    To:  </w:t>
            </w:r>
            <w:r w:rsidRPr="008B2085">
              <w:rPr>
                <w:bCs/>
                <w:szCs w:val="22"/>
                <w:lang w:val="en-GB"/>
              </w:rPr>
              <w:t>31/12/2021</w:t>
            </w:r>
            <w:r w:rsidRPr="008B2085">
              <w:rPr>
                <w:b/>
                <w:szCs w:val="22"/>
                <w:lang w:val="en-GB"/>
              </w:rPr>
              <w:t xml:space="preserve">     </w:t>
            </w:r>
          </w:p>
        </w:tc>
      </w:tr>
    </w:tbl>
    <w:p w14:paraId="77D03225" w14:textId="77777777" w:rsidR="0009097F" w:rsidRPr="008B2085" w:rsidRDefault="0009097F" w:rsidP="00A00191">
      <w:pPr>
        <w:shd w:val="clear" w:color="auto" w:fill="FFFFFF"/>
        <w:jc w:val="both"/>
        <w:rPr>
          <w:b/>
          <w:szCs w:val="22"/>
          <w:lang w:val="en-GB"/>
        </w:rPr>
      </w:pPr>
    </w:p>
    <w:p w14:paraId="0920A7B6" w14:textId="77777777" w:rsidR="006009CA" w:rsidRPr="008B2085" w:rsidRDefault="001E39E6" w:rsidP="00A00191">
      <w:pPr>
        <w:shd w:val="clear" w:color="auto" w:fill="D9D9D9"/>
        <w:jc w:val="both"/>
        <w:rPr>
          <w:b/>
          <w:szCs w:val="22"/>
          <w:lang w:val="en-GB"/>
        </w:rPr>
      </w:pPr>
      <w:r w:rsidRPr="008B2085">
        <w:rPr>
          <w:b/>
          <w:szCs w:val="22"/>
          <w:lang w:val="en-GB"/>
        </w:rPr>
        <w:t>Background and Justification</w:t>
      </w:r>
    </w:p>
    <w:p w14:paraId="4692ECA2" w14:textId="77777777" w:rsidR="0009097F" w:rsidRPr="008B2085" w:rsidRDefault="0009097F" w:rsidP="00A00191">
      <w:pPr>
        <w:shd w:val="clear" w:color="auto" w:fill="FFFFFF"/>
        <w:ind w:left="20" w:hanging="20"/>
        <w:jc w:val="both"/>
        <w:rPr>
          <w:i/>
          <w:szCs w:val="22"/>
          <w:lang w:val="en-GB"/>
        </w:rPr>
      </w:pPr>
    </w:p>
    <w:p w14:paraId="0C71302E" w14:textId="73892117" w:rsidR="00BD0748" w:rsidRPr="008B2085" w:rsidRDefault="00BD0748" w:rsidP="00A00191">
      <w:pPr>
        <w:jc w:val="both"/>
        <w:rPr>
          <w:szCs w:val="22"/>
        </w:rPr>
      </w:pPr>
      <w:r w:rsidRPr="008B2085">
        <w:rPr>
          <w:b/>
          <w:bCs/>
          <w:szCs w:val="22"/>
        </w:rPr>
        <w:t xml:space="preserve">A majority of governments in Eastern and Southern Africa Region (ESAR) demonstrate commitment to the rights of children and persons with disabilities, as illustrated through the high rate of ratification of the Convention of the Rights of Persons with Disabilities (CRPD). </w:t>
      </w:r>
      <w:r w:rsidRPr="008B2085">
        <w:rPr>
          <w:szCs w:val="22"/>
        </w:rPr>
        <w:t>However this commitment has often not resulted in concrete social policies or actions, while many social policies i</w:t>
      </w:r>
      <w:r w:rsidR="00462435" w:rsidRPr="008B2085">
        <w:rPr>
          <w:szCs w:val="22"/>
        </w:rPr>
        <w:t>mplicitly mention inclusion of persons with disabilities, they do not contain concrete measures to address the specific needs of persons with disabilities nor do they successfully promote their inclusion into society.</w:t>
      </w:r>
    </w:p>
    <w:p w14:paraId="0107F47B" w14:textId="77777777" w:rsidR="00BD0748" w:rsidRPr="008B2085" w:rsidRDefault="00BD0748" w:rsidP="00A00191">
      <w:pPr>
        <w:jc w:val="both"/>
        <w:rPr>
          <w:szCs w:val="22"/>
        </w:rPr>
      </w:pPr>
    </w:p>
    <w:p w14:paraId="5CC11CCC" w14:textId="003F13D5" w:rsidR="00462435" w:rsidRPr="008B2085" w:rsidRDefault="00462435" w:rsidP="00A00191">
      <w:pPr>
        <w:jc w:val="both"/>
        <w:rPr>
          <w:szCs w:val="22"/>
        </w:rPr>
      </w:pPr>
      <w:r w:rsidRPr="008B2085">
        <w:rPr>
          <w:b/>
          <w:bCs/>
          <w:szCs w:val="22"/>
        </w:rPr>
        <w:t xml:space="preserve">This is especially illustrative in national social protection policies and programmes </w:t>
      </w:r>
      <w:r w:rsidR="004D5BDD">
        <w:rPr>
          <w:b/>
          <w:bCs/>
          <w:szCs w:val="22"/>
        </w:rPr>
        <w:t>in</w:t>
      </w:r>
      <w:r w:rsidRPr="008B2085">
        <w:rPr>
          <w:b/>
          <w:bCs/>
          <w:szCs w:val="22"/>
        </w:rPr>
        <w:t xml:space="preserve"> ESAR, wh</w:t>
      </w:r>
      <w:r w:rsidR="004D5BDD">
        <w:rPr>
          <w:b/>
          <w:bCs/>
          <w:szCs w:val="22"/>
        </w:rPr>
        <w:t>ere</w:t>
      </w:r>
      <w:r w:rsidRPr="008B2085">
        <w:rPr>
          <w:b/>
          <w:bCs/>
          <w:szCs w:val="22"/>
        </w:rPr>
        <w:t xml:space="preserve"> often programmes state a concrete objective to include persons with disabilities as part of their target population.</w:t>
      </w:r>
      <w:r w:rsidRPr="008B2085">
        <w:rPr>
          <w:szCs w:val="22"/>
        </w:rPr>
        <w:t xml:space="preserve"> In particular, many social assistance programmes target persons with severe illness, disability or categorized as ‘labour constrained’, unable to generate enough income to support their families and therefore in need of social protection. However coverage of children and persons with disabilties remain low and programmes are not designed in an inclusive manner that ensure fully participation. Targeting is usually done at a community level, by implementers who are not trained in disability assessment or identification, as a result eligibility to qualify under a disability is left to subjective visual assessment or reliant upon a medical determination that, by nature, excludes many. As a result, many persons will disabilities are not receiving the social assistance benefits that they are eligible for. Governments have exhibited a desire to improve upon disability assessment and determination, moving from medical identification of disability to the more inclusive ‘social model.’</w:t>
      </w:r>
    </w:p>
    <w:p w14:paraId="36912687" w14:textId="77777777" w:rsidR="00462435" w:rsidRPr="008B2085" w:rsidRDefault="00462435" w:rsidP="00A00191">
      <w:pPr>
        <w:jc w:val="both"/>
        <w:rPr>
          <w:rFonts w:eastAsia="Times New Roman"/>
          <w:szCs w:val="22"/>
        </w:rPr>
      </w:pPr>
    </w:p>
    <w:p w14:paraId="40785CD3" w14:textId="2D0926D0" w:rsidR="00BD0748" w:rsidRPr="008B2085" w:rsidRDefault="00462435" w:rsidP="00A00191">
      <w:pPr>
        <w:jc w:val="both"/>
        <w:rPr>
          <w:szCs w:val="22"/>
        </w:rPr>
      </w:pPr>
      <w:r w:rsidRPr="008B2085">
        <w:rPr>
          <w:b/>
          <w:bCs/>
          <w:szCs w:val="22"/>
        </w:rPr>
        <w:t>Additionally, w</w:t>
      </w:r>
      <w:r w:rsidR="00BD0748" w:rsidRPr="008B2085">
        <w:rPr>
          <w:b/>
          <w:bCs/>
          <w:szCs w:val="22"/>
        </w:rPr>
        <w:t>hile critical for informing policy and programming, comprehensive and comparable data on disability is extremely limited across many countries in</w:t>
      </w:r>
      <w:r w:rsidR="004D5BDD">
        <w:rPr>
          <w:b/>
          <w:bCs/>
          <w:szCs w:val="22"/>
        </w:rPr>
        <w:t xml:space="preserve"> the</w:t>
      </w:r>
      <w:r w:rsidRPr="008B2085">
        <w:rPr>
          <w:b/>
          <w:bCs/>
          <w:szCs w:val="22"/>
        </w:rPr>
        <w:t xml:space="preserve"> Region</w:t>
      </w:r>
      <w:r w:rsidR="00BD0748" w:rsidRPr="008B2085">
        <w:rPr>
          <w:b/>
          <w:bCs/>
          <w:szCs w:val="22"/>
        </w:rPr>
        <w:t>.</w:t>
      </w:r>
      <w:r w:rsidR="00BD0748" w:rsidRPr="008B2085">
        <w:rPr>
          <w:szCs w:val="22"/>
        </w:rPr>
        <w:t xml:space="preserve"> The collection and management of data on the prevalence of disability among the population remains problematic, due mainly to the lack of harmonised tools for collection of data</w:t>
      </w:r>
      <w:r w:rsidRPr="008B2085">
        <w:rPr>
          <w:szCs w:val="22"/>
        </w:rPr>
        <w:t>, differing methods for determination, as well as</w:t>
      </w:r>
      <w:r w:rsidR="00BD0748" w:rsidRPr="008B2085">
        <w:rPr>
          <w:szCs w:val="22"/>
        </w:rPr>
        <w:t xml:space="preserve"> due to the stigma and marginalisation still associated with disability. More often than not, this results in </w:t>
      </w:r>
      <w:r w:rsidRPr="008B2085">
        <w:rPr>
          <w:szCs w:val="22"/>
        </w:rPr>
        <w:t xml:space="preserve">highly underrepresentative </w:t>
      </w:r>
      <w:r w:rsidR="00BD0748" w:rsidRPr="008B2085">
        <w:rPr>
          <w:szCs w:val="22"/>
        </w:rPr>
        <w:t>data</w:t>
      </w:r>
      <w:r w:rsidRPr="008B2085">
        <w:rPr>
          <w:szCs w:val="22"/>
        </w:rPr>
        <w:t>, both in the general population as well as in social assistance beneficiary management systems and social protection registries.</w:t>
      </w:r>
      <w:r w:rsidR="004D5BDD">
        <w:rPr>
          <w:szCs w:val="22"/>
        </w:rPr>
        <w:t xml:space="preserve"> Capacity of government officials and civil society as well as some UNICEF staff is also limiting meaningful inclusion of persons with disabilities into national social protection programmes.</w:t>
      </w:r>
    </w:p>
    <w:p w14:paraId="42A206A8" w14:textId="5CE63851" w:rsidR="00462435" w:rsidRPr="008B2085" w:rsidRDefault="00462435" w:rsidP="00A00191">
      <w:pPr>
        <w:jc w:val="both"/>
        <w:rPr>
          <w:szCs w:val="22"/>
        </w:rPr>
      </w:pPr>
    </w:p>
    <w:p w14:paraId="648DEC0F" w14:textId="410EDFCD" w:rsidR="00BD0748" w:rsidRPr="008B2085" w:rsidRDefault="008B2085" w:rsidP="00A00191">
      <w:pPr>
        <w:jc w:val="both"/>
        <w:rPr>
          <w:szCs w:val="22"/>
        </w:rPr>
      </w:pPr>
      <w:r w:rsidRPr="004D5BDD">
        <w:rPr>
          <w:b/>
          <w:bCs/>
          <w:szCs w:val="22"/>
        </w:rPr>
        <w:t>The</w:t>
      </w:r>
      <w:r w:rsidR="00462435" w:rsidRPr="004D5BDD">
        <w:rPr>
          <w:b/>
          <w:bCs/>
          <w:szCs w:val="22"/>
        </w:rPr>
        <w:t xml:space="preserve"> UNICEF – Norway Partnership Framework </w:t>
      </w:r>
      <w:r w:rsidRPr="004D5BDD">
        <w:rPr>
          <w:b/>
          <w:bCs/>
          <w:szCs w:val="22"/>
        </w:rPr>
        <w:t>For</w:t>
      </w:r>
      <w:r w:rsidR="00462435" w:rsidRPr="004D5BDD">
        <w:rPr>
          <w:b/>
          <w:bCs/>
          <w:szCs w:val="22"/>
        </w:rPr>
        <w:t xml:space="preserve"> </w:t>
      </w:r>
      <w:r w:rsidRPr="004D5BDD">
        <w:rPr>
          <w:b/>
          <w:bCs/>
          <w:szCs w:val="22"/>
        </w:rPr>
        <w:t>D</w:t>
      </w:r>
      <w:r w:rsidR="00462435" w:rsidRPr="004D5BDD">
        <w:rPr>
          <w:b/>
          <w:bCs/>
          <w:szCs w:val="22"/>
        </w:rPr>
        <w:t xml:space="preserve">isability has recently </w:t>
      </w:r>
      <w:r w:rsidRPr="004D5BDD">
        <w:rPr>
          <w:b/>
          <w:bCs/>
          <w:szCs w:val="22"/>
        </w:rPr>
        <w:t>enabled a regional Disability Inclusive Social Protection Project to commence in five country offices in ESAR (Kenya, Madagascar, Mozambique, Zambia and Zimbabwe)</w:t>
      </w:r>
      <w:r w:rsidRPr="008B2085">
        <w:rPr>
          <w:szCs w:val="22"/>
        </w:rPr>
        <w:t xml:space="preserve"> with the objective to improve disability inclusion in national social protection systems. This project, implemented from January to December 2021, will serve as a model for the region, supporting governments to improve disability assessment and identification modalities for cash transfer programmes, improving inclusiveness in cash transfer design and implementation and stregthening capacity of government and civil society staff to implement inclusive programming.</w:t>
      </w:r>
    </w:p>
    <w:p w14:paraId="62E0FB44" w14:textId="55DD015D" w:rsidR="001E39E6" w:rsidRPr="008B2085" w:rsidRDefault="001E39E6" w:rsidP="00A00191">
      <w:pPr>
        <w:shd w:val="clear" w:color="auto" w:fill="FFFFFF"/>
        <w:spacing w:line="240" w:lineRule="auto"/>
        <w:jc w:val="both"/>
        <w:rPr>
          <w:b/>
          <w:bCs/>
          <w:szCs w:val="22"/>
        </w:rPr>
      </w:pPr>
    </w:p>
    <w:p w14:paraId="6C14599C" w14:textId="0B3AB027" w:rsidR="0032018B" w:rsidRPr="008B2085" w:rsidRDefault="0032018B" w:rsidP="00A00191">
      <w:pPr>
        <w:jc w:val="both"/>
        <w:rPr>
          <w:b/>
          <w:szCs w:val="22"/>
          <w:lang w:val="en-GB"/>
        </w:rPr>
      </w:pPr>
    </w:p>
    <w:p w14:paraId="65847E1D" w14:textId="26E71659" w:rsidR="00443329" w:rsidRPr="008B2085" w:rsidRDefault="00443329" w:rsidP="00A00191">
      <w:pPr>
        <w:jc w:val="both"/>
        <w:rPr>
          <w:b/>
          <w:szCs w:val="22"/>
          <w:lang w:val="en-GB"/>
        </w:rPr>
      </w:pPr>
    </w:p>
    <w:p w14:paraId="69186694" w14:textId="77777777" w:rsidR="00443329" w:rsidRPr="008B2085" w:rsidRDefault="00443329" w:rsidP="00A00191">
      <w:pPr>
        <w:jc w:val="both"/>
        <w:rPr>
          <w:b/>
          <w:szCs w:val="22"/>
          <w:lang w:val="en-GB"/>
        </w:rPr>
      </w:pPr>
    </w:p>
    <w:p w14:paraId="63BEA3D1" w14:textId="77777777" w:rsidR="006009CA" w:rsidRPr="008B2085" w:rsidRDefault="006009CA" w:rsidP="00A00191">
      <w:pPr>
        <w:shd w:val="clear" w:color="auto" w:fill="D9D9D9"/>
        <w:jc w:val="both"/>
        <w:rPr>
          <w:b/>
          <w:szCs w:val="22"/>
          <w:lang w:val="en-GB"/>
        </w:rPr>
      </w:pPr>
      <w:r w:rsidRPr="008B2085">
        <w:rPr>
          <w:b/>
          <w:szCs w:val="22"/>
          <w:lang w:val="en-GB"/>
        </w:rPr>
        <w:t>Scope of Work</w:t>
      </w:r>
    </w:p>
    <w:p w14:paraId="3170A707" w14:textId="47206B2F" w:rsidR="00123896" w:rsidRPr="008B2085" w:rsidRDefault="00517CB5" w:rsidP="00A00191">
      <w:pPr>
        <w:numPr>
          <w:ilvl w:val="0"/>
          <w:numId w:val="12"/>
        </w:numPr>
        <w:jc w:val="both"/>
        <w:rPr>
          <w:szCs w:val="22"/>
          <w:lang w:val="en-GB"/>
        </w:rPr>
      </w:pPr>
      <w:r w:rsidRPr="008B2085">
        <w:rPr>
          <w:b/>
          <w:i/>
          <w:szCs w:val="22"/>
          <w:lang w:val="en-GB"/>
        </w:rPr>
        <w:t>Goal and Objective</w:t>
      </w:r>
      <w:r w:rsidRPr="008B2085">
        <w:rPr>
          <w:b/>
          <w:szCs w:val="22"/>
          <w:lang w:val="en-GB"/>
        </w:rPr>
        <w:t xml:space="preserve">: </w:t>
      </w:r>
      <w:r w:rsidR="00210C25" w:rsidRPr="008B2085">
        <w:rPr>
          <w:b/>
          <w:szCs w:val="22"/>
          <w:lang w:val="en-GB"/>
        </w:rPr>
        <w:t xml:space="preserve"> </w:t>
      </w:r>
      <w:r w:rsidR="00210C25" w:rsidRPr="008B2085">
        <w:rPr>
          <w:szCs w:val="22"/>
          <w:lang w:val="en-GB"/>
        </w:rPr>
        <w:t xml:space="preserve">Under the </w:t>
      </w:r>
      <w:r w:rsidR="00F9401C" w:rsidRPr="008B2085">
        <w:rPr>
          <w:szCs w:val="22"/>
          <w:lang w:val="en-GB"/>
        </w:rPr>
        <w:t xml:space="preserve">direct </w:t>
      </w:r>
      <w:r w:rsidR="00210C25" w:rsidRPr="008B2085">
        <w:rPr>
          <w:szCs w:val="22"/>
          <w:lang w:val="en-GB"/>
        </w:rPr>
        <w:t>su</w:t>
      </w:r>
      <w:r w:rsidR="006C626B" w:rsidRPr="008B2085">
        <w:rPr>
          <w:szCs w:val="22"/>
          <w:lang w:val="en-GB"/>
        </w:rPr>
        <w:t xml:space="preserve">pervision of the </w:t>
      </w:r>
      <w:r w:rsidR="000A27B7" w:rsidRPr="008B2085">
        <w:rPr>
          <w:szCs w:val="22"/>
          <w:lang w:val="en-GB"/>
        </w:rPr>
        <w:t xml:space="preserve">UNICEF Eastern and Southern Regional Office (ESARO) Social Policy Specialist (Social Protection), </w:t>
      </w:r>
      <w:r w:rsidR="00210C25" w:rsidRPr="008B2085">
        <w:rPr>
          <w:szCs w:val="22"/>
          <w:lang w:val="en-GB"/>
        </w:rPr>
        <w:t xml:space="preserve">the </w:t>
      </w:r>
      <w:r w:rsidR="008E4DE8">
        <w:rPr>
          <w:szCs w:val="22"/>
          <w:lang w:val="en-GB"/>
        </w:rPr>
        <w:t>contractor</w:t>
      </w:r>
      <w:r w:rsidR="00210C25" w:rsidRPr="008B2085">
        <w:rPr>
          <w:szCs w:val="22"/>
          <w:lang w:val="en-GB"/>
        </w:rPr>
        <w:t xml:space="preserve"> will </w:t>
      </w:r>
      <w:r w:rsidR="00123896" w:rsidRPr="008B2085">
        <w:rPr>
          <w:szCs w:val="22"/>
          <w:lang w:val="en-GB"/>
        </w:rPr>
        <w:t xml:space="preserve">promote successful implementation of the regional disability inclusive social protection project. </w:t>
      </w:r>
      <w:r w:rsidR="000E203E">
        <w:rPr>
          <w:szCs w:val="22"/>
          <w:lang w:val="en-GB"/>
        </w:rPr>
        <w:t>This project includes several countries undertaking reviewing/designing disability assessment and identification for social protection programmes, increasing inclusiveness of persons with disabilities in ongoing cash transfer payments (COVID response, ECT and SCTP), piloting a children with disabilities cash transfer programme, reviewing national policies and programmes for disability inclusion and building the capacity of government, civil society and UNICEF staff on inclusion of children with disabilities.</w:t>
      </w:r>
    </w:p>
    <w:p w14:paraId="11ABD513" w14:textId="77777777" w:rsidR="00123896" w:rsidRPr="008B2085" w:rsidRDefault="00123896" w:rsidP="00A00191">
      <w:pPr>
        <w:ind w:left="360"/>
        <w:jc w:val="both"/>
        <w:rPr>
          <w:b/>
          <w:i/>
          <w:szCs w:val="22"/>
          <w:lang w:val="en-GB"/>
        </w:rPr>
      </w:pPr>
    </w:p>
    <w:p w14:paraId="70531BE3" w14:textId="798E5C83" w:rsidR="006F05D6" w:rsidRPr="008B2085" w:rsidRDefault="00123896" w:rsidP="00A00191">
      <w:pPr>
        <w:ind w:left="360"/>
        <w:jc w:val="both"/>
        <w:rPr>
          <w:szCs w:val="22"/>
          <w:lang w:val="en-GB"/>
        </w:rPr>
      </w:pPr>
      <w:r w:rsidRPr="008B2085">
        <w:rPr>
          <w:szCs w:val="22"/>
          <w:lang w:val="en-GB"/>
        </w:rPr>
        <w:t>T</w:t>
      </w:r>
      <w:r w:rsidR="000E203E">
        <w:rPr>
          <w:szCs w:val="22"/>
          <w:lang w:val="en-GB"/>
        </w:rPr>
        <w:t xml:space="preserve">he </w:t>
      </w:r>
      <w:r w:rsidR="009E4524">
        <w:rPr>
          <w:szCs w:val="22"/>
          <w:lang w:val="en-GB"/>
        </w:rPr>
        <w:t>contractor</w:t>
      </w:r>
      <w:r w:rsidR="000E203E">
        <w:rPr>
          <w:szCs w:val="22"/>
          <w:lang w:val="en-GB"/>
        </w:rPr>
        <w:t xml:space="preserve"> will provide </w:t>
      </w:r>
      <w:r w:rsidRPr="008B2085">
        <w:rPr>
          <w:szCs w:val="22"/>
          <w:lang w:val="en-GB"/>
        </w:rPr>
        <w:t>targeted</w:t>
      </w:r>
      <w:r w:rsidR="004D5BDD">
        <w:rPr>
          <w:szCs w:val="22"/>
          <w:lang w:val="en-GB"/>
        </w:rPr>
        <w:t xml:space="preserve"> </w:t>
      </w:r>
      <w:r w:rsidRPr="008B2085">
        <w:rPr>
          <w:szCs w:val="22"/>
          <w:lang w:val="en-GB"/>
        </w:rPr>
        <w:t>technical support to the 5 COs in the region implementing the project</w:t>
      </w:r>
      <w:r w:rsidR="000E203E">
        <w:rPr>
          <w:szCs w:val="22"/>
          <w:lang w:val="en-GB"/>
        </w:rPr>
        <w:t xml:space="preserve"> to achieve the project objectives. At the regional level, the </w:t>
      </w:r>
      <w:r w:rsidR="009E4524">
        <w:rPr>
          <w:szCs w:val="22"/>
          <w:lang w:val="en-GB"/>
        </w:rPr>
        <w:t>contractor</w:t>
      </w:r>
      <w:r w:rsidR="000E203E">
        <w:rPr>
          <w:szCs w:val="22"/>
          <w:lang w:val="en-GB"/>
        </w:rPr>
        <w:t xml:space="preserve"> will support</w:t>
      </w:r>
      <w:r w:rsidRPr="008B2085">
        <w:rPr>
          <w:szCs w:val="22"/>
          <w:lang w:val="en-GB"/>
        </w:rPr>
        <w:t xml:space="preserve"> tracking progress </w:t>
      </w:r>
      <w:r w:rsidR="000E203E">
        <w:rPr>
          <w:szCs w:val="22"/>
          <w:lang w:val="en-GB"/>
        </w:rPr>
        <w:t xml:space="preserve">of COs </w:t>
      </w:r>
      <w:r w:rsidRPr="008B2085">
        <w:rPr>
          <w:szCs w:val="22"/>
          <w:lang w:val="en-GB"/>
        </w:rPr>
        <w:t xml:space="preserve">against commitments, fund utilization and aggregating reporting of progress in line with guidance from the Disability Section in UNICEF HQ. The </w:t>
      </w:r>
      <w:r w:rsidR="009E4524">
        <w:rPr>
          <w:szCs w:val="22"/>
          <w:lang w:val="en-GB"/>
        </w:rPr>
        <w:t>contractor</w:t>
      </w:r>
      <w:r w:rsidRPr="008B2085">
        <w:rPr>
          <w:szCs w:val="22"/>
          <w:lang w:val="en-GB"/>
        </w:rPr>
        <w:t xml:space="preserve"> will also support the RO in its mapping of disability inclusion across social protection in the region, review and revision of TRANSFORM training curriculum and other technical assistance as required.</w:t>
      </w:r>
    </w:p>
    <w:p w14:paraId="3F61CB0D" w14:textId="77777777" w:rsidR="00076236" w:rsidRPr="008B2085" w:rsidRDefault="00076236" w:rsidP="00A00191">
      <w:pPr>
        <w:ind w:left="360"/>
        <w:jc w:val="both"/>
        <w:rPr>
          <w:szCs w:val="22"/>
          <w:lang w:val="en-GB"/>
        </w:rPr>
      </w:pPr>
    </w:p>
    <w:p w14:paraId="25B787AB" w14:textId="79BDAC7A" w:rsidR="00D43E4E" w:rsidRPr="008B2085" w:rsidRDefault="00636B9A" w:rsidP="00A00191">
      <w:pPr>
        <w:numPr>
          <w:ilvl w:val="0"/>
          <w:numId w:val="12"/>
        </w:numPr>
        <w:jc w:val="both"/>
        <w:rPr>
          <w:i/>
          <w:szCs w:val="22"/>
          <w:lang w:val="en-GB"/>
        </w:rPr>
      </w:pPr>
      <w:r w:rsidRPr="008B2085">
        <w:rPr>
          <w:b/>
          <w:i/>
          <w:szCs w:val="22"/>
          <w:lang w:val="en-GB"/>
        </w:rPr>
        <w:t>AWP areas covered</w:t>
      </w:r>
      <w:r w:rsidR="00517CB5" w:rsidRPr="008B2085">
        <w:rPr>
          <w:b/>
          <w:i/>
          <w:szCs w:val="22"/>
          <w:lang w:val="en-GB"/>
        </w:rPr>
        <w:t>:</w:t>
      </w:r>
      <w:r w:rsidR="00D43E4E" w:rsidRPr="008B2085">
        <w:rPr>
          <w:szCs w:val="22"/>
          <w:lang w:val="en-GB"/>
        </w:rPr>
        <w:t xml:space="preserve"> The assignment will contribute to the Social Policy and Research section’s Output </w:t>
      </w:r>
      <w:r w:rsidR="00123896" w:rsidRPr="008B2085">
        <w:rPr>
          <w:szCs w:val="22"/>
          <w:lang w:val="en-GB"/>
        </w:rPr>
        <w:t>2</w:t>
      </w:r>
      <w:r w:rsidR="00D43E4E" w:rsidRPr="008B2085">
        <w:rPr>
          <w:szCs w:val="22"/>
          <w:lang w:val="en-GB"/>
        </w:rPr>
        <w:t xml:space="preserve">: </w:t>
      </w:r>
      <w:r w:rsidR="00123896" w:rsidRPr="008B2085">
        <w:rPr>
          <w:szCs w:val="22"/>
          <w:lang w:val="en-GB"/>
        </w:rPr>
        <w:t>ESAR country offices have enhanced capacity to design, implement, scale-up, monitor and evaluate social protection, public finance for children and child poverty analyses</w:t>
      </w:r>
      <w:r w:rsidR="00D43E4E" w:rsidRPr="008B2085">
        <w:rPr>
          <w:szCs w:val="22"/>
          <w:lang w:val="en-GB"/>
        </w:rPr>
        <w:t>.</w:t>
      </w:r>
    </w:p>
    <w:p w14:paraId="0CDC6BB6" w14:textId="77777777" w:rsidR="005F2A69" w:rsidRPr="008B2085" w:rsidRDefault="005F2A69" w:rsidP="00A00191">
      <w:pPr>
        <w:ind w:left="360"/>
        <w:jc w:val="both"/>
        <w:rPr>
          <w:i/>
          <w:szCs w:val="22"/>
          <w:lang w:val="en-GB"/>
        </w:rPr>
      </w:pPr>
    </w:p>
    <w:p w14:paraId="1D49735B" w14:textId="77777777" w:rsidR="000E203E" w:rsidRPr="000E203E" w:rsidRDefault="00517CB5" w:rsidP="00A00191">
      <w:pPr>
        <w:numPr>
          <w:ilvl w:val="0"/>
          <w:numId w:val="12"/>
        </w:numPr>
        <w:shd w:val="clear" w:color="auto" w:fill="FFFFFF"/>
        <w:jc w:val="both"/>
        <w:rPr>
          <w:i/>
          <w:szCs w:val="22"/>
          <w:lang w:val="en-GB"/>
        </w:rPr>
      </w:pPr>
      <w:r w:rsidRPr="008B2085">
        <w:rPr>
          <w:b/>
          <w:i/>
          <w:szCs w:val="22"/>
          <w:lang w:val="en-GB"/>
        </w:rPr>
        <w:t>Tasks</w:t>
      </w:r>
      <w:r w:rsidR="00A131BF" w:rsidRPr="008B2085">
        <w:rPr>
          <w:b/>
          <w:i/>
          <w:szCs w:val="22"/>
          <w:lang w:val="en-GB"/>
        </w:rPr>
        <w:t xml:space="preserve"> and Deliverables</w:t>
      </w:r>
      <w:r w:rsidRPr="008B2085">
        <w:rPr>
          <w:b/>
          <w:i/>
          <w:szCs w:val="22"/>
          <w:lang w:val="en-GB"/>
        </w:rPr>
        <w:t>:</w:t>
      </w:r>
      <w:r w:rsidR="00AB0131" w:rsidRPr="008B2085">
        <w:rPr>
          <w:b/>
          <w:i/>
          <w:szCs w:val="22"/>
          <w:lang w:val="en-GB"/>
        </w:rPr>
        <w:t xml:space="preserve"> </w:t>
      </w:r>
    </w:p>
    <w:p w14:paraId="7F1CEE9E" w14:textId="7C3F1AD5" w:rsidR="00344566" w:rsidRDefault="000E203E" w:rsidP="00A00191">
      <w:pPr>
        <w:shd w:val="clear" w:color="auto" w:fill="FFFFFF"/>
        <w:ind w:left="360"/>
        <w:jc w:val="both"/>
        <w:rPr>
          <w:szCs w:val="22"/>
          <w:lang w:val="en-GB"/>
        </w:rPr>
      </w:pPr>
      <w:r>
        <w:rPr>
          <w:bCs/>
          <w:iCs/>
          <w:szCs w:val="22"/>
          <w:lang w:val="en-GB"/>
        </w:rPr>
        <w:t xml:space="preserve">The </w:t>
      </w:r>
      <w:r w:rsidR="009E4524">
        <w:rPr>
          <w:bCs/>
          <w:iCs/>
          <w:szCs w:val="22"/>
          <w:lang w:val="en-GB"/>
        </w:rPr>
        <w:t>contractor</w:t>
      </w:r>
      <w:r>
        <w:rPr>
          <w:bCs/>
          <w:iCs/>
          <w:szCs w:val="22"/>
          <w:lang w:val="en-GB"/>
        </w:rPr>
        <w:t xml:space="preserve"> is expected to undertake </w:t>
      </w:r>
      <w:r w:rsidR="0018176E" w:rsidRPr="008B2085">
        <w:rPr>
          <w:bCs/>
          <w:iCs/>
          <w:szCs w:val="22"/>
          <w:lang w:val="en-GB"/>
        </w:rPr>
        <w:t>th</w:t>
      </w:r>
      <w:r w:rsidR="00AB0131" w:rsidRPr="008B2085">
        <w:rPr>
          <w:szCs w:val="22"/>
          <w:lang w:val="en-GB"/>
        </w:rPr>
        <w:t>e following:</w:t>
      </w:r>
    </w:p>
    <w:p w14:paraId="0A8E7E98" w14:textId="6EE60313" w:rsidR="000E203E" w:rsidRPr="000E203E" w:rsidRDefault="000E203E" w:rsidP="00A00191">
      <w:pPr>
        <w:pStyle w:val="ListParagraph"/>
        <w:numPr>
          <w:ilvl w:val="0"/>
          <w:numId w:val="34"/>
        </w:numPr>
        <w:shd w:val="clear" w:color="auto" w:fill="FFFFFF"/>
        <w:jc w:val="both"/>
        <w:rPr>
          <w:iCs/>
          <w:sz w:val="22"/>
          <w:szCs w:val="20"/>
          <w:lang w:val="en-GB"/>
        </w:rPr>
      </w:pPr>
      <w:r w:rsidRPr="000E203E">
        <w:rPr>
          <w:iCs/>
          <w:sz w:val="22"/>
          <w:szCs w:val="20"/>
          <w:lang w:val="en-GB"/>
        </w:rPr>
        <w:t>Technical support to ESAR COs in developing disability inclusive processes and successfully executing the disability inclusive social protection project including: 1) Review and input into disability assessment and identification modalities for targeting national cash transfer programmes; 2) Provide guidance for improving disability inclusion in COVID and emergency related social protection responses at country level; 3) Identify programme process improvement to make national cash transfer programmes more accessible to persons with disabilities; 4)</w:t>
      </w:r>
      <w:r>
        <w:rPr>
          <w:iCs/>
          <w:sz w:val="22"/>
          <w:szCs w:val="20"/>
          <w:lang w:val="en-GB"/>
        </w:rPr>
        <w:t xml:space="preserve"> </w:t>
      </w:r>
      <w:r w:rsidRPr="000E203E">
        <w:rPr>
          <w:iCs/>
          <w:sz w:val="22"/>
          <w:szCs w:val="20"/>
          <w:lang w:val="en-GB"/>
        </w:rPr>
        <w:t>Review and input into assessments of national cash transfer programmes including sharing global guidance and benchmarks for strong disability inclusion</w:t>
      </w:r>
      <w:r w:rsidR="00A00191">
        <w:rPr>
          <w:iCs/>
          <w:sz w:val="22"/>
          <w:szCs w:val="20"/>
          <w:lang w:val="en-GB"/>
        </w:rPr>
        <w:t>; 5) development of succinct guidance notes based upon global best practice and CO experience</w:t>
      </w:r>
      <w:r>
        <w:rPr>
          <w:iCs/>
          <w:sz w:val="22"/>
          <w:szCs w:val="20"/>
          <w:lang w:val="en-GB"/>
        </w:rPr>
        <w:t>.</w:t>
      </w:r>
    </w:p>
    <w:p w14:paraId="6AA87D01" w14:textId="3D48D2B0" w:rsidR="000E203E" w:rsidRPr="000E203E" w:rsidRDefault="000E203E" w:rsidP="00A00191">
      <w:pPr>
        <w:pStyle w:val="ListParagraph"/>
        <w:numPr>
          <w:ilvl w:val="0"/>
          <w:numId w:val="34"/>
        </w:numPr>
        <w:shd w:val="clear" w:color="auto" w:fill="FFFFFF"/>
        <w:jc w:val="both"/>
        <w:rPr>
          <w:iCs/>
          <w:sz w:val="22"/>
          <w:szCs w:val="20"/>
          <w:lang w:val="en-GB"/>
        </w:rPr>
      </w:pPr>
      <w:r w:rsidRPr="000E203E">
        <w:rPr>
          <w:iCs/>
          <w:sz w:val="22"/>
          <w:szCs w:val="20"/>
          <w:lang w:val="en-GB"/>
        </w:rPr>
        <w:t xml:space="preserve">Support RO to monitor progress of disability inclusive SP project in the region including: 1) Monitor CO project implementation and fund utilization; 2) </w:t>
      </w:r>
      <w:r>
        <w:rPr>
          <w:iCs/>
          <w:sz w:val="22"/>
          <w:szCs w:val="20"/>
          <w:lang w:val="en-GB"/>
        </w:rPr>
        <w:t>Develop and a</w:t>
      </w:r>
      <w:r w:rsidRPr="000E203E">
        <w:rPr>
          <w:iCs/>
          <w:sz w:val="22"/>
          <w:szCs w:val="20"/>
          <w:lang w:val="en-GB"/>
        </w:rPr>
        <w:t>ggregate progress reports in compliance with reporting requests from UNICEF HQ and the donor</w:t>
      </w:r>
      <w:r>
        <w:rPr>
          <w:iCs/>
          <w:sz w:val="22"/>
          <w:szCs w:val="20"/>
          <w:lang w:val="en-GB"/>
        </w:rPr>
        <w:t>.</w:t>
      </w:r>
    </w:p>
    <w:p w14:paraId="50E3571F" w14:textId="4812C8A9" w:rsidR="000E203E" w:rsidRPr="000E203E" w:rsidRDefault="000E203E" w:rsidP="00A00191">
      <w:pPr>
        <w:pStyle w:val="ListParagraph"/>
        <w:numPr>
          <w:ilvl w:val="0"/>
          <w:numId w:val="34"/>
        </w:numPr>
        <w:shd w:val="clear" w:color="auto" w:fill="FFFFFF"/>
        <w:jc w:val="both"/>
        <w:rPr>
          <w:iCs/>
          <w:sz w:val="22"/>
          <w:szCs w:val="20"/>
          <w:lang w:val="en-GB"/>
        </w:rPr>
      </w:pPr>
      <w:r w:rsidRPr="000E203E">
        <w:rPr>
          <w:iCs/>
          <w:sz w:val="22"/>
          <w:szCs w:val="20"/>
          <w:lang w:val="en-GB"/>
        </w:rPr>
        <w:t xml:space="preserve">Assist in design and management of the regional baseline assessment on disability inclusion in national social protection policies and programmes: 1) Review deliverables from </w:t>
      </w:r>
      <w:r w:rsidR="009E4524">
        <w:rPr>
          <w:iCs/>
          <w:sz w:val="22"/>
          <w:szCs w:val="20"/>
          <w:lang w:val="en-GB"/>
        </w:rPr>
        <w:t>contractor</w:t>
      </w:r>
      <w:r w:rsidRPr="000E203E">
        <w:rPr>
          <w:iCs/>
          <w:sz w:val="22"/>
          <w:szCs w:val="20"/>
          <w:lang w:val="en-GB"/>
        </w:rPr>
        <w:t>s on quality and approach; 2) Support development of a regional action plan based upon findings and recommendations of baseline assessment; 3) Support dissemination of findings and relevant advocacy activities to improve disability prioritization in CO SP workplans</w:t>
      </w:r>
      <w:r w:rsidR="00A00191">
        <w:rPr>
          <w:iCs/>
          <w:sz w:val="22"/>
          <w:szCs w:val="20"/>
          <w:lang w:val="en-GB"/>
        </w:rPr>
        <w:t>; 4) development of a 5-year regional action plan based upon assessment findings</w:t>
      </w:r>
      <w:r>
        <w:rPr>
          <w:iCs/>
          <w:sz w:val="22"/>
          <w:szCs w:val="20"/>
          <w:lang w:val="en-GB"/>
        </w:rPr>
        <w:t>.</w:t>
      </w:r>
    </w:p>
    <w:p w14:paraId="17EB59B7" w14:textId="3AB7CC4F" w:rsidR="000E203E" w:rsidRPr="000E203E" w:rsidRDefault="000E203E" w:rsidP="00A00191">
      <w:pPr>
        <w:pStyle w:val="ListParagraph"/>
        <w:numPr>
          <w:ilvl w:val="0"/>
          <w:numId w:val="34"/>
        </w:numPr>
        <w:shd w:val="clear" w:color="auto" w:fill="FFFFFF"/>
        <w:jc w:val="both"/>
        <w:rPr>
          <w:iCs/>
          <w:sz w:val="22"/>
          <w:szCs w:val="20"/>
          <w:lang w:val="en-GB"/>
        </w:rPr>
      </w:pPr>
      <w:r w:rsidRPr="000E203E">
        <w:rPr>
          <w:iCs/>
          <w:sz w:val="22"/>
          <w:szCs w:val="20"/>
          <w:lang w:val="en-GB"/>
        </w:rPr>
        <w:t xml:space="preserve">Support review and revision of TRANSFORM social protection training curriculum </w:t>
      </w:r>
      <w:r>
        <w:rPr>
          <w:iCs/>
          <w:sz w:val="22"/>
          <w:szCs w:val="20"/>
          <w:lang w:val="en-GB"/>
        </w:rPr>
        <w:t>with a focus on integration of disability inclusion throughout curriculum.</w:t>
      </w:r>
    </w:p>
    <w:p w14:paraId="7AA474A8" w14:textId="77777777" w:rsidR="00AB0131" w:rsidRPr="008B2085" w:rsidRDefault="00AB0131" w:rsidP="00A00191">
      <w:pPr>
        <w:shd w:val="clear" w:color="auto" w:fill="FFFFFF"/>
        <w:jc w:val="both"/>
        <w:rPr>
          <w:szCs w:val="22"/>
          <w:lang w:val="en-GB"/>
        </w:rPr>
      </w:pPr>
    </w:p>
    <w:p w14:paraId="121C46BF" w14:textId="77AB5F82" w:rsidR="00AB0131" w:rsidRPr="008B2085" w:rsidRDefault="00AB0131" w:rsidP="00A00191">
      <w:pPr>
        <w:shd w:val="clear" w:color="auto" w:fill="FFFFFF"/>
        <w:jc w:val="both"/>
        <w:rPr>
          <w:szCs w:val="22"/>
          <w:lang w:val="en-GB"/>
        </w:rPr>
      </w:pPr>
      <w:r w:rsidRPr="008B2085">
        <w:rPr>
          <w:szCs w:val="22"/>
          <w:lang w:val="en-GB"/>
        </w:rPr>
        <w:t xml:space="preserve">The </w:t>
      </w:r>
      <w:r w:rsidR="008E4DE8">
        <w:rPr>
          <w:szCs w:val="22"/>
          <w:lang w:val="en-GB"/>
        </w:rPr>
        <w:t>contractor</w:t>
      </w:r>
      <w:r w:rsidRPr="008B2085">
        <w:rPr>
          <w:szCs w:val="22"/>
          <w:lang w:val="en-GB"/>
        </w:rPr>
        <w:t xml:space="preserve"> will work </w:t>
      </w:r>
      <w:r w:rsidR="00BD0C9D" w:rsidRPr="008B2085">
        <w:rPr>
          <w:szCs w:val="22"/>
          <w:lang w:val="en-GB"/>
        </w:rPr>
        <w:t xml:space="preserve">full-time for UNICEF ESARO </w:t>
      </w:r>
      <w:r w:rsidR="002E2C8E" w:rsidRPr="008B2085">
        <w:rPr>
          <w:szCs w:val="22"/>
          <w:lang w:val="en-GB"/>
        </w:rPr>
        <w:t xml:space="preserve">on average 21 working days per month for the duration of the contract. </w:t>
      </w:r>
      <w:r w:rsidRPr="008B2085">
        <w:rPr>
          <w:szCs w:val="22"/>
          <w:lang w:val="en-GB"/>
        </w:rPr>
        <w:t xml:space="preserve"> </w:t>
      </w:r>
    </w:p>
    <w:p w14:paraId="61D2CEA6" w14:textId="77777777" w:rsidR="00AB0131" w:rsidRPr="008B2085" w:rsidRDefault="00AB0131" w:rsidP="00A00191">
      <w:pPr>
        <w:shd w:val="clear" w:color="auto" w:fill="FFFFFF"/>
        <w:jc w:val="both"/>
        <w:rPr>
          <w:szCs w:val="22"/>
          <w:lang w:val="en-GB"/>
        </w:rPr>
      </w:pPr>
    </w:p>
    <w:p w14:paraId="6F4E9829" w14:textId="2586809E" w:rsidR="0056484D" w:rsidRPr="008B2085" w:rsidRDefault="00344566" w:rsidP="00A00191">
      <w:pPr>
        <w:numPr>
          <w:ilvl w:val="0"/>
          <w:numId w:val="12"/>
        </w:numPr>
        <w:shd w:val="clear" w:color="auto" w:fill="FFFFFF"/>
        <w:jc w:val="both"/>
        <w:rPr>
          <w:szCs w:val="22"/>
          <w:lang w:val="en-GB"/>
        </w:rPr>
      </w:pPr>
      <w:r w:rsidRPr="008B2085">
        <w:rPr>
          <w:b/>
          <w:i/>
          <w:szCs w:val="22"/>
          <w:lang w:val="en-GB"/>
        </w:rPr>
        <w:t>Work relationships:</w:t>
      </w:r>
      <w:r w:rsidRPr="008B2085">
        <w:rPr>
          <w:i/>
          <w:szCs w:val="22"/>
          <w:lang w:val="en-GB"/>
        </w:rPr>
        <w:t xml:space="preserve">  </w:t>
      </w:r>
      <w:r w:rsidR="00AB0131" w:rsidRPr="008B2085">
        <w:rPr>
          <w:szCs w:val="22"/>
          <w:lang w:val="en-GB"/>
        </w:rPr>
        <w:t xml:space="preserve">The </w:t>
      </w:r>
      <w:r w:rsidR="008E4DE8">
        <w:rPr>
          <w:szCs w:val="22"/>
          <w:lang w:val="en-GB"/>
        </w:rPr>
        <w:t>contractor</w:t>
      </w:r>
      <w:r w:rsidR="00AB0131" w:rsidRPr="008B2085">
        <w:rPr>
          <w:szCs w:val="22"/>
          <w:lang w:val="en-GB"/>
        </w:rPr>
        <w:t xml:space="preserve"> will report to the Social Policy Specialist, UNICEF ESARO and will work in close collaboration </w:t>
      </w:r>
      <w:r w:rsidR="002E2C8E" w:rsidRPr="008B2085">
        <w:rPr>
          <w:szCs w:val="22"/>
          <w:lang w:val="en-GB"/>
        </w:rPr>
        <w:t>with Social Protection Specialists in Country Offices as well as the Social Protection Disability Specialist in the Social Policy Section, PD, HQ</w:t>
      </w:r>
      <w:r w:rsidR="00AB0131" w:rsidRPr="008B2085">
        <w:rPr>
          <w:szCs w:val="22"/>
          <w:lang w:val="en-GB"/>
        </w:rPr>
        <w:t>.</w:t>
      </w:r>
    </w:p>
    <w:p w14:paraId="35303F47" w14:textId="77777777" w:rsidR="00D947E4" w:rsidRPr="008B2085" w:rsidRDefault="00D947E4" w:rsidP="00A00191">
      <w:pPr>
        <w:shd w:val="clear" w:color="auto" w:fill="FFFFFF"/>
        <w:ind w:left="360"/>
        <w:jc w:val="both"/>
        <w:rPr>
          <w:szCs w:val="22"/>
          <w:lang w:val="en-GB"/>
        </w:rPr>
      </w:pPr>
    </w:p>
    <w:p w14:paraId="04484AFB" w14:textId="2A2DC7EA" w:rsidR="009E4524" w:rsidRPr="009E4524" w:rsidRDefault="00D947E4" w:rsidP="00A00191">
      <w:pPr>
        <w:numPr>
          <w:ilvl w:val="0"/>
          <w:numId w:val="12"/>
        </w:numPr>
        <w:shd w:val="clear" w:color="auto" w:fill="FFFFFF"/>
        <w:jc w:val="both"/>
        <w:rPr>
          <w:b/>
          <w:i/>
          <w:szCs w:val="22"/>
          <w:lang w:val="en-GB"/>
        </w:rPr>
      </w:pPr>
      <w:r w:rsidRPr="009E4524">
        <w:rPr>
          <w:b/>
          <w:i/>
          <w:szCs w:val="22"/>
          <w:lang w:val="en-GB"/>
        </w:rPr>
        <w:lastRenderedPageBreak/>
        <w:t>Outputs/deliverables:</w:t>
      </w:r>
      <w:r w:rsidR="009E4524" w:rsidRPr="009E4524">
        <w:rPr>
          <w:bCs/>
          <w:iCs/>
          <w:szCs w:val="22"/>
          <w:lang w:val="en-GB"/>
        </w:rPr>
        <w:t xml:space="preserve"> The individual contractor is expected to produce the outputs and be paid according to the table below:</w:t>
      </w:r>
    </w:p>
    <w:tbl>
      <w:tblPr>
        <w:tblpPr w:leftFromText="180" w:rightFromText="180" w:vertAnchor="text" w:horzAnchor="margin" w:tblpY="332"/>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5"/>
        <w:gridCol w:w="1350"/>
        <w:gridCol w:w="1980"/>
      </w:tblGrid>
      <w:tr w:rsidR="009E4524" w:rsidRPr="009E4524" w14:paraId="04FD96F1" w14:textId="77777777" w:rsidTr="009D71CB">
        <w:tc>
          <w:tcPr>
            <w:tcW w:w="6475" w:type="dxa"/>
            <w:shd w:val="clear" w:color="auto" w:fill="F2F2F2"/>
          </w:tcPr>
          <w:p w14:paraId="553D59EF" w14:textId="77777777" w:rsidR="009E4524" w:rsidRPr="009E4524" w:rsidRDefault="009E4524" w:rsidP="00A00191">
            <w:pPr>
              <w:jc w:val="both"/>
              <w:rPr>
                <w:b/>
                <w:szCs w:val="22"/>
                <w:lang w:val="en-GB"/>
              </w:rPr>
            </w:pPr>
            <w:r w:rsidRPr="009E4524">
              <w:rPr>
                <w:b/>
                <w:szCs w:val="22"/>
                <w:lang w:val="en-GB"/>
              </w:rPr>
              <w:t xml:space="preserve">Outputs </w:t>
            </w:r>
          </w:p>
        </w:tc>
        <w:tc>
          <w:tcPr>
            <w:tcW w:w="1350" w:type="dxa"/>
            <w:shd w:val="clear" w:color="auto" w:fill="F2F2F2"/>
          </w:tcPr>
          <w:p w14:paraId="2DB00F06" w14:textId="77777777" w:rsidR="009E4524" w:rsidRPr="009E4524" w:rsidRDefault="009E4524" w:rsidP="00A00191">
            <w:pPr>
              <w:jc w:val="both"/>
              <w:rPr>
                <w:b/>
                <w:szCs w:val="22"/>
                <w:lang w:val="en-GB"/>
              </w:rPr>
            </w:pPr>
            <w:r w:rsidRPr="009E4524">
              <w:rPr>
                <w:b/>
                <w:szCs w:val="22"/>
                <w:lang w:val="en-GB"/>
              </w:rPr>
              <w:t xml:space="preserve">Payment </w:t>
            </w:r>
          </w:p>
        </w:tc>
        <w:tc>
          <w:tcPr>
            <w:tcW w:w="1980" w:type="dxa"/>
            <w:shd w:val="clear" w:color="auto" w:fill="F2F2F2"/>
          </w:tcPr>
          <w:p w14:paraId="563D33EB" w14:textId="77777777" w:rsidR="009E4524" w:rsidRPr="009E4524" w:rsidRDefault="009E4524" w:rsidP="00A00191">
            <w:pPr>
              <w:jc w:val="both"/>
              <w:rPr>
                <w:b/>
                <w:szCs w:val="22"/>
                <w:lang w:val="en-GB"/>
              </w:rPr>
            </w:pPr>
            <w:r w:rsidRPr="009E4524">
              <w:rPr>
                <w:b/>
                <w:szCs w:val="22"/>
                <w:lang w:val="en-GB"/>
              </w:rPr>
              <w:t>Deadline</w:t>
            </w:r>
          </w:p>
        </w:tc>
      </w:tr>
      <w:tr w:rsidR="009E4524" w:rsidRPr="009E4524" w14:paraId="49AEB803" w14:textId="77777777" w:rsidTr="009D71CB">
        <w:trPr>
          <w:trHeight w:val="909"/>
        </w:trPr>
        <w:tc>
          <w:tcPr>
            <w:tcW w:w="6475" w:type="dxa"/>
            <w:shd w:val="clear" w:color="auto" w:fill="auto"/>
          </w:tcPr>
          <w:p w14:paraId="0F94437E" w14:textId="77777777" w:rsidR="009E4524" w:rsidRPr="009E4524" w:rsidRDefault="009E4524" w:rsidP="00A00191">
            <w:pPr>
              <w:jc w:val="both"/>
              <w:rPr>
                <w:szCs w:val="22"/>
                <w:lang w:val="en-GB"/>
              </w:rPr>
            </w:pPr>
            <w:r w:rsidRPr="009E4524">
              <w:rPr>
                <w:szCs w:val="22"/>
                <w:lang w:val="en-GB"/>
              </w:rPr>
              <w:t>Monthly progress report which includes details on:</w:t>
            </w:r>
          </w:p>
          <w:p w14:paraId="45EDE522"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technical support provided to ESAR COs</w:t>
            </w:r>
          </w:p>
          <w:p w14:paraId="527C1135" w14:textId="0B292027" w:rsidR="009E4524" w:rsidRPr="009E4524" w:rsidRDefault="009E4524" w:rsidP="00A00191">
            <w:pPr>
              <w:pStyle w:val="ListParagraph"/>
              <w:numPr>
                <w:ilvl w:val="0"/>
                <w:numId w:val="35"/>
              </w:numPr>
              <w:jc w:val="both"/>
              <w:rPr>
                <w:sz w:val="22"/>
                <w:szCs w:val="22"/>
                <w:lang w:val="en-GB"/>
              </w:rPr>
            </w:pPr>
            <w:r>
              <w:rPr>
                <w:sz w:val="22"/>
                <w:szCs w:val="22"/>
                <w:lang w:val="en-GB"/>
              </w:rPr>
              <w:t>summary of inputs made into RO baseline study</w:t>
            </w:r>
          </w:p>
          <w:p w14:paraId="7CACFF82"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 xml:space="preserve">guidelines and documents produced (to be provided in an annex to the report). </w:t>
            </w:r>
          </w:p>
        </w:tc>
        <w:tc>
          <w:tcPr>
            <w:tcW w:w="1350" w:type="dxa"/>
            <w:shd w:val="clear" w:color="auto" w:fill="auto"/>
          </w:tcPr>
          <w:p w14:paraId="13D31597" w14:textId="77777777" w:rsidR="009E4524" w:rsidRPr="009E4524" w:rsidRDefault="009E4524" w:rsidP="00A00191">
            <w:pPr>
              <w:jc w:val="both"/>
              <w:rPr>
                <w:szCs w:val="22"/>
                <w:lang w:val="en-GB"/>
              </w:rPr>
            </w:pPr>
            <w:r w:rsidRPr="009E4524">
              <w:rPr>
                <w:szCs w:val="22"/>
                <w:lang w:val="en-GB"/>
              </w:rPr>
              <w:t>Monthly payment</w:t>
            </w:r>
          </w:p>
        </w:tc>
        <w:tc>
          <w:tcPr>
            <w:tcW w:w="1980" w:type="dxa"/>
            <w:shd w:val="clear" w:color="auto" w:fill="auto"/>
          </w:tcPr>
          <w:p w14:paraId="23F002F8" w14:textId="2A391582" w:rsidR="009E4524" w:rsidRPr="009E4524" w:rsidRDefault="009E4524" w:rsidP="00A00191">
            <w:pPr>
              <w:jc w:val="both"/>
              <w:rPr>
                <w:szCs w:val="22"/>
                <w:lang w:val="en-GB"/>
              </w:rPr>
            </w:pPr>
            <w:r w:rsidRPr="009E4524">
              <w:rPr>
                <w:szCs w:val="22"/>
                <w:lang w:val="en-GB"/>
              </w:rPr>
              <w:t>31/</w:t>
            </w:r>
            <w:r>
              <w:rPr>
                <w:szCs w:val="22"/>
                <w:lang w:val="en-GB"/>
              </w:rPr>
              <w:t>03/2021</w:t>
            </w:r>
          </w:p>
        </w:tc>
      </w:tr>
      <w:tr w:rsidR="009E4524" w:rsidRPr="009E4524" w14:paraId="668C2616" w14:textId="77777777" w:rsidTr="009D71CB">
        <w:trPr>
          <w:trHeight w:val="1133"/>
        </w:trPr>
        <w:tc>
          <w:tcPr>
            <w:tcW w:w="6475" w:type="dxa"/>
            <w:shd w:val="clear" w:color="auto" w:fill="auto"/>
          </w:tcPr>
          <w:p w14:paraId="737A548E" w14:textId="77777777" w:rsidR="009E4524" w:rsidRPr="009E4524" w:rsidRDefault="009E4524" w:rsidP="00A00191">
            <w:pPr>
              <w:jc w:val="both"/>
              <w:rPr>
                <w:szCs w:val="22"/>
                <w:lang w:val="en-GB"/>
              </w:rPr>
            </w:pPr>
            <w:r w:rsidRPr="009E4524">
              <w:rPr>
                <w:szCs w:val="22"/>
                <w:lang w:val="en-GB"/>
              </w:rPr>
              <w:t>Monthly progress report which includes details on:</w:t>
            </w:r>
          </w:p>
          <w:p w14:paraId="370AD1C9"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technical support provided to ESAR COs</w:t>
            </w:r>
          </w:p>
          <w:p w14:paraId="351ECBC9" w14:textId="77777777" w:rsidR="009E4524" w:rsidRPr="009E4524" w:rsidRDefault="009E4524" w:rsidP="00A00191">
            <w:pPr>
              <w:pStyle w:val="ListParagraph"/>
              <w:numPr>
                <w:ilvl w:val="0"/>
                <w:numId w:val="35"/>
              </w:numPr>
              <w:jc w:val="both"/>
              <w:rPr>
                <w:sz w:val="22"/>
                <w:szCs w:val="22"/>
                <w:lang w:val="en-GB"/>
              </w:rPr>
            </w:pPr>
            <w:r>
              <w:rPr>
                <w:sz w:val="22"/>
                <w:szCs w:val="22"/>
                <w:lang w:val="en-GB"/>
              </w:rPr>
              <w:t>summary of inputs made into RO baseline study</w:t>
            </w:r>
          </w:p>
          <w:p w14:paraId="282611AC" w14:textId="797CA799" w:rsidR="009E4524" w:rsidRPr="009E4524" w:rsidRDefault="009E4524" w:rsidP="00A00191">
            <w:pPr>
              <w:pStyle w:val="ListParagraph"/>
              <w:numPr>
                <w:ilvl w:val="0"/>
                <w:numId w:val="35"/>
              </w:numPr>
              <w:jc w:val="both"/>
              <w:rPr>
                <w:sz w:val="22"/>
                <w:szCs w:val="22"/>
                <w:lang w:val="en-GB"/>
              </w:rPr>
            </w:pPr>
            <w:r w:rsidRPr="009E4524">
              <w:rPr>
                <w:sz w:val="22"/>
                <w:szCs w:val="22"/>
                <w:lang w:val="en-GB"/>
              </w:rPr>
              <w:t>guidelines and documents produced (to be provided in an annex to the report).</w:t>
            </w:r>
          </w:p>
        </w:tc>
        <w:tc>
          <w:tcPr>
            <w:tcW w:w="1350" w:type="dxa"/>
            <w:shd w:val="clear" w:color="auto" w:fill="auto"/>
          </w:tcPr>
          <w:p w14:paraId="5780A9A8" w14:textId="77777777" w:rsidR="009E4524" w:rsidRPr="009E4524" w:rsidRDefault="009E4524" w:rsidP="00A00191">
            <w:pPr>
              <w:jc w:val="both"/>
              <w:rPr>
                <w:szCs w:val="22"/>
                <w:lang w:val="en-GB"/>
              </w:rPr>
            </w:pPr>
            <w:r w:rsidRPr="009E4524">
              <w:rPr>
                <w:szCs w:val="22"/>
                <w:lang w:val="en-GB"/>
              </w:rPr>
              <w:t>Monthly payment</w:t>
            </w:r>
          </w:p>
        </w:tc>
        <w:tc>
          <w:tcPr>
            <w:tcW w:w="1980" w:type="dxa"/>
            <w:shd w:val="clear" w:color="auto" w:fill="auto"/>
          </w:tcPr>
          <w:p w14:paraId="7DF97861" w14:textId="174BB293" w:rsidR="009E4524" w:rsidRPr="009E4524" w:rsidRDefault="009E4524" w:rsidP="00A00191">
            <w:pPr>
              <w:jc w:val="both"/>
              <w:rPr>
                <w:szCs w:val="22"/>
                <w:lang w:val="en-GB"/>
              </w:rPr>
            </w:pPr>
            <w:r w:rsidRPr="009E4524">
              <w:rPr>
                <w:szCs w:val="22"/>
                <w:lang w:val="en-GB"/>
              </w:rPr>
              <w:t>30/</w:t>
            </w:r>
            <w:r>
              <w:rPr>
                <w:szCs w:val="22"/>
                <w:lang w:val="en-GB"/>
              </w:rPr>
              <w:t>04</w:t>
            </w:r>
            <w:r w:rsidRPr="009E4524">
              <w:rPr>
                <w:szCs w:val="22"/>
                <w:lang w:val="en-GB"/>
              </w:rPr>
              <w:t>/202</w:t>
            </w:r>
            <w:r>
              <w:rPr>
                <w:szCs w:val="22"/>
                <w:lang w:val="en-GB"/>
              </w:rPr>
              <w:t>1</w:t>
            </w:r>
          </w:p>
        </w:tc>
      </w:tr>
      <w:tr w:rsidR="009E4524" w:rsidRPr="009E4524" w14:paraId="7C216C0F" w14:textId="77777777" w:rsidTr="009D71CB">
        <w:tc>
          <w:tcPr>
            <w:tcW w:w="6475" w:type="dxa"/>
            <w:shd w:val="clear" w:color="auto" w:fill="auto"/>
          </w:tcPr>
          <w:p w14:paraId="4BF29269" w14:textId="77777777" w:rsidR="009E4524" w:rsidRPr="009E4524" w:rsidRDefault="009E4524" w:rsidP="00A00191">
            <w:pPr>
              <w:jc w:val="both"/>
              <w:rPr>
                <w:szCs w:val="22"/>
                <w:lang w:val="en-GB"/>
              </w:rPr>
            </w:pPr>
            <w:r w:rsidRPr="009E4524">
              <w:rPr>
                <w:szCs w:val="22"/>
                <w:lang w:val="en-GB"/>
              </w:rPr>
              <w:t>Monthly progress report which includes details on:</w:t>
            </w:r>
          </w:p>
          <w:p w14:paraId="33E796C5"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technical support provided to ESAR COs</w:t>
            </w:r>
          </w:p>
          <w:p w14:paraId="568FC820" w14:textId="77777777" w:rsidR="009E4524" w:rsidRPr="009E4524" w:rsidRDefault="009E4524" w:rsidP="00A00191">
            <w:pPr>
              <w:pStyle w:val="ListParagraph"/>
              <w:numPr>
                <w:ilvl w:val="0"/>
                <w:numId w:val="35"/>
              </w:numPr>
              <w:jc w:val="both"/>
              <w:rPr>
                <w:sz w:val="22"/>
                <w:szCs w:val="22"/>
                <w:lang w:val="en-GB"/>
              </w:rPr>
            </w:pPr>
            <w:r>
              <w:rPr>
                <w:sz w:val="22"/>
                <w:szCs w:val="22"/>
                <w:lang w:val="en-GB"/>
              </w:rPr>
              <w:t>summary of inputs made into RO baseline study</w:t>
            </w:r>
          </w:p>
          <w:p w14:paraId="57108C08" w14:textId="64FD552E" w:rsidR="009E4524" w:rsidRPr="009E4524" w:rsidRDefault="009E4524" w:rsidP="00A00191">
            <w:pPr>
              <w:pStyle w:val="ListParagraph"/>
              <w:numPr>
                <w:ilvl w:val="0"/>
                <w:numId w:val="35"/>
              </w:numPr>
              <w:jc w:val="both"/>
              <w:rPr>
                <w:sz w:val="22"/>
                <w:szCs w:val="22"/>
                <w:lang w:val="en-GB"/>
              </w:rPr>
            </w:pPr>
            <w:r w:rsidRPr="009E4524">
              <w:rPr>
                <w:sz w:val="22"/>
                <w:szCs w:val="22"/>
                <w:lang w:val="en-GB"/>
              </w:rPr>
              <w:t>guidelines and documents produced (to be provided in an annex to the report).</w:t>
            </w:r>
          </w:p>
        </w:tc>
        <w:tc>
          <w:tcPr>
            <w:tcW w:w="1350" w:type="dxa"/>
            <w:shd w:val="clear" w:color="auto" w:fill="auto"/>
          </w:tcPr>
          <w:p w14:paraId="30D8F230" w14:textId="77777777" w:rsidR="009E4524" w:rsidRPr="009E4524" w:rsidRDefault="009E4524" w:rsidP="00A00191">
            <w:pPr>
              <w:jc w:val="both"/>
              <w:rPr>
                <w:szCs w:val="22"/>
                <w:lang w:val="en-GB"/>
              </w:rPr>
            </w:pPr>
            <w:r w:rsidRPr="009E4524">
              <w:rPr>
                <w:szCs w:val="22"/>
                <w:lang w:val="en-GB"/>
              </w:rPr>
              <w:t xml:space="preserve">Monthly payment </w:t>
            </w:r>
          </w:p>
        </w:tc>
        <w:tc>
          <w:tcPr>
            <w:tcW w:w="1980" w:type="dxa"/>
            <w:shd w:val="clear" w:color="auto" w:fill="auto"/>
          </w:tcPr>
          <w:p w14:paraId="0DCFE8C4" w14:textId="7C2B0BF1" w:rsidR="009E4524" w:rsidRPr="009E4524" w:rsidRDefault="009E4524" w:rsidP="00A00191">
            <w:pPr>
              <w:jc w:val="both"/>
              <w:rPr>
                <w:szCs w:val="22"/>
                <w:lang w:val="en-GB"/>
              </w:rPr>
            </w:pPr>
            <w:r w:rsidRPr="009E4524">
              <w:rPr>
                <w:szCs w:val="22"/>
                <w:lang w:val="en-GB"/>
              </w:rPr>
              <w:t>31/</w:t>
            </w:r>
            <w:r>
              <w:rPr>
                <w:szCs w:val="22"/>
                <w:lang w:val="en-GB"/>
              </w:rPr>
              <w:t>05</w:t>
            </w:r>
            <w:r w:rsidRPr="009E4524">
              <w:rPr>
                <w:szCs w:val="22"/>
                <w:lang w:val="en-GB"/>
              </w:rPr>
              <w:t>/202</w:t>
            </w:r>
            <w:r>
              <w:rPr>
                <w:szCs w:val="22"/>
                <w:lang w:val="en-GB"/>
              </w:rPr>
              <w:t>1</w:t>
            </w:r>
          </w:p>
        </w:tc>
      </w:tr>
      <w:tr w:rsidR="009E4524" w:rsidRPr="009E4524" w14:paraId="1FA98BA8" w14:textId="77777777" w:rsidTr="009D71CB">
        <w:tc>
          <w:tcPr>
            <w:tcW w:w="6475" w:type="dxa"/>
            <w:shd w:val="clear" w:color="auto" w:fill="auto"/>
          </w:tcPr>
          <w:p w14:paraId="3A6214DB" w14:textId="77777777" w:rsidR="009E4524" w:rsidRPr="009E4524" w:rsidRDefault="009E4524" w:rsidP="00A00191">
            <w:pPr>
              <w:jc w:val="both"/>
              <w:rPr>
                <w:szCs w:val="22"/>
                <w:lang w:val="en-GB"/>
              </w:rPr>
            </w:pPr>
            <w:r w:rsidRPr="009E4524">
              <w:rPr>
                <w:szCs w:val="22"/>
                <w:lang w:val="en-GB"/>
              </w:rPr>
              <w:t>Monthly progress report which includes details on:</w:t>
            </w:r>
          </w:p>
          <w:p w14:paraId="5FC6FBAF"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technical support provided to ESAR COs</w:t>
            </w:r>
          </w:p>
          <w:p w14:paraId="6FB25884" w14:textId="77777777" w:rsidR="009E4524" w:rsidRPr="009E4524" w:rsidRDefault="009E4524" w:rsidP="00A00191">
            <w:pPr>
              <w:pStyle w:val="ListParagraph"/>
              <w:numPr>
                <w:ilvl w:val="0"/>
                <w:numId w:val="35"/>
              </w:numPr>
              <w:jc w:val="both"/>
              <w:rPr>
                <w:sz w:val="22"/>
                <w:szCs w:val="22"/>
                <w:lang w:val="en-GB"/>
              </w:rPr>
            </w:pPr>
            <w:r>
              <w:rPr>
                <w:sz w:val="22"/>
                <w:szCs w:val="22"/>
                <w:lang w:val="en-GB"/>
              </w:rPr>
              <w:t>summary of inputs made into RO baseline study</w:t>
            </w:r>
          </w:p>
          <w:p w14:paraId="3E1B5A24" w14:textId="27FAA808" w:rsidR="009E4524" w:rsidRPr="009E4524" w:rsidRDefault="009E4524" w:rsidP="00A00191">
            <w:pPr>
              <w:pStyle w:val="ListParagraph"/>
              <w:numPr>
                <w:ilvl w:val="0"/>
                <w:numId w:val="35"/>
              </w:numPr>
              <w:jc w:val="both"/>
              <w:rPr>
                <w:sz w:val="22"/>
                <w:szCs w:val="22"/>
                <w:lang w:val="en-GB"/>
              </w:rPr>
            </w:pPr>
            <w:r w:rsidRPr="009E4524">
              <w:rPr>
                <w:sz w:val="22"/>
                <w:szCs w:val="22"/>
                <w:lang w:val="en-GB"/>
              </w:rPr>
              <w:t>guidelines and documents produced (to be provided in an annex to the report).</w:t>
            </w:r>
          </w:p>
        </w:tc>
        <w:tc>
          <w:tcPr>
            <w:tcW w:w="1350" w:type="dxa"/>
            <w:shd w:val="clear" w:color="auto" w:fill="auto"/>
          </w:tcPr>
          <w:p w14:paraId="3A5DF2CB" w14:textId="77777777" w:rsidR="009E4524" w:rsidRPr="009E4524" w:rsidRDefault="009E4524" w:rsidP="00A00191">
            <w:pPr>
              <w:jc w:val="both"/>
              <w:rPr>
                <w:szCs w:val="22"/>
                <w:lang w:val="en-GB"/>
              </w:rPr>
            </w:pPr>
            <w:r w:rsidRPr="009E4524">
              <w:rPr>
                <w:szCs w:val="22"/>
                <w:lang w:val="en-GB"/>
              </w:rPr>
              <w:t>Monthly payment</w:t>
            </w:r>
          </w:p>
        </w:tc>
        <w:tc>
          <w:tcPr>
            <w:tcW w:w="1980" w:type="dxa"/>
            <w:shd w:val="clear" w:color="auto" w:fill="auto"/>
          </w:tcPr>
          <w:p w14:paraId="413815CF" w14:textId="0A8CDC16" w:rsidR="009E4524" w:rsidRPr="009E4524" w:rsidRDefault="009E4524" w:rsidP="00A00191">
            <w:pPr>
              <w:jc w:val="both"/>
              <w:rPr>
                <w:szCs w:val="22"/>
                <w:lang w:val="en-GB"/>
              </w:rPr>
            </w:pPr>
            <w:r w:rsidRPr="009E4524">
              <w:rPr>
                <w:szCs w:val="22"/>
                <w:lang w:val="en-GB"/>
              </w:rPr>
              <w:t>3</w:t>
            </w:r>
            <w:r>
              <w:rPr>
                <w:szCs w:val="22"/>
                <w:lang w:val="en-GB"/>
              </w:rPr>
              <w:t>0/06</w:t>
            </w:r>
            <w:r w:rsidRPr="009E4524">
              <w:rPr>
                <w:szCs w:val="22"/>
                <w:lang w:val="en-GB"/>
              </w:rPr>
              <w:t>/2021</w:t>
            </w:r>
          </w:p>
        </w:tc>
      </w:tr>
      <w:tr w:rsidR="009E4524" w:rsidRPr="009E4524" w14:paraId="52D8774E" w14:textId="77777777" w:rsidTr="009D71CB">
        <w:trPr>
          <w:trHeight w:val="530"/>
        </w:trPr>
        <w:tc>
          <w:tcPr>
            <w:tcW w:w="6475" w:type="dxa"/>
            <w:shd w:val="clear" w:color="auto" w:fill="auto"/>
          </w:tcPr>
          <w:p w14:paraId="2D58B2BE" w14:textId="77777777" w:rsidR="009E4524" w:rsidRPr="009E4524" w:rsidRDefault="009E4524" w:rsidP="00A00191">
            <w:pPr>
              <w:jc w:val="both"/>
              <w:rPr>
                <w:szCs w:val="22"/>
                <w:lang w:val="en-GB"/>
              </w:rPr>
            </w:pPr>
            <w:r w:rsidRPr="009E4524">
              <w:rPr>
                <w:szCs w:val="22"/>
                <w:lang w:val="en-GB"/>
              </w:rPr>
              <w:t>Monthly progress report which includes details on:</w:t>
            </w:r>
          </w:p>
          <w:p w14:paraId="3ECDE988"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technical support provided to ESAR COs</w:t>
            </w:r>
          </w:p>
          <w:p w14:paraId="7C84DD52" w14:textId="77777777" w:rsidR="009E4524" w:rsidRPr="009E4524" w:rsidRDefault="009E4524" w:rsidP="00A00191">
            <w:pPr>
              <w:pStyle w:val="ListParagraph"/>
              <w:numPr>
                <w:ilvl w:val="0"/>
                <w:numId w:val="35"/>
              </w:numPr>
              <w:jc w:val="both"/>
              <w:rPr>
                <w:sz w:val="22"/>
                <w:szCs w:val="22"/>
                <w:lang w:val="en-GB"/>
              </w:rPr>
            </w:pPr>
            <w:r>
              <w:rPr>
                <w:sz w:val="22"/>
                <w:szCs w:val="22"/>
                <w:lang w:val="en-GB"/>
              </w:rPr>
              <w:t>summary of inputs made into RO baseline study</w:t>
            </w:r>
          </w:p>
          <w:p w14:paraId="25DC430F" w14:textId="102B879B" w:rsidR="009E4524" w:rsidRPr="009E4524" w:rsidRDefault="009E4524" w:rsidP="00A00191">
            <w:pPr>
              <w:pStyle w:val="ListParagraph"/>
              <w:numPr>
                <w:ilvl w:val="0"/>
                <w:numId w:val="35"/>
              </w:numPr>
              <w:jc w:val="both"/>
              <w:rPr>
                <w:sz w:val="22"/>
                <w:szCs w:val="22"/>
                <w:lang w:val="en-GB"/>
              </w:rPr>
            </w:pPr>
            <w:r w:rsidRPr="009E4524">
              <w:rPr>
                <w:sz w:val="22"/>
                <w:szCs w:val="22"/>
                <w:lang w:val="en-GB"/>
              </w:rPr>
              <w:t>guidelines and documents produced (to be provided in an annex to the report).</w:t>
            </w:r>
          </w:p>
        </w:tc>
        <w:tc>
          <w:tcPr>
            <w:tcW w:w="1350" w:type="dxa"/>
            <w:shd w:val="clear" w:color="auto" w:fill="auto"/>
          </w:tcPr>
          <w:p w14:paraId="0E0558C4" w14:textId="77777777" w:rsidR="009E4524" w:rsidRPr="009E4524" w:rsidRDefault="009E4524" w:rsidP="00A00191">
            <w:pPr>
              <w:jc w:val="both"/>
              <w:rPr>
                <w:szCs w:val="22"/>
                <w:lang w:val="en-GB"/>
              </w:rPr>
            </w:pPr>
            <w:r w:rsidRPr="009E4524">
              <w:rPr>
                <w:szCs w:val="22"/>
                <w:lang w:val="en-GB"/>
              </w:rPr>
              <w:t>Monthly payment</w:t>
            </w:r>
          </w:p>
        </w:tc>
        <w:tc>
          <w:tcPr>
            <w:tcW w:w="1980" w:type="dxa"/>
            <w:shd w:val="clear" w:color="auto" w:fill="auto"/>
          </w:tcPr>
          <w:p w14:paraId="7E2B0129" w14:textId="7CEF29EE" w:rsidR="009E4524" w:rsidRPr="009E4524" w:rsidRDefault="009E4524" w:rsidP="00A00191">
            <w:pPr>
              <w:jc w:val="both"/>
              <w:rPr>
                <w:szCs w:val="22"/>
                <w:lang w:val="en-GB"/>
              </w:rPr>
            </w:pPr>
            <w:r>
              <w:rPr>
                <w:szCs w:val="22"/>
                <w:lang w:val="en-GB"/>
              </w:rPr>
              <w:t>31/07</w:t>
            </w:r>
            <w:r w:rsidRPr="009E4524">
              <w:rPr>
                <w:szCs w:val="22"/>
                <w:lang w:val="en-GB"/>
              </w:rPr>
              <w:t>/2021</w:t>
            </w:r>
          </w:p>
        </w:tc>
      </w:tr>
      <w:tr w:rsidR="009E4524" w:rsidRPr="009E4524" w14:paraId="459C0BAF" w14:textId="77777777" w:rsidTr="009D71CB">
        <w:tc>
          <w:tcPr>
            <w:tcW w:w="6475" w:type="dxa"/>
            <w:shd w:val="clear" w:color="auto" w:fill="auto"/>
          </w:tcPr>
          <w:p w14:paraId="1E9DB1ED" w14:textId="77777777" w:rsidR="009E4524" w:rsidRPr="009E4524" w:rsidRDefault="009E4524" w:rsidP="00A00191">
            <w:pPr>
              <w:jc w:val="both"/>
              <w:rPr>
                <w:szCs w:val="22"/>
                <w:lang w:val="en-GB"/>
              </w:rPr>
            </w:pPr>
            <w:r w:rsidRPr="009E4524">
              <w:rPr>
                <w:szCs w:val="22"/>
                <w:lang w:val="en-GB"/>
              </w:rPr>
              <w:t>Monthly progress report which includes details on:</w:t>
            </w:r>
          </w:p>
          <w:p w14:paraId="22BF8387"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technical support provided to ESAR COs</w:t>
            </w:r>
          </w:p>
          <w:p w14:paraId="28258EE3" w14:textId="77777777" w:rsidR="009E4524" w:rsidRPr="009E4524" w:rsidRDefault="009E4524" w:rsidP="00A00191">
            <w:pPr>
              <w:pStyle w:val="ListParagraph"/>
              <w:numPr>
                <w:ilvl w:val="0"/>
                <w:numId w:val="35"/>
              </w:numPr>
              <w:jc w:val="both"/>
              <w:rPr>
                <w:sz w:val="22"/>
                <w:szCs w:val="22"/>
                <w:lang w:val="en-GB"/>
              </w:rPr>
            </w:pPr>
            <w:r>
              <w:rPr>
                <w:sz w:val="22"/>
                <w:szCs w:val="22"/>
                <w:lang w:val="en-GB"/>
              </w:rPr>
              <w:t>summary of inputs made into RO baseline study</w:t>
            </w:r>
          </w:p>
          <w:p w14:paraId="4FE1BF2D" w14:textId="43E760D3" w:rsidR="009E4524" w:rsidRPr="009E4524" w:rsidRDefault="009E4524" w:rsidP="00A00191">
            <w:pPr>
              <w:pStyle w:val="ListParagraph"/>
              <w:numPr>
                <w:ilvl w:val="0"/>
                <w:numId w:val="35"/>
              </w:numPr>
              <w:jc w:val="both"/>
              <w:rPr>
                <w:sz w:val="22"/>
                <w:szCs w:val="22"/>
                <w:lang w:val="en-GB"/>
              </w:rPr>
            </w:pPr>
            <w:r w:rsidRPr="009E4524">
              <w:rPr>
                <w:sz w:val="22"/>
                <w:szCs w:val="22"/>
                <w:lang w:val="en-GB"/>
              </w:rPr>
              <w:t>guidelines and documents produced (to be provided in an annex to the report).</w:t>
            </w:r>
          </w:p>
        </w:tc>
        <w:tc>
          <w:tcPr>
            <w:tcW w:w="1350" w:type="dxa"/>
            <w:shd w:val="clear" w:color="auto" w:fill="auto"/>
          </w:tcPr>
          <w:p w14:paraId="226FF6FE" w14:textId="77777777" w:rsidR="009E4524" w:rsidRPr="009E4524" w:rsidRDefault="009E4524" w:rsidP="00A00191">
            <w:pPr>
              <w:jc w:val="both"/>
              <w:rPr>
                <w:szCs w:val="22"/>
                <w:lang w:val="en-GB"/>
              </w:rPr>
            </w:pPr>
            <w:r w:rsidRPr="009E4524">
              <w:rPr>
                <w:szCs w:val="22"/>
                <w:lang w:val="en-GB"/>
              </w:rPr>
              <w:t>Monthly payment</w:t>
            </w:r>
          </w:p>
        </w:tc>
        <w:tc>
          <w:tcPr>
            <w:tcW w:w="1980" w:type="dxa"/>
            <w:shd w:val="clear" w:color="auto" w:fill="auto"/>
          </w:tcPr>
          <w:p w14:paraId="3C63395A" w14:textId="71DAA402" w:rsidR="009E4524" w:rsidRPr="009E4524" w:rsidRDefault="009E4524" w:rsidP="00A00191">
            <w:pPr>
              <w:jc w:val="both"/>
              <w:rPr>
                <w:szCs w:val="22"/>
                <w:lang w:val="en-GB"/>
              </w:rPr>
            </w:pPr>
            <w:r w:rsidRPr="009E4524">
              <w:rPr>
                <w:szCs w:val="22"/>
                <w:lang w:val="en-GB"/>
              </w:rPr>
              <w:t>31/0</w:t>
            </w:r>
            <w:r>
              <w:rPr>
                <w:szCs w:val="22"/>
                <w:lang w:val="en-GB"/>
              </w:rPr>
              <w:t>8</w:t>
            </w:r>
            <w:r w:rsidRPr="009E4524">
              <w:rPr>
                <w:szCs w:val="22"/>
                <w:lang w:val="en-GB"/>
              </w:rPr>
              <w:t>/2021</w:t>
            </w:r>
          </w:p>
        </w:tc>
      </w:tr>
      <w:tr w:rsidR="009E4524" w:rsidRPr="009E4524" w14:paraId="2944692F" w14:textId="77777777" w:rsidTr="009D71CB">
        <w:tc>
          <w:tcPr>
            <w:tcW w:w="6475" w:type="dxa"/>
            <w:shd w:val="clear" w:color="auto" w:fill="auto"/>
          </w:tcPr>
          <w:p w14:paraId="757AE870" w14:textId="77777777" w:rsidR="009E4524" w:rsidRPr="009E4524" w:rsidRDefault="009E4524" w:rsidP="00A00191">
            <w:pPr>
              <w:jc w:val="both"/>
              <w:rPr>
                <w:szCs w:val="22"/>
                <w:lang w:val="en-GB"/>
              </w:rPr>
            </w:pPr>
            <w:r w:rsidRPr="009E4524">
              <w:rPr>
                <w:szCs w:val="22"/>
                <w:lang w:val="en-GB"/>
              </w:rPr>
              <w:t>Monthly progress report which includes details on:</w:t>
            </w:r>
          </w:p>
          <w:p w14:paraId="0733F58B"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technical support provided to ESAR COs</w:t>
            </w:r>
          </w:p>
          <w:p w14:paraId="6F5F9BDA" w14:textId="77777777" w:rsidR="009E4524" w:rsidRPr="009E4524" w:rsidRDefault="009E4524" w:rsidP="00A00191">
            <w:pPr>
              <w:pStyle w:val="ListParagraph"/>
              <w:numPr>
                <w:ilvl w:val="0"/>
                <w:numId w:val="35"/>
              </w:numPr>
              <w:jc w:val="both"/>
              <w:rPr>
                <w:sz w:val="22"/>
                <w:szCs w:val="22"/>
                <w:lang w:val="en-GB"/>
              </w:rPr>
            </w:pPr>
            <w:r>
              <w:rPr>
                <w:sz w:val="22"/>
                <w:szCs w:val="22"/>
                <w:lang w:val="en-GB"/>
              </w:rPr>
              <w:t>summary of inputs made into RO baseline study</w:t>
            </w:r>
          </w:p>
          <w:p w14:paraId="583F8748" w14:textId="41EAE98A" w:rsidR="009E4524" w:rsidRPr="009E4524" w:rsidRDefault="009E4524" w:rsidP="00A00191">
            <w:pPr>
              <w:pStyle w:val="ListParagraph"/>
              <w:numPr>
                <w:ilvl w:val="0"/>
                <w:numId w:val="35"/>
              </w:numPr>
              <w:jc w:val="both"/>
              <w:rPr>
                <w:sz w:val="22"/>
                <w:szCs w:val="22"/>
                <w:lang w:val="en-GB"/>
              </w:rPr>
            </w:pPr>
            <w:r w:rsidRPr="009E4524">
              <w:rPr>
                <w:sz w:val="22"/>
                <w:szCs w:val="22"/>
                <w:lang w:val="en-GB"/>
              </w:rPr>
              <w:t>guidelines and documents produced (to be provided in an annex to the report).</w:t>
            </w:r>
          </w:p>
        </w:tc>
        <w:tc>
          <w:tcPr>
            <w:tcW w:w="1350" w:type="dxa"/>
            <w:shd w:val="clear" w:color="auto" w:fill="auto"/>
          </w:tcPr>
          <w:p w14:paraId="1835C4A7" w14:textId="77777777" w:rsidR="009E4524" w:rsidRPr="009E4524" w:rsidRDefault="009E4524" w:rsidP="00A00191">
            <w:pPr>
              <w:jc w:val="both"/>
              <w:rPr>
                <w:szCs w:val="22"/>
                <w:lang w:val="en-GB"/>
              </w:rPr>
            </w:pPr>
            <w:r w:rsidRPr="009E4524">
              <w:rPr>
                <w:szCs w:val="22"/>
                <w:lang w:val="en-GB"/>
              </w:rPr>
              <w:t>Monthly payment</w:t>
            </w:r>
          </w:p>
        </w:tc>
        <w:tc>
          <w:tcPr>
            <w:tcW w:w="1980" w:type="dxa"/>
            <w:shd w:val="clear" w:color="auto" w:fill="auto"/>
          </w:tcPr>
          <w:p w14:paraId="61C5F8EF" w14:textId="102948F5" w:rsidR="009E4524" w:rsidRPr="009E4524" w:rsidRDefault="009E4524" w:rsidP="00A00191">
            <w:pPr>
              <w:jc w:val="both"/>
              <w:rPr>
                <w:szCs w:val="22"/>
                <w:lang w:val="en-GB"/>
              </w:rPr>
            </w:pPr>
            <w:r w:rsidRPr="009E4524">
              <w:rPr>
                <w:szCs w:val="22"/>
                <w:lang w:val="en-GB"/>
              </w:rPr>
              <w:t>30/0</w:t>
            </w:r>
            <w:r>
              <w:rPr>
                <w:szCs w:val="22"/>
                <w:lang w:val="en-GB"/>
              </w:rPr>
              <w:t>9</w:t>
            </w:r>
            <w:r w:rsidRPr="009E4524">
              <w:rPr>
                <w:szCs w:val="22"/>
                <w:lang w:val="en-GB"/>
              </w:rPr>
              <w:t>/2021</w:t>
            </w:r>
          </w:p>
          <w:p w14:paraId="02EBC07F" w14:textId="77777777" w:rsidR="009E4524" w:rsidRPr="009E4524" w:rsidRDefault="009E4524" w:rsidP="00A00191">
            <w:pPr>
              <w:jc w:val="both"/>
              <w:rPr>
                <w:szCs w:val="22"/>
                <w:lang w:val="en-GB"/>
              </w:rPr>
            </w:pPr>
          </w:p>
        </w:tc>
      </w:tr>
      <w:tr w:rsidR="009E4524" w:rsidRPr="009E4524" w14:paraId="03C5D57C" w14:textId="77777777" w:rsidTr="009D71CB">
        <w:tc>
          <w:tcPr>
            <w:tcW w:w="6475" w:type="dxa"/>
            <w:shd w:val="clear" w:color="auto" w:fill="auto"/>
          </w:tcPr>
          <w:p w14:paraId="3EEADC2B" w14:textId="77777777" w:rsidR="009E4524" w:rsidRPr="009E4524" w:rsidRDefault="009E4524" w:rsidP="00A00191">
            <w:pPr>
              <w:jc w:val="both"/>
              <w:rPr>
                <w:szCs w:val="22"/>
                <w:lang w:val="en-GB"/>
              </w:rPr>
            </w:pPr>
            <w:r w:rsidRPr="009E4524">
              <w:rPr>
                <w:szCs w:val="22"/>
                <w:lang w:val="en-GB"/>
              </w:rPr>
              <w:t>Monthly progress report which includes details on:</w:t>
            </w:r>
          </w:p>
          <w:p w14:paraId="530D41E0"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technical support provided to ESAR COs</w:t>
            </w:r>
          </w:p>
          <w:p w14:paraId="3EA50990" w14:textId="77777777" w:rsidR="009E4524" w:rsidRPr="009E4524" w:rsidRDefault="009E4524" w:rsidP="00A00191">
            <w:pPr>
              <w:pStyle w:val="ListParagraph"/>
              <w:numPr>
                <w:ilvl w:val="0"/>
                <w:numId w:val="35"/>
              </w:numPr>
              <w:jc w:val="both"/>
              <w:rPr>
                <w:sz w:val="22"/>
                <w:szCs w:val="22"/>
                <w:lang w:val="en-GB"/>
              </w:rPr>
            </w:pPr>
            <w:r>
              <w:rPr>
                <w:sz w:val="22"/>
                <w:szCs w:val="22"/>
                <w:lang w:val="en-GB"/>
              </w:rPr>
              <w:t>summary of inputs made into RO baseline study</w:t>
            </w:r>
          </w:p>
          <w:p w14:paraId="38FB6C89" w14:textId="5C6CB553" w:rsidR="009E4524" w:rsidRPr="009E4524" w:rsidRDefault="009E4524" w:rsidP="00A00191">
            <w:pPr>
              <w:pStyle w:val="ListParagraph"/>
              <w:numPr>
                <w:ilvl w:val="0"/>
                <w:numId w:val="35"/>
              </w:numPr>
              <w:jc w:val="both"/>
              <w:rPr>
                <w:sz w:val="22"/>
                <w:szCs w:val="22"/>
                <w:lang w:val="en-GB"/>
              </w:rPr>
            </w:pPr>
            <w:r w:rsidRPr="009E4524">
              <w:rPr>
                <w:sz w:val="22"/>
                <w:szCs w:val="22"/>
                <w:lang w:val="en-GB"/>
              </w:rPr>
              <w:t>guidelines and documents produced (to be provided in an annex to the report).</w:t>
            </w:r>
          </w:p>
        </w:tc>
        <w:tc>
          <w:tcPr>
            <w:tcW w:w="1350" w:type="dxa"/>
            <w:shd w:val="clear" w:color="auto" w:fill="auto"/>
          </w:tcPr>
          <w:p w14:paraId="207F949F" w14:textId="77777777" w:rsidR="009E4524" w:rsidRPr="009E4524" w:rsidRDefault="009E4524" w:rsidP="00A00191">
            <w:pPr>
              <w:jc w:val="both"/>
              <w:rPr>
                <w:szCs w:val="22"/>
                <w:lang w:val="en-GB"/>
              </w:rPr>
            </w:pPr>
            <w:r w:rsidRPr="009E4524">
              <w:rPr>
                <w:szCs w:val="22"/>
                <w:lang w:val="en-GB"/>
              </w:rPr>
              <w:t>Monthly payment</w:t>
            </w:r>
          </w:p>
        </w:tc>
        <w:tc>
          <w:tcPr>
            <w:tcW w:w="1980" w:type="dxa"/>
            <w:shd w:val="clear" w:color="auto" w:fill="auto"/>
          </w:tcPr>
          <w:p w14:paraId="59754ADD" w14:textId="0C3FB34A" w:rsidR="009E4524" w:rsidRPr="009E4524" w:rsidRDefault="009E4524" w:rsidP="00A00191">
            <w:pPr>
              <w:jc w:val="both"/>
              <w:rPr>
                <w:szCs w:val="22"/>
                <w:lang w:val="en-GB"/>
              </w:rPr>
            </w:pPr>
            <w:r w:rsidRPr="009E4524">
              <w:rPr>
                <w:szCs w:val="22"/>
                <w:lang w:val="en-GB"/>
              </w:rPr>
              <w:t>31/</w:t>
            </w:r>
            <w:r>
              <w:rPr>
                <w:szCs w:val="22"/>
                <w:lang w:val="en-GB"/>
              </w:rPr>
              <w:t>10</w:t>
            </w:r>
            <w:r w:rsidRPr="009E4524">
              <w:rPr>
                <w:szCs w:val="22"/>
                <w:lang w:val="en-GB"/>
              </w:rPr>
              <w:t>/2021</w:t>
            </w:r>
          </w:p>
        </w:tc>
      </w:tr>
      <w:tr w:rsidR="009E4524" w:rsidRPr="009E4524" w14:paraId="27F57AB1" w14:textId="77777777" w:rsidTr="009D71CB">
        <w:tc>
          <w:tcPr>
            <w:tcW w:w="6475" w:type="dxa"/>
            <w:shd w:val="clear" w:color="auto" w:fill="auto"/>
          </w:tcPr>
          <w:p w14:paraId="31BFA83D" w14:textId="77777777" w:rsidR="009E4524" w:rsidRPr="009E4524" w:rsidRDefault="009E4524" w:rsidP="00A00191">
            <w:pPr>
              <w:jc w:val="both"/>
              <w:rPr>
                <w:szCs w:val="22"/>
                <w:lang w:val="en-GB"/>
              </w:rPr>
            </w:pPr>
            <w:r w:rsidRPr="009E4524">
              <w:rPr>
                <w:szCs w:val="22"/>
                <w:lang w:val="en-GB"/>
              </w:rPr>
              <w:t>Monthly progress report which includes details on:</w:t>
            </w:r>
          </w:p>
          <w:p w14:paraId="20A60866"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technical support provided to ESAR COs</w:t>
            </w:r>
          </w:p>
          <w:p w14:paraId="1C9CFB89" w14:textId="77777777" w:rsidR="009E4524" w:rsidRPr="009E4524" w:rsidRDefault="009E4524" w:rsidP="00A00191">
            <w:pPr>
              <w:pStyle w:val="ListParagraph"/>
              <w:numPr>
                <w:ilvl w:val="0"/>
                <w:numId w:val="35"/>
              </w:numPr>
              <w:jc w:val="both"/>
              <w:rPr>
                <w:sz w:val="22"/>
                <w:szCs w:val="22"/>
                <w:lang w:val="en-GB"/>
              </w:rPr>
            </w:pPr>
            <w:r>
              <w:rPr>
                <w:sz w:val="22"/>
                <w:szCs w:val="22"/>
                <w:lang w:val="en-GB"/>
              </w:rPr>
              <w:t>summary of inputs made into RO baseline study</w:t>
            </w:r>
          </w:p>
          <w:p w14:paraId="08AA19F3" w14:textId="4D6A7F60" w:rsidR="009E4524" w:rsidRPr="009E4524" w:rsidRDefault="009E4524" w:rsidP="00A00191">
            <w:pPr>
              <w:pStyle w:val="ListParagraph"/>
              <w:numPr>
                <w:ilvl w:val="0"/>
                <w:numId w:val="35"/>
              </w:numPr>
              <w:jc w:val="both"/>
              <w:rPr>
                <w:sz w:val="22"/>
                <w:szCs w:val="22"/>
                <w:lang w:val="en-GB"/>
              </w:rPr>
            </w:pPr>
            <w:r w:rsidRPr="009E4524">
              <w:rPr>
                <w:sz w:val="22"/>
                <w:szCs w:val="22"/>
                <w:lang w:val="en-GB"/>
              </w:rPr>
              <w:t>guidelines and documents produced (to be provided in an annex to the report).</w:t>
            </w:r>
          </w:p>
        </w:tc>
        <w:tc>
          <w:tcPr>
            <w:tcW w:w="1350" w:type="dxa"/>
            <w:shd w:val="clear" w:color="auto" w:fill="auto"/>
          </w:tcPr>
          <w:p w14:paraId="00B23082" w14:textId="77777777" w:rsidR="009E4524" w:rsidRPr="009E4524" w:rsidRDefault="009E4524" w:rsidP="00A00191">
            <w:pPr>
              <w:jc w:val="both"/>
              <w:rPr>
                <w:szCs w:val="22"/>
                <w:lang w:val="en-GB"/>
              </w:rPr>
            </w:pPr>
            <w:r w:rsidRPr="009E4524">
              <w:rPr>
                <w:szCs w:val="22"/>
                <w:lang w:val="en-GB"/>
              </w:rPr>
              <w:t>Monthly payment</w:t>
            </w:r>
          </w:p>
        </w:tc>
        <w:tc>
          <w:tcPr>
            <w:tcW w:w="1980" w:type="dxa"/>
            <w:shd w:val="clear" w:color="auto" w:fill="auto"/>
          </w:tcPr>
          <w:p w14:paraId="4EFBABAA" w14:textId="50B7C61E" w:rsidR="009E4524" w:rsidRPr="009E4524" w:rsidRDefault="009E4524" w:rsidP="00A00191">
            <w:pPr>
              <w:jc w:val="both"/>
              <w:rPr>
                <w:szCs w:val="22"/>
                <w:lang w:val="en-GB"/>
              </w:rPr>
            </w:pPr>
            <w:r w:rsidRPr="009E4524">
              <w:rPr>
                <w:szCs w:val="22"/>
                <w:lang w:val="en-GB"/>
              </w:rPr>
              <w:t>30/</w:t>
            </w:r>
            <w:r>
              <w:rPr>
                <w:szCs w:val="22"/>
                <w:lang w:val="en-GB"/>
              </w:rPr>
              <w:t>11</w:t>
            </w:r>
            <w:r w:rsidRPr="009E4524">
              <w:rPr>
                <w:szCs w:val="22"/>
                <w:lang w:val="en-GB"/>
              </w:rPr>
              <w:t>/2021</w:t>
            </w:r>
          </w:p>
        </w:tc>
      </w:tr>
      <w:tr w:rsidR="009E4524" w:rsidRPr="009E4524" w14:paraId="6A3FE67C" w14:textId="77777777" w:rsidTr="009D71CB">
        <w:tc>
          <w:tcPr>
            <w:tcW w:w="6475" w:type="dxa"/>
            <w:shd w:val="clear" w:color="auto" w:fill="auto"/>
          </w:tcPr>
          <w:p w14:paraId="4181A330" w14:textId="67303B86" w:rsidR="009E4524" w:rsidRPr="009E4524" w:rsidRDefault="009E4524" w:rsidP="00A00191">
            <w:pPr>
              <w:jc w:val="both"/>
              <w:rPr>
                <w:szCs w:val="22"/>
                <w:lang w:val="en-GB"/>
              </w:rPr>
            </w:pPr>
            <w:r>
              <w:rPr>
                <w:szCs w:val="22"/>
                <w:lang w:val="en-GB"/>
              </w:rPr>
              <w:t>Final report</w:t>
            </w:r>
            <w:r w:rsidRPr="009E4524">
              <w:rPr>
                <w:szCs w:val="22"/>
                <w:lang w:val="en-GB"/>
              </w:rPr>
              <w:t>:</w:t>
            </w:r>
          </w:p>
          <w:p w14:paraId="255E48F2" w14:textId="77777777" w:rsidR="009E4524" w:rsidRPr="009E4524" w:rsidRDefault="009E4524" w:rsidP="00A00191">
            <w:pPr>
              <w:pStyle w:val="ListParagraph"/>
              <w:numPr>
                <w:ilvl w:val="0"/>
                <w:numId w:val="35"/>
              </w:numPr>
              <w:jc w:val="both"/>
              <w:rPr>
                <w:sz w:val="22"/>
                <w:szCs w:val="22"/>
                <w:lang w:val="en-GB"/>
              </w:rPr>
            </w:pPr>
            <w:r w:rsidRPr="009E4524">
              <w:rPr>
                <w:sz w:val="22"/>
                <w:szCs w:val="22"/>
                <w:lang w:val="en-GB"/>
              </w:rPr>
              <w:t>technical support provided to ESAR COs</w:t>
            </w:r>
          </w:p>
          <w:p w14:paraId="2D2143F5" w14:textId="77777777" w:rsidR="009E4524" w:rsidRPr="009E4524" w:rsidRDefault="009E4524" w:rsidP="00A00191">
            <w:pPr>
              <w:pStyle w:val="ListParagraph"/>
              <w:numPr>
                <w:ilvl w:val="0"/>
                <w:numId w:val="35"/>
              </w:numPr>
              <w:jc w:val="both"/>
              <w:rPr>
                <w:sz w:val="22"/>
                <w:szCs w:val="22"/>
                <w:lang w:val="en-GB"/>
              </w:rPr>
            </w:pPr>
            <w:r>
              <w:rPr>
                <w:sz w:val="22"/>
                <w:szCs w:val="22"/>
                <w:lang w:val="en-GB"/>
              </w:rPr>
              <w:t>summary of inputs made into RO baseline study</w:t>
            </w:r>
          </w:p>
          <w:p w14:paraId="3CE9378F" w14:textId="7038D1E3" w:rsidR="009E4524" w:rsidRPr="009E4524" w:rsidRDefault="009E4524" w:rsidP="00A00191">
            <w:pPr>
              <w:pStyle w:val="ListParagraph"/>
              <w:numPr>
                <w:ilvl w:val="0"/>
                <w:numId w:val="35"/>
              </w:numPr>
              <w:jc w:val="both"/>
              <w:rPr>
                <w:sz w:val="22"/>
                <w:szCs w:val="22"/>
                <w:lang w:val="en-GB"/>
              </w:rPr>
            </w:pPr>
            <w:r w:rsidRPr="009E4524">
              <w:rPr>
                <w:sz w:val="22"/>
                <w:szCs w:val="22"/>
                <w:lang w:val="en-GB"/>
              </w:rPr>
              <w:lastRenderedPageBreak/>
              <w:t>guidelines and documents produced (to be provided in an annex to the report).</w:t>
            </w:r>
          </w:p>
        </w:tc>
        <w:tc>
          <w:tcPr>
            <w:tcW w:w="1350" w:type="dxa"/>
            <w:shd w:val="clear" w:color="auto" w:fill="auto"/>
          </w:tcPr>
          <w:p w14:paraId="5A0539DF" w14:textId="77777777" w:rsidR="009E4524" w:rsidRPr="009E4524" w:rsidRDefault="009E4524" w:rsidP="00A00191">
            <w:pPr>
              <w:jc w:val="both"/>
              <w:rPr>
                <w:szCs w:val="22"/>
                <w:lang w:val="en-GB"/>
              </w:rPr>
            </w:pPr>
            <w:r w:rsidRPr="009E4524">
              <w:rPr>
                <w:szCs w:val="22"/>
                <w:lang w:val="en-GB"/>
              </w:rPr>
              <w:lastRenderedPageBreak/>
              <w:t>Monthly payment</w:t>
            </w:r>
          </w:p>
        </w:tc>
        <w:tc>
          <w:tcPr>
            <w:tcW w:w="1980" w:type="dxa"/>
            <w:shd w:val="clear" w:color="auto" w:fill="auto"/>
          </w:tcPr>
          <w:p w14:paraId="158A0073" w14:textId="70A87B9D" w:rsidR="009E4524" w:rsidRPr="009E4524" w:rsidRDefault="009E4524" w:rsidP="00A00191">
            <w:pPr>
              <w:jc w:val="both"/>
              <w:rPr>
                <w:szCs w:val="22"/>
                <w:lang w:val="en-GB"/>
              </w:rPr>
            </w:pPr>
            <w:r w:rsidRPr="009E4524">
              <w:rPr>
                <w:szCs w:val="22"/>
                <w:lang w:val="en-GB"/>
              </w:rPr>
              <w:t>31/</w:t>
            </w:r>
            <w:r>
              <w:rPr>
                <w:szCs w:val="22"/>
                <w:lang w:val="en-GB"/>
              </w:rPr>
              <w:t>12</w:t>
            </w:r>
            <w:r w:rsidRPr="009E4524">
              <w:rPr>
                <w:szCs w:val="22"/>
                <w:lang w:val="en-GB"/>
              </w:rPr>
              <w:t>/2021</w:t>
            </w:r>
          </w:p>
        </w:tc>
      </w:tr>
    </w:tbl>
    <w:p w14:paraId="796AD84A" w14:textId="51C477BF" w:rsidR="009E4524" w:rsidRDefault="009E4524" w:rsidP="00A00191">
      <w:pPr>
        <w:shd w:val="clear" w:color="auto" w:fill="FFFFFF"/>
        <w:jc w:val="both"/>
        <w:rPr>
          <w:szCs w:val="22"/>
          <w:lang w:val="en-GB"/>
        </w:rPr>
      </w:pPr>
    </w:p>
    <w:p w14:paraId="7932AD08" w14:textId="2539C008" w:rsidR="009E4524" w:rsidRPr="008B2085" w:rsidRDefault="009E4524" w:rsidP="00A00191">
      <w:pPr>
        <w:shd w:val="clear" w:color="auto" w:fill="FFFFFF"/>
        <w:jc w:val="both"/>
        <w:rPr>
          <w:szCs w:val="22"/>
          <w:lang w:val="en-GB"/>
        </w:rPr>
      </w:pPr>
      <w:r>
        <w:rPr>
          <w:szCs w:val="22"/>
          <w:lang w:val="en-GB"/>
        </w:rPr>
        <w:t>Expected outputs to be produced include:</w:t>
      </w:r>
    </w:p>
    <w:p w14:paraId="4E0BA2B0" w14:textId="1FAE161B" w:rsidR="008B2085" w:rsidRDefault="008B2085" w:rsidP="00A00191">
      <w:pPr>
        <w:pStyle w:val="ListParagraph"/>
        <w:numPr>
          <w:ilvl w:val="0"/>
          <w:numId w:val="25"/>
        </w:numPr>
        <w:shd w:val="clear" w:color="auto" w:fill="FFFFFF"/>
        <w:jc w:val="both"/>
        <w:rPr>
          <w:sz w:val="22"/>
          <w:szCs w:val="22"/>
          <w:lang w:val="en-GB"/>
        </w:rPr>
      </w:pPr>
      <w:r>
        <w:rPr>
          <w:sz w:val="22"/>
          <w:szCs w:val="22"/>
          <w:lang w:val="en-GB"/>
        </w:rPr>
        <w:t>Guidance note on disability assessment and identification for cash transfer programmes</w:t>
      </w:r>
      <w:r w:rsidR="009E4524">
        <w:rPr>
          <w:sz w:val="22"/>
          <w:szCs w:val="22"/>
          <w:lang w:val="en-GB"/>
        </w:rPr>
        <w:t xml:space="preserve"> - May 2021</w:t>
      </w:r>
    </w:p>
    <w:p w14:paraId="37D5E8DA" w14:textId="42CEF557" w:rsidR="008B2085" w:rsidRDefault="008B2085" w:rsidP="00A00191">
      <w:pPr>
        <w:pStyle w:val="ListParagraph"/>
        <w:numPr>
          <w:ilvl w:val="0"/>
          <w:numId w:val="25"/>
        </w:numPr>
        <w:shd w:val="clear" w:color="auto" w:fill="FFFFFF"/>
        <w:jc w:val="both"/>
        <w:rPr>
          <w:sz w:val="22"/>
          <w:szCs w:val="22"/>
          <w:lang w:val="en-GB"/>
        </w:rPr>
      </w:pPr>
      <w:r>
        <w:rPr>
          <w:sz w:val="22"/>
          <w:szCs w:val="22"/>
          <w:lang w:val="en-GB"/>
        </w:rPr>
        <w:t>Guidance note on integration of disability inclusive design and implementation of cash transfer programmes</w:t>
      </w:r>
      <w:r w:rsidR="009E4524">
        <w:rPr>
          <w:sz w:val="22"/>
          <w:szCs w:val="22"/>
          <w:lang w:val="en-GB"/>
        </w:rPr>
        <w:t xml:space="preserve"> - July 2021</w:t>
      </w:r>
    </w:p>
    <w:p w14:paraId="264284F2" w14:textId="7F3F849A" w:rsidR="008B2085" w:rsidRDefault="008B2085" w:rsidP="00A00191">
      <w:pPr>
        <w:pStyle w:val="ListParagraph"/>
        <w:numPr>
          <w:ilvl w:val="0"/>
          <w:numId w:val="25"/>
        </w:numPr>
        <w:shd w:val="clear" w:color="auto" w:fill="FFFFFF"/>
        <w:jc w:val="both"/>
        <w:rPr>
          <w:sz w:val="22"/>
          <w:szCs w:val="22"/>
          <w:lang w:val="en-GB"/>
        </w:rPr>
      </w:pPr>
      <w:r>
        <w:rPr>
          <w:sz w:val="22"/>
          <w:szCs w:val="22"/>
          <w:lang w:val="en-GB"/>
        </w:rPr>
        <w:t xml:space="preserve">Regional webinar </w:t>
      </w:r>
      <w:r w:rsidR="009E4524">
        <w:rPr>
          <w:sz w:val="22"/>
          <w:szCs w:val="22"/>
          <w:lang w:val="en-GB"/>
        </w:rPr>
        <w:t>on disability inclusive SP (best practices and lessons learned) – latest Sept 2021</w:t>
      </w:r>
    </w:p>
    <w:p w14:paraId="389BC96C" w14:textId="1B4CE274" w:rsidR="008B2085" w:rsidRDefault="008B2085" w:rsidP="00A00191">
      <w:pPr>
        <w:pStyle w:val="ListParagraph"/>
        <w:numPr>
          <w:ilvl w:val="0"/>
          <w:numId w:val="25"/>
        </w:numPr>
        <w:shd w:val="clear" w:color="auto" w:fill="FFFFFF"/>
        <w:jc w:val="both"/>
        <w:rPr>
          <w:sz w:val="22"/>
          <w:szCs w:val="22"/>
          <w:lang w:val="en-GB"/>
        </w:rPr>
      </w:pPr>
      <w:r>
        <w:rPr>
          <w:sz w:val="22"/>
          <w:szCs w:val="22"/>
          <w:lang w:val="en-GB"/>
        </w:rPr>
        <w:t xml:space="preserve">Mid- and end-year reporting inputs for UNICEF – Norway </w:t>
      </w:r>
      <w:r w:rsidR="00ED16FA">
        <w:rPr>
          <w:sz w:val="22"/>
          <w:szCs w:val="22"/>
          <w:lang w:val="en-GB"/>
        </w:rPr>
        <w:t xml:space="preserve">Partnership </w:t>
      </w:r>
      <w:r>
        <w:rPr>
          <w:sz w:val="22"/>
          <w:szCs w:val="22"/>
          <w:lang w:val="en-GB"/>
        </w:rPr>
        <w:t xml:space="preserve">Framework </w:t>
      </w:r>
      <w:r w:rsidR="009E4524">
        <w:rPr>
          <w:sz w:val="22"/>
          <w:szCs w:val="22"/>
          <w:lang w:val="en-GB"/>
        </w:rPr>
        <w:t>– June and December 2021</w:t>
      </w:r>
    </w:p>
    <w:p w14:paraId="1B38EF62" w14:textId="66FF3747" w:rsidR="00ED16FA" w:rsidRDefault="009E4524" w:rsidP="00A00191">
      <w:pPr>
        <w:pStyle w:val="ListParagraph"/>
        <w:numPr>
          <w:ilvl w:val="0"/>
          <w:numId w:val="25"/>
        </w:numPr>
        <w:shd w:val="clear" w:color="auto" w:fill="FFFFFF"/>
        <w:jc w:val="both"/>
        <w:rPr>
          <w:sz w:val="22"/>
          <w:szCs w:val="22"/>
          <w:lang w:val="en-GB"/>
        </w:rPr>
      </w:pPr>
      <w:r>
        <w:rPr>
          <w:sz w:val="22"/>
          <w:szCs w:val="22"/>
          <w:lang w:val="en-GB"/>
        </w:rPr>
        <w:t>Based upon RO assessment, d</w:t>
      </w:r>
      <w:r w:rsidR="00ED16FA">
        <w:rPr>
          <w:sz w:val="22"/>
          <w:szCs w:val="22"/>
          <w:lang w:val="en-GB"/>
        </w:rPr>
        <w:t>raft 5-year regional action plan on improving disability inclusive social protection</w:t>
      </w:r>
      <w:r>
        <w:rPr>
          <w:sz w:val="22"/>
          <w:szCs w:val="22"/>
          <w:lang w:val="en-GB"/>
        </w:rPr>
        <w:t xml:space="preserve"> – latest November 2021</w:t>
      </w:r>
    </w:p>
    <w:p w14:paraId="50D35551" w14:textId="77777777" w:rsidR="002E2C8E" w:rsidRPr="008B2085" w:rsidRDefault="002E2C8E" w:rsidP="00A00191">
      <w:pPr>
        <w:pStyle w:val="ListParagraph"/>
        <w:shd w:val="clear" w:color="auto" w:fill="FFFFFF"/>
        <w:ind w:left="1080"/>
        <w:jc w:val="both"/>
        <w:rPr>
          <w:sz w:val="22"/>
          <w:szCs w:val="22"/>
          <w:lang w:val="en-GB"/>
        </w:rPr>
      </w:pPr>
    </w:p>
    <w:p w14:paraId="79D87036" w14:textId="77777777" w:rsidR="00053311" w:rsidRPr="008B2085" w:rsidRDefault="00053311" w:rsidP="00A00191">
      <w:pPr>
        <w:shd w:val="clear" w:color="auto" w:fill="D9D9D9"/>
        <w:jc w:val="both"/>
        <w:rPr>
          <w:b/>
          <w:szCs w:val="22"/>
          <w:lang w:val="en-GB"/>
        </w:rPr>
      </w:pPr>
      <w:r w:rsidRPr="008B2085">
        <w:rPr>
          <w:b/>
          <w:szCs w:val="22"/>
          <w:lang w:val="en-GB"/>
        </w:rPr>
        <w:t>Payment Schedule</w:t>
      </w:r>
    </w:p>
    <w:p w14:paraId="1A7AA29F" w14:textId="58252AD4" w:rsidR="00D947E4" w:rsidRPr="008B2085" w:rsidRDefault="002E2C8E" w:rsidP="00A00191">
      <w:pPr>
        <w:pStyle w:val="Header"/>
        <w:jc w:val="both"/>
        <w:outlineLvl w:val="0"/>
        <w:rPr>
          <w:szCs w:val="22"/>
          <w:lang w:val="en-GB"/>
        </w:rPr>
      </w:pPr>
      <w:r w:rsidRPr="004D5BDD">
        <w:rPr>
          <w:szCs w:val="22"/>
          <w:lang w:val="en-GB"/>
        </w:rPr>
        <w:t xml:space="preserve">Payment will be made on a monthly basis, upon submission of a short </w:t>
      </w:r>
      <w:r w:rsidR="009E4524">
        <w:rPr>
          <w:szCs w:val="22"/>
          <w:lang w:val="en-GB"/>
        </w:rPr>
        <w:t>monthly summary report</w:t>
      </w:r>
      <w:r w:rsidR="002211CE">
        <w:rPr>
          <w:szCs w:val="22"/>
          <w:lang w:val="en-GB"/>
        </w:rPr>
        <w:t xml:space="preserve"> and invoice</w:t>
      </w:r>
      <w:r w:rsidRPr="004D5BDD">
        <w:rPr>
          <w:szCs w:val="22"/>
          <w:lang w:val="en-GB"/>
        </w:rPr>
        <w:t xml:space="preserve"> at the end of each month. </w:t>
      </w:r>
      <w:r w:rsidR="009E4524">
        <w:rPr>
          <w:szCs w:val="22"/>
          <w:lang w:val="en-GB"/>
        </w:rPr>
        <w:t>Specific outputs will be provided as an annex to this report, in the estimated timeframe provided above. P</w:t>
      </w:r>
      <w:r w:rsidR="00EC6CDF" w:rsidRPr="004D5BDD">
        <w:rPr>
          <w:szCs w:val="22"/>
          <w:lang w:val="en-GB"/>
        </w:rPr>
        <w:t xml:space="preserve">ayments </w:t>
      </w:r>
      <w:r w:rsidR="009E4524">
        <w:rPr>
          <w:szCs w:val="22"/>
          <w:lang w:val="en-GB"/>
        </w:rPr>
        <w:t xml:space="preserve">will be </w:t>
      </w:r>
      <w:r w:rsidR="00EC6CDF" w:rsidRPr="004D5BDD">
        <w:rPr>
          <w:szCs w:val="22"/>
          <w:lang w:val="en-GB"/>
        </w:rPr>
        <w:t>made against the monthly invoice only after approval</w:t>
      </w:r>
      <w:r w:rsidR="002211CE">
        <w:rPr>
          <w:szCs w:val="22"/>
          <w:lang w:val="en-GB"/>
        </w:rPr>
        <w:t xml:space="preserve"> of deliverables</w:t>
      </w:r>
      <w:r w:rsidR="00EC6CDF" w:rsidRPr="004D5BDD">
        <w:rPr>
          <w:szCs w:val="22"/>
          <w:lang w:val="en-GB"/>
        </w:rPr>
        <w:t xml:space="preserve"> by the contract manager.</w:t>
      </w:r>
    </w:p>
    <w:p w14:paraId="2E4DB373" w14:textId="77777777" w:rsidR="00684AE6" w:rsidRPr="008B2085" w:rsidRDefault="00684AE6" w:rsidP="00A00191">
      <w:pPr>
        <w:pStyle w:val="Header"/>
        <w:tabs>
          <w:tab w:val="clear" w:pos="4320"/>
          <w:tab w:val="clear" w:pos="8640"/>
        </w:tabs>
        <w:jc w:val="both"/>
        <w:outlineLvl w:val="0"/>
        <w:rPr>
          <w:b/>
          <w:szCs w:val="22"/>
          <w:lang w:val="en-GB"/>
        </w:rPr>
      </w:pPr>
    </w:p>
    <w:p w14:paraId="75E9FEA4" w14:textId="77777777" w:rsidR="00636B9A" w:rsidRPr="008B2085" w:rsidRDefault="00636B9A" w:rsidP="00A00191">
      <w:pPr>
        <w:shd w:val="clear" w:color="auto" w:fill="D9D9D9"/>
        <w:jc w:val="both"/>
        <w:rPr>
          <w:b/>
          <w:szCs w:val="22"/>
          <w:lang w:val="en-GB"/>
        </w:rPr>
      </w:pPr>
      <w:r w:rsidRPr="008B2085">
        <w:rPr>
          <w:b/>
          <w:szCs w:val="22"/>
          <w:lang w:val="en-GB"/>
        </w:rPr>
        <w:t xml:space="preserve">Desired competencies, technical background and experience </w:t>
      </w:r>
    </w:p>
    <w:p w14:paraId="63A236D0" w14:textId="5D0CA5AB" w:rsidR="00BE76FC" w:rsidRPr="008B2085" w:rsidRDefault="00BE76FC" w:rsidP="00A00191">
      <w:pPr>
        <w:jc w:val="both"/>
        <w:rPr>
          <w:rFonts w:eastAsia="Arial Unicode MS"/>
          <w:szCs w:val="22"/>
          <w:lang w:val="en-GB"/>
        </w:rPr>
      </w:pPr>
      <w:r w:rsidRPr="008B2085">
        <w:rPr>
          <w:rFonts w:eastAsia="Arial Unicode MS"/>
          <w:szCs w:val="22"/>
          <w:lang w:val="en-GB"/>
        </w:rPr>
        <w:t xml:space="preserve">The </w:t>
      </w:r>
      <w:r w:rsidR="008E4DE8">
        <w:rPr>
          <w:rFonts w:eastAsia="Arial Unicode MS"/>
          <w:szCs w:val="22"/>
          <w:lang w:val="en-GB"/>
        </w:rPr>
        <w:t>contractor</w:t>
      </w:r>
      <w:r w:rsidRPr="008B2085">
        <w:rPr>
          <w:rFonts w:eastAsia="Arial Unicode MS"/>
          <w:szCs w:val="22"/>
          <w:lang w:val="en-GB"/>
        </w:rPr>
        <w:t xml:space="preserve"> should have the following profile: </w:t>
      </w:r>
    </w:p>
    <w:p w14:paraId="611DA952" w14:textId="77777777" w:rsidR="00BE76FC" w:rsidRPr="008B2085" w:rsidRDefault="00BE76FC" w:rsidP="00A00191">
      <w:pPr>
        <w:jc w:val="both"/>
        <w:rPr>
          <w:rFonts w:eastAsia="Arial Unicode MS"/>
          <w:szCs w:val="22"/>
          <w:lang w:val="en-GB"/>
        </w:rPr>
      </w:pPr>
    </w:p>
    <w:p w14:paraId="49F58DDF" w14:textId="77777777" w:rsidR="00BE76FC" w:rsidRPr="008B2085" w:rsidRDefault="00BE76FC" w:rsidP="00A00191">
      <w:pPr>
        <w:jc w:val="both"/>
        <w:rPr>
          <w:rFonts w:eastAsia="Arial Unicode MS"/>
          <w:b/>
          <w:szCs w:val="22"/>
          <w:lang w:val="en-GB"/>
        </w:rPr>
      </w:pPr>
      <w:r w:rsidRPr="008B2085">
        <w:rPr>
          <w:rFonts w:eastAsia="Arial Unicode MS"/>
          <w:b/>
          <w:szCs w:val="22"/>
          <w:lang w:val="en-GB"/>
        </w:rPr>
        <w:t xml:space="preserve">Qualification: </w:t>
      </w:r>
    </w:p>
    <w:p w14:paraId="6C50911B" w14:textId="42B83B0F" w:rsidR="00BE76FC" w:rsidRPr="008B2085" w:rsidRDefault="00BE76FC" w:rsidP="00A00191">
      <w:pPr>
        <w:pStyle w:val="ListParagraph"/>
        <w:numPr>
          <w:ilvl w:val="0"/>
          <w:numId w:val="30"/>
        </w:numPr>
        <w:jc w:val="both"/>
        <w:rPr>
          <w:rFonts w:eastAsia="Arial Unicode MS"/>
          <w:sz w:val="22"/>
          <w:szCs w:val="22"/>
          <w:lang w:val="en-GB"/>
        </w:rPr>
      </w:pPr>
      <w:r w:rsidRPr="008B2085">
        <w:rPr>
          <w:rFonts w:eastAsia="Arial Unicode MS"/>
          <w:sz w:val="22"/>
          <w:szCs w:val="22"/>
          <w:lang w:val="en-GB"/>
        </w:rPr>
        <w:t>Advanced university degree</w:t>
      </w:r>
      <w:r w:rsidRPr="008B2085">
        <w:rPr>
          <w:bCs/>
          <w:sz w:val="22"/>
          <w:szCs w:val="22"/>
        </w:rPr>
        <w:t xml:space="preserve"> (Masters) from an accredited academic institution, in a discipline related to social protection, </w:t>
      </w:r>
      <w:r w:rsidR="00ED16FA">
        <w:rPr>
          <w:bCs/>
          <w:sz w:val="22"/>
          <w:szCs w:val="22"/>
        </w:rPr>
        <w:t xml:space="preserve">disability, </w:t>
      </w:r>
      <w:r w:rsidR="009E4524">
        <w:rPr>
          <w:bCs/>
          <w:sz w:val="22"/>
          <w:szCs w:val="22"/>
        </w:rPr>
        <w:t xml:space="preserve">human development, </w:t>
      </w:r>
      <w:r w:rsidRPr="008B2085">
        <w:rPr>
          <w:bCs/>
          <w:sz w:val="22"/>
          <w:szCs w:val="22"/>
        </w:rPr>
        <w:t>economics, public policy</w:t>
      </w:r>
      <w:r w:rsidR="009E4524">
        <w:rPr>
          <w:bCs/>
          <w:sz w:val="22"/>
          <w:szCs w:val="22"/>
        </w:rPr>
        <w:t xml:space="preserve"> or </w:t>
      </w:r>
      <w:proofErr w:type="gramStart"/>
      <w:r w:rsidR="009E4524">
        <w:rPr>
          <w:bCs/>
          <w:sz w:val="22"/>
          <w:szCs w:val="22"/>
        </w:rPr>
        <w:t>other</w:t>
      </w:r>
      <w:proofErr w:type="gramEnd"/>
      <w:r w:rsidR="009E4524">
        <w:rPr>
          <w:bCs/>
          <w:sz w:val="22"/>
          <w:szCs w:val="22"/>
        </w:rPr>
        <w:t xml:space="preserve"> relevant technical field</w:t>
      </w:r>
      <w:r w:rsidRPr="008B2085">
        <w:rPr>
          <w:bCs/>
          <w:sz w:val="22"/>
          <w:szCs w:val="22"/>
        </w:rPr>
        <w:t>.</w:t>
      </w:r>
      <w:r w:rsidRPr="008B2085">
        <w:rPr>
          <w:rFonts w:eastAsia="Arial Unicode MS"/>
          <w:sz w:val="22"/>
          <w:szCs w:val="22"/>
          <w:lang w:val="en-GB"/>
        </w:rPr>
        <w:t xml:space="preserve"> </w:t>
      </w:r>
    </w:p>
    <w:p w14:paraId="69DBA4A1" w14:textId="77777777" w:rsidR="00BE76FC" w:rsidRPr="008B2085" w:rsidRDefault="00BE76FC" w:rsidP="00A00191">
      <w:pPr>
        <w:jc w:val="both"/>
        <w:rPr>
          <w:b/>
          <w:bCs/>
          <w:szCs w:val="22"/>
        </w:rPr>
      </w:pPr>
    </w:p>
    <w:p w14:paraId="2A479D04" w14:textId="77777777" w:rsidR="00BE76FC" w:rsidRPr="008B2085" w:rsidRDefault="00BE76FC" w:rsidP="00A00191">
      <w:pPr>
        <w:jc w:val="both"/>
        <w:rPr>
          <w:bCs/>
          <w:szCs w:val="22"/>
        </w:rPr>
      </w:pPr>
      <w:r w:rsidRPr="008B2085">
        <w:rPr>
          <w:b/>
          <w:bCs/>
          <w:szCs w:val="22"/>
        </w:rPr>
        <w:t>Experience and competencies:</w:t>
      </w:r>
      <w:r w:rsidRPr="008B2085">
        <w:rPr>
          <w:bCs/>
          <w:szCs w:val="22"/>
        </w:rPr>
        <w:t xml:space="preserve"> </w:t>
      </w:r>
    </w:p>
    <w:p w14:paraId="185F64D8" w14:textId="4CA32DFF" w:rsidR="008203FA" w:rsidRPr="008B2085" w:rsidRDefault="00BE76FC" w:rsidP="00A00191">
      <w:pPr>
        <w:pStyle w:val="ListParagraph"/>
        <w:numPr>
          <w:ilvl w:val="0"/>
          <w:numId w:val="31"/>
        </w:numPr>
        <w:jc w:val="both"/>
        <w:rPr>
          <w:rFonts w:eastAsia="Arial Unicode MS"/>
          <w:sz w:val="22"/>
          <w:szCs w:val="22"/>
          <w:lang w:val="en-GB"/>
        </w:rPr>
      </w:pPr>
      <w:r w:rsidRPr="008B2085">
        <w:rPr>
          <w:rFonts w:eastAsia="Arial Unicode MS"/>
          <w:sz w:val="22"/>
          <w:szCs w:val="22"/>
          <w:lang w:val="en-GB"/>
        </w:rPr>
        <w:t xml:space="preserve">A minimum of </w:t>
      </w:r>
      <w:r w:rsidR="002211CE">
        <w:rPr>
          <w:rFonts w:eastAsia="Arial Unicode MS"/>
          <w:sz w:val="22"/>
          <w:szCs w:val="22"/>
          <w:lang w:val="en-GB"/>
        </w:rPr>
        <w:t>5</w:t>
      </w:r>
      <w:r w:rsidRPr="008B2085">
        <w:rPr>
          <w:rFonts w:eastAsia="Arial Unicode MS"/>
          <w:sz w:val="22"/>
          <w:szCs w:val="22"/>
          <w:lang w:val="en-GB"/>
        </w:rPr>
        <w:t xml:space="preserve"> years of experience in the field of </w:t>
      </w:r>
      <w:r w:rsidR="00EC6CDF" w:rsidRPr="008B2085">
        <w:rPr>
          <w:rFonts w:eastAsia="Arial Unicode MS"/>
          <w:sz w:val="22"/>
          <w:szCs w:val="22"/>
          <w:lang w:val="en-GB"/>
        </w:rPr>
        <w:t xml:space="preserve">inclusive </w:t>
      </w:r>
      <w:r w:rsidRPr="008B2085">
        <w:rPr>
          <w:rFonts w:eastAsia="Arial Unicode MS"/>
          <w:sz w:val="22"/>
          <w:szCs w:val="22"/>
          <w:lang w:val="en-GB"/>
        </w:rPr>
        <w:t xml:space="preserve">social protection, </w:t>
      </w:r>
      <w:r w:rsidR="00ED16FA">
        <w:rPr>
          <w:rFonts w:eastAsia="Arial Unicode MS"/>
          <w:sz w:val="22"/>
          <w:szCs w:val="22"/>
          <w:lang w:val="en-GB"/>
        </w:rPr>
        <w:t xml:space="preserve">substantive </w:t>
      </w:r>
      <w:r w:rsidRPr="008B2085">
        <w:rPr>
          <w:rFonts w:eastAsia="Arial Unicode MS"/>
          <w:sz w:val="22"/>
          <w:szCs w:val="22"/>
          <w:lang w:val="en-GB"/>
        </w:rPr>
        <w:t>experience in</w:t>
      </w:r>
      <w:r w:rsidR="00ED16FA">
        <w:rPr>
          <w:rFonts w:eastAsia="Arial Unicode MS"/>
          <w:sz w:val="22"/>
          <w:szCs w:val="22"/>
          <w:lang w:val="en-GB"/>
        </w:rPr>
        <w:t xml:space="preserve"> </w:t>
      </w:r>
      <w:proofErr w:type="gramStart"/>
      <w:r w:rsidR="00ED16FA">
        <w:rPr>
          <w:rFonts w:eastAsia="Arial Unicode MS"/>
          <w:sz w:val="22"/>
          <w:szCs w:val="22"/>
          <w:lang w:val="en-GB"/>
        </w:rPr>
        <w:t>low and middle income</w:t>
      </w:r>
      <w:proofErr w:type="gramEnd"/>
      <w:r w:rsidR="00ED16FA">
        <w:rPr>
          <w:rFonts w:eastAsia="Arial Unicode MS"/>
          <w:sz w:val="22"/>
          <w:szCs w:val="22"/>
          <w:lang w:val="en-GB"/>
        </w:rPr>
        <w:t xml:space="preserve"> countries required, preference given to experience in sub-Saharan Africa (SSA)</w:t>
      </w:r>
      <w:r w:rsidRPr="008B2085">
        <w:rPr>
          <w:rFonts w:eastAsia="Arial Unicode MS"/>
          <w:sz w:val="22"/>
          <w:szCs w:val="22"/>
          <w:lang w:val="en-GB"/>
        </w:rPr>
        <w:t>.</w:t>
      </w:r>
    </w:p>
    <w:p w14:paraId="1EAC6366" w14:textId="7EFA5314" w:rsidR="00BE76FC" w:rsidRPr="008B2085" w:rsidRDefault="00EC6CDF" w:rsidP="00A00191">
      <w:pPr>
        <w:pStyle w:val="ListParagraph"/>
        <w:numPr>
          <w:ilvl w:val="0"/>
          <w:numId w:val="31"/>
        </w:numPr>
        <w:jc w:val="both"/>
        <w:rPr>
          <w:rFonts w:eastAsia="Arial Unicode MS"/>
          <w:sz w:val="22"/>
          <w:szCs w:val="22"/>
          <w:lang w:val="en-GB"/>
        </w:rPr>
      </w:pPr>
      <w:r w:rsidRPr="008B2085">
        <w:rPr>
          <w:rFonts w:eastAsia="Arial Unicode MS"/>
          <w:sz w:val="22"/>
          <w:szCs w:val="22"/>
          <w:lang w:val="en-GB"/>
        </w:rPr>
        <w:t xml:space="preserve">A minimum of </w:t>
      </w:r>
      <w:r w:rsidR="00ED16FA">
        <w:rPr>
          <w:rFonts w:eastAsia="Arial Unicode MS"/>
          <w:sz w:val="22"/>
          <w:szCs w:val="22"/>
          <w:lang w:val="en-GB"/>
        </w:rPr>
        <w:t>3</w:t>
      </w:r>
      <w:r w:rsidRPr="008B2085">
        <w:rPr>
          <w:rFonts w:eastAsia="Arial Unicode MS"/>
          <w:sz w:val="22"/>
          <w:szCs w:val="22"/>
          <w:lang w:val="en-GB"/>
        </w:rPr>
        <w:t xml:space="preserve"> </w:t>
      </w:r>
      <w:proofErr w:type="spellStart"/>
      <w:r w:rsidRPr="008B2085">
        <w:rPr>
          <w:rFonts w:eastAsia="Arial Unicode MS"/>
          <w:sz w:val="22"/>
          <w:szCs w:val="22"/>
          <w:lang w:val="en-GB"/>
        </w:rPr>
        <w:t>years experience</w:t>
      </w:r>
      <w:proofErr w:type="spellEnd"/>
      <w:r w:rsidRPr="008B2085">
        <w:rPr>
          <w:rFonts w:eastAsia="Arial Unicode MS"/>
          <w:sz w:val="22"/>
          <w:szCs w:val="22"/>
          <w:lang w:val="en-GB"/>
        </w:rPr>
        <w:t xml:space="preserve"> in disability related issues</w:t>
      </w:r>
      <w:r w:rsidR="002211CE">
        <w:rPr>
          <w:rFonts w:eastAsia="Arial Unicode MS"/>
          <w:sz w:val="22"/>
          <w:szCs w:val="22"/>
          <w:lang w:val="en-GB"/>
        </w:rPr>
        <w:t xml:space="preserve"> desired</w:t>
      </w:r>
      <w:r w:rsidRPr="008B2085">
        <w:rPr>
          <w:rFonts w:eastAsia="Arial Unicode MS"/>
          <w:sz w:val="22"/>
          <w:szCs w:val="22"/>
          <w:lang w:val="en-GB"/>
        </w:rPr>
        <w:t>, preference given to disability inclusion in social sectors and/or social protection</w:t>
      </w:r>
      <w:r w:rsidR="00ED16FA">
        <w:rPr>
          <w:rFonts w:eastAsia="Arial Unicode MS"/>
          <w:sz w:val="22"/>
          <w:szCs w:val="22"/>
          <w:lang w:val="en-GB"/>
        </w:rPr>
        <w:t xml:space="preserve"> and familiarity with social model of disability assessment and identification</w:t>
      </w:r>
      <w:r w:rsidR="008203FA" w:rsidRPr="008B2085">
        <w:rPr>
          <w:rFonts w:eastAsia="Arial Unicode MS"/>
          <w:sz w:val="22"/>
          <w:szCs w:val="22"/>
          <w:lang w:val="en-GB"/>
        </w:rPr>
        <w:t>.</w:t>
      </w:r>
    </w:p>
    <w:p w14:paraId="566E0AFB" w14:textId="170E8B24" w:rsidR="008203FA" w:rsidRDefault="00ED16FA" w:rsidP="00A00191">
      <w:pPr>
        <w:pStyle w:val="ListParagraph"/>
        <w:numPr>
          <w:ilvl w:val="0"/>
          <w:numId w:val="31"/>
        </w:numPr>
        <w:jc w:val="both"/>
        <w:rPr>
          <w:rFonts w:eastAsia="Arial Unicode MS"/>
          <w:sz w:val="22"/>
          <w:szCs w:val="22"/>
          <w:lang w:val="en-GB"/>
        </w:rPr>
      </w:pPr>
      <w:r>
        <w:rPr>
          <w:rFonts w:eastAsia="Arial Unicode MS"/>
          <w:sz w:val="22"/>
          <w:szCs w:val="22"/>
          <w:lang w:val="en-GB"/>
        </w:rPr>
        <w:t>Strong</w:t>
      </w:r>
      <w:r w:rsidR="00EC6CDF" w:rsidRPr="008B2085">
        <w:rPr>
          <w:rFonts w:eastAsia="Arial Unicode MS"/>
          <w:sz w:val="22"/>
          <w:szCs w:val="22"/>
          <w:lang w:val="en-GB"/>
        </w:rPr>
        <w:t xml:space="preserve"> t</w:t>
      </w:r>
      <w:r w:rsidR="00B07FB5" w:rsidRPr="008B2085">
        <w:rPr>
          <w:rFonts w:eastAsia="Arial Unicode MS"/>
          <w:sz w:val="22"/>
          <w:szCs w:val="22"/>
          <w:lang w:val="en-GB"/>
        </w:rPr>
        <w:t xml:space="preserve">echnical experience in </w:t>
      </w:r>
      <w:r w:rsidR="00EC6CDF" w:rsidRPr="008B2085">
        <w:rPr>
          <w:rFonts w:eastAsia="Arial Unicode MS"/>
          <w:sz w:val="22"/>
          <w:szCs w:val="22"/>
          <w:lang w:val="en-GB"/>
        </w:rPr>
        <w:t>design, implementation, or evaluation of</w:t>
      </w:r>
      <w:r>
        <w:rPr>
          <w:rFonts w:eastAsia="Arial Unicode MS"/>
          <w:sz w:val="22"/>
          <w:szCs w:val="22"/>
          <w:lang w:val="en-GB"/>
        </w:rPr>
        <w:t xml:space="preserve"> national</w:t>
      </w:r>
      <w:r w:rsidR="00EC6CDF" w:rsidRPr="008B2085">
        <w:rPr>
          <w:rFonts w:eastAsia="Arial Unicode MS"/>
          <w:sz w:val="22"/>
          <w:szCs w:val="22"/>
          <w:lang w:val="en-GB"/>
        </w:rPr>
        <w:t xml:space="preserve"> </w:t>
      </w:r>
      <w:r w:rsidR="00B07FB5" w:rsidRPr="008B2085">
        <w:rPr>
          <w:rFonts w:eastAsia="Arial Unicode MS"/>
          <w:sz w:val="22"/>
          <w:szCs w:val="22"/>
          <w:lang w:val="en-GB"/>
        </w:rPr>
        <w:t>social protection</w:t>
      </w:r>
      <w:r w:rsidR="00EC6CDF" w:rsidRPr="008B2085">
        <w:rPr>
          <w:rFonts w:eastAsia="Arial Unicode MS"/>
          <w:sz w:val="22"/>
          <w:szCs w:val="22"/>
          <w:lang w:val="en-GB"/>
        </w:rPr>
        <w:t xml:space="preserve"> cash transfer programmes</w:t>
      </w:r>
      <w:r w:rsidR="00B07FB5" w:rsidRPr="008B2085">
        <w:rPr>
          <w:rFonts w:eastAsia="Arial Unicode MS"/>
          <w:sz w:val="22"/>
          <w:szCs w:val="22"/>
          <w:lang w:val="en-GB"/>
        </w:rPr>
        <w:t xml:space="preserve">, preferably in </w:t>
      </w:r>
      <w:r>
        <w:rPr>
          <w:rFonts w:eastAsia="Arial Unicode MS"/>
          <w:sz w:val="22"/>
          <w:szCs w:val="22"/>
          <w:lang w:val="en-GB"/>
        </w:rPr>
        <w:t>SSA</w:t>
      </w:r>
      <w:r w:rsidR="00EC6CDF" w:rsidRPr="008B2085">
        <w:rPr>
          <w:rFonts w:eastAsia="Arial Unicode MS"/>
          <w:sz w:val="22"/>
          <w:szCs w:val="22"/>
          <w:lang w:val="en-GB"/>
        </w:rPr>
        <w:t xml:space="preserve"> or resource poor environments.</w:t>
      </w:r>
    </w:p>
    <w:p w14:paraId="23FCB334" w14:textId="70F483C9" w:rsidR="00ED16FA" w:rsidRPr="008B2085" w:rsidRDefault="00ED16FA" w:rsidP="00A00191">
      <w:pPr>
        <w:pStyle w:val="ListParagraph"/>
        <w:numPr>
          <w:ilvl w:val="0"/>
          <w:numId w:val="31"/>
        </w:numPr>
        <w:jc w:val="both"/>
        <w:rPr>
          <w:rFonts w:eastAsia="Arial Unicode MS"/>
          <w:sz w:val="22"/>
          <w:szCs w:val="22"/>
          <w:lang w:val="en-GB"/>
        </w:rPr>
      </w:pPr>
      <w:r>
        <w:rPr>
          <w:rFonts w:eastAsia="Arial Unicode MS"/>
          <w:sz w:val="22"/>
          <w:szCs w:val="22"/>
          <w:lang w:val="en-GB"/>
        </w:rPr>
        <w:t>Clearly demonstrated ability to conceptualize development issues and write high quality technical reports, analytical materials and guidelines.</w:t>
      </w:r>
    </w:p>
    <w:p w14:paraId="56A83199" w14:textId="628AC492" w:rsidR="00BE76FC" w:rsidRPr="008B2085" w:rsidRDefault="00BE76FC" w:rsidP="00A00191">
      <w:pPr>
        <w:numPr>
          <w:ilvl w:val="0"/>
          <w:numId w:val="29"/>
        </w:numPr>
        <w:spacing w:line="240" w:lineRule="auto"/>
        <w:jc w:val="both"/>
        <w:rPr>
          <w:szCs w:val="22"/>
          <w:lang w:val="en-GB"/>
        </w:rPr>
      </w:pPr>
      <w:r w:rsidRPr="008B2085">
        <w:rPr>
          <w:szCs w:val="22"/>
          <w:lang w:val="en-GB"/>
        </w:rPr>
        <w:t>Proven ability to communicate and work in a multi-cultural environment</w:t>
      </w:r>
      <w:r w:rsidR="006D605D" w:rsidRPr="008B2085">
        <w:rPr>
          <w:szCs w:val="22"/>
          <w:lang w:val="en-GB"/>
        </w:rPr>
        <w:t xml:space="preserve"> and provide remote organizational support to government officials</w:t>
      </w:r>
      <w:r w:rsidRPr="008B2085">
        <w:rPr>
          <w:szCs w:val="22"/>
          <w:lang w:val="en-GB"/>
        </w:rPr>
        <w:t xml:space="preserve">. </w:t>
      </w:r>
    </w:p>
    <w:p w14:paraId="7CBB2B39" w14:textId="087B3C06" w:rsidR="001E0242" w:rsidRPr="001C25EF" w:rsidRDefault="00BE76FC" w:rsidP="00A00191">
      <w:pPr>
        <w:pStyle w:val="ListParagraph"/>
        <w:numPr>
          <w:ilvl w:val="0"/>
          <w:numId w:val="29"/>
        </w:numPr>
        <w:jc w:val="both"/>
        <w:rPr>
          <w:b/>
          <w:sz w:val="22"/>
          <w:szCs w:val="22"/>
          <w:lang w:val="en-GB"/>
        </w:rPr>
      </w:pPr>
      <w:r w:rsidRPr="008B2085">
        <w:rPr>
          <w:sz w:val="22"/>
          <w:szCs w:val="22"/>
          <w:lang w:val="en-GB"/>
        </w:rPr>
        <w:t>Excellent writing and oral skills in English (fluency required)</w:t>
      </w:r>
      <w:r w:rsidR="00ED16FA">
        <w:rPr>
          <w:sz w:val="22"/>
          <w:szCs w:val="22"/>
          <w:lang w:val="en-GB"/>
        </w:rPr>
        <w:t xml:space="preserve"> with French (basic) desired</w:t>
      </w:r>
      <w:r w:rsidRPr="008B2085">
        <w:rPr>
          <w:sz w:val="22"/>
          <w:szCs w:val="22"/>
          <w:lang w:val="en-GB"/>
        </w:rPr>
        <w:t>.</w:t>
      </w:r>
    </w:p>
    <w:p w14:paraId="7ABA6C2C" w14:textId="25959A76" w:rsidR="001C25EF" w:rsidRDefault="001C25EF" w:rsidP="00A00191">
      <w:pPr>
        <w:jc w:val="both"/>
        <w:rPr>
          <w:b/>
          <w:szCs w:val="22"/>
          <w:lang w:val="en-GB"/>
        </w:rPr>
      </w:pPr>
    </w:p>
    <w:p w14:paraId="401C9D2B" w14:textId="77777777" w:rsidR="001C25EF" w:rsidRPr="001C25EF" w:rsidRDefault="001C25EF" w:rsidP="00A00191">
      <w:pPr>
        <w:jc w:val="both"/>
        <w:rPr>
          <w:b/>
          <w:szCs w:val="22"/>
          <w:lang w:val="en-GB"/>
        </w:rPr>
      </w:pPr>
      <w:r w:rsidRPr="001C25EF">
        <w:rPr>
          <w:b/>
          <w:szCs w:val="22"/>
          <w:lang w:val="en-GB"/>
        </w:rPr>
        <w:t>Core Values:</w:t>
      </w:r>
    </w:p>
    <w:p w14:paraId="24C6598F" w14:textId="1F8C26F9"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Care</w:t>
      </w:r>
    </w:p>
    <w:p w14:paraId="68667BBE" w14:textId="03B9D1C9"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Respect</w:t>
      </w:r>
    </w:p>
    <w:p w14:paraId="3EA61C16" w14:textId="61624D6B"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Integrity</w:t>
      </w:r>
    </w:p>
    <w:p w14:paraId="05905FB2" w14:textId="3B677936"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Trust</w:t>
      </w:r>
    </w:p>
    <w:p w14:paraId="0EB3F221" w14:textId="5B669B72"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Accountability</w:t>
      </w:r>
    </w:p>
    <w:p w14:paraId="285C93E3" w14:textId="77777777" w:rsidR="001C25EF" w:rsidRPr="001C25EF" w:rsidRDefault="001C25EF" w:rsidP="00A00191">
      <w:pPr>
        <w:jc w:val="both"/>
        <w:rPr>
          <w:b/>
          <w:szCs w:val="22"/>
          <w:lang w:val="en-GB"/>
        </w:rPr>
      </w:pPr>
    </w:p>
    <w:p w14:paraId="02A23247" w14:textId="77777777" w:rsidR="001C25EF" w:rsidRPr="001C25EF" w:rsidRDefault="001C25EF" w:rsidP="00A00191">
      <w:pPr>
        <w:jc w:val="both"/>
        <w:rPr>
          <w:b/>
          <w:szCs w:val="22"/>
          <w:lang w:val="en-GB"/>
        </w:rPr>
      </w:pPr>
      <w:r w:rsidRPr="001C25EF">
        <w:rPr>
          <w:b/>
          <w:szCs w:val="22"/>
          <w:lang w:val="en-GB"/>
        </w:rPr>
        <w:t>Core Competencies</w:t>
      </w:r>
    </w:p>
    <w:p w14:paraId="236F73DC" w14:textId="0DEE21B4"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Builds and Maintains Partnerships</w:t>
      </w:r>
    </w:p>
    <w:p w14:paraId="05BC7CE5" w14:textId="38F60103"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Demonstrates self-awareness and ethical awareness</w:t>
      </w:r>
    </w:p>
    <w:p w14:paraId="2B1009A0" w14:textId="7D8D3403"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Drive to achieve results for impact</w:t>
      </w:r>
    </w:p>
    <w:p w14:paraId="214E0DF4" w14:textId="0B6BBFB9"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lastRenderedPageBreak/>
        <w:t>Innovates and embraces change</w:t>
      </w:r>
    </w:p>
    <w:p w14:paraId="4A7A006A" w14:textId="7EB94FE3"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Manages ambiguity and complexity</w:t>
      </w:r>
    </w:p>
    <w:p w14:paraId="456EB3E1" w14:textId="3603C887"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Thinks and acts strategically</w:t>
      </w:r>
    </w:p>
    <w:p w14:paraId="77536367" w14:textId="4797C0A2" w:rsidR="001C25EF" w:rsidRPr="001C25EF" w:rsidRDefault="001C25EF" w:rsidP="00A00191">
      <w:pPr>
        <w:pStyle w:val="ListParagraph"/>
        <w:numPr>
          <w:ilvl w:val="0"/>
          <w:numId w:val="31"/>
        </w:numPr>
        <w:jc w:val="both"/>
        <w:rPr>
          <w:rFonts w:eastAsia="Arial Unicode MS"/>
          <w:sz w:val="22"/>
          <w:szCs w:val="22"/>
          <w:lang w:val="en-GB"/>
        </w:rPr>
      </w:pPr>
      <w:r w:rsidRPr="001C25EF">
        <w:rPr>
          <w:rFonts w:eastAsia="Arial Unicode MS"/>
          <w:sz w:val="22"/>
          <w:szCs w:val="22"/>
          <w:lang w:val="en-GB"/>
        </w:rPr>
        <w:t>Works collaboratively with others</w:t>
      </w:r>
    </w:p>
    <w:p w14:paraId="337617A1" w14:textId="77777777" w:rsidR="001E0242" w:rsidRPr="008B2085" w:rsidRDefault="001E0242" w:rsidP="00A00191">
      <w:pPr>
        <w:pStyle w:val="ListParagraph"/>
        <w:jc w:val="both"/>
        <w:rPr>
          <w:b/>
          <w:sz w:val="22"/>
          <w:szCs w:val="22"/>
          <w:lang w:val="en-GB"/>
        </w:rPr>
      </w:pPr>
    </w:p>
    <w:p w14:paraId="547540F2" w14:textId="77777777" w:rsidR="00636B9A" w:rsidRPr="008B2085" w:rsidRDefault="00636B9A" w:rsidP="00A00191">
      <w:pPr>
        <w:shd w:val="clear" w:color="auto" w:fill="D9D9D9"/>
        <w:jc w:val="both"/>
        <w:rPr>
          <w:b/>
          <w:szCs w:val="22"/>
          <w:lang w:val="en-GB"/>
        </w:rPr>
      </w:pPr>
      <w:r w:rsidRPr="008B2085">
        <w:rPr>
          <w:b/>
          <w:szCs w:val="22"/>
          <w:lang w:val="en-GB"/>
        </w:rPr>
        <w:t>Administrative issues</w:t>
      </w:r>
    </w:p>
    <w:p w14:paraId="730EEFE8" w14:textId="368BD53E" w:rsidR="00636B9A" w:rsidRDefault="008203FA" w:rsidP="00A00191">
      <w:pPr>
        <w:autoSpaceDE w:val="0"/>
        <w:autoSpaceDN w:val="0"/>
        <w:adjustRightInd w:val="0"/>
        <w:jc w:val="both"/>
        <w:rPr>
          <w:szCs w:val="22"/>
        </w:rPr>
      </w:pPr>
      <w:r w:rsidRPr="008B2085">
        <w:rPr>
          <w:szCs w:val="22"/>
          <w:lang w:val="en-GB"/>
        </w:rPr>
        <w:t xml:space="preserve">The </w:t>
      </w:r>
      <w:r w:rsidR="009E4524">
        <w:rPr>
          <w:szCs w:val="22"/>
          <w:lang w:val="en-GB"/>
        </w:rPr>
        <w:t>contractor</w:t>
      </w:r>
      <w:r w:rsidRPr="008B2085">
        <w:rPr>
          <w:szCs w:val="22"/>
          <w:lang w:val="en-GB"/>
        </w:rPr>
        <w:t xml:space="preserve"> will</w:t>
      </w:r>
      <w:r w:rsidR="00EC6CDF" w:rsidRPr="008B2085">
        <w:rPr>
          <w:szCs w:val="22"/>
          <w:lang w:val="en-GB"/>
        </w:rPr>
        <w:t xml:space="preserve"> </w:t>
      </w:r>
      <w:r w:rsidR="007B04EC">
        <w:rPr>
          <w:szCs w:val="22"/>
          <w:lang w:val="en-GB"/>
        </w:rPr>
        <w:t>work remotely with planned trave</w:t>
      </w:r>
      <w:r w:rsidR="002211CE">
        <w:rPr>
          <w:szCs w:val="22"/>
          <w:lang w:val="en-GB"/>
        </w:rPr>
        <w:t xml:space="preserve">l of minimum 3 multi-country visits to the region </w:t>
      </w:r>
      <w:r w:rsidR="00EC6CDF" w:rsidRPr="008B2085">
        <w:rPr>
          <w:szCs w:val="22"/>
          <w:lang w:val="en-GB"/>
        </w:rPr>
        <w:t>(travel restrictions allowing)</w:t>
      </w:r>
      <w:r w:rsidRPr="008B2085">
        <w:rPr>
          <w:szCs w:val="22"/>
          <w:lang w:val="en-GB"/>
        </w:rPr>
        <w:t>.</w:t>
      </w:r>
      <w:r w:rsidR="00DD3943">
        <w:rPr>
          <w:szCs w:val="22"/>
          <w:lang w:val="en-GB"/>
        </w:rPr>
        <w:t xml:space="preserve"> Co</w:t>
      </w:r>
      <w:r w:rsidR="00DD3943" w:rsidRPr="004F5CE8">
        <w:rPr>
          <w:szCs w:val="22"/>
          <w:lang w:val="en-GB"/>
        </w:rPr>
        <w:t xml:space="preserve">mmunication and coordination </w:t>
      </w:r>
      <w:r w:rsidR="00DD3943">
        <w:rPr>
          <w:szCs w:val="22"/>
          <w:lang w:val="en-GB"/>
        </w:rPr>
        <w:t xml:space="preserve">will be </w:t>
      </w:r>
      <w:r w:rsidR="00DD3943" w:rsidRPr="004F5CE8">
        <w:rPr>
          <w:szCs w:val="22"/>
          <w:lang w:val="en-GB"/>
        </w:rPr>
        <w:t>done via email, Skype or Zoom</w:t>
      </w:r>
      <w:r w:rsidR="00DD3943">
        <w:rPr>
          <w:szCs w:val="22"/>
          <w:lang w:val="en-GB"/>
        </w:rPr>
        <w:t xml:space="preserve"> with an agreement reached </w:t>
      </w:r>
      <w:r w:rsidR="002211CE">
        <w:rPr>
          <w:szCs w:val="22"/>
          <w:lang w:val="en-GB"/>
        </w:rPr>
        <w:t xml:space="preserve">between ESARO and the </w:t>
      </w:r>
      <w:r w:rsidR="009E4524">
        <w:rPr>
          <w:szCs w:val="22"/>
          <w:lang w:val="en-GB"/>
        </w:rPr>
        <w:t>contractor</w:t>
      </w:r>
      <w:r w:rsidR="00DD3943">
        <w:rPr>
          <w:szCs w:val="22"/>
          <w:lang w:val="en-GB"/>
        </w:rPr>
        <w:t xml:space="preserve"> </w:t>
      </w:r>
      <w:r w:rsidR="002211CE">
        <w:rPr>
          <w:szCs w:val="22"/>
          <w:lang w:val="en-GB"/>
        </w:rPr>
        <w:t xml:space="preserve">to ensure a minimum </w:t>
      </w:r>
      <w:proofErr w:type="gramStart"/>
      <w:r w:rsidR="002211CE">
        <w:rPr>
          <w:szCs w:val="22"/>
          <w:lang w:val="en-GB"/>
        </w:rPr>
        <w:t>3 hour</w:t>
      </w:r>
      <w:proofErr w:type="gramEnd"/>
      <w:r w:rsidR="002211CE">
        <w:rPr>
          <w:szCs w:val="22"/>
          <w:lang w:val="en-GB"/>
        </w:rPr>
        <w:t xml:space="preserve"> window </w:t>
      </w:r>
      <w:r w:rsidR="00DD3943">
        <w:rPr>
          <w:szCs w:val="22"/>
          <w:lang w:val="en-GB"/>
        </w:rPr>
        <w:t>is available for direct calls and meetings in respect of the time difference between ESAR and the</w:t>
      </w:r>
      <w:r w:rsidR="002211CE">
        <w:rPr>
          <w:szCs w:val="22"/>
          <w:lang w:val="en-GB"/>
        </w:rPr>
        <w:t xml:space="preserve"> </w:t>
      </w:r>
      <w:r w:rsidR="009E4524">
        <w:rPr>
          <w:szCs w:val="22"/>
          <w:lang w:val="en-GB"/>
        </w:rPr>
        <w:t>contractor</w:t>
      </w:r>
      <w:r w:rsidR="002211CE">
        <w:rPr>
          <w:szCs w:val="22"/>
          <w:lang w:val="en-GB"/>
        </w:rPr>
        <w:t>’s</w:t>
      </w:r>
      <w:r w:rsidR="00DD3943">
        <w:rPr>
          <w:szCs w:val="22"/>
          <w:lang w:val="en-GB"/>
        </w:rPr>
        <w:t xml:space="preserve"> location</w:t>
      </w:r>
      <w:r w:rsidR="00DD3943" w:rsidRPr="004F5CE8">
        <w:rPr>
          <w:szCs w:val="22"/>
          <w:lang w:val="en-GB"/>
        </w:rPr>
        <w:t xml:space="preserve">. </w:t>
      </w:r>
      <w:r w:rsidRPr="008B2085">
        <w:rPr>
          <w:szCs w:val="22"/>
          <w:lang w:val="en-GB"/>
        </w:rPr>
        <w:t xml:space="preserve"> </w:t>
      </w:r>
      <w:r w:rsidR="00EC6CDF" w:rsidRPr="008B2085">
        <w:rPr>
          <w:szCs w:val="22"/>
          <w:lang w:val="en-GB"/>
        </w:rPr>
        <w:t>T</w:t>
      </w:r>
      <w:r w:rsidR="00540AC0" w:rsidRPr="008B2085">
        <w:rPr>
          <w:szCs w:val="22"/>
        </w:rPr>
        <w:t xml:space="preserve">he </w:t>
      </w:r>
      <w:r w:rsidR="009E4524">
        <w:rPr>
          <w:szCs w:val="22"/>
        </w:rPr>
        <w:t>contractor</w:t>
      </w:r>
      <w:r w:rsidR="00540AC0" w:rsidRPr="008B2085">
        <w:rPr>
          <w:szCs w:val="22"/>
        </w:rPr>
        <w:t xml:space="preserve"> will </w:t>
      </w:r>
      <w:r w:rsidRPr="008B2085">
        <w:rPr>
          <w:szCs w:val="22"/>
        </w:rPr>
        <w:t>provide his/her own computer and administrative support</w:t>
      </w:r>
      <w:r w:rsidR="001667B3" w:rsidRPr="008B2085">
        <w:rPr>
          <w:szCs w:val="22"/>
        </w:rPr>
        <w:t xml:space="preserve"> throughout the </w:t>
      </w:r>
      <w:proofErr w:type="gramStart"/>
      <w:r w:rsidR="001667B3" w:rsidRPr="008B2085">
        <w:rPr>
          <w:szCs w:val="22"/>
        </w:rPr>
        <w:t>assignment</w:t>
      </w:r>
      <w:r w:rsidR="00EC6CDF" w:rsidRPr="008B2085">
        <w:rPr>
          <w:szCs w:val="22"/>
        </w:rPr>
        <w:t>,</w:t>
      </w:r>
      <w:proofErr w:type="gramEnd"/>
      <w:r w:rsidR="00EC6CDF" w:rsidRPr="008B2085">
        <w:rPr>
          <w:szCs w:val="22"/>
        </w:rPr>
        <w:t xml:space="preserve"> however a</w:t>
      </w:r>
      <w:r w:rsidR="000E2BFC" w:rsidRPr="008B2085">
        <w:rPr>
          <w:szCs w:val="22"/>
        </w:rPr>
        <w:t xml:space="preserve"> UNICEF email address </w:t>
      </w:r>
      <w:r w:rsidR="002211CE">
        <w:rPr>
          <w:szCs w:val="22"/>
        </w:rPr>
        <w:t>may</w:t>
      </w:r>
      <w:r w:rsidR="000E2BFC" w:rsidRPr="008B2085">
        <w:rPr>
          <w:szCs w:val="22"/>
        </w:rPr>
        <w:t xml:space="preserve"> be issued to facilitate official communication between the </w:t>
      </w:r>
      <w:r w:rsidR="009E4524">
        <w:rPr>
          <w:szCs w:val="22"/>
        </w:rPr>
        <w:t>contractor</w:t>
      </w:r>
      <w:r w:rsidR="000E2BFC" w:rsidRPr="008B2085">
        <w:rPr>
          <w:szCs w:val="22"/>
        </w:rPr>
        <w:t xml:space="preserve"> and</w:t>
      </w:r>
      <w:r w:rsidR="00EC6CDF" w:rsidRPr="008B2085">
        <w:rPr>
          <w:szCs w:val="22"/>
        </w:rPr>
        <w:t xml:space="preserve"> COs</w:t>
      </w:r>
      <w:r w:rsidR="000E2BFC" w:rsidRPr="008B2085">
        <w:rPr>
          <w:szCs w:val="22"/>
        </w:rPr>
        <w:t>.</w:t>
      </w:r>
    </w:p>
    <w:p w14:paraId="3092D39F" w14:textId="0BCD36DC" w:rsidR="008B045E" w:rsidRDefault="008B045E" w:rsidP="00A00191">
      <w:pPr>
        <w:autoSpaceDE w:val="0"/>
        <w:autoSpaceDN w:val="0"/>
        <w:adjustRightInd w:val="0"/>
        <w:jc w:val="both"/>
        <w:rPr>
          <w:szCs w:val="22"/>
        </w:rPr>
      </w:pPr>
    </w:p>
    <w:p w14:paraId="1FE0DB02" w14:textId="396CB519" w:rsidR="008B045E" w:rsidRPr="00515B43" w:rsidRDefault="008B045E" w:rsidP="00A00191">
      <w:pPr>
        <w:jc w:val="both"/>
        <w:rPr>
          <w:color w:val="auto"/>
          <w:sz w:val="20"/>
          <w:szCs w:val="18"/>
          <w:lang w:val="en-US"/>
        </w:rPr>
      </w:pPr>
      <w:r w:rsidRPr="00515B43">
        <w:rPr>
          <w:i/>
          <w:iCs/>
          <w:szCs w:val="22"/>
          <w:lang w:val="en-GB"/>
        </w:rPr>
        <w:t xml:space="preserve">The </w:t>
      </w:r>
      <w:r w:rsidR="009E4524">
        <w:rPr>
          <w:i/>
          <w:iCs/>
          <w:szCs w:val="22"/>
          <w:lang w:val="en-GB"/>
        </w:rPr>
        <w:t>contractor</w:t>
      </w:r>
      <w:r w:rsidRPr="00515B43">
        <w:rPr>
          <w:i/>
          <w:iCs/>
          <w:szCs w:val="22"/>
          <w:lang w:val="en-GB"/>
        </w:rPr>
        <w:t xml:space="preserve"> is expected to be home based with potential travel to </w:t>
      </w:r>
      <w:r w:rsidR="00515B43" w:rsidRPr="00515B43">
        <w:rPr>
          <w:i/>
          <w:iCs/>
          <w:szCs w:val="22"/>
          <w:lang w:val="en-GB"/>
        </w:rPr>
        <w:t>5</w:t>
      </w:r>
      <w:r w:rsidRPr="00515B43">
        <w:rPr>
          <w:i/>
          <w:iCs/>
          <w:szCs w:val="22"/>
          <w:lang w:val="en-GB"/>
        </w:rPr>
        <w:t xml:space="preserve"> countries </w:t>
      </w:r>
      <w:r w:rsidR="00515B43" w:rsidRPr="00515B43">
        <w:rPr>
          <w:i/>
          <w:iCs/>
          <w:szCs w:val="22"/>
          <w:lang w:val="en-GB"/>
        </w:rPr>
        <w:t xml:space="preserve">(Kenya, Madagascar, Mozambique, Zambia and Zimbabwe) </w:t>
      </w:r>
      <w:r w:rsidRPr="00515B43">
        <w:rPr>
          <w:i/>
          <w:iCs/>
          <w:szCs w:val="22"/>
          <w:lang w:val="en-GB"/>
        </w:rPr>
        <w:t xml:space="preserve">depending on COVID-19 travel restrictions in 2021 (4-6 days in each) for which the UNICEF office would cover DSA and travel costs. Travel will be in economy class. If the </w:t>
      </w:r>
      <w:r w:rsidR="009E4524">
        <w:rPr>
          <w:i/>
          <w:iCs/>
          <w:szCs w:val="22"/>
          <w:lang w:val="en-GB"/>
        </w:rPr>
        <w:t>Contractor</w:t>
      </w:r>
      <w:r w:rsidRPr="00515B43">
        <w:rPr>
          <w:i/>
          <w:iCs/>
          <w:szCs w:val="22"/>
          <w:lang w:val="en-GB"/>
        </w:rPr>
        <w:t xml:space="preserve"> is required to quarantine while traveling, UNICEF will pay for the quarantine if not organized by the host country</w:t>
      </w:r>
    </w:p>
    <w:p w14:paraId="1F168D39" w14:textId="77777777" w:rsidR="001667B3" w:rsidRPr="008B2085" w:rsidRDefault="001667B3" w:rsidP="00A00191">
      <w:pPr>
        <w:keepNext/>
        <w:keepLines/>
        <w:jc w:val="both"/>
        <w:rPr>
          <w:b/>
          <w:szCs w:val="22"/>
          <w:lang w:val="en-GB"/>
        </w:rPr>
      </w:pPr>
    </w:p>
    <w:p w14:paraId="3F347396" w14:textId="77777777" w:rsidR="00636B9A" w:rsidRPr="008B2085" w:rsidRDefault="00636B9A" w:rsidP="00A00191">
      <w:pPr>
        <w:keepNext/>
        <w:keepLines/>
        <w:shd w:val="clear" w:color="auto" w:fill="D9D9D9"/>
        <w:jc w:val="both"/>
        <w:rPr>
          <w:b/>
          <w:szCs w:val="22"/>
          <w:lang w:val="en-GB"/>
        </w:rPr>
      </w:pPr>
      <w:r w:rsidRPr="008B2085">
        <w:rPr>
          <w:b/>
          <w:szCs w:val="22"/>
          <w:lang w:val="en-GB"/>
        </w:rPr>
        <w:t xml:space="preserve">Conditions </w:t>
      </w:r>
    </w:p>
    <w:p w14:paraId="5BE0F906" w14:textId="77777777" w:rsidR="002262BD" w:rsidRPr="008B2085" w:rsidRDefault="002262BD" w:rsidP="00A00191">
      <w:pPr>
        <w:jc w:val="both"/>
        <w:rPr>
          <w:szCs w:val="22"/>
          <w:lang w:val="en-GB"/>
        </w:rPr>
      </w:pPr>
      <w:r w:rsidRPr="008B2085">
        <w:rPr>
          <w:szCs w:val="22"/>
          <w:lang w:val="en-GB"/>
        </w:rPr>
        <w:t>As per UNICEF DFAM policy, payment is made against approved deliverables. No advance payment is allowed unless in exceptional circumstances against bank guarantee, subject to a</w:t>
      </w:r>
      <w:r w:rsidRPr="008B2085">
        <w:rPr>
          <w:szCs w:val="22"/>
        </w:rPr>
        <w:t xml:space="preserve"> maximum of 30 per cent of the total contract value in cases where advance purchases, for example for supplies or travel, may be necessary.</w:t>
      </w:r>
    </w:p>
    <w:p w14:paraId="60BE3DC9" w14:textId="77777777" w:rsidR="00636B9A" w:rsidRPr="008B2085" w:rsidRDefault="00636B9A" w:rsidP="00A00191">
      <w:pPr>
        <w:jc w:val="both"/>
        <w:rPr>
          <w:szCs w:val="22"/>
          <w:lang w:val="en-GB"/>
        </w:rPr>
      </w:pPr>
    </w:p>
    <w:p w14:paraId="7D55235B" w14:textId="77777777" w:rsidR="001E39E6" w:rsidRPr="008B2085" w:rsidRDefault="001E0242" w:rsidP="00A00191">
      <w:pPr>
        <w:jc w:val="both"/>
        <w:rPr>
          <w:szCs w:val="22"/>
          <w:lang w:val="en-GB"/>
        </w:rPr>
      </w:pPr>
      <w:r w:rsidRPr="008B2085">
        <w:rPr>
          <w:szCs w:val="22"/>
          <w:lang w:val="en-GB"/>
        </w:rPr>
        <w:t>T</w:t>
      </w:r>
      <w:r w:rsidR="00636B9A" w:rsidRPr="008B2085">
        <w:rPr>
          <w:szCs w:val="22"/>
          <w:lang w:val="en-GB"/>
        </w:rPr>
        <w:t>he candidate selected will be governed by and subject to UNICEF’s General Terms and Conditions for individual contracts.</w:t>
      </w:r>
    </w:p>
    <w:p w14:paraId="463A4402" w14:textId="77777777" w:rsidR="00636B9A" w:rsidRPr="008B2085" w:rsidRDefault="00636B9A" w:rsidP="00A00191">
      <w:pPr>
        <w:jc w:val="both"/>
        <w:rPr>
          <w:i/>
          <w:szCs w:val="22"/>
          <w:lang w:val="en-GB"/>
        </w:rPr>
      </w:pPr>
    </w:p>
    <w:p w14:paraId="444FD492" w14:textId="77777777" w:rsidR="00636B9A" w:rsidRPr="008B2085" w:rsidRDefault="00636B9A" w:rsidP="00A00191">
      <w:pPr>
        <w:shd w:val="clear" w:color="auto" w:fill="D9D9D9"/>
        <w:jc w:val="both"/>
        <w:rPr>
          <w:b/>
          <w:szCs w:val="22"/>
          <w:lang w:val="en-GB"/>
        </w:rPr>
      </w:pPr>
      <w:r w:rsidRPr="008B2085">
        <w:rPr>
          <w:b/>
          <w:szCs w:val="22"/>
          <w:lang w:val="en-GB"/>
        </w:rPr>
        <w:t>Risks</w:t>
      </w:r>
    </w:p>
    <w:tbl>
      <w:tblPr>
        <w:tblStyle w:val="TableGrid"/>
        <w:tblW w:w="0" w:type="auto"/>
        <w:tblLook w:val="04A0" w:firstRow="1" w:lastRow="0" w:firstColumn="1" w:lastColumn="0" w:noHBand="0" w:noVBand="1"/>
      </w:tblPr>
      <w:tblGrid>
        <w:gridCol w:w="3245"/>
        <w:gridCol w:w="1790"/>
        <w:gridCol w:w="4702"/>
      </w:tblGrid>
      <w:tr w:rsidR="0013715C" w:rsidRPr="008B2085" w14:paraId="76F23BBF" w14:textId="77777777" w:rsidTr="0013715C">
        <w:tc>
          <w:tcPr>
            <w:tcW w:w="3245" w:type="dxa"/>
          </w:tcPr>
          <w:p w14:paraId="03AE3B04" w14:textId="058990ED" w:rsidR="0013715C" w:rsidRPr="008B2085" w:rsidRDefault="0013715C" w:rsidP="00A00191">
            <w:pPr>
              <w:jc w:val="both"/>
              <w:rPr>
                <w:szCs w:val="22"/>
                <w:lang w:val="en-GB"/>
              </w:rPr>
            </w:pPr>
            <w:r w:rsidRPr="008B2085">
              <w:rPr>
                <w:szCs w:val="22"/>
                <w:lang w:val="en-GB"/>
              </w:rPr>
              <w:t>Risk</w:t>
            </w:r>
          </w:p>
        </w:tc>
        <w:tc>
          <w:tcPr>
            <w:tcW w:w="1790" w:type="dxa"/>
          </w:tcPr>
          <w:p w14:paraId="4E1ACA51" w14:textId="6559E444" w:rsidR="0013715C" w:rsidRPr="008B2085" w:rsidRDefault="0013715C" w:rsidP="00A00191">
            <w:pPr>
              <w:jc w:val="both"/>
              <w:rPr>
                <w:szCs w:val="22"/>
                <w:lang w:val="en-GB"/>
              </w:rPr>
            </w:pPr>
            <w:r w:rsidRPr="008B2085">
              <w:rPr>
                <w:szCs w:val="22"/>
                <w:lang w:val="en-GB"/>
              </w:rPr>
              <w:t>Likelihood</w:t>
            </w:r>
          </w:p>
        </w:tc>
        <w:tc>
          <w:tcPr>
            <w:tcW w:w="4702" w:type="dxa"/>
          </w:tcPr>
          <w:p w14:paraId="74D0524D" w14:textId="604BE58F" w:rsidR="0013715C" w:rsidRPr="008B2085" w:rsidRDefault="0013715C" w:rsidP="00A00191">
            <w:pPr>
              <w:jc w:val="both"/>
              <w:rPr>
                <w:szCs w:val="22"/>
                <w:lang w:val="en-GB"/>
              </w:rPr>
            </w:pPr>
            <w:r w:rsidRPr="008B2085">
              <w:rPr>
                <w:szCs w:val="22"/>
                <w:lang w:val="en-GB"/>
              </w:rPr>
              <w:t>Risk Mitigation</w:t>
            </w:r>
          </w:p>
        </w:tc>
      </w:tr>
      <w:tr w:rsidR="0013715C" w:rsidRPr="008B2085" w14:paraId="10E99A3D" w14:textId="77777777" w:rsidTr="0013715C">
        <w:tc>
          <w:tcPr>
            <w:tcW w:w="3245" w:type="dxa"/>
          </w:tcPr>
          <w:p w14:paraId="45EAFE41" w14:textId="0D9392BA" w:rsidR="0013715C" w:rsidRPr="008B2085" w:rsidRDefault="00ED16FA" w:rsidP="00A00191">
            <w:pPr>
              <w:jc w:val="both"/>
              <w:rPr>
                <w:szCs w:val="22"/>
                <w:lang w:val="en-GB"/>
              </w:rPr>
            </w:pPr>
            <w:r>
              <w:rPr>
                <w:szCs w:val="22"/>
                <w:lang w:val="en-GB"/>
              </w:rPr>
              <w:t>CO delay in Framework implementation over 2021</w:t>
            </w:r>
          </w:p>
        </w:tc>
        <w:tc>
          <w:tcPr>
            <w:tcW w:w="1790" w:type="dxa"/>
          </w:tcPr>
          <w:p w14:paraId="6328E4CB" w14:textId="7695CA60" w:rsidR="0013715C" w:rsidRPr="008B2085" w:rsidRDefault="00ED16FA" w:rsidP="00A00191">
            <w:pPr>
              <w:jc w:val="both"/>
              <w:rPr>
                <w:szCs w:val="22"/>
                <w:lang w:val="en-GB"/>
              </w:rPr>
            </w:pPr>
            <w:r>
              <w:rPr>
                <w:szCs w:val="22"/>
                <w:lang w:val="en-GB"/>
              </w:rPr>
              <w:t>Moderate</w:t>
            </w:r>
          </w:p>
        </w:tc>
        <w:tc>
          <w:tcPr>
            <w:tcW w:w="4702" w:type="dxa"/>
          </w:tcPr>
          <w:p w14:paraId="32DE3024" w14:textId="4AF61691" w:rsidR="0013715C" w:rsidRPr="008B2085" w:rsidRDefault="009E4524" w:rsidP="00A00191">
            <w:pPr>
              <w:jc w:val="both"/>
              <w:rPr>
                <w:szCs w:val="22"/>
                <w:lang w:val="en-GB"/>
              </w:rPr>
            </w:pPr>
            <w:r>
              <w:rPr>
                <w:szCs w:val="22"/>
                <w:lang w:val="en-GB"/>
              </w:rPr>
              <w:t>Contractor</w:t>
            </w:r>
            <w:r w:rsidR="00ED16FA">
              <w:rPr>
                <w:szCs w:val="22"/>
                <w:lang w:val="en-GB"/>
              </w:rPr>
              <w:t xml:space="preserve"> will work with SP Specialist to develop a progress tracker, inclusive of a plan for funding reallocation should benchmarks not be met.</w:t>
            </w:r>
          </w:p>
        </w:tc>
      </w:tr>
      <w:tr w:rsidR="0013715C" w:rsidRPr="008B2085" w14:paraId="29F75795" w14:textId="77777777" w:rsidTr="0013715C">
        <w:tc>
          <w:tcPr>
            <w:tcW w:w="3245" w:type="dxa"/>
          </w:tcPr>
          <w:p w14:paraId="6CCEE2BC" w14:textId="76E62D29" w:rsidR="0013715C" w:rsidRPr="008B2085" w:rsidRDefault="00ED16FA" w:rsidP="00A00191">
            <w:pPr>
              <w:jc w:val="both"/>
              <w:rPr>
                <w:szCs w:val="22"/>
                <w:lang w:val="en-GB"/>
              </w:rPr>
            </w:pPr>
            <w:r>
              <w:rPr>
                <w:szCs w:val="22"/>
                <w:lang w:val="en-GB"/>
              </w:rPr>
              <w:t xml:space="preserve">Travel restrictions do not allow </w:t>
            </w:r>
            <w:r w:rsidR="00BC0B42">
              <w:rPr>
                <w:szCs w:val="22"/>
                <w:lang w:val="en-GB"/>
              </w:rPr>
              <w:t xml:space="preserve">for in-person work presence in </w:t>
            </w:r>
            <w:r w:rsidR="00BC0B42" w:rsidRPr="002211CE">
              <w:rPr>
                <w:szCs w:val="22"/>
                <w:lang w:val="en-GB"/>
              </w:rPr>
              <w:t>Nairobi and/or missions</w:t>
            </w:r>
            <w:r w:rsidR="00BC0B42">
              <w:rPr>
                <w:szCs w:val="22"/>
                <w:lang w:val="en-GB"/>
              </w:rPr>
              <w:t xml:space="preserve"> to COs</w:t>
            </w:r>
          </w:p>
        </w:tc>
        <w:tc>
          <w:tcPr>
            <w:tcW w:w="1790" w:type="dxa"/>
          </w:tcPr>
          <w:p w14:paraId="57DD3890" w14:textId="26B93BD1" w:rsidR="0013715C" w:rsidRPr="008B2085" w:rsidRDefault="00BC0B42" w:rsidP="00A00191">
            <w:pPr>
              <w:jc w:val="both"/>
              <w:rPr>
                <w:szCs w:val="22"/>
                <w:lang w:val="en-GB"/>
              </w:rPr>
            </w:pPr>
            <w:r>
              <w:rPr>
                <w:szCs w:val="22"/>
                <w:lang w:val="en-GB"/>
              </w:rPr>
              <w:t>Likely</w:t>
            </w:r>
          </w:p>
        </w:tc>
        <w:tc>
          <w:tcPr>
            <w:tcW w:w="4702" w:type="dxa"/>
          </w:tcPr>
          <w:p w14:paraId="5CCFC64D" w14:textId="1620A88A" w:rsidR="00CE78EE" w:rsidRPr="008B2085" w:rsidRDefault="004F5CE8" w:rsidP="00A00191">
            <w:pPr>
              <w:jc w:val="both"/>
              <w:rPr>
                <w:szCs w:val="22"/>
                <w:lang w:val="en-GB"/>
              </w:rPr>
            </w:pPr>
            <w:r w:rsidRPr="004F5CE8">
              <w:rPr>
                <w:szCs w:val="22"/>
                <w:lang w:val="en-GB"/>
              </w:rPr>
              <w:t xml:space="preserve">The </w:t>
            </w:r>
            <w:r w:rsidR="009E4524">
              <w:rPr>
                <w:szCs w:val="22"/>
                <w:lang w:val="en-GB"/>
              </w:rPr>
              <w:t>contractor</w:t>
            </w:r>
            <w:r w:rsidRPr="004F5CE8">
              <w:rPr>
                <w:szCs w:val="22"/>
                <w:lang w:val="en-GB"/>
              </w:rPr>
              <w:t xml:space="preserve"> </w:t>
            </w:r>
            <w:r>
              <w:rPr>
                <w:szCs w:val="22"/>
                <w:lang w:val="en-GB"/>
              </w:rPr>
              <w:t xml:space="preserve">must </w:t>
            </w:r>
            <w:proofErr w:type="gramStart"/>
            <w:r>
              <w:rPr>
                <w:szCs w:val="22"/>
                <w:lang w:val="en-GB"/>
              </w:rPr>
              <w:t>make arrangements</w:t>
            </w:r>
            <w:proofErr w:type="gramEnd"/>
            <w:r>
              <w:rPr>
                <w:szCs w:val="22"/>
                <w:lang w:val="en-GB"/>
              </w:rPr>
              <w:t xml:space="preserve"> to facilitate efficient r</w:t>
            </w:r>
            <w:r w:rsidRPr="004F5CE8">
              <w:rPr>
                <w:szCs w:val="22"/>
                <w:lang w:val="en-GB"/>
              </w:rPr>
              <w:t>emote</w:t>
            </w:r>
            <w:r>
              <w:rPr>
                <w:szCs w:val="22"/>
                <w:lang w:val="en-GB"/>
              </w:rPr>
              <w:t xml:space="preserve"> work </w:t>
            </w:r>
            <w:r w:rsidR="002211CE">
              <w:rPr>
                <w:szCs w:val="22"/>
                <w:lang w:val="en-GB"/>
              </w:rPr>
              <w:t xml:space="preserve">and reliable communication with ESARO and </w:t>
            </w:r>
            <w:proofErr w:type="spellStart"/>
            <w:r w:rsidR="002211CE">
              <w:rPr>
                <w:szCs w:val="22"/>
                <w:lang w:val="en-GB"/>
              </w:rPr>
              <w:t>COs.</w:t>
            </w:r>
            <w:proofErr w:type="spellEnd"/>
            <w:r w:rsidR="00DD3943">
              <w:rPr>
                <w:szCs w:val="22"/>
                <w:lang w:val="en-GB"/>
              </w:rPr>
              <w:t xml:space="preserve"> </w:t>
            </w:r>
            <w:r w:rsidR="002211CE">
              <w:rPr>
                <w:szCs w:val="22"/>
                <w:lang w:val="en-GB"/>
              </w:rPr>
              <w:t>I</w:t>
            </w:r>
            <w:r>
              <w:rPr>
                <w:szCs w:val="22"/>
                <w:lang w:val="en-GB"/>
              </w:rPr>
              <w:t xml:space="preserve">t is expected that the </w:t>
            </w:r>
            <w:r w:rsidR="009E4524">
              <w:rPr>
                <w:szCs w:val="22"/>
                <w:lang w:val="en-GB"/>
              </w:rPr>
              <w:t>contractor</w:t>
            </w:r>
            <w:r>
              <w:rPr>
                <w:szCs w:val="22"/>
                <w:lang w:val="en-GB"/>
              </w:rPr>
              <w:t xml:space="preserve"> will agree to working hours that account for time difference</w:t>
            </w:r>
            <w:r w:rsidR="002211CE">
              <w:rPr>
                <w:szCs w:val="22"/>
                <w:lang w:val="en-GB"/>
              </w:rPr>
              <w:t>s</w:t>
            </w:r>
            <w:r>
              <w:rPr>
                <w:szCs w:val="22"/>
                <w:lang w:val="en-GB"/>
              </w:rPr>
              <w:t xml:space="preserve"> between ESAR and their own location with at least 3 hours available </w:t>
            </w:r>
            <w:r w:rsidR="002211CE">
              <w:rPr>
                <w:szCs w:val="22"/>
                <w:lang w:val="en-GB"/>
              </w:rPr>
              <w:t xml:space="preserve">daily </w:t>
            </w:r>
            <w:r>
              <w:rPr>
                <w:szCs w:val="22"/>
                <w:lang w:val="en-GB"/>
              </w:rPr>
              <w:t>for direct calls and meetings. Co</w:t>
            </w:r>
            <w:r w:rsidRPr="004F5CE8">
              <w:rPr>
                <w:szCs w:val="22"/>
                <w:lang w:val="en-GB"/>
              </w:rPr>
              <w:t xml:space="preserve">mmunication and coordination </w:t>
            </w:r>
            <w:r>
              <w:rPr>
                <w:szCs w:val="22"/>
                <w:lang w:val="en-GB"/>
              </w:rPr>
              <w:t xml:space="preserve">will be </w:t>
            </w:r>
            <w:r w:rsidRPr="004F5CE8">
              <w:rPr>
                <w:szCs w:val="22"/>
                <w:lang w:val="en-GB"/>
              </w:rPr>
              <w:t xml:space="preserve">done via email, Skype or Zoom. It is expected that the </w:t>
            </w:r>
            <w:r w:rsidR="009E4524">
              <w:rPr>
                <w:szCs w:val="22"/>
                <w:lang w:val="en-GB"/>
              </w:rPr>
              <w:t>contractor</w:t>
            </w:r>
            <w:r w:rsidRPr="004F5CE8">
              <w:rPr>
                <w:szCs w:val="22"/>
                <w:lang w:val="en-GB"/>
              </w:rPr>
              <w:t xml:space="preserve"> will provide his/her own computer and administrative support throughout the assignment.</w:t>
            </w:r>
          </w:p>
        </w:tc>
      </w:tr>
    </w:tbl>
    <w:p w14:paraId="7827B835" w14:textId="77777777" w:rsidR="00636B9A" w:rsidRPr="008B2085" w:rsidRDefault="00636B9A" w:rsidP="00A00191">
      <w:pPr>
        <w:spacing w:line="240" w:lineRule="auto"/>
        <w:jc w:val="both"/>
        <w:rPr>
          <w:rFonts w:eastAsia="MS Mincho"/>
          <w:i/>
          <w:szCs w:val="22"/>
          <w:lang w:val="en-US"/>
        </w:rPr>
      </w:pPr>
    </w:p>
    <w:p w14:paraId="26D2C88F" w14:textId="77777777" w:rsidR="004502B2" w:rsidRPr="008B2085" w:rsidRDefault="004502B2" w:rsidP="00A00191">
      <w:pPr>
        <w:shd w:val="clear" w:color="auto" w:fill="D9D9D9"/>
        <w:jc w:val="both"/>
        <w:rPr>
          <w:b/>
          <w:szCs w:val="22"/>
          <w:lang w:val="en-GB"/>
        </w:rPr>
      </w:pPr>
      <w:r w:rsidRPr="008B2085">
        <w:rPr>
          <w:b/>
          <w:szCs w:val="22"/>
          <w:lang w:val="en-GB"/>
        </w:rPr>
        <w:t>How to Apply</w:t>
      </w:r>
    </w:p>
    <w:p w14:paraId="527647C8" w14:textId="2CBD8E15" w:rsidR="001F3D69" w:rsidRDefault="009E4524" w:rsidP="00A00191">
      <w:pPr>
        <w:spacing w:line="240" w:lineRule="auto"/>
        <w:jc w:val="both"/>
        <w:rPr>
          <w:szCs w:val="22"/>
        </w:rPr>
      </w:pPr>
      <w:r>
        <w:rPr>
          <w:szCs w:val="22"/>
        </w:rPr>
        <w:t>Contractor</w:t>
      </w:r>
      <w:r w:rsidR="00ED16FA">
        <w:rPr>
          <w:szCs w:val="22"/>
        </w:rPr>
        <w:t xml:space="preserve">s are invited to submit an expression of interest </w:t>
      </w:r>
      <w:r w:rsidR="00BC0B42">
        <w:rPr>
          <w:szCs w:val="22"/>
        </w:rPr>
        <w:t xml:space="preserve">through the UNICEF recruitment </w:t>
      </w:r>
      <w:r w:rsidR="001F3D69">
        <w:rPr>
          <w:szCs w:val="22"/>
        </w:rPr>
        <w:t xml:space="preserve">website. Applications must be submitted online by </w:t>
      </w:r>
      <w:r w:rsidR="00AD7753" w:rsidRPr="00AD7753">
        <w:rPr>
          <w:szCs w:val="22"/>
          <w:highlight w:val="yellow"/>
        </w:rPr>
        <w:t>22</w:t>
      </w:r>
      <w:r w:rsidR="001F3D69" w:rsidRPr="00AD7753">
        <w:rPr>
          <w:szCs w:val="22"/>
          <w:highlight w:val="yellow"/>
        </w:rPr>
        <w:t xml:space="preserve"> February</w:t>
      </w:r>
      <w:r w:rsidR="00AD7753">
        <w:rPr>
          <w:szCs w:val="22"/>
        </w:rPr>
        <w:t>, 2021</w:t>
      </w:r>
      <w:r w:rsidR="001F3D69">
        <w:rPr>
          <w:szCs w:val="22"/>
        </w:rPr>
        <w:t>.</w:t>
      </w:r>
    </w:p>
    <w:p w14:paraId="413CB86F" w14:textId="2C5EF8A9" w:rsidR="001F3D69" w:rsidRDefault="00BC0B42" w:rsidP="00A00191">
      <w:pPr>
        <w:spacing w:line="240" w:lineRule="auto"/>
        <w:jc w:val="both"/>
        <w:rPr>
          <w:szCs w:val="22"/>
        </w:rPr>
      </w:pPr>
      <w:r>
        <w:rPr>
          <w:szCs w:val="22"/>
        </w:rPr>
        <w:t xml:space="preserve"> </w:t>
      </w:r>
    </w:p>
    <w:p w14:paraId="0CF10E6D" w14:textId="35816CEE" w:rsidR="00AC748F" w:rsidRDefault="00BC0B42" w:rsidP="00A00191">
      <w:pPr>
        <w:spacing w:line="240" w:lineRule="auto"/>
        <w:jc w:val="both"/>
        <w:rPr>
          <w:szCs w:val="22"/>
        </w:rPr>
      </w:pPr>
      <w:r>
        <w:rPr>
          <w:szCs w:val="22"/>
        </w:rPr>
        <w:t>Expression of Interest must include:</w:t>
      </w:r>
    </w:p>
    <w:p w14:paraId="7AF3076D" w14:textId="47839384" w:rsidR="00BC0B42" w:rsidRDefault="00BC0B42" w:rsidP="00A00191">
      <w:pPr>
        <w:pStyle w:val="ListParagraph"/>
        <w:numPr>
          <w:ilvl w:val="0"/>
          <w:numId w:val="33"/>
        </w:numPr>
        <w:jc w:val="both"/>
        <w:rPr>
          <w:sz w:val="22"/>
          <w:szCs w:val="22"/>
        </w:rPr>
      </w:pPr>
      <w:r w:rsidRPr="00BC0B42">
        <w:rPr>
          <w:sz w:val="22"/>
          <w:szCs w:val="22"/>
        </w:rPr>
        <w:t>Fully completed</w:t>
      </w:r>
      <w:r>
        <w:rPr>
          <w:sz w:val="22"/>
          <w:szCs w:val="22"/>
        </w:rPr>
        <w:t xml:space="preserve"> online profile or P11</w:t>
      </w:r>
    </w:p>
    <w:p w14:paraId="1DBF105D" w14:textId="02712999" w:rsidR="00BC0B42" w:rsidRPr="002211CE" w:rsidRDefault="00BC0B42" w:rsidP="00A00191">
      <w:pPr>
        <w:pStyle w:val="ListParagraph"/>
        <w:numPr>
          <w:ilvl w:val="0"/>
          <w:numId w:val="33"/>
        </w:numPr>
        <w:jc w:val="both"/>
        <w:rPr>
          <w:sz w:val="22"/>
          <w:szCs w:val="22"/>
        </w:rPr>
      </w:pPr>
      <w:r>
        <w:rPr>
          <w:sz w:val="22"/>
          <w:szCs w:val="22"/>
        </w:rPr>
        <w:t>Cover letter describing your qualifications and past experiences relevant to the assignment (maximum 2 pages)</w:t>
      </w:r>
      <w:r w:rsidR="002211CE">
        <w:rPr>
          <w:sz w:val="22"/>
          <w:szCs w:val="22"/>
        </w:rPr>
        <w:t xml:space="preserve"> and a clear indication of the monthly fee in USD to complete the assignmen</w:t>
      </w:r>
      <w:r w:rsidR="002211CE" w:rsidRPr="002211CE">
        <w:rPr>
          <w:sz w:val="22"/>
          <w:szCs w:val="22"/>
        </w:rPr>
        <w:t>t.</w:t>
      </w:r>
      <w:r w:rsidRPr="002211CE">
        <w:rPr>
          <w:sz w:val="22"/>
          <w:szCs w:val="22"/>
        </w:rPr>
        <w:t xml:space="preserve"> (note: </w:t>
      </w:r>
      <w:r w:rsidRPr="002211CE">
        <w:rPr>
          <w:sz w:val="22"/>
          <w:szCs w:val="22"/>
        </w:rPr>
        <w:lastRenderedPageBreak/>
        <w:t xml:space="preserve">applications submitted without </w:t>
      </w:r>
      <w:r w:rsidR="002211CE" w:rsidRPr="002211CE">
        <w:rPr>
          <w:sz w:val="22"/>
          <w:szCs w:val="22"/>
        </w:rPr>
        <w:t>monthly</w:t>
      </w:r>
      <w:r w:rsidRPr="002211CE">
        <w:rPr>
          <w:sz w:val="22"/>
          <w:szCs w:val="22"/>
        </w:rPr>
        <w:t xml:space="preserve"> rate will not be considered)</w:t>
      </w:r>
      <w:r w:rsidR="002211CE" w:rsidRPr="002211CE">
        <w:rPr>
          <w:sz w:val="22"/>
          <w:szCs w:val="22"/>
        </w:rPr>
        <w:t xml:space="preserve">. </w:t>
      </w:r>
      <w:r w:rsidR="002211CE">
        <w:rPr>
          <w:sz w:val="22"/>
          <w:szCs w:val="22"/>
        </w:rPr>
        <w:t>Travel should not be included in the application as these e</w:t>
      </w:r>
      <w:r w:rsidR="002211CE" w:rsidRPr="002211CE">
        <w:rPr>
          <w:sz w:val="22"/>
          <w:szCs w:val="22"/>
        </w:rPr>
        <w:t>xpenses will be accommodated</w:t>
      </w:r>
      <w:r w:rsidR="002211CE">
        <w:rPr>
          <w:sz w:val="22"/>
          <w:szCs w:val="22"/>
        </w:rPr>
        <w:t xml:space="preserve"> for</w:t>
      </w:r>
      <w:r w:rsidR="002211CE" w:rsidRPr="002211CE">
        <w:rPr>
          <w:sz w:val="22"/>
          <w:szCs w:val="22"/>
        </w:rPr>
        <w:t xml:space="preserve"> by UNICEF outside of this contract.</w:t>
      </w:r>
    </w:p>
    <w:p w14:paraId="2DCDD509" w14:textId="64F99617" w:rsidR="00BC0B42" w:rsidRPr="00BC0B42" w:rsidRDefault="00BC0B42" w:rsidP="00A00191">
      <w:pPr>
        <w:pStyle w:val="ListParagraph"/>
        <w:numPr>
          <w:ilvl w:val="0"/>
          <w:numId w:val="33"/>
        </w:numPr>
        <w:jc w:val="both"/>
        <w:rPr>
          <w:sz w:val="22"/>
          <w:szCs w:val="22"/>
        </w:rPr>
      </w:pPr>
      <w:r>
        <w:rPr>
          <w:sz w:val="22"/>
          <w:szCs w:val="22"/>
        </w:rPr>
        <w:t>Curriculum vitae (CV) inclusive of names and contacts of three references (note: applications without references will not be considered)</w:t>
      </w:r>
    </w:p>
    <w:p w14:paraId="59466E26" w14:textId="77777777" w:rsidR="00AC748F" w:rsidRPr="008B2085" w:rsidRDefault="00AC748F" w:rsidP="00A00191">
      <w:pPr>
        <w:spacing w:line="240" w:lineRule="auto"/>
        <w:jc w:val="both"/>
        <w:rPr>
          <w:szCs w:val="22"/>
        </w:rPr>
      </w:pPr>
    </w:p>
    <w:p w14:paraId="7CC717CE" w14:textId="77777777" w:rsidR="00BC0B42" w:rsidRPr="00BC0B42" w:rsidRDefault="00BC0B42" w:rsidP="00A00191">
      <w:pPr>
        <w:spacing w:line="240" w:lineRule="auto"/>
        <w:jc w:val="both"/>
        <w:rPr>
          <w:szCs w:val="22"/>
        </w:rPr>
      </w:pPr>
      <w:r w:rsidRPr="00BC0B42">
        <w:rPr>
          <w:szCs w:val="22"/>
        </w:rPr>
        <w:t>UNICEF is committed to diversity and inclusion within its workforce, and encourages all candidates, irrespective of gender, nationality, religious and ethnic backgrounds, including persons living with disabilities, to apply to become a part of the organization.</w:t>
      </w:r>
    </w:p>
    <w:p w14:paraId="7CE92368" w14:textId="77777777" w:rsidR="00BC0B42" w:rsidRPr="00BC0B42" w:rsidRDefault="00BC0B42" w:rsidP="00A00191">
      <w:pPr>
        <w:spacing w:line="240" w:lineRule="auto"/>
        <w:jc w:val="both"/>
        <w:rPr>
          <w:szCs w:val="22"/>
        </w:rPr>
      </w:pPr>
    </w:p>
    <w:p w14:paraId="27C3646F" w14:textId="17004A70" w:rsidR="00BC0B42" w:rsidRPr="008B2085" w:rsidRDefault="00BC0B42" w:rsidP="00A00191">
      <w:pPr>
        <w:spacing w:line="240" w:lineRule="auto"/>
        <w:jc w:val="both"/>
        <w:rPr>
          <w:szCs w:val="22"/>
        </w:rPr>
      </w:pPr>
      <w:r w:rsidRPr="00BC0B42">
        <w:rPr>
          <w:szCs w:val="22"/>
        </w:rPr>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5C1103EB" w14:textId="0F0D6F56" w:rsidR="004502B2" w:rsidRPr="008B2085" w:rsidRDefault="004502B2" w:rsidP="00A00191">
      <w:pPr>
        <w:jc w:val="both"/>
        <w:rPr>
          <w:rFonts w:eastAsia="Times New Roman"/>
          <w:szCs w:val="22"/>
          <w:lang w:val="en-GB"/>
        </w:rPr>
      </w:pPr>
    </w:p>
    <w:sectPr w:rsidR="004502B2" w:rsidRPr="008B2085" w:rsidSect="00E77329">
      <w:footerReference w:type="default" r:id="rId11"/>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B409" w14:textId="77777777" w:rsidR="00B47CD3" w:rsidRDefault="00B47CD3">
      <w:r>
        <w:separator/>
      </w:r>
    </w:p>
  </w:endnote>
  <w:endnote w:type="continuationSeparator" w:id="0">
    <w:p w14:paraId="22870D76" w14:textId="77777777" w:rsidR="00B47CD3" w:rsidRDefault="00B4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3D11" w14:textId="77777777" w:rsidR="00EA0CEA" w:rsidRDefault="00EA0CEA">
    <w:pPr>
      <w:pStyle w:val="Footer"/>
      <w:jc w:val="center"/>
    </w:pPr>
    <w:r>
      <w:fldChar w:fldCharType="begin"/>
    </w:r>
    <w:r>
      <w:instrText xml:space="preserve"> PAGE   \* MERGEFORMAT </w:instrText>
    </w:r>
    <w:r>
      <w:fldChar w:fldCharType="separate"/>
    </w:r>
    <w:r>
      <w:rPr>
        <w:noProof/>
      </w:rPr>
      <w:t>1</w:t>
    </w:r>
    <w:r>
      <w:rPr>
        <w:noProof/>
      </w:rPr>
      <w:fldChar w:fldCharType="end"/>
    </w:r>
  </w:p>
  <w:p w14:paraId="0F8C63C9" w14:textId="77777777" w:rsidR="00EA0CEA" w:rsidRDefault="00EA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321F1" w14:textId="77777777" w:rsidR="00B47CD3" w:rsidRDefault="00B47CD3">
      <w:r>
        <w:separator/>
      </w:r>
    </w:p>
  </w:footnote>
  <w:footnote w:type="continuationSeparator" w:id="0">
    <w:p w14:paraId="6DD683C6" w14:textId="77777777" w:rsidR="00B47CD3" w:rsidRDefault="00B47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E2F"/>
    <w:multiLevelType w:val="hybridMultilevel"/>
    <w:tmpl w:val="15942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40DA9"/>
    <w:multiLevelType w:val="hybridMultilevel"/>
    <w:tmpl w:val="95C083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2538B"/>
    <w:multiLevelType w:val="hybridMultilevel"/>
    <w:tmpl w:val="C8DAF4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330D1"/>
    <w:multiLevelType w:val="hybridMultilevel"/>
    <w:tmpl w:val="EEE20442"/>
    <w:lvl w:ilvl="0" w:tplc="FA36958A">
      <w:numFmt w:val="bullet"/>
      <w:lvlText w:val="-"/>
      <w:lvlJc w:val="left"/>
      <w:pPr>
        <w:ind w:left="720" w:hanging="360"/>
      </w:pPr>
      <w:rPr>
        <w:rFonts w:ascii="Times New Roman" w:eastAsia="Times"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818C8"/>
    <w:multiLevelType w:val="hybridMultilevel"/>
    <w:tmpl w:val="E5C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87846"/>
    <w:multiLevelType w:val="hybridMultilevel"/>
    <w:tmpl w:val="CF28C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D5583C"/>
    <w:multiLevelType w:val="hybridMultilevel"/>
    <w:tmpl w:val="9AE48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06E81"/>
    <w:multiLevelType w:val="hybridMultilevel"/>
    <w:tmpl w:val="4FA8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A37896"/>
    <w:multiLevelType w:val="hybridMultilevel"/>
    <w:tmpl w:val="D4D458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9E2A37"/>
    <w:multiLevelType w:val="hybridMultilevel"/>
    <w:tmpl w:val="91DE6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AB683A"/>
    <w:multiLevelType w:val="hybridMultilevel"/>
    <w:tmpl w:val="557E12EC"/>
    <w:lvl w:ilvl="0" w:tplc="7A6C1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95951"/>
    <w:multiLevelType w:val="hybridMultilevel"/>
    <w:tmpl w:val="61487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4C22FA"/>
    <w:multiLevelType w:val="hybridMultilevel"/>
    <w:tmpl w:val="2C3087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CE418E"/>
    <w:multiLevelType w:val="hybridMultilevel"/>
    <w:tmpl w:val="3B0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BB662EB"/>
    <w:multiLevelType w:val="hybridMultilevel"/>
    <w:tmpl w:val="C7B61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92CE1"/>
    <w:multiLevelType w:val="hybridMultilevel"/>
    <w:tmpl w:val="E30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648DD"/>
    <w:multiLevelType w:val="hybridMultilevel"/>
    <w:tmpl w:val="254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BD28B2"/>
    <w:multiLevelType w:val="hybridMultilevel"/>
    <w:tmpl w:val="594E600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B237D"/>
    <w:multiLevelType w:val="hybridMultilevel"/>
    <w:tmpl w:val="9B3260A0"/>
    <w:lvl w:ilvl="0" w:tplc="3BAEE1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F6585"/>
    <w:multiLevelType w:val="hybridMultilevel"/>
    <w:tmpl w:val="54E8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96875"/>
    <w:multiLevelType w:val="hybridMultilevel"/>
    <w:tmpl w:val="4704CE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ED34AA"/>
    <w:multiLevelType w:val="hybridMultilevel"/>
    <w:tmpl w:val="22CE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E73FD"/>
    <w:multiLevelType w:val="hybridMultilevel"/>
    <w:tmpl w:val="26FE52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07EA8"/>
    <w:multiLevelType w:val="hybridMultilevel"/>
    <w:tmpl w:val="7146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E34F6"/>
    <w:multiLevelType w:val="hybridMultilevel"/>
    <w:tmpl w:val="942CE9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C4D9A"/>
    <w:multiLevelType w:val="hybridMultilevel"/>
    <w:tmpl w:val="D0B40188"/>
    <w:lvl w:ilvl="0" w:tplc="DF42A3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C4EBC"/>
    <w:multiLevelType w:val="hybridMultilevel"/>
    <w:tmpl w:val="B238B0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253256"/>
    <w:multiLevelType w:val="hybridMultilevel"/>
    <w:tmpl w:val="44E4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42D2C"/>
    <w:multiLevelType w:val="hybridMultilevel"/>
    <w:tmpl w:val="7A72FCBA"/>
    <w:lvl w:ilvl="0" w:tplc="19925912">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67621"/>
    <w:multiLevelType w:val="hybridMultilevel"/>
    <w:tmpl w:val="B880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25296"/>
    <w:multiLevelType w:val="hybridMultilevel"/>
    <w:tmpl w:val="6784C290"/>
    <w:lvl w:ilvl="0" w:tplc="FA36958A">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968D5"/>
    <w:multiLevelType w:val="hybridMultilevel"/>
    <w:tmpl w:val="E3D4D0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D157E"/>
    <w:multiLevelType w:val="hybridMultilevel"/>
    <w:tmpl w:val="7310992E"/>
    <w:lvl w:ilvl="0" w:tplc="6B24A7A2">
      <w:start w:val="5"/>
      <w:numFmt w:val="bullet"/>
      <w:lvlText w:val="-"/>
      <w:lvlJc w:val="left"/>
      <w:pPr>
        <w:ind w:left="420" w:hanging="360"/>
      </w:pPr>
      <w:rPr>
        <w:rFonts w:ascii="Calibri" w:eastAsia="Times"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7A107F25"/>
    <w:multiLevelType w:val="hybridMultilevel"/>
    <w:tmpl w:val="05B2C8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1"/>
  </w:num>
  <w:num w:numId="3">
    <w:abstractNumId w:val="4"/>
  </w:num>
  <w:num w:numId="4">
    <w:abstractNumId w:val="13"/>
  </w:num>
  <w:num w:numId="5">
    <w:abstractNumId w:val="14"/>
  </w:num>
  <w:num w:numId="6">
    <w:abstractNumId w:val="5"/>
  </w:num>
  <w:num w:numId="7">
    <w:abstractNumId w:val="19"/>
  </w:num>
  <w:num w:numId="8">
    <w:abstractNumId w:val="8"/>
  </w:num>
  <w:num w:numId="9">
    <w:abstractNumId w:val="10"/>
  </w:num>
  <w:num w:numId="10">
    <w:abstractNumId w:val="33"/>
  </w:num>
  <w:num w:numId="11">
    <w:abstractNumId w:val="0"/>
  </w:num>
  <w:num w:numId="12">
    <w:abstractNumId w:val="29"/>
  </w:num>
  <w:num w:numId="13">
    <w:abstractNumId w:val="26"/>
  </w:num>
  <w:num w:numId="14">
    <w:abstractNumId w:val="7"/>
  </w:num>
  <w:num w:numId="15">
    <w:abstractNumId w:val="9"/>
  </w:num>
  <w:num w:numId="16">
    <w:abstractNumId w:val="17"/>
  </w:num>
  <w:num w:numId="17">
    <w:abstractNumId w:val="20"/>
  </w:num>
  <w:num w:numId="18">
    <w:abstractNumId w:val="18"/>
  </w:num>
  <w:num w:numId="19">
    <w:abstractNumId w:val="15"/>
  </w:num>
  <w:num w:numId="20">
    <w:abstractNumId w:val="28"/>
  </w:num>
  <w:num w:numId="21">
    <w:abstractNumId w:val="34"/>
  </w:num>
  <w:num w:numId="22">
    <w:abstractNumId w:val="12"/>
  </w:num>
  <w:num w:numId="23">
    <w:abstractNumId w:val="32"/>
  </w:num>
  <w:num w:numId="24">
    <w:abstractNumId w:val="27"/>
  </w:num>
  <w:num w:numId="25">
    <w:abstractNumId w:val="2"/>
  </w:num>
  <w:num w:numId="26">
    <w:abstractNumId w:val="23"/>
  </w:num>
  <w:num w:numId="27">
    <w:abstractNumId w:val="31"/>
  </w:num>
  <w:num w:numId="28">
    <w:abstractNumId w:val="3"/>
  </w:num>
  <w:num w:numId="29">
    <w:abstractNumId w:val="25"/>
  </w:num>
  <w:num w:numId="30">
    <w:abstractNumId w:val="22"/>
  </w:num>
  <w:num w:numId="31">
    <w:abstractNumId w:val="30"/>
  </w:num>
  <w:num w:numId="32">
    <w:abstractNumId w:val="1"/>
  </w:num>
  <w:num w:numId="33">
    <w:abstractNumId w:val="24"/>
  </w:num>
  <w:num w:numId="34">
    <w:abstractNumId w:val="6"/>
  </w:num>
  <w:num w:numId="3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2621"/>
    <w:rsid w:val="000115F3"/>
    <w:rsid w:val="0001608F"/>
    <w:rsid w:val="00016DCE"/>
    <w:rsid w:val="0002495A"/>
    <w:rsid w:val="000312C9"/>
    <w:rsid w:val="00041096"/>
    <w:rsid w:val="00047013"/>
    <w:rsid w:val="00050DBA"/>
    <w:rsid w:val="0005105B"/>
    <w:rsid w:val="00053311"/>
    <w:rsid w:val="00065956"/>
    <w:rsid w:val="00067AB6"/>
    <w:rsid w:val="00074464"/>
    <w:rsid w:val="000753C0"/>
    <w:rsid w:val="00076236"/>
    <w:rsid w:val="0009097F"/>
    <w:rsid w:val="00096B38"/>
    <w:rsid w:val="000A27B7"/>
    <w:rsid w:val="000B02BF"/>
    <w:rsid w:val="000B126D"/>
    <w:rsid w:val="000C28F8"/>
    <w:rsid w:val="000C7865"/>
    <w:rsid w:val="000D13CD"/>
    <w:rsid w:val="000D4355"/>
    <w:rsid w:val="000D7327"/>
    <w:rsid w:val="000E1A73"/>
    <w:rsid w:val="000E203E"/>
    <w:rsid w:val="000E2BFC"/>
    <w:rsid w:val="000E4CFF"/>
    <w:rsid w:val="000E4E80"/>
    <w:rsid w:val="000E535D"/>
    <w:rsid w:val="000F0AE3"/>
    <w:rsid w:val="000F2D0E"/>
    <w:rsid w:val="001045E3"/>
    <w:rsid w:val="001050C1"/>
    <w:rsid w:val="00105592"/>
    <w:rsid w:val="001123A3"/>
    <w:rsid w:val="00114C08"/>
    <w:rsid w:val="00117604"/>
    <w:rsid w:val="00123896"/>
    <w:rsid w:val="001264C8"/>
    <w:rsid w:val="00127E93"/>
    <w:rsid w:val="0013153C"/>
    <w:rsid w:val="00132DF4"/>
    <w:rsid w:val="00136450"/>
    <w:rsid w:val="0013715C"/>
    <w:rsid w:val="00146E06"/>
    <w:rsid w:val="001667B3"/>
    <w:rsid w:val="00171AA3"/>
    <w:rsid w:val="00171C6E"/>
    <w:rsid w:val="001751EA"/>
    <w:rsid w:val="001767E9"/>
    <w:rsid w:val="00176C86"/>
    <w:rsid w:val="00180B12"/>
    <w:rsid w:val="0018176E"/>
    <w:rsid w:val="00187E4C"/>
    <w:rsid w:val="00195012"/>
    <w:rsid w:val="001A0861"/>
    <w:rsid w:val="001A3AD0"/>
    <w:rsid w:val="001A47D2"/>
    <w:rsid w:val="001A6007"/>
    <w:rsid w:val="001A72B6"/>
    <w:rsid w:val="001B768D"/>
    <w:rsid w:val="001C192A"/>
    <w:rsid w:val="001C1990"/>
    <w:rsid w:val="001C25EF"/>
    <w:rsid w:val="001D0DFD"/>
    <w:rsid w:val="001D2DC5"/>
    <w:rsid w:val="001D4C05"/>
    <w:rsid w:val="001E0242"/>
    <w:rsid w:val="001E39E6"/>
    <w:rsid w:val="001E5C12"/>
    <w:rsid w:val="001E6978"/>
    <w:rsid w:val="001F08E0"/>
    <w:rsid w:val="001F12D9"/>
    <w:rsid w:val="001F3D69"/>
    <w:rsid w:val="001F5825"/>
    <w:rsid w:val="001F58D1"/>
    <w:rsid w:val="0020242E"/>
    <w:rsid w:val="00210C25"/>
    <w:rsid w:val="00215CA4"/>
    <w:rsid w:val="0021612A"/>
    <w:rsid w:val="002211CE"/>
    <w:rsid w:val="00221335"/>
    <w:rsid w:val="00223526"/>
    <w:rsid w:val="00223AEA"/>
    <w:rsid w:val="0022445E"/>
    <w:rsid w:val="002262BD"/>
    <w:rsid w:val="002416DE"/>
    <w:rsid w:val="00255F1E"/>
    <w:rsid w:val="0026196F"/>
    <w:rsid w:val="002631AF"/>
    <w:rsid w:val="00263E25"/>
    <w:rsid w:val="0026679B"/>
    <w:rsid w:val="0027074A"/>
    <w:rsid w:val="002720F8"/>
    <w:rsid w:val="00284041"/>
    <w:rsid w:val="0028758A"/>
    <w:rsid w:val="0029055C"/>
    <w:rsid w:val="00290D51"/>
    <w:rsid w:val="002962AF"/>
    <w:rsid w:val="002A098F"/>
    <w:rsid w:val="002A0BAC"/>
    <w:rsid w:val="002A4988"/>
    <w:rsid w:val="002B3F40"/>
    <w:rsid w:val="002B6728"/>
    <w:rsid w:val="002C1BAB"/>
    <w:rsid w:val="002C2B21"/>
    <w:rsid w:val="002C5EAF"/>
    <w:rsid w:val="002D1FC6"/>
    <w:rsid w:val="002D5161"/>
    <w:rsid w:val="002D692E"/>
    <w:rsid w:val="002E252E"/>
    <w:rsid w:val="002E2C8E"/>
    <w:rsid w:val="002E3501"/>
    <w:rsid w:val="002E5037"/>
    <w:rsid w:val="002E7349"/>
    <w:rsid w:val="002F4549"/>
    <w:rsid w:val="0030288F"/>
    <w:rsid w:val="00313B55"/>
    <w:rsid w:val="00316A23"/>
    <w:rsid w:val="00317E16"/>
    <w:rsid w:val="0032018B"/>
    <w:rsid w:val="003235D9"/>
    <w:rsid w:val="00330FF3"/>
    <w:rsid w:val="00344566"/>
    <w:rsid w:val="0034486E"/>
    <w:rsid w:val="00344D4D"/>
    <w:rsid w:val="00346795"/>
    <w:rsid w:val="00353DF0"/>
    <w:rsid w:val="00356199"/>
    <w:rsid w:val="003662BA"/>
    <w:rsid w:val="0036659C"/>
    <w:rsid w:val="003673BC"/>
    <w:rsid w:val="00367E38"/>
    <w:rsid w:val="00376D6C"/>
    <w:rsid w:val="00381AB8"/>
    <w:rsid w:val="0039172F"/>
    <w:rsid w:val="00395E4D"/>
    <w:rsid w:val="003A556D"/>
    <w:rsid w:val="003B3E97"/>
    <w:rsid w:val="003B4875"/>
    <w:rsid w:val="003B5B73"/>
    <w:rsid w:val="003B6D8F"/>
    <w:rsid w:val="003B703E"/>
    <w:rsid w:val="003B7FAA"/>
    <w:rsid w:val="003C0350"/>
    <w:rsid w:val="003C51CA"/>
    <w:rsid w:val="003D0F05"/>
    <w:rsid w:val="003D1593"/>
    <w:rsid w:val="003D638E"/>
    <w:rsid w:val="003E3299"/>
    <w:rsid w:val="003F7950"/>
    <w:rsid w:val="00410FB4"/>
    <w:rsid w:val="0041160E"/>
    <w:rsid w:val="00427B8D"/>
    <w:rsid w:val="00432234"/>
    <w:rsid w:val="004370E5"/>
    <w:rsid w:val="00443329"/>
    <w:rsid w:val="00443529"/>
    <w:rsid w:val="0044597A"/>
    <w:rsid w:val="004466B5"/>
    <w:rsid w:val="004502B2"/>
    <w:rsid w:val="00462435"/>
    <w:rsid w:val="00463658"/>
    <w:rsid w:val="00465219"/>
    <w:rsid w:val="00474254"/>
    <w:rsid w:val="0048424B"/>
    <w:rsid w:val="004963B9"/>
    <w:rsid w:val="00496B26"/>
    <w:rsid w:val="004A0CE1"/>
    <w:rsid w:val="004A2DD5"/>
    <w:rsid w:val="004B6542"/>
    <w:rsid w:val="004C2C0C"/>
    <w:rsid w:val="004C49B9"/>
    <w:rsid w:val="004C6B81"/>
    <w:rsid w:val="004C7EAD"/>
    <w:rsid w:val="004D0685"/>
    <w:rsid w:val="004D4C9E"/>
    <w:rsid w:val="004D5BDD"/>
    <w:rsid w:val="004E6204"/>
    <w:rsid w:val="004E6718"/>
    <w:rsid w:val="004F0CDD"/>
    <w:rsid w:val="004F4907"/>
    <w:rsid w:val="004F5CE8"/>
    <w:rsid w:val="004F64AC"/>
    <w:rsid w:val="0050238C"/>
    <w:rsid w:val="00506B4B"/>
    <w:rsid w:val="005070BF"/>
    <w:rsid w:val="00507D15"/>
    <w:rsid w:val="00515B43"/>
    <w:rsid w:val="00517CB5"/>
    <w:rsid w:val="00530AA0"/>
    <w:rsid w:val="00532DFE"/>
    <w:rsid w:val="00533F60"/>
    <w:rsid w:val="005378DD"/>
    <w:rsid w:val="00537D4B"/>
    <w:rsid w:val="00540AC0"/>
    <w:rsid w:val="00540B22"/>
    <w:rsid w:val="00540EC5"/>
    <w:rsid w:val="005435B8"/>
    <w:rsid w:val="00546D48"/>
    <w:rsid w:val="00551AC7"/>
    <w:rsid w:val="0055776E"/>
    <w:rsid w:val="00561FF7"/>
    <w:rsid w:val="0056462B"/>
    <w:rsid w:val="0056484D"/>
    <w:rsid w:val="0056707C"/>
    <w:rsid w:val="005757D4"/>
    <w:rsid w:val="00576C80"/>
    <w:rsid w:val="005806B6"/>
    <w:rsid w:val="00587163"/>
    <w:rsid w:val="0059195A"/>
    <w:rsid w:val="005A4D62"/>
    <w:rsid w:val="005A5722"/>
    <w:rsid w:val="005B4300"/>
    <w:rsid w:val="005B598E"/>
    <w:rsid w:val="005B6289"/>
    <w:rsid w:val="005C6921"/>
    <w:rsid w:val="005C7CED"/>
    <w:rsid w:val="005D122E"/>
    <w:rsid w:val="005E5A4C"/>
    <w:rsid w:val="005F1770"/>
    <w:rsid w:val="005F2A69"/>
    <w:rsid w:val="006009CA"/>
    <w:rsid w:val="0060428D"/>
    <w:rsid w:val="00604479"/>
    <w:rsid w:val="00611F99"/>
    <w:rsid w:val="006202ED"/>
    <w:rsid w:val="00620DB5"/>
    <w:rsid w:val="00621B00"/>
    <w:rsid w:val="00625F83"/>
    <w:rsid w:val="00636B9A"/>
    <w:rsid w:val="00637A6C"/>
    <w:rsid w:val="006414A4"/>
    <w:rsid w:val="0064153F"/>
    <w:rsid w:val="00642371"/>
    <w:rsid w:val="00654310"/>
    <w:rsid w:val="00655155"/>
    <w:rsid w:val="00655977"/>
    <w:rsid w:val="00657927"/>
    <w:rsid w:val="00660F8F"/>
    <w:rsid w:val="0066192D"/>
    <w:rsid w:val="006716EE"/>
    <w:rsid w:val="006720A9"/>
    <w:rsid w:val="006731E4"/>
    <w:rsid w:val="006740B0"/>
    <w:rsid w:val="00674466"/>
    <w:rsid w:val="006767AE"/>
    <w:rsid w:val="00683A93"/>
    <w:rsid w:val="00684AE6"/>
    <w:rsid w:val="006957C7"/>
    <w:rsid w:val="006A1E22"/>
    <w:rsid w:val="006A5D38"/>
    <w:rsid w:val="006B0FCB"/>
    <w:rsid w:val="006B2E42"/>
    <w:rsid w:val="006B5CA8"/>
    <w:rsid w:val="006C3EDE"/>
    <w:rsid w:val="006C626B"/>
    <w:rsid w:val="006D26F5"/>
    <w:rsid w:val="006D5A43"/>
    <w:rsid w:val="006D605D"/>
    <w:rsid w:val="006E039E"/>
    <w:rsid w:val="006E1FD1"/>
    <w:rsid w:val="006E322A"/>
    <w:rsid w:val="006E52B7"/>
    <w:rsid w:val="006E72AD"/>
    <w:rsid w:val="006F05D6"/>
    <w:rsid w:val="006F112D"/>
    <w:rsid w:val="006F13F2"/>
    <w:rsid w:val="00704AF8"/>
    <w:rsid w:val="00711C13"/>
    <w:rsid w:val="00712875"/>
    <w:rsid w:val="00714133"/>
    <w:rsid w:val="0071612B"/>
    <w:rsid w:val="00717F69"/>
    <w:rsid w:val="00721AD0"/>
    <w:rsid w:val="00735D25"/>
    <w:rsid w:val="007419B1"/>
    <w:rsid w:val="007430AA"/>
    <w:rsid w:val="00747699"/>
    <w:rsid w:val="00753282"/>
    <w:rsid w:val="00754CE2"/>
    <w:rsid w:val="0075726A"/>
    <w:rsid w:val="0076239B"/>
    <w:rsid w:val="007642E5"/>
    <w:rsid w:val="00767A0B"/>
    <w:rsid w:val="00775879"/>
    <w:rsid w:val="00781968"/>
    <w:rsid w:val="00787B0D"/>
    <w:rsid w:val="007937E2"/>
    <w:rsid w:val="0079516B"/>
    <w:rsid w:val="00795799"/>
    <w:rsid w:val="007A007A"/>
    <w:rsid w:val="007A41A3"/>
    <w:rsid w:val="007B04EC"/>
    <w:rsid w:val="007B5CC3"/>
    <w:rsid w:val="007B7348"/>
    <w:rsid w:val="007B754D"/>
    <w:rsid w:val="007C0BC0"/>
    <w:rsid w:val="007E2A01"/>
    <w:rsid w:val="007E620C"/>
    <w:rsid w:val="007F2C94"/>
    <w:rsid w:val="007F4CFB"/>
    <w:rsid w:val="007F5727"/>
    <w:rsid w:val="0080065E"/>
    <w:rsid w:val="00807560"/>
    <w:rsid w:val="008201B8"/>
    <w:rsid w:val="008203FA"/>
    <w:rsid w:val="00821E2D"/>
    <w:rsid w:val="00823670"/>
    <w:rsid w:val="00824D6E"/>
    <w:rsid w:val="00831612"/>
    <w:rsid w:val="008359B7"/>
    <w:rsid w:val="00837878"/>
    <w:rsid w:val="00841F3F"/>
    <w:rsid w:val="008559FE"/>
    <w:rsid w:val="008567D4"/>
    <w:rsid w:val="008571FD"/>
    <w:rsid w:val="008679A7"/>
    <w:rsid w:val="00882E57"/>
    <w:rsid w:val="0089118E"/>
    <w:rsid w:val="008948B8"/>
    <w:rsid w:val="00896A58"/>
    <w:rsid w:val="00897994"/>
    <w:rsid w:val="008A1727"/>
    <w:rsid w:val="008A17AF"/>
    <w:rsid w:val="008A1D00"/>
    <w:rsid w:val="008A4D81"/>
    <w:rsid w:val="008B045E"/>
    <w:rsid w:val="008B2085"/>
    <w:rsid w:val="008B76F0"/>
    <w:rsid w:val="008B791E"/>
    <w:rsid w:val="008C01E2"/>
    <w:rsid w:val="008C16D5"/>
    <w:rsid w:val="008C7236"/>
    <w:rsid w:val="008D161D"/>
    <w:rsid w:val="008D475E"/>
    <w:rsid w:val="008D6ED8"/>
    <w:rsid w:val="008E4DE8"/>
    <w:rsid w:val="008E5D07"/>
    <w:rsid w:val="008E6096"/>
    <w:rsid w:val="00904844"/>
    <w:rsid w:val="00905CEC"/>
    <w:rsid w:val="0092497D"/>
    <w:rsid w:val="00927AA6"/>
    <w:rsid w:val="00930107"/>
    <w:rsid w:val="00936343"/>
    <w:rsid w:val="00936869"/>
    <w:rsid w:val="00936F40"/>
    <w:rsid w:val="00945323"/>
    <w:rsid w:val="009466FA"/>
    <w:rsid w:val="0095271B"/>
    <w:rsid w:val="009527CE"/>
    <w:rsid w:val="00963BA1"/>
    <w:rsid w:val="00973D0C"/>
    <w:rsid w:val="00991E50"/>
    <w:rsid w:val="009A3B86"/>
    <w:rsid w:val="009A5470"/>
    <w:rsid w:val="009B1318"/>
    <w:rsid w:val="009B1606"/>
    <w:rsid w:val="009B49CB"/>
    <w:rsid w:val="009C482E"/>
    <w:rsid w:val="009C5B96"/>
    <w:rsid w:val="009C7FBF"/>
    <w:rsid w:val="009D1D43"/>
    <w:rsid w:val="009E3169"/>
    <w:rsid w:val="009E4524"/>
    <w:rsid w:val="009E5AA6"/>
    <w:rsid w:val="009F44C5"/>
    <w:rsid w:val="009F68E4"/>
    <w:rsid w:val="00A00191"/>
    <w:rsid w:val="00A04CC5"/>
    <w:rsid w:val="00A07B6E"/>
    <w:rsid w:val="00A131BF"/>
    <w:rsid w:val="00A1349B"/>
    <w:rsid w:val="00A2339C"/>
    <w:rsid w:val="00A239FE"/>
    <w:rsid w:val="00A25AEA"/>
    <w:rsid w:val="00A27337"/>
    <w:rsid w:val="00A349AC"/>
    <w:rsid w:val="00A37016"/>
    <w:rsid w:val="00A45718"/>
    <w:rsid w:val="00A46EB9"/>
    <w:rsid w:val="00A50DB3"/>
    <w:rsid w:val="00A51B3C"/>
    <w:rsid w:val="00A545C0"/>
    <w:rsid w:val="00A569B2"/>
    <w:rsid w:val="00A603DC"/>
    <w:rsid w:val="00A61068"/>
    <w:rsid w:val="00A6238C"/>
    <w:rsid w:val="00A6337F"/>
    <w:rsid w:val="00A73A01"/>
    <w:rsid w:val="00A76C70"/>
    <w:rsid w:val="00A76E1F"/>
    <w:rsid w:val="00A77AAC"/>
    <w:rsid w:val="00A852FF"/>
    <w:rsid w:val="00A8581F"/>
    <w:rsid w:val="00A903E8"/>
    <w:rsid w:val="00A9117A"/>
    <w:rsid w:val="00A9128F"/>
    <w:rsid w:val="00A932AD"/>
    <w:rsid w:val="00A93AD1"/>
    <w:rsid w:val="00A946BE"/>
    <w:rsid w:val="00A951A7"/>
    <w:rsid w:val="00A960B4"/>
    <w:rsid w:val="00A976FD"/>
    <w:rsid w:val="00AA04EF"/>
    <w:rsid w:val="00AA562A"/>
    <w:rsid w:val="00AA5715"/>
    <w:rsid w:val="00AA69AC"/>
    <w:rsid w:val="00AB0131"/>
    <w:rsid w:val="00AB0A85"/>
    <w:rsid w:val="00AB20F1"/>
    <w:rsid w:val="00AC4CA6"/>
    <w:rsid w:val="00AC748F"/>
    <w:rsid w:val="00AD2ACB"/>
    <w:rsid w:val="00AD7753"/>
    <w:rsid w:val="00AE100F"/>
    <w:rsid w:val="00AE245A"/>
    <w:rsid w:val="00AF4772"/>
    <w:rsid w:val="00AF4B60"/>
    <w:rsid w:val="00B07FB5"/>
    <w:rsid w:val="00B10BA6"/>
    <w:rsid w:val="00B12BD8"/>
    <w:rsid w:val="00B32479"/>
    <w:rsid w:val="00B379CB"/>
    <w:rsid w:val="00B40682"/>
    <w:rsid w:val="00B44694"/>
    <w:rsid w:val="00B47CD3"/>
    <w:rsid w:val="00B51644"/>
    <w:rsid w:val="00B61308"/>
    <w:rsid w:val="00B6146B"/>
    <w:rsid w:val="00B61F44"/>
    <w:rsid w:val="00B645C8"/>
    <w:rsid w:val="00B649F5"/>
    <w:rsid w:val="00B8606C"/>
    <w:rsid w:val="00B87D81"/>
    <w:rsid w:val="00B907BE"/>
    <w:rsid w:val="00B93202"/>
    <w:rsid w:val="00BA2C5A"/>
    <w:rsid w:val="00BA4D15"/>
    <w:rsid w:val="00BA7446"/>
    <w:rsid w:val="00BB189A"/>
    <w:rsid w:val="00BB36B7"/>
    <w:rsid w:val="00BC0B42"/>
    <w:rsid w:val="00BC43B4"/>
    <w:rsid w:val="00BD0748"/>
    <w:rsid w:val="00BD0C9D"/>
    <w:rsid w:val="00BD179D"/>
    <w:rsid w:val="00BD5355"/>
    <w:rsid w:val="00BD5A4D"/>
    <w:rsid w:val="00BD7386"/>
    <w:rsid w:val="00BE2C89"/>
    <w:rsid w:val="00BE3DF3"/>
    <w:rsid w:val="00BE6802"/>
    <w:rsid w:val="00BE6F88"/>
    <w:rsid w:val="00BE76FC"/>
    <w:rsid w:val="00C0036C"/>
    <w:rsid w:val="00C0497D"/>
    <w:rsid w:val="00C21FD3"/>
    <w:rsid w:val="00C233AE"/>
    <w:rsid w:val="00C30DCD"/>
    <w:rsid w:val="00C32EA7"/>
    <w:rsid w:val="00C44CEB"/>
    <w:rsid w:val="00C57FCD"/>
    <w:rsid w:val="00C93232"/>
    <w:rsid w:val="00C93B67"/>
    <w:rsid w:val="00C94CBA"/>
    <w:rsid w:val="00C95C4C"/>
    <w:rsid w:val="00C97DA6"/>
    <w:rsid w:val="00CA0D1E"/>
    <w:rsid w:val="00CA11BD"/>
    <w:rsid w:val="00CA233F"/>
    <w:rsid w:val="00CA4375"/>
    <w:rsid w:val="00CB2AA8"/>
    <w:rsid w:val="00CB5023"/>
    <w:rsid w:val="00CC3362"/>
    <w:rsid w:val="00CC4E58"/>
    <w:rsid w:val="00CD295B"/>
    <w:rsid w:val="00CD2998"/>
    <w:rsid w:val="00CD3DD5"/>
    <w:rsid w:val="00CE78EE"/>
    <w:rsid w:val="00CF7593"/>
    <w:rsid w:val="00D010B7"/>
    <w:rsid w:val="00D02DF4"/>
    <w:rsid w:val="00D03144"/>
    <w:rsid w:val="00D06478"/>
    <w:rsid w:val="00D1119C"/>
    <w:rsid w:val="00D136E2"/>
    <w:rsid w:val="00D14C15"/>
    <w:rsid w:val="00D16561"/>
    <w:rsid w:val="00D20CC5"/>
    <w:rsid w:val="00D24C6A"/>
    <w:rsid w:val="00D271C3"/>
    <w:rsid w:val="00D31C89"/>
    <w:rsid w:val="00D43E4E"/>
    <w:rsid w:val="00D468FD"/>
    <w:rsid w:val="00D658D2"/>
    <w:rsid w:val="00D66E6F"/>
    <w:rsid w:val="00D70DDE"/>
    <w:rsid w:val="00D71307"/>
    <w:rsid w:val="00D74649"/>
    <w:rsid w:val="00D75540"/>
    <w:rsid w:val="00D76E59"/>
    <w:rsid w:val="00D87C67"/>
    <w:rsid w:val="00D947E4"/>
    <w:rsid w:val="00D951C6"/>
    <w:rsid w:val="00DA7D64"/>
    <w:rsid w:val="00DB3EC1"/>
    <w:rsid w:val="00DB7937"/>
    <w:rsid w:val="00DC1F8F"/>
    <w:rsid w:val="00DC465C"/>
    <w:rsid w:val="00DC7A9E"/>
    <w:rsid w:val="00DD0FF4"/>
    <w:rsid w:val="00DD3943"/>
    <w:rsid w:val="00DF7AFF"/>
    <w:rsid w:val="00E02B0F"/>
    <w:rsid w:val="00E11268"/>
    <w:rsid w:val="00E23751"/>
    <w:rsid w:val="00E25506"/>
    <w:rsid w:val="00E275EC"/>
    <w:rsid w:val="00E27F0A"/>
    <w:rsid w:val="00E3754D"/>
    <w:rsid w:val="00E45FDB"/>
    <w:rsid w:val="00E4658C"/>
    <w:rsid w:val="00E55325"/>
    <w:rsid w:val="00E6079D"/>
    <w:rsid w:val="00E60F25"/>
    <w:rsid w:val="00E675DC"/>
    <w:rsid w:val="00E711CD"/>
    <w:rsid w:val="00E72057"/>
    <w:rsid w:val="00E73A7D"/>
    <w:rsid w:val="00E75722"/>
    <w:rsid w:val="00E77329"/>
    <w:rsid w:val="00E85C6F"/>
    <w:rsid w:val="00E86C8B"/>
    <w:rsid w:val="00E91A3C"/>
    <w:rsid w:val="00E95A2D"/>
    <w:rsid w:val="00E96684"/>
    <w:rsid w:val="00EA0CEA"/>
    <w:rsid w:val="00EB01DE"/>
    <w:rsid w:val="00EB6FCC"/>
    <w:rsid w:val="00EB79F5"/>
    <w:rsid w:val="00EC6999"/>
    <w:rsid w:val="00EC6CDF"/>
    <w:rsid w:val="00ED16FA"/>
    <w:rsid w:val="00ED3AFB"/>
    <w:rsid w:val="00F010D1"/>
    <w:rsid w:val="00F05F77"/>
    <w:rsid w:val="00F126C2"/>
    <w:rsid w:val="00F12EEB"/>
    <w:rsid w:val="00F20ADF"/>
    <w:rsid w:val="00F219BA"/>
    <w:rsid w:val="00F221D7"/>
    <w:rsid w:val="00F25181"/>
    <w:rsid w:val="00F31256"/>
    <w:rsid w:val="00F34F46"/>
    <w:rsid w:val="00F37480"/>
    <w:rsid w:val="00F406D3"/>
    <w:rsid w:val="00F418CF"/>
    <w:rsid w:val="00F4390A"/>
    <w:rsid w:val="00F44B03"/>
    <w:rsid w:val="00F51BBB"/>
    <w:rsid w:val="00F657F0"/>
    <w:rsid w:val="00F70A4D"/>
    <w:rsid w:val="00F71694"/>
    <w:rsid w:val="00F71791"/>
    <w:rsid w:val="00F86769"/>
    <w:rsid w:val="00F93ABF"/>
    <w:rsid w:val="00F9401C"/>
    <w:rsid w:val="00F946A4"/>
    <w:rsid w:val="00F977C7"/>
    <w:rsid w:val="00FA0E7D"/>
    <w:rsid w:val="00FB0357"/>
    <w:rsid w:val="00FB054C"/>
    <w:rsid w:val="00FB41FE"/>
    <w:rsid w:val="00FB5026"/>
    <w:rsid w:val="00FB53BD"/>
    <w:rsid w:val="00FB6666"/>
    <w:rsid w:val="00FB7A6E"/>
    <w:rsid w:val="00FC1F7B"/>
    <w:rsid w:val="00FC209A"/>
    <w:rsid w:val="00FC24B9"/>
    <w:rsid w:val="00FC44F1"/>
    <w:rsid w:val="00FD21F1"/>
    <w:rsid w:val="00FD3A54"/>
    <w:rsid w:val="00FD6D9E"/>
    <w:rsid w:val="00FE15B2"/>
    <w:rsid w:val="00FE4AE7"/>
    <w:rsid w:val="00FF3418"/>
    <w:rsid w:val="00FF519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5A9E884E"/>
  <w15:chartTrackingRefBased/>
  <w15:docId w15:val="{0B99039B-AB91-450B-9378-4E17E5B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4524"/>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aliases w:val="MCHIP_list paragraph,List Paragraph1,Recommendation,List Paragraph (numbered (a)),Dot pt,F5 List Paragraph,No Spacing1,List Paragraph Char Char Char,Indicator Text,Numbered Para 1,MAIN CONTENT,Bullet 1,Bullet List,FooterText,numbered,列出段落"/>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rsid w:val="00683A93"/>
    <w:rPr>
      <w:rFonts w:ascii="Times New Roman" w:eastAsia="Times New Roman" w:hAnsi="Times New Roman"/>
      <w:lang w:val="en-AU"/>
    </w:rPr>
  </w:style>
  <w:style w:type="character" w:styleId="FootnoteReference">
    <w:name w:val="footnote reference"/>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qFormat/>
    <w:rsid w:val="00D70DDE"/>
    <w:rPr>
      <w:rFonts w:ascii="Times New Roman" w:eastAsia="Times New Roman" w:hAnsi="Times New Roman"/>
      <w:sz w:val="24"/>
      <w:szCs w:val="24"/>
      <w:lang w:val="pt-PT" w:eastAsia="en-US"/>
    </w:rPr>
  </w:style>
  <w:style w:type="character" w:styleId="UnresolvedMention">
    <w:name w:val="Unresolved Mention"/>
    <w:basedOn w:val="DefaultParagraphFont"/>
    <w:uiPriority w:val="99"/>
    <w:semiHidden/>
    <w:unhideWhenUsed/>
    <w:rsid w:val="00CE7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095665">
      <w:bodyDiv w:val="1"/>
      <w:marLeft w:val="0"/>
      <w:marRight w:val="0"/>
      <w:marTop w:val="0"/>
      <w:marBottom w:val="0"/>
      <w:divBdr>
        <w:top w:val="none" w:sz="0" w:space="0" w:color="auto"/>
        <w:left w:val="none" w:sz="0" w:space="0" w:color="auto"/>
        <w:bottom w:val="none" w:sz="0" w:space="0" w:color="auto"/>
        <w:right w:val="none" w:sz="0" w:space="0" w:color="auto"/>
      </w:divBdr>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 w:id="19535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74F252ACE1C46B3CE2C9F81163C18" ma:contentTypeVersion="12" ma:contentTypeDescription="Create a new document." ma:contentTypeScope="" ma:versionID="cc8aca195d06e3ae8e609557870e1632">
  <xsd:schema xmlns:xsd="http://www.w3.org/2001/XMLSchema" xmlns:xs="http://www.w3.org/2001/XMLSchema" xmlns:p="http://schemas.microsoft.com/office/2006/metadata/properties" xmlns:ns3="cb2558d8-20d4-42c8-a1b5-d1ecb25b706f" xmlns:ns4="ef33e41e-4b7c-4d8f-a5f4-2e2df4bb3b61" targetNamespace="http://schemas.microsoft.com/office/2006/metadata/properties" ma:root="true" ma:fieldsID="30246cca5c31505413749feebbfafe10" ns3:_="" ns4:_="">
    <xsd:import namespace="cb2558d8-20d4-42c8-a1b5-d1ecb25b706f"/>
    <xsd:import namespace="ef33e41e-4b7c-4d8f-a5f4-2e2df4bb3b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558d8-20d4-42c8-a1b5-d1ecb25b7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3e41e-4b7c-4d8f-a5f4-2e2df4bb3b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6CAC-0E9A-47F8-A297-3B6C37A65F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91D2EB-DFBC-46F6-A4B1-9F118CBA5E96}">
  <ds:schemaRefs>
    <ds:schemaRef ds:uri="http://schemas.microsoft.com/sharepoint/v3/contenttype/forms"/>
  </ds:schemaRefs>
</ds:datastoreItem>
</file>

<file path=customXml/itemProps3.xml><?xml version="1.0" encoding="utf-8"?>
<ds:datastoreItem xmlns:ds="http://schemas.openxmlformats.org/officeDocument/2006/customXml" ds:itemID="{79FBBEDD-45FD-42E3-9FD4-3D8D017A6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558d8-20d4-42c8-a1b5-d1ecb25b706f"/>
    <ds:schemaRef ds:uri="ef33e41e-4b7c-4d8f-a5f4-2e2df4bb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EBFBB-0BB1-42ED-8BC9-99D613F7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16969</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Gladys Kingangi</cp:lastModifiedBy>
  <cp:revision>2</cp:revision>
  <cp:lastPrinted>2014-05-15T16:13:00Z</cp:lastPrinted>
  <dcterms:created xsi:type="dcterms:W3CDTF">2021-02-08T11:07:00Z</dcterms:created>
  <dcterms:modified xsi:type="dcterms:W3CDTF">2021-02-08T11:07:00Z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0x0101002D674F252ACE1C46B3CE2C9F81163C18</vt:lpwstr>
  </property>
</Properties>
</file>