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46EE02DF" w:rsidR="007613B3" w:rsidRPr="005C6637" w:rsidRDefault="007613B3" w:rsidP="00377BF5">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Title</w:t>
            </w:r>
            <w:r w:rsidR="000F5138">
              <w:rPr>
                <w:rFonts w:ascii="Calibri" w:eastAsia="Arial Unicode MS" w:hAnsi="Calibri" w:cs="Calibri"/>
                <w:b/>
                <w:color w:val="auto"/>
                <w:lang w:val="en-AU"/>
              </w:rPr>
              <w:t>:</w:t>
            </w:r>
            <w:r w:rsidR="000F5138">
              <w:t xml:space="preserve"> </w:t>
            </w:r>
            <w:r w:rsidR="000F5138" w:rsidRPr="005C6637">
              <w:rPr>
                <w:rFonts w:ascii="Calibri" w:eastAsia="Arial Unicode MS" w:hAnsi="Calibri" w:cs="Calibri"/>
                <w:bCs/>
                <w:color w:val="auto"/>
                <w:lang w:val="en-AU"/>
              </w:rPr>
              <w:t>International Consultant for technical support for Speech-Language Therapy for Early Childhood Intervention (ECI)</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3DD6539C"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3E994737" w:rsidR="000F5138" w:rsidRPr="005C6637" w:rsidRDefault="005C6637" w:rsidP="00377BF5">
            <w:pPr>
              <w:spacing w:before="100" w:beforeAutospacing="1" w:after="100" w:afterAutospacing="1" w:line="240" w:lineRule="auto"/>
              <w:rPr>
                <w:rFonts w:ascii="Calibri" w:eastAsia="Arial Unicode MS" w:hAnsi="Calibri" w:cs="Calibri"/>
                <w:bCs/>
                <w:color w:val="auto"/>
                <w:lang w:val="en-AU"/>
              </w:rPr>
            </w:pPr>
            <w:proofErr w:type="gramStart"/>
            <w:r>
              <w:rPr>
                <w:rFonts w:ascii="Calibri" w:eastAsia="Arial Unicode MS" w:hAnsi="Calibri" w:cs="Calibri"/>
                <w:bCs/>
                <w:color w:val="auto"/>
                <w:lang w:val="en-AU"/>
              </w:rPr>
              <w:t>Non Grant</w:t>
            </w:r>
            <w:proofErr w:type="gramEnd"/>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420EB1E" w:rsidR="007613B3" w:rsidRDefault="000F5138"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1C744AC1" w:rsidR="007613B3" w:rsidRPr="00C125DD" w:rsidRDefault="007613B3" w:rsidP="00377BF5">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Duty Station:</w:t>
            </w:r>
            <w:r w:rsidR="00FD0590">
              <w:rPr>
                <w:rFonts w:ascii="Calibri" w:eastAsia="Arial Unicode MS" w:hAnsi="Calibri" w:cs="Calibri"/>
                <w:b/>
                <w:color w:val="auto"/>
                <w:lang w:val="en-AU"/>
              </w:rPr>
              <w:t xml:space="preserve"> </w:t>
            </w:r>
            <w:r w:rsidR="00FD0590" w:rsidRPr="00C125DD">
              <w:rPr>
                <w:rFonts w:ascii="Calibri" w:eastAsia="Arial Unicode MS" w:hAnsi="Calibri" w:cs="Calibri"/>
                <w:bCs/>
                <w:color w:val="auto"/>
                <w:lang w:val="en-AU"/>
              </w:rPr>
              <w:t>Remote</w:t>
            </w:r>
          </w:p>
          <w:p w14:paraId="3CCE5269" w14:textId="607A2174" w:rsidR="007613B3" w:rsidRPr="005C6637" w:rsidRDefault="00FD0590" w:rsidP="00377BF5">
            <w:pPr>
              <w:spacing w:before="100" w:beforeAutospacing="1" w:after="100" w:afterAutospacing="1" w:line="240" w:lineRule="auto"/>
              <w:rPr>
                <w:rFonts w:ascii="Calibri" w:eastAsia="Arial Unicode MS" w:hAnsi="Calibri" w:cs="Calibri"/>
                <w:color w:val="auto"/>
                <w:lang w:val="en-AU"/>
              </w:rPr>
            </w:pPr>
            <w:r w:rsidRPr="005C6637">
              <w:rPr>
                <w:rFonts w:ascii="Calibri" w:eastAsia="Arial Unicode MS" w:hAnsi="Calibri" w:cs="Calibri"/>
                <w:color w:val="auto"/>
                <w:lang w:val="en-AU"/>
              </w:rPr>
              <w:t>(with possibility of an in-country visit/mission later in the assignment</w:t>
            </w:r>
            <w:r w:rsidR="009714D2">
              <w:rPr>
                <w:rFonts w:ascii="Calibri" w:eastAsia="Arial Unicode MS" w:hAnsi="Calibri" w:cs="Calibri"/>
                <w:color w:val="auto"/>
                <w:lang w:val="en-AU"/>
              </w:rPr>
              <w:t>)</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C9D618C" w14:textId="1C70638D" w:rsidR="0044112F" w:rsidRPr="0044112F" w:rsidRDefault="007613B3" w:rsidP="0044112F">
            <w:pPr>
              <w:rPr>
                <w:rFonts w:asciiTheme="minorHAnsi" w:hAnsiTheme="minorHAnsi" w:cstheme="minorHAnsi"/>
                <w:szCs w:val="22"/>
              </w:rPr>
            </w:pPr>
            <w:r w:rsidRPr="007613B3">
              <w:rPr>
                <w:rFonts w:ascii="Calibri" w:eastAsia="Arial Unicode MS" w:hAnsi="Calibri" w:cs="Calibri"/>
                <w:b/>
                <w:color w:val="auto"/>
                <w:lang w:val="en-AU"/>
              </w:rPr>
              <w:t xml:space="preserve">Purpose of Activity/Assignment: </w:t>
            </w:r>
            <w:r w:rsidR="0044112F" w:rsidRPr="0044112F">
              <w:rPr>
                <w:rFonts w:asciiTheme="minorHAnsi" w:hAnsiTheme="minorHAnsi" w:cstheme="minorHAnsi"/>
                <w:szCs w:val="22"/>
              </w:rPr>
              <w:t xml:space="preserve">This consultancy will help improve the capacity of professionals </w:t>
            </w:r>
            <w:r w:rsidR="001041DB">
              <w:rPr>
                <w:rFonts w:asciiTheme="minorHAnsi" w:hAnsiTheme="minorHAnsi" w:cstheme="minorHAnsi"/>
                <w:szCs w:val="22"/>
              </w:rPr>
              <w:t xml:space="preserve">and paraprofessionals </w:t>
            </w:r>
            <w:r w:rsidR="0044112F" w:rsidRPr="0044112F">
              <w:rPr>
                <w:rFonts w:asciiTheme="minorHAnsi" w:hAnsiTheme="minorHAnsi" w:cstheme="minorHAnsi"/>
                <w:szCs w:val="22"/>
              </w:rPr>
              <w:t xml:space="preserve">who are providing Early Childhood Intervention Services in </w:t>
            </w:r>
            <w:r w:rsidR="0044112F">
              <w:rPr>
                <w:rFonts w:asciiTheme="minorHAnsi" w:hAnsiTheme="minorHAnsi" w:cstheme="minorHAnsi"/>
                <w:szCs w:val="22"/>
              </w:rPr>
              <w:t xml:space="preserve">two </w:t>
            </w:r>
            <w:r w:rsidR="0044112F" w:rsidRPr="0044112F">
              <w:rPr>
                <w:rFonts w:asciiTheme="minorHAnsi" w:hAnsiTheme="minorHAnsi" w:cstheme="minorHAnsi"/>
                <w:szCs w:val="22"/>
              </w:rPr>
              <w:t xml:space="preserve">pilot sites in Myanmar.  The consultant has to conduct following </w:t>
            </w:r>
            <w:proofErr w:type="gramStart"/>
            <w:r w:rsidR="0044112F" w:rsidRPr="0044112F">
              <w:rPr>
                <w:rFonts w:asciiTheme="minorHAnsi" w:hAnsiTheme="minorHAnsi" w:cstheme="minorHAnsi"/>
                <w:szCs w:val="22"/>
              </w:rPr>
              <w:t>tasks;</w:t>
            </w:r>
            <w:proofErr w:type="gramEnd"/>
            <w:r w:rsidR="0044112F" w:rsidRPr="0044112F">
              <w:rPr>
                <w:rFonts w:asciiTheme="minorHAnsi" w:hAnsiTheme="minorHAnsi" w:cstheme="minorHAnsi"/>
                <w:szCs w:val="22"/>
              </w:rPr>
              <w:t xml:space="preserve"> </w:t>
            </w:r>
          </w:p>
          <w:p w14:paraId="0CB3EBF0" w14:textId="54A618DA" w:rsidR="0044112F" w:rsidRPr="0044112F" w:rsidRDefault="0044112F" w:rsidP="0044112F">
            <w:pPr>
              <w:rPr>
                <w:rFonts w:asciiTheme="minorHAnsi" w:hAnsiTheme="minorHAnsi" w:cstheme="minorHAnsi"/>
                <w:b/>
              </w:rPr>
            </w:pPr>
            <w:r w:rsidRPr="0044112F">
              <w:rPr>
                <w:rFonts w:asciiTheme="minorHAnsi" w:hAnsiTheme="minorHAnsi" w:cstheme="minorHAnsi"/>
              </w:rPr>
              <w:t>1. Provide technical support</w:t>
            </w:r>
            <w:r w:rsidR="00B9403F" w:rsidRPr="0044112F">
              <w:rPr>
                <w:rFonts w:asciiTheme="minorHAnsi" w:hAnsiTheme="minorHAnsi" w:cstheme="minorHAnsi"/>
              </w:rPr>
              <w:t xml:space="preserve"> to the ECI professionals and paraprofessionals </w:t>
            </w:r>
            <w:r w:rsidRPr="0044112F">
              <w:rPr>
                <w:rFonts w:asciiTheme="minorHAnsi" w:hAnsiTheme="minorHAnsi" w:cstheme="minorHAnsi"/>
              </w:rPr>
              <w:t xml:space="preserve">in terms of assessment, functional goals setting, </w:t>
            </w:r>
            <w:proofErr w:type="spellStart"/>
            <w:r w:rsidRPr="0044112F">
              <w:rPr>
                <w:rFonts w:asciiTheme="minorHAnsi" w:hAnsiTheme="minorHAnsi" w:cstheme="minorHAnsi"/>
              </w:rPr>
              <w:t>Individualised</w:t>
            </w:r>
            <w:proofErr w:type="spellEnd"/>
            <w:r w:rsidRPr="0044112F">
              <w:rPr>
                <w:rFonts w:asciiTheme="minorHAnsi" w:hAnsiTheme="minorHAnsi" w:cstheme="minorHAnsi"/>
              </w:rPr>
              <w:t xml:space="preserve"> family service plan development and Routine based intervention (Based on Home Based, Routine Based, Transdisciplinary Approach)</w:t>
            </w:r>
          </w:p>
          <w:p w14:paraId="6D6F12E1" w14:textId="2A0CDB7B" w:rsidR="0044112F" w:rsidRPr="0044112F" w:rsidRDefault="0044112F" w:rsidP="0044112F">
            <w:pPr>
              <w:rPr>
                <w:rFonts w:asciiTheme="minorHAnsi" w:hAnsiTheme="minorHAnsi" w:cstheme="minorHAnsi"/>
                <w:b/>
              </w:rPr>
            </w:pPr>
            <w:r w:rsidRPr="0044112F">
              <w:rPr>
                <w:rFonts w:asciiTheme="minorHAnsi" w:hAnsiTheme="minorHAnsi" w:cstheme="minorHAnsi"/>
              </w:rPr>
              <w:t xml:space="preserve">2. Provide in-service training for professionals and paraprofessionals to be able to use </w:t>
            </w:r>
            <w:r w:rsidRPr="00F40F82">
              <w:rPr>
                <w:rFonts w:asciiTheme="minorHAnsi" w:hAnsiTheme="minorHAnsi" w:cstheme="minorHAnsi"/>
                <w:b/>
                <w:bCs/>
              </w:rPr>
              <w:t>A</w:t>
            </w:r>
            <w:r w:rsidRPr="0044112F">
              <w:rPr>
                <w:rFonts w:asciiTheme="minorHAnsi" w:hAnsiTheme="minorHAnsi" w:cstheme="minorHAnsi"/>
              </w:rPr>
              <w:t xml:space="preserve">ssessment, </w:t>
            </w:r>
            <w:r w:rsidRPr="00F40F82">
              <w:rPr>
                <w:rFonts w:asciiTheme="minorHAnsi" w:hAnsiTheme="minorHAnsi" w:cstheme="minorHAnsi"/>
                <w:b/>
                <w:bCs/>
              </w:rPr>
              <w:t>E</w:t>
            </w:r>
            <w:r w:rsidRPr="0044112F">
              <w:rPr>
                <w:rFonts w:asciiTheme="minorHAnsi" w:hAnsiTheme="minorHAnsi" w:cstheme="minorHAnsi"/>
              </w:rPr>
              <w:t xml:space="preserve">valuation and </w:t>
            </w:r>
            <w:r w:rsidRPr="00F40F82">
              <w:rPr>
                <w:rFonts w:asciiTheme="minorHAnsi" w:hAnsiTheme="minorHAnsi" w:cstheme="minorHAnsi"/>
                <w:b/>
                <w:bCs/>
              </w:rPr>
              <w:t>P</w:t>
            </w:r>
            <w:r w:rsidRPr="0044112F">
              <w:rPr>
                <w:rFonts w:asciiTheme="minorHAnsi" w:hAnsiTheme="minorHAnsi" w:cstheme="minorHAnsi"/>
              </w:rPr>
              <w:t xml:space="preserve">rogramming </w:t>
            </w:r>
            <w:r w:rsidRPr="00F40F82">
              <w:rPr>
                <w:rFonts w:asciiTheme="minorHAnsi" w:hAnsiTheme="minorHAnsi" w:cstheme="minorHAnsi"/>
                <w:b/>
                <w:bCs/>
              </w:rPr>
              <w:t>S</w:t>
            </w:r>
            <w:r w:rsidRPr="0044112F">
              <w:rPr>
                <w:rFonts w:asciiTheme="minorHAnsi" w:hAnsiTheme="minorHAnsi" w:cstheme="minorHAnsi"/>
              </w:rPr>
              <w:t>ystem for Infants and Young Children</w:t>
            </w:r>
            <w:r w:rsidR="00F40F82">
              <w:rPr>
                <w:rFonts w:asciiTheme="minorHAnsi" w:hAnsiTheme="minorHAnsi" w:cstheme="minorHAnsi"/>
              </w:rPr>
              <w:t xml:space="preserve"> (</w:t>
            </w:r>
            <w:r w:rsidR="00F40F82" w:rsidRPr="002B38BF">
              <w:rPr>
                <w:rFonts w:asciiTheme="minorHAnsi" w:hAnsiTheme="minorHAnsi" w:cstheme="minorHAnsi"/>
                <w:b/>
                <w:bCs/>
              </w:rPr>
              <w:t>AEPS</w:t>
            </w:r>
            <w:r w:rsidR="00F40F82">
              <w:rPr>
                <w:rFonts w:asciiTheme="minorHAnsi" w:hAnsiTheme="minorHAnsi" w:cstheme="minorHAnsi"/>
              </w:rPr>
              <w:t>)</w:t>
            </w:r>
            <w:r w:rsidRPr="0044112F">
              <w:rPr>
                <w:rFonts w:asciiTheme="minorHAnsi" w:hAnsiTheme="minorHAnsi" w:cstheme="minorHAnsi"/>
              </w:rPr>
              <w:t xml:space="preserve"> focusing on S</w:t>
            </w:r>
            <w:r w:rsidR="00F40F82">
              <w:rPr>
                <w:rFonts w:asciiTheme="minorHAnsi" w:hAnsiTheme="minorHAnsi" w:cstheme="minorHAnsi"/>
              </w:rPr>
              <w:t>peech Language Pathologist’s</w:t>
            </w:r>
            <w:r w:rsidRPr="0044112F">
              <w:rPr>
                <w:rFonts w:asciiTheme="minorHAnsi" w:hAnsiTheme="minorHAnsi" w:cstheme="minorHAnsi"/>
              </w:rPr>
              <w:t xml:space="preserve"> professional domains, including adaptation as required </w:t>
            </w:r>
          </w:p>
          <w:p w14:paraId="087CCFE4" w14:textId="405E2E87" w:rsidR="007613B3" w:rsidRPr="0044112F" w:rsidRDefault="0044112F" w:rsidP="0044112F">
            <w:pPr>
              <w:spacing w:before="60" w:after="60" w:line="240" w:lineRule="auto"/>
              <w:rPr>
                <w:rFonts w:asciiTheme="minorHAnsi" w:eastAsia="Arial Unicode MS" w:hAnsiTheme="minorHAnsi" w:cstheme="minorHAnsi"/>
                <w:b/>
                <w:color w:val="auto"/>
                <w:lang w:val="en-AU"/>
              </w:rPr>
            </w:pPr>
            <w:r w:rsidRPr="0044112F">
              <w:rPr>
                <w:rFonts w:asciiTheme="minorHAnsi" w:hAnsiTheme="minorHAnsi" w:cstheme="minorHAnsi"/>
              </w:rPr>
              <w:t>3. Provide in-service training and coaching for professionals and paraprofessionals on Routine Based Intervention Activit</w:t>
            </w:r>
            <w:r w:rsidR="00DC74EE">
              <w:rPr>
                <w:rFonts w:asciiTheme="minorHAnsi" w:hAnsiTheme="minorHAnsi" w:cstheme="minorHAnsi"/>
              </w:rPr>
              <w:t xml:space="preserve">ies through </w:t>
            </w:r>
            <w:r w:rsidR="00EA387E">
              <w:rPr>
                <w:rFonts w:asciiTheme="minorHAnsi" w:hAnsiTheme="minorHAnsi" w:cstheme="minorHAnsi"/>
              </w:rPr>
              <w:t xml:space="preserve">monthly </w:t>
            </w:r>
            <w:r w:rsidR="00DC74EE">
              <w:rPr>
                <w:rFonts w:asciiTheme="minorHAnsi" w:hAnsiTheme="minorHAnsi" w:cstheme="minorHAnsi"/>
              </w:rPr>
              <w:t>case discussion</w:t>
            </w:r>
            <w:r w:rsidR="00EA387E">
              <w:rPr>
                <w:rFonts w:asciiTheme="minorHAnsi" w:hAnsiTheme="minorHAnsi" w:cstheme="minorHAnsi"/>
              </w:rPr>
              <w:t>s</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4B56FCBB" w14:textId="77777777"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 xml:space="preserve">Children need to develop holistically. Speech language development is crucial for socio emotional development of the children. Language delays in early childhood also could be a sign of a learning problem that may not be noticed until the school years. However, children in Myanmar are facing many challenges to develop optimally in this area of development. The 2015-16 Myanmar Demographic and Health Survey indicates that 37% of the live births, in the 5 years preceding the survey, were delivered in a health facility and 63% were delivered at home. This is alarming. For those children who are not delivered at health facility, there is increase chance of complications during birth and after delivery which may lead to cerebral palsy.  Though the average incidence of cerebral palsy, one of the causes for speech delay, is approximately 2-2.5 per 1000 live births, up to 80% of children with cerebral palsy have at least some impairment of speech.  </w:t>
            </w:r>
          </w:p>
          <w:p w14:paraId="632A6314" w14:textId="77777777" w:rsidR="002162F5" w:rsidRPr="003214AA" w:rsidRDefault="002162F5" w:rsidP="002162F5">
            <w:pPr>
              <w:spacing w:before="60" w:after="60" w:line="240" w:lineRule="auto"/>
              <w:rPr>
                <w:rFonts w:ascii="Calibri" w:eastAsia="Arial Unicode MS" w:hAnsi="Calibri" w:cs="Calibri"/>
                <w:color w:val="auto"/>
                <w:lang w:val="en-AU"/>
              </w:rPr>
            </w:pPr>
          </w:p>
          <w:p w14:paraId="6C27EB9A" w14:textId="2D551FEC"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Lancet estimated that around 43% of children under five in low</w:t>
            </w:r>
            <w:r w:rsidR="00587B15">
              <w:rPr>
                <w:rFonts w:ascii="Calibri" w:eastAsia="Arial Unicode MS" w:hAnsi="Calibri" w:cs="Calibri"/>
                <w:color w:val="auto"/>
                <w:lang w:val="en-AU"/>
              </w:rPr>
              <w:t>-</w:t>
            </w:r>
            <w:r w:rsidRPr="003214AA">
              <w:rPr>
                <w:rFonts w:ascii="Calibri" w:eastAsia="Arial Unicode MS" w:hAnsi="Calibri" w:cs="Calibri"/>
                <w:color w:val="auto"/>
                <w:lang w:val="en-AU"/>
              </w:rPr>
              <w:t>and</w:t>
            </w:r>
            <w:r w:rsidR="00587B15">
              <w:rPr>
                <w:rFonts w:ascii="Calibri" w:eastAsia="Arial Unicode MS" w:hAnsi="Calibri" w:cs="Calibri"/>
                <w:color w:val="auto"/>
                <w:lang w:val="en-AU"/>
              </w:rPr>
              <w:t>-</w:t>
            </w:r>
            <w:r w:rsidRPr="003214AA">
              <w:rPr>
                <w:rFonts w:ascii="Calibri" w:eastAsia="Arial Unicode MS" w:hAnsi="Calibri" w:cs="Calibri"/>
                <w:color w:val="auto"/>
                <w:lang w:val="en-AU"/>
              </w:rPr>
              <w:t>middle</w:t>
            </w:r>
            <w:r w:rsidR="00587B15">
              <w:rPr>
                <w:rFonts w:ascii="Calibri" w:eastAsia="Arial Unicode MS" w:hAnsi="Calibri" w:cs="Calibri"/>
                <w:color w:val="auto"/>
                <w:lang w:val="en-AU"/>
              </w:rPr>
              <w:t>-</w:t>
            </w:r>
            <w:r w:rsidRPr="003214AA">
              <w:rPr>
                <w:rFonts w:ascii="Calibri" w:eastAsia="Arial Unicode MS" w:hAnsi="Calibri" w:cs="Calibri"/>
                <w:color w:val="auto"/>
                <w:lang w:val="en-AU"/>
              </w:rPr>
              <w:t>income</w:t>
            </w:r>
            <w:r w:rsidR="00587B15">
              <w:rPr>
                <w:rFonts w:ascii="Calibri" w:eastAsia="Arial Unicode MS" w:hAnsi="Calibri" w:cs="Calibri"/>
                <w:color w:val="auto"/>
                <w:lang w:val="en-AU"/>
              </w:rPr>
              <w:t>-</w:t>
            </w:r>
            <w:r w:rsidRPr="003214AA">
              <w:rPr>
                <w:rFonts w:ascii="Calibri" w:eastAsia="Arial Unicode MS" w:hAnsi="Calibri" w:cs="Calibri"/>
                <w:color w:val="auto"/>
                <w:lang w:val="en-AU"/>
              </w:rPr>
              <w:t xml:space="preserve">countries like Myanmar needs Early Childhood Intervention (ECI) services. Using proxy indicators like malnutrition, severe anaemia and congenital and acquired disabilities, it was estimated that at least 42% to 45% of young Myanmar children and families require Early Childhood Intervention services. However, evidence on impact of ECI is very encouraging. The earlier children with potential developmentally delayed are discovered and are given ECI services, the better the outcomes are. Usually about 70% of children become as close to typical levels of development by age 3, though follow up is encouraged up to age 5.  </w:t>
            </w:r>
          </w:p>
          <w:p w14:paraId="52865E04" w14:textId="77777777" w:rsidR="002162F5" w:rsidRPr="003214AA" w:rsidRDefault="002162F5" w:rsidP="002162F5">
            <w:pPr>
              <w:spacing w:before="60" w:after="60" w:line="240" w:lineRule="auto"/>
              <w:rPr>
                <w:rFonts w:ascii="Calibri" w:eastAsia="Arial Unicode MS" w:hAnsi="Calibri" w:cs="Calibri"/>
                <w:color w:val="auto"/>
                <w:lang w:val="en-AU"/>
              </w:rPr>
            </w:pPr>
          </w:p>
          <w:p w14:paraId="07D1AF06" w14:textId="6E6A8F92"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 xml:space="preserve">While most developmental delays and disabilities can be intervened early, there lacks a system of integrated early intervention services in Myanmar. Most services of government are hospital based and only in urban, hence, unable to support majority of children in their most important early years. Furthermore, in most universities and institutions, there lacks academic programs that put special focus in child development or speciality in speech and language therapy.  </w:t>
            </w:r>
          </w:p>
          <w:p w14:paraId="12343E6B" w14:textId="77777777" w:rsidR="002162F5" w:rsidRPr="003214AA" w:rsidRDefault="002162F5" w:rsidP="002162F5">
            <w:pPr>
              <w:spacing w:before="60" w:after="60" w:line="240" w:lineRule="auto"/>
              <w:rPr>
                <w:rFonts w:ascii="Calibri" w:eastAsia="Arial Unicode MS" w:hAnsi="Calibri" w:cs="Calibri"/>
                <w:color w:val="auto"/>
                <w:lang w:val="en-AU"/>
              </w:rPr>
            </w:pPr>
          </w:p>
          <w:p w14:paraId="794B3C0D" w14:textId="7C0ADEF3"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Myanmar Policy for ECCD (2014) Objective 3 stated: “Improve the development and status of children 0 to 5 years with developmental delays, malnutrition, chronic illnesses, disabilities and atypical behaviours, with a special focus on achieving the full acceptance and inclusion of children with special needs”.  Since 2015, as part of Country Programme and Multi Year Work Plans, UNICEF supported M</w:t>
            </w:r>
            <w:r w:rsidR="00B03F3C">
              <w:rPr>
                <w:rFonts w:ascii="Calibri" w:eastAsia="Arial Unicode MS" w:hAnsi="Calibri" w:cs="Calibri"/>
                <w:color w:val="auto"/>
                <w:lang w:val="en-AU"/>
              </w:rPr>
              <w:t xml:space="preserve">inistry </w:t>
            </w:r>
            <w:r w:rsidRPr="003214AA">
              <w:rPr>
                <w:rFonts w:ascii="Calibri" w:eastAsia="Arial Unicode MS" w:hAnsi="Calibri" w:cs="Calibri"/>
                <w:color w:val="auto"/>
                <w:lang w:val="en-AU"/>
              </w:rPr>
              <w:t>o</w:t>
            </w:r>
            <w:r w:rsidR="00B03F3C">
              <w:rPr>
                <w:rFonts w:ascii="Calibri" w:eastAsia="Arial Unicode MS" w:hAnsi="Calibri" w:cs="Calibri"/>
                <w:color w:val="auto"/>
                <w:lang w:val="en-AU"/>
              </w:rPr>
              <w:t xml:space="preserve">f </w:t>
            </w:r>
            <w:r w:rsidRPr="003214AA">
              <w:rPr>
                <w:rFonts w:ascii="Calibri" w:eastAsia="Arial Unicode MS" w:hAnsi="Calibri" w:cs="Calibri"/>
                <w:color w:val="auto"/>
                <w:lang w:val="en-AU"/>
              </w:rPr>
              <w:t>S</w:t>
            </w:r>
            <w:r w:rsidR="00B03F3C">
              <w:rPr>
                <w:rFonts w:ascii="Calibri" w:eastAsia="Arial Unicode MS" w:hAnsi="Calibri" w:cs="Calibri"/>
                <w:color w:val="auto"/>
                <w:lang w:val="en-AU"/>
              </w:rPr>
              <w:t xml:space="preserve">ocial </w:t>
            </w:r>
            <w:r w:rsidRPr="003214AA">
              <w:rPr>
                <w:rFonts w:ascii="Calibri" w:eastAsia="Arial Unicode MS" w:hAnsi="Calibri" w:cs="Calibri"/>
                <w:color w:val="auto"/>
                <w:lang w:val="en-AU"/>
              </w:rPr>
              <w:t>W</w:t>
            </w:r>
            <w:r w:rsidR="00B03F3C">
              <w:rPr>
                <w:rFonts w:ascii="Calibri" w:eastAsia="Arial Unicode MS" w:hAnsi="Calibri" w:cs="Calibri"/>
                <w:color w:val="auto"/>
                <w:lang w:val="en-AU"/>
              </w:rPr>
              <w:t xml:space="preserve">elfare </w:t>
            </w:r>
            <w:r w:rsidRPr="003214AA">
              <w:rPr>
                <w:rFonts w:ascii="Calibri" w:eastAsia="Arial Unicode MS" w:hAnsi="Calibri" w:cs="Calibri"/>
                <w:color w:val="auto"/>
                <w:lang w:val="en-AU"/>
              </w:rPr>
              <w:t>R</w:t>
            </w:r>
            <w:r w:rsidR="00B03F3C">
              <w:rPr>
                <w:rFonts w:ascii="Calibri" w:eastAsia="Arial Unicode MS" w:hAnsi="Calibri" w:cs="Calibri"/>
                <w:color w:val="auto"/>
                <w:lang w:val="en-AU"/>
              </w:rPr>
              <w:t xml:space="preserve">elief and </w:t>
            </w:r>
            <w:r w:rsidRPr="003214AA">
              <w:rPr>
                <w:rFonts w:ascii="Calibri" w:eastAsia="Arial Unicode MS" w:hAnsi="Calibri" w:cs="Calibri"/>
                <w:color w:val="auto"/>
                <w:lang w:val="en-AU"/>
              </w:rPr>
              <w:t>R</w:t>
            </w:r>
            <w:r w:rsidR="00B03F3C">
              <w:rPr>
                <w:rFonts w:ascii="Calibri" w:eastAsia="Arial Unicode MS" w:hAnsi="Calibri" w:cs="Calibri"/>
                <w:color w:val="auto"/>
                <w:lang w:val="en-AU"/>
              </w:rPr>
              <w:t>esettlement</w:t>
            </w:r>
            <w:r w:rsidRPr="003214AA">
              <w:rPr>
                <w:rFonts w:ascii="Calibri" w:eastAsia="Arial Unicode MS" w:hAnsi="Calibri" w:cs="Calibri"/>
                <w:color w:val="auto"/>
                <w:lang w:val="en-AU"/>
              </w:rPr>
              <w:t xml:space="preserve"> </w:t>
            </w:r>
            <w:r w:rsidR="006A5336">
              <w:rPr>
                <w:rFonts w:ascii="Calibri" w:eastAsia="Arial Unicode MS" w:hAnsi="Calibri" w:cs="Calibri"/>
                <w:color w:val="auto"/>
                <w:lang w:val="en-AU"/>
              </w:rPr>
              <w:t>(</w:t>
            </w:r>
            <w:proofErr w:type="spellStart"/>
            <w:r w:rsidR="006A5336">
              <w:rPr>
                <w:rFonts w:ascii="Calibri" w:eastAsia="Arial Unicode MS" w:hAnsi="Calibri" w:cs="Calibri"/>
                <w:color w:val="auto"/>
                <w:lang w:val="en-AU"/>
              </w:rPr>
              <w:t>MoSWRR</w:t>
            </w:r>
            <w:proofErr w:type="spellEnd"/>
            <w:r w:rsidR="006A5336">
              <w:rPr>
                <w:rFonts w:ascii="Calibri" w:eastAsia="Arial Unicode MS" w:hAnsi="Calibri" w:cs="Calibri"/>
                <w:color w:val="auto"/>
                <w:lang w:val="en-AU"/>
              </w:rPr>
              <w:t xml:space="preserve">) </w:t>
            </w:r>
            <w:r w:rsidRPr="003214AA">
              <w:rPr>
                <w:rFonts w:ascii="Calibri" w:eastAsia="Arial Unicode MS" w:hAnsi="Calibri" w:cs="Calibri"/>
                <w:color w:val="auto"/>
                <w:lang w:val="en-AU"/>
              </w:rPr>
              <w:t xml:space="preserve">to lead other relevant ministries, professional associations, academic institutions, INGOs, NGOs working for young children and the Disabled Persons’ Organizations to develop National ECI System. The Leprosy Mission Myanmar (TLMM) has </w:t>
            </w:r>
            <w:r w:rsidRPr="003214AA">
              <w:rPr>
                <w:rFonts w:ascii="Calibri" w:eastAsia="Arial Unicode MS" w:hAnsi="Calibri" w:cs="Calibri"/>
                <w:color w:val="auto"/>
                <w:lang w:val="en-AU"/>
              </w:rPr>
              <w:lastRenderedPageBreak/>
              <w:t xml:space="preserve">been engaged through a Partnership Cooperation Agreement as per agreement with </w:t>
            </w:r>
            <w:r w:rsidR="004C4BCF">
              <w:rPr>
                <w:rFonts w:ascii="Calibri" w:eastAsia="Arial Unicode MS" w:hAnsi="Calibri" w:cs="Calibri"/>
                <w:color w:val="auto"/>
                <w:lang w:val="en-AU"/>
              </w:rPr>
              <w:t xml:space="preserve">the </w:t>
            </w:r>
            <w:proofErr w:type="spellStart"/>
            <w:r w:rsidRPr="003214AA">
              <w:rPr>
                <w:rFonts w:ascii="Calibri" w:eastAsia="Arial Unicode MS" w:hAnsi="Calibri" w:cs="Calibri"/>
                <w:color w:val="auto"/>
                <w:lang w:val="en-AU"/>
              </w:rPr>
              <w:t>MoSWRR</w:t>
            </w:r>
            <w:proofErr w:type="spellEnd"/>
            <w:r w:rsidRPr="003214AA">
              <w:rPr>
                <w:rFonts w:ascii="Calibri" w:eastAsia="Arial Unicode MS" w:hAnsi="Calibri" w:cs="Calibri"/>
                <w:color w:val="auto"/>
                <w:lang w:val="en-AU"/>
              </w:rPr>
              <w:t>. With technical support from international and national consultants and facilitation by TLMM, the ECI Strategic plan was launched in April 2017. National Action Plan was also developed. A pilot ECI service has been initiated since November 2018 in 7 pilot sites, in phases, after preparatory work on development of program guideline, procedures, M&amp;E manuals and pre-service training of professionals and paraprofessionals. Since the takeover of the administration by military, due to non-engagement principles, service delivery model was adapted to be implemented by TLMM and its partner Civil Society Organizations. The new pilot sites were selected. New paraprofessionals and professionals have been recruited as those trained were not working for the program anymore.</w:t>
            </w:r>
          </w:p>
          <w:p w14:paraId="564BACDE" w14:textId="77777777" w:rsidR="002162F5" w:rsidRPr="003214AA" w:rsidRDefault="002162F5" w:rsidP="002162F5">
            <w:pPr>
              <w:spacing w:before="60" w:after="60" w:line="240" w:lineRule="auto"/>
              <w:rPr>
                <w:rFonts w:ascii="Calibri" w:eastAsia="Arial Unicode MS" w:hAnsi="Calibri" w:cs="Calibri"/>
                <w:color w:val="auto"/>
                <w:lang w:val="en-AU"/>
              </w:rPr>
            </w:pPr>
          </w:p>
          <w:p w14:paraId="30339B17" w14:textId="2F798577"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ECI services are to serve children principally from birth to age three and up to five years of age. They are tailored to meet the needs of individual children with difficult circumstances during birth, developmental delays including children with feeding and swallowing difficulties and speech and language difficulties, disabilities, malnutrition, chronic health issues that affect their development, and atypical behaviours, such as autism spectrum, attention deficit and hyperactivity disorders.  ECI services include a process for conducting the following activities: community outreach to identify children with special needs, universal screening of child development</w:t>
            </w:r>
            <w:r w:rsidR="00120EF6">
              <w:rPr>
                <w:rFonts w:ascii="Calibri" w:eastAsia="Arial Unicode MS" w:hAnsi="Calibri" w:cs="Calibri"/>
                <w:color w:val="auto"/>
                <w:lang w:val="en-AU"/>
              </w:rPr>
              <w:t xml:space="preserve"> using </w:t>
            </w:r>
            <w:r w:rsidR="00120EF6" w:rsidRPr="009318EA">
              <w:rPr>
                <w:rFonts w:ascii="Calibri" w:eastAsia="Arial Unicode MS" w:hAnsi="Calibri" w:cs="Calibri"/>
                <w:b/>
                <w:bCs/>
                <w:color w:val="auto"/>
                <w:lang w:val="en-AU"/>
              </w:rPr>
              <w:t>A</w:t>
            </w:r>
            <w:r w:rsidR="00120EF6">
              <w:rPr>
                <w:rFonts w:ascii="Calibri" w:eastAsia="Arial Unicode MS" w:hAnsi="Calibri" w:cs="Calibri"/>
                <w:color w:val="auto"/>
                <w:lang w:val="en-AU"/>
              </w:rPr>
              <w:t xml:space="preserve">ges and </w:t>
            </w:r>
            <w:r w:rsidR="00120EF6" w:rsidRPr="009318EA">
              <w:rPr>
                <w:rFonts w:ascii="Calibri" w:eastAsia="Arial Unicode MS" w:hAnsi="Calibri" w:cs="Calibri"/>
                <w:b/>
                <w:bCs/>
                <w:color w:val="auto"/>
                <w:lang w:val="en-AU"/>
              </w:rPr>
              <w:t>S</w:t>
            </w:r>
            <w:r w:rsidR="00120EF6">
              <w:rPr>
                <w:rFonts w:ascii="Calibri" w:eastAsia="Arial Unicode MS" w:hAnsi="Calibri" w:cs="Calibri"/>
                <w:color w:val="auto"/>
                <w:lang w:val="en-AU"/>
              </w:rPr>
              <w:t xml:space="preserve">tages </w:t>
            </w:r>
            <w:proofErr w:type="spellStart"/>
            <w:r w:rsidR="00120EF6" w:rsidRPr="009318EA">
              <w:rPr>
                <w:rFonts w:ascii="Calibri" w:eastAsia="Arial Unicode MS" w:hAnsi="Calibri" w:cs="Calibri"/>
                <w:b/>
                <w:bCs/>
                <w:color w:val="auto"/>
                <w:lang w:val="en-AU"/>
              </w:rPr>
              <w:t>Q</w:t>
            </w:r>
            <w:r w:rsidR="00120EF6">
              <w:rPr>
                <w:rFonts w:ascii="Calibri" w:eastAsia="Arial Unicode MS" w:hAnsi="Calibri" w:cs="Calibri"/>
                <w:color w:val="auto"/>
                <w:lang w:val="en-AU"/>
              </w:rPr>
              <w:t>uestionaire</w:t>
            </w:r>
            <w:proofErr w:type="spellEnd"/>
            <w:r w:rsidR="00120EF6">
              <w:rPr>
                <w:rFonts w:ascii="Calibri" w:eastAsia="Arial Unicode MS" w:hAnsi="Calibri" w:cs="Calibri"/>
                <w:color w:val="auto"/>
                <w:lang w:val="en-AU"/>
              </w:rPr>
              <w:t xml:space="preserve"> (ASQ)</w:t>
            </w:r>
            <w:r w:rsidRPr="003214AA">
              <w:rPr>
                <w:rFonts w:ascii="Calibri" w:eastAsia="Arial Unicode MS" w:hAnsi="Calibri" w:cs="Calibri"/>
                <w:color w:val="auto"/>
                <w:lang w:val="en-AU"/>
              </w:rPr>
              <w:t xml:space="preserve">, coaching parents to use </w:t>
            </w:r>
            <w:r w:rsidRPr="006A5336">
              <w:rPr>
                <w:rFonts w:ascii="Calibri" w:eastAsia="Arial Unicode MS" w:hAnsi="Calibri" w:cs="Calibri"/>
                <w:b/>
                <w:bCs/>
                <w:i/>
                <w:iCs/>
                <w:color w:val="auto"/>
                <w:lang w:val="en-AU"/>
              </w:rPr>
              <w:t xml:space="preserve">daily routines more intentionally but with joy and fun to </w:t>
            </w:r>
            <w:r w:rsidRPr="003214AA">
              <w:rPr>
                <w:rFonts w:ascii="Calibri" w:eastAsia="Arial Unicode MS" w:hAnsi="Calibri" w:cs="Calibri"/>
                <w:color w:val="auto"/>
                <w:lang w:val="en-AU"/>
              </w:rPr>
              <w:t>enhance child development, referrals to ECI services, initial ECI intake, comprehensive child and family assessments, establishment of eligibility for ECI services, preparation of an Individualised Family Service Plan, regular home visits or visits to a daily childcare centre (usually once or twice a week) including the parents and the child caregiver, regular re-assessment and plan revision, transition services to inclusive preschools or primary schools or, if needed, special services for children with complex disabilities, follow-up services, as needed. All visits are conducted in the natural environment of the child and family and using the child and family’s daily routine as a basis. The fundamental strategy of the early intervention uses daily routines of family as key to look for opportunities through the parent's daily ro</w:t>
            </w:r>
            <w:r w:rsidR="00E368D5">
              <w:rPr>
                <w:rFonts w:ascii="Calibri" w:eastAsia="Arial Unicode MS" w:hAnsi="Calibri" w:cs="Calibri"/>
                <w:color w:val="auto"/>
                <w:lang w:val="en-AU"/>
              </w:rPr>
              <w:t>utines</w:t>
            </w:r>
            <w:r w:rsidRPr="003214AA">
              <w:rPr>
                <w:rFonts w:ascii="Calibri" w:eastAsia="Arial Unicode MS" w:hAnsi="Calibri" w:cs="Calibri"/>
                <w:color w:val="auto"/>
                <w:lang w:val="en-AU"/>
              </w:rPr>
              <w:t xml:space="preserve"> and addressing their priorities set for their children, instead of recommending “activities” for the children. Importan</w:t>
            </w:r>
            <w:r w:rsidR="00E368D5">
              <w:rPr>
                <w:rFonts w:ascii="Calibri" w:eastAsia="Arial Unicode MS" w:hAnsi="Calibri" w:cs="Calibri"/>
                <w:color w:val="auto"/>
                <w:lang w:val="en-AU"/>
              </w:rPr>
              <w:t>t</w:t>
            </w:r>
            <w:r w:rsidRPr="003214AA">
              <w:rPr>
                <w:rFonts w:ascii="Calibri" w:eastAsia="Arial Unicode MS" w:hAnsi="Calibri" w:cs="Calibri"/>
                <w:color w:val="auto"/>
                <w:lang w:val="en-AU"/>
              </w:rPr>
              <w:t xml:space="preserve"> role play by parents in their child’s development and strength-based approach are other key principles of ECI model in Myanmar.</w:t>
            </w:r>
          </w:p>
          <w:p w14:paraId="46D17E0C" w14:textId="77777777" w:rsidR="002162F5" w:rsidRPr="003214AA" w:rsidRDefault="002162F5" w:rsidP="002162F5">
            <w:pPr>
              <w:spacing w:before="60" w:after="60" w:line="240" w:lineRule="auto"/>
              <w:rPr>
                <w:rFonts w:ascii="Calibri" w:eastAsia="Arial Unicode MS" w:hAnsi="Calibri" w:cs="Calibri"/>
                <w:color w:val="auto"/>
                <w:lang w:val="en-AU"/>
              </w:rPr>
            </w:pPr>
          </w:p>
          <w:p w14:paraId="6DDD7124" w14:textId="0D346E2E"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While developmental screening activities are facilitated by trained paraprofessional outreach workers, once children are identified as risk for developmental delay, detailed child and family assessment is carried out by the transdisciplinary team which consists of at least two professionals out of the six disciplines, in an ideal situation, namely early child development professional, psychologist, social workers, physiotherapist, occupational therapist and speech therapist. In Myanmar, there is still no occupational therapist nor speech therapist at present. Myanmar ECI program use</w:t>
            </w:r>
            <w:r w:rsidR="0007028E">
              <w:rPr>
                <w:rFonts w:ascii="Calibri" w:eastAsia="Arial Unicode MS" w:hAnsi="Calibri" w:cs="Calibri"/>
                <w:color w:val="auto"/>
                <w:lang w:val="en-AU"/>
              </w:rPr>
              <w:t>s</w:t>
            </w:r>
            <w:r w:rsidRPr="003214AA">
              <w:rPr>
                <w:rFonts w:ascii="Calibri" w:eastAsia="Arial Unicode MS" w:hAnsi="Calibri" w:cs="Calibri"/>
                <w:color w:val="auto"/>
                <w:lang w:val="en-AU"/>
              </w:rPr>
              <w:t xml:space="preserve"> Assessment Evaluation and Programming System for Infants and Young Children </w:t>
            </w:r>
            <w:r w:rsidR="0007028E">
              <w:rPr>
                <w:rFonts w:ascii="Calibri" w:eastAsia="Arial Unicode MS" w:hAnsi="Calibri" w:cs="Calibri"/>
                <w:color w:val="auto"/>
                <w:lang w:val="en-AU"/>
              </w:rPr>
              <w:t xml:space="preserve">(AEPS) </w:t>
            </w:r>
            <w:r w:rsidRPr="003214AA">
              <w:rPr>
                <w:rFonts w:ascii="Calibri" w:eastAsia="Arial Unicode MS" w:hAnsi="Calibri" w:cs="Calibri"/>
                <w:color w:val="auto"/>
                <w:lang w:val="en-AU"/>
              </w:rPr>
              <w:t>as assessment tool. This tool is in the process of review and adaptation. When assessing developmental domain of social and social communication there are area that need to adapt according to Language and Grammar structure as well as language development milestone. In this case, the program need</w:t>
            </w:r>
            <w:r w:rsidR="004B3051">
              <w:rPr>
                <w:rFonts w:ascii="Calibri" w:eastAsia="Arial Unicode MS" w:hAnsi="Calibri" w:cs="Calibri"/>
                <w:color w:val="auto"/>
                <w:lang w:val="en-AU"/>
              </w:rPr>
              <w:t>s</w:t>
            </w:r>
            <w:r w:rsidRPr="003214AA">
              <w:rPr>
                <w:rFonts w:ascii="Calibri" w:eastAsia="Arial Unicode MS" w:hAnsi="Calibri" w:cs="Calibri"/>
                <w:color w:val="auto"/>
                <w:lang w:val="en-AU"/>
              </w:rPr>
              <w:t xml:space="preserve"> inputs from Speech Therapist who is familiar with the assessment tool used in program as well as Language and culture of our country. </w:t>
            </w:r>
          </w:p>
          <w:p w14:paraId="634A69A9" w14:textId="77777777" w:rsidR="002162F5" w:rsidRPr="003214AA" w:rsidRDefault="002162F5" w:rsidP="002162F5">
            <w:pPr>
              <w:spacing w:before="60" w:after="60" w:line="240" w:lineRule="auto"/>
              <w:rPr>
                <w:rFonts w:ascii="Calibri" w:eastAsia="Arial Unicode MS" w:hAnsi="Calibri" w:cs="Calibri"/>
                <w:color w:val="auto"/>
                <w:lang w:val="en-AU"/>
              </w:rPr>
            </w:pPr>
          </w:p>
          <w:p w14:paraId="38C474B4" w14:textId="77777777"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Some progress has been made in the field of ECI with contribution by different stakeholders. The University of Nursing of the Ministry of Health and Sports in Yangon has included seminars on early childhood intervention in their training programs. Mobile team was set up by the Paediatric Neurology Department of the Yangon Children’s Hospital, to provide outreach service in six States and Regions across Myanmar, until February 2021. Developmental milestone become compulsory question in Master Program for Paediatricians. Two professionals of Ministry of Health and Sports are currently attending degree program in speech therapy in Japan.</w:t>
            </w:r>
          </w:p>
          <w:p w14:paraId="63BDDDFA" w14:textId="77777777" w:rsidR="002162F5" w:rsidRPr="003214AA" w:rsidRDefault="002162F5" w:rsidP="002162F5">
            <w:pPr>
              <w:spacing w:before="60" w:after="60" w:line="240" w:lineRule="auto"/>
              <w:rPr>
                <w:rFonts w:ascii="Calibri" w:eastAsia="Arial Unicode MS" w:hAnsi="Calibri" w:cs="Calibri"/>
                <w:color w:val="auto"/>
                <w:lang w:val="en-AU"/>
              </w:rPr>
            </w:pPr>
          </w:p>
          <w:p w14:paraId="05F9AFB1" w14:textId="77777777"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 xml:space="preserve">The Universities of Medical Technology (Yangon and Mandalay) of the Ministry of Health and Sports have initiated to integrate module on early childhood intervention in their program for physiotherapists. These universities of Medical Technology are interested to initiate Speech Therapy Diploma Program for short term and subsequently </w:t>
            </w:r>
            <w:proofErr w:type="gramStart"/>
            <w:r w:rsidRPr="003214AA">
              <w:rPr>
                <w:rFonts w:ascii="Calibri" w:eastAsia="Arial Unicode MS" w:hAnsi="Calibri" w:cs="Calibri"/>
                <w:color w:val="auto"/>
                <w:lang w:val="en-AU"/>
              </w:rPr>
              <w:t>bachelor</w:t>
            </w:r>
            <w:proofErr w:type="gramEnd"/>
            <w:r w:rsidRPr="003214AA">
              <w:rPr>
                <w:rFonts w:ascii="Calibri" w:eastAsia="Arial Unicode MS" w:hAnsi="Calibri" w:cs="Calibri"/>
                <w:color w:val="auto"/>
                <w:lang w:val="en-AU"/>
              </w:rPr>
              <w:t xml:space="preserve"> degree program to train a very new type of professionals which is much needed yet lacking in Myanmar. UNICEF, with support from the Catholic University, organized psychomotricity, feeding and swallowing training for members of Physiotherapy Faculties of Universities of Medical Technology, in 2019, to initiate better understanding on speech and feeding mechanisms and to help fill the gap for short term shortage in this area of expertise. </w:t>
            </w:r>
          </w:p>
          <w:p w14:paraId="56D5D40B" w14:textId="77777777" w:rsidR="002162F5" w:rsidRPr="003214AA" w:rsidRDefault="002162F5" w:rsidP="002162F5">
            <w:pPr>
              <w:spacing w:before="60" w:after="60" w:line="240" w:lineRule="auto"/>
              <w:rPr>
                <w:rFonts w:ascii="Calibri" w:eastAsia="Arial Unicode MS" w:hAnsi="Calibri" w:cs="Calibri"/>
                <w:color w:val="auto"/>
                <w:lang w:val="en-AU"/>
              </w:rPr>
            </w:pPr>
          </w:p>
          <w:p w14:paraId="6434936B" w14:textId="739A655F" w:rsidR="002162F5"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lastRenderedPageBreak/>
              <w:t>However, since February 2021 after military takeover, there is swi</w:t>
            </w:r>
            <w:r w:rsidR="005160BF">
              <w:rPr>
                <w:rFonts w:ascii="Calibri" w:eastAsia="Arial Unicode MS" w:hAnsi="Calibri" w:cs="Calibri"/>
                <w:color w:val="auto"/>
                <w:lang w:val="en-AU"/>
              </w:rPr>
              <w:t>t</w:t>
            </w:r>
            <w:r w:rsidRPr="003214AA">
              <w:rPr>
                <w:rFonts w:ascii="Calibri" w:eastAsia="Arial Unicode MS" w:hAnsi="Calibri" w:cs="Calibri"/>
                <w:color w:val="auto"/>
                <w:lang w:val="en-AU"/>
              </w:rPr>
              <w:t xml:space="preserve">ch from UNICEF to service delivery rather than system building.  </w:t>
            </w:r>
          </w:p>
          <w:p w14:paraId="50085F83" w14:textId="77777777" w:rsidR="002162F5" w:rsidRPr="003214AA" w:rsidRDefault="002162F5" w:rsidP="002162F5">
            <w:pPr>
              <w:spacing w:before="60" w:after="60" w:line="240" w:lineRule="auto"/>
              <w:rPr>
                <w:rFonts w:ascii="Calibri" w:eastAsia="Arial Unicode MS" w:hAnsi="Calibri" w:cs="Calibri"/>
                <w:color w:val="auto"/>
                <w:lang w:val="en-AU"/>
              </w:rPr>
            </w:pPr>
          </w:p>
          <w:p w14:paraId="630E70CB" w14:textId="6839EF86" w:rsidR="007613B3" w:rsidRPr="003214AA" w:rsidRDefault="002162F5" w:rsidP="002162F5">
            <w:pPr>
              <w:spacing w:before="60" w:after="60" w:line="240" w:lineRule="auto"/>
              <w:rPr>
                <w:rFonts w:ascii="Calibri" w:eastAsia="Arial Unicode MS" w:hAnsi="Calibri" w:cs="Calibri"/>
                <w:color w:val="auto"/>
                <w:lang w:val="en-AU"/>
              </w:rPr>
            </w:pPr>
            <w:r w:rsidRPr="003214AA">
              <w:rPr>
                <w:rFonts w:ascii="Calibri" w:eastAsia="Arial Unicode MS" w:hAnsi="Calibri" w:cs="Calibri"/>
                <w:color w:val="auto"/>
                <w:lang w:val="en-AU"/>
              </w:rPr>
              <w:t xml:space="preserve">Through this technical support to pool </w:t>
            </w:r>
            <w:r w:rsidR="005160BF">
              <w:rPr>
                <w:rFonts w:ascii="Calibri" w:eastAsia="Arial Unicode MS" w:hAnsi="Calibri" w:cs="Calibri"/>
                <w:color w:val="auto"/>
                <w:lang w:val="en-AU"/>
              </w:rPr>
              <w:t xml:space="preserve">of professionals </w:t>
            </w:r>
            <w:r w:rsidRPr="003214AA">
              <w:rPr>
                <w:rFonts w:ascii="Calibri" w:eastAsia="Arial Unicode MS" w:hAnsi="Calibri" w:cs="Calibri"/>
                <w:color w:val="auto"/>
                <w:lang w:val="en-AU"/>
              </w:rPr>
              <w:t xml:space="preserve">trained for ECI, Myanmar will be equipped with trained </w:t>
            </w:r>
            <w:r w:rsidR="00F56B11">
              <w:rPr>
                <w:rFonts w:ascii="Calibri" w:eastAsia="Arial Unicode MS" w:hAnsi="Calibri" w:cs="Calibri"/>
                <w:color w:val="auto"/>
                <w:lang w:val="en-AU"/>
              </w:rPr>
              <w:t xml:space="preserve">personnel </w:t>
            </w:r>
            <w:r w:rsidRPr="003214AA">
              <w:rPr>
                <w:rFonts w:ascii="Calibri" w:eastAsia="Arial Unicode MS" w:hAnsi="Calibri" w:cs="Calibri"/>
                <w:color w:val="auto"/>
                <w:lang w:val="en-AU"/>
              </w:rPr>
              <w:t>to support the ECI transdisciplinary teams who in turn will provide technical support to paraprofessionals doing the outreach work. Ultimately parents and families will be empowered to provide nurturing early stimulation and interventions to their young children for smooth transition to inclusive preschool and primary schools.</w:t>
            </w:r>
          </w:p>
          <w:p w14:paraId="7D0EABCB" w14:textId="77777777" w:rsidR="007613B3" w:rsidRPr="003214AA" w:rsidRDefault="007613B3" w:rsidP="00B63E76">
            <w:pPr>
              <w:spacing w:before="60" w:after="60" w:line="240" w:lineRule="auto"/>
              <w:rPr>
                <w:rFonts w:ascii="Calibri" w:eastAsia="Arial Unicode MS" w:hAnsi="Calibri" w:cs="Calibri"/>
                <w:color w:val="auto"/>
                <w:lang w:val="en-AU"/>
              </w:rPr>
            </w:pPr>
          </w:p>
          <w:p w14:paraId="03889607" w14:textId="77777777" w:rsidR="00B14BE6" w:rsidRDefault="00B14BE6" w:rsidP="00B63E76">
            <w:pPr>
              <w:spacing w:before="60" w:after="60" w:line="240" w:lineRule="auto"/>
              <w:rPr>
                <w:rFonts w:ascii="Calibri" w:eastAsia="Arial Unicode MS" w:hAnsi="Calibri" w:cs="Calibri"/>
                <w:b/>
                <w:bCs/>
                <w:color w:val="auto"/>
                <w:lang w:val="en-AU"/>
              </w:rPr>
            </w:pPr>
          </w:p>
          <w:p w14:paraId="01D2A89F" w14:textId="77777777" w:rsidR="00B14BE6" w:rsidRDefault="00B14BE6" w:rsidP="00B63E76">
            <w:pPr>
              <w:spacing w:before="60" w:after="60" w:line="240" w:lineRule="auto"/>
              <w:rPr>
                <w:rFonts w:ascii="Calibri" w:eastAsia="Arial Unicode MS" w:hAnsi="Calibri" w:cs="Calibri"/>
                <w:b/>
                <w:bCs/>
                <w:color w:val="auto"/>
                <w:lang w:val="en-AU"/>
              </w:rPr>
            </w:pPr>
          </w:p>
          <w:p w14:paraId="2DB96105" w14:textId="77777777" w:rsidR="00B14BE6" w:rsidRDefault="00B14BE6" w:rsidP="00B63E76">
            <w:pPr>
              <w:spacing w:before="60" w:after="60" w:line="240" w:lineRule="auto"/>
              <w:rPr>
                <w:rFonts w:ascii="Calibri" w:eastAsia="Arial Unicode MS" w:hAnsi="Calibri" w:cs="Calibri"/>
                <w:b/>
                <w:bCs/>
                <w:color w:val="auto"/>
                <w:lang w:val="en-AU"/>
              </w:rPr>
            </w:pPr>
          </w:p>
          <w:p w14:paraId="14193633" w14:textId="77777777" w:rsidR="00B14BE6" w:rsidRDefault="00B14BE6" w:rsidP="00B63E76">
            <w:pPr>
              <w:spacing w:before="60" w:after="60" w:line="240" w:lineRule="auto"/>
              <w:rPr>
                <w:rFonts w:ascii="Calibri" w:eastAsia="Arial Unicode MS" w:hAnsi="Calibri" w:cs="Calibri"/>
                <w:b/>
                <w:bCs/>
                <w:color w:val="auto"/>
                <w:lang w:val="en-AU"/>
              </w:rPr>
            </w:pPr>
          </w:p>
          <w:p w14:paraId="27385E5F" w14:textId="77777777" w:rsidR="00B14BE6" w:rsidRDefault="00B14BE6" w:rsidP="00B63E76">
            <w:pPr>
              <w:spacing w:before="60" w:after="60" w:line="240" w:lineRule="auto"/>
              <w:rPr>
                <w:rFonts w:ascii="Calibri" w:eastAsia="Arial Unicode MS" w:hAnsi="Calibri" w:cs="Calibri"/>
                <w:b/>
                <w:bCs/>
                <w:color w:val="auto"/>
                <w:lang w:val="en-AU"/>
              </w:rPr>
            </w:pPr>
          </w:p>
          <w:p w14:paraId="000326BB" w14:textId="77777777" w:rsidR="00B14BE6" w:rsidRDefault="00B14BE6" w:rsidP="00B63E76">
            <w:pPr>
              <w:spacing w:before="60" w:after="60" w:line="240" w:lineRule="auto"/>
              <w:rPr>
                <w:rFonts w:ascii="Calibri" w:eastAsia="Arial Unicode MS" w:hAnsi="Calibri" w:cs="Calibri"/>
                <w:b/>
                <w:bCs/>
                <w:color w:val="auto"/>
                <w:lang w:val="en-AU"/>
              </w:rPr>
            </w:pPr>
          </w:p>
          <w:p w14:paraId="32F043D0" w14:textId="77777777" w:rsidR="00B14BE6" w:rsidRDefault="00B14BE6" w:rsidP="00B63E76">
            <w:pPr>
              <w:spacing w:before="60" w:after="60" w:line="240" w:lineRule="auto"/>
              <w:rPr>
                <w:rFonts w:ascii="Calibri" w:eastAsia="Arial Unicode MS" w:hAnsi="Calibri" w:cs="Calibri"/>
                <w:b/>
                <w:bCs/>
                <w:color w:val="auto"/>
                <w:lang w:val="en-AU"/>
              </w:rPr>
            </w:pPr>
          </w:p>
          <w:p w14:paraId="5CF59F8E" w14:textId="77777777" w:rsidR="00B14BE6" w:rsidRDefault="00B14BE6" w:rsidP="00B63E76">
            <w:pPr>
              <w:spacing w:before="60" w:after="60" w:line="240" w:lineRule="auto"/>
              <w:rPr>
                <w:rFonts w:ascii="Calibri" w:eastAsia="Arial Unicode MS" w:hAnsi="Calibri" w:cs="Calibri"/>
                <w:b/>
                <w:bCs/>
                <w:color w:val="auto"/>
                <w:lang w:val="en-AU"/>
              </w:rPr>
            </w:pPr>
          </w:p>
          <w:p w14:paraId="7C4F93A3" w14:textId="77777777" w:rsidR="00B14BE6" w:rsidRDefault="00B14BE6" w:rsidP="00B63E76">
            <w:pPr>
              <w:spacing w:before="60" w:after="60" w:line="240" w:lineRule="auto"/>
              <w:rPr>
                <w:rFonts w:ascii="Calibri" w:eastAsia="Arial Unicode MS" w:hAnsi="Calibri" w:cs="Calibri"/>
                <w:b/>
                <w:bCs/>
                <w:color w:val="auto"/>
                <w:lang w:val="en-AU"/>
              </w:rPr>
            </w:pPr>
          </w:p>
          <w:p w14:paraId="0AE255B2" w14:textId="77777777" w:rsidR="00B14BE6" w:rsidRDefault="00B14BE6" w:rsidP="00B63E76">
            <w:pPr>
              <w:spacing w:before="60" w:after="60" w:line="240" w:lineRule="auto"/>
              <w:rPr>
                <w:rFonts w:ascii="Calibri" w:eastAsia="Arial Unicode MS" w:hAnsi="Calibri" w:cs="Calibri"/>
                <w:b/>
                <w:bCs/>
                <w:color w:val="auto"/>
                <w:lang w:val="en-AU"/>
              </w:rPr>
            </w:pPr>
          </w:p>
          <w:p w14:paraId="6154E565" w14:textId="77777777" w:rsidR="00B14BE6" w:rsidRDefault="00B14BE6"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A95F9F" w:rsidRPr="007613B3" w14:paraId="5BFCD508" w14:textId="77777777" w:rsidTr="00C97988">
        <w:trPr>
          <w:trHeight w:val="60"/>
        </w:trPr>
        <w:tc>
          <w:tcPr>
            <w:tcW w:w="9887" w:type="dxa"/>
            <w:gridSpan w:val="4"/>
            <w:tcBorders>
              <w:top w:val="nil"/>
              <w:bottom w:val="nil"/>
            </w:tcBorders>
            <w:shd w:val="clear" w:color="auto" w:fill="auto"/>
            <w:noWrap/>
          </w:tcPr>
          <w:p w14:paraId="4536B23F"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5E60FC4B" w14:textId="77777777" w:rsidR="00A95F9F" w:rsidRDefault="00A95F9F" w:rsidP="00A95F9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49BBA82E" w14:textId="77777777" w:rsidR="00A95F9F" w:rsidRDefault="00A95F9F" w:rsidP="00A95F9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3F2FCBDF" w14:textId="43868AF7" w:rsidR="00A95F9F" w:rsidRDefault="00A95F9F" w:rsidP="00A95F9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633D5F">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633D5F">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00633D5F">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27ACF7B7"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31A7E8D2"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119B82C1" w14:textId="30EABC4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633D5F">
              <w:rPr>
                <w:rFonts w:ascii="Calibri" w:eastAsia="Arial Unicode MS" w:hAnsi="Calibri" w:cs="Calibri"/>
                <w:sz w:val="20"/>
                <w:szCs w:val="20"/>
                <w:lang w:val="en-AU"/>
              </w:rPr>
              <w:fldChar w:fldCharType="begin">
                <w:ffData>
                  <w:name w:val=""/>
                  <w:enabled/>
                  <w:calcOnExit w:val="0"/>
                  <w:checkBox>
                    <w:sizeAuto/>
                    <w:default w:val="1"/>
                  </w:checkBox>
                </w:ffData>
              </w:fldChar>
            </w:r>
            <w:r w:rsidR="00633D5F">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00633D5F">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5F3DE03"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4798DFE6"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A95F9F" w14:paraId="566656BF" w14:textId="77777777" w:rsidTr="00A53EC9">
              <w:tc>
                <w:tcPr>
                  <w:tcW w:w="9661" w:type="dxa"/>
                </w:tcPr>
                <w:p w14:paraId="4ED246FB" w14:textId="77777777" w:rsidR="00A95F9F" w:rsidRDefault="00A95F9F" w:rsidP="0042605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73F9EF82" w14:textId="77777777" w:rsidR="00A95F9F" w:rsidRDefault="00A95F9F" w:rsidP="0042605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2F1AB56E"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p>
          <w:p w14:paraId="2EAF00D9"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AC04E0A" w14:textId="2BA0B47B"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633D5F">
              <w:rPr>
                <w:rFonts w:ascii="Calibri" w:eastAsia="Arial Unicode MS" w:hAnsi="Calibri" w:cs="Calibri"/>
                <w:sz w:val="20"/>
                <w:szCs w:val="20"/>
                <w:lang w:val="en-AU"/>
              </w:rPr>
              <w:fldChar w:fldCharType="begin">
                <w:ffData>
                  <w:name w:val=""/>
                  <w:enabled/>
                  <w:calcOnExit w:val="0"/>
                  <w:checkBox>
                    <w:sizeAuto/>
                    <w:default w:val="1"/>
                  </w:checkBox>
                </w:ffData>
              </w:fldChar>
            </w:r>
            <w:r w:rsidR="00633D5F">
              <w:rPr>
                <w:rFonts w:ascii="Calibri" w:eastAsia="Arial Unicode MS" w:hAnsi="Calibri" w:cs="Calibri"/>
                <w:sz w:val="20"/>
                <w:szCs w:val="20"/>
                <w:lang w:val="en-AU"/>
              </w:rPr>
              <w:instrText xml:space="preserve"> FORMCHECKBOX </w:instrText>
            </w:r>
            <w:r w:rsidR="0055533D">
              <w:rPr>
                <w:rFonts w:ascii="Calibri" w:eastAsia="Arial Unicode MS" w:hAnsi="Calibri" w:cs="Calibri"/>
                <w:sz w:val="20"/>
                <w:szCs w:val="20"/>
                <w:lang w:val="en-AU"/>
              </w:rPr>
            </w:r>
            <w:r w:rsidR="0055533D">
              <w:rPr>
                <w:rFonts w:ascii="Calibri" w:eastAsia="Arial Unicode MS" w:hAnsi="Calibri" w:cs="Calibri"/>
                <w:sz w:val="20"/>
                <w:szCs w:val="20"/>
                <w:lang w:val="en-AU"/>
              </w:rPr>
              <w:fldChar w:fldCharType="separate"/>
            </w:r>
            <w:r w:rsidR="00633D5F">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0E7E9ADF"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2A080A32" w14:textId="77777777" w:rsidR="00A95F9F" w:rsidRDefault="00A95F9F" w:rsidP="00A95F9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A95F9F" w14:paraId="5333E502" w14:textId="77777777" w:rsidTr="00A53EC9">
              <w:tc>
                <w:tcPr>
                  <w:tcW w:w="9661" w:type="dxa"/>
                </w:tcPr>
                <w:p w14:paraId="117BE7F3" w14:textId="77777777" w:rsidR="00A95F9F" w:rsidRDefault="00A95F9F" w:rsidP="0042605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597E0934" w14:textId="06D53E73" w:rsidR="00A95F9F" w:rsidRDefault="00633D5F" w:rsidP="00426053">
                  <w:pPr>
                    <w:pStyle w:val="paragraph"/>
                    <w:framePr w:hSpace="180" w:wrap="around" w:hAnchor="margin" w:y="53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xml:space="preserve">Only </w:t>
                  </w:r>
                  <w:r w:rsidR="0053031E">
                    <w:rPr>
                      <w:rStyle w:val="eop"/>
                      <w:rFonts w:ascii="Calibri" w:hAnsi="Calibri" w:cs="Calibri"/>
                      <w:sz w:val="20"/>
                      <w:szCs w:val="20"/>
                    </w:rPr>
                    <w:t xml:space="preserve">selected </w:t>
                  </w:r>
                  <w:r>
                    <w:rPr>
                      <w:rStyle w:val="eop"/>
                      <w:rFonts w:ascii="Calibri" w:hAnsi="Calibri" w:cs="Calibri"/>
                      <w:sz w:val="20"/>
                      <w:szCs w:val="20"/>
                    </w:rPr>
                    <w:t xml:space="preserve">case </w:t>
                  </w:r>
                  <w:r w:rsidR="00371EEF">
                    <w:rPr>
                      <w:rStyle w:val="eop"/>
                      <w:rFonts w:ascii="Calibri" w:hAnsi="Calibri" w:cs="Calibri"/>
                      <w:sz w:val="20"/>
                      <w:szCs w:val="20"/>
                    </w:rPr>
                    <w:t>discussion with paraprofessionals and professionals from project s</w:t>
                  </w:r>
                  <w:r w:rsidR="00C03163">
                    <w:rPr>
                      <w:rStyle w:val="eop"/>
                      <w:rFonts w:ascii="Calibri" w:hAnsi="Calibri" w:cs="Calibri"/>
                      <w:sz w:val="20"/>
                      <w:szCs w:val="20"/>
                    </w:rPr>
                    <w:t>ites</w:t>
                  </w:r>
                </w:p>
              </w:tc>
            </w:tr>
          </w:tbl>
          <w:p w14:paraId="08E564C2" w14:textId="77777777" w:rsidR="00A95F9F" w:rsidRDefault="00A95F9F" w:rsidP="00A95F9F">
            <w:pPr>
              <w:pStyle w:val="paragraph"/>
              <w:spacing w:before="0" w:beforeAutospacing="0" w:after="0" w:afterAutospacing="0"/>
              <w:textAlignment w:val="baseline"/>
              <w:rPr>
                <w:rStyle w:val="eop"/>
                <w:rFonts w:ascii="Calibri" w:hAnsi="Calibri" w:cs="Calibri"/>
                <w:sz w:val="20"/>
                <w:szCs w:val="20"/>
              </w:rPr>
            </w:pPr>
          </w:p>
          <w:p w14:paraId="63571096" w14:textId="77777777" w:rsidR="00A95F9F" w:rsidRDefault="00A95F9F" w:rsidP="00A95F9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1E24277B" w:rsidR="00A95F9F" w:rsidRPr="00B14BE6" w:rsidRDefault="00A95F9F" w:rsidP="00A95F9F">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r w:rsidR="00C97988" w:rsidRPr="007613B3" w14:paraId="5EEA1108" w14:textId="77777777" w:rsidTr="00B63E76">
        <w:trPr>
          <w:trHeight w:val="60"/>
        </w:trPr>
        <w:tc>
          <w:tcPr>
            <w:tcW w:w="9887" w:type="dxa"/>
            <w:gridSpan w:val="4"/>
            <w:tcBorders>
              <w:top w:val="nil"/>
            </w:tcBorders>
            <w:shd w:val="clear" w:color="auto" w:fill="auto"/>
            <w:noWrap/>
          </w:tcPr>
          <w:p w14:paraId="0CB6E133" w14:textId="77777777" w:rsidR="00C97988" w:rsidRDefault="00C97988" w:rsidP="00A95F9F">
            <w:pPr>
              <w:pStyle w:val="paragraph"/>
              <w:spacing w:before="0" w:beforeAutospacing="0" w:after="0" w:afterAutospacing="0"/>
              <w:textAlignment w:val="baseline"/>
              <w:rPr>
                <w:rStyle w:val="normaltextrun"/>
                <w:rFonts w:ascii="Calibri" w:hAnsi="Calibri" w:cs="Calibri"/>
                <w:b/>
                <w:bCs/>
                <w:sz w:val="20"/>
                <w:szCs w:val="20"/>
                <w:lang w:val="en-AU"/>
              </w:rPr>
            </w:pP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00C34C2B">
        <w:tc>
          <w:tcPr>
            <w:tcW w:w="1636" w:type="dxa"/>
            <w:tcBorders>
              <w:top w:val="nil"/>
            </w:tcBorders>
            <w:shd w:val="clear" w:color="auto" w:fill="auto"/>
            <w:noWrap/>
          </w:tcPr>
          <w:p w14:paraId="53D469C4" w14:textId="02385171" w:rsidR="00C34C2B" w:rsidRPr="007613B3" w:rsidRDefault="00FC7533"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2022</w:t>
            </w:r>
          </w:p>
        </w:tc>
        <w:tc>
          <w:tcPr>
            <w:tcW w:w="3205" w:type="dxa"/>
            <w:gridSpan w:val="2"/>
            <w:tcBorders>
              <w:top w:val="nil"/>
            </w:tcBorders>
            <w:shd w:val="clear" w:color="auto" w:fill="auto"/>
            <w:noWrap/>
          </w:tcPr>
          <w:p w14:paraId="16EA62EA" w14:textId="658A50BE" w:rsidR="00C34C2B" w:rsidRPr="007613B3" w:rsidRDefault="00FC7533"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Education</w:t>
            </w:r>
          </w:p>
        </w:tc>
        <w:tc>
          <w:tcPr>
            <w:tcW w:w="5046" w:type="dxa"/>
            <w:gridSpan w:val="4"/>
            <w:tcBorders>
              <w:top w:val="nil"/>
            </w:tcBorders>
            <w:shd w:val="clear" w:color="auto" w:fill="auto"/>
          </w:tcPr>
          <w:p w14:paraId="38E17543" w14:textId="5A5BED73" w:rsidR="00C34C2B" w:rsidRPr="007613B3" w:rsidRDefault="00FC7533"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This is highly specialist area: speech and language therapy whi</w:t>
            </w:r>
            <w:r w:rsidR="00D72325">
              <w:rPr>
                <w:rFonts w:ascii="Calibri" w:eastAsia="Arial Unicode MS" w:hAnsi="Calibri" w:cs="Calibri"/>
                <w:i/>
                <w:color w:val="auto"/>
              </w:rPr>
              <w:t>ch none of the staff members in education section has expertise</w:t>
            </w:r>
          </w:p>
        </w:tc>
      </w:tr>
      <w:tr w:rsidR="00C34C2B" w:rsidRPr="007613B3" w14:paraId="351AF15C" w14:textId="77777777" w:rsidTr="00C34C2B">
        <w:tc>
          <w:tcPr>
            <w:tcW w:w="9887" w:type="dxa"/>
            <w:gridSpan w:val="7"/>
            <w:tcBorders>
              <w:top w:val="nil"/>
            </w:tcBorders>
            <w:shd w:val="clear" w:color="auto" w:fill="auto"/>
            <w:noWrap/>
          </w:tcPr>
          <w:p w14:paraId="3FAB06FF" w14:textId="1CED1FF9"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FC7533">
              <w:rPr>
                <w:rFonts w:ascii="Calibri" w:eastAsia="Arial Unicode MS" w:hAnsi="Calibri" w:cs="Calibri"/>
                <w:color w:val="auto"/>
                <w:lang w:val="en-AU"/>
              </w:rPr>
              <w:fldChar w:fldCharType="begin">
                <w:ffData>
                  <w:name w:val=""/>
                  <w:enabled/>
                  <w:calcOnExit w:val="0"/>
                  <w:checkBox>
                    <w:sizeAuto/>
                    <w:default w:val="1"/>
                  </w:checkBox>
                </w:ffData>
              </w:fldChar>
            </w:r>
            <w:r w:rsidR="00FC753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00FC753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5E9AE2C3"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D72325">
              <w:rPr>
                <w:rFonts w:ascii="Calibri" w:eastAsia="Arial Unicode MS" w:hAnsi="Calibri" w:cs="Calibri"/>
                <w:color w:val="auto"/>
                <w:lang w:val="en-AU"/>
              </w:rPr>
              <w:fldChar w:fldCharType="begin">
                <w:ffData>
                  <w:name w:val=""/>
                  <w:enabled/>
                  <w:calcOnExit w:val="0"/>
                  <w:checkBox>
                    <w:sizeAuto/>
                    <w:default w:val="1"/>
                  </w:checkBox>
                </w:ffData>
              </w:fldChar>
            </w:r>
            <w:r w:rsidR="00D72325">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00D72325">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6CC35230" w:rsidR="00C34C2B" w:rsidRPr="007613B3" w:rsidRDefault="00D72325"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42993DEC" w:rsidR="00C34C2B" w:rsidRPr="007613B3" w:rsidRDefault="00C125D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274279">
        <w:trPr>
          <w:trHeight w:val="959"/>
        </w:trPr>
        <w:tc>
          <w:tcPr>
            <w:tcW w:w="6390" w:type="dxa"/>
            <w:gridSpan w:val="5"/>
            <w:tcBorders>
              <w:bottom w:val="nil"/>
            </w:tcBorders>
            <w:shd w:val="clear" w:color="auto" w:fill="auto"/>
          </w:tcPr>
          <w:p w14:paraId="0458887B" w14:textId="2F4D7110" w:rsidR="00C34C2B" w:rsidRPr="00D5258E" w:rsidRDefault="00C34C2B" w:rsidP="00274279">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17CF57B9" w14:textId="390E7E20"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D72325">
              <w:rPr>
                <w:rFonts w:ascii="Calibri" w:eastAsia="Arial Unicode MS" w:hAnsi="Calibri" w:cs="Calibri"/>
                <w:b/>
                <w:color w:val="auto"/>
                <w:lang w:val="en-AU"/>
              </w:rPr>
              <w:t xml:space="preserve"> Aye </w:t>
            </w:r>
            <w:proofErr w:type="spellStart"/>
            <w:r w:rsidR="00D72325">
              <w:rPr>
                <w:rFonts w:ascii="Calibri" w:eastAsia="Arial Unicode MS" w:hAnsi="Calibri" w:cs="Calibri"/>
                <w:b/>
                <w:color w:val="auto"/>
                <w:lang w:val="en-AU"/>
              </w:rPr>
              <w:t>Aye</w:t>
            </w:r>
            <w:proofErr w:type="spellEnd"/>
            <w:r w:rsidR="00D72325">
              <w:rPr>
                <w:rFonts w:ascii="Calibri" w:eastAsia="Arial Unicode MS" w:hAnsi="Calibri" w:cs="Calibri"/>
                <w:b/>
                <w:color w:val="auto"/>
                <w:lang w:val="en-AU"/>
              </w:rPr>
              <w:t xml:space="preserve"> Yee</w:t>
            </w:r>
          </w:p>
        </w:tc>
        <w:tc>
          <w:tcPr>
            <w:tcW w:w="1980" w:type="dxa"/>
            <w:gridSpan w:val="2"/>
            <w:tcBorders>
              <w:bottom w:val="nil"/>
            </w:tcBorders>
            <w:shd w:val="clear" w:color="auto" w:fill="auto"/>
            <w:noWrap/>
            <w:hideMark/>
          </w:tcPr>
          <w:p w14:paraId="08650836" w14:textId="4D1354E8"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A5308F">
              <w:rPr>
                <w:rFonts w:ascii="Calibri" w:eastAsia="Arial Unicode MS" w:hAnsi="Calibri" w:cs="Calibri"/>
                <w:b/>
                <w:color w:val="auto"/>
                <w:lang w:val="en-AU"/>
              </w:rPr>
              <w:t xml:space="preserve"> 1</w:t>
            </w:r>
            <w:r w:rsidR="00A5308F" w:rsidRPr="00A5308F">
              <w:rPr>
                <w:rFonts w:ascii="Calibri" w:eastAsia="Arial Unicode MS" w:hAnsi="Calibri" w:cs="Calibri"/>
                <w:b/>
                <w:color w:val="auto"/>
                <w:vertAlign w:val="superscript"/>
                <w:lang w:val="en-AU"/>
              </w:rPr>
              <w:t>st</w:t>
            </w:r>
            <w:r w:rsidR="00A5308F">
              <w:rPr>
                <w:rFonts w:ascii="Calibri" w:eastAsia="Arial Unicode MS" w:hAnsi="Calibri" w:cs="Calibri"/>
                <w:b/>
                <w:color w:val="auto"/>
                <w:lang w:val="en-AU"/>
              </w:rPr>
              <w:t xml:space="preserve"> March 2022</w:t>
            </w:r>
          </w:p>
        </w:tc>
        <w:tc>
          <w:tcPr>
            <w:tcW w:w="2070" w:type="dxa"/>
            <w:gridSpan w:val="2"/>
            <w:tcBorders>
              <w:bottom w:val="nil"/>
            </w:tcBorders>
            <w:shd w:val="clear" w:color="auto" w:fill="auto"/>
          </w:tcPr>
          <w:p w14:paraId="26F8B558" w14:textId="75F90843"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A5308F">
              <w:rPr>
                <w:rFonts w:ascii="Calibri" w:eastAsia="Arial Unicode MS" w:hAnsi="Calibri" w:cs="Calibri"/>
                <w:b/>
                <w:color w:val="auto"/>
                <w:lang w:val="en-AU"/>
              </w:rPr>
              <w:t xml:space="preserve"> </w:t>
            </w:r>
            <w:r w:rsidR="00A63E83">
              <w:rPr>
                <w:rFonts w:ascii="Calibri" w:eastAsia="Arial Unicode MS" w:hAnsi="Calibri" w:cs="Calibri"/>
                <w:b/>
                <w:color w:val="auto"/>
                <w:lang w:val="en-AU"/>
              </w:rPr>
              <w:t>31</w:t>
            </w:r>
            <w:proofErr w:type="gramStart"/>
            <w:r w:rsidR="00A63E83" w:rsidRPr="00A63E83">
              <w:rPr>
                <w:rFonts w:ascii="Calibri" w:eastAsia="Arial Unicode MS" w:hAnsi="Calibri" w:cs="Calibri"/>
                <w:b/>
                <w:color w:val="auto"/>
                <w:vertAlign w:val="superscript"/>
                <w:lang w:val="en-AU"/>
              </w:rPr>
              <w:t>st</w:t>
            </w:r>
            <w:r w:rsidR="00A63E83">
              <w:rPr>
                <w:rFonts w:ascii="Calibri" w:eastAsia="Arial Unicode MS" w:hAnsi="Calibri" w:cs="Calibri"/>
                <w:b/>
                <w:color w:val="auto"/>
                <w:lang w:val="en-AU"/>
              </w:rPr>
              <w:t xml:space="preserve"> </w:t>
            </w:r>
            <w:r w:rsidR="00A5308F">
              <w:rPr>
                <w:rFonts w:ascii="Calibri" w:eastAsia="Arial Unicode MS" w:hAnsi="Calibri" w:cs="Calibri"/>
                <w:b/>
                <w:color w:val="auto"/>
                <w:lang w:val="en-AU"/>
              </w:rPr>
              <w:t xml:space="preserve"> </w:t>
            </w:r>
            <w:r w:rsidR="00A63E83">
              <w:rPr>
                <w:rFonts w:ascii="Calibri" w:eastAsia="Arial Unicode MS" w:hAnsi="Calibri" w:cs="Calibri"/>
                <w:b/>
                <w:color w:val="auto"/>
                <w:lang w:val="en-AU"/>
              </w:rPr>
              <w:t>January</w:t>
            </w:r>
            <w:proofErr w:type="gramEnd"/>
            <w:r w:rsidR="00A5308F">
              <w:rPr>
                <w:rFonts w:ascii="Calibri" w:eastAsia="Arial Unicode MS" w:hAnsi="Calibri" w:cs="Calibri"/>
                <w:b/>
                <w:color w:val="auto"/>
                <w:lang w:val="en-AU"/>
              </w:rPr>
              <w:t xml:space="preserve"> 202</w:t>
            </w:r>
            <w:r w:rsidR="00A63E83">
              <w:rPr>
                <w:rFonts w:ascii="Calibri" w:eastAsia="Arial Unicode MS" w:hAnsi="Calibri" w:cs="Calibri"/>
                <w:b/>
                <w:color w:val="auto"/>
                <w:lang w:val="en-AU"/>
              </w:rPr>
              <w:t>3</w:t>
            </w:r>
          </w:p>
        </w:tc>
        <w:tc>
          <w:tcPr>
            <w:tcW w:w="1699" w:type="dxa"/>
            <w:tcBorders>
              <w:bottom w:val="nil"/>
            </w:tcBorders>
            <w:shd w:val="clear" w:color="auto" w:fill="auto"/>
          </w:tcPr>
          <w:p w14:paraId="2E51AD83" w14:textId="75EDF769"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sidR="00A5308F">
              <w:rPr>
                <w:rFonts w:ascii="Calibri" w:eastAsia="Arial Unicode MS" w:hAnsi="Calibri" w:cs="Calibri"/>
                <w:b/>
                <w:color w:val="auto"/>
                <w:lang w:val="en-AU"/>
              </w:rPr>
              <w:t xml:space="preserve"> 45 days</w:t>
            </w:r>
            <w:r w:rsidR="00C125DD">
              <w:rPr>
                <w:rFonts w:ascii="Calibri" w:eastAsia="Arial Unicode MS" w:hAnsi="Calibri" w:cs="Calibri"/>
                <w:b/>
                <w:color w:val="auto"/>
                <w:lang w:val="en-AU"/>
              </w:rPr>
              <w:t xml:space="preserve"> in 10 months</w:t>
            </w:r>
          </w:p>
        </w:tc>
      </w:tr>
      <w:tr w:rsidR="0032459C" w:rsidRPr="007613B3" w14:paraId="3CEDFA2E" w14:textId="77777777" w:rsidTr="00C34C2B">
        <w:tc>
          <w:tcPr>
            <w:tcW w:w="4138" w:type="dxa"/>
            <w:gridSpan w:val="2"/>
            <w:tcBorders>
              <w:bottom w:val="nil"/>
            </w:tcBorders>
            <w:shd w:val="clear" w:color="auto" w:fill="auto"/>
            <w:noWrap/>
          </w:tcPr>
          <w:p w14:paraId="408B037E" w14:textId="77777777" w:rsidR="0032459C" w:rsidRPr="007613B3" w:rsidRDefault="0032459C" w:rsidP="00C34C2B">
            <w:pPr>
              <w:spacing w:before="100" w:beforeAutospacing="1" w:after="100" w:afterAutospacing="1" w:line="240" w:lineRule="auto"/>
              <w:rPr>
                <w:rFonts w:ascii="Calibri" w:eastAsia="Arial Unicode MS" w:hAnsi="Calibri" w:cs="Calibri"/>
                <w:b/>
                <w:color w:val="auto"/>
                <w:lang w:val="en-AU"/>
              </w:rPr>
            </w:pPr>
          </w:p>
        </w:tc>
        <w:tc>
          <w:tcPr>
            <w:tcW w:w="1980" w:type="dxa"/>
            <w:gridSpan w:val="2"/>
            <w:tcBorders>
              <w:bottom w:val="nil"/>
            </w:tcBorders>
            <w:shd w:val="clear" w:color="auto" w:fill="auto"/>
            <w:noWrap/>
          </w:tcPr>
          <w:p w14:paraId="3011D037" w14:textId="77777777" w:rsidR="0032459C" w:rsidRPr="007613B3" w:rsidRDefault="0032459C" w:rsidP="00C34C2B">
            <w:pPr>
              <w:spacing w:before="100" w:beforeAutospacing="1" w:after="100" w:afterAutospacing="1" w:line="240" w:lineRule="auto"/>
              <w:rPr>
                <w:rFonts w:ascii="Calibri" w:eastAsia="Arial Unicode MS" w:hAnsi="Calibri" w:cs="Calibri"/>
                <w:b/>
                <w:color w:val="auto"/>
                <w:lang w:val="en-AU"/>
              </w:rPr>
            </w:pPr>
          </w:p>
        </w:tc>
        <w:tc>
          <w:tcPr>
            <w:tcW w:w="2070" w:type="dxa"/>
            <w:gridSpan w:val="2"/>
            <w:tcBorders>
              <w:bottom w:val="nil"/>
            </w:tcBorders>
            <w:shd w:val="clear" w:color="auto" w:fill="auto"/>
          </w:tcPr>
          <w:p w14:paraId="366DA6D9" w14:textId="77777777" w:rsidR="0032459C" w:rsidRPr="007613B3" w:rsidRDefault="0032459C" w:rsidP="00C34C2B">
            <w:pPr>
              <w:spacing w:before="100" w:beforeAutospacing="1" w:after="100" w:afterAutospacing="1" w:line="240" w:lineRule="auto"/>
              <w:rPr>
                <w:rFonts w:ascii="Calibri" w:eastAsia="Arial Unicode MS" w:hAnsi="Calibri" w:cs="Calibri"/>
                <w:b/>
                <w:color w:val="auto"/>
                <w:lang w:val="en-AU"/>
              </w:rPr>
            </w:pPr>
          </w:p>
        </w:tc>
        <w:tc>
          <w:tcPr>
            <w:tcW w:w="1699" w:type="dxa"/>
            <w:tcBorders>
              <w:bottom w:val="nil"/>
            </w:tcBorders>
            <w:shd w:val="clear" w:color="auto" w:fill="auto"/>
          </w:tcPr>
          <w:p w14:paraId="27A696A5" w14:textId="77777777" w:rsidR="0032459C" w:rsidRPr="007613B3" w:rsidRDefault="0032459C" w:rsidP="00C34C2B">
            <w:pPr>
              <w:spacing w:before="100" w:beforeAutospacing="1" w:after="100" w:afterAutospacing="1" w:line="240" w:lineRule="auto"/>
              <w:rPr>
                <w:rFonts w:ascii="Calibri" w:eastAsia="Arial Unicode MS" w:hAnsi="Calibri" w:cs="Calibri"/>
                <w:b/>
                <w:color w:val="auto"/>
                <w:lang w:val="en-AU"/>
              </w:rPr>
            </w:pPr>
          </w:p>
        </w:tc>
      </w:tr>
    </w:tbl>
    <w:p w14:paraId="1FFDF106" w14:textId="77777777" w:rsidR="00CD05CC" w:rsidRDefault="00CD05CC"/>
    <w:tbl>
      <w:tblPr>
        <w:tblpPr w:leftFromText="180" w:rightFromText="180" w:vertAnchor="page" w:horzAnchor="margin" w:tblpY="7991"/>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tblGrid>
      <w:tr w:rsidR="00426053" w:rsidRPr="007613B3" w14:paraId="0057DA3A" w14:textId="77777777" w:rsidTr="00426053">
        <w:trPr>
          <w:trHeight w:val="740"/>
        </w:trPr>
        <w:tc>
          <w:tcPr>
            <w:tcW w:w="4683" w:type="dxa"/>
            <w:tcBorders>
              <w:top w:val="nil"/>
              <w:left w:val="single" w:sz="4" w:space="0" w:color="auto"/>
              <w:bottom w:val="single" w:sz="8" w:space="0" w:color="6D6D6D"/>
              <w:right w:val="nil"/>
            </w:tcBorders>
            <w:shd w:val="clear" w:color="auto" w:fill="auto"/>
            <w:noWrap/>
          </w:tcPr>
          <w:p w14:paraId="0EBC37ED" w14:textId="77777777" w:rsidR="00426053" w:rsidRPr="007613B3" w:rsidRDefault="00426053"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lastRenderedPageBreak/>
              <w:t>Tasks/Milestone:</w:t>
            </w:r>
          </w:p>
        </w:tc>
        <w:tc>
          <w:tcPr>
            <w:tcW w:w="2889" w:type="dxa"/>
            <w:tcBorders>
              <w:top w:val="nil"/>
              <w:left w:val="nil"/>
              <w:bottom w:val="single" w:sz="8" w:space="0" w:color="6D6D6D"/>
              <w:right w:val="nil"/>
            </w:tcBorders>
            <w:shd w:val="clear" w:color="auto" w:fill="auto"/>
          </w:tcPr>
          <w:p w14:paraId="65BA3C16" w14:textId="77777777" w:rsidR="00426053" w:rsidRPr="007613B3" w:rsidRDefault="00426053"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34A012A7" w14:textId="77777777" w:rsidR="00426053" w:rsidRPr="007613B3" w:rsidRDefault="00426053"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426053" w:rsidRPr="007613B3" w14:paraId="3671DD93" w14:textId="77777777" w:rsidTr="0042605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71791D0" w14:textId="3318B28B" w:rsidR="00426053" w:rsidRPr="00A62F45" w:rsidRDefault="00426053" w:rsidP="00A53EC9">
            <w:pPr>
              <w:pStyle w:val="ListParagraph"/>
              <w:numPr>
                <w:ilvl w:val="0"/>
                <w:numId w:val="25"/>
              </w:numPr>
              <w:spacing w:before="120" w:after="120" w:line="240" w:lineRule="auto"/>
              <w:ind w:left="50" w:firstLine="0"/>
              <w:jc w:val="both"/>
              <w:rPr>
                <w:rFonts w:asciiTheme="minorHAnsi" w:hAnsiTheme="minorHAnsi" w:cstheme="minorHAnsi"/>
                <w:bCs/>
                <w:color w:val="auto"/>
              </w:rPr>
            </w:pPr>
            <w:r w:rsidRPr="00A62F45">
              <w:rPr>
                <w:rFonts w:asciiTheme="minorHAnsi" w:hAnsiTheme="minorHAnsi" w:cstheme="minorHAnsi"/>
                <w:bCs/>
                <w:color w:val="auto"/>
              </w:rPr>
              <w:t>a) Provide technical support</w:t>
            </w:r>
            <w:r>
              <w:rPr>
                <w:rFonts w:asciiTheme="minorHAnsi" w:hAnsiTheme="minorHAnsi" w:cstheme="minorHAnsi"/>
                <w:bCs/>
                <w:color w:val="auto"/>
              </w:rPr>
              <w:t xml:space="preserve"> using online platforms</w:t>
            </w:r>
            <w:r w:rsidRPr="00A62F45">
              <w:rPr>
                <w:rFonts w:asciiTheme="minorHAnsi" w:hAnsiTheme="minorHAnsi" w:cstheme="minorHAnsi"/>
                <w:bCs/>
                <w:color w:val="auto"/>
              </w:rPr>
              <w:t xml:space="preserve"> to </w:t>
            </w:r>
            <w:r w:rsidRPr="00A62F45">
              <w:rPr>
                <w:rFonts w:asciiTheme="minorHAnsi" w:hAnsiTheme="minorHAnsi" w:cstheme="minorHAnsi"/>
                <w:b/>
                <w:i/>
                <w:iCs/>
                <w:color w:val="auto"/>
              </w:rPr>
              <w:t>professionals</w:t>
            </w:r>
            <w:r w:rsidRPr="00A62F45">
              <w:rPr>
                <w:rFonts w:asciiTheme="minorHAnsi" w:hAnsiTheme="minorHAnsi" w:cstheme="minorHAnsi"/>
                <w:bCs/>
                <w:color w:val="auto"/>
              </w:rPr>
              <w:t xml:space="preserve"> in areas </w:t>
            </w:r>
            <w:proofErr w:type="gramStart"/>
            <w:r w:rsidRPr="00A62F45">
              <w:rPr>
                <w:rFonts w:asciiTheme="minorHAnsi" w:hAnsiTheme="minorHAnsi" w:cstheme="minorHAnsi"/>
                <w:bCs/>
                <w:color w:val="auto"/>
              </w:rPr>
              <w:t>of  social</w:t>
            </w:r>
            <w:proofErr w:type="gramEnd"/>
            <w:r w:rsidRPr="00A62F45">
              <w:rPr>
                <w:rFonts w:asciiTheme="minorHAnsi" w:hAnsiTheme="minorHAnsi" w:cstheme="minorHAnsi"/>
                <w:bCs/>
                <w:color w:val="auto"/>
              </w:rPr>
              <w:t xml:space="preserve"> development and social communication development    in order</w:t>
            </w:r>
            <w:r>
              <w:rPr>
                <w:rFonts w:asciiTheme="minorHAnsi" w:hAnsiTheme="minorHAnsi" w:cstheme="minorHAnsi"/>
                <w:bCs/>
                <w:color w:val="auto"/>
              </w:rPr>
              <w:t xml:space="preserve"> for them</w:t>
            </w:r>
            <w:r w:rsidRPr="00A62F45">
              <w:rPr>
                <w:rFonts w:asciiTheme="minorHAnsi" w:hAnsiTheme="minorHAnsi" w:cstheme="minorHAnsi"/>
                <w:bCs/>
                <w:color w:val="auto"/>
              </w:rPr>
              <w:t xml:space="preserve"> to do developmental assessment, functional goals setting, </w:t>
            </w:r>
            <w:proofErr w:type="spellStart"/>
            <w:r w:rsidRPr="00A62F45">
              <w:rPr>
                <w:rFonts w:asciiTheme="minorHAnsi" w:hAnsiTheme="minorHAnsi" w:cstheme="minorHAnsi"/>
                <w:bCs/>
                <w:color w:val="auto"/>
              </w:rPr>
              <w:t>Individualised</w:t>
            </w:r>
            <w:proofErr w:type="spellEnd"/>
            <w:r w:rsidRPr="00A62F45">
              <w:rPr>
                <w:rFonts w:asciiTheme="minorHAnsi" w:hAnsiTheme="minorHAnsi" w:cstheme="minorHAnsi"/>
                <w:bCs/>
                <w:color w:val="auto"/>
              </w:rPr>
              <w:t xml:space="preserve"> family service plan development and Routine based intervention plan development more competently</w:t>
            </w:r>
            <w:r>
              <w:rPr>
                <w:rFonts w:asciiTheme="minorHAnsi" w:hAnsiTheme="minorHAnsi" w:cstheme="minorHAnsi"/>
                <w:bCs/>
                <w:color w:val="auto"/>
              </w:rPr>
              <w:t xml:space="preserve"> </w:t>
            </w:r>
          </w:p>
          <w:p w14:paraId="7A67A422" w14:textId="77777777" w:rsidR="00426053" w:rsidRDefault="00426053" w:rsidP="003D6241">
            <w:pPr>
              <w:pStyle w:val="ListParagraph"/>
              <w:spacing w:before="120" w:after="120" w:line="240" w:lineRule="auto"/>
              <w:ind w:left="50"/>
              <w:jc w:val="both"/>
              <w:rPr>
                <w:rFonts w:asciiTheme="minorHAnsi" w:hAnsiTheme="minorHAnsi" w:cstheme="minorHAnsi"/>
                <w:bCs/>
                <w:color w:val="auto"/>
              </w:rPr>
            </w:pPr>
          </w:p>
          <w:p w14:paraId="07618349" w14:textId="261539AE" w:rsidR="00426053" w:rsidRDefault="00426053" w:rsidP="003D6241">
            <w:pPr>
              <w:pStyle w:val="ListParagraph"/>
              <w:spacing w:before="120" w:after="120" w:line="240" w:lineRule="auto"/>
              <w:ind w:left="50"/>
              <w:jc w:val="both"/>
              <w:rPr>
                <w:rFonts w:asciiTheme="minorHAnsi" w:hAnsiTheme="minorHAnsi" w:cstheme="minorHAnsi"/>
                <w:bCs/>
                <w:color w:val="auto"/>
              </w:rPr>
            </w:pPr>
            <w:r w:rsidRPr="00F631FC">
              <w:rPr>
                <w:rFonts w:asciiTheme="minorHAnsi" w:hAnsiTheme="minorHAnsi" w:cstheme="minorHAnsi"/>
                <w:b/>
                <w:color w:val="auto"/>
              </w:rPr>
              <w:t>4 working days</w:t>
            </w:r>
            <w:r>
              <w:rPr>
                <w:rFonts w:asciiTheme="minorHAnsi" w:hAnsiTheme="minorHAnsi" w:cstheme="minorHAnsi"/>
                <w:bCs/>
                <w:color w:val="auto"/>
              </w:rPr>
              <w:t xml:space="preserve"> (3 days training) </w:t>
            </w:r>
          </w:p>
          <w:p w14:paraId="6A6E0FFA" w14:textId="5B05C4F3" w:rsidR="00426053" w:rsidRPr="00F631FC" w:rsidRDefault="00426053" w:rsidP="003D6241">
            <w:pPr>
              <w:pStyle w:val="ListParagraph"/>
              <w:spacing w:before="120" w:after="120" w:line="240" w:lineRule="auto"/>
              <w:ind w:left="50"/>
              <w:jc w:val="both"/>
              <w:rPr>
                <w:rFonts w:asciiTheme="minorHAnsi" w:hAnsiTheme="minorHAnsi" w:cstheme="minorHAnsi"/>
                <w:b/>
                <w:color w:val="auto"/>
              </w:rPr>
            </w:pPr>
            <w:r w:rsidRPr="00F631FC">
              <w:rPr>
                <w:rFonts w:asciiTheme="minorHAnsi" w:hAnsiTheme="minorHAnsi" w:cstheme="minorHAnsi"/>
                <w:b/>
                <w:color w:val="auto"/>
              </w:rPr>
              <w:t xml:space="preserve">Home based  </w:t>
            </w:r>
          </w:p>
          <w:p w14:paraId="455B95A6" w14:textId="4CA06A4E" w:rsidR="00426053" w:rsidRPr="003D6241" w:rsidRDefault="00426053" w:rsidP="003D6241">
            <w:pPr>
              <w:pStyle w:val="ListParagraph"/>
              <w:spacing w:before="120" w:after="120" w:line="240" w:lineRule="auto"/>
              <w:ind w:left="50"/>
              <w:jc w:val="both"/>
              <w:rPr>
                <w:rFonts w:asciiTheme="minorHAnsi" w:eastAsia="Arial Unicode MS" w:hAnsiTheme="minorHAnsi" w:cstheme="minorHAnsi"/>
                <w:color w:val="auto"/>
                <w:lang w:val="en-AU"/>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588CC15" w14:textId="7A48D866" w:rsidR="00426053" w:rsidRPr="003D6241" w:rsidRDefault="00426053" w:rsidP="00C34C2B">
            <w:pPr>
              <w:ind w:left="12" w:hanging="12"/>
              <w:rPr>
                <w:rFonts w:asciiTheme="minorHAnsi" w:eastAsia="Arial Unicode MS" w:hAnsiTheme="minorHAnsi" w:cstheme="minorHAnsi"/>
                <w:color w:val="auto"/>
                <w:lang w:val="en-AU"/>
              </w:rPr>
            </w:pPr>
            <w:r w:rsidRPr="003D6241">
              <w:rPr>
                <w:rFonts w:asciiTheme="minorHAnsi" w:eastAsia="Arial Unicode MS" w:hAnsiTheme="minorHAnsi" w:cstheme="minorHAnsi"/>
                <w:color w:val="auto"/>
                <w:lang w:val="en-AU"/>
              </w:rPr>
              <w:t xml:space="preserve">Training report on social development </w:t>
            </w:r>
            <w:proofErr w:type="gramStart"/>
            <w:r w:rsidRPr="003D6241">
              <w:rPr>
                <w:rFonts w:asciiTheme="minorHAnsi" w:eastAsia="Arial Unicode MS" w:hAnsiTheme="minorHAnsi" w:cstheme="minorHAnsi"/>
                <w:color w:val="auto"/>
                <w:lang w:val="en-AU"/>
              </w:rPr>
              <w:t>and  social</w:t>
            </w:r>
            <w:proofErr w:type="gramEnd"/>
            <w:r w:rsidRPr="003D6241">
              <w:rPr>
                <w:rFonts w:asciiTheme="minorHAnsi" w:eastAsia="Arial Unicode MS" w:hAnsiTheme="minorHAnsi" w:cstheme="minorHAnsi"/>
                <w:color w:val="auto"/>
                <w:lang w:val="en-AU"/>
              </w:rPr>
              <w:t xml:space="preserve"> communication  development  training for </w:t>
            </w:r>
            <w:r w:rsidRPr="003D6241">
              <w:rPr>
                <w:rFonts w:asciiTheme="minorHAnsi" w:eastAsia="Arial Unicode MS" w:hAnsiTheme="minorHAnsi" w:cstheme="minorHAnsi"/>
                <w:b/>
                <w:bCs/>
                <w:i/>
                <w:iCs/>
                <w:color w:val="auto"/>
                <w:lang w:val="en-AU"/>
              </w:rPr>
              <w:t xml:space="preserve">professionals </w:t>
            </w:r>
            <w:r w:rsidRPr="003D6241">
              <w:rPr>
                <w:rFonts w:asciiTheme="minorHAnsi" w:eastAsia="Arial Unicode MS" w:hAnsiTheme="minorHAnsi" w:cstheme="minorHAnsi"/>
                <w:color w:val="auto"/>
                <w:lang w:val="en-AU"/>
              </w:rPr>
              <w:t xml:space="preserve">including training </w:t>
            </w:r>
            <w:r>
              <w:rPr>
                <w:rFonts w:asciiTheme="minorHAnsi" w:eastAsia="Arial Unicode MS" w:hAnsiTheme="minorHAnsi" w:cstheme="minorHAnsi"/>
                <w:color w:val="auto"/>
                <w:lang w:val="en-AU"/>
              </w:rPr>
              <w:t xml:space="preserve">design, </w:t>
            </w:r>
            <w:r w:rsidRPr="003D6241">
              <w:rPr>
                <w:rFonts w:asciiTheme="minorHAnsi" w:eastAsia="Arial Unicode MS" w:hAnsiTheme="minorHAnsi" w:cstheme="minorHAnsi"/>
                <w:color w:val="auto"/>
                <w:lang w:val="en-AU"/>
              </w:rPr>
              <w:t xml:space="preserve">materials,  </w:t>
            </w:r>
            <w:proofErr w:type="spellStart"/>
            <w:r w:rsidRPr="003D6241">
              <w:rPr>
                <w:rFonts w:asciiTheme="minorHAnsi" w:eastAsia="Arial Unicode MS" w:hAnsiTheme="minorHAnsi" w:cstheme="minorHAnsi"/>
                <w:color w:val="auto"/>
                <w:lang w:val="en-AU"/>
              </w:rPr>
              <w:t>powerpoints</w:t>
            </w:r>
            <w:proofErr w:type="spellEnd"/>
            <w:r w:rsidRPr="003D6241">
              <w:rPr>
                <w:rFonts w:asciiTheme="minorHAnsi" w:eastAsia="Arial Unicode MS" w:hAnsiTheme="minorHAnsi" w:cstheme="minorHAnsi"/>
                <w:color w:val="auto"/>
                <w:lang w:val="en-AU"/>
              </w:rPr>
              <w:t xml:space="preserve"> used, case samples, references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C0A347E" w14:textId="150E5385" w:rsidR="00426053" w:rsidRPr="003D6241" w:rsidRDefault="00426053" w:rsidP="00C34C2B">
            <w:pPr>
              <w:spacing w:before="60" w:after="60" w:line="240" w:lineRule="auto"/>
              <w:rPr>
                <w:rFonts w:asciiTheme="minorHAnsi" w:eastAsia="Arial Unicode MS" w:hAnsiTheme="minorHAnsi" w:cstheme="minorHAnsi"/>
                <w:color w:val="auto"/>
                <w:lang w:val="en-AU"/>
              </w:rPr>
            </w:pPr>
            <w:r w:rsidRPr="003D6241">
              <w:rPr>
                <w:rFonts w:asciiTheme="minorHAnsi" w:eastAsia="Arial Unicode MS" w:hAnsiTheme="minorHAnsi" w:cstheme="minorHAnsi"/>
                <w:color w:val="auto"/>
                <w:lang w:val="en-AU"/>
              </w:rPr>
              <w:t>30 April 2022</w:t>
            </w:r>
          </w:p>
        </w:tc>
      </w:tr>
      <w:tr w:rsidR="00426053" w:rsidRPr="007613B3" w14:paraId="17B21292" w14:textId="77777777" w:rsidTr="00426053">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2B5E1C0" w14:textId="5D437796" w:rsidR="00426053" w:rsidRPr="004000F4" w:rsidRDefault="00426053" w:rsidP="004000F4">
            <w:pPr>
              <w:pStyle w:val="ListParagraph"/>
              <w:numPr>
                <w:ilvl w:val="0"/>
                <w:numId w:val="26"/>
              </w:numPr>
              <w:rPr>
                <w:rFonts w:asciiTheme="minorHAnsi" w:eastAsia="Arial Unicode MS" w:hAnsiTheme="minorHAnsi" w:cstheme="minorHAnsi"/>
                <w:color w:val="auto"/>
                <w:lang w:val="en-AU"/>
              </w:rPr>
            </w:pPr>
            <w:r w:rsidRPr="004000F4">
              <w:rPr>
                <w:rFonts w:asciiTheme="minorHAnsi" w:eastAsia="Arial Unicode MS" w:hAnsiTheme="minorHAnsi" w:cstheme="minorHAnsi"/>
                <w:color w:val="auto"/>
                <w:lang w:val="en-AU"/>
              </w:rPr>
              <w:t xml:space="preserve">b) Provide technical support using online platforms to </w:t>
            </w:r>
            <w:r w:rsidRPr="004000F4">
              <w:rPr>
                <w:rFonts w:asciiTheme="minorHAnsi" w:eastAsia="Arial Unicode MS" w:hAnsiTheme="minorHAnsi" w:cstheme="minorHAnsi"/>
                <w:b/>
                <w:bCs/>
                <w:i/>
                <w:iCs/>
                <w:color w:val="auto"/>
                <w:lang w:val="en-AU"/>
              </w:rPr>
              <w:t>paraprofessionals</w:t>
            </w:r>
            <w:r w:rsidRPr="004000F4">
              <w:rPr>
                <w:rFonts w:asciiTheme="minorHAnsi" w:eastAsia="Arial Unicode MS" w:hAnsiTheme="minorHAnsi" w:cstheme="minorHAnsi"/>
                <w:color w:val="auto"/>
                <w:lang w:val="en-AU"/>
              </w:rPr>
              <w:t xml:space="preserve"> in areas </w:t>
            </w:r>
            <w:proofErr w:type="gramStart"/>
            <w:r w:rsidRPr="004000F4">
              <w:rPr>
                <w:rFonts w:asciiTheme="minorHAnsi" w:eastAsia="Arial Unicode MS" w:hAnsiTheme="minorHAnsi" w:cstheme="minorHAnsi"/>
                <w:color w:val="auto"/>
                <w:lang w:val="en-AU"/>
              </w:rPr>
              <w:t>of  social</w:t>
            </w:r>
            <w:proofErr w:type="gramEnd"/>
            <w:r w:rsidRPr="004000F4">
              <w:rPr>
                <w:rFonts w:asciiTheme="minorHAnsi" w:eastAsia="Arial Unicode MS" w:hAnsiTheme="minorHAnsi" w:cstheme="minorHAnsi"/>
                <w:color w:val="auto"/>
                <w:lang w:val="en-AU"/>
              </w:rPr>
              <w:t xml:space="preserve"> development and social communication development    in order </w:t>
            </w:r>
            <w:r>
              <w:rPr>
                <w:rFonts w:asciiTheme="minorHAnsi" w:eastAsia="Arial Unicode MS" w:hAnsiTheme="minorHAnsi" w:cstheme="minorHAnsi"/>
                <w:color w:val="auto"/>
                <w:lang w:val="en-AU"/>
              </w:rPr>
              <w:t xml:space="preserve">for them </w:t>
            </w:r>
            <w:r w:rsidRPr="004000F4">
              <w:rPr>
                <w:rFonts w:asciiTheme="minorHAnsi" w:eastAsia="Arial Unicode MS" w:hAnsiTheme="minorHAnsi" w:cstheme="minorHAnsi"/>
                <w:color w:val="auto"/>
                <w:lang w:val="en-AU"/>
              </w:rPr>
              <w:t xml:space="preserve">to do developmental assessment, functional goals setting, Individualised family service plan development and Routine based intervention plan development more competently  </w:t>
            </w:r>
          </w:p>
          <w:p w14:paraId="47B709BF" w14:textId="4937B216" w:rsidR="00426053" w:rsidRDefault="00426053" w:rsidP="002C5B69">
            <w:pPr>
              <w:pStyle w:val="ListParagraph"/>
              <w:ind w:left="1080"/>
              <w:rPr>
                <w:rFonts w:asciiTheme="minorHAnsi" w:eastAsia="Arial Unicode MS" w:hAnsiTheme="minorHAnsi" w:cstheme="minorHAnsi"/>
                <w:color w:val="auto"/>
                <w:lang w:val="en-AU"/>
              </w:rPr>
            </w:pPr>
            <w:r w:rsidRPr="00F631FC">
              <w:rPr>
                <w:rFonts w:asciiTheme="minorHAnsi" w:eastAsia="Arial Unicode MS" w:hAnsiTheme="minorHAnsi" w:cstheme="minorHAnsi"/>
                <w:b/>
                <w:bCs/>
                <w:color w:val="auto"/>
                <w:lang w:val="en-AU"/>
              </w:rPr>
              <w:t>4 working days</w:t>
            </w:r>
            <w:r>
              <w:rPr>
                <w:rFonts w:asciiTheme="minorHAnsi" w:eastAsia="Arial Unicode MS" w:hAnsiTheme="minorHAnsi" w:cstheme="minorHAnsi"/>
                <w:color w:val="auto"/>
                <w:lang w:val="en-AU"/>
              </w:rPr>
              <w:t xml:space="preserve"> (3 days training)</w:t>
            </w:r>
          </w:p>
          <w:p w14:paraId="3A6056AB" w14:textId="501EC6A2" w:rsidR="00426053" w:rsidRPr="00F631FC" w:rsidRDefault="00426053" w:rsidP="002C5B69">
            <w:pPr>
              <w:pStyle w:val="ListParagraph"/>
              <w:ind w:left="1080"/>
              <w:rPr>
                <w:rFonts w:asciiTheme="minorHAnsi" w:eastAsia="Arial Unicode MS" w:hAnsiTheme="minorHAnsi" w:cstheme="minorHAnsi"/>
                <w:b/>
                <w:bCs/>
                <w:color w:val="auto"/>
                <w:lang w:val="en-AU"/>
              </w:rPr>
            </w:pPr>
            <w:r w:rsidRPr="00F631FC">
              <w:rPr>
                <w:rFonts w:asciiTheme="minorHAnsi" w:eastAsia="Arial Unicode MS" w:hAnsiTheme="minorHAnsi" w:cstheme="minorHAnsi"/>
                <w:b/>
                <w:bCs/>
                <w:color w:val="auto"/>
                <w:lang w:val="en-AU"/>
              </w:rPr>
              <w:t>Home based</w:t>
            </w:r>
          </w:p>
          <w:p w14:paraId="494E28AB" w14:textId="77DF647B" w:rsidR="00426053" w:rsidRPr="004000F4" w:rsidRDefault="00426053" w:rsidP="002C5B69">
            <w:pPr>
              <w:pStyle w:val="ListParagraph"/>
              <w:ind w:left="1080"/>
              <w:rPr>
                <w:rFonts w:asciiTheme="minorHAnsi" w:eastAsia="Arial Unicode MS" w:hAnsiTheme="minorHAnsi" w:cstheme="minorHAnsi"/>
                <w:color w:val="auto"/>
                <w:lang w:val="en-AU"/>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67B00E9" w14:textId="6E432C8F" w:rsidR="00426053" w:rsidRPr="003D6241" w:rsidRDefault="00426053" w:rsidP="00C34C2B">
            <w:pPr>
              <w:rPr>
                <w:rFonts w:asciiTheme="minorHAnsi" w:eastAsia="Arial Unicode MS" w:hAnsiTheme="minorHAnsi" w:cstheme="minorHAnsi"/>
                <w:color w:val="auto"/>
                <w:lang w:val="en-AU"/>
              </w:rPr>
            </w:pPr>
            <w:r w:rsidRPr="003D6241">
              <w:rPr>
                <w:rFonts w:asciiTheme="minorHAnsi" w:eastAsia="Arial Unicode MS" w:hAnsiTheme="minorHAnsi" w:cstheme="minorHAnsi"/>
                <w:color w:val="auto"/>
                <w:lang w:val="en-AU"/>
              </w:rPr>
              <w:t xml:space="preserve">Training report on social development </w:t>
            </w:r>
            <w:proofErr w:type="gramStart"/>
            <w:r w:rsidRPr="003D6241">
              <w:rPr>
                <w:rFonts w:asciiTheme="minorHAnsi" w:eastAsia="Arial Unicode MS" w:hAnsiTheme="minorHAnsi" w:cstheme="minorHAnsi"/>
                <w:color w:val="auto"/>
                <w:lang w:val="en-AU"/>
              </w:rPr>
              <w:t>and  social</w:t>
            </w:r>
            <w:proofErr w:type="gramEnd"/>
            <w:r w:rsidRPr="003D6241">
              <w:rPr>
                <w:rFonts w:asciiTheme="minorHAnsi" w:eastAsia="Arial Unicode MS" w:hAnsiTheme="minorHAnsi" w:cstheme="minorHAnsi"/>
                <w:color w:val="auto"/>
                <w:lang w:val="en-AU"/>
              </w:rPr>
              <w:t xml:space="preserve"> commun</w:t>
            </w:r>
            <w:r>
              <w:rPr>
                <w:rFonts w:asciiTheme="minorHAnsi" w:eastAsia="Arial Unicode MS" w:hAnsiTheme="minorHAnsi" w:cstheme="minorHAnsi"/>
                <w:color w:val="auto"/>
                <w:lang w:val="en-AU"/>
              </w:rPr>
              <w:t>icati</w:t>
            </w:r>
            <w:r w:rsidRPr="003D6241">
              <w:rPr>
                <w:rFonts w:asciiTheme="minorHAnsi" w:eastAsia="Arial Unicode MS" w:hAnsiTheme="minorHAnsi" w:cstheme="minorHAnsi"/>
                <w:color w:val="auto"/>
                <w:lang w:val="en-AU"/>
              </w:rPr>
              <w:t xml:space="preserve">on  development  training for </w:t>
            </w:r>
            <w:r w:rsidRPr="003D6241">
              <w:rPr>
                <w:rFonts w:asciiTheme="minorHAnsi" w:eastAsia="Arial Unicode MS" w:hAnsiTheme="minorHAnsi" w:cstheme="minorHAnsi"/>
                <w:b/>
                <w:bCs/>
                <w:i/>
                <w:iCs/>
                <w:color w:val="auto"/>
                <w:lang w:val="en-AU"/>
              </w:rPr>
              <w:t xml:space="preserve">paraprofessionals </w:t>
            </w:r>
            <w:r w:rsidRPr="003D6241">
              <w:rPr>
                <w:rFonts w:asciiTheme="minorHAnsi" w:eastAsia="Arial Unicode MS" w:hAnsiTheme="minorHAnsi" w:cstheme="minorHAnsi"/>
                <w:color w:val="auto"/>
                <w:lang w:val="en-AU"/>
              </w:rPr>
              <w:t xml:space="preserve">including training </w:t>
            </w:r>
            <w:r>
              <w:rPr>
                <w:rFonts w:asciiTheme="minorHAnsi" w:eastAsia="Arial Unicode MS" w:hAnsiTheme="minorHAnsi" w:cstheme="minorHAnsi"/>
                <w:color w:val="auto"/>
                <w:lang w:val="en-AU"/>
              </w:rPr>
              <w:t xml:space="preserve">design, </w:t>
            </w:r>
            <w:r w:rsidRPr="003D6241">
              <w:rPr>
                <w:rFonts w:asciiTheme="minorHAnsi" w:eastAsia="Arial Unicode MS" w:hAnsiTheme="minorHAnsi" w:cstheme="minorHAnsi"/>
                <w:color w:val="auto"/>
                <w:lang w:val="en-AU"/>
              </w:rPr>
              <w:t xml:space="preserve">materials,  </w:t>
            </w:r>
            <w:proofErr w:type="spellStart"/>
            <w:r w:rsidRPr="003D6241">
              <w:rPr>
                <w:rFonts w:asciiTheme="minorHAnsi" w:eastAsia="Arial Unicode MS" w:hAnsiTheme="minorHAnsi" w:cstheme="minorHAnsi"/>
                <w:color w:val="auto"/>
                <w:lang w:val="en-AU"/>
              </w:rPr>
              <w:t>powerpoints</w:t>
            </w:r>
            <w:proofErr w:type="spellEnd"/>
            <w:r w:rsidRPr="003D6241">
              <w:rPr>
                <w:rFonts w:asciiTheme="minorHAnsi" w:eastAsia="Arial Unicode MS" w:hAnsiTheme="minorHAnsi" w:cstheme="minorHAnsi"/>
                <w:color w:val="auto"/>
                <w:lang w:val="en-AU"/>
              </w:rPr>
              <w:t xml:space="preserve"> used, case samples, references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7DECDD9" w14:textId="48299B2E" w:rsidR="00426053" w:rsidRPr="003D6241" w:rsidRDefault="00426053" w:rsidP="00C34C2B">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April 2022</w:t>
            </w:r>
          </w:p>
        </w:tc>
      </w:tr>
      <w:tr w:rsidR="00426053" w:rsidRPr="007613B3" w14:paraId="3E7FFEF7" w14:textId="77777777" w:rsidTr="0042605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D38B8C9" w14:textId="043D4BC5" w:rsidR="00426053" w:rsidRPr="00137C90" w:rsidRDefault="00426053" w:rsidP="00992E67">
            <w:pPr>
              <w:pStyle w:val="ListParagraph"/>
              <w:numPr>
                <w:ilvl w:val="0"/>
                <w:numId w:val="26"/>
              </w:numPr>
              <w:rPr>
                <w:rFonts w:asciiTheme="minorHAnsi" w:hAnsiTheme="minorHAnsi" w:cstheme="minorHAnsi"/>
                <w:bCs/>
                <w:color w:val="auto"/>
              </w:rPr>
            </w:pPr>
            <w:r w:rsidRPr="00137C90">
              <w:rPr>
                <w:rFonts w:asciiTheme="minorHAnsi" w:hAnsiTheme="minorHAnsi" w:cstheme="minorHAnsi"/>
                <w:bCs/>
                <w:color w:val="auto"/>
              </w:rPr>
              <w:t xml:space="preserve">Provide in-service training and coaching </w:t>
            </w:r>
            <w:r>
              <w:rPr>
                <w:rFonts w:asciiTheme="minorHAnsi" w:hAnsiTheme="minorHAnsi" w:cstheme="minorHAnsi"/>
                <w:bCs/>
                <w:color w:val="auto"/>
              </w:rPr>
              <w:t>of</w:t>
            </w:r>
            <w:r w:rsidRPr="00137C90">
              <w:rPr>
                <w:rFonts w:asciiTheme="minorHAnsi" w:hAnsiTheme="minorHAnsi" w:cstheme="minorHAnsi"/>
                <w:bCs/>
                <w:color w:val="auto"/>
              </w:rPr>
              <w:t xml:space="preserve"> professionals and paraprofessionals on </w:t>
            </w:r>
            <w:r>
              <w:rPr>
                <w:rFonts w:asciiTheme="minorHAnsi" w:hAnsiTheme="minorHAnsi" w:cstheme="minorHAnsi"/>
                <w:bCs/>
                <w:color w:val="auto"/>
              </w:rPr>
              <w:t xml:space="preserve">Speech language therapy related </w:t>
            </w:r>
            <w:r w:rsidRPr="00137C90">
              <w:rPr>
                <w:rFonts w:asciiTheme="minorHAnsi" w:hAnsiTheme="minorHAnsi" w:cstheme="minorHAnsi"/>
                <w:bCs/>
                <w:color w:val="auto"/>
              </w:rPr>
              <w:t xml:space="preserve">Routine Based </w:t>
            </w:r>
            <w:r w:rsidRPr="00137C90">
              <w:rPr>
                <w:rFonts w:asciiTheme="minorHAnsi" w:hAnsiTheme="minorHAnsi" w:cstheme="minorHAnsi"/>
                <w:b/>
                <w:color w:val="auto"/>
              </w:rPr>
              <w:t>Intervention</w:t>
            </w:r>
            <w:r w:rsidRPr="00D03E13">
              <w:rPr>
                <w:rFonts w:asciiTheme="minorHAnsi" w:hAnsiTheme="minorHAnsi" w:cstheme="minorHAnsi"/>
                <w:b/>
                <w:color w:val="auto"/>
              </w:rPr>
              <w:t>s</w:t>
            </w:r>
            <w:r w:rsidRPr="00137C90">
              <w:rPr>
                <w:rFonts w:asciiTheme="minorHAnsi" w:hAnsiTheme="minorHAnsi" w:cstheme="minorHAnsi"/>
                <w:bCs/>
                <w:color w:val="auto"/>
              </w:rPr>
              <w:t xml:space="preserve"> including but not limited to</w:t>
            </w:r>
            <w:r>
              <w:rPr>
                <w:rFonts w:asciiTheme="minorHAnsi" w:hAnsiTheme="minorHAnsi" w:cstheme="minorHAnsi"/>
                <w:bCs/>
                <w:color w:val="auto"/>
              </w:rPr>
              <w:t xml:space="preserve"> </w:t>
            </w:r>
          </w:p>
          <w:p w14:paraId="7415C265" w14:textId="77777777" w:rsidR="00426053" w:rsidRPr="00137C90" w:rsidRDefault="00426053" w:rsidP="00544109">
            <w:pPr>
              <w:pStyle w:val="ListParagraph"/>
              <w:numPr>
                <w:ilvl w:val="3"/>
                <w:numId w:val="28"/>
              </w:numPr>
              <w:rPr>
                <w:rFonts w:asciiTheme="minorHAnsi" w:hAnsiTheme="minorHAnsi" w:cstheme="minorHAnsi"/>
                <w:color w:val="auto"/>
              </w:rPr>
            </w:pPr>
            <w:r w:rsidRPr="00137C90">
              <w:rPr>
                <w:rFonts w:asciiTheme="minorHAnsi" w:hAnsiTheme="minorHAnsi" w:cstheme="minorHAnsi"/>
                <w:color w:val="auto"/>
              </w:rPr>
              <w:t>Feeding</w:t>
            </w:r>
            <w:r w:rsidRPr="00137C90">
              <w:rPr>
                <w:rFonts w:asciiTheme="minorHAnsi" w:hAnsiTheme="minorHAnsi" w:cstheme="minorHAnsi"/>
                <w:bCs/>
                <w:color w:val="auto"/>
              </w:rPr>
              <w:t xml:space="preserve"> </w:t>
            </w:r>
            <w:r w:rsidRPr="00137C90">
              <w:rPr>
                <w:rFonts w:asciiTheme="minorHAnsi" w:hAnsiTheme="minorHAnsi" w:cstheme="minorHAnsi"/>
                <w:color w:val="auto"/>
              </w:rPr>
              <w:t>and swallowing</w:t>
            </w:r>
          </w:p>
          <w:p w14:paraId="01CF928F" w14:textId="47264505" w:rsidR="00426053" w:rsidRPr="00137C90" w:rsidRDefault="00426053" w:rsidP="00544109">
            <w:pPr>
              <w:pStyle w:val="ListParagraph"/>
              <w:numPr>
                <w:ilvl w:val="3"/>
                <w:numId w:val="28"/>
              </w:numPr>
              <w:spacing w:before="120" w:after="120" w:line="240" w:lineRule="auto"/>
              <w:rPr>
                <w:rFonts w:asciiTheme="minorHAnsi" w:hAnsiTheme="minorHAnsi" w:cstheme="minorHAnsi"/>
                <w:color w:val="auto"/>
              </w:rPr>
            </w:pPr>
            <w:r w:rsidRPr="00137C90">
              <w:rPr>
                <w:rFonts w:asciiTheme="minorHAnsi" w:hAnsiTheme="minorHAnsi" w:cstheme="minorHAnsi"/>
                <w:color w:val="auto"/>
              </w:rPr>
              <w:t xml:space="preserve">Supporting development of intentional communication </w:t>
            </w:r>
            <w:r>
              <w:rPr>
                <w:rFonts w:asciiTheme="minorHAnsi" w:hAnsiTheme="minorHAnsi" w:cstheme="minorHAnsi"/>
                <w:color w:val="auto"/>
              </w:rPr>
              <w:t>skills</w:t>
            </w:r>
          </w:p>
          <w:p w14:paraId="133620CA" w14:textId="0B69B64A" w:rsidR="00426053" w:rsidRPr="00137C90" w:rsidRDefault="00426053" w:rsidP="00544109">
            <w:pPr>
              <w:pStyle w:val="ListParagraph"/>
              <w:numPr>
                <w:ilvl w:val="3"/>
                <w:numId w:val="28"/>
              </w:numPr>
              <w:spacing w:before="120" w:after="120" w:line="240" w:lineRule="auto"/>
              <w:jc w:val="both"/>
              <w:rPr>
                <w:rFonts w:asciiTheme="minorHAnsi" w:hAnsiTheme="minorHAnsi" w:cstheme="minorHAnsi"/>
                <w:color w:val="auto"/>
              </w:rPr>
            </w:pPr>
            <w:r w:rsidRPr="00137C90">
              <w:rPr>
                <w:rFonts w:asciiTheme="minorHAnsi" w:hAnsiTheme="minorHAnsi" w:cstheme="minorHAnsi"/>
                <w:color w:val="auto"/>
              </w:rPr>
              <w:t>Use of alternative</w:t>
            </w:r>
            <w:r>
              <w:rPr>
                <w:rFonts w:asciiTheme="minorHAnsi" w:hAnsiTheme="minorHAnsi" w:cstheme="minorHAnsi"/>
                <w:color w:val="auto"/>
              </w:rPr>
              <w:t xml:space="preserve"> augmentative</w:t>
            </w:r>
            <w:r w:rsidRPr="00137C90">
              <w:rPr>
                <w:rFonts w:asciiTheme="minorHAnsi" w:hAnsiTheme="minorHAnsi" w:cstheme="minorHAnsi"/>
                <w:color w:val="auto"/>
              </w:rPr>
              <w:t xml:space="preserve"> communication</w:t>
            </w:r>
            <w:r>
              <w:rPr>
                <w:rFonts w:asciiTheme="minorHAnsi" w:hAnsiTheme="minorHAnsi" w:cstheme="minorHAnsi"/>
                <w:color w:val="auto"/>
              </w:rPr>
              <w:t xml:space="preserve"> methods</w:t>
            </w:r>
            <w:r w:rsidRPr="00137C90">
              <w:rPr>
                <w:rFonts w:asciiTheme="minorHAnsi" w:hAnsiTheme="minorHAnsi" w:cstheme="minorHAnsi"/>
                <w:color w:val="auto"/>
              </w:rPr>
              <w:t xml:space="preserve"> (gestures, visuals)</w:t>
            </w:r>
            <w:r>
              <w:rPr>
                <w:rFonts w:asciiTheme="minorHAnsi" w:hAnsiTheme="minorHAnsi" w:cstheme="minorHAnsi"/>
                <w:color w:val="auto"/>
              </w:rPr>
              <w:t xml:space="preserve"> and how to </w:t>
            </w:r>
            <w:r>
              <w:rPr>
                <w:rFonts w:asciiTheme="minorHAnsi" w:hAnsiTheme="minorHAnsi" w:cstheme="minorHAnsi"/>
                <w:color w:val="auto"/>
              </w:rPr>
              <w:lastRenderedPageBreak/>
              <w:t xml:space="preserve">develop with locally available materials </w:t>
            </w:r>
          </w:p>
          <w:p w14:paraId="121E49A5" w14:textId="77777777" w:rsidR="00426053" w:rsidRPr="00FF5F45" w:rsidRDefault="00426053" w:rsidP="00544109">
            <w:pPr>
              <w:pStyle w:val="ListParagraph"/>
              <w:numPr>
                <w:ilvl w:val="3"/>
                <w:numId w:val="28"/>
              </w:numPr>
              <w:rPr>
                <w:rFonts w:asciiTheme="minorHAnsi" w:eastAsia="Arial Unicode MS" w:hAnsiTheme="minorHAnsi" w:cstheme="minorHAnsi"/>
                <w:color w:val="auto"/>
                <w:lang w:val="en-AU"/>
              </w:rPr>
            </w:pPr>
            <w:r w:rsidRPr="00544109">
              <w:rPr>
                <w:rFonts w:asciiTheme="minorHAnsi" w:hAnsiTheme="minorHAnsi" w:cstheme="minorHAnsi"/>
                <w:color w:val="auto"/>
              </w:rPr>
              <w:t>Building more advanced communication (moving from pointing, word approximations to words; from one word to two words</w:t>
            </w:r>
            <w:r>
              <w:rPr>
                <w:rFonts w:asciiTheme="minorHAnsi" w:hAnsiTheme="minorHAnsi" w:cstheme="minorHAnsi"/>
                <w:color w:val="auto"/>
              </w:rPr>
              <w:t>)</w:t>
            </w:r>
          </w:p>
          <w:p w14:paraId="452DA416" w14:textId="77777777" w:rsidR="00426053" w:rsidRDefault="00426053" w:rsidP="00F631FC">
            <w:p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 phase training of 5 days each, for each phase first 2 days is general for both paraprofessionals and professionals, last 3 days is more specialised for professionals)</w:t>
            </w:r>
          </w:p>
          <w:p w14:paraId="20679808" w14:textId="326FD235" w:rsidR="00426053" w:rsidRPr="00F631FC" w:rsidRDefault="00426053" w:rsidP="00FF5F45">
            <w:pPr>
              <w:rPr>
                <w:rFonts w:asciiTheme="minorHAnsi" w:eastAsia="Arial Unicode MS" w:hAnsiTheme="minorHAnsi" w:cstheme="minorHAnsi"/>
                <w:b/>
                <w:bCs/>
                <w:color w:val="auto"/>
                <w:lang w:val="en-AU"/>
              </w:rPr>
            </w:pPr>
            <w:r w:rsidRPr="00F631FC">
              <w:rPr>
                <w:rFonts w:asciiTheme="minorHAnsi" w:eastAsia="Arial Unicode MS" w:hAnsiTheme="minorHAnsi" w:cstheme="minorHAnsi"/>
                <w:b/>
                <w:bCs/>
                <w:color w:val="auto"/>
                <w:lang w:val="en-AU"/>
              </w:rPr>
              <w:t xml:space="preserve">14 working days </w:t>
            </w:r>
          </w:p>
          <w:p w14:paraId="257F1B5F" w14:textId="56EF3272" w:rsidR="00426053" w:rsidRPr="00FF5F45" w:rsidRDefault="00426053" w:rsidP="00FF5F45">
            <w:pPr>
              <w:rPr>
                <w:rFonts w:asciiTheme="minorHAnsi" w:eastAsia="Arial Unicode MS" w:hAnsiTheme="minorHAnsi" w:cstheme="minorHAnsi"/>
                <w:color w:val="auto"/>
                <w:lang w:val="en-AU"/>
              </w:rPr>
            </w:pPr>
            <w:r w:rsidRPr="00F631FC">
              <w:rPr>
                <w:rFonts w:asciiTheme="minorHAnsi" w:eastAsia="Arial Unicode MS" w:hAnsiTheme="minorHAnsi" w:cstheme="minorHAnsi"/>
                <w:b/>
                <w:bCs/>
                <w:color w:val="auto"/>
                <w:lang w:val="en-AU"/>
              </w:rPr>
              <w:t>Homebased</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1849C50F" w14:textId="06AC5673" w:rsidR="00426053" w:rsidRPr="003D6241" w:rsidRDefault="00426053" w:rsidP="00C34C2B">
            <w:pPr>
              <w:rPr>
                <w:rFonts w:asciiTheme="minorHAnsi" w:eastAsia="Arial Unicode MS" w:hAnsiTheme="minorHAnsi" w:cstheme="minorHAnsi"/>
                <w:color w:val="auto"/>
                <w:lang w:val="en-AU"/>
              </w:rPr>
            </w:pPr>
            <w:r w:rsidRPr="00CF4BA9">
              <w:rPr>
                <w:rFonts w:asciiTheme="minorHAnsi" w:eastAsia="Arial Unicode MS" w:hAnsiTheme="minorHAnsi" w:cstheme="minorHAnsi"/>
                <w:color w:val="auto"/>
                <w:lang w:val="en-AU"/>
              </w:rPr>
              <w:lastRenderedPageBreak/>
              <w:t xml:space="preserve">Training report on </w:t>
            </w:r>
            <w:r>
              <w:rPr>
                <w:rFonts w:asciiTheme="minorHAnsi" w:eastAsia="Arial Unicode MS" w:hAnsiTheme="minorHAnsi" w:cstheme="minorHAnsi"/>
                <w:color w:val="auto"/>
                <w:lang w:val="en-AU"/>
              </w:rPr>
              <w:t xml:space="preserve">SLT related routine based </w:t>
            </w:r>
            <w:proofErr w:type="gramStart"/>
            <w:r>
              <w:rPr>
                <w:rFonts w:asciiTheme="minorHAnsi" w:eastAsia="Arial Unicode MS" w:hAnsiTheme="minorHAnsi" w:cstheme="minorHAnsi"/>
                <w:color w:val="auto"/>
                <w:lang w:val="en-AU"/>
              </w:rPr>
              <w:t>intervention</w:t>
            </w:r>
            <w:r w:rsidRPr="00CF4BA9">
              <w:rPr>
                <w:rFonts w:asciiTheme="minorHAnsi" w:eastAsia="Arial Unicode MS" w:hAnsiTheme="minorHAnsi" w:cstheme="minorHAnsi"/>
                <w:color w:val="auto"/>
                <w:lang w:val="en-AU"/>
              </w:rPr>
              <w:t xml:space="preserve">  training</w:t>
            </w:r>
            <w:proofErr w:type="gramEnd"/>
            <w:r>
              <w:rPr>
                <w:rFonts w:asciiTheme="minorHAnsi" w:eastAsia="Arial Unicode MS" w:hAnsiTheme="minorHAnsi" w:cstheme="minorHAnsi"/>
                <w:color w:val="auto"/>
                <w:lang w:val="en-AU"/>
              </w:rPr>
              <w:t xml:space="preserve"> and coaching</w:t>
            </w:r>
            <w:r w:rsidRPr="00CF4BA9">
              <w:rPr>
                <w:rFonts w:asciiTheme="minorHAnsi" w:eastAsia="Arial Unicode MS" w:hAnsiTheme="minorHAnsi" w:cstheme="minorHAnsi"/>
                <w:color w:val="auto"/>
                <w:lang w:val="en-AU"/>
              </w:rPr>
              <w:t xml:space="preserve"> for professionals</w:t>
            </w:r>
            <w:r>
              <w:rPr>
                <w:rFonts w:asciiTheme="minorHAnsi" w:eastAsia="Arial Unicode MS" w:hAnsiTheme="minorHAnsi" w:cstheme="minorHAnsi"/>
                <w:color w:val="auto"/>
                <w:lang w:val="en-AU"/>
              </w:rPr>
              <w:t xml:space="preserve"> and paraprofessionals</w:t>
            </w:r>
            <w:r w:rsidRPr="00CF4BA9">
              <w:rPr>
                <w:rFonts w:asciiTheme="minorHAnsi" w:eastAsia="Arial Unicode MS" w:hAnsiTheme="minorHAnsi" w:cstheme="minorHAnsi"/>
                <w:color w:val="auto"/>
                <w:lang w:val="en-AU"/>
              </w:rPr>
              <w:t xml:space="preserve"> including training </w:t>
            </w:r>
            <w:r>
              <w:rPr>
                <w:rFonts w:asciiTheme="minorHAnsi" w:eastAsia="Arial Unicode MS" w:hAnsiTheme="minorHAnsi" w:cstheme="minorHAnsi"/>
                <w:color w:val="auto"/>
                <w:lang w:val="en-AU"/>
              </w:rPr>
              <w:t xml:space="preserve">design, </w:t>
            </w:r>
            <w:r w:rsidRPr="00CF4BA9">
              <w:rPr>
                <w:rFonts w:asciiTheme="minorHAnsi" w:eastAsia="Arial Unicode MS" w:hAnsiTheme="minorHAnsi" w:cstheme="minorHAnsi"/>
                <w:color w:val="auto"/>
                <w:lang w:val="en-AU"/>
              </w:rPr>
              <w:t xml:space="preserve">materials,  </w:t>
            </w:r>
            <w:proofErr w:type="spellStart"/>
            <w:r w:rsidRPr="00CF4BA9">
              <w:rPr>
                <w:rFonts w:asciiTheme="minorHAnsi" w:eastAsia="Arial Unicode MS" w:hAnsiTheme="minorHAnsi" w:cstheme="minorHAnsi"/>
                <w:color w:val="auto"/>
                <w:lang w:val="en-AU"/>
              </w:rPr>
              <w:t>powerpoints</w:t>
            </w:r>
            <w:proofErr w:type="spellEnd"/>
            <w:r w:rsidRPr="00CF4BA9">
              <w:rPr>
                <w:rFonts w:asciiTheme="minorHAnsi" w:eastAsia="Arial Unicode MS" w:hAnsiTheme="minorHAnsi" w:cstheme="minorHAnsi"/>
                <w:color w:val="auto"/>
                <w:lang w:val="en-AU"/>
              </w:rPr>
              <w:t xml:space="preserve"> used, case samples, </w:t>
            </w:r>
            <w:r>
              <w:rPr>
                <w:rFonts w:asciiTheme="minorHAnsi" w:eastAsia="Arial Unicode MS" w:hAnsiTheme="minorHAnsi" w:cstheme="minorHAnsi"/>
                <w:color w:val="auto"/>
                <w:lang w:val="en-AU"/>
              </w:rPr>
              <w:t xml:space="preserve">DIY tips for Alternative Augmentative Communication methods, </w:t>
            </w:r>
            <w:r w:rsidRPr="00CF4BA9">
              <w:rPr>
                <w:rFonts w:asciiTheme="minorHAnsi" w:eastAsia="Arial Unicode MS" w:hAnsiTheme="minorHAnsi" w:cstheme="minorHAnsi"/>
                <w:color w:val="auto"/>
                <w:lang w:val="en-AU"/>
              </w:rPr>
              <w:t>references</w:t>
            </w:r>
            <w:r>
              <w:rPr>
                <w:rFonts w:asciiTheme="minorHAnsi" w:eastAsia="Arial Unicode MS" w:hAnsiTheme="minorHAnsi" w:cstheme="minorHAnsi"/>
                <w:color w:val="auto"/>
                <w:lang w:val="en-AU"/>
              </w:rPr>
              <w:t xml:space="preserve"> etc</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119971B" w14:textId="219DB53E" w:rsidR="00426053" w:rsidRPr="003D6241" w:rsidRDefault="00426053" w:rsidP="00C34C2B">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w:t>
            </w:r>
            <w:r w:rsidRPr="00596871">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 2022</w:t>
            </w:r>
          </w:p>
        </w:tc>
      </w:tr>
      <w:tr w:rsidR="00426053" w:rsidRPr="007613B3" w14:paraId="2BF0CEE8" w14:textId="77777777" w:rsidTr="00426053">
        <w:trPr>
          <w:trHeight w:val="40"/>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20CB31D" w14:textId="0B52A54E" w:rsidR="00426053" w:rsidRDefault="00426053" w:rsidP="00D52402">
            <w:pPr>
              <w:pStyle w:val="ListParagraph"/>
              <w:numPr>
                <w:ilvl w:val="0"/>
                <w:numId w:val="26"/>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Provide detailed case specific technical support on speech language therapy domains to professionals and paraprofessionals through monthly mentoring coaching sessions through online platforms</w:t>
            </w:r>
          </w:p>
          <w:p w14:paraId="08430768" w14:textId="1169DEBE" w:rsidR="00426053" w:rsidRDefault="00426053" w:rsidP="000766BF">
            <w:pPr>
              <w:ind w:left="36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2 days per each month*7 </w:t>
            </w:r>
            <w:proofErr w:type="gramStart"/>
            <w:r>
              <w:rPr>
                <w:rFonts w:asciiTheme="minorHAnsi" w:eastAsia="Arial Unicode MS" w:hAnsiTheme="minorHAnsi" w:cstheme="minorHAnsi"/>
                <w:color w:val="auto"/>
                <w:lang w:val="en-AU"/>
              </w:rPr>
              <w:t>months</w:t>
            </w:r>
            <w:proofErr w:type="gramEnd"/>
            <w:r>
              <w:rPr>
                <w:rFonts w:asciiTheme="minorHAnsi" w:eastAsia="Arial Unicode MS" w:hAnsiTheme="minorHAnsi" w:cstheme="minorHAnsi"/>
                <w:color w:val="auto"/>
                <w:lang w:val="en-AU"/>
              </w:rPr>
              <w:t xml:space="preserve"> (June-Dec 2022)</w:t>
            </w:r>
          </w:p>
          <w:p w14:paraId="692E61A1" w14:textId="77777777" w:rsidR="00426053" w:rsidRPr="00356D7D" w:rsidRDefault="00426053" w:rsidP="000766BF">
            <w:pPr>
              <w:ind w:left="360"/>
              <w:rPr>
                <w:rFonts w:asciiTheme="minorHAnsi" w:eastAsia="Arial Unicode MS" w:hAnsiTheme="minorHAnsi" w:cstheme="minorHAnsi"/>
                <w:b/>
                <w:bCs/>
                <w:color w:val="auto"/>
                <w:lang w:val="en-AU"/>
              </w:rPr>
            </w:pPr>
            <w:r w:rsidRPr="00356D7D">
              <w:rPr>
                <w:rFonts w:asciiTheme="minorHAnsi" w:eastAsia="Arial Unicode MS" w:hAnsiTheme="minorHAnsi" w:cstheme="minorHAnsi"/>
                <w:b/>
                <w:bCs/>
                <w:color w:val="auto"/>
                <w:lang w:val="en-AU"/>
              </w:rPr>
              <w:t>20 working days</w:t>
            </w:r>
          </w:p>
          <w:p w14:paraId="4F652B23" w14:textId="185A2D8D" w:rsidR="00426053" w:rsidRPr="000766BF" w:rsidRDefault="00426053" w:rsidP="000766BF">
            <w:pPr>
              <w:ind w:left="360"/>
              <w:rPr>
                <w:rFonts w:asciiTheme="minorHAnsi" w:eastAsia="Arial Unicode MS" w:hAnsiTheme="minorHAnsi" w:cstheme="minorHAnsi"/>
                <w:color w:val="auto"/>
                <w:lang w:val="en-AU"/>
              </w:rPr>
            </w:pPr>
            <w:r w:rsidRPr="00356D7D">
              <w:rPr>
                <w:rFonts w:asciiTheme="minorHAnsi" w:eastAsia="Arial Unicode MS" w:hAnsiTheme="minorHAnsi" w:cstheme="minorHAnsi"/>
                <w:b/>
                <w:bCs/>
                <w:color w:val="auto"/>
                <w:lang w:val="en-AU"/>
              </w:rPr>
              <w:t>Homebased</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734BCA5" w14:textId="00465897" w:rsidR="00426053" w:rsidRPr="003D6241" w:rsidRDefault="00426053" w:rsidP="00C34C2B">
            <w:pPr>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Bi-monthly mentoring coaching report with detail case discussions, recommendations for follow up</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D360B77" w14:textId="52996EF8" w:rsidR="00426053" w:rsidRPr="003D6241" w:rsidRDefault="00426053" w:rsidP="00C34C2B">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A63E83">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w:t>
            </w:r>
            <w:proofErr w:type="gramStart"/>
            <w:r>
              <w:rPr>
                <w:rFonts w:asciiTheme="minorHAnsi" w:eastAsia="Arial Unicode MS" w:hAnsiTheme="minorHAnsi" w:cstheme="minorHAnsi"/>
                <w:color w:val="auto"/>
                <w:lang w:val="en-AU"/>
              </w:rPr>
              <w:t>January  2023</w:t>
            </w:r>
            <w:proofErr w:type="gramEnd"/>
            <w:r>
              <w:rPr>
                <w:rFonts w:asciiTheme="minorHAnsi" w:eastAsia="Arial Unicode MS" w:hAnsiTheme="minorHAnsi" w:cstheme="minorHAnsi"/>
                <w:color w:val="auto"/>
                <w:lang w:val="en-AU"/>
              </w:rPr>
              <w:t xml:space="preserve"> </w:t>
            </w:r>
          </w:p>
        </w:tc>
      </w:tr>
      <w:tr w:rsidR="00426053" w:rsidRPr="007613B3" w14:paraId="5246A64B" w14:textId="77777777" w:rsidTr="0042605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CD32117" w14:textId="4AA97C12" w:rsidR="00426053" w:rsidRPr="00C261DE" w:rsidRDefault="00426053" w:rsidP="00C261DE">
            <w:pPr>
              <w:pStyle w:val="ListParagraph"/>
              <w:numPr>
                <w:ilvl w:val="0"/>
                <w:numId w:val="26"/>
              </w:numPr>
              <w:rPr>
                <w:rFonts w:asciiTheme="minorHAnsi" w:hAnsiTheme="minorHAnsi"/>
              </w:rPr>
            </w:pPr>
            <w:r w:rsidRPr="00C261DE">
              <w:rPr>
                <w:rFonts w:asciiTheme="minorHAnsi" w:hAnsiTheme="minorHAnsi"/>
              </w:rPr>
              <w:t>Prepare final Report with recommendation for follow up and for future in service trainings</w:t>
            </w:r>
          </w:p>
          <w:p w14:paraId="07CBD000" w14:textId="77777777" w:rsidR="00426053" w:rsidRPr="00C261DE" w:rsidRDefault="00426053" w:rsidP="00C261DE">
            <w:pPr>
              <w:pStyle w:val="ListParagraph"/>
              <w:ind w:left="1080"/>
              <w:rPr>
                <w:rFonts w:asciiTheme="minorHAnsi" w:eastAsia="Arial Unicode MS" w:hAnsiTheme="minorHAnsi" w:cstheme="minorHAnsi"/>
                <w:b/>
                <w:bCs/>
                <w:color w:val="auto"/>
                <w:lang w:val="en-AU"/>
              </w:rPr>
            </w:pPr>
            <w:r w:rsidRPr="00C261DE">
              <w:rPr>
                <w:rFonts w:asciiTheme="minorHAnsi" w:eastAsia="Arial Unicode MS" w:hAnsiTheme="minorHAnsi" w:cstheme="minorHAnsi"/>
                <w:b/>
                <w:bCs/>
                <w:color w:val="auto"/>
                <w:lang w:val="en-AU"/>
              </w:rPr>
              <w:t>3 working days</w:t>
            </w:r>
          </w:p>
          <w:p w14:paraId="503E5480" w14:textId="6603E965" w:rsidR="00426053" w:rsidRPr="00C261DE" w:rsidRDefault="00426053" w:rsidP="00C261DE">
            <w:pPr>
              <w:pStyle w:val="ListParagraph"/>
              <w:ind w:left="1080"/>
              <w:rPr>
                <w:rFonts w:asciiTheme="minorHAnsi" w:eastAsia="Arial Unicode MS" w:hAnsiTheme="minorHAnsi" w:cstheme="minorHAnsi"/>
                <w:color w:val="auto"/>
                <w:lang w:val="en-AU"/>
              </w:rPr>
            </w:pPr>
            <w:r w:rsidRPr="00C261DE">
              <w:rPr>
                <w:rFonts w:asciiTheme="minorHAnsi" w:eastAsia="Arial Unicode MS" w:hAnsiTheme="minorHAnsi" w:cstheme="minorHAnsi"/>
                <w:b/>
                <w:bCs/>
                <w:color w:val="auto"/>
                <w:lang w:val="en-AU"/>
              </w:rPr>
              <w:t>Homebased</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23C9183" w14:textId="5BC7726D" w:rsidR="00426053" w:rsidRPr="00FD3D93" w:rsidRDefault="00426053" w:rsidP="0027174C">
            <w:pPr>
              <w:ind w:left="12" w:hanging="12"/>
              <w:rPr>
                <w:rFonts w:asciiTheme="minorHAnsi" w:eastAsia="Arial Unicode MS" w:hAnsiTheme="minorHAnsi" w:cstheme="minorHAnsi"/>
                <w:color w:val="auto"/>
                <w:lang w:val="en-AU"/>
              </w:rPr>
            </w:pPr>
            <w:r w:rsidRPr="00FD3D93">
              <w:rPr>
                <w:rFonts w:asciiTheme="minorHAnsi" w:eastAsia="Arial Unicode MS" w:hAnsiTheme="minorHAnsi" w:cstheme="minorHAnsi"/>
                <w:color w:val="auto"/>
                <w:lang w:val="en-AU"/>
              </w:rPr>
              <w:t>Final narrative report (20 pages) and power points with recommendations for follow up</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8A70E5A" w14:textId="2E80D72A" w:rsidR="00426053" w:rsidRPr="003D6241" w:rsidRDefault="00426053" w:rsidP="0027174C">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w:t>
            </w:r>
            <w:r w:rsidRPr="00A63E83">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January 2023</w:t>
            </w:r>
          </w:p>
        </w:tc>
      </w:tr>
    </w:tbl>
    <w:p w14:paraId="33D6FA81" w14:textId="1BA3C4B8" w:rsidR="008F384E" w:rsidRDefault="008F384E">
      <w:pPr>
        <w:jc w:val="center"/>
        <w:rPr>
          <w:rFonts w:ascii="Calibri" w:hAnsi="Calibri" w:cs="Calibri"/>
          <w:b/>
          <w:bCs/>
          <w:sz w:val="24"/>
          <w:szCs w:val="24"/>
          <w:u w:val="single"/>
        </w:rPr>
      </w:pPr>
      <w:r>
        <w:rPr>
          <w:rFonts w:ascii="Calibri" w:hAnsi="Calibri" w:cs="Calibri"/>
          <w:b/>
          <w:bCs/>
          <w:sz w:val="24"/>
          <w:szCs w:val="24"/>
          <w:u w:val="single"/>
        </w:rPr>
        <w:br w:type="page"/>
      </w:r>
    </w:p>
    <w:p w14:paraId="74BE900C" w14:textId="77777777" w:rsidR="00B14BE6" w:rsidRDefault="00B14BE6">
      <w:pPr>
        <w:jc w:val="center"/>
        <w:rPr>
          <w:rFonts w:ascii="Calibri" w:hAnsi="Calibri" w:cs="Calibri"/>
          <w:b/>
          <w:bCs/>
          <w:sz w:val="24"/>
          <w:szCs w:val="24"/>
          <w:u w:val="single"/>
        </w:rPr>
      </w:pPr>
    </w:p>
    <w:p w14:paraId="6187F97A" w14:textId="47632856" w:rsidR="00B14BE6" w:rsidRDefault="00B14BE6">
      <w:pPr>
        <w:jc w:val="center"/>
        <w:rPr>
          <w:rFonts w:ascii="Calibri" w:hAnsi="Calibri" w:cs="Calibri"/>
          <w:b/>
          <w:bCs/>
          <w:sz w:val="24"/>
          <w:szCs w:val="24"/>
          <w:u w:val="single"/>
        </w:rPr>
      </w:pP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42605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42605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7363ED0D"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313067">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00313067">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00313067">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0AE2FD25"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313067">
              <w:rPr>
                <w:rFonts w:ascii="Calibri" w:eastAsia="Arial Unicode MS" w:hAnsi="Calibri" w:cs="Calibri"/>
                <w:color w:val="auto"/>
                <w:lang w:val="en-AU"/>
              </w:rPr>
              <w:t xml:space="preserve">: Psychology, </w:t>
            </w:r>
            <w:r w:rsidR="00BE3719">
              <w:rPr>
                <w:rFonts w:ascii="Calibri" w:eastAsia="Arial Unicode MS" w:hAnsi="Calibri" w:cs="Calibri"/>
                <w:color w:val="auto"/>
                <w:lang w:val="en-AU"/>
              </w:rPr>
              <w:t>Speech Language Pathology</w:t>
            </w:r>
            <w:r w:rsidR="00206613">
              <w:rPr>
                <w:rFonts w:ascii="Calibri" w:eastAsia="Arial Unicode MS" w:hAnsi="Calibri" w:cs="Calibri"/>
                <w:color w:val="auto"/>
                <w:lang w:val="en-AU"/>
              </w:rPr>
              <w:t xml:space="preserve"> or therapy, sociology, child development, public health, family health, </w:t>
            </w:r>
          </w:p>
        </w:tc>
        <w:tc>
          <w:tcPr>
            <w:tcW w:w="5413" w:type="dxa"/>
            <w:tcBorders>
              <w:top w:val="nil"/>
              <w:left w:val="single" w:sz="4" w:space="0" w:color="auto"/>
              <w:bottom w:val="nil"/>
              <w:right w:val="single" w:sz="4" w:space="0" w:color="auto"/>
            </w:tcBorders>
            <w:shd w:val="clear" w:color="auto" w:fill="auto"/>
            <w:noWrap/>
          </w:tcPr>
          <w:p w14:paraId="1998ABA5" w14:textId="1D110114" w:rsidR="00D83DAC" w:rsidRPr="00D421A8" w:rsidRDefault="00D83DAC" w:rsidP="00D83DAC">
            <w:pPr>
              <w:ind w:left="500" w:hanging="450"/>
              <w:rPr>
                <w:rFonts w:asciiTheme="minorHAnsi" w:hAnsiTheme="minorHAnsi" w:cstheme="minorHAnsi"/>
                <w:szCs w:val="22"/>
              </w:rPr>
            </w:pPr>
            <w:bookmarkStart w:id="4" w:name="_Hlk20822655"/>
            <w:r w:rsidRPr="00D421A8">
              <w:rPr>
                <w:rFonts w:asciiTheme="minorHAnsi" w:hAnsiTheme="minorHAnsi" w:cstheme="minorHAnsi"/>
                <w:szCs w:val="22"/>
              </w:rPr>
              <w:t>A.</w:t>
            </w:r>
            <w:r w:rsidRPr="00D421A8">
              <w:rPr>
                <w:rFonts w:asciiTheme="minorHAnsi" w:hAnsiTheme="minorHAnsi" w:cstheme="minorHAnsi"/>
                <w:szCs w:val="22"/>
              </w:rPr>
              <w:tab/>
              <w:t xml:space="preserve">An advanced university degree in one of the following fields is required: speech/language pathology or therapy, sociology, child development, public health, family health, or other relevant technical </w:t>
            </w:r>
            <w:proofErr w:type="gramStart"/>
            <w:r w:rsidRPr="00D421A8">
              <w:rPr>
                <w:rFonts w:asciiTheme="minorHAnsi" w:hAnsiTheme="minorHAnsi" w:cstheme="minorHAnsi"/>
                <w:szCs w:val="22"/>
              </w:rPr>
              <w:t>fields;</w:t>
            </w:r>
            <w:proofErr w:type="gramEnd"/>
          </w:p>
          <w:p w14:paraId="10FD933D" w14:textId="77777777"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B.</w:t>
            </w:r>
            <w:r w:rsidRPr="00D421A8">
              <w:rPr>
                <w:rFonts w:asciiTheme="minorHAnsi" w:hAnsiTheme="minorHAnsi" w:cstheme="minorHAnsi"/>
                <w:szCs w:val="22"/>
              </w:rPr>
              <w:tab/>
              <w:t xml:space="preserve">More than 10 years of experience in the field of speech/language therapy, experiences in </w:t>
            </w:r>
            <w:proofErr w:type="spellStart"/>
            <w:r w:rsidRPr="00D421A8">
              <w:rPr>
                <w:rFonts w:asciiTheme="minorHAnsi" w:hAnsiTheme="minorHAnsi" w:cstheme="minorHAnsi"/>
                <w:szCs w:val="22"/>
              </w:rPr>
              <w:t>paediatric</w:t>
            </w:r>
            <w:proofErr w:type="spellEnd"/>
            <w:r w:rsidRPr="00D421A8">
              <w:rPr>
                <w:rFonts w:asciiTheme="minorHAnsi" w:hAnsiTheme="minorHAnsi" w:cstheme="minorHAnsi"/>
                <w:szCs w:val="22"/>
              </w:rPr>
              <w:t xml:space="preserve"> speech therapy, and Activity Based Intervention is </w:t>
            </w:r>
            <w:proofErr w:type="gramStart"/>
            <w:r w:rsidRPr="00D421A8">
              <w:rPr>
                <w:rFonts w:asciiTheme="minorHAnsi" w:hAnsiTheme="minorHAnsi" w:cstheme="minorHAnsi"/>
                <w:szCs w:val="22"/>
              </w:rPr>
              <w:t>preferable;</w:t>
            </w:r>
            <w:proofErr w:type="gramEnd"/>
          </w:p>
          <w:p w14:paraId="6B064AC6" w14:textId="77777777"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 xml:space="preserve">C.    Demonstrate expertise on working with professionals and paraprofessionals especially using Transdisciplinary Team </w:t>
            </w:r>
            <w:proofErr w:type="gramStart"/>
            <w:r w:rsidRPr="00D421A8">
              <w:rPr>
                <w:rFonts w:asciiTheme="minorHAnsi" w:hAnsiTheme="minorHAnsi" w:cstheme="minorHAnsi"/>
                <w:szCs w:val="22"/>
              </w:rPr>
              <w:t>Approach;</w:t>
            </w:r>
            <w:proofErr w:type="gramEnd"/>
          </w:p>
          <w:p w14:paraId="6B6F6FEF" w14:textId="22E498F0"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D.</w:t>
            </w:r>
            <w:r w:rsidRPr="00D421A8">
              <w:rPr>
                <w:rFonts w:asciiTheme="minorHAnsi" w:hAnsiTheme="minorHAnsi" w:cstheme="minorHAnsi"/>
                <w:szCs w:val="22"/>
              </w:rPr>
              <w:tab/>
              <w:t xml:space="preserve">Demonstrate experience in capacity building of multidisciplinary teams including </w:t>
            </w:r>
            <w:r w:rsidR="00D421A8" w:rsidRPr="00D421A8">
              <w:rPr>
                <w:rFonts w:asciiTheme="minorHAnsi" w:hAnsiTheme="minorHAnsi" w:cstheme="minorHAnsi"/>
                <w:szCs w:val="22"/>
              </w:rPr>
              <w:t>those with limited English</w:t>
            </w:r>
          </w:p>
          <w:p w14:paraId="2D261425" w14:textId="4AD16EF7"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E.    Experience working in Myanmar/ understanding the context of Myanmar; (fluency in Myanmar and other ethnic language of Myanmar</w:t>
            </w:r>
            <w:r w:rsidR="00AF6DAB">
              <w:rPr>
                <w:rFonts w:asciiTheme="minorHAnsi" w:hAnsiTheme="minorHAnsi" w:cstheme="minorHAnsi"/>
                <w:szCs w:val="22"/>
              </w:rPr>
              <w:t xml:space="preserve"> should be an asse</w:t>
            </w:r>
            <w:r w:rsidR="00AF6DAB" w:rsidRPr="00AF6DAB">
              <w:rPr>
                <w:rFonts w:asciiTheme="minorHAnsi" w:hAnsiTheme="minorHAnsi" w:cstheme="minorHAnsi"/>
                <w:szCs w:val="22"/>
              </w:rPr>
              <w:t>t</w:t>
            </w:r>
            <w:proofErr w:type="gramStart"/>
            <w:r w:rsidRPr="00AF6DAB">
              <w:rPr>
                <w:rFonts w:asciiTheme="minorHAnsi" w:hAnsiTheme="minorHAnsi" w:cstheme="minorHAnsi"/>
                <w:szCs w:val="22"/>
              </w:rPr>
              <w:t>);</w:t>
            </w:r>
            <w:proofErr w:type="gramEnd"/>
          </w:p>
          <w:p w14:paraId="28DF8DB5" w14:textId="77777777"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F.</w:t>
            </w:r>
            <w:r w:rsidRPr="00D421A8">
              <w:rPr>
                <w:rFonts w:asciiTheme="minorHAnsi" w:hAnsiTheme="minorHAnsi" w:cstheme="minorHAnsi"/>
                <w:szCs w:val="22"/>
              </w:rPr>
              <w:tab/>
              <w:t xml:space="preserve">Able to show examples of similar work done for past </w:t>
            </w:r>
            <w:proofErr w:type="gramStart"/>
            <w:r w:rsidRPr="00D421A8">
              <w:rPr>
                <w:rFonts w:asciiTheme="minorHAnsi" w:hAnsiTheme="minorHAnsi" w:cstheme="minorHAnsi"/>
                <w:szCs w:val="22"/>
              </w:rPr>
              <w:t>clients;</w:t>
            </w:r>
            <w:proofErr w:type="gramEnd"/>
          </w:p>
          <w:p w14:paraId="234C306C" w14:textId="77777777" w:rsidR="00D83DAC" w:rsidRPr="00D421A8" w:rsidRDefault="00D83DAC" w:rsidP="00D83DAC">
            <w:pPr>
              <w:ind w:left="500" w:hanging="450"/>
              <w:rPr>
                <w:rFonts w:asciiTheme="minorHAnsi" w:hAnsiTheme="minorHAnsi" w:cstheme="minorHAnsi"/>
                <w:szCs w:val="22"/>
              </w:rPr>
            </w:pPr>
            <w:r w:rsidRPr="00D421A8">
              <w:rPr>
                <w:rFonts w:asciiTheme="minorHAnsi" w:hAnsiTheme="minorHAnsi" w:cstheme="minorHAnsi"/>
                <w:szCs w:val="22"/>
              </w:rPr>
              <w:t>G.</w:t>
            </w:r>
            <w:r w:rsidRPr="00D421A8">
              <w:rPr>
                <w:rFonts w:asciiTheme="minorHAnsi" w:hAnsiTheme="minorHAnsi" w:cstheme="minorHAnsi"/>
                <w:szCs w:val="22"/>
              </w:rPr>
              <w:tab/>
              <w:t xml:space="preserve">Demonstrate ability to deliver on time and with exceptional </w:t>
            </w:r>
            <w:proofErr w:type="gramStart"/>
            <w:r w:rsidRPr="00D421A8">
              <w:rPr>
                <w:rFonts w:asciiTheme="minorHAnsi" w:hAnsiTheme="minorHAnsi" w:cstheme="minorHAnsi"/>
                <w:szCs w:val="22"/>
              </w:rPr>
              <w:t>results;</w:t>
            </w:r>
            <w:proofErr w:type="gramEnd"/>
          </w:p>
          <w:p w14:paraId="76C99643" w14:textId="3CEA66A4" w:rsidR="007613B3" w:rsidRPr="007613B3" w:rsidRDefault="00D83DAC" w:rsidP="00D83DAC">
            <w:pPr>
              <w:rPr>
                <w:rFonts w:ascii="Calibri" w:eastAsia="Arial Unicode MS" w:hAnsi="Calibri" w:cs="Calibri"/>
                <w:color w:val="auto"/>
                <w:lang w:val="en-AU"/>
              </w:rPr>
            </w:pPr>
            <w:r w:rsidRPr="00D421A8">
              <w:rPr>
                <w:rFonts w:asciiTheme="minorHAnsi" w:hAnsiTheme="minorHAnsi" w:cstheme="minorHAnsi"/>
                <w:szCs w:val="22"/>
              </w:rPr>
              <w:t>H.</w:t>
            </w:r>
            <w:r w:rsidRPr="00D421A8">
              <w:rPr>
                <w:rFonts w:asciiTheme="minorHAnsi" w:hAnsiTheme="minorHAnsi" w:cstheme="minorHAnsi"/>
                <w:szCs w:val="22"/>
              </w:rPr>
              <w:tab/>
              <w:t>Capable of working in sensitive situations and under tight deadlines;</w:t>
            </w:r>
            <w:bookmarkEnd w:id="4"/>
          </w:p>
        </w:tc>
      </w:tr>
      <w:tr w:rsidR="007613B3" w:rsidRPr="007613B3" w14:paraId="55884655" w14:textId="77777777" w:rsidTr="00426053">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42605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71236CEE"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D421A8">
              <w:rPr>
                <w:rFonts w:ascii="Calibri" w:eastAsia="Arial Unicode MS" w:hAnsi="Calibri" w:cs="Calibri"/>
                <w:color w:val="auto"/>
                <w:lang w:val="en-AU"/>
              </w:rPr>
              <w:fldChar w:fldCharType="begin">
                <w:ffData>
                  <w:name w:val=""/>
                  <w:enabled/>
                  <w:calcOnExit w:val="0"/>
                  <w:checkBox>
                    <w:sizeAuto/>
                    <w:default w:val="1"/>
                  </w:checkBox>
                </w:ffData>
              </w:fldChar>
            </w:r>
            <w:r w:rsidR="00D421A8">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00D421A8">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3E1F0070"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C125DD">
              <w:rPr>
                <w:rFonts w:ascii="Calibri" w:eastAsia="Arial Unicode MS" w:hAnsi="Calibri" w:cs="Calibri"/>
                <w:color w:val="auto"/>
                <w:lang w:val="en-AU"/>
              </w:rPr>
              <w:fldChar w:fldCharType="begin">
                <w:ffData>
                  <w:name w:val=""/>
                  <w:enabled/>
                  <w:calcOnExit w:val="0"/>
                  <w:checkBox>
                    <w:sizeAuto/>
                    <w:default w:val="1"/>
                  </w:checkBox>
                </w:ffData>
              </w:fldChar>
            </w:r>
            <w:r w:rsidR="00C125DD">
              <w:rPr>
                <w:rFonts w:ascii="Calibri" w:eastAsia="Arial Unicode MS" w:hAnsi="Calibri" w:cs="Calibri"/>
                <w:color w:val="auto"/>
                <w:lang w:val="en-AU"/>
              </w:rPr>
              <w:instrText xml:space="preserve"> FORMCHECKBOX </w:instrText>
            </w:r>
            <w:r w:rsidR="0055533D">
              <w:rPr>
                <w:rFonts w:ascii="Calibri" w:eastAsia="Arial Unicode MS" w:hAnsi="Calibri" w:cs="Calibri"/>
                <w:color w:val="auto"/>
                <w:lang w:val="en-AU"/>
              </w:rPr>
            </w:r>
            <w:r w:rsidR="0055533D">
              <w:rPr>
                <w:rFonts w:ascii="Calibri" w:eastAsia="Arial Unicode MS" w:hAnsi="Calibri" w:cs="Calibri"/>
                <w:color w:val="auto"/>
                <w:lang w:val="en-AU"/>
              </w:rPr>
              <w:fldChar w:fldCharType="separate"/>
            </w:r>
            <w:r w:rsidR="00C125DD">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7C881194" w14:textId="77777777" w:rsidTr="00426053">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426053">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9B49" w14:textId="77777777" w:rsidR="0055533D" w:rsidRDefault="0055533D" w:rsidP="000C3710">
      <w:r>
        <w:separator/>
      </w:r>
    </w:p>
  </w:endnote>
  <w:endnote w:type="continuationSeparator" w:id="0">
    <w:p w14:paraId="30CF9938" w14:textId="77777777" w:rsidR="0055533D" w:rsidRDefault="0055533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A733" w14:textId="77777777" w:rsidR="0055533D" w:rsidRDefault="0055533D" w:rsidP="000C3710">
      <w:r>
        <w:separator/>
      </w:r>
    </w:p>
  </w:footnote>
  <w:footnote w:type="continuationSeparator" w:id="0">
    <w:p w14:paraId="2DC08959" w14:textId="77777777" w:rsidR="0055533D" w:rsidRDefault="0055533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C0EE0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41687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E238C"/>
    <w:multiLevelType w:val="hybridMultilevel"/>
    <w:tmpl w:val="DD9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10106"/>
    <w:multiLevelType w:val="hybridMultilevel"/>
    <w:tmpl w:val="C3CABCA8"/>
    <w:lvl w:ilvl="0" w:tplc="589025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47A7AEF"/>
    <w:multiLevelType w:val="hybridMultilevel"/>
    <w:tmpl w:val="0564517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A41AD"/>
    <w:multiLevelType w:val="hybridMultilevel"/>
    <w:tmpl w:val="AD0C2F62"/>
    <w:lvl w:ilvl="0" w:tplc="41B65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3"/>
  </w:num>
  <w:num w:numId="3">
    <w:abstractNumId w:val="16"/>
  </w:num>
  <w:num w:numId="4">
    <w:abstractNumId w:val="13"/>
  </w:num>
  <w:num w:numId="5">
    <w:abstractNumId w:val="12"/>
  </w:num>
  <w:num w:numId="6">
    <w:abstractNumId w:val="17"/>
  </w:num>
  <w:num w:numId="7">
    <w:abstractNumId w:val="24"/>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9"/>
  </w:num>
  <w:num w:numId="26">
    <w:abstractNumId w:val="25"/>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3F03"/>
    <w:rsid w:val="000241D1"/>
    <w:rsid w:val="00025F29"/>
    <w:rsid w:val="00030834"/>
    <w:rsid w:val="000310DE"/>
    <w:rsid w:val="000378EA"/>
    <w:rsid w:val="000415E9"/>
    <w:rsid w:val="0004433C"/>
    <w:rsid w:val="00056A18"/>
    <w:rsid w:val="000576DC"/>
    <w:rsid w:val="00066CAF"/>
    <w:rsid w:val="0007028E"/>
    <w:rsid w:val="00076437"/>
    <w:rsid w:val="000766BF"/>
    <w:rsid w:val="00096574"/>
    <w:rsid w:val="000A7045"/>
    <w:rsid w:val="000B5829"/>
    <w:rsid w:val="000C3710"/>
    <w:rsid w:val="000C61F2"/>
    <w:rsid w:val="000C6BCA"/>
    <w:rsid w:val="000D6CA1"/>
    <w:rsid w:val="000E1755"/>
    <w:rsid w:val="000E3253"/>
    <w:rsid w:val="000E414F"/>
    <w:rsid w:val="000E4D76"/>
    <w:rsid w:val="000F5138"/>
    <w:rsid w:val="000F6440"/>
    <w:rsid w:val="001041DB"/>
    <w:rsid w:val="00107B7A"/>
    <w:rsid w:val="00112DEE"/>
    <w:rsid w:val="00120EF6"/>
    <w:rsid w:val="0012467D"/>
    <w:rsid w:val="00137C90"/>
    <w:rsid w:val="001555CD"/>
    <w:rsid w:val="0015757A"/>
    <w:rsid w:val="001637C2"/>
    <w:rsid w:val="00164C95"/>
    <w:rsid w:val="00165C9B"/>
    <w:rsid w:val="00175E9C"/>
    <w:rsid w:val="00176711"/>
    <w:rsid w:val="00182C1C"/>
    <w:rsid w:val="00183FA9"/>
    <w:rsid w:val="00186E13"/>
    <w:rsid w:val="001A4B63"/>
    <w:rsid w:val="001A6685"/>
    <w:rsid w:val="001B190C"/>
    <w:rsid w:val="001B5D66"/>
    <w:rsid w:val="001E112E"/>
    <w:rsid w:val="001E7405"/>
    <w:rsid w:val="001F651F"/>
    <w:rsid w:val="00206613"/>
    <w:rsid w:val="002072D5"/>
    <w:rsid w:val="00213A86"/>
    <w:rsid w:val="00215E5E"/>
    <w:rsid w:val="002162F5"/>
    <w:rsid w:val="0021659E"/>
    <w:rsid w:val="0022123C"/>
    <w:rsid w:val="00222F56"/>
    <w:rsid w:val="00234AD4"/>
    <w:rsid w:val="002418C1"/>
    <w:rsid w:val="002460BE"/>
    <w:rsid w:val="00247353"/>
    <w:rsid w:val="00257BD7"/>
    <w:rsid w:val="002659AE"/>
    <w:rsid w:val="0026644B"/>
    <w:rsid w:val="0027174C"/>
    <w:rsid w:val="00274279"/>
    <w:rsid w:val="00275C7E"/>
    <w:rsid w:val="002844BE"/>
    <w:rsid w:val="00285811"/>
    <w:rsid w:val="00293255"/>
    <w:rsid w:val="002952E4"/>
    <w:rsid w:val="002B2A26"/>
    <w:rsid w:val="002B38BF"/>
    <w:rsid w:val="002B6832"/>
    <w:rsid w:val="002B7647"/>
    <w:rsid w:val="002B7E57"/>
    <w:rsid w:val="002C5AA6"/>
    <w:rsid w:val="002C5B69"/>
    <w:rsid w:val="002D0C54"/>
    <w:rsid w:val="002D16CD"/>
    <w:rsid w:val="002D38E9"/>
    <w:rsid w:val="002D4DEF"/>
    <w:rsid w:val="002D62E4"/>
    <w:rsid w:val="002D7D3A"/>
    <w:rsid w:val="002E443D"/>
    <w:rsid w:val="002F2367"/>
    <w:rsid w:val="00306E1E"/>
    <w:rsid w:val="003117C2"/>
    <w:rsid w:val="00313067"/>
    <w:rsid w:val="00320886"/>
    <w:rsid w:val="003214AA"/>
    <w:rsid w:val="0032151B"/>
    <w:rsid w:val="0032459C"/>
    <w:rsid w:val="0034354C"/>
    <w:rsid w:val="00353547"/>
    <w:rsid w:val="00356D7D"/>
    <w:rsid w:val="00361834"/>
    <w:rsid w:val="003655B8"/>
    <w:rsid w:val="0037152D"/>
    <w:rsid w:val="00371EEF"/>
    <w:rsid w:val="00372E4B"/>
    <w:rsid w:val="00373453"/>
    <w:rsid w:val="0037425C"/>
    <w:rsid w:val="00377BF5"/>
    <w:rsid w:val="00377E69"/>
    <w:rsid w:val="003815BE"/>
    <w:rsid w:val="0038200F"/>
    <w:rsid w:val="003850AC"/>
    <w:rsid w:val="00396808"/>
    <w:rsid w:val="00396BF0"/>
    <w:rsid w:val="003A00B6"/>
    <w:rsid w:val="003B3F83"/>
    <w:rsid w:val="003B52AA"/>
    <w:rsid w:val="003B7251"/>
    <w:rsid w:val="003C1BC1"/>
    <w:rsid w:val="003C4672"/>
    <w:rsid w:val="003C48FF"/>
    <w:rsid w:val="003D04D3"/>
    <w:rsid w:val="003D0F6C"/>
    <w:rsid w:val="003D2BCF"/>
    <w:rsid w:val="003D42F1"/>
    <w:rsid w:val="003D6241"/>
    <w:rsid w:val="003E3960"/>
    <w:rsid w:val="003E4220"/>
    <w:rsid w:val="003E7E75"/>
    <w:rsid w:val="004000F4"/>
    <w:rsid w:val="00407258"/>
    <w:rsid w:val="00407853"/>
    <w:rsid w:val="00411F46"/>
    <w:rsid w:val="004160E9"/>
    <w:rsid w:val="00416141"/>
    <w:rsid w:val="00422305"/>
    <w:rsid w:val="00426053"/>
    <w:rsid w:val="00435AB0"/>
    <w:rsid w:val="0043646D"/>
    <w:rsid w:val="0044112F"/>
    <w:rsid w:val="004429D6"/>
    <w:rsid w:val="00445CFF"/>
    <w:rsid w:val="00452170"/>
    <w:rsid w:val="00472BBD"/>
    <w:rsid w:val="004809D8"/>
    <w:rsid w:val="00481D11"/>
    <w:rsid w:val="004A64C8"/>
    <w:rsid w:val="004A6CA6"/>
    <w:rsid w:val="004B276A"/>
    <w:rsid w:val="004B3051"/>
    <w:rsid w:val="004B4259"/>
    <w:rsid w:val="004C4BCF"/>
    <w:rsid w:val="004D08C1"/>
    <w:rsid w:val="004D2245"/>
    <w:rsid w:val="004D5D35"/>
    <w:rsid w:val="004E2D0B"/>
    <w:rsid w:val="004E67BE"/>
    <w:rsid w:val="004F1A27"/>
    <w:rsid w:val="005032F9"/>
    <w:rsid w:val="0050529C"/>
    <w:rsid w:val="005075C6"/>
    <w:rsid w:val="00511A6E"/>
    <w:rsid w:val="005160BF"/>
    <w:rsid w:val="00523923"/>
    <w:rsid w:val="005246DC"/>
    <w:rsid w:val="00525A38"/>
    <w:rsid w:val="005265B4"/>
    <w:rsid w:val="0053031E"/>
    <w:rsid w:val="005356FF"/>
    <w:rsid w:val="0053637B"/>
    <w:rsid w:val="00544027"/>
    <w:rsid w:val="00544109"/>
    <w:rsid w:val="00544A89"/>
    <w:rsid w:val="0054592E"/>
    <w:rsid w:val="0055533D"/>
    <w:rsid w:val="0056630F"/>
    <w:rsid w:val="00587B15"/>
    <w:rsid w:val="00591246"/>
    <w:rsid w:val="0059671E"/>
    <w:rsid w:val="00596871"/>
    <w:rsid w:val="005A643C"/>
    <w:rsid w:val="005B3739"/>
    <w:rsid w:val="005C6637"/>
    <w:rsid w:val="005D0BBF"/>
    <w:rsid w:val="005E3C6B"/>
    <w:rsid w:val="005E629A"/>
    <w:rsid w:val="005E68FC"/>
    <w:rsid w:val="005E6FE1"/>
    <w:rsid w:val="005F3AFC"/>
    <w:rsid w:val="006007DA"/>
    <w:rsid w:val="006225A8"/>
    <w:rsid w:val="00626681"/>
    <w:rsid w:val="00632D09"/>
    <w:rsid w:val="00632D59"/>
    <w:rsid w:val="00633D5F"/>
    <w:rsid w:val="00653E0C"/>
    <w:rsid w:val="006543C7"/>
    <w:rsid w:val="006579B7"/>
    <w:rsid w:val="00661BE1"/>
    <w:rsid w:val="006642C4"/>
    <w:rsid w:val="00674FCB"/>
    <w:rsid w:val="00676291"/>
    <w:rsid w:val="006802C7"/>
    <w:rsid w:val="0068655C"/>
    <w:rsid w:val="006907A6"/>
    <w:rsid w:val="006921D1"/>
    <w:rsid w:val="006968C1"/>
    <w:rsid w:val="006A5336"/>
    <w:rsid w:val="006A5CFB"/>
    <w:rsid w:val="006B1218"/>
    <w:rsid w:val="006B4298"/>
    <w:rsid w:val="006B7F68"/>
    <w:rsid w:val="006C5703"/>
    <w:rsid w:val="006C688F"/>
    <w:rsid w:val="006C7D5A"/>
    <w:rsid w:val="006D1BD7"/>
    <w:rsid w:val="006D6C69"/>
    <w:rsid w:val="006E3839"/>
    <w:rsid w:val="006F3357"/>
    <w:rsid w:val="007001DA"/>
    <w:rsid w:val="0070263C"/>
    <w:rsid w:val="00711C06"/>
    <w:rsid w:val="0071297F"/>
    <w:rsid w:val="00716ECE"/>
    <w:rsid w:val="00746FD9"/>
    <w:rsid w:val="0075490C"/>
    <w:rsid w:val="00756755"/>
    <w:rsid w:val="007613B3"/>
    <w:rsid w:val="00766610"/>
    <w:rsid w:val="00774438"/>
    <w:rsid w:val="007826F8"/>
    <w:rsid w:val="007B5DFD"/>
    <w:rsid w:val="007B6BF8"/>
    <w:rsid w:val="007C7F78"/>
    <w:rsid w:val="007D5968"/>
    <w:rsid w:val="007D7750"/>
    <w:rsid w:val="007E73F5"/>
    <w:rsid w:val="00801C3E"/>
    <w:rsid w:val="0080603F"/>
    <w:rsid w:val="00806AF3"/>
    <w:rsid w:val="00812FFA"/>
    <w:rsid w:val="00813D3A"/>
    <w:rsid w:val="00845125"/>
    <w:rsid w:val="008608E5"/>
    <w:rsid w:val="00861563"/>
    <w:rsid w:val="00870E2E"/>
    <w:rsid w:val="00873C12"/>
    <w:rsid w:val="00883D70"/>
    <w:rsid w:val="00884F21"/>
    <w:rsid w:val="008B0A0B"/>
    <w:rsid w:val="008B3BDE"/>
    <w:rsid w:val="008C5761"/>
    <w:rsid w:val="008D4C00"/>
    <w:rsid w:val="008D79DD"/>
    <w:rsid w:val="008E375E"/>
    <w:rsid w:val="008F384E"/>
    <w:rsid w:val="0090065A"/>
    <w:rsid w:val="00900C09"/>
    <w:rsid w:val="00903E9D"/>
    <w:rsid w:val="00904BBC"/>
    <w:rsid w:val="00905953"/>
    <w:rsid w:val="00906E2A"/>
    <w:rsid w:val="0091382D"/>
    <w:rsid w:val="009173CF"/>
    <w:rsid w:val="009203FF"/>
    <w:rsid w:val="00922852"/>
    <w:rsid w:val="009247BD"/>
    <w:rsid w:val="009318EA"/>
    <w:rsid w:val="009512AC"/>
    <w:rsid w:val="0095309F"/>
    <w:rsid w:val="00960715"/>
    <w:rsid w:val="0096249B"/>
    <w:rsid w:val="00962F0B"/>
    <w:rsid w:val="009637FF"/>
    <w:rsid w:val="00963C52"/>
    <w:rsid w:val="009657AF"/>
    <w:rsid w:val="00970EBD"/>
    <w:rsid w:val="009714D2"/>
    <w:rsid w:val="00975550"/>
    <w:rsid w:val="00992E67"/>
    <w:rsid w:val="009946EF"/>
    <w:rsid w:val="009A1C63"/>
    <w:rsid w:val="009B3C84"/>
    <w:rsid w:val="009B6BAC"/>
    <w:rsid w:val="009B7E00"/>
    <w:rsid w:val="009D5ED5"/>
    <w:rsid w:val="009E758D"/>
    <w:rsid w:val="00A00935"/>
    <w:rsid w:val="00A0375D"/>
    <w:rsid w:val="00A10D7E"/>
    <w:rsid w:val="00A11FA1"/>
    <w:rsid w:val="00A15D12"/>
    <w:rsid w:val="00A3477D"/>
    <w:rsid w:val="00A5308F"/>
    <w:rsid w:val="00A53EC9"/>
    <w:rsid w:val="00A56EC7"/>
    <w:rsid w:val="00A62F45"/>
    <w:rsid w:val="00A63E83"/>
    <w:rsid w:val="00A71AB3"/>
    <w:rsid w:val="00A73543"/>
    <w:rsid w:val="00A7722C"/>
    <w:rsid w:val="00A77976"/>
    <w:rsid w:val="00A80C16"/>
    <w:rsid w:val="00A81384"/>
    <w:rsid w:val="00A8354D"/>
    <w:rsid w:val="00A94248"/>
    <w:rsid w:val="00A95F9F"/>
    <w:rsid w:val="00AC083A"/>
    <w:rsid w:val="00AC78AC"/>
    <w:rsid w:val="00AE48C4"/>
    <w:rsid w:val="00AF077A"/>
    <w:rsid w:val="00AF3B0E"/>
    <w:rsid w:val="00AF6DAB"/>
    <w:rsid w:val="00B02636"/>
    <w:rsid w:val="00B03F3C"/>
    <w:rsid w:val="00B05ABF"/>
    <w:rsid w:val="00B14BE6"/>
    <w:rsid w:val="00B22FF0"/>
    <w:rsid w:val="00B25923"/>
    <w:rsid w:val="00B35723"/>
    <w:rsid w:val="00B37562"/>
    <w:rsid w:val="00B4127F"/>
    <w:rsid w:val="00B415E7"/>
    <w:rsid w:val="00B63E76"/>
    <w:rsid w:val="00B64FF6"/>
    <w:rsid w:val="00B66698"/>
    <w:rsid w:val="00B677D8"/>
    <w:rsid w:val="00B814B7"/>
    <w:rsid w:val="00B84938"/>
    <w:rsid w:val="00B9403F"/>
    <w:rsid w:val="00B96CAE"/>
    <w:rsid w:val="00BB1006"/>
    <w:rsid w:val="00BB4A6F"/>
    <w:rsid w:val="00BC0092"/>
    <w:rsid w:val="00BC06E9"/>
    <w:rsid w:val="00BE3719"/>
    <w:rsid w:val="00BE6AD5"/>
    <w:rsid w:val="00BF605F"/>
    <w:rsid w:val="00C03163"/>
    <w:rsid w:val="00C03784"/>
    <w:rsid w:val="00C046B2"/>
    <w:rsid w:val="00C125DD"/>
    <w:rsid w:val="00C25DC0"/>
    <w:rsid w:val="00C261DE"/>
    <w:rsid w:val="00C34C2B"/>
    <w:rsid w:val="00C401E7"/>
    <w:rsid w:val="00C448ED"/>
    <w:rsid w:val="00C62EFB"/>
    <w:rsid w:val="00C67879"/>
    <w:rsid w:val="00C756A2"/>
    <w:rsid w:val="00C77B32"/>
    <w:rsid w:val="00C92726"/>
    <w:rsid w:val="00C972F8"/>
    <w:rsid w:val="00C97988"/>
    <w:rsid w:val="00CB3A47"/>
    <w:rsid w:val="00CD05CC"/>
    <w:rsid w:val="00CD3149"/>
    <w:rsid w:val="00CD3E5C"/>
    <w:rsid w:val="00CE46A7"/>
    <w:rsid w:val="00CE769B"/>
    <w:rsid w:val="00CF4BA9"/>
    <w:rsid w:val="00D03797"/>
    <w:rsid w:val="00D03E13"/>
    <w:rsid w:val="00D042EF"/>
    <w:rsid w:val="00D05933"/>
    <w:rsid w:val="00D24E21"/>
    <w:rsid w:val="00D26336"/>
    <w:rsid w:val="00D3303B"/>
    <w:rsid w:val="00D340A9"/>
    <w:rsid w:val="00D35998"/>
    <w:rsid w:val="00D37424"/>
    <w:rsid w:val="00D421A8"/>
    <w:rsid w:val="00D460BE"/>
    <w:rsid w:val="00D4787D"/>
    <w:rsid w:val="00D52402"/>
    <w:rsid w:val="00D5258E"/>
    <w:rsid w:val="00D541BC"/>
    <w:rsid w:val="00D61A9A"/>
    <w:rsid w:val="00D64897"/>
    <w:rsid w:val="00D67207"/>
    <w:rsid w:val="00D675C4"/>
    <w:rsid w:val="00D72325"/>
    <w:rsid w:val="00D72E5E"/>
    <w:rsid w:val="00D83DAC"/>
    <w:rsid w:val="00D84097"/>
    <w:rsid w:val="00D86D91"/>
    <w:rsid w:val="00D92AE1"/>
    <w:rsid w:val="00DC74EE"/>
    <w:rsid w:val="00DE40E3"/>
    <w:rsid w:val="00E00B53"/>
    <w:rsid w:val="00E13740"/>
    <w:rsid w:val="00E2153C"/>
    <w:rsid w:val="00E24709"/>
    <w:rsid w:val="00E368D5"/>
    <w:rsid w:val="00E5163F"/>
    <w:rsid w:val="00E54A5D"/>
    <w:rsid w:val="00E55B2F"/>
    <w:rsid w:val="00E564D7"/>
    <w:rsid w:val="00E612AA"/>
    <w:rsid w:val="00E61D56"/>
    <w:rsid w:val="00E630F3"/>
    <w:rsid w:val="00E654DC"/>
    <w:rsid w:val="00E82A93"/>
    <w:rsid w:val="00E9117E"/>
    <w:rsid w:val="00E936DE"/>
    <w:rsid w:val="00EA19F0"/>
    <w:rsid w:val="00EA2457"/>
    <w:rsid w:val="00EA387E"/>
    <w:rsid w:val="00EA6D4D"/>
    <w:rsid w:val="00EB76A6"/>
    <w:rsid w:val="00EC5E3A"/>
    <w:rsid w:val="00EE3A60"/>
    <w:rsid w:val="00EE7747"/>
    <w:rsid w:val="00EF5A83"/>
    <w:rsid w:val="00F01B20"/>
    <w:rsid w:val="00F027D0"/>
    <w:rsid w:val="00F2296D"/>
    <w:rsid w:val="00F2300E"/>
    <w:rsid w:val="00F24528"/>
    <w:rsid w:val="00F246C3"/>
    <w:rsid w:val="00F31886"/>
    <w:rsid w:val="00F349B0"/>
    <w:rsid w:val="00F35E74"/>
    <w:rsid w:val="00F40F82"/>
    <w:rsid w:val="00F509A4"/>
    <w:rsid w:val="00F56B11"/>
    <w:rsid w:val="00F631FC"/>
    <w:rsid w:val="00F73936"/>
    <w:rsid w:val="00F7484C"/>
    <w:rsid w:val="00F834BF"/>
    <w:rsid w:val="00F8439C"/>
    <w:rsid w:val="00F90618"/>
    <w:rsid w:val="00F92FB9"/>
    <w:rsid w:val="00F97B64"/>
    <w:rsid w:val="00FA55CB"/>
    <w:rsid w:val="00FB1F0E"/>
    <w:rsid w:val="00FB6F21"/>
    <w:rsid w:val="00FC1ABD"/>
    <w:rsid w:val="00FC7533"/>
    <w:rsid w:val="00FD0590"/>
    <w:rsid w:val="00FD3D93"/>
    <w:rsid w:val="00FE1530"/>
    <w:rsid w:val="00FE3848"/>
    <w:rsid w:val="00FE46C7"/>
    <w:rsid w:val="00FF5F45"/>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C1CF12AE-E38F-4A2A-BEA7-D8D339EC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2E67"/>
    <w:rPr>
      <w:sz w:val="16"/>
      <w:szCs w:val="16"/>
    </w:rPr>
  </w:style>
  <w:style w:type="paragraph" w:styleId="Revision">
    <w:name w:val="Revision"/>
    <w:hidden/>
    <w:uiPriority w:val="99"/>
    <w:semiHidden/>
    <w:rsid w:val="00992E67"/>
    <w:rPr>
      <w:rFonts w:asciiTheme="minorHAnsi" w:hAnsiTheme="minorHAnsi"/>
      <w:sz w:val="22"/>
      <w:lang w:val="en-GB"/>
    </w:rPr>
  </w:style>
  <w:style w:type="paragraph" w:styleId="CommentSubject">
    <w:name w:val="annotation subject"/>
    <w:basedOn w:val="CommentText"/>
    <w:next w:val="CommentText"/>
    <w:link w:val="CommentSubjectChar"/>
    <w:semiHidden/>
    <w:unhideWhenUsed/>
    <w:rsid w:val="00C125D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125D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31</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3</cp:revision>
  <cp:lastPrinted>2017-01-06T07:50:00Z</cp:lastPrinted>
  <dcterms:created xsi:type="dcterms:W3CDTF">2021-11-23T04:42:00Z</dcterms:created>
  <dcterms:modified xsi:type="dcterms:W3CDTF">2021-11-26T04:33:00Z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