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67E0" w14:textId="77777777" w:rsidR="0075148C" w:rsidRPr="00584153" w:rsidRDefault="0075148C" w:rsidP="0075148C">
      <w:pPr>
        <w:spacing w:after="0" w:line="360" w:lineRule="auto"/>
        <w:jc w:val="center"/>
        <w:rPr>
          <w:rFonts w:cstheme="minorHAnsi"/>
          <w:b/>
          <w:noProof/>
          <w:lang w:val="en-US"/>
        </w:rPr>
      </w:pPr>
      <w:bookmarkStart w:id="0" w:name="_Toc477346885"/>
      <w:bookmarkStart w:id="1" w:name="_Toc476926587"/>
      <w:bookmarkStart w:id="2" w:name="_GoBack"/>
      <w:bookmarkEnd w:id="2"/>
      <w:r w:rsidRPr="00584153">
        <w:rPr>
          <w:rFonts w:cstheme="minorHAnsi"/>
          <w:b/>
          <w:noProof/>
          <w:lang w:val="en-US"/>
        </w:rPr>
        <w:t xml:space="preserve">Terms of Reference </w:t>
      </w:r>
    </w:p>
    <w:p w14:paraId="2ECFC07C" w14:textId="77777777" w:rsidR="0075148C" w:rsidRPr="00584153" w:rsidRDefault="0075148C" w:rsidP="0075148C">
      <w:pPr>
        <w:spacing w:after="0" w:line="360" w:lineRule="auto"/>
        <w:jc w:val="center"/>
        <w:rPr>
          <w:rFonts w:cstheme="minorHAnsi"/>
          <w:b/>
          <w:noProof/>
          <w:lang w:val="en-US"/>
        </w:rPr>
      </w:pPr>
      <w:r w:rsidRPr="00584153">
        <w:rPr>
          <w:rFonts w:cstheme="minorHAnsi"/>
          <w:b/>
          <w:noProof/>
          <w:lang w:val="en-US"/>
        </w:rPr>
        <w:t xml:space="preserve">For </w:t>
      </w:r>
    </w:p>
    <w:p w14:paraId="73183327" w14:textId="3B37AAFA" w:rsidR="0075148C" w:rsidRPr="00951654" w:rsidRDefault="0075148C" w:rsidP="0075148C">
      <w:pPr>
        <w:spacing w:after="120"/>
        <w:jc w:val="center"/>
        <w:rPr>
          <w:rFonts w:ascii="Sylfaen" w:hAnsi="Sylfaen" w:cstheme="minorHAnsi"/>
          <w:b/>
          <w:bCs/>
          <w:i/>
          <w:lang w:val="ka-GE"/>
        </w:rPr>
      </w:pPr>
      <w:r w:rsidRPr="00584153">
        <w:rPr>
          <w:rFonts w:cstheme="minorHAnsi"/>
          <w:b/>
          <w:bCs/>
          <w:i/>
        </w:rPr>
        <w:t xml:space="preserve">A National Consultant/Trainer in Numeracy </w:t>
      </w:r>
    </w:p>
    <w:p w14:paraId="026F64C5" w14:textId="2D7FF489" w:rsidR="0075148C" w:rsidRPr="00584153" w:rsidRDefault="0075148C" w:rsidP="0075148C">
      <w:pPr>
        <w:spacing w:after="120"/>
        <w:jc w:val="center"/>
        <w:rPr>
          <w:rFonts w:cstheme="minorHAnsi"/>
          <w:i/>
        </w:rPr>
      </w:pPr>
      <w:r w:rsidRPr="00584153">
        <w:rPr>
          <w:rFonts w:cstheme="minorHAnsi"/>
          <w:bCs/>
          <w:i/>
        </w:rPr>
        <w:t>to Support</w:t>
      </w:r>
      <w:r w:rsidRPr="00584153">
        <w:rPr>
          <w:rFonts w:cstheme="minorHAnsi"/>
          <w:b/>
          <w:bCs/>
          <w:i/>
        </w:rPr>
        <w:t xml:space="preserve"> </w:t>
      </w:r>
      <w:r w:rsidRPr="00584153">
        <w:rPr>
          <w:rFonts w:cstheme="minorHAnsi"/>
          <w:i/>
        </w:rPr>
        <w:t xml:space="preserve">the </w:t>
      </w:r>
      <w:proofErr w:type="spellStart"/>
      <w:r w:rsidRPr="00584153">
        <w:rPr>
          <w:rFonts w:cstheme="minorHAnsi"/>
          <w:i/>
        </w:rPr>
        <w:t>MoESCS</w:t>
      </w:r>
      <w:proofErr w:type="spellEnd"/>
      <w:r w:rsidRPr="00584153">
        <w:rPr>
          <w:rFonts w:cstheme="minorHAnsi"/>
          <w:vertAlign w:val="superscript"/>
        </w:rPr>
        <w:footnoteReference w:id="1"/>
      </w:r>
      <w:r w:rsidRPr="00584153">
        <w:rPr>
          <w:rFonts w:cstheme="minorHAnsi"/>
          <w:i/>
        </w:rPr>
        <w:t xml:space="preserve"> in Piloting of a National Second Chance Education </w:t>
      </w:r>
      <w:r w:rsidR="00BD2092" w:rsidRPr="00584153">
        <w:rPr>
          <w:rFonts w:cstheme="minorHAnsi"/>
          <w:i/>
          <w:lang w:val="en-US"/>
        </w:rPr>
        <w:t>P</w:t>
      </w:r>
      <w:proofErr w:type="spellStart"/>
      <w:r w:rsidRPr="00584153">
        <w:rPr>
          <w:rFonts w:cstheme="minorHAnsi"/>
          <w:i/>
        </w:rPr>
        <w:t>rogramme</w:t>
      </w:r>
      <w:proofErr w:type="spellEnd"/>
      <w:r w:rsidRPr="00584153">
        <w:rPr>
          <w:rFonts w:cstheme="minorHAnsi"/>
          <w:i/>
        </w:rPr>
        <w:t xml:space="preserve"> for Out-of-school Children and Children at Risk of School Drop-out.</w:t>
      </w:r>
    </w:p>
    <w:p w14:paraId="4FE65FF0" w14:textId="77777777" w:rsidR="0075148C" w:rsidRPr="00584153" w:rsidRDefault="0075148C" w:rsidP="0075148C">
      <w:pPr>
        <w:rPr>
          <w:rFonts w:cstheme="minorHAnsi"/>
          <w:lang w:val="en-US"/>
        </w:rPr>
      </w:pPr>
    </w:p>
    <w:bookmarkEnd w:id="0"/>
    <w:bookmarkEnd w:id="1"/>
    <w:p w14:paraId="53FB6376" w14:textId="77777777" w:rsidR="0075148C" w:rsidRPr="00584153" w:rsidRDefault="0075148C" w:rsidP="00D654F7">
      <w:pPr>
        <w:pStyle w:val="Heading1"/>
        <w:keepLines/>
        <w:numPr>
          <w:ilvl w:val="0"/>
          <w:numId w:val="13"/>
        </w:numPr>
        <w:spacing w:before="0" w:after="0" w:line="360" w:lineRule="auto"/>
        <w:ind w:left="360"/>
        <w:jc w:val="left"/>
        <w:rPr>
          <w:rFonts w:asciiTheme="minorHAnsi" w:hAnsiTheme="minorHAnsi" w:cstheme="minorHAnsi"/>
          <w:caps/>
          <w:color w:val="00B0F0"/>
          <w:sz w:val="22"/>
        </w:rPr>
      </w:pPr>
      <w:r w:rsidRPr="00584153">
        <w:rPr>
          <w:rFonts w:asciiTheme="minorHAnsi" w:hAnsiTheme="minorHAnsi" w:cstheme="minorHAnsi"/>
          <w:caps/>
          <w:color w:val="00B0F0"/>
          <w:sz w:val="22"/>
        </w:rPr>
        <w:t xml:space="preserve">BACKGROUND: </w:t>
      </w:r>
    </w:p>
    <w:p w14:paraId="6E238792" w14:textId="77777777" w:rsidR="0075148C" w:rsidRPr="00584153" w:rsidRDefault="0075148C" w:rsidP="00D654F7">
      <w:pPr>
        <w:pStyle w:val="BodyText1"/>
        <w:spacing w:before="0" w:after="0" w:line="360" w:lineRule="auto"/>
        <w:jc w:val="both"/>
        <w:rPr>
          <w:rFonts w:cstheme="minorHAnsi"/>
          <w:color w:val="000000" w:themeColor="text1"/>
        </w:rPr>
      </w:pPr>
      <w:r w:rsidRPr="00584153">
        <w:rPr>
          <w:rFonts w:cstheme="minorHAnsi"/>
          <w:color w:val="000000" w:themeColor="text1"/>
        </w:rPr>
        <w:t>All children and adolescents have the right to quality education. Yet, in Georgia, there are many children, especially from the most socially and economically marginalized groups, who do not have access to compulsory education. The Ministry of Education, Science, Culture and Sport of Georgia</w:t>
      </w:r>
      <w:r w:rsidRPr="00584153">
        <w:rPr>
          <w:rFonts w:cstheme="minorHAnsi"/>
          <w:color w:val="000000" w:themeColor="text1"/>
          <w:lang w:val="ka-GE"/>
        </w:rPr>
        <w:t xml:space="preserve"> </w:t>
      </w:r>
      <w:r w:rsidRPr="00854DD6">
        <w:rPr>
          <w:rFonts w:cstheme="minorHAnsi"/>
          <w:color w:val="000000" w:themeColor="text1"/>
          <w:lang w:val="ka-GE"/>
        </w:rPr>
        <w:t>(</w:t>
      </w:r>
      <w:proofErr w:type="spellStart"/>
      <w:r w:rsidRPr="00854DD6">
        <w:rPr>
          <w:rFonts w:cstheme="minorHAnsi"/>
          <w:color w:val="000000" w:themeColor="text1"/>
        </w:rPr>
        <w:t>MoESCS</w:t>
      </w:r>
      <w:proofErr w:type="spellEnd"/>
      <w:r w:rsidRPr="00854DD6">
        <w:rPr>
          <w:rFonts w:cstheme="minorHAnsi"/>
          <w:color w:val="000000" w:themeColor="text1"/>
        </w:rPr>
        <w:t>)</w:t>
      </w:r>
      <w:r w:rsidRPr="00584153">
        <w:rPr>
          <w:rFonts w:cstheme="minorHAnsi"/>
          <w:color w:val="000000" w:themeColor="text1"/>
        </w:rPr>
        <w:t xml:space="preserve"> has identified a list of children who have either dropped out or are at high risk of not being in school or not completing school, which includes children with disabilities, children living and working on the streets, children from ethnic minority groups, children deprived of parental care, children in state alternative care services, internally displaced persons (IDPs), stateless children, refugees, and children from very remote areas.  </w:t>
      </w:r>
    </w:p>
    <w:p w14:paraId="6414E6D8" w14:textId="2B1D320E" w:rsidR="0075148C" w:rsidRDefault="0075148C" w:rsidP="00D654F7">
      <w:pPr>
        <w:pStyle w:val="Para"/>
        <w:tabs>
          <w:tab w:val="left" w:pos="8910"/>
        </w:tabs>
        <w:spacing w:before="0" w:after="0" w:line="360" w:lineRule="auto"/>
        <w:ind w:left="0" w:right="18"/>
        <w:rPr>
          <w:rFonts w:asciiTheme="minorHAnsi" w:hAnsiTheme="minorHAnsi" w:cstheme="minorHAnsi"/>
          <w:color w:val="000000" w:themeColor="text1"/>
          <w:szCs w:val="22"/>
        </w:rPr>
      </w:pPr>
      <w:r w:rsidRPr="00584153">
        <w:rPr>
          <w:rFonts w:asciiTheme="minorHAnsi" w:hAnsiTheme="minorHAnsi" w:cstheme="minorHAnsi"/>
          <w:color w:val="000000" w:themeColor="text1"/>
          <w:szCs w:val="22"/>
        </w:rPr>
        <w:t xml:space="preserve">Currently, Georgia has limited Second Chance Education programmes to provide opportunities for out-of-school children and adolescents to re-enter the formal education system, enrol into catch-up compulsory education, achieve quality learning outcomes and transition from schools to the labour market. </w:t>
      </w:r>
      <w:r w:rsidRPr="00584153">
        <w:rPr>
          <w:rFonts w:asciiTheme="minorHAnsi" w:eastAsia="Times New Roman" w:hAnsiTheme="minorHAnsi" w:cstheme="minorHAnsi"/>
          <w:bCs/>
          <w:color w:val="000000" w:themeColor="text1"/>
          <w:szCs w:val="22"/>
        </w:rPr>
        <w:t xml:space="preserve">The main bottlenecks relate to a lack of qualified teachers and educational services in schools and day-care centres, a limited availability of teaching and learning resources to catch up, as well as a lack of accelerated learning programmes in the formal curricula to successfully integrate in regular schools. Although </w:t>
      </w:r>
      <w:r w:rsidRPr="00584153">
        <w:rPr>
          <w:rFonts w:asciiTheme="minorHAnsi" w:hAnsiTheme="minorHAnsi" w:cstheme="minorHAnsi"/>
          <w:color w:val="000000" w:themeColor="text1"/>
          <w:szCs w:val="22"/>
        </w:rPr>
        <w:t>student assessment tools</w:t>
      </w:r>
      <w:r w:rsidRPr="00584153">
        <w:rPr>
          <w:rStyle w:val="FootnoteReference"/>
          <w:rFonts w:asciiTheme="minorHAnsi" w:hAnsiTheme="minorHAnsi" w:cstheme="minorHAnsi"/>
          <w:color w:val="000000" w:themeColor="text1"/>
          <w:szCs w:val="22"/>
        </w:rPr>
        <w:footnoteReference w:id="2"/>
      </w:r>
      <w:r w:rsidRPr="00584153">
        <w:rPr>
          <w:rFonts w:asciiTheme="minorHAnsi" w:hAnsiTheme="minorHAnsi" w:cstheme="minorHAnsi"/>
          <w:color w:val="000000" w:themeColor="text1"/>
          <w:szCs w:val="22"/>
        </w:rPr>
        <w:t xml:space="preserve"> are available, they are applied differently as teachers lack a strong grasp of the assessment approach. Hence the assessment is primarily used for grading rather than an educational resource. Despite several efforts have been made to improve assessment literacy, students and teachers still focus on the importance of numeric marks, even though those marks might not accurately represent what a student can do. </w:t>
      </w:r>
    </w:p>
    <w:p w14:paraId="1A15FA76" w14:textId="77777777" w:rsidR="00AC22A1" w:rsidRPr="00584153" w:rsidRDefault="00AC22A1" w:rsidP="00D654F7">
      <w:pPr>
        <w:pStyle w:val="Para"/>
        <w:tabs>
          <w:tab w:val="left" w:pos="8910"/>
        </w:tabs>
        <w:spacing w:before="0" w:after="0" w:line="360" w:lineRule="auto"/>
        <w:ind w:left="0" w:right="18"/>
        <w:rPr>
          <w:rFonts w:asciiTheme="minorHAnsi" w:hAnsiTheme="minorHAnsi" w:cstheme="minorHAnsi"/>
          <w:color w:val="000000" w:themeColor="text1"/>
          <w:szCs w:val="22"/>
        </w:rPr>
      </w:pPr>
    </w:p>
    <w:p w14:paraId="5122E74C" w14:textId="77777777" w:rsidR="0075148C" w:rsidRPr="00584153" w:rsidRDefault="0075148C" w:rsidP="00D654F7">
      <w:pPr>
        <w:pStyle w:val="ListParagraph"/>
        <w:spacing w:after="0" w:line="360" w:lineRule="auto"/>
        <w:ind w:left="0"/>
        <w:jc w:val="both"/>
        <w:rPr>
          <w:rFonts w:asciiTheme="minorHAnsi" w:hAnsiTheme="minorHAnsi" w:cstheme="minorHAnsi"/>
          <w:color w:val="000000" w:themeColor="text1"/>
        </w:rPr>
      </w:pPr>
      <w:r w:rsidRPr="00584153">
        <w:rPr>
          <w:rFonts w:asciiTheme="minorHAnsi" w:hAnsiTheme="minorHAnsi" w:cstheme="minorHAnsi"/>
          <w:color w:val="000000" w:themeColor="text1"/>
          <w:lang w:val="en-GB"/>
        </w:rPr>
        <w:t xml:space="preserve">To address similar situations, many European countries have successfully developed Second Chance Education programmes. </w:t>
      </w:r>
      <w:r w:rsidRPr="00584153">
        <w:rPr>
          <w:rFonts w:asciiTheme="minorHAnsi" w:hAnsiTheme="minorHAnsi" w:cstheme="minorHAnsi"/>
          <w:color w:val="000000" w:themeColor="text1"/>
        </w:rPr>
        <w:t xml:space="preserve">Within the </w:t>
      </w:r>
      <w:r w:rsidRPr="00584153">
        <w:rPr>
          <w:rFonts w:asciiTheme="minorHAnsi" w:hAnsiTheme="minorHAnsi" w:cstheme="minorHAnsi"/>
          <w:bCs/>
          <w:color w:val="000000" w:themeColor="text1"/>
        </w:rPr>
        <w:t>European Union</w:t>
      </w:r>
      <w:r w:rsidRPr="00584153">
        <w:rPr>
          <w:rStyle w:val="FootnoteReference"/>
          <w:rFonts w:asciiTheme="minorHAnsi" w:hAnsiTheme="minorHAnsi" w:cstheme="minorHAnsi"/>
          <w:color w:val="000000" w:themeColor="text1"/>
        </w:rPr>
        <w:footnoteReference w:id="3"/>
      </w:r>
      <w:r w:rsidRPr="00584153">
        <w:rPr>
          <w:rFonts w:asciiTheme="minorHAnsi" w:hAnsiTheme="minorHAnsi" w:cstheme="minorHAnsi"/>
          <w:bCs/>
          <w:color w:val="000000" w:themeColor="text1"/>
        </w:rPr>
        <w:t>, S</w:t>
      </w:r>
      <w:r w:rsidRPr="00584153">
        <w:rPr>
          <w:rFonts w:asciiTheme="minorHAnsi" w:hAnsiTheme="minorHAnsi" w:cstheme="minorHAnsi"/>
          <w:color w:val="000000" w:themeColor="text1"/>
        </w:rPr>
        <w:t xml:space="preserve">econd Chance Education is “specifically targeted at </w:t>
      </w:r>
      <w:r w:rsidRPr="00584153">
        <w:rPr>
          <w:rFonts w:asciiTheme="minorHAnsi" w:hAnsiTheme="minorHAnsi" w:cstheme="minorHAnsi"/>
          <w:color w:val="000000" w:themeColor="text1"/>
        </w:rPr>
        <w:lastRenderedPageBreak/>
        <w:t xml:space="preserve">individuals who, for a variety of reasons, never attended school or left school before completion but wish to enter an education </w:t>
      </w:r>
      <w:proofErr w:type="spellStart"/>
      <w:r w:rsidRPr="00584153">
        <w:rPr>
          <w:rFonts w:asciiTheme="minorHAnsi" w:hAnsiTheme="minorHAnsi" w:cstheme="minorHAnsi"/>
          <w:color w:val="000000" w:themeColor="text1"/>
        </w:rPr>
        <w:t>programme</w:t>
      </w:r>
      <w:proofErr w:type="spellEnd"/>
      <w:r w:rsidRPr="00584153">
        <w:rPr>
          <w:rFonts w:asciiTheme="minorHAnsi" w:hAnsiTheme="minorHAnsi" w:cstheme="minorHAnsi"/>
          <w:color w:val="000000" w:themeColor="text1"/>
        </w:rPr>
        <w:t xml:space="preserve"> or occupation for which they are not yet qualified.”</w:t>
      </w:r>
      <w:r w:rsidRPr="00584153">
        <w:rPr>
          <w:rStyle w:val="FootnoteReference"/>
          <w:rFonts w:asciiTheme="minorHAnsi" w:hAnsiTheme="minorHAnsi" w:cstheme="minorHAnsi"/>
          <w:color w:val="000000" w:themeColor="text1"/>
        </w:rPr>
        <w:footnoteReference w:id="4"/>
      </w:r>
      <w:r w:rsidRPr="00584153">
        <w:rPr>
          <w:rFonts w:asciiTheme="minorHAnsi" w:hAnsiTheme="minorHAnsi" w:cstheme="minorHAnsi"/>
          <w:color w:val="000000" w:themeColor="text1"/>
        </w:rPr>
        <w:t xml:space="preserve"> </w:t>
      </w:r>
    </w:p>
    <w:p w14:paraId="5C3A3882" w14:textId="77777777" w:rsidR="0075148C" w:rsidRPr="00584153" w:rsidRDefault="0075148C" w:rsidP="00D654F7">
      <w:pPr>
        <w:pStyle w:val="ListParagraph"/>
        <w:spacing w:after="0" w:line="360" w:lineRule="auto"/>
        <w:ind w:left="0"/>
        <w:jc w:val="both"/>
        <w:rPr>
          <w:rFonts w:asciiTheme="minorHAnsi" w:hAnsiTheme="minorHAnsi" w:cstheme="minorHAnsi"/>
          <w:color w:val="000000" w:themeColor="text1"/>
        </w:rPr>
      </w:pPr>
    </w:p>
    <w:p w14:paraId="4096B216" w14:textId="77777777" w:rsidR="0075148C" w:rsidRPr="00584153" w:rsidRDefault="0075148C" w:rsidP="00D654F7">
      <w:pPr>
        <w:pStyle w:val="ListParagraph"/>
        <w:numPr>
          <w:ilvl w:val="0"/>
          <w:numId w:val="13"/>
        </w:numPr>
        <w:tabs>
          <w:tab w:val="left" w:pos="450"/>
        </w:tabs>
        <w:spacing w:after="0" w:line="360" w:lineRule="auto"/>
        <w:ind w:hanging="720"/>
        <w:jc w:val="both"/>
        <w:rPr>
          <w:rFonts w:asciiTheme="minorHAnsi" w:hAnsiTheme="minorHAnsi" w:cstheme="minorHAnsi"/>
          <w:b/>
          <w:bCs/>
          <w:color w:val="00B0F0"/>
        </w:rPr>
      </w:pPr>
      <w:r w:rsidRPr="00584153">
        <w:rPr>
          <w:rFonts w:asciiTheme="minorHAnsi" w:hAnsiTheme="minorHAnsi" w:cstheme="minorHAnsi"/>
          <w:b/>
          <w:bCs/>
          <w:color w:val="00B0F0"/>
        </w:rPr>
        <w:t>RESPONSE:</w:t>
      </w:r>
    </w:p>
    <w:p w14:paraId="703ACE2E" w14:textId="1A928110" w:rsidR="0075148C" w:rsidRPr="00584153" w:rsidRDefault="0075148C" w:rsidP="00D654F7">
      <w:pPr>
        <w:pStyle w:val="ListParagraph"/>
        <w:spacing w:after="0" w:line="360" w:lineRule="auto"/>
        <w:ind w:left="0"/>
        <w:jc w:val="both"/>
        <w:rPr>
          <w:rFonts w:asciiTheme="minorHAnsi" w:hAnsiTheme="minorHAnsi" w:cstheme="minorHAnsi"/>
          <w:color w:val="000000" w:themeColor="text1"/>
        </w:rPr>
      </w:pPr>
      <w:r w:rsidRPr="00584153">
        <w:rPr>
          <w:rFonts w:asciiTheme="minorHAnsi" w:hAnsiTheme="minorHAnsi" w:cstheme="minorHAnsi"/>
          <w:color w:val="000000" w:themeColor="text1"/>
        </w:rPr>
        <w:t>Guided by the Sustainable Development Goal</w:t>
      </w:r>
      <w:r w:rsidR="00167078" w:rsidRPr="00584153">
        <w:rPr>
          <w:rFonts w:asciiTheme="minorHAnsi" w:hAnsiTheme="minorHAnsi" w:cstheme="minorHAnsi"/>
          <w:color w:val="000000" w:themeColor="text1"/>
        </w:rPr>
        <w:t xml:space="preserve"> 4 for Education</w:t>
      </w:r>
      <w:r w:rsidRPr="00584153">
        <w:rPr>
          <w:rFonts w:asciiTheme="minorHAnsi" w:hAnsiTheme="minorHAnsi" w:cstheme="minorHAnsi"/>
          <w:color w:val="000000" w:themeColor="text1"/>
        </w:rPr>
        <w:t xml:space="preserve">, UNICEF has been providing technical assistance to the </w:t>
      </w:r>
      <w:proofErr w:type="spellStart"/>
      <w:r w:rsidRPr="00584153">
        <w:rPr>
          <w:rFonts w:asciiTheme="minorHAnsi" w:hAnsiTheme="minorHAnsi" w:cstheme="minorHAnsi"/>
          <w:color w:val="000000" w:themeColor="text1"/>
        </w:rPr>
        <w:t>MoESCS</w:t>
      </w:r>
      <w:proofErr w:type="spellEnd"/>
      <w:r w:rsidRPr="00584153">
        <w:rPr>
          <w:rFonts w:asciiTheme="minorHAnsi" w:hAnsiTheme="minorHAnsi" w:cstheme="minorHAnsi"/>
          <w:color w:val="000000" w:themeColor="text1"/>
        </w:rPr>
        <w:t xml:space="preserve"> in the development of </w:t>
      </w:r>
      <w:r w:rsidR="0032091E">
        <w:rPr>
          <w:rFonts w:asciiTheme="minorHAnsi" w:hAnsiTheme="minorHAnsi" w:cstheme="minorHAnsi"/>
          <w:color w:val="000000" w:themeColor="text1"/>
        </w:rPr>
        <w:t xml:space="preserve">a </w:t>
      </w:r>
      <w:r w:rsidRPr="00584153">
        <w:rPr>
          <w:rFonts w:asciiTheme="minorHAnsi" w:hAnsiTheme="minorHAnsi" w:cstheme="minorHAnsi"/>
          <w:color w:val="000000" w:themeColor="text1"/>
        </w:rPr>
        <w:t xml:space="preserve">national Second Chance Education </w:t>
      </w:r>
      <w:proofErr w:type="spellStart"/>
      <w:r w:rsidRPr="00584153">
        <w:rPr>
          <w:rFonts w:asciiTheme="minorHAnsi" w:hAnsiTheme="minorHAnsi" w:cstheme="minorHAnsi"/>
          <w:color w:val="000000" w:themeColor="text1"/>
        </w:rPr>
        <w:t>programme</w:t>
      </w:r>
      <w:proofErr w:type="spellEnd"/>
      <w:r w:rsidRPr="00584153">
        <w:rPr>
          <w:rFonts w:asciiTheme="minorHAnsi" w:hAnsiTheme="minorHAnsi" w:cstheme="minorHAnsi"/>
          <w:color w:val="000000" w:themeColor="text1"/>
        </w:rPr>
        <w:t xml:space="preserve"> to improve children’s learning and outcomes. With UNICEF support, the </w:t>
      </w:r>
      <w:proofErr w:type="spellStart"/>
      <w:r w:rsidRPr="00584153">
        <w:rPr>
          <w:rFonts w:asciiTheme="minorHAnsi" w:hAnsiTheme="minorHAnsi" w:cstheme="minorHAnsi"/>
          <w:color w:val="000000" w:themeColor="text1"/>
        </w:rPr>
        <w:t>MoESCS</w:t>
      </w:r>
      <w:proofErr w:type="spellEnd"/>
      <w:r w:rsidRPr="00584153">
        <w:rPr>
          <w:rFonts w:asciiTheme="minorHAnsi" w:hAnsiTheme="minorHAnsi" w:cstheme="minorHAnsi"/>
          <w:color w:val="000000" w:themeColor="text1"/>
        </w:rPr>
        <w:t xml:space="preserve"> conducted a comparative analysis of international best practices, identified relevant models and developed an action plan for immediate steps to introduce Second Chance Education. </w:t>
      </w:r>
    </w:p>
    <w:p w14:paraId="1B04B2E6" w14:textId="77777777" w:rsidR="0075148C" w:rsidRPr="00584153" w:rsidRDefault="0075148C" w:rsidP="00D654F7">
      <w:pPr>
        <w:pStyle w:val="ListParagraph"/>
        <w:spacing w:after="0" w:line="360" w:lineRule="auto"/>
        <w:ind w:left="0"/>
        <w:jc w:val="both"/>
        <w:rPr>
          <w:rFonts w:asciiTheme="minorHAnsi" w:hAnsiTheme="minorHAnsi" w:cstheme="minorHAnsi"/>
          <w:bCs/>
          <w:color w:val="000000" w:themeColor="text1"/>
        </w:rPr>
      </w:pPr>
    </w:p>
    <w:p w14:paraId="1E4FE285" w14:textId="79D2BEBD" w:rsidR="0075148C" w:rsidRPr="00584153" w:rsidRDefault="0075148C" w:rsidP="00D654F7">
      <w:pPr>
        <w:pStyle w:val="ListParagraph"/>
        <w:spacing w:after="0" w:line="360" w:lineRule="auto"/>
        <w:ind w:left="0"/>
        <w:jc w:val="both"/>
        <w:rPr>
          <w:rFonts w:asciiTheme="minorHAnsi" w:hAnsiTheme="minorHAnsi" w:cstheme="minorHAnsi"/>
          <w:color w:val="000000" w:themeColor="text1"/>
        </w:rPr>
      </w:pPr>
      <w:r w:rsidRPr="00584153">
        <w:rPr>
          <w:rFonts w:asciiTheme="minorHAnsi" w:hAnsiTheme="minorHAnsi" w:cstheme="minorHAnsi"/>
          <w:bCs/>
          <w:color w:val="000000" w:themeColor="text1"/>
        </w:rPr>
        <w:t xml:space="preserve">In 2019, the Government of the Republic of Bulgaria, UNICEF and the </w:t>
      </w:r>
      <w:proofErr w:type="spellStart"/>
      <w:r w:rsidRPr="00584153">
        <w:rPr>
          <w:rFonts w:asciiTheme="minorHAnsi" w:hAnsiTheme="minorHAnsi" w:cstheme="minorHAnsi"/>
          <w:bCs/>
          <w:color w:val="000000" w:themeColor="text1"/>
        </w:rPr>
        <w:t>MoESCS</w:t>
      </w:r>
      <w:proofErr w:type="spellEnd"/>
      <w:r w:rsidRPr="00584153">
        <w:rPr>
          <w:rFonts w:asciiTheme="minorHAnsi" w:hAnsiTheme="minorHAnsi" w:cstheme="minorHAnsi"/>
          <w:bCs/>
          <w:color w:val="000000" w:themeColor="text1"/>
        </w:rPr>
        <w:t xml:space="preserve"> launched a two-year partnership project which</w:t>
      </w:r>
      <w:r w:rsidRPr="00584153">
        <w:rPr>
          <w:rStyle w:val="Heading2Char"/>
          <w:rFonts w:asciiTheme="minorHAnsi" w:eastAsiaTheme="minorHAnsi" w:hAnsiTheme="minorHAnsi" w:cstheme="minorHAnsi"/>
          <w:color w:val="000000" w:themeColor="text1"/>
          <w:sz w:val="22"/>
          <w:szCs w:val="22"/>
        </w:rPr>
        <w:t xml:space="preserve"> </w:t>
      </w:r>
      <w:r w:rsidRPr="00584153">
        <w:rPr>
          <w:rFonts w:asciiTheme="minorHAnsi" w:hAnsiTheme="minorHAnsi" w:cstheme="minorHAnsi"/>
          <w:color w:val="000000" w:themeColor="text1"/>
        </w:rPr>
        <w:t xml:space="preserve">aims at supporting the </w:t>
      </w:r>
      <w:proofErr w:type="spellStart"/>
      <w:r w:rsidRPr="00584153">
        <w:rPr>
          <w:rFonts w:asciiTheme="minorHAnsi" w:hAnsiTheme="minorHAnsi" w:cstheme="minorHAnsi"/>
          <w:color w:val="000000" w:themeColor="text1"/>
        </w:rPr>
        <w:t>MoESCS</w:t>
      </w:r>
      <w:proofErr w:type="spellEnd"/>
      <w:r w:rsidRPr="00584153">
        <w:rPr>
          <w:rFonts w:asciiTheme="minorHAnsi" w:hAnsiTheme="minorHAnsi" w:cstheme="minorHAnsi"/>
          <w:color w:val="000000" w:themeColor="text1"/>
        </w:rPr>
        <w:t xml:space="preserve"> in developing a national Second Chance Education </w:t>
      </w:r>
      <w:proofErr w:type="spellStart"/>
      <w:r w:rsidRPr="00584153">
        <w:rPr>
          <w:rFonts w:asciiTheme="minorHAnsi" w:hAnsiTheme="minorHAnsi" w:cstheme="minorHAnsi"/>
          <w:color w:val="000000" w:themeColor="text1"/>
        </w:rPr>
        <w:t>programme</w:t>
      </w:r>
      <w:proofErr w:type="spellEnd"/>
      <w:r w:rsidRPr="00584153">
        <w:rPr>
          <w:rFonts w:asciiTheme="minorHAnsi" w:hAnsiTheme="minorHAnsi" w:cstheme="minorHAnsi"/>
          <w:color w:val="000000" w:themeColor="text1"/>
        </w:rPr>
        <w:t xml:space="preserve"> (catch-up and accelerated learning </w:t>
      </w:r>
      <w:proofErr w:type="spellStart"/>
      <w:r w:rsidRPr="00584153">
        <w:rPr>
          <w:rFonts w:asciiTheme="minorHAnsi" w:hAnsiTheme="minorHAnsi" w:cstheme="minorHAnsi"/>
          <w:color w:val="000000" w:themeColor="text1"/>
        </w:rPr>
        <w:t>programmes</w:t>
      </w:r>
      <w:proofErr w:type="spellEnd"/>
      <w:r w:rsidRPr="00584153">
        <w:rPr>
          <w:rFonts w:asciiTheme="minorHAnsi" w:hAnsiTheme="minorHAnsi" w:cstheme="minorHAnsi"/>
          <w:color w:val="000000" w:themeColor="text1"/>
        </w:rPr>
        <w:t>) for out-of-school children and children at risk of school dropping out</w:t>
      </w:r>
      <w:r w:rsidR="00167078" w:rsidRPr="00584153">
        <w:rPr>
          <w:rFonts w:asciiTheme="minorHAnsi" w:hAnsiTheme="minorHAnsi" w:cstheme="minorHAnsi"/>
          <w:color w:val="000000" w:themeColor="text1"/>
        </w:rPr>
        <w:t>. This partnership</w:t>
      </w:r>
      <w:r w:rsidR="00DB1A1E" w:rsidRPr="00584153">
        <w:rPr>
          <w:rFonts w:asciiTheme="minorHAnsi" w:hAnsiTheme="minorHAnsi" w:cstheme="minorHAnsi"/>
          <w:color w:val="000000" w:themeColor="text1"/>
        </w:rPr>
        <w:t xml:space="preserve"> targets the </w:t>
      </w:r>
      <w:r w:rsidRPr="00584153">
        <w:rPr>
          <w:rFonts w:asciiTheme="minorHAnsi" w:hAnsiTheme="minorHAnsi" w:cstheme="minorHAnsi"/>
          <w:color w:val="000000" w:themeColor="text1"/>
        </w:rPr>
        <w:t>implementation of educational innovations in 15 model schools and six day-care centers</w:t>
      </w:r>
      <w:r w:rsidR="00DB1A1E" w:rsidRPr="00584153">
        <w:rPr>
          <w:rFonts w:asciiTheme="minorHAnsi" w:hAnsiTheme="minorHAnsi" w:cstheme="minorHAnsi"/>
          <w:color w:val="000000" w:themeColor="text1"/>
        </w:rPr>
        <w:t xml:space="preserve"> which</w:t>
      </w:r>
      <w:r w:rsidRPr="00584153">
        <w:rPr>
          <w:rFonts w:asciiTheme="minorHAnsi" w:hAnsiTheme="minorHAnsi" w:cstheme="minorHAnsi"/>
          <w:color w:val="000000" w:themeColor="text1"/>
        </w:rPr>
        <w:t xml:space="preserve"> currently provid</w:t>
      </w:r>
      <w:r w:rsidR="00DB1A1E" w:rsidRPr="00584153">
        <w:rPr>
          <w:rFonts w:asciiTheme="minorHAnsi" w:hAnsiTheme="minorHAnsi" w:cstheme="minorHAnsi"/>
          <w:color w:val="000000" w:themeColor="text1"/>
        </w:rPr>
        <w:t>e</w:t>
      </w:r>
      <w:r w:rsidRPr="00584153">
        <w:rPr>
          <w:rFonts w:asciiTheme="minorHAnsi" w:hAnsiTheme="minorHAnsi" w:cstheme="minorHAnsi"/>
          <w:color w:val="000000" w:themeColor="text1"/>
        </w:rPr>
        <w:t xml:space="preserve"> bridging education and transition of children to public schools. </w:t>
      </w:r>
    </w:p>
    <w:p w14:paraId="79B1CE4C" w14:textId="77777777" w:rsidR="0075148C" w:rsidRPr="00584153" w:rsidRDefault="0075148C" w:rsidP="00D654F7">
      <w:pPr>
        <w:pStyle w:val="ListParagraph"/>
        <w:spacing w:after="0" w:line="360" w:lineRule="auto"/>
        <w:ind w:left="0"/>
        <w:jc w:val="both"/>
        <w:rPr>
          <w:rFonts w:asciiTheme="minorHAnsi" w:hAnsiTheme="minorHAnsi" w:cstheme="minorHAnsi"/>
          <w:color w:val="000000" w:themeColor="text1"/>
        </w:rPr>
      </w:pPr>
    </w:p>
    <w:p w14:paraId="35442C7A" w14:textId="549ECD1D" w:rsidR="0075148C" w:rsidRDefault="0075148C" w:rsidP="00D654F7">
      <w:pPr>
        <w:pStyle w:val="ListParagraph"/>
        <w:spacing w:after="0" w:line="360" w:lineRule="auto"/>
        <w:ind w:left="0"/>
        <w:jc w:val="both"/>
        <w:rPr>
          <w:rFonts w:asciiTheme="minorHAnsi" w:hAnsiTheme="minorHAnsi" w:cstheme="minorHAnsi"/>
          <w:color w:val="000000" w:themeColor="text1"/>
        </w:rPr>
      </w:pPr>
      <w:r w:rsidRPr="00584153">
        <w:rPr>
          <w:rFonts w:asciiTheme="minorHAnsi" w:hAnsiTheme="minorHAnsi" w:cstheme="minorHAnsi"/>
          <w:color w:val="000000" w:themeColor="text1"/>
        </w:rPr>
        <w:t xml:space="preserve">In </w:t>
      </w:r>
      <w:r w:rsidR="0032091E">
        <w:rPr>
          <w:rFonts w:asciiTheme="minorHAnsi" w:hAnsiTheme="minorHAnsi" w:cstheme="minorHAnsi"/>
          <w:color w:val="000000" w:themeColor="text1"/>
        </w:rPr>
        <w:t xml:space="preserve">2020, under </w:t>
      </w:r>
      <w:r w:rsidRPr="00584153">
        <w:rPr>
          <w:rFonts w:asciiTheme="minorHAnsi" w:hAnsiTheme="minorHAnsi" w:cstheme="minorHAnsi"/>
          <w:color w:val="000000" w:themeColor="text1"/>
        </w:rPr>
        <w:t>the scope of this partnership</w:t>
      </w:r>
      <w:r w:rsidR="00DB1A1E" w:rsidRPr="00584153">
        <w:rPr>
          <w:rFonts w:asciiTheme="minorHAnsi" w:hAnsiTheme="minorHAnsi" w:cstheme="minorHAnsi"/>
          <w:color w:val="000000" w:themeColor="text1"/>
        </w:rPr>
        <w:t>,</w:t>
      </w:r>
      <w:r w:rsidRPr="00584153">
        <w:rPr>
          <w:rFonts w:asciiTheme="minorHAnsi" w:hAnsiTheme="minorHAnsi" w:cstheme="minorHAnsi"/>
          <w:color w:val="000000" w:themeColor="text1"/>
        </w:rPr>
        <w:t xml:space="preserve"> an adapted, two level</w:t>
      </w:r>
      <w:r w:rsidRPr="00584153">
        <w:rPr>
          <w:rStyle w:val="FootnoteReference"/>
          <w:rFonts w:asciiTheme="minorHAnsi" w:hAnsiTheme="minorHAnsi" w:cstheme="minorHAnsi"/>
          <w:color w:val="000000" w:themeColor="text1"/>
        </w:rPr>
        <w:footnoteReference w:id="5"/>
      </w:r>
      <w:r w:rsidR="004B54D7">
        <w:rPr>
          <w:rFonts w:asciiTheme="minorHAnsi" w:hAnsiTheme="minorHAnsi" w:cstheme="minorHAnsi"/>
          <w:color w:val="000000" w:themeColor="text1"/>
        </w:rPr>
        <w:t xml:space="preserve"> </w:t>
      </w:r>
      <w:r w:rsidRPr="00584153">
        <w:rPr>
          <w:rFonts w:asciiTheme="minorHAnsi" w:hAnsiTheme="minorHAnsi" w:cstheme="minorHAnsi"/>
          <w:color w:val="000000" w:themeColor="text1"/>
        </w:rPr>
        <w:t xml:space="preserve">curriculum was developed with the support of national and international experts and in close cooperation with the </w:t>
      </w:r>
      <w:proofErr w:type="spellStart"/>
      <w:r w:rsidRPr="00584153">
        <w:rPr>
          <w:rFonts w:asciiTheme="minorHAnsi" w:hAnsiTheme="minorHAnsi" w:cstheme="minorHAnsi"/>
          <w:color w:val="000000" w:themeColor="text1"/>
        </w:rPr>
        <w:t>MoESCS</w:t>
      </w:r>
      <w:proofErr w:type="spellEnd"/>
      <w:r w:rsidRPr="00584153">
        <w:rPr>
          <w:rFonts w:asciiTheme="minorHAnsi" w:hAnsiTheme="minorHAnsi" w:cstheme="minorHAnsi"/>
          <w:color w:val="000000" w:themeColor="text1"/>
        </w:rPr>
        <w:t xml:space="preserve">. </w:t>
      </w:r>
      <w:r w:rsidR="0032091E">
        <w:rPr>
          <w:rFonts w:asciiTheme="minorHAnsi" w:hAnsiTheme="minorHAnsi" w:cstheme="minorHAnsi"/>
          <w:color w:val="000000" w:themeColor="text1"/>
        </w:rPr>
        <w:t>The a</w:t>
      </w:r>
      <w:r w:rsidR="00DB1A1E" w:rsidRPr="00584153">
        <w:rPr>
          <w:rFonts w:asciiTheme="minorHAnsi" w:hAnsiTheme="minorHAnsi" w:cstheme="minorHAnsi"/>
          <w:color w:val="000000" w:themeColor="text1"/>
        </w:rPr>
        <w:t>dapted</w:t>
      </w:r>
      <w:r w:rsidRPr="00584153">
        <w:rPr>
          <w:rFonts w:asciiTheme="minorHAnsi" w:hAnsiTheme="minorHAnsi" w:cstheme="minorHAnsi"/>
          <w:color w:val="000000" w:themeColor="text1"/>
        </w:rPr>
        <w:t xml:space="preserve"> curricula fully </w:t>
      </w:r>
      <w:proofErr w:type="gramStart"/>
      <w:r w:rsidRPr="00584153">
        <w:rPr>
          <w:rFonts w:asciiTheme="minorHAnsi" w:hAnsiTheme="minorHAnsi" w:cstheme="minorHAnsi"/>
          <w:color w:val="000000" w:themeColor="text1"/>
        </w:rPr>
        <w:t>complies</w:t>
      </w:r>
      <w:proofErr w:type="gramEnd"/>
      <w:r w:rsidRPr="00584153">
        <w:rPr>
          <w:rFonts w:asciiTheme="minorHAnsi" w:hAnsiTheme="minorHAnsi" w:cstheme="minorHAnsi"/>
          <w:color w:val="000000" w:themeColor="text1"/>
        </w:rPr>
        <w:t xml:space="preserve"> with the third generation National Curriculum; it is tailored to the educational needs of out-of-school children and adolescents’ as well as the students at risk of drop-out. </w:t>
      </w:r>
    </w:p>
    <w:p w14:paraId="0BDB2EC3" w14:textId="77777777" w:rsidR="0036751A" w:rsidRPr="00584153" w:rsidRDefault="0036751A" w:rsidP="00D654F7">
      <w:pPr>
        <w:pStyle w:val="ListParagraph"/>
        <w:spacing w:after="0" w:line="360" w:lineRule="auto"/>
        <w:ind w:left="0"/>
        <w:jc w:val="both"/>
        <w:rPr>
          <w:rFonts w:asciiTheme="minorHAnsi" w:hAnsiTheme="minorHAnsi" w:cstheme="minorHAnsi"/>
          <w:color w:val="000000" w:themeColor="text1"/>
        </w:rPr>
      </w:pPr>
    </w:p>
    <w:p w14:paraId="0C51C086" w14:textId="5E32A044" w:rsidR="0075148C" w:rsidRPr="00584153" w:rsidRDefault="0075148C" w:rsidP="00D654F7">
      <w:pPr>
        <w:autoSpaceDE w:val="0"/>
        <w:autoSpaceDN w:val="0"/>
        <w:adjustRightInd w:val="0"/>
        <w:spacing w:after="0" w:line="360" w:lineRule="auto"/>
        <w:jc w:val="both"/>
        <w:rPr>
          <w:rFonts w:cstheme="minorHAnsi"/>
          <w:color w:val="000000" w:themeColor="text1"/>
        </w:rPr>
      </w:pPr>
      <w:r w:rsidRPr="00584153">
        <w:rPr>
          <w:rFonts w:cstheme="minorHAnsi"/>
          <w:color w:val="000000" w:themeColor="text1"/>
        </w:rPr>
        <w:t>In addition to the adapted curricula, (</w:t>
      </w:r>
      <w:proofErr w:type="spellStart"/>
      <w:r w:rsidRPr="00584153">
        <w:rPr>
          <w:rFonts w:cstheme="minorHAnsi"/>
          <w:color w:val="000000" w:themeColor="text1"/>
        </w:rPr>
        <w:t>i</w:t>
      </w:r>
      <w:proofErr w:type="spellEnd"/>
      <w:r w:rsidRPr="00584153">
        <w:rPr>
          <w:rFonts w:cstheme="minorHAnsi"/>
          <w:color w:val="000000" w:themeColor="text1"/>
        </w:rPr>
        <w:t xml:space="preserve">) teachers’ guidelines on inclusive and catch-up learning, (ii) supplementary teaching and learning resources, (iii) a training module for teachers and (iv) </w:t>
      </w:r>
      <w:r w:rsidR="00DB1A1E" w:rsidRPr="00584153">
        <w:rPr>
          <w:rFonts w:cstheme="minorHAnsi"/>
          <w:color w:val="000000" w:themeColor="text1"/>
        </w:rPr>
        <w:t xml:space="preserve">a </w:t>
      </w:r>
      <w:r w:rsidRPr="00584153">
        <w:rPr>
          <w:rFonts w:cstheme="minorHAnsi"/>
          <w:color w:val="000000" w:themeColor="text1"/>
        </w:rPr>
        <w:t xml:space="preserve">parent educational brochure </w:t>
      </w:r>
      <w:proofErr w:type="gramStart"/>
      <w:r w:rsidRPr="00584153">
        <w:rPr>
          <w:rFonts w:cstheme="minorHAnsi"/>
          <w:color w:val="000000" w:themeColor="text1"/>
        </w:rPr>
        <w:t>have</w:t>
      </w:r>
      <w:proofErr w:type="gramEnd"/>
      <w:r w:rsidRPr="00584153">
        <w:rPr>
          <w:rFonts w:cstheme="minorHAnsi"/>
          <w:color w:val="000000" w:themeColor="text1"/>
        </w:rPr>
        <w:t xml:space="preserve"> been developed to raise awareness on supportive and positive parenting.  </w:t>
      </w:r>
    </w:p>
    <w:p w14:paraId="37538276" w14:textId="31E93B27" w:rsidR="0075148C" w:rsidRDefault="0075148C" w:rsidP="00D654F7">
      <w:pPr>
        <w:autoSpaceDE w:val="0"/>
        <w:autoSpaceDN w:val="0"/>
        <w:adjustRightInd w:val="0"/>
        <w:spacing w:after="0" w:line="360" w:lineRule="auto"/>
        <w:jc w:val="both"/>
        <w:rPr>
          <w:rFonts w:cstheme="minorHAnsi"/>
          <w:color w:val="000000" w:themeColor="text1"/>
        </w:rPr>
      </w:pPr>
    </w:p>
    <w:p w14:paraId="5B8F068E" w14:textId="18FB690E" w:rsidR="007B1441" w:rsidRDefault="007B1441" w:rsidP="00D654F7">
      <w:pPr>
        <w:autoSpaceDE w:val="0"/>
        <w:autoSpaceDN w:val="0"/>
        <w:adjustRightInd w:val="0"/>
        <w:spacing w:after="0" w:line="360" w:lineRule="auto"/>
        <w:jc w:val="both"/>
        <w:rPr>
          <w:rFonts w:cstheme="minorHAnsi"/>
          <w:color w:val="000000" w:themeColor="text1"/>
        </w:rPr>
      </w:pPr>
    </w:p>
    <w:p w14:paraId="7FF9EE09" w14:textId="77777777" w:rsidR="007B1441" w:rsidRPr="00584153" w:rsidRDefault="007B1441" w:rsidP="00D654F7">
      <w:pPr>
        <w:autoSpaceDE w:val="0"/>
        <w:autoSpaceDN w:val="0"/>
        <w:adjustRightInd w:val="0"/>
        <w:spacing w:after="0" w:line="360" w:lineRule="auto"/>
        <w:jc w:val="both"/>
        <w:rPr>
          <w:rFonts w:cstheme="minorHAnsi"/>
          <w:color w:val="000000" w:themeColor="text1"/>
        </w:rPr>
      </w:pPr>
    </w:p>
    <w:p w14:paraId="19C0C209" w14:textId="77777777" w:rsidR="0075148C" w:rsidRPr="00584153" w:rsidRDefault="0075148C" w:rsidP="00D654F7">
      <w:pPr>
        <w:pStyle w:val="ListParagraph"/>
        <w:numPr>
          <w:ilvl w:val="0"/>
          <w:numId w:val="13"/>
        </w:numPr>
        <w:tabs>
          <w:tab w:val="left" w:pos="810"/>
          <w:tab w:val="left" w:pos="900"/>
        </w:tabs>
        <w:spacing w:after="0" w:line="360" w:lineRule="auto"/>
        <w:ind w:left="450" w:hanging="450"/>
        <w:jc w:val="both"/>
        <w:rPr>
          <w:rFonts w:asciiTheme="minorHAnsi" w:eastAsiaTheme="minorHAnsi" w:hAnsiTheme="minorHAnsi" w:cstheme="minorHAnsi"/>
          <w:color w:val="00B0F0"/>
          <w:lang w:val="en-GB"/>
        </w:rPr>
      </w:pPr>
      <w:r w:rsidRPr="00584153">
        <w:rPr>
          <w:rFonts w:asciiTheme="minorHAnsi" w:hAnsiTheme="minorHAnsi" w:cstheme="minorHAnsi"/>
          <w:b/>
          <w:bCs/>
          <w:color w:val="00B0F0"/>
        </w:rPr>
        <w:t xml:space="preserve">NEXT STEPS: </w:t>
      </w:r>
    </w:p>
    <w:p w14:paraId="22828526" w14:textId="639F9E33" w:rsidR="0075148C" w:rsidRPr="00584153" w:rsidRDefault="0075148C" w:rsidP="00D654F7">
      <w:pPr>
        <w:spacing w:after="0" w:line="360" w:lineRule="auto"/>
        <w:jc w:val="both"/>
        <w:rPr>
          <w:rFonts w:cstheme="minorHAnsi"/>
          <w:color w:val="000000" w:themeColor="text1"/>
        </w:rPr>
      </w:pPr>
      <w:r w:rsidRPr="00584153">
        <w:rPr>
          <w:rFonts w:cstheme="minorHAnsi"/>
          <w:color w:val="000000" w:themeColor="text1"/>
        </w:rPr>
        <w:t xml:space="preserve">In 2021, </w:t>
      </w:r>
      <w:r w:rsidR="00DB1A1E" w:rsidRPr="00584153">
        <w:rPr>
          <w:rFonts w:cstheme="minorHAnsi"/>
          <w:color w:val="000000" w:themeColor="text1"/>
        </w:rPr>
        <w:t xml:space="preserve">under the framework of the above partnership, </w:t>
      </w:r>
      <w:r w:rsidRPr="00584153">
        <w:rPr>
          <w:rFonts w:cstheme="minorHAnsi"/>
          <w:color w:val="000000" w:themeColor="text1"/>
        </w:rPr>
        <w:t xml:space="preserve">the Ministry with the support of UNICEF, </w:t>
      </w:r>
      <w:r w:rsidR="00DB1A1E" w:rsidRPr="00584153">
        <w:rPr>
          <w:rFonts w:cstheme="minorHAnsi"/>
          <w:color w:val="000000" w:themeColor="text1"/>
        </w:rPr>
        <w:t>commits to</w:t>
      </w:r>
      <w:r w:rsidRPr="00584153">
        <w:rPr>
          <w:rFonts w:cstheme="minorHAnsi"/>
          <w:color w:val="000000" w:themeColor="text1"/>
        </w:rPr>
        <w:t xml:space="preserve"> pilot </w:t>
      </w:r>
      <w:r w:rsidR="00DB1A1E" w:rsidRPr="00584153">
        <w:rPr>
          <w:rFonts w:cstheme="minorHAnsi"/>
          <w:color w:val="000000" w:themeColor="text1"/>
        </w:rPr>
        <w:t>an</w:t>
      </w:r>
      <w:r w:rsidRPr="00584153">
        <w:rPr>
          <w:rFonts w:cstheme="minorHAnsi"/>
          <w:color w:val="000000" w:themeColor="text1"/>
        </w:rPr>
        <w:t xml:space="preserve"> </w:t>
      </w:r>
      <w:r w:rsidR="00D654F7" w:rsidRPr="00584153">
        <w:rPr>
          <w:rFonts w:cstheme="minorHAnsi"/>
          <w:color w:val="000000" w:themeColor="text1"/>
        </w:rPr>
        <w:t>adapted curriculum</w:t>
      </w:r>
      <w:r w:rsidRPr="00584153">
        <w:rPr>
          <w:rFonts w:cstheme="minorHAnsi"/>
          <w:color w:val="000000" w:themeColor="text1"/>
        </w:rPr>
        <w:t xml:space="preserve"> in selected schools and day</w:t>
      </w:r>
      <w:r w:rsidR="0032091E">
        <w:rPr>
          <w:rFonts w:cstheme="minorHAnsi"/>
          <w:color w:val="000000" w:themeColor="text1"/>
        </w:rPr>
        <w:t>-</w:t>
      </w:r>
      <w:r w:rsidRPr="00584153">
        <w:rPr>
          <w:rFonts w:cstheme="minorHAnsi"/>
          <w:color w:val="000000" w:themeColor="text1"/>
        </w:rPr>
        <w:t>care centres, and initiate training of teachers.  Besides training, the teachers will be supported by coaches</w:t>
      </w:r>
      <w:r w:rsidR="00DB1A1E" w:rsidRPr="00584153">
        <w:rPr>
          <w:rFonts w:cstheme="minorHAnsi"/>
          <w:color w:val="000000" w:themeColor="text1"/>
        </w:rPr>
        <w:t xml:space="preserve"> of the </w:t>
      </w:r>
      <w:proofErr w:type="spellStart"/>
      <w:r w:rsidR="00DB1A1E" w:rsidRPr="00584153">
        <w:rPr>
          <w:rFonts w:cstheme="minorHAnsi"/>
          <w:color w:val="000000" w:themeColor="text1"/>
        </w:rPr>
        <w:t>MoESCS</w:t>
      </w:r>
      <w:proofErr w:type="spellEnd"/>
      <w:r w:rsidRPr="00584153">
        <w:rPr>
          <w:rFonts w:cstheme="minorHAnsi"/>
          <w:color w:val="000000" w:themeColor="text1"/>
        </w:rPr>
        <w:t xml:space="preserve"> who will help</w:t>
      </w:r>
      <w:r w:rsidR="00DB1A1E" w:rsidRPr="00584153">
        <w:rPr>
          <w:rFonts w:cstheme="minorHAnsi"/>
          <w:color w:val="000000" w:themeColor="text1"/>
        </w:rPr>
        <w:t xml:space="preserve"> teachers</w:t>
      </w:r>
      <w:r w:rsidRPr="00584153">
        <w:rPr>
          <w:rFonts w:cstheme="minorHAnsi"/>
          <w:color w:val="000000" w:themeColor="text1"/>
        </w:rPr>
        <w:t xml:space="preserve"> to translate knowledge into classroom practice. </w:t>
      </w:r>
      <w:r w:rsidR="0032091E">
        <w:rPr>
          <w:rFonts w:cstheme="minorHAnsi"/>
          <w:color w:val="000000" w:themeColor="text1"/>
        </w:rPr>
        <w:t>Following a</w:t>
      </w:r>
      <w:r w:rsidRPr="00584153">
        <w:rPr>
          <w:rFonts w:cstheme="minorHAnsi"/>
          <w:color w:val="000000" w:themeColor="text1"/>
        </w:rPr>
        <w:t xml:space="preserve"> recent decision of </w:t>
      </w:r>
      <w:proofErr w:type="spellStart"/>
      <w:r w:rsidRPr="00584153">
        <w:rPr>
          <w:rFonts w:cstheme="minorHAnsi"/>
          <w:color w:val="000000" w:themeColor="text1"/>
        </w:rPr>
        <w:t>MoESCS</w:t>
      </w:r>
      <w:proofErr w:type="spellEnd"/>
      <w:r w:rsidRPr="00584153">
        <w:rPr>
          <w:rFonts w:cstheme="minorHAnsi"/>
          <w:color w:val="000000" w:themeColor="text1"/>
        </w:rPr>
        <w:t>, in addition to</w:t>
      </w:r>
      <w:r w:rsidR="00DB1A1E" w:rsidRPr="00584153">
        <w:rPr>
          <w:rFonts w:cstheme="minorHAnsi"/>
          <w:color w:val="000000" w:themeColor="text1"/>
        </w:rPr>
        <w:t xml:space="preserve"> the</w:t>
      </w:r>
      <w:r w:rsidRPr="00584153">
        <w:rPr>
          <w:rFonts w:cstheme="minorHAnsi"/>
          <w:color w:val="000000" w:themeColor="text1"/>
        </w:rPr>
        <w:t xml:space="preserve"> 15 selected schools, 300 more schools of a national “New School Model” initiative will take part in piloting of </w:t>
      </w:r>
      <w:r w:rsidR="0032091E">
        <w:rPr>
          <w:rFonts w:cstheme="minorHAnsi"/>
          <w:color w:val="000000" w:themeColor="text1"/>
        </w:rPr>
        <w:t>the</w:t>
      </w:r>
      <w:r w:rsidR="0032091E" w:rsidRPr="00584153">
        <w:rPr>
          <w:rFonts w:cstheme="minorHAnsi"/>
          <w:color w:val="000000" w:themeColor="text1"/>
        </w:rPr>
        <w:t xml:space="preserve"> </w:t>
      </w:r>
      <w:r w:rsidRPr="00584153">
        <w:rPr>
          <w:rFonts w:cstheme="minorHAnsi"/>
          <w:color w:val="000000" w:themeColor="text1"/>
        </w:rPr>
        <w:t xml:space="preserve">adapted curricula. </w:t>
      </w:r>
      <w:r w:rsidR="0032091E">
        <w:rPr>
          <w:rFonts w:cstheme="minorHAnsi"/>
          <w:color w:val="000000" w:themeColor="text1"/>
        </w:rPr>
        <w:t>In 2021, a</w:t>
      </w:r>
      <w:r w:rsidRPr="00584153">
        <w:rPr>
          <w:rFonts w:cstheme="minorHAnsi"/>
          <w:color w:val="000000" w:themeColor="text1"/>
        </w:rPr>
        <w:t>round</w:t>
      </w:r>
      <w:r w:rsidR="0032091E">
        <w:rPr>
          <w:rFonts w:cstheme="minorHAnsi"/>
          <w:color w:val="000000" w:themeColor="text1"/>
        </w:rPr>
        <w:t xml:space="preserve"> </w:t>
      </w:r>
      <w:r w:rsidRPr="00584153">
        <w:rPr>
          <w:rFonts w:cstheme="minorHAnsi"/>
          <w:color w:val="000000" w:themeColor="text1"/>
        </w:rPr>
        <w:t>1</w:t>
      </w:r>
      <w:r w:rsidR="007B1441">
        <w:rPr>
          <w:rFonts w:cstheme="minorHAnsi"/>
          <w:color w:val="000000" w:themeColor="text1"/>
        </w:rPr>
        <w:t>8</w:t>
      </w:r>
      <w:r w:rsidRPr="00584153">
        <w:rPr>
          <w:rFonts w:cstheme="minorHAnsi"/>
          <w:color w:val="000000" w:themeColor="text1"/>
        </w:rPr>
        <w:t xml:space="preserve">0 teachers will be trained in </w:t>
      </w:r>
      <w:r w:rsidR="0032091E">
        <w:rPr>
          <w:rFonts w:cstheme="minorHAnsi"/>
          <w:color w:val="000000" w:themeColor="text1"/>
        </w:rPr>
        <w:t xml:space="preserve">the </w:t>
      </w:r>
      <w:r w:rsidRPr="00584153">
        <w:rPr>
          <w:rFonts w:cstheme="minorHAnsi"/>
          <w:color w:val="000000" w:themeColor="text1"/>
        </w:rPr>
        <w:t>adapted curricula. It is expected that the successful completion of th</w:t>
      </w:r>
      <w:r w:rsidR="00DB1A1E" w:rsidRPr="00584153">
        <w:rPr>
          <w:rFonts w:cstheme="minorHAnsi"/>
          <w:color w:val="000000" w:themeColor="text1"/>
        </w:rPr>
        <w:t>is</w:t>
      </w:r>
      <w:r w:rsidRPr="00584153">
        <w:rPr>
          <w:rFonts w:cstheme="minorHAnsi"/>
          <w:color w:val="000000" w:themeColor="text1"/>
        </w:rPr>
        <w:t xml:space="preserve"> pilot project will provide a solid foundation for taking demonstrated models to scale, reach more students and teachers for improved teaching and learning.  </w:t>
      </w:r>
    </w:p>
    <w:p w14:paraId="043AC86B" w14:textId="77777777" w:rsidR="0075148C" w:rsidRPr="00584153" w:rsidRDefault="0075148C" w:rsidP="00D654F7">
      <w:pPr>
        <w:pStyle w:val="ListParagraph"/>
        <w:spacing w:after="0" w:line="360" w:lineRule="auto"/>
        <w:ind w:left="0"/>
        <w:jc w:val="both"/>
        <w:rPr>
          <w:rFonts w:asciiTheme="minorHAnsi" w:hAnsiTheme="minorHAnsi" w:cstheme="minorHAnsi"/>
          <w:color w:val="000000" w:themeColor="text1"/>
        </w:rPr>
      </w:pPr>
    </w:p>
    <w:p w14:paraId="3BC47DC7" w14:textId="55294C47" w:rsidR="004865ED" w:rsidRPr="00584153" w:rsidRDefault="0075148C" w:rsidP="00D654F7">
      <w:pPr>
        <w:pStyle w:val="Default"/>
        <w:spacing w:line="360" w:lineRule="auto"/>
        <w:jc w:val="both"/>
        <w:rPr>
          <w:rFonts w:asciiTheme="minorHAnsi" w:hAnsiTheme="minorHAnsi" w:cstheme="minorHAnsi"/>
          <w:color w:val="auto"/>
          <w:sz w:val="22"/>
          <w:szCs w:val="22"/>
        </w:rPr>
      </w:pPr>
      <w:r w:rsidRPr="00584153">
        <w:rPr>
          <w:rFonts w:asciiTheme="minorHAnsi" w:hAnsiTheme="minorHAnsi" w:cstheme="minorHAnsi"/>
          <w:color w:val="000000" w:themeColor="text1"/>
          <w:sz w:val="22"/>
          <w:szCs w:val="22"/>
        </w:rPr>
        <w:t xml:space="preserve">UNICEF has demonstrated commitment to further support the </w:t>
      </w:r>
      <w:proofErr w:type="spellStart"/>
      <w:r w:rsidRPr="00584153">
        <w:rPr>
          <w:rFonts w:asciiTheme="minorHAnsi" w:hAnsiTheme="minorHAnsi" w:cstheme="minorHAnsi"/>
          <w:color w:val="000000" w:themeColor="text1"/>
          <w:sz w:val="22"/>
          <w:szCs w:val="22"/>
        </w:rPr>
        <w:t>MoESCS</w:t>
      </w:r>
      <w:proofErr w:type="spellEnd"/>
      <w:r w:rsidRPr="00584153">
        <w:rPr>
          <w:rFonts w:asciiTheme="minorHAnsi" w:hAnsiTheme="minorHAnsi" w:cstheme="minorHAnsi"/>
          <w:color w:val="000000" w:themeColor="text1"/>
          <w:sz w:val="22"/>
          <w:szCs w:val="22"/>
        </w:rPr>
        <w:t xml:space="preserve"> in this </w:t>
      </w:r>
      <w:r w:rsidR="00D654F7" w:rsidRPr="00854DD6">
        <w:rPr>
          <w:rFonts w:asciiTheme="minorHAnsi" w:hAnsiTheme="minorHAnsi" w:cstheme="minorHAnsi"/>
          <w:color w:val="000000" w:themeColor="text1"/>
          <w:sz w:val="22"/>
          <w:szCs w:val="22"/>
        </w:rPr>
        <w:t xml:space="preserve">partnership </w:t>
      </w:r>
      <w:r w:rsidRPr="00584153">
        <w:rPr>
          <w:rFonts w:asciiTheme="minorHAnsi" w:hAnsiTheme="minorHAnsi" w:cstheme="minorHAnsi"/>
          <w:color w:val="000000" w:themeColor="text1"/>
          <w:sz w:val="22"/>
          <w:szCs w:val="22"/>
        </w:rPr>
        <w:t xml:space="preserve">by selecting qualified and experienced national consultants/trainers to assist in </w:t>
      </w:r>
      <w:r w:rsidR="00DB1A1E" w:rsidRPr="00584153">
        <w:rPr>
          <w:rFonts w:asciiTheme="minorHAnsi" w:hAnsiTheme="minorHAnsi" w:cstheme="minorHAnsi"/>
          <w:color w:val="000000" w:themeColor="text1"/>
          <w:sz w:val="22"/>
          <w:szCs w:val="22"/>
        </w:rPr>
        <w:t xml:space="preserve">the </w:t>
      </w:r>
      <w:r w:rsidRPr="00584153">
        <w:rPr>
          <w:rFonts w:asciiTheme="minorHAnsi" w:hAnsiTheme="minorHAnsi" w:cstheme="minorHAnsi"/>
          <w:color w:val="000000" w:themeColor="text1"/>
          <w:sz w:val="22"/>
          <w:szCs w:val="22"/>
        </w:rPr>
        <w:t>piloting of an adapted curricula in the selected schools and day</w:t>
      </w:r>
      <w:r w:rsidR="0032091E">
        <w:rPr>
          <w:rFonts w:asciiTheme="minorHAnsi" w:hAnsiTheme="minorHAnsi" w:cstheme="minorHAnsi"/>
          <w:color w:val="000000" w:themeColor="text1"/>
          <w:sz w:val="22"/>
          <w:szCs w:val="22"/>
        </w:rPr>
        <w:t>-</w:t>
      </w:r>
      <w:r w:rsidRPr="00584153">
        <w:rPr>
          <w:rFonts w:asciiTheme="minorHAnsi" w:hAnsiTheme="minorHAnsi" w:cstheme="minorHAnsi"/>
          <w:color w:val="000000" w:themeColor="text1"/>
          <w:sz w:val="22"/>
          <w:szCs w:val="22"/>
        </w:rPr>
        <w:t xml:space="preserve">care </w:t>
      </w:r>
      <w:proofErr w:type="spellStart"/>
      <w:r w:rsidRPr="00584153">
        <w:rPr>
          <w:rFonts w:asciiTheme="minorHAnsi" w:hAnsiTheme="minorHAnsi" w:cstheme="minorHAnsi"/>
          <w:color w:val="000000" w:themeColor="text1"/>
          <w:sz w:val="22"/>
          <w:szCs w:val="22"/>
        </w:rPr>
        <w:t>centres</w:t>
      </w:r>
      <w:proofErr w:type="spellEnd"/>
      <w:r w:rsidRPr="00584153">
        <w:rPr>
          <w:rFonts w:asciiTheme="minorHAnsi" w:hAnsiTheme="minorHAnsi" w:cstheme="minorHAnsi"/>
          <w:color w:val="000000" w:themeColor="text1"/>
          <w:sz w:val="22"/>
          <w:szCs w:val="22"/>
        </w:rPr>
        <w:t xml:space="preserve">. </w:t>
      </w:r>
      <w:r w:rsidR="004865ED" w:rsidRPr="00854DD6">
        <w:rPr>
          <w:rFonts w:asciiTheme="minorHAnsi" w:hAnsiTheme="minorHAnsi" w:cstheme="minorHAnsi"/>
          <w:color w:val="000000" w:themeColor="text1"/>
          <w:sz w:val="22"/>
          <w:szCs w:val="22"/>
        </w:rPr>
        <w:t>In total six (6) consultants/trainers will be selected by UNICEF (three</w:t>
      </w:r>
      <w:r w:rsidR="004865ED" w:rsidRPr="00584153">
        <w:rPr>
          <w:rFonts w:asciiTheme="minorHAnsi" w:hAnsiTheme="minorHAnsi" w:cstheme="minorHAnsi"/>
          <w:color w:val="auto"/>
          <w:sz w:val="22"/>
          <w:szCs w:val="22"/>
        </w:rPr>
        <w:t xml:space="preserve"> consultants in numeracy and three in literacy) who will coordinate their tasks with each other and work hand</w:t>
      </w:r>
      <w:r w:rsidR="0032091E">
        <w:rPr>
          <w:rFonts w:asciiTheme="minorHAnsi" w:hAnsiTheme="minorHAnsi" w:cstheme="minorHAnsi"/>
          <w:color w:val="auto"/>
          <w:sz w:val="22"/>
          <w:szCs w:val="22"/>
        </w:rPr>
        <w:t>-</w:t>
      </w:r>
      <w:r w:rsidR="004865ED" w:rsidRPr="00584153">
        <w:rPr>
          <w:rFonts w:asciiTheme="minorHAnsi" w:hAnsiTheme="minorHAnsi" w:cstheme="minorHAnsi"/>
          <w:color w:val="auto"/>
          <w:sz w:val="22"/>
          <w:szCs w:val="22"/>
        </w:rPr>
        <w:t>in</w:t>
      </w:r>
      <w:r w:rsidR="0032091E">
        <w:rPr>
          <w:rFonts w:asciiTheme="minorHAnsi" w:hAnsiTheme="minorHAnsi" w:cstheme="minorHAnsi"/>
          <w:color w:val="auto"/>
          <w:sz w:val="22"/>
          <w:szCs w:val="22"/>
        </w:rPr>
        <w:t>-</w:t>
      </w:r>
      <w:r w:rsidR="004865ED" w:rsidRPr="00584153">
        <w:rPr>
          <w:rFonts w:asciiTheme="minorHAnsi" w:hAnsiTheme="minorHAnsi" w:cstheme="minorHAnsi"/>
          <w:color w:val="auto"/>
          <w:sz w:val="22"/>
          <w:szCs w:val="22"/>
        </w:rPr>
        <w:t>hand to plan, facilitate and report on teacher training courses</w:t>
      </w:r>
      <w:r w:rsidR="0032091E">
        <w:rPr>
          <w:rFonts w:asciiTheme="minorHAnsi" w:hAnsiTheme="minorHAnsi" w:cstheme="minorHAnsi"/>
          <w:color w:val="auto"/>
          <w:sz w:val="22"/>
          <w:szCs w:val="22"/>
        </w:rPr>
        <w:t>,</w:t>
      </w:r>
      <w:r w:rsidR="004865ED" w:rsidRPr="00584153">
        <w:rPr>
          <w:rFonts w:asciiTheme="minorHAnsi" w:hAnsiTheme="minorHAnsi" w:cstheme="minorHAnsi"/>
          <w:color w:val="auto"/>
          <w:sz w:val="22"/>
          <w:szCs w:val="22"/>
        </w:rPr>
        <w:t xml:space="preserve"> in consultation with UNICEF and the </w:t>
      </w:r>
      <w:proofErr w:type="spellStart"/>
      <w:r w:rsidR="004865ED" w:rsidRPr="00584153">
        <w:rPr>
          <w:rFonts w:asciiTheme="minorHAnsi" w:hAnsiTheme="minorHAnsi" w:cstheme="minorHAnsi"/>
          <w:color w:val="auto"/>
          <w:sz w:val="22"/>
          <w:szCs w:val="22"/>
        </w:rPr>
        <w:t>MoESCS</w:t>
      </w:r>
      <w:proofErr w:type="spellEnd"/>
      <w:r w:rsidR="004865ED" w:rsidRPr="00584153">
        <w:rPr>
          <w:rFonts w:asciiTheme="minorHAnsi" w:hAnsiTheme="minorHAnsi" w:cstheme="minorHAnsi"/>
          <w:color w:val="auto"/>
          <w:sz w:val="22"/>
          <w:szCs w:val="22"/>
        </w:rPr>
        <w:t xml:space="preserve">. </w:t>
      </w:r>
    </w:p>
    <w:p w14:paraId="61026C64" w14:textId="77777777" w:rsidR="004865ED" w:rsidRPr="00584153" w:rsidRDefault="004865ED" w:rsidP="00D654F7">
      <w:pPr>
        <w:spacing w:after="0" w:line="360" w:lineRule="auto"/>
        <w:jc w:val="both"/>
        <w:rPr>
          <w:rFonts w:cstheme="minorHAnsi"/>
          <w:b/>
          <w:color w:val="00B0F0"/>
        </w:rPr>
      </w:pPr>
    </w:p>
    <w:p w14:paraId="0536DC14" w14:textId="42AC2489" w:rsidR="0075148C" w:rsidRPr="00584153" w:rsidRDefault="0075148C" w:rsidP="00D654F7">
      <w:pPr>
        <w:spacing w:after="0" w:line="360" w:lineRule="auto"/>
        <w:jc w:val="both"/>
        <w:rPr>
          <w:rFonts w:cstheme="minorHAnsi"/>
          <w:b/>
          <w:color w:val="00B0F0"/>
        </w:rPr>
      </w:pPr>
      <w:r w:rsidRPr="00584153">
        <w:rPr>
          <w:rFonts w:cstheme="minorHAnsi"/>
          <w:b/>
          <w:color w:val="00B0F0"/>
        </w:rPr>
        <w:t>4. OVERALL GOAL OF CONSULTANCY AND SPECIFIC TASKS</w:t>
      </w:r>
    </w:p>
    <w:p w14:paraId="032ED506" w14:textId="6722F4D2" w:rsidR="0075148C" w:rsidRPr="00584153" w:rsidRDefault="0032091E" w:rsidP="00D654F7">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The s</w:t>
      </w:r>
      <w:r w:rsidR="004865ED" w:rsidRPr="00584153">
        <w:rPr>
          <w:rFonts w:asciiTheme="minorHAnsi" w:hAnsiTheme="minorHAnsi" w:cstheme="minorHAnsi"/>
          <w:color w:val="auto"/>
          <w:sz w:val="22"/>
          <w:szCs w:val="22"/>
        </w:rPr>
        <w:t xml:space="preserve">elected </w:t>
      </w:r>
      <w:r w:rsidR="0075148C" w:rsidRPr="00584153">
        <w:rPr>
          <w:rFonts w:asciiTheme="minorHAnsi" w:hAnsiTheme="minorHAnsi" w:cstheme="minorHAnsi"/>
          <w:b/>
          <w:bCs/>
          <w:i/>
          <w:iCs/>
          <w:color w:val="auto"/>
          <w:sz w:val="22"/>
          <w:szCs w:val="22"/>
        </w:rPr>
        <w:t>National Consultant</w:t>
      </w:r>
      <w:r w:rsidR="00ED467E">
        <w:rPr>
          <w:rFonts w:asciiTheme="minorHAnsi" w:hAnsiTheme="minorHAnsi" w:cstheme="minorHAnsi"/>
          <w:b/>
          <w:bCs/>
          <w:i/>
          <w:iCs/>
          <w:color w:val="auto"/>
          <w:sz w:val="22"/>
          <w:szCs w:val="22"/>
        </w:rPr>
        <w:t>/</w:t>
      </w:r>
      <w:r w:rsidR="00ED467E" w:rsidRPr="00ED467E">
        <w:rPr>
          <w:rFonts w:asciiTheme="minorHAnsi" w:hAnsiTheme="minorHAnsi" w:cstheme="minorHAnsi"/>
          <w:b/>
          <w:bCs/>
          <w:i/>
          <w:sz w:val="22"/>
          <w:szCs w:val="22"/>
        </w:rPr>
        <w:t xml:space="preserve"> </w:t>
      </w:r>
      <w:r w:rsidR="00ED467E" w:rsidRPr="00584153">
        <w:rPr>
          <w:rFonts w:asciiTheme="minorHAnsi" w:hAnsiTheme="minorHAnsi" w:cstheme="minorHAnsi"/>
          <w:b/>
          <w:bCs/>
          <w:i/>
          <w:sz w:val="22"/>
          <w:szCs w:val="22"/>
        </w:rPr>
        <w:t>Trainer in Numeracy</w:t>
      </w:r>
      <w:r w:rsidR="004865ED" w:rsidRPr="00584153">
        <w:rPr>
          <w:rFonts w:asciiTheme="minorHAnsi" w:hAnsiTheme="minorHAnsi" w:cstheme="minorHAnsi"/>
          <w:b/>
          <w:bCs/>
          <w:i/>
          <w:iCs/>
          <w:color w:val="auto"/>
          <w:sz w:val="22"/>
          <w:szCs w:val="22"/>
        </w:rPr>
        <w:t xml:space="preserve"> </w:t>
      </w:r>
      <w:r w:rsidR="0075148C" w:rsidRPr="00584153">
        <w:rPr>
          <w:rFonts w:asciiTheme="minorHAnsi" w:hAnsiTheme="minorHAnsi" w:cstheme="minorHAnsi"/>
          <w:color w:val="auto"/>
          <w:sz w:val="22"/>
          <w:szCs w:val="22"/>
        </w:rPr>
        <w:t xml:space="preserve">will provide technical support to UNICEF and the </w:t>
      </w:r>
      <w:proofErr w:type="spellStart"/>
      <w:r w:rsidR="0075148C" w:rsidRPr="00584153">
        <w:rPr>
          <w:rFonts w:asciiTheme="minorHAnsi" w:hAnsiTheme="minorHAnsi" w:cstheme="minorHAnsi"/>
          <w:color w:val="auto"/>
          <w:sz w:val="22"/>
          <w:szCs w:val="22"/>
        </w:rPr>
        <w:t>MoESCS</w:t>
      </w:r>
      <w:proofErr w:type="spellEnd"/>
      <w:r w:rsidR="0075148C" w:rsidRPr="00584153">
        <w:rPr>
          <w:rFonts w:asciiTheme="minorHAnsi" w:hAnsiTheme="minorHAnsi" w:cstheme="minorHAnsi"/>
          <w:color w:val="auto"/>
          <w:sz w:val="22"/>
          <w:szCs w:val="22"/>
        </w:rPr>
        <w:t xml:space="preserve"> in piloting adapted curricula in the selected schools and day</w:t>
      </w:r>
      <w:r>
        <w:rPr>
          <w:rFonts w:asciiTheme="minorHAnsi" w:hAnsiTheme="minorHAnsi" w:cstheme="minorHAnsi"/>
          <w:color w:val="auto"/>
          <w:sz w:val="22"/>
          <w:szCs w:val="22"/>
        </w:rPr>
        <w:t>-</w:t>
      </w:r>
      <w:r w:rsidR="0075148C" w:rsidRPr="00584153">
        <w:rPr>
          <w:rFonts w:asciiTheme="minorHAnsi" w:hAnsiTheme="minorHAnsi" w:cstheme="minorHAnsi"/>
          <w:color w:val="auto"/>
          <w:sz w:val="22"/>
          <w:szCs w:val="22"/>
        </w:rPr>
        <w:t xml:space="preserve">care </w:t>
      </w:r>
      <w:proofErr w:type="spellStart"/>
      <w:r w:rsidR="0075148C" w:rsidRPr="00584153">
        <w:rPr>
          <w:rFonts w:asciiTheme="minorHAnsi" w:hAnsiTheme="minorHAnsi" w:cstheme="minorHAnsi"/>
          <w:color w:val="auto"/>
          <w:sz w:val="22"/>
          <w:szCs w:val="22"/>
        </w:rPr>
        <w:t>centres</w:t>
      </w:r>
      <w:proofErr w:type="spellEnd"/>
      <w:r w:rsidR="0075148C" w:rsidRPr="00584153">
        <w:rPr>
          <w:rFonts w:asciiTheme="minorHAnsi" w:hAnsiTheme="minorHAnsi" w:cstheme="minorHAnsi"/>
          <w:color w:val="auto"/>
          <w:sz w:val="22"/>
          <w:szCs w:val="22"/>
        </w:rPr>
        <w:t xml:space="preserve"> by providing </w:t>
      </w:r>
      <w:r w:rsidR="004865ED" w:rsidRPr="00584153">
        <w:rPr>
          <w:rFonts w:asciiTheme="minorHAnsi" w:hAnsiTheme="minorHAnsi" w:cstheme="minorHAnsi"/>
          <w:color w:val="auto"/>
          <w:sz w:val="22"/>
          <w:szCs w:val="22"/>
        </w:rPr>
        <w:t xml:space="preserve">the following </w:t>
      </w:r>
      <w:r w:rsidR="0075148C" w:rsidRPr="00584153">
        <w:rPr>
          <w:rFonts w:asciiTheme="minorHAnsi" w:hAnsiTheme="minorHAnsi" w:cstheme="minorHAnsi"/>
          <w:color w:val="auto"/>
          <w:sz w:val="22"/>
          <w:szCs w:val="22"/>
        </w:rPr>
        <w:t>specific tasks</w:t>
      </w:r>
      <w:r w:rsidR="004865ED" w:rsidRPr="00584153">
        <w:rPr>
          <w:rFonts w:asciiTheme="minorHAnsi" w:hAnsiTheme="minorHAnsi" w:cstheme="minorHAnsi"/>
          <w:color w:val="auto"/>
          <w:sz w:val="22"/>
          <w:szCs w:val="22"/>
        </w:rPr>
        <w:t>:</w:t>
      </w:r>
      <w:r w:rsidR="0075148C" w:rsidRPr="00584153">
        <w:rPr>
          <w:rFonts w:asciiTheme="minorHAnsi" w:hAnsiTheme="minorHAnsi" w:cstheme="minorHAnsi"/>
          <w:color w:val="auto"/>
          <w:sz w:val="22"/>
          <w:szCs w:val="22"/>
        </w:rPr>
        <w:t xml:space="preserve">  </w:t>
      </w:r>
    </w:p>
    <w:p w14:paraId="1755D92E" w14:textId="77777777" w:rsidR="0075148C" w:rsidRPr="00584153" w:rsidRDefault="0075148C" w:rsidP="00D654F7">
      <w:pPr>
        <w:pStyle w:val="Default"/>
        <w:spacing w:line="360" w:lineRule="auto"/>
        <w:jc w:val="both"/>
        <w:rPr>
          <w:rFonts w:asciiTheme="minorHAnsi" w:hAnsiTheme="minorHAnsi" w:cstheme="minorHAnsi"/>
          <w:sz w:val="22"/>
          <w:szCs w:val="22"/>
        </w:rPr>
      </w:pPr>
    </w:p>
    <w:p w14:paraId="53798649" w14:textId="77777777" w:rsidR="0075148C" w:rsidRPr="00584153" w:rsidRDefault="0075148C" w:rsidP="00D654F7">
      <w:pPr>
        <w:pStyle w:val="Default"/>
        <w:spacing w:line="360" w:lineRule="auto"/>
        <w:jc w:val="both"/>
        <w:rPr>
          <w:rFonts w:asciiTheme="minorHAnsi" w:hAnsiTheme="minorHAnsi" w:cstheme="minorHAnsi"/>
          <w:b/>
          <w:bCs/>
          <w:sz w:val="22"/>
          <w:szCs w:val="22"/>
        </w:rPr>
      </w:pPr>
      <w:r w:rsidRPr="00584153">
        <w:rPr>
          <w:rFonts w:asciiTheme="minorHAnsi" w:hAnsiTheme="minorHAnsi" w:cstheme="minorHAnsi"/>
          <w:b/>
          <w:bCs/>
          <w:sz w:val="22"/>
          <w:szCs w:val="22"/>
        </w:rPr>
        <w:t>Specific tasks:</w:t>
      </w:r>
    </w:p>
    <w:p w14:paraId="3ABC48EF" w14:textId="60915263" w:rsidR="0075148C" w:rsidRPr="00E501F1" w:rsidRDefault="0075148C" w:rsidP="00D654F7">
      <w:pPr>
        <w:pStyle w:val="Default"/>
        <w:numPr>
          <w:ilvl w:val="0"/>
          <w:numId w:val="16"/>
        </w:numPr>
        <w:spacing w:line="360" w:lineRule="auto"/>
        <w:jc w:val="both"/>
        <w:rPr>
          <w:rFonts w:asciiTheme="minorHAnsi" w:hAnsiTheme="minorHAnsi" w:cstheme="minorHAnsi"/>
          <w:sz w:val="22"/>
          <w:szCs w:val="22"/>
        </w:rPr>
      </w:pPr>
      <w:r w:rsidRPr="00E501F1">
        <w:rPr>
          <w:rFonts w:asciiTheme="minorHAnsi" w:hAnsiTheme="minorHAnsi" w:cstheme="minorHAnsi"/>
          <w:b/>
          <w:bCs/>
          <w:sz w:val="22"/>
          <w:szCs w:val="22"/>
        </w:rPr>
        <w:t>Task 1.</w:t>
      </w:r>
      <w:r w:rsidRPr="00E501F1">
        <w:rPr>
          <w:rFonts w:asciiTheme="minorHAnsi" w:hAnsiTheme="minorHAnsi" w:cstheme="minorHAnsi"/>
          <w:sz w:val="22"/>
          <w:szCs w:val="22"/>
        </w:rPr>
        <w:t xml:space="preserve"> Familiarize with the developed and available teaching and learning resources including</w:t>
      </w:r>
      <w:r w:rsidR="00FF64E9" w:rsidRPr="00E501F1">
        <w:rPr>
          <w:rFonts w:ascii="Sylfaen" w:hAnsi="Sylfaen" w:cstheme="minorHAnsi"/>
          <w:sz w:val="22"/>
          <w:szCs w:val="22"/>
          <w:lang w:val="ka-GE"/>
        </w:rPr>
        <w:t xml:space="preserve"> (</w:t>
      </w:r>
      <w:r w:rsidRPr="00E501F1">
        <w:rPr>
          <w:rFonts w:asciiTheme="minorHAnsi" w:hAnsiTheme="minorHAnsi" w:cstheme="minorHAnsi"/>
          <w:sz w:val="22"/>
          <w:szCs w:val="22"/>
        </w:rPr>
        <w:t>(</w:t>
      </w:r>
      <w:proofErr w:type="spellStart"/>
      <w:r w:rsidRPr="00E501F1">
        <w:rPr>
          <w:rFonts w:asciiTheme="minorHAnsi" w:hAnsiTheme="minorHAnsi" w:cstheme="minorHAnsi"/>
          <w:sz w:val="22"/>
          <w:szCs w:val="22"/>
        </w:rPr>
        <w:t>i</w:t>
      </w:r>
      <w:proofErr w:type="spellEnd"/>
      <w:r w:rsidRPr="00E501F1">
        <w:rPr>
          <w:rFonts w:asciiTheme="minorHAnsi" w:hAnsiTheme="minorHAnsi" w:cstheme="minorHAnsi"/>
          <w:sz w:val="22"/>
          <w:szCs w:val="22"/>
        </w:rPr>
        <w:t>)</w:t>
      </w:r>
      <w:r w:rsidR="0032091E" w:rsidRPr="00E501F1">
        <w:rPr>
          <w:rFonts w:asciiTheme="minorHAnsi" w:hAnsiTheme="minorHAnsi" w:cstheme="minorHAnsi"/>
          <w:sz w:val="22"/>
          <w:szCs w:val="22"/>
        </w:rPr>
        <w:t xml:space="preserve"> </w:t>
      </w:r>
      <w:r w:rsidRPr="00E501F1">
        <w:rPr>
          <w:rFonts w:asciiTheme="minorHAnsi" w:hAnsiTheme="minorHAnsi" w:cstheme="minorHAnsi"/>
          <w:sz w:val="22"/>
          <w:szCs w:val="22"/>
        </w:rPr>
        <w:t xml:space="preserve">adapted curricula, </w:t>
      </w:r>
      <w:r w:rsidRPr="00E501F1">
        <w:rPr>
          <w:rFonts w:asciiTheme="minorHAnsi" w:hAnsiTheme="minorHAnsi" w:cstheme="minorHAnsi"/>
          <w:color w:val="000000" w:themeColor="text1"/>
          <w:sz w:val="22"/>
          <w:szCs w:val="22"/>
        </w:rPr>
        <w:t>(ii) teachers’ guidelines on inclusive and catch-up learning, (iii) supplementary teaching and learning resources</w:t>
      </w:r>
      <w:r w:rsidR="0032091E" w:rsidRPr="00E501F1">
        <w:rPr>
          <w:rFonts w:asciiTheme="minorHAnsi" w:hAnsiTheme="minorHAnsi" w:cstheme="minorHAnsi"/>
          <w:color w:val="000000" w:themeColor="text1"/>
          <w:sz w:val="22"/>
          <w:szCs w:val="22"/>
        </w:rPr>
        <w:t xml:space="preserve"> and</w:t>
      </w:r>
      <w:r w:rsidRPr="00E501F1">
        <w:rPr>
          <w:rFonts w:asciiTheme="minorHAnsi" w:hAnsiTheme="minorHAnsi" w:cstheme="minorHAnsi"/>
          <w:color w:val="000000" w:themeColor="text1"/>
          <w:sz w:val="22"/>
          <w:szCs w:val="22"/>
        </w:rPr>
        <w:t xml:space="preserve"> (iv) training module for teachers</w:t>
      </w:r>
      <w:r w:rsidR="00223269" w:rsidRPr="00E501F1">
        <w:rPr>
          <w:rFonts w:asciiTheme="minorHAnsi" w:hAnsiTheme="minorHAnsi" w:cstheme="minorHAnsi"/>
          <w:sz w:val="22"/>
          <w:szCs w:val="22"/>
        </w:rPr>
        <w:t xml:space="preserve">) through </w:t>
      </w:r>
      <w:r w:rsidR="00223269" w:rsidRPr="00E501F1">
        <w:rPr>
          <w:rFonts w:asciiTheme="minorHAnsi" w:hAnsiTheme="minorHAnsi" w:cstheme="minorHAnsi"/>
          <w:b/>
          <w:bCs/>
          <w:sz w:val="22"/>
          <w:szCs w:val="22"/>
        </w:rPr>
        <w:t xml:space="preserve">taking a </w:t>
      </w:r>
      <w:r w:rsidR="00223269" w:rsidRPr="00E501F1">
        <w:rPr>
          <w:rFonts w:asciiTheme="minorHAnsi" w:hAnsiTheme="minorHAnsi" w:cstheme="minorHAnsi"/>
          <w:b/>
          <w:bCs/>
          <w:i/>
          <w:iCs/>
          <w:sz w:val="22"/>
          <w:szCs w:val="22"/>
        </w:rPr>
        <w:t>Training of Trainers</w:t>
      </w:r>
      <w:r w:rsidR="00223269" w:rsidRPr="00E501F1">
        <w:rPr>
          <w:rFonts w:asciiTheme="minorHAnsi" w:hAnsiTheme="minorHAnsi" w:cstheme="minorHAnsi"/>
          <w:b/>
          <w:bCs/>
          <w:sz w:val="22"/>
          <w:szCs w:val="22"/>
        </w:rPr>
        <w:t xml:space="preserve"> (</w:t>
      </w:r>
      <w:proofErr w:type="spellStart"/>
      <w:r w:rsidR="00223269" w:rsidRPr="00E501F1">
        <w:rPr>
          <w:rFonts w:asciiTheme="minorHAnsi" w:hAnsiTheme="minorHAnsi" w:cstheme="minorHAnsi"/>
          <w:b/>
          <w:bCs/>
          <w:sz w:val="22"/>
          <w:szCs w:val="22"/>
        </w:rPr>
        <w:t>ToT</w:t>
      </w:r>
      <w:proofErr w:type="spellEnd"/>
      <w:r w:rsidR="00223269" w:rsidRPr="00E501F1">
        <w:rPr>
          <w:rFonts w:asciiTheme="minorHAnsi" w:hAnsiTheme="minorHAnsi" w:cstheme="minorHAnsi"/>
          <w:b/>
          <w:bCs/>
          <w:sz w:val="22"/>
          <w:szCs w:val="22"/>
        </w:rPr>
        <w:t xml:space="preserve">) in Numeracy course (12-hour on-line over three working days conducted by the </w:t>
      </w:r>
      <w:proofErr w:type="spellStart"/>
      <w:r w:rsidR="00223269" w:rsidRPr="00E501F1">
        <w:rPr>
          <w:rFonts w:asciiTheme="minorHAnsi" w:hAnsiTheme="minorHAnsi" w:cstheme="minorHAnsi"/>
          <w:b/>
          <w:bCs/>
          <w:sz w:val="22"/>
          <w:szCs w:val="22"/>
        </w:rPr>
        <w:t>MoESCS</w:t>
      </w:r>
      <w:proofErr w:type="spellEnd"/>
      <w:r w:rsidR="00223269" w:rsidRPr="00E501F1">
        <w:rPr>
          <w:rFonts w:asciiTheme="minorHAnsi" w:hAnsiTheme="minorHAnsi" w:cstheme="minorHAnsi"/>
          <w:b/>
          <w:bCs/>
          <w:sz w:val="22"/>
          <w:szCs w:val="22"/>
        </w:rPr>
        <w:t xml:space="preserve"> experts). Upon completion of </w:t>
      </w:r>
      <w:proofErr w:type="spellStart"/>
      <w:r w:rsidR="00223269" w:rsidRPr="00E501F1">
        <w:rPr>
          <w:rFonts w:asciiTheme="minorHAnsi" w:hAnsiTheme="minorHAnsi" w:cstheme="minorHAnsi"/>
          <w:b/>
          <w:bCs/>
          <w:sz w:val="22"/>
          <w:szCs w:val="22"/>
        </w:rPr>
        <w:t>ToT</w:t>
      </w:r>
      <w:proofErr w:type="spellEnd"/>
      <w:r w:rsidR="00223269" w:rsidRPr="00E501F1">
        <w:rPr>
          <w:rFonts w:asciiTheme="minorHAnsi" w:hAnsiTheme="minorHAnsi" w:cstheme="minorHAnsi"/>
          <w:b/>
          <w:bCs/>
          <w:sz w:val="22"/>
          <w:szCs w:val="22"/>
        </w:rPr>
        <w:t xml:space="preserve">, the consultant will provide UNICEF with a </w:t>
      </w:r>
      <w:r w:rsidR="00223269" w:rsidRPr="00E501F1">
        <w:rPr>
          <w:rFonts w:asciiTheme="minorHAnsi" w:hAnsiTheme="minorHAnsi" w:cstheme="minorHAnsi"/>
          <w:b/>
          <w:bCs/>
          <w:i/>
          <w:iCs/>
          <w:sz w:val="22"/>
          <w:szCs w:val="22"/>
        </w:rPr>
        <w:t>Certificate of Successful Completion of Training</w:t>
      </w:r>
      <w:r w:rsidR="00D250F2" w:rsidRPr="00E501F1">
        <w:rPr>
          <w:rFonts w:ascii="Sylfaen" w:hAnsi="Sylfaen" w:cstheme="minorHAnsi"/>
          <w:sz w:val="22"/>
          <w:szCs w:val="22"/>
          <w:lang w:val="ka-GE"/>
        </w:rPr>
        <w:t>.</w:t>
      </w:r>
    </w:p>
    <w:p w14:paraId="6446D176" w14:textId="3AB4446B" w:rsidR="0075148C" w:rsidRPr="00584153" w:rsidRDefault="0075148C" w:rsidP="00D654F7">
      <w:pPr>
        <w:pStyle w:val="BodyText1"/>
        <w:spacing w:before="0" w:after="0" w:line="360" w:lineRule="auto"/>
        <w:ind w:left="720"/>
        <w:contextualSpacing/>
        <w:jc w:val="both"/>
        <w:rPr>
          <w:rFonts w:cstheme="minorHAnsi"/>
        </w:rPr>
      </w:pPr>
      <w:r w:rsidRPr="00584153">
        <w:rPr>
          <w:rFonts w:cstheme="minorHAnsi"/>
          <w:b/>
        </w:rPr>
        <w:t>Deliverables:</w:t>
      </w:r>
      <w:r w:rsidRPr="00584153">
        <w:rPr>
          <w:rFonts w:cstheme="minorHAnsi"/>
        </w:rPr>
        <w:t xml:space="preserve">  Notes of</w:t>
      </w:r>
      <w:r w:rsidR="0037109E" w:rsidRPr="00584153">
        <w:rPr>
          <w:rFonts w:cstheme="minorHAnsi"/>
        </w:rPr>
        <w:t xml:space="preserve"> </w:t>
      </w:r>
      <w:r w:rsidRPr="00584153">
        <w:rPr>
          <w:rFonts w:cstheme="minorHAnsi"/>
        </w:rPr>
        <w:t xml:space="preserve">discussions on the resources with UNICEF and </w:t>
      </w:r>
      <w:proofErr w:type="spellStart"/>
      <w:r w:rsidRPr="00584153">
        <w:rPr>
          <w:rFonts w:cstheme="minorHAnsi"/>
        </w:rPr>
        <w:t>MoESCS</w:t>
      </w:r>
      <w:proofErr w:type="spellEnd"/>
    </w:p>
    <w:p w14:paraId="7566D819" w14:textId="61380C89" w:rsidR="0075148C" w:rsidRPr="004C7118" w:rsidRDefault="0075148C" w:rsidP="004C7118">
      <w:pPr>
        <w:pStyle w:val="BodyText1"/>
        <w:spacing w:before="0" w:after="0" w:line="360" w:lineRule="auto"/>
        <w:ind w:left="720"/>
        <w:contextualSpacing/>
        <w:jc w:val="both"/>
        <w:rPr>
          <w:rFonts w:cstheme="minorHAnsi"/>
        </w:rPr>
      </w:pPr>
      <w:r w:rsidRPr="00584153">
        <w:rPr>
          <w:rFonts w:cstheme="minorHAnsi"/>
          <w:b/>
        </w:rPr>
        <w:t>Duration:</w:t>
      </w:r>
      <w:r w:rsidRPr="00584153">
        <w:rPr>
          <w:rFonts w:cstheme="minorHAnsi"/>
        </w:rPr>
        <w:t xml:space="preserve"> </w:t>
      </w:r>
      <w:r w:rsidR="00223269">
        <w:rPr>
          <w:rFonts w:cstheme="minorHAnsi"/>
        </w:rPr>
        <w:t>2</w:t>
      </w:r>
      <w:r w:rsidR="00223269" w:rsidRPr="00584153">
        <w:rPr>
          <w:rFonts w:cstheme="minorHAnsi"/>
        </w:rPr>
        <w:t xml:space="preserve"> </w:t>
      </w:r>
      <w:r w:rsidRPr="00584153">
        <w:rPr>
          <w:rFonts w:cstheme="minorHAnsi"/>
        </w:rPr>
        <w:t>days</w:t>
      </w:r>
    </w:p>
    <w:p w14:paraId="057D25AE" w14:textId="77777777" w:rsidR="0075148C" w:rsidRPr="00584153" w:rsidRDefault="0075148C" w:rsidP="00D654F7">
      <w:pPr>
        <w:pStyle w:val="Default"/>
        <w:spacing w:line="360" w:lineRule="auto"/>
        <w:jc w:val="both"/>
        <w:rPr>
          <w:rFonts w:asciiTheme="minorHAnsi" w:hAnsiTheme="minorHAnsi" w:cstheme="minorHAnsi"/>
          <w:sz w:val="22"/>
          <w:szCs w:val="22"/>
        </w:rPr>
      </w:pPr>
      <w:r w:rsidRPr="00584153">
        <w:rPr>
          <w:rFonts w:asciiTheme="minorHAnsi" w:hAnsiTheme="minorHAnsi" w:cstheme="minorHAnsi"/>
          <w:sz w:val="22"/>
          <w:szCs w:val="22"/>
        </w:rPr>
        <w:lastRenderedPageBreak/>
        <w:t xml:space="preserve">  </w:t>
      </w:r>
    </w:p>
    <w:p w14:paraId="2D1B3B96" w14:textId="1080DA9C" w:rsidR="0075148C" w:rsidRPr="00584153" w:rsidRDefault="0075148C" w:rsidP="00D654F7">
      <w:pPr>
        <w:pStyle w:val="Default"/>
        <w:spacing w:line="360" w:lineRule="auto"/>
        <w:ind w:left="720"/>
        <w:contextualSpacing/>
        <w:jc w:val="both"/>
        <w:rPr>
          <w:rFonts w:asciiTheme="minorHAnsi" w:hAnsiTheme="minorHAnsi" w:cstheme="minorHAnsi"/>
          <w:sz w:val="22"/>
          <w:szCs w:val="22"/>
        </w:rPr>
      </w:pPr>
      <w:r w:rsidRPr="00584153">
        <w:rPr>
          <w:rFonts w:asciiTheme="minorHAnsi" w:hAnsiTheme="minorHAnsi" w:cstheme="minorHAnsi"/>
          <w:b/>
          <w:bCs/>
          <w:sz w:val="22"/>
          <w:szCs w:val="22"/>
        </w:rPr>
        <w:t xml:space="preserve">Task </w:t>
      </w:r>
      <w:r w:rsidRPr="00584153">
        <w:rPr>
          <w:rFonts w:asciiTheme="minorHAnsi" w:hAnsiTheme="minorHAnsi" w:cstheme="minorHAnsi"/>
          <w:b/>
          <w:bCs/>
          <w:sz w:val="22"/>
          <w:szCs w:val="22"/>
          <w:lang w:val="ka-GE"/>
        </w:rPr>
        <w:t>2</w:t>
      </w:r>
      <w:r w:rsidRPr="00584153">
        <w:rPr>
          <w:rFonts w:asciiTheme="minorHAnsi" w:hAnsiTheme="minorHAnsi" w:cstheme="minorHAnsi"/>
          <w:b/>
          <w:bCs/>
          <w:sz w:val="22"/>
          <w:szCs w:val="22"/>
        </w:rPr>
        <w:t>.</w:t>
      </w:r>
      <w:r w:rsidRPr="00584153">
        <w:rPr>
          <w:rFonts w:asciiTheme="minorHAnsi" w:hAnsiTheme="minorHAnsi" w:cstheme="minorHAnsi"/>
          <w:sz w:val="22"/>
          <w:szCs w:val="22"/>
        </w:rPr>
        <w:t xml:space="preserve"> Conduct three training courses (</w:t>
      </w:r>
      <w:r w:rsidR="0037109E" w:rsidRPr="00584153">
        <w:rPr>
          <w:rFonts w:asciiTheme="minorHAnsi" w:hAnsiTheme="minorHAnsi" w:cstheme="minorHAnsi"/>
          <w:sz w:val="22"/>
          <w:szCs w:val="22"/>
        </w:rPr>
        <w:t xml:space="preserve">each course will consist of </w:t>
      </w:r>
      <w:r w:rsidRPr="00584153">
        <w:rPr>
          <w:rFonts w:asciiTheme="minorHAnsi" w:hAnsiTheme="minorHAnsi" w:cstheme="minorHAnsi"/>
          <w:sz w:val="22"/>
          <w:szCs w:val="22"/>
          <w:lang w:val="ka-GE"/>
        </w:rPr>
        <w:t>12</w:t>
      </w:r>
      <w:r w:rsidRPr="00584153">
        <w:rPr>
          <w:rFonts w:asciiTheme="minorHAnsi" w:hAnsiTheme="minorHAnsi" w:cstheme="minorHAnsi"/>
          <w:sz w:val="22"/>
          <w:szCs w:val="22"/>
        </w:rPr>
        <w:t xml:space="preserve"> hours </w:t>
      </w:r>
      <w:r w:rsidR="0037109E" w:rsidRPr="00584153">
        <w:rPr>
          <w:rFonts w:asciiTheme="minorHAnsi" w:hAnsiTheme="minorHAnsi" w:cstheme="minorHAnsi"/>
          <w:sz w:val="22"/>
          <w:szCs w:val="22"/>
        </w:rPr>
        <w:t>training for three days</w:t>
      </w:r>
      <w:r w:rsidRPr="00584153">
        <w:rPr>
          <w:rFonts w:asciiTheme="minorHAnsi" w:hAnsiTheme="minorHAnsi" w:cstheme="minorHAnsi"/>
          <w:sz w:val="22"/>
          <w:szCs w:val="22"/>
        </w:rPr>
        <w:t xml:space="preserve">) for </w:t>
      </w:r>
      <w:r w:rsidR="0037109E" w:rsidRPr="00584153">
        <w:rPr>
          <w:rFonts w:asciiTheme="minorHAnsi" w:hAnsiTheme="minorHAnsi" w:cstheme="minorHAnsi"/>
          <w:sz w:val="22"/>
          <w:szCs w:val="22"/>
        </w:rPr>
        <w:t xml:space="preserve">total </w:t>
      </w:r>
      <w:r w:rsidRPr="00584153">
        <w:rPr>
          <w:rFonts w:asciiTheme="minorHAnsi" w:hAnsiTheme="minorHAnsi" w:cstheme="minorHAnsi"/>
          <w:sz w:val="22"/>
          <w:szCs w:val="22"/>
        </w:rPr>
        <w:t>60 teachers (20 teachers in each course)</w:t>
      </w:r>
      <w:r w:rsidR="0037109E" w:rsidRPr="00584153">
        <w:rPr>
          <w:rFonts w:asciiTheme="minorHAnsi" w:hAnsiTheme="minorHAnsi" w:cstheme="minorHAnsi"/>
          <w:sz w:val="22"/>
          <w:szCs w:val="22"/>
        </w:rPr>
        <w:t xml:space="preserve"> </w:t>
      </w:r>
      <w:r w:rsidRPr="00584153">
        <w:rPr>
          <w:rFonts w:asciiTheme="minorHAnsi" w:hAnsiTheme="minorHAnsi" w:cstheme="minorHAnsi"/>
          <w:sz w:val="22"/>
          <w:szCs w:val="22"/>
        </w:rPr>
        <w:t>according to the training module elaborated in the frame of the project</w:t>
      </w:r>
    </w:p>
    <w:p w14:paraId="08C9A5E3" w14:textId="42129048" w:rsidR="0075148C" w:rsidRPr="00584153" w:rsidRDefault="0075148C" w:rsidP="00D654F7">
      <w:pPr>
        <w:pStyle w:val="Default"/>
        <w:spacing w:line="360" w:lineRule="auto"/>
        <w:ind w:left="720"/>
        <w:contextualSpacing/>
        <w:jc w:val="both"/>
        <w:rPr>
          <w:rFonts w:asciiTheme="minorHAnsi" w:hAnsiTheme="minorHAnsi" w:cstheme="minorHAnsi"/>
          <w:sz w:val="22"/>
          <w:szCs w:val="22"/>
        </w:rPr>
      </w:pPr>
      <w:r w:rsidRPr="00584153">
        <w:rPr>
          <w:rFonts w:asciiTheme="minorHAnsi" w:hAnsiTheme="minorHAnsi" w:cstheme="minorHAnsi"/>
          <w:b/>
          <w:sz w:val="22"/>
          <w:szCs w:val="22"/>
        </w:rPr>
        <w:t>Deliverables:</w:t>
      </w:r>
      <w:r w:rsidRPr="00584153">
        <w:rPr>
          <w:rFonts w:asciiTheme="minorHAnsi" w:hAnsiTheme="minorHAnsi" w:cstheme="minorHAnsi"/>
          <w:sz w:val="22"/>
          <w:szCs w:val="22"/>
        </w:rPr>
        <w:t xml:space="preserve"> </w:t>
      </w:r>
      <w:r w:rsidR="001F5C17">
        <w:rPr>
          <w:rFonts w:asciiTheme="minorHAnsi" w:hAnsiTheme="minorHAnsi" w:cstheme="minorHAnsi"/>
          <w:sz w:val="22"/>
          <w:szCs w:val="22"/>
        </w:rPr>
        <w:t>S</w:t>
      </w:r>
      <w:r w:rsidRPr="00584153">
        <w:rPr>
          <w:rFonts w:asciiTheme="minorHAnsi" w:hAnsiTheme="minorHAnsi" w:cstheme="minorHAnsi"/>
          <w:sz w:val="22"/>
          <w:szCs w:val="22"/>
        </w:rPr>
        <w:t xml:space="preserve">ummary report on evaluation of training course by teachers </w:t>
      </w:r>
    </w:p>
    <w:p w14:paraId="3AEDB860" w14:textId="0F94728F" w:rsidR="0075148C" w:rsidRPr="00584153" w:rsidRDefault="0075148C" w:rsidP="00D654F7">
      <w:pPr>
        <w:pStyle w:val="BodyText1"/>
        <w:spacing w:before="0" w:after="0" w:line="360" w:lineRule="auto"/>
        <w:ind w:firstLine="720"/>
        <w:contextualSpacing/>
        <w:jc w:val="both"/>
        <w:rPr>
          <w:rFonts w:cstheme="minorHAnsi"/>
        </w:rPr>
      </w:pPr>
      <w:r w:rsidRPr="00584153">
        <w:rPr>
          <w:rFonts w:cstheme="minorHAnsi"/>
          <w:b/>
        </w:rPr>
        <w:t xml:space="preserve">Duration: </w:t>
      </w:r>
      <w:r w:rsidRPr="00584153">
        <w:rPr>
          <w:rFonts w:cstheme="minorHAnsi"/>
        </w:rPr>
        <w:t xml:space="preserve"> </w:t>
      </w:r>
      <w:r w:rsidR="009F4297">
        <w:rPr>
          <w:rFonts w:cstheme="minorHAnsi"/>
        </w:rPr>
        <w:t>5</w:t>
      </w:r>
      <w:r w:rsidR="009F4297" w:rsidRPr="00584153">
        <w:rPr>
          <w:rFonts w:cstheme="minorHAnsi"/>
        </w:rPr>
        <w:t xml:space="preserve"> </w:t>
      </w:r>
      <w:r w:rsidRPr="00584153">
        <w:rPr>
          <w:rFonts w:cstheme="minorHAnsi"/>
        </w:rPr>
        <w:t xml:space="preserve">days </w:t>
      </w:r>
    </w:p>
    <w:p w14:paraId="0DA05494" w14:textId="77777777" w:rsidR="0075148C" w:rsidRPr="00584153" w:rsidRDefault="0075148C" w:rsidP="00D654F7">
      <w:pPr>
        <w:pStyle w:val="Default"/>
        <w:spacing w:line="360" w:lineRule="auto"/>
        <w:jc w:val="both"/>
        <w:rPr>
          <w:rFonts w:asciiTheme="minorHAnsi" w:hAnsiTheme="minorHAnsi" w:cstheme="minorHAnsi"/>
          <w:sz w:val="22"/>
          <w:szCs w:val="22"/>
        </w:rPr>
      </w:pPr>
    </w:p>
    <w:p w14:paraId="5AD95A13" w14:textId="767B75B8" w:rsidR="0075148C" w:rsidRPr="00584153" w:rsidRDefault="0075148C" w:rsidP="00D654F7">
      <w:pPr>
        <w:pStyle w:val="Default"/>
        <w:spacing w:line="360" w:lineRule="auto"/>
        <w:ind w:left="720"/>
        <w:jc w:val="both"/>
        <w:rPr>
          <w:rFonts w:asciiTheme="minorHAnsi" w:hAnsiTheme="minorHAnsi" w:cstheme="minorHAnsi"/>
          <w:sz w:val="22"/>
          <w:szCs w:val="22"/>
        </w:rPr>
      </w:pPr>
      <w:r w:rsidRPr="00584153">
        <w:rPr>
          <w:rFonts w:asciiTheme="minorHAnsi" w:hAnsiTheme="minorHAnsi" w:cstheme="minorHAnsi"/>
          <w:b/>
          <w:bCs/>
          <w:sz w:val="22"/>
          <w:szCs w:val="22"/>
        </w:rPr>
        <w:t>Task 3.</w:t>
      </w:r>
      <w:r w:rsidRPr="00584153">
        <w:rPr>
          <w:rFonts w:asciiTheme="minorHAnsi" w:hAnsiTheme="minorHAnsi" w:cstheme="minorHAnsi"/>
          <w:sz w:val="22"/>
          <w:szCs w:val="22"/>
        </w:rPr>
        <w:t xml:space="preserve"> Assess the progress of the training participants based on the pre</w:t>
      </w:r>
      <w:r w:rsidR="0032091E">
        <w:rPr>
          <w:rFonts w:asciiTheme="minorHAnsi" w:hAnsiTheme="minorHAnsi" w:cstheme="minorHAnsi"/>
          <w:sz w:val="22"/>
          <w:szCs w:val="22"/>
        </w:rPr>
        <w:t>-</w:t>
      </w:r>
      <w:r w:rsidRPr="00584153">
        <w:rPr>
          <w:rFonts w:asciiTheme="minorHAnsi" w:hAnsiTheme="minorHAnsi" w:cstheme="minorHAnsi"/>
          <w:sz w:val="22"/>
          <w:szCs w:val="22"/>
        </w:rPr>
        <w:t xml:space="preserve"> and post-training assignments:</w:t>
      </w:r>
      <w:r w:rsidR="00CE17B7" w:rsidRPr="00584153">
        <w:rPr>
          <w:rFonts w:asciiTheme="minorHAnsi" w:hAnsiTheme="minorHAnsi" w:cstheme="minorHAnsi"/>
          <w:sz w:val="22"/>
          <w:szCs w:val="22"/>
        </w:rPr>
        <w:t xml:space="preserve"> </w:t>
      </w:r>
      <w:r w:rsidR="0037109E" w:rsidRPr="00584153">
        <w:rPr>
          <w:rFonts w:asciiTheme="minorHAnsi" w:hAnsiTheme="minorHAnsi" w:cstheme="minorHAnsi"/>
          <w:iCs/>
          <w:sz w:val="22"/>
          <w:szCs w:val="22"/>
        </w:rPr>
        <w:t>p</w:t>
      </w:r>
      <w:r w:rsidRPr="00584153">
        <w:rPr>
          <w:rFonts w:asciiTheme="minorHAnsi" w:hAnsiTheme="minorHAnsi" w:cstheme="minorHAnsi"/>
          <w:iCs/>
          <w:sz w:val="22"/>
          <w:szCs w:val="22"/>
        </w:rPr>
        <w:t>re</w:t>
      </w:r>
      <w:r w:rsidR="001F5C17">
        <w:rPr>
          <w:rFonts w:asciiTheme="minorHAnsi" w:hAnsiTheme="minorHAnsi" w:cstheme="minorHAnsi"/>
          <w:iCs/>
          <w:sz w:val="22"/>
          <w:szCs w:val="22"/>
        </w:rPr>
        <w:t xml:space="preserve">- </w:t>
      </w:r>
      <w:r w:rsidRPr="00584153">
        <w:rPr>
          <w:rFonts w:asciiTheme="minorHAnsi" w:hAnsiTheme="minorHAnsi" w:cstheme="minorHAnsi"/>
          <w:iCs/>
          <w:sz w:val="22"/>
          <w:szCs w:val="22"/>
        </w:rPr>
        <w:t xml:space="preserve">and post-training assignments of the training participants </w:t>
      </w:r>
      <w:r w:rsidR="00CE17B7" w:rsidRPr="00584153">
        <w:rPr>
          <w:rFonts w:asciiTheme="minorHAnsi" w:hAnsiTheme="minorHAnsi" w:cstheme="minorHAnsi"/>
          <w:iCs/>
          <w:sz w:val="22"/>
          <w:szCs w:val="22"/>
        </w:rPr>
        <w:t>will be</w:t>
      </w:r>
      <w:r w:rsidRPr="00584153">
        <w:rPr>
          <w:rFonts w:asciiTheme="minorHAnsi" w:hAnsiTheme="minorHAnsi" w:cstheme="minorHAnsi"/>
          <w:iCs/>
          <w:sz w:val="22"/>
          <w:szCs w:val="22"/>
        </w:rPr>
        <w:t xml:space="preserve"> assessed according to the </w:t>
      </w:r>
      <w:r w:rsidRPr="00584153">
        <w:rPr>
          <w:rFonts w:asciiTheme="minorHAnsi" w:hAnsiTheme="minorHAnsi" w:cstheme="minorHAnsi"/>
          <w:sz w:val="22"/>
          <w:szCs w:val="22"/>
        </w:rPr>
        <w:t>assessment rubric included in the training module</w:t>
      </w:r>
      <w:r w:rsidRPr="00584153">
        <w:rPr>
          <w:rFonts w:asciiTheme="minorHAnsi" w:hAnsiTheme="minorHAnsi" w:cstheme="minorHAnsi"/>
          <w:iCs/>
          <w:sz w:val="22"/>
          <w:szCs w:val="22"/>
        </w:rPr>
        <w:t xml:space="preserve"> and </w:t>
      </w:r>
      <w:r w:rsidR="00CE17B7" w:rsidRPr="00584153">
        <w:rPr>
          <w:rFonts w:asciiTheme="minorHAnsi" w:hAnsiTheme="minorHAnsi" w:cstheme="minorHAnsi"/>
          <w:iCs/>
          <w:sz w:val="22"/>
          <w:szCs w:val="22"/>
        </w:rPr>
        <w:t>required</w:t>
      </w:r>
      <w:r w:rsidRPr="00584153">
        <w:rPr>
          <w:rFonts w:asciiTheme="minorHAnsi" w:hAnsiTheme="minorHAnsi" w:cstheme="minorHAnsi"/>
          <w:iCs/>
          <w:sz w:val="22"/>
          <w:szCs w:val="22"/>
        </w:rPr>
        <w:t xml:space="preserve"> feedback provided to the individual participants </w:t>
      </w:r>
    </w:p>
    <w:p w14:paraId="5F618077" w14:textId="79600236" w:rsidR="0075148C" w:rsidRPr="00584153" w:rsidRDefault="0075148C" w:rsidP="00D654F7">
      <w:pPr>
        <w:spacing w:after="0" w:line="360" w:lineRule="auto"/>
        <w:ind w:firstLine="720"/>
        <w:jc w:val="both"/>
        <w:rPr>
          <w:rFonts w:cstheme="minorHAnsi"/>
        </w:rPr>
      </w:pPr>
      <w:r w:rsidRPr="00584153">
        <w:rPr>
          <w:rFonts w:cstheme="minorHAnsi"/>
          <w:b/>
        </w:rPr>
        <w:t>Deliverables:</w:t>
      </w:r>
      <w:r w:rsidRPr="00584153">
        <w:rPr>
          <w:rFonts w:cstheme="minorHAnsi"/>
        </w:rPr>
        <w:t xml:space="preserve"> Report on assessment results of the pre</w:t>
      </w:r>
      <w:r w:rsidR="001F5C17">
        <w:rPr>
          <w:rFonts w:cstheme="minorHAnsi"/>
        </w:rPr>
        <w:t>-</w:t>
      </w:r>
      <w:r w:rsidRPr="00584153">
        <w:rPr>
          <w:rFonts w:cstheme="minorHAnsi"/>
        </w:rPr>
        <w:t xml:space="preserve"> and post-training assignments</w:t>
      </w:r>
    </w:p>
    <w:p w14:paraId="3A8A2ED8" w14:textId="77777777" w:rsidR="0075148C" w:rsidRPr="00584153" w:rsidRDefault="0075148C" w:rsidP="00D654F7">
      <w:pPr>
        <w:pStyle w:val="BodyText1"/>
        <w:spacing w:before="0" w:after="0" w:line="360" w:lineRule="auto"/>
        <w:ind w:firstLine="720"/>
        <w:jc w:val="both"/>
        <w:rPr>
          <w:rFonts w:cstheme="minorHAnsi"/>
        </w:rPr>
      </w:pPr>
      <w:r w:rsidRPr="00584153">
        <w:rPr>
          <w:rFonts w:cstheme="minorHAnsi"/>
          <w:b/>
        </w:rPr>
        <w:t>Duration:</w:t>
      </w:r>
      <w:r w:rsidRPr="00584153">
        <w:rPr>
          <w:rFonts w:cstheme="minorHAnsi"/>
        </w:rPr>
        <w:t xml:space="preserve">  </w:t>
      </w:r>
      <w:r w:rsidRPr="00584153">
        <w:rPr>
          <w:rFonts w:cstheme="minorHAnsi"/>
          <w:lang w:val="ka-GE"/>
        </w:rPr>
        <w:t>7</w:t>
      </w:r>
      <w:r w:rsidRPr="00584153">
        <w:rPr>
          <w:rFonts w:cstheme="minorHAnsi"/>
        </w:rPr>
        <w:t xml:space="preserve"> days</w:t>
      </w:r>
    </w:p>
    <w:p w14:paraId="6233F799" w14:textId="77777777" w:rsidR="0075148C" w:rsidRPr="00584153" w:rsidRDefault="0075148C" w:rsidP="00D654F7">
      <w:pPr>
        <w:pStyle w:val="BodyText1"/>
        <w:spacing w:before="0" w:after="0" w:line="360" w:lineRule="auto"/>
        <w:jc w:val="both"/>
        <w:rPr>
          <w:rFonts w:cstheme="minorHAnsi"/>
        </w:rPr>
      </w:pPr>
    </w:p>
    <w:p w14:paraId="09974659" w14:textId="7341C0E2" w:rsidR="0075148C" w:rsidRPr="00584153" w:rsidRDefault="0075148C" w:rsidP="00D654F7">
      <w:pPr>
        <w:spacing w:after="0" w:line="360" w:lineRule="auto"/>
        <w:ind w:left="720"/>
        <w:jc w:val="both"/>
        <w:rPr>
          <w:rFonts w:cstheme="minorHAnsi"/>
        </w:rPr>
      </w:pPr>
      <w:r w:rsidRPr="00584153">
        <w:rPr>
          <w:rFonts w:cstheme="minorHAnsi"/>
          <w:b/>
          <w:bCs/>
          <w:color w:val="000000"/>
        </w:rPr>
        <w:t>Task 4.</w:t>
      </w:r>
      <w:r w:rsidRPr="00584153">
        <w:rPr>
          <w:rFonts w:cstheme="minorHAnsi"/>
          <w:color w:val="000000"/>
        </w:rPr>
        <w:t xml:space="preserve"> Develo</w:t>
      </w:r>
      <w:r w:rsidR="00CE17B7" w:rsidRPr="00584153">
        <w:rPr>
          <w:rFonts w:cstheme="minorHAnsi"/>
          <w:color w:val="000000"/>
        </w:rPr>
        <w:t xml:space="preserve">p, </w:t>
      </w:r>
      <w:r w:rsidR="0009370C" w:rsidRPr="00584153">
        <w:rPr>
          <w:rFonts w:cstheme="minorHAnsi"/>
          <w:color w:val="000000"/>
        </w:rPr>
        <w:t xml:space="preserve">electronically </w:t>
      </w:r>
      <w:r w:rsidRPr="00584153">
        <w:rPr>
          <w:rFonts w:cstheme="minorHAnsi"/>
          <w:color w:val="000000"/>
        </w:rPr>
        <w:t>submit</w:t>
      </w:r>
      <w:r w:rsidR="00CE17B7" w:rsidRPr="00584153">
        <w:rPr>
          <w:rFonts w:cstheme="minorHAnsi"/>
          <w:color w:val="000000"/>
        </w:rPr>
        <w:t xml:space="preserve"> and present</w:t>
      </w:r>
      <w:r w:rsidRPr="00584153">
        <w:rPr>
          <w:rFonts w:cstheme="minorHAnsi"/>
          <w:color w:val="000000"/>
        </w:rPr>
        <w:t xml:space="preserve"> training reports to UNICEF </w:t>
      </w:r>
      <w:r w:rsidR="00CE17B7" w:rsidRPr="00584153">
        <w:rPr>
          <w:rFonts w:cstheme="minorHAnsi"/>
          <w:color w:val="000000"/>
        </w:rPr>
        <w:t xml:space="preserve">and coaches of the </w:t>
      </w:r>
      <w:proofErr w:type="spellStart"/>
      <w:r w:rsidR="0009370C" w:rsidRPr="00584153">
        <w:rPr>
          <w:rFonts w:cstheme="minorHAnsi"/>
          <w:color w:val="000000"/>
        </w:rPr>
        <w:t>MoESCS</w:t>
      </w:r>
      <w:proofErr w:type="spellEnd"/>
      <w:r w:rsidR="00CE17B7" w:rsidRPr="00584153">
        <w:rPr>
          <w:rFonts w:cstheme="minorHAnsi"/>
          <w:color w:val="000000"/>
        </w:rPr>
        <w:t xml:space="preserve"> </w:t>
      </w:r>
      <w:r w:rsidRPr="00584153">
        <w:rPr>
          <w:rFonts w:cstheme="minorHAnsi"/>
          <w:color w:val="000000"/>
        </w:rPr>
        <w:t xml:space="preserve">(in Georgian and brief versions in English), </w:t>
      </w:r>
      <w:r w:rsidR="00CE17B7" w:rsidRPr="00584153">
        <w:rPr>
          <w:rFonts w:cstheme="minorHAnsi"/>
          <w:color w:val="000000"/>
        </w:rPr>
        <w:t>including recommendations</w:t>
      </w:r>
      <w:r w:rsidRPr="00584153">
        <w:rPr>
          <w:rFonts w:cstheme="minorHAnsi"/>
          <w:color w:val="000000"/>
        </w:rPr>
        <w:t xml:space="preserve"> for any required follow up actions</w:t>
      </w:r>
      <w:r w:rsidRPr="00584153">
        <w:rPr>
          <w:rFonts w:cstheme="minorHAnsi"/>
        </w:rPr>
        <w:t xml:space="preserve"> </w:t>
      </w:r>
    </w:p>
    <w:p w14:paraId="0B72745D" w14:textId="6D7A0C54" w:rsidR="0075148C" w:rsidRPr="00584153" w:rsidRDefault="0075148C" w:rsidP="00D654F7">
      <w:pPr>
        <w:pStyle w:val="BodyText1"/>
        <w:spacing w:before="0" w:after="0" w:line="360" w:lineRule="auto"/>
        <w:ind w:left="720"/>
        <w:jc w:val="both"/>
        <w:rPr>
          <w:rFonts w:cstheme="minorHAnsi"/>
        </w:rPr>
      </w:pPr>
      <w:r w:rsidRPr="00584153">
        <w:rPr>
          <w:rFonts w:cstheme="minorHAnsi"/>
          <w:b/>
        </w:rPr>
        <w:t>Deliverables:</w:t>
      </w:r>
      <w:r w:rsidRPr="00584153">
        <w:rPr>
          <w:rFonts w:cstheme="minorHAnsi"/>
        </w:rPr>
        <w:t xml:space="preserve"> </w:t>
      </w:r>
      <w:r w:rsidR="001F5C17">
        <w:rPr>
          <w:rFonts w:cstheme="minorHAnsi"/>
        </w:rPr>
        <w:t>T</w:t>
      </w:r>
      <w:r w:rsidRPr="00584153">
        <w:rPr>
          <w:rFonts w:cstheme="minorHAnsi"/>
        </w:rPr>
        <w:t>raining report</w:t>
      </w:r>
      <w:r w:rsidR="00CE17B7" w:rsidRPr="00584153">
        <w:rPr>
          <w:rFonts w:cstheme="minorHAnsi"/>
        </w:rPr>
        <w:t xml:space="preserve"> and </w:t>
      </w:r>
      <w:r w:rsidR="00400192">
        <w:rPr>
          <w:rFonts w:cstheme="minorHAnsi"/>
        </w:rPr>
        <w:t>P</w:t>
      </w:r>
      <w:r w:rsidR="00CE17B7" w:rsidRPr="00584153">
        <w:rPr>
          <w:rFonts w:cstheme="minorHAnsi"/>
        </w:rPr>
        <w:t>ower</w:t>
      </w:r>
      <w:r w:rsidR="00400192">
        <w:rPr>
          <w:rFonts w:cstheme="minorHAnsi"/>
        </w:rPr>
        <w:t>P</w:t>
      </w:r>
      <w:r w:rsidR="00CE17B7" w:rsidRPr="00584153">
        <w:rPr>
          <w:rFonts w:cstheme="minorHAnsi"/>
        </w:rPr>
        <w:t xml:space="preserve">oint presentation on progress, outcomes and constraints with recommendations for immediate actions </w:t>
      </w:r>
    </w:p>
    <w:p w14:paraId="40E6D7D2" w14:textId="77777777" w:rsidR="0075148C" w:rsidRPr="00584153" w:rsidRDefault="0075148C" w:rsidP="00D654F7">
      <w:pPr>
        <w:pStyle w:val="BodyText1"/>
        <w:spacing w:before="0" w:after="0" w:line="360" w:lineRule="auto"/>
        <w:ind w:firstLine="720"/>
        <w:jc w:val="both"/>
        <w:rPr>
          <w:rFonts w:cstheme="minorHAnsi"/>
        </w:rPr>
      </w:pPr>
      <w:r w:rsidRPr="00584153">
        <w:rPr>
          <w:rFonts w:cstheme="minorHAnsi"/>
          <w:b/>
        </w:rPr>
        <w:t>Duration:</w:t>
      </w:r>
      <w:r w:rsidRPr="00584153">
        <w:rPr>
          <w:rFonts w:cstheme="minorHAnsi"/>
        </w:rPr>
        <w:t xml:space="preserve"> 5 days </w:t>
      </w:r>
    </w:p>
    <w:p w14:paraId="72F26A6E" w14:textId="77777777" w:rsidR="0075148C" w:rsidRPr="00584153" w:rsidRDefault="0075148C" w:rsidP="00D654F7">
      <w:pPr>
        <w:pStyle w:val="BodyText1"/>
        <w:spacing w:before="0" w:after="0" w:line="360" w:lineRule="auto"/>
        <w:jc w:val="both"/>
        <w:rPr>
          <w:rFonts w:cstheme="minorHAnsi"/>
        </w:rPr>
      </w:pPr>
    </w:p>
    <w:p w14:paraId="1F75B4DF" w14:textId="77777777" w:rsidR="0075148C" w:rsidRPr="00584153" w:rsidRDefault="0075148C" w:rsidP="00D654F7">
      <w:pPr>
        <w:pStyle w:val="BodyText1"/>
        <w:spacing w:before="0" w:after="0" w:line="360" w:lineRule="auto"/>
        <w:jc w:val="both"/>
        <w:rPr>
          <w:rFonts w:cstheme="minorHAnsi"/>
          <w:b/>
          <w:bCs/>
        </w:rPr>
      </w:pPr>
    </w:p>
    <w:p w14:paraId="01A89DB1" w14:textId="77777777" w:rsidR="0075148C" w:rsidRPr="00584153" w:rsidRDefault="0075148C" w:rsidP="00D654F7">
      <w:pPr>
        <w:pStyle w:val="ListParagraph"/>
        <w:numPr>
          <w:ilvl w:val="0"/>
          <w:numId w:val="17"/>
        </w:numPr>
        <w:spacing w:after="0" w:line="360" w:lineRule="auto"/>
        <w:ind w:left="450" w:hanging="450"/>
        <w:jc w:val="both"/>
        <w:rPr>
          <w:rFonts w:asciiTheme="minorHAnsi" w:hAnsiTheme="minorHAnsi" w:cstheme="minorHAnsi"/>
          <w:b/>
          <w:color w:val="00B0F0"/>
          <w:lang w:val="en"/>
        </w:rPr>
      </w:pPr>
      <w:r w:rsidRPr="00584153">
        <w:rPr>
          <w:rFonts w:asciiTheme="minorHAnsi" w:hAnsiTheme="minorHAnsi" w:cstheme="minorHAnsi"/>
          <w:b/>
          <w:color w:val="00B0F0"/>
          <w:lang w:val="en"/>
        </w:rPr>
        <w:t xml:space="preserve">DURATION AND MODE OF CONSULTANCY: </w:t>
      </w:r>
    </w:p>
    <w:p w14:paraId="3CB63823" w14:textId="068FD289" w:rsidR="0075148C" w:rsidRDefault="0075148C" w:rsidP="00D654F7">
      <w:pPr>
        <w:spacing w:after="0" w:line="360" w:lineRule="auto"/>
        <w:jc w:val="both"/>
        <w:rPr>
          <w:rFonts w:cstheme="minorHAnsi"/>
        </w:rPr>
      </w:pPr>
      <w:r w:rsidRPr="00584153">
        <w:rPr>
          <w:rFonts w:cstheme="minorHAnsi"/>
        </w:rPr>
        <w:t xml:space="preserve">The service of a consultant/trainer is required for the duration of </w:t>
      </w:r>
      <w:r w:rsidR="00EC727F" w:rsidRPr="00753359">
        <w:rPr>
          <w:rFonts w:cstheme="minorHAnsi"/>
          <w:b/>
          <w:iCs/>
        </w:rPr>
        <w:t xml:space="preserve">19 </w:t>
      </w:r>
      <w:r w:rsidRPr="00753359">
        <w:rPr>
          <w:rFonts w:cstheme="minorHAnsi"/>
          <w:b/>
          <w:i/>
        </w:rPr>
        <w:t>working</w:t>
      </w:r>
      <w:r w:rsidRPr="00584153">
        <w:rPr>
          <w:rFonts w:cstheme="minorHAnsi"/>
          <w:b/>
          <w:i/>
        </w:rPr>
        <w:t xml:space="preserve"> day</w:t>
      </w:r>
      <w:r w:rsidRPr="00584153">
        <w:rPr>
          <w:rFonts w:cstheme="minorHAnsi"/>
          <w:b/>
          <w:i/>
          <w:lang w:val="en-US"/>
        </w:rPr>
        <w:t xml:space="preserve">s </w:t>
      </w:r>
      <w:r w:rsidRPr="00584153">
        <w:rPr>
          <w:rFonts w:cstheme="minorHAnsi"/>
          <w:b/>
          <w:i/>
        </w:rPr>
        <w:t>stretched in-between March – June 2021</w:t>
      </w:r>
      <w:r w:rsidRPr="00584153">
        <w:rPr>
          <w:rFonts w:cstheme="minorHAnsi"/>
        </w:rPr>
        <w:t xml:space="preserve">. </w:t>
      </w:r>
    </w:p>
    <w:p w14:paraId="3FC6B4A3" w14:textId="77777777" w:rsidR="00ED467E" w:rsidRPr="00584153" w:rsidRDefault="00ED467E" w:rsidP="00D654F7">
      <w:pPr>
        <w:spacing w:after="0" w:line="360" w:lineRule="auto"/>
        <w:jc w:val="both"/>
        <w:rPr>
          <w:rFonts w:cstheme="minorHAnsi"/>
        </w:rPr>
      </w:pPr>
    </w:p>
    <w:p w14:paraId="1AA6351D" w14:textId="77777777" w:rsidR="0075148C" w:rsidRPr="00584153" w:rsidRDefault="0075148C" w:rsidP="00D654F7">
      <w:pPr>
        <w:pStyle w:val="ListParagraph"/>
        <w:numPr>
          <w:ilvl w:val="0"/>
          <w:numId w:val="17"/>
        </w:numPr>
        <w:tabs>
          <w:tab w:val="left" w:pos="810"/>
        </w:tabs>
        <w:spacing w:after="0" w:line="360" w:lineRule="auto"/>
        <w:ind w:left="360"/>
        <w:jc w:val="both"/>
        <w:rPr>
          <w:rFonts w:asciiTheme="minorHAnsi" w:hAnsiTheme="minorHAnsi" w:cstheme="minorHAnsi"/>
          <w:color w:val="00B0F0"/>
        </w:rPr>
      </w:pPr>
      <w:r w:rsidRPr="00584153">
        <w:rPr>
          <w:rFonts w:asciiTheme="minorHAnsi" w:hAnsiTheme="minorHAnsi" w:cstheme="minorHAnsi"/>
          <w:b/>
          <w:color w:val="00B0F0"/>
          <w:lang w:val="en"/>
        </w:rPr>
        <w:t xml:space="preserve">SUPERVISION: </w:t>
      </w:r>
    </w:p>
    <w:p w14:paraId="755050E7" w14:textId="052C6DE4" w:rsidR="0075148C" w:rsidRDefault="0075148C" w:rsidP="00D654F7">
      <w:pPr>
        <w:spacing w:after="0" w:line="360" w:lineRule="auto"/>
        <w:jc w:val="both"/>
        <w:rPr>
          <w:rFonts w:cstheme="minorHAnsi"/>
        </w:rPr>
      </w:pPr>
      <w:r w:rsidRPr="00584153">
        <w:rPr>
          <w:rFonts w:cstheme="minorHAnsi"/>
        </w:rPr>
        <w:t>The National Consultants/Trainers in Numeracy</w:t>
      </w:r>
      <w:r w:rsidR="0009370C" w:rsidRPr="00584153">
        <w:rPr>
          <w:rFonts w:cstheme="minorHAnsi"/>
        </w:rPr>
        <w:t xml:space="preserve"> </w:t>
      </w:r>
      <w:r w:rsidRPr="00584153">
        <w:rPr>
          <w:rFonts w:cstheme="minorHAnsi"/>
        </w:rPr>
        <w:t xml:space="preserve">will work under the supervision of UNICEF Education Officer </w:t>
      </w:r>
      <w:r w:rsidR="001F5C17">
        <w:rPr>
          <w:rFonts w:cstheme="minorHAnsi"/>
        </w:rPr>
        <w:t xml:space="preserve">with overall supervision by the </w:t>
      </w:r>
      <w:r w:rsidRPr="00584153">
        <w:rPr>
          <w:rFonts w:cstheme="minorHAnsi"/>
        </w:rPr>
        <w:t xml:space="preserve">UNICEF Education Specialist. The consultant will work in close coordination and consultation with the </w:t>
      </w:r>
      <w:proofErr w:type="spellStart"/>
      <w:r w:rsidRPr="00584153">
        <w:rPr>
          <w:rFonts w:cstheme="minorHAnsi"/>
        </w:rPr>
        <w:t>MoESCS</w:t>
      </w:r>
      <w:proofErr w:type="spellEnd"/>
      <w:r w:rsidRPr="00584153">
        <w:rPr>
          <w:rFonts w:cstheme="minorHAnsi"/>
        </w:rPr>
        <w:t xml:space="preserve"> and consulting group of the </w:t>
      </w:r>
      <w:proofErr w:type="spellStart"/>
      <w:r w:rsidRPr="00584153">
        <w:rPr>
          <w:rFonts w:cstheme="minorHAnsi"/>
        </w:rPr>
        <w:t>MoESCS</w:t>
      </w:r>
      <w:proofErr w:type="spellEnd"/>
      <w:r w:rsidRPr="00584153">
        <w:rPr>
          <w:rFonts w:cstheme="minorHAnsi"/>
          <w:lang w:val="ka-GE"/>
        </w:rPr>
        <w:t xml:space="preserve">. </w:t>
      </w:r>
    </w:p>
    <w:p w14:paraId="12A362E8" w14:textId="3538D888" w:rsidR="00ED467E" w:rsidRDefault="00ED467E" w:rsidP="00D654F7">
      <w:pPr>
        <w:spacing w:after="0" w:line="360" w:lineRule="auto"/>
        <w:jc w:val="both"/>
        <w:rPr>
          <w:rFonts w:cstheme="minorHAnsi"/>
        </w:rPr>
      </w:pPr>
    </w:p>
    <w:p w14:paraId="60D79798" w14:textId="77777777" w:rsidR="00CA313E" w:rsidRPr="00584153" w:rsidRDefault="00CA313E" w:rsidP="00D654F7">
      <w:pPr>
        <w:spacing w:after="0" w:line="360" w:lineRule="auto"/>
        <w:jc w:val="both"/>
        <w:rPr>
          <w:rFonts w:cstheme="minorHAnsi"/>
        </w:rPr>
      </w:pPr>
    </w:p>
    <w:p w14:paraId="2546BDB2" w14:textId="77777777" w:rsidR="0075148C" w:rsidRPr="00584153" w:rsidRDefault="0075148C" w:rsidP="00D654F7">
      <w:pPr>
        <w:pStyle w:val="ListParagraph"/>
        <w:numPr>
          <w:ilvl w:val="0"/>
          <w:numId w:val="17"/>
        </w:numPr>
        <w:spacing w:after="0" w:line="360" w:lineRule="auto"/>
        <w:ind w:left="360"/>
        <w:jc w:val="both"/>
        <w:rPr>
          <w:rFonts w:asciiTheme="minorHAnsi" w:hAnsiTheme="minorHAnsi" w:cstheme="minorHAnsi"/>
          <w:b/>
          <w:color w:val="00B0F0"/>
          <w:lang w:val="en"/>
        </w:rPr>
      </w:pPr>
      <w:r w:rsidRPr="00584153">
        <w:rPr>
          <w:rFonts w:asciiTheme="minorHAnsi" w:hAnsiTheme="minorHAnsi" w:cstheme="minorHAnsi"/>
          <w:b/>
          <w:color w:val="00B0F0"/>
          <w:lang w:val="en"/>
        </w:rPr>
        <w:lastRenderedPageBreak/>
        <w:t>PAYMENT TERMS AND RATES:</w:t>
      </w:r>
    </w:p>
    <w:p w14:paraId="25E81EF2" w14:textId="14807DD3" w:rsidR="0075148C" w:rsidRPr="00584153" w:rsidRDefault="0075148C" w:rsidP="00D654F7">
      <w:pPr>
        <w:spacing w:after="0" w:line="360" w:lineRule="auto"/>
        <w:jc w:val="both"/>
        <w:rPr>
          <w:rFonts w:cstheme="minorHAnsi"/>
          <w:lang w:val="en"/>
        </w:rPr>
      </w:pPr>
      <w:r w:rsidRPr="00584153">
        <w:rPr>
          <w:rFonts w:cstheme="minorHAnsi"/>
          <w:lang w:val="en"/>
        </w:rPr>
        <w:t xml:space="preserve">Interested candidates are requested to submit their proposed daily fee in Georgian </w:t>
      </w:r>
      <w:proofErr w:type="spellStart"/>
      <w:r w:rsidRPr="00584153">
        <w:rPr>
          <w:rFonts w:cstheme="minorHAnsi"/>
          <w:lang w:val="en"/>
        </w:rPr>
        <w:t>Lari</w:t>
      </w:r>
      <w:proofErr w:type="spellEnd"/>
      <w:r w:rsidRPr="00584153">
        <w:rPr>
          <w:rFonts w:cstheme="minorHAnsi"/>
          <w:lang w:val="en"/>
        </w:rPr>
        <w:t xml:space="preserve"> in their application letters to UNICEF. Applications without financial proposal will not be considered. </w:t>
      </w:r>
    </w:p>
    <w:p w14:paraId="736287ED" w14:textId="77777777" w:rsidR="00F54A2D" w:rsidRPr="00584153" w:rsidRDefault="00F54A2D" w:rsidP="00D654F7">
      <w:pPr>
        <w:spacing w:after="0" w:line="360" w:lineRule="auto"/>
        <w:jc w:val="both"/>
        <w:rPr>
          <w:rFonts w:cstheme="minorHAnsi"/>
          <w:lang w:val="en"/>
        </w:rPr>
      </w:pPr>
    </w:p>
    <w:p w14:paraId="47A9AC53" w14:textId="224F0430" w:rsidR="0075148C" w:rsidRPr="00584153" w:rsidRDefault="0075148C" w:rsidP="00D654F7">
      <w:pPr>
        <w:pStyle w:val="ListParagraph"/>
        <w:numPr>
          <w:ilvl w:val="0"/>
          <w:numId w:val="17"/>
        </w:numPr>
        <w:spacing w:after="0" w:line="360" w:lineRule="auto"/>
        <w:ind w:left="360"/>
        <w:jc w:val="both"/>
        <w:rPr>
          <w:rFonts w:asciiTheme="minorHAnsi" w:hAnsiTheme="minorHAnsi" w:cstheme="minorHAnsi"/>
          <w:b/>
          <w:lang w:val="en"/>
        </w:rPr>
      </w:pPr>
      <w:r w:rsidRPr="00584153">
        <w:rPr>
          <w:rFonts w:asciiTheme="minorHAnsi" w:hAnsiTheme="minorHAnsi" w:cstheme="minorHAnsi"/>
          <w:b/>
          <w:color w:val="00B0F0"/>
          <w:lang w:val="en"/>
        </w:rPr>
        <w:t xml:space="preserve">LOCATION: </w:t>
      </w:r>
      <w:r w:rsidRPr="00584153">
        <w:rPr>
          <w:rFonts w:asciiTheme="minorHAnsi" w:hAnsiTheme="minorHAnsi" w:cstheme="minorHAnsi"/>
          <w:lang w:val="en"/>
        </w:rPr>
        <w:t>Tbilisi</w:t>
      </w:r>
      <w:r w:rsidR="00ED467E">
        <w:rPr>
          <w:rFonts w:asciiTheme="minorHAnsi" w:hAnsiTheme="minorHAnsi" w:cstheme="minorHAnsi"/>
          <w:lang w:val="en"/>
        </w:rPr>
        <w:t>, Georgia</w:t>
      </w:r>
      <w:r w:rsidRPr="00584153">
        <w:rPr>
          <w:rFonts w:asciiTheme="minorHAnsi" w:hAnsiTheme="minorHAnsi" w:cstheme="minorHAnsi"/>
          <w:lang w:val="en"/>
        </w:rPr>
        <w:t>.</w:t>
      </w:r>
    </w:p>
    <w:p w14:paraId="0DC61178" w14:textId="77777777" w:rsidR="0075148C" w:rsidRPr="00584153" w:rsidRDefault="0075148C" w:rsidP="00D654F7">
      <w:pPr>
        <w:spacing w:after="0" w:line="360" w:lineRule="auto"/>
        <w:jc w:val="both"/>
        <w:rPr>
          <w:rFonts w:cstheme="minorHAnsi"/>
          <w:lang w:val="ka-GE"/>
        </w:rPr>
      </w:pPr>
    </w:p>
    <w:p w14:paraId="0298E91C" w14:textId="77777777" w:rsidR="0075148C" w:rsidRPr="00584153" w:rsidRDefault="0075148C" w:rsidP="00D654F7">
      <w:pPr>
        <w:pStyle w:val="ListParagraph"/>
        <w:numPr>
          <w:ilvl w:val="0"/>
          <w:numId w:val="17"/>
        </w:numPr>
        <w:spacing w:after="0" w:line="360" w:lineRule="auto"/>
        <w:ind w:left="450" w:hanging="450"/>
        <w:jc w:val="both"/>
        <w:rPr>
          <w:rFonts w:asciiTheme="minorHAnsi" w:hAnsiTheme="minorHAnsi" w:cstheme="minorHAnsi"/>
          <w:b/>
          <w:color w:val="00B0F0"/>
        </w:rPr>
      </w:pPr>
      <w:r w:rsidRPr="00584153">
        <w:rPr>
          <w:rFonts w:asciiTheme="minorHAnsi" w:hAnsiTheme="minorHAnsi" w:cstheme="minorHAnsi"/>
          <w:b/>
          <w:color w:val="00B0F0"/>
        </w:rPr>
        <w:t>REQUIRED QUALIFICATION:</w:t>
      </w:r>
    </w:p>
    <w:p w14:paraId="3F3399B5" w14:textId="37A0F4D6" w:rsidR="0075148C" w:rsidRPr="00584153" w:rsidRDefault="009921C4" w:rsidP="00D654F7">
      <w:pPr>
        <w:pStyle w:val="ListParagraph"/>
        <w:numPr>
          <w:ilvl w:val="0"/>
          <w:numId w:val="1"/>
        </w:numPr>
        <w:spacing w:after="0" w:line="360" w:lineRule="auto"/>
        <w:rPr>
          <w:rFonts w:asciiTheme="minorHAnsi" w:hAnsiTheme="minorHAnsi" w:cstheme="minorHAnsi"/>
        </w:rPr>
      </w:pPr>
      <w:r>
        <w:rPr>
          <w:rFonts w:asciiTheme="minorHAnsi" w:hAnsiTheme="minorHAnsi" w:cstheme="minorHAnsi"/>
        </w:rPr>
        <w:t>University</w:t>
      </w:r>
      <w:r w:rsidRPr="00584153">
        <w:rPr>
          <w:rFonts w:asciiTheme="minorHAnsi" w:hAnsiTheme="minorHAnsi" w:cstheme="minorHAnsi"/>
        </w:rPr>
        <w:t xml:space="preserve"> degree</w:t>
      </w:r>
      <w:r>
        <w:rPr>
          <w:rFonts w:asciiTheme="minorHAnsi" w:hAnsiTheme="minorHAnsi" w:cstheme="minorHAnsi"/>
        </w:rPr>
        <w:t xml:space="preserve"> </w:t>
      </w:r>
      <w:r w:rsidR="0075148C" w:rsidRPr="00584153">
        <w:rPr>
          <w:rFonts w:asciiTheme="minorHAnsi" w:hAnsiTheme="minorHAnsi" w:cstheme="minorHAnsi"/>
        </w:rPr>
        <w:t>in Mathematics;</w:t>
      </w:r>
    </w:p>
    <w:p w14:paraId="399C99FC" w14:textId="77777777" w:rsidR="0075148C" w:rsidRPr="00584153" w:rsidRDefault="0075148C" w:rsidP="00D654F7">
      <w:pPr>
        <w:pStyle w:val="ListParagraph"/>
        <w:numPr>
          <w:ilvl w:val="0"/>
          <w:numId w:val="1"/>
        </w:numPr>
        <w:spacing w:after="0" w:line="360" w:lineRule="auto"/>
        <w:rPr>
          <w:rFonts w:asciiTheme="minorHAnsi" w:hAnsiTheme="minorHAnsi" w:cstheme="minorHAnsi"/>
        </w:rPr>
      </w:pPr>
      <w:r w:rsidRPr="00584153">
        <w:rPr>
          <w:rFonts w:asciiTheme="minorHAnsi" w:hAnsiTheme="minorHAnsi" w:cstheme="minorHAnsi"/>
        </w:rPr>
        <w:t xml:space="preserve">Proven knowledge of Third Generation National Curriculum; </w:t>
      </w:r>
    </w:p>
    <w:p w14:paraId="47CC323C" w14:textId="2E5A5903" w:rsidR="0075148C" w:rsidRPr="00584153" w:rsidRDefault="0075148C" w:rsidP="00D654F7">
      <w:pPr>
        <w:pStyle w:val="ListParagraph"/>
        <w:numPr>
          <w:ilvl w:val="0"/>
          <w:numId w:val="1"/>
        </w:numPr>
        <w:spacing w:after="0" w:line="360" w:lineRule="auto"/>
        <w:rPr>
          <w:rFonts w:asciiTheme="minorHAnsi" w:hAnsiTheme="minorHAnsi" w:cstheme="minorHAnsi"/>
        </w:rPr>
      </w:pPr>
      <w:r w:rsidRPr="00584153">
        <w:rPr>
          <w:rFonts w:asciiTheme="minorHAnsi" w:hAnsiTheme="minorHAnsi" w:cstheme="minorHAnsi"/>
        </w:rPr>
        <w:t xml:space="preserve">At least </w:t>
      </w:r>
      <w:r w:rsidR="008D3781">
        <w:rPr>
          <w:rFonts w:asciiTheme="minorHAnsi" w:hAnsiTheme="minorHAnsi" w:cstheme="minorHAnsi"/>
        </w:rPr>
        <w:t xml:space="preserve">one </w:t>
      </w:r>
      <w:r w:rsidRPr="00584153">
        <w:rPr>
          <w:rFonts w:asciiTheme="minorHAnsi" w:hAnsiTheme="minorHAnsi" w:cstheme="minorHAnsi"/>
        </w:rPr>
        <w:t>year</w:t>
      </w:r>
      <w:r w:rsidR="004D62D4" w:rsidRPr="00584153">
        <w:rPr>
          <w:rFonts w:asciiTheme="minorHAnsi" w:hAnsiTheme="minorHAnsi" w:cstheme="minorHAnsi"/>
        </w:rPr>
        <w:t>s</w:t>
      </w:r>
      <w:r w:rsidRPr="00584153">
        <w:rPr>
          <w:rFonts w:asciiTheme="minorHAnsi" w:hAnsiTheme="minorHAnsi" w:cstheme="minorHAnsi"/>
        </w:rPr>
        <w:t xml:space="preserve"> of proven work experience in the implementation of </w:t>
      </w:r>
      <w:r w:rsidR="008813EB" w:rsidRPr="00584153">
        <w:rPr>
          <w:rFonts w:asciiTheme="minorHAnsi" w:hAnsiTheme="minorHAnsi" w:cstheme="minorHAnsi"/>
        </w:rPr>
        <w:t xml:space="preserve">Third Generation </w:t>
      </w:r>
      <w:r w:rsidRPr="00584153">
        <w:rPr>
          <w:rFonts w:asciiTheme="minorHAnsi" w:hAnsiTheme="minorHAnsi" w:cstheme="minorHAnsi"/>
        </w:rPr>
        <w:t>National Curriculum</w:t>
      </w:r>
      <w:r w:rsidR="00391B6F">
        <w:rPr>
          <w:rFonts w:asciiTheme="minorHAnsi" w:hAnsiTheme="minorHAnsi" w:cstheme="minorHAnsi"/>
        </w:rPr>
        <w:t xml:space="preserve"> </w:t>
      </w:r>
      <w:r w:rsidR="00391B6F" w:rsidRPr="00584153">
        <w:rPr>
          <w:rFonts w:asciiTheme="minorHAnsi" w:hAnsiTheme="minorHAnsi" w:cstheme="minorHAnsi"/>
        </w:rPr>
        <w:t>in educational institutions (in schools)</w:t>
      </w:r>
      <w:r w:rsidRPr="00584153">
        <w:rPr>
          <w:rFonts w:asciiTheme="minorHAnsi" w:hAnsiTheme="minorHAnsi" w:cstheme="minorHAnsi"/>
        </w:rPr>
        <w:t>;</w:t>
      </w:r>
    </w:p>
    <w:p w14:paraId="6987EF33" w14:textId="77777777" w:rsidR="0075148C" w:rsidRPr="00584153" w:rsidRDefault="0075148C" w:rsidP="00D654F7">
      <w:pPr>
        <w:pStyle w:val="ListParagraph"/>
        <w:numPr>
          <w:ilvl w:val="0"/>
          <w:numId w:val="1"/>
        </w:numPr>
        <w:spacing w:after="0" w:line="360" w:lineRule="auto"/>
        <w:rPr>
          <w:rFonts w:asciiTheme="minorHAnsi" w:hAnsiTheme="minorHAnsi" w:cstheme="minorHAnsi"/>
        </w:rPr>
      </w:pPr>
      <w:r w:rsidRPr="00584153">
        <w:rPr>
          <w:rFonts w:asciiTheme="minorHAnsi" w:hAnsiTheme="minorHAnsi" w:cstheme="minorHAnsi"/>
        </w:rPr>
        <w:t>Proficiency and sound knowledge of Inclusive Education;</w:t>
      </w:r>
    </w:p>
    <w:p w14:paraId="1EF077A8" w14:textId="77777777" w:rsidR="0075148C" w:rsidRPr="00584153" w:rsidRDefault="0075148C" w:rsidP="00D654F7">
      <w:pPr>
        <w:pStyle w:val="ListParagraph"/>
        <w:numPr>
          <w:ilvl w:val="0"/>
          <w:numId w:val="1"/>
        </w:numPr>
        <w:spacing w:after="0" w:line="360" w:lineRule="auto"/>
        <w:rPr>
          <w:rFonts w:asciiTheme="minorHAnsi" w:hAnsiTheme="minorHAnsi" w:cstheme="minorHAnsi"/>
        </w:rPr>
      </w:pPr>
      <w:r w:rsidRPr="00584153">
        <w:rPr>
          <w:rFonts w:asciiTheme="minorHAnsi" w:hAnsiTheme="minorHAnsi" w:cstheme="minorHAnsi"/>
        </w:rPr>
        <w:t>Extensive work experience in training of teachers/educators;</w:t>
      </w:r>
    </w:p>
    <w:p w14:paraId="0A2B32BD" w14:textId="77777777" w:rsidR="0075148C" w:rsidRPr="00584153" w:rsidRDefault="0075148C" w:rsidP="00D654F7">
      <w:pPr>
        <w:numPr>
          <w:ilvl w:val="0"/>
          <w:numId w:val="1"/>
        </w:numPr>
        <w:spacing w:after="0" w:line="360" w:lineRule="auto"/>
        <w:jc w:val="both"/>
        <w:rPr>
          <w:rFonts w:cstheme="minorHAnsi"/>
        </w:rPr>
      </w:pPr>
      <w:r w:rsidRPr="00584153">
        <w:rPr>
          <w:rFonts w:cstheme="minorHAnsi"/>
        </w:rPr>
        <w:t xml:space="preserve">Excellent presentation and communication skills;  </w:t>
      </w:r>
    </w:p>
    <w:p w14:paraId="364633CF" w14:textId="27B943B7" w:rsidR="0075148C" w:rsidRPr="00584153" w:rsidRDefault="0075148C" w:rsidP="00D654F7">
      <w:pPr>
        <w:numPr>
          <w:ilvl w:val="0"/>
          <w:numId w:val="1"/>
        </w:numPr>
        <w:spacing w:after="0" w:line="360" w:lineRule="auto"/>
        <w:jc w:val="both"/>
        <w:rPr>
          <w:rFonts w:eastAsia="Calibri" w:cstheme="minorHAnsi"/>
          <w:lang w:val="en-US"/>
        </w:rPr>
      </w:pPr>
      <w:r w:rsidRPr="00584153">
        <w:rPr>
          <w:rFonts w:cstheme="minorHAnsi"/>
        </w:rPr>
        <w:t xml:space="preserve">Knowledge of </w:t>
      </w:r>
      <w:r w:rsidR="0099754E" w:rsidRPr="00584153">
        <w:rPr>
          <w:rFonts w:eastAsia="Calibri" w:cstheme="minorHAnsi"/>
          <w:lang w:val="en-US"/>
        </w:rPr>
        <w:t>techniques and approaches</w:t>
      </w:r>
      <w:r w:rsidRPr="00584153">
        <w:rPr>
          <w:rFonts w:eastAsia="Calibri" w:cstheme="minorHAnsi"/>
          <w:lang w:val="en-US"/>
        </w:rPr>
        <w:t xml:space="preserve"> to lead/facilitate </w:t>
      </w:r>
      <w:r w:rsidR="0099754E" w:rsidRPr="00584153">
        <w:rPr>
          <w:rFonts w:eastAsia="Calibri" w:cstheme="minorHAnsi"/>
          <w:lang w:val="en-US"/>
        </w:rPr>
        <w:t xml:space="preserve">interactive </w:t>
      </w:r>
      <w:r w:rsidRPr="00584153">
        <w:rPr>
          <w:rFonts w:eastAsia="Calibri" w:cstheme="minorHAnsi"/>
          <w:lang w:val="en-US"/>
        </w:rPr>
        <w:t>discussions</w:t>
      </w:r>
      <w:r w:rsidR="0099754E" w:rsidRPr="00584153">
        <w:rPr>
          <w:rFonts w:eastAsia="Calibri" w:cstheme="minorHAnsi"/>
          <w:lang w:val="en-US"/>
        </w:rPr>
        <w:t xml:space="preserve"> and training sessions</w:t>
      </w:r>
      <w:r w:rsidRPr="00584153">
        <w:rPr>
          <w:rFonts w:eastAsia="Calibri" w:cstheme="minorHAnsi"/>
          <w:lang w:val="en-US"/>
        </w:rPr>
        <w:t xml:space="preserve"> to encourage </w:t>
      </w:r>
      <w:r w:rsidR="0099754E" w:rsidRPr="00584153">
        <w:rPr>
          <w:rFonts w:eastAsia="Calibri" w:cstheme="minorHAnsi"/>
          <w:lang w:val="en-US"/>
        </w:rPr>
        <w:t xml:space="preserve">active participation of teachers in the sessions; </w:t>
      </w:r>
    </w:p>
    <w:p w14:paraId="3E3E5A0D" w14:textId="494E35E1" w:rsidR="0075148C" w:rsidRPr="00584153" w:rsidRDefault="0075148C" w:rsidP="00D654F7">
      <w:pPr>
        <w:pStyle w:val="ListParagraph"/>
        <w:numPr>
          <w:ilvl w:val="0"/>
          <w:numId w:val="1"/>
        </w:numPr>
        <w:spacing w:after="0" w:line="360" w:lineRule="auto"/>
        <w:rPr>
          <w:rFonts w:asciiTheme="minorHAnsi" w:hAnsiTheme="minorHAnsi" w:cstheme="minorHAnsi"/>
        </w:rPr>
      </w:pPr>
      <w:r w:rsidRPr="00584153">
        <w:rPr>
          <w:rFonts w:asciiTheme="minorHAnsi" w:hAnsiTheme="minorHAnsi" w:cstheme="minorHAnsi"/>
        </w:rPr>
        <w:t>Excellent writing and reporting skills in Georgian languag</w:t>
      </w:r>
      <w:r w:rsidR="0099754E" w:rsidRPr="00584153">
        <w:rPr>
          <w:rFonts w:asciiTheme="minorHAnsi" w:hAnsiTheme="minorHAnsi" w:cstheme="minorHAnsi"/>
        </w:rPr>
        <w:t>e</w:t>
      </w:r>
      <w:r w:rsidRPr="00584153">
        <w:rPr>
          <w:rFonts w:asciiTheme="minorHAnsi" w:hAnsiTheme="minorHAnsi" w:cstheme="minorHAnsi"/>
        </w:rPr>
        <w:t xml:space="preserve">; </w:t>
      </w:r>
    </w:p>
    <w:p w14:paraId="791173FE" w14:textId="5D35FEB5" w:rsidR="0075148C" w:rsidRPr="00584153" w:rsidRDefault="0075148C" w:rsidP="00D654F7">
      <w:pPr>
        <w:pStyle w:val="ListParagraph"/>
        <w:numPr>
          <w:ilvl w:val="0"/>
          <w:numId w:val="1"/>
        </w:numPr>
        <w:spacing w:after="0" w:line="360" w:lineRule="auto"/>
        <w:rPr>
          <w:rFonts w:asciiTheme="minorHAnsi" w:hAnsiTheme="minorHAnsi" w:cstheme="minorHAnsi"/>
        </w:rPr>
      </w:pPr>
      <w:r w:rsidRPr="00584153">
        <w:rPr>
          <w:rFonts w:asciiTheme="minorHAnsi" w:hAnsiTheme="minorHAnsi" w:cstheme="minorHAnsi"/>
        </w:rPr>
        <w:t xml:space="preserve">Computer literacy </w:t>
      </w:r>
      <w:proofErr w:type="gramStart"/>
      <w:r w:rsidRPr="00584153">
        <w:rPr>
          <w:rFonts w:asciiTheme="minorHAnsi" w:hAnsiTheme="minorHAnsi" w:cstheme="minorHAnsi"/>
        </w:rPr>
        <w:t>in particular experience</w:t>
      </w:r>
      <w:proofErr w:type="gramEnd"/>
      <w:r w:rsidRPr="00584153">
        <w:rPr>
          <w:rFonts w:asciiTheme="minorHAnsi" w:hAnsiTheme="minorHAnsi" w:cstheme="minorHAnsi"/>
        </w:rPr>
        <w:t xml:space="preserve"> with Microsoft Office products (Word, Excel, PowerPoint).</w:t>
      </w:r>
    </w:p>
    <w:p w14:paraId="2D9BDE39" w14:textId="77777777" w:rsidR="0075148C" w:rsidRPr="00584153" w:rsidRDefault="0075148C" w:rsidP="00D654F7">
      <w:pPr>
        <w:pStyle w:val="ListParagraph"/>
        <w:numPr>
          <w:ilvl w:val="0"/>
          <w:numId w:val="1"/>
        </w:numPr>
        <w:spacing w:after="0" w:line="360" w:lineRule="auto"/>
        <w:rPr>
          <w:rFonts w:asciiTheme="minorHAnsi" w:hAnsiTheme="minorHAnsi" w:cstheme="minorHAnsi"/>
        </w:rPr>
      </w:pPr>
      <w:r w:rsidRPr="00584153">
        <w:rPr>
          <w:rFonts w:asciiTheme="minorHAnsi" w:hAnsiTheme="minorHAnsi" w:cstheme="minorHAnsi"/>
        </w:rPr>
        <w:t>Ability to use the platform Microsoft TEAMS is a must;</w:t>
      </w:r>
    </w:p>
    <w:p w14:paraId="4FA8E96D" w14:textId="3A2DB42C" w:rsidR="0075148C" w:rsidRPr="00584153" w:rsidRDefault="0075148C" w:rsidP="00D654F7">
      <w:pPr>
        <w:pStyle w:val="ListParagraph"/>
        <w:numPr>
          <w:ilvl w:val="0"/>
          <w:numId w:val="1"/>
        </w:numPr>
        <w:spacing w:after="0" w:line="360" w:lineRule="auto"/>
        <w:rPr>
          <w:rFonts w:asciiTheme="minorHAnsi" w:hAnsiTheme="minorHAnsi" w:cstheme="minorHAnsi"/>
        </w:rPr>
      </w:pPr>
      <w:r w:rsidRPr="00584153">
        <w:rPr>
          <w:rFonts w:asciiTheme="minorHAnsi" w:hAnsiTheme="minorHAnsi" w:cstheme="minorHAnsi"/>
        </w:rPr>
        <w:t>Work experience with the most vulnerable children would be an asset</w:t>
      </w:r>
      <w:r w:rsidR="0099754E" w:rsidRPr="00584153">
        <w:rPr>
          <w:rFonts w:asciiTheme="minorHAnsi" w:hAnsiTheme="minorHAnsi" w:cstheme="minorHAnsi"/>
        </w:rPr>
        <w:t>;</w:t>
      </w:r>
    </w:p>
    <w:p w14:paraId="1E0FE7B2" w14:textId="0484E6CA" w:rsidR="0075148C" w:rsidRPr="00584153" w:rsidRDefault="0075148C" w:rsidP="00D654F7">
      <w:pPr>
        <w:pStyle w:val="ListParagraph"/>
        <w:numPr>
          <w:ilvl w:val="0"/>
          <w:numId w:val="1"/>
        </w:numPr>
        <w:spacing w:after="0" w:line="360" w:lineRule="auto"/>
        <w:rPr>
          <w:rFonts w:asciiTheme="minorHAnsi" w:hAnsiTheme="minorHAnsi" w:cstheme="minorHAnsi"/>
        </w:rPr>
      </w:pPr>
      <w:r w:rsidRPr="00584153">
        <w:rPr>
          <w:rFonts w:asciiTheme="minorHAnsi" w:hAnsiTheme="minorHAnsi" w:cstheme="minorHAnsi"/>
        </w:rPr>
        <w:t>Work experience with UNICEF in the field of general education would be an asset</w:t>
      </w:r>
      <w:r w:rsidR="0099754E" w:rsidRPr="00584153">
        <w:rPr>
          <w:rFonts w:asciiTheme="minorHAnsi" w:hAnsiTheme="minorHAnsi" w:cstheme="minorHAnsi"/>
        </w:rPr>
        <w:t>;</w:t>
      </w:r>
    </w:p>
    <w:p w14:paraId="63385D1F" w14:textId="77777777" w:rsidR="0075148C" w:rsidRPr="00584153" w:rsidRDefault="0075148C" w:rsidP="00D654F7">
      <w:pPr>
        <w:pStyle w:val="ListParagraph"/>
        <w:numPr>
          <w:ilvl w:val="0"/>
          <w:numId w:val="1"/>
        </w:numPr>
        <w:spacing w:after="0" w:line="360" w:lineRule="auto"/>
        <w:rPr>
          <w:rFonts w:asciiTheme="minorHAnsi" w:hAnsiTheme="minorHAnsi" w:cstheme="minorHAnsi"/>
        </w:rPr>
      </w:pPr>
      <w:r w:rsidRPr="00584153">
        <w:rPr>
          <w:rFonts w:asciiTheme="minorHAnsi" w:hAnsiTheme="minorHAnsi" w:cstheme="minorHAnsi"/>
        </w:rPr>
        <w:t xml:space="preserve">Availability for time-durations specified in </w:t>
      </w:r>
      <w:proofErr w:type="spellStart"/>
      <w:r w:rsidRPr="00584153">
        <w:rPr>
          <w:rFonts w:asciiTheme="minorHAnsi" w:hAnsiTheme="minorHAnsi" w:cstheme="minorHAnsi"/>
        </w:rPr>
        <w:t>ToR</w:t>
      </w:r>
      <w:proofErr w:type="spellEnd"/>
      <w:r w:rsidRPr="00584153">
        <w:rPr>
          <w:rFonts w:asciiTheme="minorHAnsi" w:hAnsiTheme="minorHAnsi" w:cstheme="minorHAnsi"/>
        </w:rPr>
        <w:t>.</w:t>
      </w:r>
    </w:p>
    <w:p w14:paraId="045956B7" w14:textId="77777777" w:rsidR="0075148C" w:rsidRPr="00584153" w:rsidRDefault="0075148C" w:rsidP="00D654F7">
      <w:pPr>
        <w:spacing w:after="0" w:line="360" w:lineRule="auto"/>
        <w:jc w:val="both"/>
        <w:rPr>
          <w:rFonts w:cstheme="minorHAnsi"/>
          <w:b/>
          <w:color w:val="0070C0"/>
        </w:rPr>
      </w:pPr>
    </w:p>
    <w:p w14:paraId="726065E5" w14:textId="77777777" w:rsidR="0075148C" w:rsidRPr="00584153" w:rsidRDefault="0075148C" w:rsidP="00D654F7">
      <w:pPr>
        <w:pStyle w:val="ListParagraph"/>
        <w:numPr>
          <w:ilvl w:val="0"/>
          <w:numId w:val="17"/>
        </w:numPr>
        <w:spacing w:after="0" w:line="360" w:lineRule="auto"/>
        <w:ind w:left="450" w:hanging="450"/>
        <w:jc w:val="both"/>
        <w:rPr>
          <w:rFonts w:asciiTheme="minorHAnsi" w:hAnsiTheme="minorHAnsi" w:cstheme="minorHAnsi"/>
          <w:b/>
          <w:color w:val="00B0F0"/>
        </w:rPr>
      </w:pPr>
      <w:r w:rsidRPr="00584153">
        <w:rPr>
          <w:rFonts w:asciiTheme="minorHAnsi" w:hAnsiTheme="minorHAnsi" w:cstheme="minorHAnsi"/>
          <w:b/>
          <w:color w:val="00B0F0"/>
        </w:rPr>
        <w:t>SOCIAL SKILLS</w:t>
      </w:r>
    </w:p>
    <w:p w14:paraId="773203F7" w14:textId="77777777" w:rsidR="0075148C" w:rsidRPr="00584153" w:rsidRDefault="0075148C" w:rsidP="00D654F7">
      <w:pPr>
        <w:pStyle w:val="ListParagraph"/>
        <w:numPr>
          <w:ilvl w:val="0"/>
          <w:numId w:val="2"/>
        </w:numPr>
        <w:spacing w:after="0" w:line="360" w:lineRule="auto"/>
        <w:rPr>
          <w:rFonts w:asciiTheme="minorHAnsi" w:hAnsiTheme="minorHAnsi" w:cstheme="minorHAnsi"/>
        </w:rPr>
      </w:pPr>
      <w:r w:rsidRPr="00584153">
        <w:rPr>
          <w:rFonts w:asciiTheme="minorHAnsi" w:hAnsiTheme="minorHAnsi" w:cstheme="minorHAnsi"/>
        </w:rPr>
        <w:t>Independent and Group working capability;</w:t>
      </w:r>
    </w:p>
    <w:p w14:paraId="54CF0BA5" w14:textId="77777777" w:rsidR="0075148C" w:rsidRPr="00584153" w:rsidRDefault="0075148C" w:rsidP="00D654F7">
      <w:pPr>
        <w:pStyle w:val="ListParagraph"/>
        <w:numPr>
          <w:ilvl w:val="0"/>
          <w:numId w:val="2"/>
        </w:numPr>
        <w:spacing w:after="0" w:line="360" w:lineRule="auto"/>
        <w:rPr>
          <w:rFonts w:asciiTheme="minorHAnsi" w:hAnsiTheme="minorHAnsi" w:cstheme="minorHAnsi"/>
        </w:rPr>
      </w:pPr>
      <w:r w:rsidRPr="00584153">
        <w:rPr>
          <w:rFonts w:asciiTheme="minorHAnsi" w:hAnsiTheme="minorHAnsi" w:cstheme="minorHAnsi"/>
        </w:rPr>
        <w:t>Sense of Responsibility;</w:t>
      </w:r>
    </w:p>
    <w:p w14:paraId="25FEAEF5" w14:textId="77777777" w:rsidR="0075148C" w:rsidRPr="00584153" w:rsidRDefault="0075148C" w:rsidP="00D654F7">
      <w:pPr>
        <w:pStyle w:val="ListParagraph"/>
        <w:numPr>
          <w:ilvl w:val="0"/>
          <w:numId w:val="2"/>
        </w:numPr>
        <w:spacing w:after="0" w:line="360" w:lineRule="auto"/>
        <w:rPr>
          <w:rFonts w:asciiTheme="minorHAnsi" w:hAnsiTheme="minorHAnsi" w:cstheme="minorHAnsi"/>
        </w:rPr>
      </w:pPr>
      <w:r w:rsidRPr="00584153">
        <w:rPr>
          <w:rFonts w:asciiTheme="minorHAnsi" w:hAnsiTheme="minorHAnsi" w:cstheme="minorHAnsi"/>
        </w:rPr>
        <w:t>Capability of solving problem;</w:t>
      </w:r>
    </w:p>
    <w:p w14:paraId="368AA3B4" w14:textId="77777777" w:rsidR="0075148C" w:rsidRPr="00584153" w:rsidRDefault="0075148C" w:rsidP="00D654F7">
      <w:pPr>
        <w:pStyle w:val="ListParagraph"/>
        <w:numPr>
          <w:ilvl w:val="0"/>
          <w:numId w:val="2"/>
        </w:numPr>
        <w:spacing w:after="0" w:line="360" w:lineRule="auto"/>
        <w:rPr>
          <w:rFonts w:asciiTheme="minorHAnsi" w:hAnsiTheme="minorHAnsi" w:cstheme="minorHAnsi"/>
        </w:rPr>
      </w:pPr>
      <w:r w:rsidRPr="00584153">
        <w:rPr>
          <w:rFonts w:asciiTheme="minorHAnsi" w:hAnsiTheme="minorHAnsi" w:cstheme="minorHAnsi"/>
        </w:rPr>
        <w:t>Openness and flexibility in accepting additional tasks as required.</w:t>
      </w:r>
    </w:p>
    <w:p w14:paraId="23C99B5B" w14:textId="77777777" w:rsidR="0099754E" w:rsidRPr="00584153" w:rsidRDefault="0099754E" w:rsidP="00D654F7">
      <w:pPr>
        <w:pStyle w:val="BodyText1"/>
        <w:spacing w:before="0" w:after="0" w:line="360" w:lineRule="auto"/>
        <w:jc w:val="both"/>
        <w:rPr>
          <w:rFonts w:cstheme="minorHAnsi"/>
        </w:rPr>
      </w:pPr>
    </w:p>
    <w:p w14:paraId="5FF6FCFB" w14:textId="77777777" w:rsidR="0075148C" w:rsidRPr="00584153" w:rsidRDefault="0075148C" w:rsidP="00D654F7">
      <w:pPr>
        <w:pStyle w:val="ListParagraph"/>
        <w:numPr>
          <w:ilvl w:val="0"/>
          <w:numId w:val="17"/>
        </w:numPr>
        <w:spacing w:after="0" w:line="360" w:lineRule="auto"/>
        <w:ind w:left="360" w:hanging="540"/>
        <w:jc w:val="both"/>
        <w:rPr>
          <w:rFonts w:asciiTheme="minorHAnsi" w:hAnsiTheme="minorHAnsi" w:cstheme="minorHAnsi"/>
          <w:b/>
          <w:color w:val="0070C0"/>
        </w:rPr>
      </w:pPr>
      <w:r w:rsidRPr="00584153">
        <w:rPr>
          <w:rFonts w:asciiTheme="minorHAnsi" w:hAnsiTheme="minorHAnsi" w:cstheme="minorHAnsi"/>
          <w:b/>
          <w:color w:val="00B0F0"/>
        </w:rPr>
        <w:t xml:space="preserve">LEAVE </w:t>
      </w:r>
    </w:p>
    <w:p w14:paraId="215417DB" w14:textId="77777777" w:rsidR="0075148C" w:rsidRPr="00584153" w:rsidRDefault="0075148C" w:rsidP="00D654F7">
      <w:pPr>
        <w:numPr>
          <w:ilvl w:val="0"/>
          <w:numId w:val="3"/>
        </w:numPr>
        <w:spacing w:after="0" w:line="360" w:lineRule="auto"/>
        <w:jc w:val="both"/>
        <w:rPr>
          <w:rFonts w:cstheme="minorHAnsi"/>
          <w:lang w:val="en-US"/>
        </w:rPr>
      </w:pPr>
      <w:r w:rsidRPr="00584153">
        <w:rPr>
          <w:rFonts w:cstheme="minorHAnsi"/>
          <w:lang w:val="en-US"/>
        </w:rPr>
        <w:lastRenderedPageBreak/>
        <w:t xml:space="preserve">The Trainer has no entitlement for annual leave, sick leave, maternity, adoption or paternity leave or any other kinds of special leave. </w:t>
      </w:r>
    </w:p>
    <w:p w14:paraId="3223EAE6" w14:textId="77777777" w:rsidR="0075148C" w:rsidRPr="00584153" w:rsidRDefault="0075148C" w:rsidP="00302E3D">
      <w:pPr>
        <w:numPr>
          <w:ilvl w:val="0"/>
          <w:numId w:val="3"/>
        </w:numPr>
        <w:spacing w:after="0" w:line="360" w:lineRule="auto"/>
        <w:jc w:val="both"/>
        <w:rPr>
          <w:rFonts w:cstheme="minorHAnsi"/>
          <w:lang w:val="en-US"/>
        </w:rPr>
      </w:pPr>
      <w:r w:rsidRPr="00584153">
        <w:rPr>
          <w:rFonts w:cstheme="minorHAnsi"/>
          <w:lang w:val="en-US"/>
        </w:rPr>
        <w:t>Health Insurance: UNICEF does not provide or arrange health insurance coverage for Trainers.</w:t>
      </w:r>
    </w:p>
    <w:p w14:paraId="26F75831" w14:textId="107EC030" w:rsidR="0075148C" w:rsidRPr="00584153" w:rsidRDefault="0075148C" w:rsidP="00D654F7">
      <w:pPr>
        <w:spacing w:after="0" w:line="360" w:lineRule="auto"/>
        <w:jc w:val="both"/>
        <w:rPr>
          <w:rFonts w:cstheme="minorHAnsi"/>
        </w:rPr>
      </w:pPr>
    </w:p>
    <w:p w14:paraId="1D7BD1A1" w14:textId="3980F97F" w:rsidR="0075148C" w:rsidRPr="00584153" w:rsidRDefault="0075148C" w:rsidP="0067439B">
      <w:pPr>
        <w:pStyle w:val="ListParagraph"/>
        <w:numPr>
          <w:ilvl w:val="0"/>
          <w:numId w:val="17"/>
        </w:numPr>
        <w:tabs>
          <w:tab w:val="left" w:pos="360"/>
        </w:tabs>
        <w:spacing w:after="0" w:line="360" w:lineRule="auto"/>
        <w:ind w:left="180" w:hanging="270"/>
        <w:jc w:val="both"/>
        <w:rPr>
          <w:rFonts w:asciiTheme="minorHAnsi" w:hAnsiTheme="minorHAnsi" w:cstheme="minorHAnsi"/>
          <w:b/>
          <w:color w:val="00B0F0"/>
        </w:rPr>
      </w:pPr>
      <w:r w:rsidRPr="00584153">
        <w:rPr>
          <w:rFonts w:asciiTheme="minorHAnsi" w:hAnsiTheme="minorHAnsi" w:cstheme="minorHAnsi"/>
          <w:b/>
          <w:color w:val="00B0F0"/>
        </w:rPr>
        <w:t>TERMINATION OF THE CONTRACT</w:t>
      </w:r>
    </w:p>
    <w:p w14:paraId="3225BEA4" w14:textId="77777777" w:rsidR="0075148C" w:rsidRPr="00584153" w:rsidRDefault="0075148C" w:rsidP="00D654F7">
      <w:pPr>
        <w:pStyle w:val="ListParagraph"/>
        <w:numPr>
          <w:ilvl w:val="0"/>
          <w:numId w:val="4"/>
        </w:numPr>
        <w:spacing w:after="0" w:line="360" w:lineRule="auto"/>
        <w:ind w:left="450"/>
        <w:jc w:val="both"/>
        <w:rPr>
          <w:rFonts w:asciiTheme="minorHAnsi" w:hAnsiTheme="minorHAnsi" w:cstheme="minorHAnsi"/>
        </w:rPr>
      </w:pPr>
      <w:r w:rsidRPr="00584153">
        <w:rPr>
          <w:rFonts w:asciiTheme="minorHAnsi" w:hAnsiTheme="minorHAnsi" w:cstheme="minorHAnsi"/>
        </w:rPr>
        <w:t xml:space="preserve">The contract may be terminated by either party before its expiry date by giving </w:t>
      </w:r>
      <w:r w:rsidRPr="00EE6FCC">
        <w:rPr>
          <w:rFonts w:asciiTheme="minorHAnsi" w:hAnsiTheme="minorHAnsi" w:cstheme="minorHAnsi"/>
        </w:rPr>
        <w:t>a 14 days’</w:t>
      </w:r>
      <w:r w:rsidRPr="00584153">
        <w:rPr>
          <w:rFonts w:asciiTheme="minorHAnsi" w:hAnsiTheme="minorHAnsi" w:cstheme="minorHAnsi"/>
        </w:rPr>
        <w:t xml:space="preserve"> notice in writing to the other party. </w:t>
      </w:r>
    </w:p>
    <w:p w14:paraId="6D0F7969" w14:textId="77777777" w:rsidR="0075148C" w:rsidRPr="00584153" w:rsidRDefault="0075148C" w:rsidP="00D654F7">
      <w:pPr>
        <w:numPr>
          <w:ilvl w:val="0"/>
          <w:numId w:val="4"/>
        </w:numPr>
        <w:spacing w:after="0" w:line="360" w:lineRule="auto"/>
        <w:ind w:left="450"/>
        <w:jc w:val="both"/>
        <w:rPr>
          <w:rFonts w:cstheme="minorHAnsi"/>
          <w:lang w:val="en-US"/>
        </w:rPr>
      </w:pPr>
      <w:r w:rsidRPr="00584153">
        <w:rPr>
          <w:rFonts w:cstheme="minorHAnsi"/>
          <w:lang w:val="en-US"/>
        </w:rPr>
        <w:t>However, in the event of termination on the ground of misconduct, UNICEF will be entitled to terminate the contract without notice. In such case, the contractor will be compensated on a pro-rata basis for no more than the actual amount of work completed to the satisfaction of UNICEF.</w:t>
      </w:r>
    </w:p>
    <w:p w14:paraId="05B19733" w14:textId="77777777" w:rsidR="0075148C" w:rsidRPr="00584153" w:rsidRDefault="0075148C" w:rsidP="00D654F7">
      <w:pPr>
        <w:spacing w:after="0" w:line="360" w:lineRule="auto"/>
        <w:rPr>
          <w:rFonts w:cstheme="minorHAnsi"/>
          <w:lang w:val="en-US"/>
        </w:rPr>
      </w:pPr>
    </w:p>
    <w:p w14:paraId="0902424B" w14:textId="194A4AB3" w:rsidR="0075148C" w:rsidRPr="00584153" w:rsidRDefault="000D47D2" w:rsidP="00302E3D">
      <w:pPr>
        <w:pStyle w:val="ListParagraph"/>
        <w:numPr>
          <w:ilvl w:val="0"/>
          <w:numId w:val="17"/>
        </w:numPr>
        <w:spacing w:after="0" w:line="360" w:lineRule="auto"/>
        <w:ind w:left="360" w:hanging="540"/>
        <w:jc w:val="both"/>
        <w:rPr>
          <w:rFonts w:asciiTheme="minorHAnsi" w:hAnsiTheme="minorHAnsi" w:cstheme="minorHAnsi"/>
          <w:b/>
          <w:color w:val="00B0F0"/>
        </w:rPr>
      </w:pPr>
      <w:r w:rsidRPr="00584153">
        <w:rPr>
          <w:rFonts w:asciiTheme="minorHAnsi" w:hAnsiTheme="minorHAnsi" w:cstheme="minorHAnsi"/>
          <w:b/>
          <w:color w:val="00B0F0"/>
        </w:rPr>
        <w:t xml:space="preserve">UNICEF RECOURSE IN CASE OF UNSATISFACTORY PERFORMANCE: </w:t>
      </w:r>
    </w:p>
    <w:p w14:paraId="7B11B75A" w14:textId="7844D7AA" w:rsidR="0075148C" w:rsidRDefault="0075148C" w:rsidP="00D654F7">
      <w:pPr>
        <w:pStyle w:val="ListParagraph"/>
        <w:numPr>
          <w:ilvl w:val="0"/>
          <w:numId w:val="18"/>
        </w:numPr>
        <w:spacing w:after="0" w:line="360" w:lineRule="auto"/>
        <w:rPr>
          <w:rFonts w:asciiTheme="minorHAnsi" w:hAnsiTheme="minorHAnsi" w:cstheme="minorHAnsi"/>
        </w:rPr>
      </w:pPr>
      <w:r w:rsidRPr="00584153">
        <w:rPr>
          <w:rFonts w:asciiTheme="minorHAnsi" w:hAnsiTheme="minorHAnsi" w:cstheme="minorHAnsi"/>
        </w:rPr>
        <w:t>Payment will only be made for work satisfactorily completed and accepted by UNICEF.</w:t>
      </w:r>
    </w:p>
    <w:p w14:paraId="04129EDB" w14:textId="77777777" w:rsidR="00BE225C" w:rsidRPr="00584153" w:rsidRDefault="00BE225C" w:rsidP="00BE225C">
      <w:pPr>
        <w:pStyle w:val="ListParagraph"/>
        <w:spacing w:after="0" w:line="360" w:lineRule="auto"/>
        <w:rPr>
          <w:rFonts w:asciiTheme="minorHAnsi" w:hAnsiTheme="minorHAnsi" w:cstheme="minorHAnsi"/>
        </w:rPr>
      </w:pPr>
    </w:p>
    <w:p w14:paraId="052E275B" w14:textId="7A85C0DD" w:rsidR="00302E3D" w:rsidRPr="00BE225C" w:rsidRDefault="00BE225C" w:rsidP="00BE225C">
      <w:pPr>
        <w:pStyle w:val="ListParagraph"/>
        <w:numPr>
          <w:ilvl w:val="0"/>
          <w:numId w:val="17"/>
        </w:numPr>
        <w:ind w:left="360" w:hanging="540"/>
        <w:rPr>
          <w:rFonts w:cstheme="minorHAnsi"/>
          <w:b/>
          <w:bCs/>
          <w:color w:val="00B0F0"/>
        </w:rPr>
      </w:pPr>
      <w:r w:rsidRPr="00BE225C">
        <w:rPr>
          <w:rFonts w:cstheme="minorHAnsi"/>
          <w:b/>
          <w:bCs/>
          <w:color w:val="00B0F0"/>
        </w:rPr>
        <w:t>HOW TO APPLY:</w:t>
      </w:r>
    </w:p>
    <w:p w14:paraId="489425A5" w14:textId="5DC5E6D6" w:rsidR="00BE225C" w:rsidRPr="00584153" w:rsidRDefault="00BE225C" w:rsidP="00BE225C">
      <w:pPr>
        <w:pStyle w:val="BodyText1"/>
        <w:spacing w:before="0" w:after="0" w:line="360" w:lineRule="auto"/>
        <w:ind w:left="360"/>
        <w:jc w:val="both"/>
        <w:rPr>
          <w:rFonts w:cstheme="minorHAnsi"/>
        </w:rPr>
      </w:pPr>
      <w:r w:rsidRPr="00584153">
        <w:rPr>
          <w:rFonts w:cstheme="minorHAnsi"/>
        </w:rPr>
        <w:t xml:space="preserve">Interested candidates should submit </w:t>
      </w:r>
      <w:r w:rsidR="0072748B">
        <w:rPr>
          <w:rFonts w:cstheme="minorHAnsi"/>
        </w:rPr>
        <w:t xml:space="preserve">to UNICEF </w:t>
      </w:r>
      <w:r w:rsidRPr="00584153">
        <w:rPr>
          <w:rFonts w:cstheme="minorHAnsi"/>
        </w:rPr>
        <w:t xml:space="preserve">a resume, cover letter, three professional references and a </w:t>
      </w:r>
      <w:r w:rsidR="0045174E">
        <w:rPr>
          <w:rFonts w:cstheme="minorHAnsi"/>
        </w:rPr>
        <w:t>written assignment on</w:t>
      </w:r>
      <w:r w:rsidRPr="00584153">
        <w:rPr>
          <w:rFonts w:cstheme="minorHAnsi"/>
        </w:rPr>
        <w:t xml:space="preserve"> training session that will be </w:t>
      </w:r>
      <w:r>
        <w:rPr>
          <w:rFonts w:cstheme="minorHAnsi"/>
        </w:rPr>
        <w:t>developed by candidate</w:t>
      </w:r>
      <w:r w:rsidR="0072748B">
        <w:rPr>
          <w:rFonts w:cstheme="minorHAnsi"/>
        </w:rPr>
        <w:t>s</w:t>
      </w:r>
      <w:r>
        <w:rPr>
          <w:rFonts w:cstheme="minorHAnsi"/>
        </w:rPr>
        <w:t xml:space="preserve"> </w:t>
      </w:r>
      <w:r w:rsidRPr="00584153">
        <w:rPr>
          <w:rFonts w:cstheme="minorHAnsi"/>
        </w:rPr>
        <w:t xml:space="preserve">based on the requirements provided in the </w:t>
      </w:r>
      <w:r w:rsidRPr="00584153">
        <w:rPr>
          <w:rFonts w:cstheme="minorHAnsi"/>
          <w:b/>
          <w:bCs/>
          <w:color w:val="00B0F0"/>
          <w:u w:val="single"/>
        </w:rPr>
        <w:t>ANNEX O</w:t>
      </w:r>
      <w:r w:rsidR="0072748B">
        <w:rPr>
          <w:rFonts w:cstheme="minorHAnsi"/>
          <w:b/>
          <w:bCs/>
          <w:color w:val="00B0F0"/>
          <w:u w:val="single"/>
        </w:rPr>
        <w:t>NE</w:t>
      </w:r>
      <w:r w:rsidRPr="00584153">
        <w:rPr>
          <w:rFonts w:cstheme="minorHAnsi"/>
          <w:b/>
          <w:bCs/>
          <w:color w:val="00B0F0"/>
          <w:u w:val="single"/>
        </w:rPr>
        <w:t xml:space="preserve"> </w:t>
      </w:r>
      <w:r w:rsidRPr="00584153">
        <w:rPr>
          <w:rFonts w:cstheme="minorHAnsi"/>
        </w:rPr>
        <w:t xml:space="preserve">of this </w:t>
      </w:r>
      <w:r w:rsidR="0072748B">
        <w:rPr>
          <w:rFonts w:cstheme="minorHAnsi"/>
        </w:rPr>
        <w:t>document</w:t>
      </w:r>
      <w:r w:rsidRPr="00584153">
        <w:rPr>
          <w:rFonts w:cstheme="minorHAnsi"/>
        </w:rPr>
        <w:t xml:space="preserve">. </w:t>
      </w:r>
    </w:p>
    <w:p w14:paraId="437708A9" w14:textId="77777777" w:rsidR="00BE225C" w:rsidRPr="00BE225C" w:rsidRDefault="00BE225C" w:rsidP="00BE225C">
      <w:pPr>
        <w:pStyle w:val="ListParagraph"/>
        <w:rPr>
          <w:rFonts w:cstheme="minorHAnsi"/>
          <w:b/>
          <w:bCs/>
          <w:color w:val="00B0F0"/>
          <w:sz w:val="28"/>
          <w:szCs w:val="28"/>
        </w:rPr>
      </w:pPr>
    </w:p>
    <w:p w14:paraId="796125B4" w14:textId="2F9F167B" w:rsidR="000D47D2" w:rsidRPr="00F54A2D" w:rsidRDefault="00CE17B7" w:rsidP="0075148C">
      <w:pPr>
        <w:rPr>
          <w:rFonts w:cstheme="minorHAnsi"/>
          <w:b/>
          <w:bCs/>
          <w:color w:val="00B0F0"/>
          <w:sz w:val="28"/>
          <w:szCs w:val="28"/>
        </w:rPr>
      </w:pPr>
      <w:r w:rsidRPr="00F54A2D">
        <w:rPr>
          <w:rFonts w:cstheme="minorHAnsi"/>
          <w:b/>
          <w:bCs/>
          <w:color w:val="00B0F0"/>
          <w:sz w:val="28"/>
          <w:szCs w:val="28"/>
        </w:rPr>
        <w:t>ANNEX ONE:</w:t>
      </w:r>
      <w:r w:rsidR="0075148C" w:rsidRPr="00F54A2D">
        <w:rPr>
          <w:rFonts w:cstheme="minorHAnsi"/>
          <w:b/>
          <w:bCs/>
          <w:color w:val="00B0F0"/>
          <w:sz w:val="28"/>
          <w:szCs w:val="28"/>
        </w:rPr>
        <w:t xml:space="preserve"> </w:t>
      </w:r>
    </w:p>
    <w:p w14:paraId="6F0539EB" w14:textId="0345AEAA" w:rsidR="0075148C" w:rsidRDefault="0075148C" w:rsidP="0075148C">
      <w:pPr>
        <w:rPr>
          <w:rFonts w:cstheme="minorHAnsi"/>
          <w:u w:val="single"/>
        </w:rPr>
      </w:pPr>
      <w:r w:rsidRPr="000D47D2">
        <w:rPr>
          <w:rFonts w:cstheme="minorHAnsi"/>
          <w:u w:val="single"/>
        </w:rPr>
        <w:t>Assignment for interested candidates</w:t>
      </w:r>
      <w:r w:rsidR="00584153">
        <w:rPr>
          <w:rFonts w:cstheme="minorHAnsi"/>
          <w:u w:val="single"/>
        </w:rPr>
        <w:t xml:space="preserve"> (completed assignment should be submitted</w:t>
      </w:r>
      <w:r w:rsidR="00024525">
        <w:rPr>
          <w:rFonts w:cstheme="minorHAnsi"/>
          <w:u w:val="single"/>
        </w:rPr>
        <w:t xml:space="preserve"> to UNICEF</w:t>
      </w:r>
      <w:r w:rsidR="00584153">
        <w:rPr>
          <w:rFonts w:cstheme="minorHAnsi"/>
          <w:u w:val="single"/>
        </w:rPr>
        <w:t xml:space="preserve"> as part of </w:t>
      </w:r>
      <w:r w:rsidR="00024525">
        <w:rPr>
          <w:rFonts w:cstheme="minorHAnsi"/>
          <w:u w:val="single"/>
        </w:rPr>
        <w:t xml:space="preserve">an </w:t>
      </w:r>
      <w:r w:rsidR="00584153">
        <w:rPr>
          <w:rFonts w:cstheme="minorHAnsi"/>
          <w:u w:val="single"/>
        </w:rPr>
        <w:t>application)</w:t>
      </w:r>
      <w:r w:rsidR="000D47D2">
        <w:rPr>
          <w:rFonts w:cstheme="minorHAnsi"/>
          <w:u w:val="single"/>
        </w:rPr>
        <w:t>:</w:t>
      </w:r>
    </w:p>
    <w:p w14:paraId="1F3336E6" w14:textId="77777777" w:rsidR="00F54A2D" w:rsidRPr="00EE6FCC" w:rsidRDefault="00F54A2D" w:rsidP="00F54A2D">
      <w:pPr>
        <w:pStyle w:val="BodyText"/>
        <w:spacing w:line="276" w:lineRule="auto"/>
        <w:ind w:left="0"/>
        <w:jc w:val="both"/>
        <w:rPr>
          <w:rFonts w:ascii="Sylfaen" w:hAnsi="Sylfaen"/>
          <w:b/>
          <w:bCs/>
          <w:color w:val="000000" w:themeColor="text1"/>
          <w:w w:val="105"/>
          <w:lang w:val="ka-GE"/>
        </w:rPr>
      </w:pPr>
      <w:r w:rsidRPr="00EE6FCC">
        <w:rPr>
          <w:rFonts w:ascii="Sylfaen" w:hAnsi="Sylfaen"/>
          <w:b/>
          <w:bCs/>
          <w:color w:val="000000" w:themeColor="text1"/>
          <w:w w:val="105"/>
          <w:lang w:val="ka-GE"/>
        </w:rPr>
        <w:t xml:space="preserve">დავალება: სატრენინგო სესიის ნიმუშის წარმოდგენა </w:t>
      </w:r>
    </w:p>
    <w:p w14:paraId="0ACDE43C" w14:textId="77777777" w:rsidR="00F54A2D" w:rsidRPr="00EE6FCC" w:rsidRDefault="00F54A2D" w:rsidP="00F54A2D">
      <w:pPr>
        <w:pStyle w:val="BodyText"/>
        <w:spacing w:line="276" w:lineRule="auto"/>
        <w:ind w:left="0"/>
        <w:jc w:val="both"/>
        <w:rPr>
          <w:rFonts w:ascii="Sylfaen" w:hAnsi="Sylfaen"/>
          <w:color w:val="000000" w:themeColor="text1"/>
          <w:w w:val="105"/>
          <w:lang w:val="ka-GE"/>
        </w:rPr>
      </w:pPr>
    </w:p>
    <w:p w14:paraId="17B97AA3" w14:textId="77777777" w:rsidR="00F54A2D" w:rsidRPr="00EE6FCC" w:rsidRDefault="00F54A2D" w:rsidP="00F54A2D">
      <w:pPr>
        <w:pStyle w:val="BodyText"/>
        <w:spacing w:line="276" w:lineRule="auto"/>
        <w:ind w:left="0"/>
        <w:jc w:val="both"/>
        <w:rPr>
          <w:rFonts w:ascii="Sylfaen" w:hAnsi="Sylfaen"/>
          <w:b/>
          <w:bCs/>
          <w:color w:val="000000" w:themeColor="text1"/>
          <w:w w:val="105"/>
          <w:lang w:val="ka-GE"/>
        </w:rPr>
      </w:pPr>
      <w:r w:rsidRPr="00EE6FCC">
        <w:rPr>
          <w:rFonts w:ascii="Sylfaen" w:hAnsi="Sylfaen"/>
          <w:b/>
          <w:bCs/>
          <w:color w:val="000000" w:themeColor="text1"/>
          <w:w w:val="105"/>
          <w:lang w:val="ka-GE"/>
        </w:rPr>
        <w:t>დავალების პირობა:</w:t>
      </w:r>
    </w:p>
    <w:p w14:paraId="41A27277" w14:textId="77777777" w:rsidR="00F54A2D" w:rsidRPr="00EE6FCC" w:rsidRDefault="00F54A2D" w:rsidP="00F54A2D">
      <w:pPr>
        <w:jc w:val="both"/>
        <w:rPr>
          <w:rFonts w:ascii="Sylfaen" w:hAnsi="Sylfaen"/>
          <w:color w:val="000000" w:themeColor="text1"/>
          <w:lang w:val="ka-GE"/>
        </w:rPr>
      </w:pPr>
      <w:r w:rsidRPr="00EE6FCC">
        <w:rPr>
          <w:rFonts w:ascii="Sylfaen" w:hAnsi="Sylfaen"/>
          <w:color w:val="000000" w:themeColor="text1"/>
          <w:w w:val="105"/>
          <w:lang w:val="ka-GE"/>
        </w:rPr>
        <w:t>თქვენი მიზანია, ტრენინგის მონაწილე მასწავლებლებს ასწავლოთ, თუ როგორ უნდა დაგეგმონ სასწავლო თემა „სამნიშნა და ოთხნიშნა რიცხვები“</w:t>
      </w:r>
      <w:r w:rsidRPr="00EE6FCC">
        <w:rPr>
          <w:rFonts w:ascii="Sylfaen" w:hAnsi="Sylfaen"/>
          <w:color w:val="000000" w:themeColor="text1"/>
          <w:w w:val="105"/>
        </w:rPr>
        <w:t xml:space="preserve"> </w:t>
      </w:r>
      <w:r w:rsidRPr="00EE6FCC">
        <w:rPr>
          <w:rFonts w:ascii="Sylfaen" w:hAnsi="Sylfaen"/>
          <w:color w:val="000000" w:themeColor="text1"/>
          <w:w w:val="105"/>
          <w:lang w:val="ka-GE"/>
        </w:rPr>
        <w:t>ცოდნის კონსტრუირებაზე დაფუძნებული მიდგომებითა და სამიზნე ცნებაზე „</w:t>
      </w:r>
      <w:r w:rsidRPr="00EE6FCC">
        <w:rPr>
          <w:rFonts w:ascii="Sylfaen" w:hAnsi="Sylfaen"/>
          <w:color w:val="000000" w:themeColor="text1"/>
          <w:lang w:val="ka-GE"/>
        </w:rPr>
        <w:t>რიცხვები და თანრიგები,“</w:t>
      </w:r>
      <w:r w:rsidRPr="00EE6FCC">
        <w:rPr>
          <w:rFonts w:ascii="Sylfaen" w:hAnsi="Sylfaen"/>
          <w:color w:val="000000" w:themeColor="text1"/>
          <w:w w:val="105"/>
          <w:lang w:val="ka-GE"/>
        </w:rPr>
        <w:t xml:space="preserve"> ორიენტირებით. </w:t>
      </w:r>
    </w:p>
    <w:p w14:paraId="0949092E" w14:textId="77777777" w:rsidR="00F54A2D" w:rsidRPr="00EE6FCC" w:rsidRDefault="00F54A2D" w:rsidP="00F54A2D">
      <w:pPr>
        <w:pStyle w:val="BodyText"/>
        <w:spacing w:line="276" w:lineRule="auto"/>
        <w:ind w:left="0"/>
        <w:jc w:val="both"/>
        <w:rPr>
          <w:rFonts w:ascii="Sylfaen" w:hAnsi="Sylfaen"/>
          <w:color w:val="000000" w:themeColor="text1"/>
          <w:w w:val="105"/>
          <w:lang w:val="ka-GE"/>
        </w:rPr>
      </w:pPr>
      <w:r w:rsidRPr="00EE6FCC">
        <w:rPr>
          <w:rFonts w:ascii="Sylfaen" w:hAnsi="Sylfaen"/>
          <w:color w:val="000000" w:themeColor="text1"/>
          <w:w w:val="105"/>
          <w:lang w:val="ka-GE"/>
        </w:rPr>
        <w:t xml:space="preserve">დაგეგმეთ 2 საათიანი, მკაფიოდ გაწერილი აქტივობებისგან შემდგარი სატრენინგო სესია, რომლის შედეგადაც მონაწილეები შეძლებენ სამიზნე ცნებაზე „რიცხვები და თანრიგები“ ორიენტირებული ერთი კომპლექსური დავალების შექმნასა და ამ დავალების სოლო </w:t>
      </w:r>
      <w:r w:rsidRPr="00EE6FCC">
        <w:rPr>
          <w:rFonts w:ascii="Sylfaen" w:hAnsi="Sylfaen"/>
          <w:color w:val="000000" w:themeColor="text1"/>
          <w:w w:val="105"/>
          <w:lang w:val="ka-GE"/>
        </w:rPr>
        <w:lastRenderedPageBreak/>
        <w:t xml:space="preserve">ტაქსონომიით შეფასებას.  დაუშვით, რომ მასწავლებლებისთვის სიახლეს წარმოადგენს სოლო ტაქსონომია. </w:t>
      </w:r>
    </w:p>
    <w:p w14:paraId="75B09415" w14:textId="77777777" w:rsidR="00F54A2D" w:rsidRPr="00EE6FCC" w:rsidRDefault="00F54A2D" w:rsidP="00F54A2D">
      <w:pPr>
        <w:jc w:val="both"/>
        <w:rPr>
          <w:rFonts w:ascii="Sylfaen" w:hAnsi="Sylfaen"/>
          <w:color w:val="000000" w:themeColor="text1"/>
          <w:w w:val="105"/>
          <w:lang w:val="ka-GE"/>
        </w:rPr>
      </w:pPr>
    </w:p>
    <w:p w14:paraId="44D6A218" w14:textId="37EC0CB7" w:rsidR="00F54A2D" w:rsidRPr="00EE6FCC" w:rsidRDefault="00F54A2D" w:rsidP="00F54A2D">
      <w:pPr>
        <w:jc w:val="both"/>
        <w:rPr>
          <w:rFonts w:ascii="Sylfaen" w:hAnsi="Sylfaen"/>
          <w:color w:val="000000" w:themeColor="text1"/>
          <w:w w:val="105"/>
          <w:lang w:val="ka-GE"/>
        </w:rPr>
      </w:pPr>
      <w:r w:rsidRPr="00EE6FCC">
        <w:rPr>
          <w:rFonts w:ascii="Sylfaen" w:hAnsi="Sylfaen"/>
          <w:color w:val="000000" w:themeColor="text1"/>
          <w:w w:val="105"/>
          <w:lang w:val="ka-GE"/>
        </w:rPr>
        <w:t>სატრენინგო სესიის დაგეგმვისას გთხოვთ, გაითვალისწინოთ შემდეგი მთავარი პრინციპები, რომელთა მიხედვითაც შეფასდება წარმოდგენილი დავალება:</w:t>
      </w:r>
    </w:p>
    <w:p w14:paraId="79155625" w14:textId="77777777" w:rsidR="00F54A2D" w:rsidRPr="00EE6FCC" w:rsidRDefault="00F54A2D" w:rsidP="00DB0570">
      <w:pPr>
        <w:pStyle w:val="BodyText"/>
        <w:numPr>
          <w:ilvl w:val="0"/>
          <w:numId w:val="12"/>
        </w:numPr>
        <w:spacing w:line="276" w:lineRule="auto"/>
        <w:ind w:hanging="396"/>
        <w:jc w:val="both"/>
        <w:rPr>
          <w:rFonts w:ascii="Sylfaen" w:hAnsi="Sylfaen"/>
          <w:color w:val="000000" w:themeColor="text1"/>
          <w:w w:val="105"/>
          <w:lang w:val="ka-GE"/>
        </w:rPr>
      </w:pPr>
      <w:r w:rsidRPr="00EE6FCC">
        <w:rPr>
          <w:rFonts w:ascii="Sylfaen" w:hAnsi="Sylfaen"/>
          <w:color w:val="000000" w:themeColor="text1"/>
          <w:w w:val="105"/>
          <w:lang w:val="ka-GE"/>
        </w:rPr>
        <w:t>აქტივობების ლოგიკური თანამიმდევრობისა და სატრენინგო მიზანთან შესაბამისობის უზურნველყოფა;</w:t>
      </w:r>
    </w:p>
    <w:p w14:paraId="4296CB11" w14:textId="77777777" w:rsidR="00F54A2D" w:rsidRPr="00EE6FCC" w:rsidRDefault="00F54A2D" w:rsidP="00DB0570">
      <w:pPr>
        <w:pStyle w:val="BodyText"/>
        <w:numPr>
          <w:ilvl w:val="0"/>
          <w:numId w:val="12"/>
        </w:numPr>
        <w:spacing w:line="276" w:lineRule="auto"/>
        <w:ind w:hanging="396"/>
        <w:jc w:val="both"/>
        <w:rPr>
          <w:rFonts w:ascii="Sylfaen" w:hAnsi="Sylfaen"/>
          <w:color w:val="000000" w:themeColor="text1"/>
          <w:w w:val="105"/>
          <w:lang w:val="ka-GE"/>
        </w:rPr>
      </w:pPr>
      <w:r w:rsidRPr="00EE6FCC">
        <w:rPr>
          <w:rFonts w:ascii="Sylfaen" w:hAnsi="Sylfaen"/>
          <w:color w:val="000000" w:themeColor="text1"/>
          <w:w w:val="105"/>
          <w:lang w:val="ka-GE"/>
        </w:rPr>
        <w:t>სწავლების მრავალფეროვანი, ინტერაქტიული მეთოდებისა (მაგ. ინდივიდუალური და ჯგუფური აქტივობები, შემთხვევების განხილვა, როლური/სიტუაციური თამაში, ევრისტიკული მეთოდი და სხვ.) და ცოდნის კონსტრუირებაზე დაფუძნებული მიდგომების გამოყენება;</w:t>
      </w:r>
    </w:p>
    <w:p w14:paraId="2DF92E4F" w14:textId="77777777" w:rsidR="00F54A2D" w:rsidRPr="00EE6FCC" w:rsidRDefault="00F54A2D" w:rsidP="00DB0570">
      <w:pPr>
        <w:pStyle w:val="BodyText"/>
        <w:numPr>
          <w:ilvl w:val="0"/>
          <w:numId w:val="12"/>
        </w:numPr>
        <w:spacing w:line="276" w:lineRule="auto"/>
        <w:ind w:hanging="396"/>
        <w:jc w:val="both"/>
        <w:rPr>
          <w:rFonts w:ascii="Sylfaen" w:hAnsi="Sylfaen"/>
          <w:color w:val="000000" w:themeColor="text1"/>
          <w:w w:val="105"/>
          <w:lang w:val="ka-GE"/>
        </w:rPr>
      </w:pPr>
      <w:r w:rsidRPr="00EE6FCC">
        <w:rPr>
          <w:rFonts w:ascii="Sylfaen" w:hAnsi="Sylfaen"/>
          <w:color w:val="000000" w:themeColor="text1"/>
          <w:w w:val="105"/>
          <w:lang w:val="ka-GE"/>
        </w:rPr>
        <w:t>სწავლების ლექციური მეთოდისთვის მინიმალური დროის დათმობა;</w:t>
      </w:r>
      <w:r w:rsidRPr="00EE6FCC">
        <w:rPr>
          <w:rFonts w:ascii="Sylfaen" w:hAnsi="Sylfaen"/>
          <w:color w:val="000000" w:themeColor="text1"/>
          <w:w w:val="105"/>
        </w:rPr>
        <w:t xml:space="preserve"> </w:t>
      </w:r>
    </w:p>
    <w:p w14:paraId="4B724C17" w14:textId="77777777" w:rsidR="00F54A2D" w:rsidRPr="00EE6FCC" w:rsidRDefault="00F54A2D" w:rsidP="00DB0570">
      <w:pPr>
        <w:pStyle w:val="BodyText"/>
        <w:numPr>
          <w:ilvl w:val="0"/>
          <w:numId w:val="12"/>
        </w:numPr>
        <w:spacing w:line="276" w:lineRule="auto"/>
        <w:ind w:hanging="396"/>
        <w:jc w:val="both"/>
        <w:rPr>
          <w:rFonts w:ascii="Sylfaen" w:hAnsi="Sylfaen"/>
          <w:color w:val="000000" w:themeColor="text1"/>
          <w:w w:val="105"/>
          <w:lang w:val="ka-GE"/>
        </w:rPr>
      </w:pPr>
      <w:r w:rsidRPr="00EE6FCC">
        <w:rPr>
          <w:rFonts w:ascii="Sylfaen" w:hAnsi="Sylfaen"/>
          <w:color w:val="000000" w:themeColor="text1"/>
          <w:w w:val="105"/>
          <w:lang w:val="ka-GE"/>
        </w:rPr>
        <w:t>დიფერენცირებული სწავლების მიდგომებისა და განმავითარებელი შეფასების ინსტრუმენტების გამოყენება;</w:t>
      </w:r>
    </w:p>
    <w:p w14:paraId="7ADDDB74" w14:textId="77777777" w:rsidR="00F54A2D" w:rsidRPr="00EE6FCC" w:rsidRDefault="00F54A2D" w:rsidP="00DB0570">
      <w:pPr>
        <w:pStyle w:val="BodyText"/>
        <w:numPr>
          <w:ilvl w:val="0"/>
          <w:numId w:val="12"/>
        </w:numPr>
        <w:spacing w:line="276" w:lineRule="auto"/>
        <w:ind w:hanging="396"/>
        <w:jc w:val="both"/>
        <w:rPr>
          <w:rFonts w:ascii="Sylfaen" w:hAnsi="Sylfaen"/>
          <w:color w:val="000000" w:themeColor="text1"/>
          <w:w w:val="105"/>
          <w:lang w:val="ka-GE"/>
        </w:rPr>
      </w:pPr>
      <w:r w:rsidRPr="00EE6FCC">
        <w:rPr>
          <w:rFonts w:ascii="Sylfaen" w:hAnsi="Sylfaen"/>
          <w:color w:val="000000" w:themeColor="text1"/>
          <w:w w:val="105"/>
          <w:lang w:val="ka-GE"/>
        </w:rPr>
        <w:t>მონაწილეთა ჩართულობის/აქტიურობის უზრუნველყოფა</w:t>
      </w:r>
      <w:r w:rsidRPr="00EE6FCC">
        <w:rPr>
          <w:rFonts w:ascii="Sylfaen" w:hAnsi="Sylfaen"/>
          <w:color w:val="000000" w:themeColor="text1"/>
          <w:w w:val="105"/>
        </w:rPr>
        <w:t>.</w:t>
      </w:r>
    </w:p>
    <w:p w14:paraId="2C38EDD3" w14:textId="77777777" w:rsidR="00F54A2D" w:rsidRPr="00EE6FCC" w:rsidRDefault="00F54A2D" w:rsidP="00F54A2D">
      <w:pPr>
        <w:pStyle w:val="BodyText"/>
        <w:tabs>
          <w:tab w:val="left" w:pos="12683"/>
        </w:tabs>
        <w:spacing w:line="276" w:lineRule="auto"/>
        <w:ind w:left="0"/>
        <w:jc w:val="both"/>
        <w:rPr>
          <w:rFonts w:ascii="Sylfaen" w:hAnsi="Sylfaen"/>
          <w:color w:val="000000" w:themeColor="text1"/>
          <w:w w:val="105"/>
          <w:lang w:val="ka-GE"/>
        </w:rPr>
      </w:pPr>
    </w:p>
    <w:p w14:paraId="1F0874B9" w14:textId="41D14EC6" w:rsidR="00F54A2D" w:rsidRPr="00EE6FCC" w:rsidRDefault="00F54A2D" w:rsidP="00F54A2D">
      <w:pPr>
        <w:pStyle w:val="BodyText"/>
        <w:tabs>
          <w:tab w:val="left" w:pos="12683"/>
        </w:tabs>
        <w:spacing w:line="276" w:lineRule="auto"/>
        <w:ind w:left="0"/>
        <w:jc w:val="both"/>
        <w:rPr>
          <w:rFonts w:ascii="Sylfaen" w:hAnsi="Sylfaen"/>
          <w:color w:val="000000" w:themeColor="text1"/>
          <w:w w:val="105"/>
          <w:lang w:val="ka-GE"/>
        </w:rPr>
      </w:pPr>
      <w:r w:rsidRPr="00EE6FCC">
        <w:rPr>
          <w:rFonts w:ascii="Sylfaen" w:hAnsi="Sylfaen"/>
          <w:color w:val="000000" w:themeColor="text1"/>
          <w:w w:val="105"/>
          <w:lang w:val="ka-GE"/>
        </w:rPr>
        <w:t xml:space="preserve">წარმოდგენილი დავალება არ უნდა აღემატებოდეს </w:t>
      </w:r>
      <w:r w:rsidRPr="00EE6FCC">
        <w:rPr>
          <w:rFonts w:ascii="Sylfaen" w:hAnsi="Sylfaen"/>
          <w:color w:val="000000" w:themeColor="text1"/>
          <w:w w:val="105"/>
        </w:rPr>
        <w:t>2</w:t>
      </w:r>
      <w:r w:rsidRPr="00EE6FCC">
        <w:rPr>
          <w:rFonts w:ascii="Sylfaen" w:hAnsi="Sylfaen"/>
          <w:color w:val="000000" w:themeColor="text1"/>
          <w:w w:val="105"/>
          <w:lang w:val="ka-GE"/>
        </w:rPr>
        <w:t xml:space="preserve"> </w:t>
      </w:r>
      <w:r w:rsidR="00DB0570" w:rsidRPr="00EE6FCC">
        <w:rPr>
          <w:rFonts w:ascii="Sylfaen" w:hAnsi="Sylfaen"/>
          <w:color w:val="000000" w:themeColor="text1"/>
          <w:w w:val="105"/>
        </w:rPr>
        <w:t>(</w:t>
      </w:r>
      <w:r w:rsidR="00DB0570" w:rsidRPr="00EE6FCC">
        <w:rPr>
          <w:rFonts w:ascii="Sylfaen" w:hAnsi="Sylfaen"/>
          <w:color w:val="000000" w:themeColor="text1"/>
          <w:w w:val="105"/>
          <w:lang w:val="ka-GE"/>
        </w:rPr>
        <w:t xml:space="preserve">ორ) </w:t>
      </w:r>
      <w:r w:rsidRPr="00EE6FCC">
        <w:rPr>
          <w:rFonts w:ascii="Sylfaen" w:hAnsi="Sylfaen"/>
          <w:color w:val="000000" w:themeColor="text1"/>
          <w:w w:val="105"/>
          <w:lang w:val="ka-GE"/>
        </w:rPr>
        <w:t>გვერდს.</w:t>
      </w:r>
    </w:p>
    <w:p w14:paraId="2272921C" w14:textId="77777777" w:rsidR="00F54A2D" w:rsidRDefault="00F54A2D" w:rsidP="00F54A2D">
      <w:pPr>
        <w:pStyle w:val="BodyText"/>
        <w:spacing w:line="276" w:lineRule="auto"/>
        <w:ind w:left="0"/>
        <w:jc w:val="both"/>
        <w:rPr>
          <w:rFonts w:ascii="Sylfaen" w:hAnsi="Sylfaen"/>
          <w:color w:val="000000" w:themeColor="text1"/>
          <w:w w:val="105"/>
          <w:sz w:val="24"/>
          <w:szCs w:val="24"/>
          <w:lang w:val="ka-GE"/>
        </w:rPr>
      </w:pPr>
    </w:p>
    <w:p w14:paraId="205BF8CB" w14:textId="77777777" w:rsidR="00F54A2D" w:rsidRPr="00247CD0" w:rsidRDefault="00F54A2D" w:rsidP="00F54A2D">
      <w:pPr>
        <w:rPr>
          <w:rFonts w:ascii="Sylfaen" w:hAnsi="Sylfaen"/>
          <w:color w:val="000000" w:themeColor="text1"/>
          <w:w w:val="105"/>
          <w:sz w:val="24"/>
          <w:szCs w:val="24"/>
          <w:lang w:val="ka-GE"/>
        </w:rPr>
      </w:pPr>
    </w:p>
    <w:p w14:paraId="3FAE5D04" w14:textId="77777777" w:rsidR="00F54A2D" w:rsidRPr="000D47D2" w:rsidRDefault="00F54A2D" w:rsidP="0075148C">
      <w:pPr>
        <w:rPr>
          <w:rFonts w:cstheme="minorHAnsi"/>
          <w:u w:val="single"/>
        </w:rPr>
      </w:pPr>
    </w:p>
    <w:sectPr w:rsidR="00F54A2D" w:rsidRPr="000D47D2" w:rsidSect="008750C4">
      <w:headerReference w:type="default" r:id="rId11"/>
      <w:footerReference w:type="default" r:id="rId12"/>
      <w:pgSz w:w="12240" w:h="15840"/>
      <w:pgMar w:top="1260" w:right="135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03AB8" w14:textId="77777777" w:rsidR="005F6867" w:rsidRDefault="005F6867" w:rsidP="0075148C">
      <w:pPr>
        <w:spacing w:after="0" w:line="240" w:lineRule="auto"/>
      </w:pPr>
      <w:r>
        <w:separator/>
      </w:r>
    </w:p>
  </w:endnote>
  <w:endnote w:type="continuationSeparator" w:id="0">
    <w:p w14:paraId="467AF787" w14:textId="77777777" w:rsidR="005F6867" w:rsidRDefault="005F6867" w:rsidP="0075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jaVu Sans Condensed">
    <w:altName w:val="Verdana"/>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000730"/>
      <w:docPartObj>
        <w:docPartGallery w:val="Page Numbers (Bottom of Page)"/>
        <w:docPartUnique/>
      </w:docPartObj>
    </w:sdtPr>
    <w:sdtEndPr>
      <w:rPr>
        <w:noProof/>
      </w:rPr>
    </w:sdtEndPr>
    <w:sdtContent>
      <w:p w14:paraId="71481F37" w14:textId="665E099D" w:rsidR="00D654F7" w:rsidRDefault="00D654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E576E" w14:textId="77777777" w:rsidR="00D654F7" w:rsidRDefault="00D65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C89DB" w14:textId="77777777" w:rsidR="005F6867" w:rsidRDefault="005F6867" w:rsidP="0075148C">
      <w:pPr>
        <w:spacing w:after="0" w:line="240" w:lineRule="auto"/>
      </w:pPr>
      <w:r>
        <w:separator/>
      </w:r>
    </w:p>
  </w:footnote>
  <w:footnote w:type="continuationSeparator" w:id="0">
    <w:p w14:paraId="20F360F9" w14:textId="77777777" w:rsidR="005F6867" w:rsidRDefault="005F6867" w:rsidP="0075148C">
      <w:pPr>
        <w:spacing w:after="0" w:line="240" w:lineRule="auto"/>
      </w:pPr>
      <w:r>
        <w:continuationSeparator/>
      </w:r>
    </w:p>
  </w:footnote>
  <w:footnote w:id="1">
    <w:p w14:paraId="04CFDCF9" w14:textId="77777777" w:rsidR="0075148C" w:rsidRPr="00BD2092" w:rsidRDefault="0075148C" w:rsidP="0075148C">
      <w:pPr>
        <w:pStyle w:val="FootnoteText"/>
        <w:rPr>
          <w:rFonts w:asciiTheme="minorHAnsi" w:hAnsiTheme="minorHAnsi" w:cstheme="minorHAnsi"/>
          <w:sz w:val="18"/>
          <w:szCs w:val="18"/>
        </w:rPr>
      </w:pPr>
      <w:r w:rsidRPr="00BD2092">
        <w:rPr>
          <w:rStyle w:val="FootnoteReference"/>
          <w:rFonts w:asciiTheme="minorHAnsi" w:hAnsiTheme="minorHAnsi" w:cstheme="minorHAnsi"/>
          <w:sz w:val="18"/>
          <w:szCs w:val="18"/>
        </w:rPr>
        <w:footnoteRef/>
      </w:r>
      <w:r w:rsidRPr="00BD2092">
        <w:rPr>
          <w:rFonts w:asciiTheme="minorHAnsi" w:hAnsiTheme="minorHAnsi" w:cstheme="minorHAnsi"/>
          <w:sz w:val="18"/>
          <w:szCs w:val="18"/>
        </w:rPr>
        <w:t xml:space="preserve"> Ministry of Education, Science, Culture and Sport of Georgia</w:t>
      </w:r>
    </w:p>
  </w:footnote>
  <w:footnote w:id="2">
    <w:p w14:paraId="355CFDB8" w14:textId="77777777" w:rsidR="0075148C" w:rsidRPr="00BD2092" w:rsidRDefault="0075148C" w:rsidP="0075148C">
      <w:pPr>
        <w:pStyle w:val="FootnoteText"/>
        <w:rPr>
          <w:rFonts w:asciiTheme="minorHAnsi" w:hAnsiTheme="minorHAnsi" w:cstheme="minorHAnsi"/>
          <w:sz w:val="18"/>
          <w:szCs w:val="18"/>
        </w:rPr>
      </w:pPr>
      <w:r w:rsidRPr="00BD2092">
        <w:rPr>
          <w:rStyle w:val="FootnoteReference"/>
          <w:rFonts w:asciiTheme="minorHAnsi" w:hAnsiTheme="minorHAnsi" w:cstheme="minorHAnsi"/>
          <w:sz w:val="18"/>
          <w:szCs w:val="18"/>
        </w:rPr>
        <w:footnoteRef/>
      </w:r>
      <w:r w:rsidRPr="00BD2092">
        <w:rPr>
          <w:rFonts w:asciiTheme="minorHAnsi" w:hAnsiTheme="minorHAnsi" w:cstheme="minorHAnsi"/>
          <w:sz w:val="18"/>
          <w:szCs w:val="18"/>
        </w:rPr>
        <w:t xml:space="preserve"> </w:t>
      </w:r>
      <w:r w:rsidRPr="00BD2092">
        <w:rPr>
          <w:rFonts w:asciiTheme="minorHAnsi" w:eastAsia="Calibri" w:hAnsiTheme="minorHAnsi" w:cstheme="minorHAnsi"/>
          <w:color w:val="000000" w:themeColor="text1"/>
          <w:sz w:val="18"/>
          <w:szCs w:val="18"/>
        </w:rPr>
        <w:t>Student assessments used to determine what students know and are capable of doing, help them advance in their learning and take an informed decision on the next step in their education</w:t>
      </w:r>
    </w:p>
  </w:footnote>
  <w:footnote w:id="3">
    <w:p w14:paraId="4B7E5DB3" w14:textId="77777777" w:rsidR="0075148C" w:rsidRPr="00BD2092" w:rsidRDefault="0075148C" w:rsidP="0075148C">
      <w:pPr>
        <w:pStyle w:val="FootnoteText"/>
        <w:rPr>
          <w:rFonts w:asciiTheme="minorHAnsi" w:hAnsiTheme="minorHAnsi" w:cstheme="minorHAnsi"/>
          <w:sz w:val="18"/>
          <w:szCs w:val="18"/>
        </w:rPr>
      </w:pPr>
      <w:r w:rsidRPr="00BD2092">
        <w:rPr>
          <w:rStyle w:val="FootnoteReference"/>
          <w:rFonts w:asciiTheme="minorHAnsi" w:hAnsiTheme="minorHAnsi" w:cstheme="minorHAnsi"/>
          <w:sz w:val="18"/>
          <w:szCs w:val="18"/>
        </w:rPr>
        <w:footnoteRef/>
      </w:r>
      <w:r w:rsidRPr="00BD2092">
        <w:rPr>
          <w:rFonts w:asciiTheme="minorHAnsi" w:hAnsiTheme="minorHAnsi" w:cstheme="minorHAnsi"/>
          <w:sz w:val="18"/>
          <w:szCs w:val="18"/>
        </w:rPr>
        <w:t xml:space="preserve"> </w:t>
      </w:r>
      <w:r w:rsidRPr="00BD2092">
        <w:rPr>
          <w:rFonts w:asciiTheme="minorHAnsi" w:eastAsia="Calibri" w:hAnsiTheme="minorHAnsi" w:cstheme="minorHAnsi"/>
          <w:color w:val="000000" w:themeColor="text1"/>
          <w:sz w:val="18"/>
          <w:szCs w:val="18"/>
        </w:rPr>
        <w:t>European Commission, 2001</w:t>
      </w:r>
    </w:p>
  </w:footnote>
  <w:footnote w:id="4">
    <w:p w14:paraId="49DD7E68" w14:textId="77777777" w:rsidR="0075148C" w:rsidRPr="00BD2092" w:rsidRDefault="0075148C" w:rsidP="0075148C">
      <w:pPr>
        <w:pStyle w:val="FootnoteText"/>
        <w:rPr>
          <w:rFonts w:asciiTheme="minorHAnsi" w:eastAsiaTheme="minorHAnsi" w:hAnsiTheme="minorHAnsi" w:cstheme="minorHAnsi"/>
          <w:sz w:val="18"/>
          <w:szCs w:val="18"/>
          <w:lang w:val="en-GB"/>
        </w:rPr>
      </w:pPr>
      <w:r w:rsidRPr="00BD2092">
        <w:rPr>
          <w:rStyle w:val="FootnoteReference"/>
          <w:rFonts w:asciiTheme="minorHAnsi" w:hAnsiTheme="minorHAnsi" w:cstheme="minorHAnsi"/>
          <w:sz w:val="18"/>
          <w:szCs w:val="18"/>
        </w:rPr>
        <w:footnoteRef/>
      </w:r>
      <w:r w:rsidRPr="00BD2092">
        <w:rPr>
          <w:rFonts w:asciiTheme="minorHAnsi" w:hAnsiTheme="minorHAnsi" w:cstheme="minorHAnsi"/>
          <w:sz w:val="18"/>
          <w:szCs w:val="18"/>
        </w:rPr>
        <w:t xml:space="preserve"> </w:t>
      </w:r>
      <w:r w:rsidRPr="00BD2092">
        <w:rPr>
          <w:rFonts w:asciiTheme="minorHAnsi" w:eastAsia="Calibri" w:hAnsiTheme="minorHAnsi" w:cstheme="minorHAnsi"/>
          <w:color w:val="000000" w:themeColor="text1"/>
          <w:sz w:val="18"/>
          <w:szCs w:val="18"/>
        </w:rPr>
        <w:t>The International Standard Classification of Education at</w:t>
      </w:r>
      <w:r w:rsidRPr="00BD2092">
        <w:rPr>
          <w:rFonts w:asciiTheme="minorHAnsi" w:eastAsiaTheme="minorHAnsi" w:hAnsiTheme="minorHAnsi" w:cstheme="minorHAnsi"/>
          <w:sz w:val="18"/>
          <w:szCs w:val="18"/>
          <w:lang w:val="en-GB"/>
        </w:rPr>
        <w:t xml:space="preserve"> </w:t>
      </w:r>
      <w:hyperlink r:id="rId1" w:history="1">
        <w:r w:rsidRPr="00BD2092">
          <w:rPr>
            <w:rStyle w:val="Hyperlink"/>
            <w:rFonts w:asciiTheme="minorHAnsi" w:eastAsiaTheme="minorHAnsi" w:hAnsiTheme="minorHAnsi" w:cstheme="minorHAnsi"/>
            <w:sz w:val="18"/>
            <w:szCs w:val="18"/>
            <w:lang w:val="en-GB"/>
          </w:rPr>
          <w:t>http://uis.unesco.org/sites/default/files/documents/international-standard-classification-of-education-isced-2011-en.pdf</w:t>
        </w:r>
      </w:hyperlink>
      <w:r w:rsidRPr="00BD2092">
        <w:rPr>
          <w:rFonts w:asciiTheme="minorHAnsi" w:eastAsiaTheme="minorHAnsi" w:hAnsiTheme="minorHAnsi" w:cstheme="minorHAnsi"/>
          <w:sz w:val="18"/>
          <w:szCs w:val="18"/>
          <w:lang w:val="en-GB"/>
        </w:rPr>
        <w:t xml:space="preserve"> </w:t>
      </w:r>
    </w:p>
  </w:footnote>
  <w:footnote w:id="5">
    <w:p w14:paraId="51474894" w14:textId="77777777" w:rsidR="0075148C" w:rsidRPr="007A179F" w:rsidRDefault="0075148C" w:rsidP="0075148C">
      <w:pPr>
        <w:shd w:val="clear" w:color="auto" w:fill="FFFFFF"/>
        <w:spacing w:after="0"/>
        <w:jc w:val="both"/>
        <w:rPr>
          <w:rFonts w:cstheme="minorHAnsi"/>
          <w:color w:val="000000" w:themeColor="text1"/>
          <w:sz w:val="18"/>
          <w:szCs w:val="18"/>
        </w:rPr>
      </w:pPr>
      <w:r w:rsidRPr="007A179F">
        <w:rPr>
          <w:rStyle w:val="FootnoteReference"/>
          <w:sz w:val="18"/>
          <w:szCs w:val="18"/>
        </w:rPr>
        <w:footnoteRef/>
      </w:r>
      <w:r w:rsidRPr="007A179F">
        <w:rPr>
          <w:sz w:val="18"/>
          <w:szCs w:val="18"/>
        </w:rPr>
        <w:t xml:space="preserve"> </w:t>
      </w:r>
      <w:r w:rsidRPr="007A179F">
        <w:rPr>
          <w:rFonts w:cstheme="minorHAnsi"/>
          <w:color w:val="000000" w:themeColor="text1"/>
          <w:sz w:val="18"/>
          <w:szCs w:val="18"/>
        </w:rPr>
        <w:t xml:space="preserve">The first level of the curriculum is the preparatory/basic stage, when the students work in an accelerated manner to develop the competencies in literacy and numeracy as well as the basic skills required for learning. The second level of the curriculum was developed through integrating 11 subjects with literacy and numeracy competencies, emphasizing on their practical implications in everyday life. </w:t>
      </w:r>
    </w:p>
    <w:p w14:paraId="36B825B7" w14:textId="77777777" w:rsidR="0075148C" w:rsidRDefault="0075148C" w:rsidP="007514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8193" w14:textId="77777777" w:rsidR="0075148C" w:rsidRPr="0075148C" w:rsidRDefault="0075148C" w:rsidP="0075148C">
    <w:pPr>
      <w:spacing w:after="0" w:line="360" w:lineRule="auto"/>
      <w:jc w:val="center"/>
      <w:rPr>
        <w:b/>
        <w:noProof/>
        <w:color w:val="00B0F0"/>
        <w:lang w:val="en-US"/>
      </w:rPr>
    </w:pPr>
    <w:r w:rsidRPr="0075148C">
      <w:rPr>
        <w:b/>
        <w:noProof/>
        <w:color w:val="00B0F0"/>
        <w:lang w:val="en-US"/>
      </w:rPr>
      <w:t>BULGARIA-GEORGIA PARTNERSHIP IN THE FIELD OF INCLUSIVE EDUCATION</w:t>
    </w:r>
  </w:p>
  <w:p w14:paraId="7BA6C68E" w14:textId="77777777" w:rsidR="0075148C" w:rsidRDefault="00751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6D0"/>
    <w:multiLevelType w:val="hybridMultilevel"/>
    <w:tmpl w:val="ADA2C73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76EA7"/>
    <w:multiLevelType w:val="hybridMultilevel"/>
    <w:tmpl w:val="800E0342"/>
    <w:lvl w:ilvl="0" w:tplc="A2480E4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87292"/>
    <w:multiLevelType w:val="hybridMultilevel"/>
    <w:tmpl w:val="27787EA8"/>
    <w:lvl w:ilvl="0" w:tplc="910638A6">
      <w:numFmt w:val="bullet"/>
      <w:lvlText w:val="-"/>
      <w:lvlJc w:val="left"/>
      <w:pPr>
        <w:ind w:left="720" w:hanging="360"/>
      </w:pPr>
      <w:rPr>
        <w:rFonts w:ascii="Courier" w:eastAsia="Times New Roman" w:hAnsi="Courier"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C7D30"/>
    <w:multiLevelType w:val="hybridMultilevel"/>
    <w:tmpl w:val="CEFE6F8C"/>
    <w:lvl w:ilvl="0" w:tplc="A2480E4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1775E"/>
    <w:multiLevelType w:val="hybridMultilevel"/>
    <w:tmpl w:val="4E30E7B6"/>
    <w:lvl w:ilvl="0" w:tplc="32FC4A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E3329"/>
    <w:multiLevelType w:val="hybridMultilevel"/>
    <w:tmpl w:val="EE140DBA"/>
    <w:lvl w:ilvl="0" w:tplc="910638A6">
      <w:numFmt w:val="bullet"/>
      <w:lvlText w:val="-"/>
      <w:lvlJc w:val="left"/>
      <w:pPr>
        <w:tabs>
          <w:tab w:val="num" w:pos="435"/>
        </w:tabs>
        <w:ind w:left="435" w:hanging="360"/>
      </w:pPr>
      <w:rPr>
        <w:rFonts w:ascii="Courier" w:eastAsia="Times New Roman" w:hAnsi="Courier" w:cs="Courier"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A4FDF"/>
    <w:multiLevelType w:val="hybridMultilevel"/>
    <w:tmpl w:val="A2D8C122"/>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7301D"/>
    <w:multiLevelType w:val="hybridMultilevel"/>
    <w:tmpl w:val="028CF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563F46"/>
    <w:multiLevelType w:val="hybridMultilevel"/>
    <w:tmpl w:val="3812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19495B"/>
    <w:multiLevelType w:val="hybridMultilevel"/>
    <w:tmpl w:val="AD4485E4"/>
    <w:lvl w:ilvl="0" w:tplc="0D806C26">
      <w:start w:val="5"/>
      <w:numFmt w:val="decimal"/>
      <w:lvlText w:val="%1."/>
      <w:lvlJc w:val="left"/>
      <w:pPr>
        <w:ind w:left="720" w:hanging="360"/>
      </w:pPr>
      <w:rPr>
        <w:rFonts w:hint="default"/>
        <w:b/>
        <w:bCs/>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D72AA"/>
    <w:multiLevelType w:val="hybridMultilevel"/>
    <w:tmpl w:val="5B869334"/>
    <w:lvl w:ilvl="0" w:tplc="A2480E4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51B3D"/>
    <w:multiLevelType w:val="hybridMultilevel"/>
    <w:tmpl w:val="59FA5CB2"/>
    <w:lvl w:ilvl="0" w:tplc="922887EA">
      <w:start w:val="1"/>
      <w:numFmt w:val="decimal"/>
      <w:lvlText w:val="%1."/>
      <w:lvlJc w:val="left"/>
      <w:pPr>
        <w:ind w:left="1296"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2" w15:restartNumberingAfterBreak="0">
    <w:nsid w:val="63DC2ABF"/>
    <w:multiLevelType w:val="hybridMultilevel"/>
    <w:tmpl w:val="2EEA56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44928"/>
    <w:multiLevelType w:val="hybridMultilevel"/>
    <w:tmpl w:val="F4D64314"/>
    <w:lvl w:ilvl="0" w:tplc="C958CF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73BEB"/>
    <w:multiLevelType w:val="hybridMultilevel"/>
    <w:tmpl w:val="59FA5CB2"/>
    <w:lvl w:ilvl="0" w:tplc="922887EA">
      <w:start w:val="1"/>
      <w:numFmt w:val="decimal"/>
      <w:lvlText w:val="%1."/>
      <w:lvlJc w:val="left"/>
      <w:pPr>
        <w:ind w:left="1296"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5" w15:restartNumberingAfterBreak="0">
    <w:nsid w:val="6E45099B"/>
    <w:multiLevelType w:val="hybridMultilevel"/>
    <w:tmpl w:val="8C4CBFF4"/>
    <w:lvl w:ilvl="0" w:tplc="922887EA">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6" w15:restartNumberingAfterBreak="0">
    <w:nsid w:val="729F0B73"/>
    <w:multiLevelType w:val="hybridMultilevel"/>
    <w:tmpl w:val="31A03C5E"/>
    <w:lvl w:ilvl="0" w:tplc="1946E2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E0955"/>
    <w:multiLevelType w:val="hybridMultilevel"/>
    <w:tmpl w:val="04A8E790"/>
    <w:lvl w:ilvl="0" w:tplc="1946E2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5"/>
  </w:num>
  <w:num w:numId="4">
    <w:abstractNumId w:val="2"/>
  </w:num>
  <w:num w:numId="5">
    <w:abstractNumId w:val="4"/>
  </w:num>
  <w:num w:numId="6">
    <w:abstractNumId w:val="0"/>
  </w:num>
  <w:num w:numId="7">
    <w:abstractNumId w:val="6"/>
  </w:num>
  <w:num w:numId="8">
    <w:abstractNumId w:val="7"/>
  </w:num>
  <w:num w:numId="9">
    <w:abstractNumId w:val="8"/>
  </w:num>
  <w:num w:numId="10">
    <w:abstractNumId w:val="15"/>
  </w:num>
  <w:num w:numId="11">
    <w:abstractNumId w:val="11"/>
  </w:num>
  <w:num w:numId="12">
    <w:abstractNumId w:val="14"/>
  </w:num>
  <w:num w:numId="13">
    <w:abstractNumId w:val="13"/>
  </w:num>
  <w:num w:numId="14">
    <w:abstractNumId w:val="1"/>
  </w:num>
  <w:num w:numId="15">
    <w:abstractNumId w:val="12"/>
  </w:num>
  <w:num w:numId="16">
    <w:abstractNumId w:val="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8C"/>
    <w:rsid w:val="00024525"/>
    <w:rsid w:val="00084FA3"/>
    <w:rsid w:val="0009370C"/>
    <w:rsid w:val="000D47D2"/>
    <w:rsid w:val="001272E5"/>
    <w:rsid w:val="00156BEB"/>
    <w:rsid w:val="001627DF"/>
    <w:rsid w:val="00167078"/>
    <w:rsid w:val="00193CDF"/>
    <w:rsid w:val="001949D2"/>
    <w:rsid w:val="001F5C17"/>
    <w:rsid w:val="00223269"/>
    <w:rsid w:val="00281C12"/>
    <w:rsid w:val="002939D1"/>
    <w:rsid w:val="002A686E"/>
    <w:rsid w:val="002B6026"/>
    <w:rsid w:val="00302E3D"/>
    <w:rsid w:val="0032091E"/>
    <w:rsid w:val="00336793"/>
    <w:rsid w:val="003472DE"/>
    <w:rsid w:val="0036751A"/>
    <w:rsid w:val="0037109E"/>
    <w:rsid w:val="00391B6F"/>
    <w:rsid w:val="003E3D05"/>
    <w:rsid w:val="00400192"/>
    <w:rsid w:val="00445FBB"/>
    <w:rsid w:val="0045174E"/>
    <w:rsid w:val="00476FC8"/>
    <w:rsid w:val="004865ED"/>
    <w:rsid w:val="00490610"/>
    <w:rsid w:val="004B54D7"/>
    <w:rsid w:val="004C7118"/>
    <w:rsid w:val="004D62D4"/>
    <w:rsid w:val="004E7015"/>
    <w:rsid w:val="004E795E"/>
    <w:rsid w:val="005157F6"/>
    <w:rsid w:val="005430C6"/>
    <w:rsid w:val="00564DA7"/>
    <w:rsid w:val="00584153"/>
    <w:rsid w:val="00597D57"/>
    <w:rsid w:val="005C7689"/>
    <w:rsid w:val="005E45CA"/>
    <w:rsid w:val="005F0F15"/>
    <w:rsid w:val="005F6867"/>
    <w:rsid w:val="0067439B"/>
    <w:rsid w:val="00676953"/>
    <w:rsid w:val="006D6AB7"/>
    <w:rsid w:val="00701072"/>
    <w:rsid w:val="0072748B"/>
    <w:rsid w:val="007509A7"/>
    <w:rsid w:val="0075148C"/>
    <w:rsid w:val="00753359"/>
    <w:rsid w:val="00767CF8"/>
    <w:rsid w:val="007919B0"/>
    <w:rsid w:val="007950AE"/>
    <w:rsid w:val="007A1A82"/>
    <w:rsid w:val="007B1441"/>
    <w:rsid w:val="00854DD6"/>
    <w:rsid w:val="00867768"/>
    <w:rsid w:val="008750C4"/>
    <w:rsid w:val="008813EB"/>
    <w:rsid w:val="008D3781"/>
    <w:rsid w:val="0093066F"/>
    <w:rsid w:val="009414D1"/>
    <w:rsid w:val="00951654"/>
    <w:rsid w:val="009921C4"/>
    <w:rsid w:val="00994EAF"/>
    <w:rsid w:val="0099754E"/>
    <w:rsid w:val="009B2CB1"/>
    <w:rsid w:val="009F4297"/>
    <w:rsid w:val="00A0181F"/>
    <w:rsid w:val="00A255EC"/>
    <w:rsid w:val="00A45C71"/>
    <w:rsid w:val="00AC1B13"/>
    <w:rsid w:val="00AC22A1"/>
    <w:rsid w:val="00B637F3"/>
    <w:rsid w:val="00BD2092"/>
    <w:rsid w:val="00BE225C"/>
    <w:rsid w:val="00C90396"/>
    <w:rsid w:val="00CA313E"/>
    <w:rsid w:val="00CC26CD"/>
    <w:rsid w:val="00CD46A6"/>
    <w:rsid w:val="00CE17B7"/>
    <w:rsid w:val="00D250F2"/>
    <w:rsid w:val="00D654F7"/>
    <w:rsid w:val="00D7711D"/>
    <w:rsid w:val="00DB0570"/>
    <w:rsid w:val="00DB1A1E"/>
    <w:rsid w:val="00E243C8"/>
    <w:rsid w:val="00E40F45"/>
    <w:rsid w:val="00E501F1"/>
    <w:rsid w:val="00EA00BF"/>
    <w:rsid w:val="00EC727F"/>
    <w:rsid w:val="00ED467E"/>
    <w:rsid w:val="00EE6FCC"/>
    <w:rsid w:val="00F125C2"/>
    <w:rsid w:val="00F54A2D"/>
    <w:rsid w:val="00F911D0"/>
    <w:rsid w:val="00FE47B2"/>
    <w:rsid w:val="00FF5669"/>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73E0"/>
  <w15:chartTrackingRefBased/>
  <w15:docId w15:val="{D976F8CD-0CCF-4D4B-823D-AB259935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48C"/>
    <w:pPr>
      <w:spacing w:after="200" w:line="276" w:lineRule="auto"/>
    </w:pPr>
    <w:rPr>
      <w:lang w:val="en-GB"/>
    </w:rPr>
  </w:style>
  <w:style w:type="paragraph" w:styleId="Heading1">
    <w:name w:val="heading 1"/>
    <w:basedOn w:val="Normal"/>
    <w:next w:val="Normal"/>
    <w:link w:val="Heading1Char"/>
    <w:uiPriority w:val="9"/>
    <w:qFormat/>
    <w:rsid w:val="0075148C"/>
    <w:pPr>
      <w:keepNext/>
      <w:spacing w:before="240" w:after="60" w:line="240" w:lineRule="auto"/>
      <w:jc w:val="both"/>
      <w:outlineLvl w:val="0"/>
    </w:pPr>
    <w:rPr>
      <w:rFonts w:ascii="Calibri" w:eastAsia="MS Gothic" w:hAnsi="Calibri" w:cs="Times New Roman"/>
      <w:b/>
      <w:bCs/>
      <w:color w:val="3366FF"/>
      <w:kern w:val="32"/>
      <w:sz w:val="32"/>
      <w:lang w:val="en-US"/>
    </w:rPr>
  </w:style>
  <w:style w:type="paragraph" w:styleId="Heading2">
    <w:name w:val="heading 2"/>
    <w:basedOn w:val="Normal"/>
    <w:next w:val="Normal"/>
    <w:link w:val="Heading2Char"/>
    <w:uiPriority w:val="9"/>
    <w:semiHidden/>
    <w:unhideWhenUsed/>
    <w:qFormat/>
    <w:rsid w:val="007514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48C"/>
    <w:rPr>
      <w:rFonts w:ascii="Calibri" w:eastAsia="MS Gothic" w:hAnsi="Calibri" w:cs="Times New Roman"/>
      <w:b/>
      <w:bCs/>
      <w:color w:val="3366FF"/>
      <w:kern w:val="32"/>
      <w:sz w:val="32"/>
    </w:rPr>
  </w:style>
  <w:style w:type="character" w:customStyle="1" w:styleId="Heading2Char">
    <w:name w:val="Heading 2 Char"/>
    <w:basedOn w:val="DefaultParagraphFont"/>
    <w:link w:val="Heading2"/>
    <w:uiPriority w:val="9"/>
    <w:semiHidden/>
    <w:rsid w:val="0075148C"/>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semiHidden/>
    <w:unhideWhenUsed/>
    <w:rsid w:val="0075148C"/>
    <w:rPr>
      <w:color w:val="0000FF"/>
      <w:u w:val="single"/>
    </w:rPr>
  </w:style>
  <w:style w:type="paragraph" w:styleId="FootnoteText">
    <w:name w:val="footnote text"/>
    <w:basedOn w:val="Normal"/>
    <w:link w:val="FootnoteTextChar"/>
    <w:uiPriority w:val="99"/>
    <w:unhideWhenUsed/>
    <w:rsid w:val="0075148C"/>
    <w:pPr>
      <w:spacing w:after="0" w:line="240" w:lineRule="auto"/>
    </w:pPr>
    <w:rPr>
      <w:rFonts w:ascii="Cambria" w:eastAsia="MS Mincho" w:hAnsi="Cambria" w:cs="Times New Roman"/>
      <w:sz w:val="24"/>
      <w:szCs w:val="24"/>
      <w:lang w:val="en-US"/>
    </w:rPr>
  </w:style>
  <w:style w:type="character" w:customStyle="1" w:styleId="FootnoteTextChar">
    <w:name w:val="Footnote Text Char"/>
    <w:basedOn w:val="DefaultParagraphFont"/>
    <w:link w:val="FootnoteText"/>
    <w:uiPriority w:val="99"/>
    <w:rsid w:val="0075148C"/>
    <w:rPr>
      <w:rFonts w:ascii="Cambria" w:eastAsia="MS Mincho" w:hAnsi="Cambria" w:cs="Times New Roman"/>
      <w:sz w:val="24"/>
      <w:szCs w:val="24"/>
    </w:rPr>
  </w:style>
  <w:style w:type="character" w:customStyle="1" w:styleId="ListParagraphChar">
    <w:name w:val="List Paragraph Char"/>
    <w:aliases w:val="Akapit z listą BS Char,Bullet List Char,FooterText Char,List Paragraph1 Char,Colorful List Accent 1 Char,Colorful List - Accent 11 Char,numbered Char,Paragraphe de liste1 Char,列出段落 Char,列出段落1 Char,Bulletr List Paragraph Char,Ha Char"/>
    <w:link w:val="ListParagraph"/>
    <w:uiPriority w:val="34"/>
    <w:qFormat/>
    <w:locked/>
    <w:rsid w:val="0075148C"/>
    <w:rPr>
      <w:rFonts w:ascii="Calibri" w:eastAsia="Calibri" w:hAnsi="Calibri" w:cs="Times New Roman"/>
    </w:rPr>
  </w:style>
  <w:style w:type="paragraph" w:styleId="ListParagraph">
    <w:name w:val="List Paragraph"/>
    <w:aliases w:val="Akapit z listą BS,Bullet List,FooterText,List Paragraph1,Colorful List Accent 1,Colorful List - Accent 11,numbered,Paragraphe de liste1,列出段落,列出段落1,Bulletr List Paragraph,List Paragraph2,List Paragraph21,Párrafo de lista1,Ha,Dot pt"/>
    <w:basedOn w:val="Normal"/>
    <w:link w:val="ListParagraphChar"/>
    <w:uiPriority w:val="34"/>
    <w:qFormat/>
    <w:rsid w:val="0075148C"/>
    <w:pPr>
      <w:ind w:left="720"/>
      <w:contextualSpacing/>
    </w:pPr>
    <w:rPr>
      <w:rFonts w:ascii="Calibri" w:eastAsia="Calibri" w:hAnsi="Calibri" w:cs="Times New Roman"/>
      <w:lang w:val="en-US"/>
    </w:rPr>
  </w:style>
  <w:style w:type="character" w:styleId="FootnoteReference">
    <w:name w:val="footnote reference"/>
    <w:aliases w:val="BVI fnr,BVI fnr Car Car,BVI fnr Car,BVI fnr Car Car Car Car,BVI fnr Car Car Car Car Char,BVI fnr Char,BVI fnr Car Car Char,BVI fnr Car Char,BVI fnr Car Car Car Car Char Char Char,BVI fnr Char Char Char,ftref, BVI fnr, BVI fnr Car Car"/>
    <w:link w:val="Char2"/>
    <w:uiPriority w:val="99"/>
    <w:unhideWhenUsed/>
    <w:rsid w:val="0075148C"/>
    <w:rPr>
      <w:vertAlign w:val="superscript"/>
    </w:rPr>
  </w:style>
  <w:style w:type="paragraph" w:customStyle="1" w:styleId="Char2">
    <w:name w:val="Char2"/>
    <w:basedOn w:val="Normal"/>
    <w:link w:val="FootnoteReference"/>
    <w:uiPriority w:val="99"/>
    <w:rsid w:val="0075148C"/>
    <w:pPr>
      <w:spacing w:after="160" w:line="240" w:lineRule="exact"/>
    </w:pPr>
    <w:rPr>
      <w:vertAlign w:val="superscript"/>
      <w:lang w:val="en-US"/>
    </w:rPr>
  </w:style>
  <w:style w:type="character" w:customStyle="1" w:styleId="BodytextChar">
    <w:name w:val="Body text Char"/>
    <w:basedOn w:val="DefaultParagraphFont"/>
    <w:link w:val="BodyText1"/>
    <w:locked/>
    <w:rsid w:val="0075148C"/>
  </w:style>
  <w:style w:type="paragraph" w:customStyle="1" w:styleId="BodyText1">
    <w:name w:val="Body Text1"/>
    <w:basedOn w:val="Normal"/>
    <w:link w:val="BodytextChar"/>
    <w:qFormat/>
    <w:rsid w:val="0075148C"/>
    <w:pPr>
      <w:spacing w:before="120" w:after="120" w:line="252" w:lineRule="auto"/>
    </w:pPr>
    <w:rPr>
      <w:lang w:val="en-US"/>
    </w:rPr>
  </w:style>
  <w:style w:type="character" w:customStyle="1" w:styleId="ParaChar">
    <w:name w:val="Para Char"/>
    <w:basedOn w:val="DefaultParagraphFont"/>
    <w:link w:val="Para"/>
    <w:uiPriority w:val="4"/>
    <w:locked/>
    <w:rsid w:val="0075148C"/>
    <w:rPr>
      <w:rFonts w:ascii="Times New Roman" w:eastAsia="SimSun" w:hAnsi="Times New Roman" w:cs="Times New Roman"/>
      <w:szCs w:val="20"/>
      <w:lang w:val="en-GB"/>
    </w:rPr>
  </w:style>
  <w:style w:type="paragraph" w:customStyle="1" w:styleId="Para">
    <w:name w:val="Para"/>
    <w:basedOn w:val="Normal"/>
    <w:link w:val="ParaChar"/>
    <w:uiPriority w:val="4"/>
    <w:qFormat/>
    <w:rsid w:val="0075148C"/>
    <w:pPr>
      <w:spacing w:before="120" w:after="120" w:line="240" w:lineRule="auto"/>
      <w:ind w:left="680" w:right="680"/>
      <w:jc w:val="both"/>
    </w:pPr>
    <w:rPr>
      <w:rFonts w:ascii="Times New Roman" w:eastAsia="SimSun" w:hAnsi="Times New Roman" w:cs="Times New Roman"/>
      <w:szCs w:val="20"/>
    </w:rPr>
  </w:style>
  <w:style w:type="paragraph" w:customStyle="1" w:styleId="Default">
    <w:name w:val="Default"/>
    <w:rsid w:val="0075148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0"/>
    <w:uiPriority w:val="1"/>
    <w:unhideWhenUsed/>
    <w:qFormat/>
    <w:rsid w:val="0075148C"/>
    <w:pPr>
      <w:widowControl w:val="0"/>
      <w:autoSpaceDE w:val="0"/>
      <w:autoSpaceDN w:val="0"/>
      <w:spacing w:after="0" w:line="240" w:lineRule="auto"/>
      <w:ind w:left="468"/>
    </w:pPr>
    <w:rPr>
      <w:rFonts w:ascii="DejaVu Sans Condensed" w:eastAsia="DejaVu Sans Condensed" w:hAnsi="DejaVu Sans Condensed" w:cs="DejaVu Sans Condensed"/>
      <w:lang w:val="en-US"/>
    </w:rPr>
  </w:style>
  <w:style w:type="character" w:customStyle="1" w:styleId="BodyTextChar0">
    <w:name w:val="Body Text Char"/>
    <w:basedOn w:val="DefaultParagraphFont"/>
    <w:link w:val="BodyText"/>
    <w:uiPriority w:val="1"/>
    <w:rsid w:val="0075148C"/>
    <w:rPr>
      <w:rFonts w:ascii="DejaVu Sans Condensed" w:eastAsia="DejaVu Sans Condensed" w:hAnsi="DejaVu Sans Condensed" w:cs="DejaVu Sans Condensed"/>
    </w:rPr>
  </w:style>
  <w:style w:type="table" w:styleId="TableGrid">
    <w:name w:val="Table Grid"/>
    <w:basedOn w:val="TableNormal"/>
    <w:uiPriority w:val="59"/>
    <w:rsid w:val="0075148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148C"/>
    <w:rPr>
      <w:sz w:val="16"/>
      <w:szCs w:val="16"/>
    </w:rPr>
  </w:style>
  <w:style w:type="paragraph" w:styleId="CommentText">
    <w:name w:val="annotation text"/>
    <w:basedOn w:val="Normal"/>
    <w:link w:val="CommentTextChar"/>
    <w:uiPriority w:val="99"/>
    <w:unhideWhenUsed/>
    <w:rsid w:val="0075148C"/>
    <w:pPr>
      <w:spacing w:line="240" w:lineRule="auto"/>
    </w:pPr>
    <w:rPr>
      <w:sz w:val="20"/>
      <w:szCs w:val="20"/>
    </w:rPr>
  </w:style>
  <w:style w:type="character" w:customStyle="1" w:styleId="CommentTextChar">
    <w:name w:val="Comment Text Char"/>
    <w:basedOn w:val="DefaultParagraphFont"/>
    <w:link w:val="CommentText"/>
    <w:uiPriority w:val="99"/>
    <w:rsid w:val="0075148C"/>
    <w:rPr>
      <w:sz w:val="20"/>
      <w:szCs w:val="20"/>
      <w:lang w:val="en-GB"/>
    </w:rPr>
  </w:style>
  <w:style w:type="paragraph" w:styleId="BalloonText">
    <w:name w:val="Balloon Text"/>
    <w:basedOn w:val="Normal"/>
    <w:link w:val="BalloonTextChar"/>
    <w:uiPriority w:val="99"/>
    <w:semiHidden/>
    <w:unhideWhenUsed/>
    <w:rsid w:val="00751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48C"/>
    <w:rPr>
      <w:rFonts w:ascii="Segoe UI" w:hAnsi="Segoe UI" w:cs="Segoe UI"/>
      <w:sz w:val="18"/>
      <w:szCs w:val="18"/>
      <w:lang w:val="en-GB"/>
    </w:rPr>
  </w:style>
  <w:style w:type="paragraph" w:styleId="Header">
    <w:name w:val="header"/>
    <w:basedOn w:val="Normal"/>
    <w:link w:val="HeaderChar"/>
    <w:uiPriority w:val="99"/>
    <w:unhideWhenUsed/>
    <w:rsid w:val="0075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48C"/>
    <w:rPr>
      <w:lang w:val="en-GB"/>
    </w:rPr>
  </w:style>
  <w:style w:type="paragraph" w:styleId="Footer">
    <w:name w:val="footer"/>
    <w:basedOn w:val="Normal"/>
    <w:link w:val="FooterChar"/>
    <w:uiPriority w:val="99"/>
    <w:unhideWhenUsed/>
    <w:rsid w:val="0075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48C"/>
    <w:rPr>
      <w:lang w:val="en-GB"/>
    </w:rPr>
  </w:style>
  <w:style w:type="paragraph" w:styleId="CommentSubject">
    <w:name w:val="annotation subject"/>
    <w:basedOn w:val="CommentText"/>
    <w:next w:val="CommentText"/>
    <w:link w:val="CommentSubjectChar"/>
    <w:uiPriority w:val="99"/>
    <w:semiHidden/>
    <w:unhideWhenUsed/>
    <w:rsid w:val="001627DF"/>
    <w:rPr>
      <w:b/>
      <w:bCs/>
    </w:rPr>
  </w:style>
  <w:style w:type="character" w:customStyle="1" w:styleId="CommentSubjectChar">
    <w:name w:val="Comment Subject Char"/>
    <w:basedOn w:val="CommentTextChar"/>
    <w:link w:val="CommentSubject"/>
    <w:uiPriority w:val="99"/>
    <w:semiHidden/>
    <w:rsid w:val="001627D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is.unesco.org/sites/default/files/documents/international-standard-classification-of-education-isced-20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01CF7C419C584B845FD53986AA6058" ma:contentTypeVersion="13" ma:contentTypeDescription="Create a new document." ma:contentTypeScope="" ma:versionID="9613eb39e591e1ffda7fb4ab7534e6e9">
  <xsd:schema xmlns:xsd="http://www.w3.org/2001/XMLSchema" xmlns:xs="http://www.w3.org/2001/XMLSchema" xmlns:p="http://schemas.microsoft.com/office/2006/metadata/properties" xmlns:ns3="a06371d7-06ba-4554-b33b-f4ac6e1105d6" xmlns:ns4="57b8a79c-f494-41f5-b6af-2cabb67e97da" targetNamespace="http://schemas.microsoft.com/office/2006/metadata/properties" ma:root="true" ma:fieldsID="328a0bf8002df996e5334276e40554d9" ns3:_="" ns4:_="">
    <xsd:import namespace="a06371d7-06ba-4554-b33b-f4ac6e1105d6"/>
    <xsd:import namespace="57b8a79c-f494-41f5-b6af-2cabb67e97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8a79c-f494-41f5-b6af-2cabb67e97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F2D6A-530D-4DB4-ADC7-2DF7D2DC396F}">
  <ds:schemaRefs>
    <ds:schemaRef ds:uri="http://schemas.microsoft.com/sharepoint/v3/contenttype/forms"/>
  </ds:schemaRefs>
</ds:datastoreItem>
</file>

<file path=customXml/itemProps2.xml><?xml version="1.0" encoding="utf-8"?>
<ds:datastoreItem xmlns:ds="http://schemas.openxmlformats.org/officeDocument/2006/customXml" ds:itemID="{6F110C9E-ACCB-42E3-9C14-541A294C8385}">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57b8a79c-f494-41f5-b6af-2cabb67e97da"/>
    <ds:schemaRef ds:uri="a06371d7-06ba-4554-b33b-f4ac6e1105d6"/>
  </ds:schemaRefs>
</ds:datastoreItem>
</file>

<file path=customXml/itemProps3.xml><?xml version="1.0" encoding="utf-8"?>
<ds:datastoreItem xmlns:ds="http://schemas.openxmlformats.org/officeDocument/2006/customXml" ds:itemID="{2509BE81-6B33-4BD5-A3AE-D48CF894B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71d7-06ba-4554-b33b-f4ac6e1105d6"/>
    <ds:schemaRef ds:uri="57b8a79c-f494-41f5-b6af-2cabb67e9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56667-FB0B-4AD4-9C44-02D4231F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1796</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Kuparadze</dc:creator>
  <cp:keywords/>
  <dc:description/>
  <cp:lastModifiedBy>Eliso Pajishvili</cp:lastModifiedBy>
  <cp:revision>2</cp:revision>
  <dcterms:created xsi:type="dcterms:W3CDTF">2021-03-05T06:31:00Z</dcterms:created>
  <dcterms:modified xsi:type="dcterms:W3CDTF">2021-03-05T06:31:00Z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0x0101002E01CF7C419C584B845FD53986AA6058</vt:lpwstr>
  </property>
</Properties>
</file>