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00B63E76">
        <w:tc>
          <w:tcPr>
            <w:tcW w:w="2698" w:type="dxa"/>
            <w:tcBorders>
              <w:bottom w:val="nil"/>
            </w:tcBorders>
            <w:shd w:val="clear" w:color="auto" w:fill="auto"/>
            <w:noWrap/>
            <w:hideMark/>
          </w:tcPr>
          <w:p w14:paraId="5B12A891" w14:textId="7B56817A"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40B231D0" w14:textId="0F2DC238" w:rsidR="004A4E67" w:rsidRPr="004A4E67" w:rsidRDefault="004A4E67" w:rsidP="00377BF5">
            <w:pPr>
              <w:spacing w:before="100" w:beforeAutospacing="1" w:after="100" w:afterAutospacing="1" w:line="240" w:lineRule="auto"/>
              <w:rPr>
                <w:rFonts w:ascii="Calibri" w:eastAsia="Arial Unicode MS" w:hAnsi="Calibri" w:cs="Calibri"/>
                <w:b/>
                <w:color w:val="auto"/>
                <w:lang w:val="fr-FR"/>
              </w:rPr>
            </w:pPr>
            <w:r>
              <w:rPr>
                <w:rFonts w:asciiTheme="minorHAnsi" w:hAnsiTheme="minorHAnsi" w:cstheme="minorHAnsi"/>
                <w:lang w:val="fr-FR"/>
              </w:rPr>
              <w:t>Appui à la collecte des données dans le cadre de la r</w:t>
            </w:r>
            <w:r w:rsidRPr="005B6E15">
              <w:rPr>
                <w:rFonts w:asciiTheme="minorHAnsi" w:hAnsiTheme="minorHAnsi" w:cstheme="minorHAnsi"/>
                <w:lang w:val="fr-FR"/>
              </w:rPr>
              <w:t xml:space="preserve">éalisation d'une Analyse de la Situation (SitAn) des </w:t>
            </w:r>
            <w:r>
              <w:rPr>
                <w:rFonts w:asciiTheme="minorHAnsi" w:hAnsiTheme="minorHAnsi" w:cstheme="minorHAnsi"/>
                <w:lang w:val="fr-FR"/>
              </w:rPr>
              <w:t>e</w:t>
            </w:r>
            <w:r w:rsidRPr="005B6E15">
              <w:rPr>
                <w:rFonts w:asciiTheme="minorHAnsi" w:hAnsiTheme="minorHAnsi" w:cstheme="minorHAnsi"/>
                <w:lang w:val="fr-FR"/>
              </w:rPr>
              <w:t xml:space="preserve">nfants et des </w:t>
            </w:r>
            <w:r>
              <w:rPr>
                <w:rFonts w:asciiTheme="minorHAnsi" w:hAnsiTheme="minorHAnsi" w:cstheme="minorHAnsi"/>
                <w:lang w:val="fr-FR"/>
              </w:rPr>
              <w:t>a</w:t>
            </w:r>
            <w:r w:rsidRPr="005B6E15">
              <w:rPr>
                <w:rFonts w:asciiTheme="minorHAnsi" w:hAnsiTheme="minorHAnsi" w:cstheme="minorHAnsi"/>
                <w:lang w:val="fr-FR"/>
              </w:rPr>
              <w:t>dolescents en Guinée</w:t>
            </w:r>
          </w:p>
          <w:p w14:paraId="75D9A581" w14:textId="77777777" w:rsidR="007613B3" w:rsidRPr="004A4E67" w:rsidRDefault="007613B3" w:rsidP="00377BF5">
            <w:pPr>
              <w:spacing w:before="100" w:beforeAutospacing="1" w:after="100" w:afterAutospacing="1" w:line="240" w:lineRule="auto"/>
              <w:rPr>
                <w:rFonts w:ascii="Calibri" w:eastAsia="Arial Unicode MS" w:hAnsi="Calibri" w:cs="Calibri"/>
                <w:color w:val="auto"/>
                <w:lang w:val="fr-FR"/>
              </w:rPr>
            </w:pPr>
          </w:p>
        </w:tc>
        <w:tc>
          <w:tcPr>
            <w:tcW w:w="2143" w:type="dxa"/>
            <w:tcBorders>
              <w:bottom w:val="nil"/>
            </w:tcBorders>
            <w:shd w:val="clear" w:color="auto" w:fill="auto"/>
          </w:tcPr>
          <w:p w14:paraId="0CB6F9DC"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4A6002DC" w14:textId="77777777" w:rsidR="004A4E67" w:rsidRPr="005B6E15" w:rsidRDefault="004A4E67" w:rsidP="004A4E67">
            <w:pPr>
              <w:spacing w:before="60" w:after="60" w:line="240" w:lineRule="auto"/>
              <w:rPr>
                <w:rFonts w:asciiTheme="minorHAnsi" w:eastAsia="Arial Unicode MS" w:hAnsiTheme="minorHAnsi" w:cstheme="minorHAnsi"/>
                <w:bCs/>
                <w:color w:val="auto"/>
                <w:lang w:val="fr-FR"/>
              </w:rPr>
            </w:pPr>
            <w:r w:rsidRPr="005B6E15">
              <w:rPr>
                <w:rFonts w:asciiTheme="minorHAnsi" w:eastAsia="Arial Unicode MS" w:hAnsiTheme="minorHAnsi" w:cstheme="minorHAnsi"/>
                <w:bCs/>
                <w:color w:val="auto"/>
                <w:lang w:val="fr-FR"/>
              </w:rPr>
              <w:t>Grant : GC (Non Grant)</w:t>
            </w:r>
          </w:p>
          <w:p w14:paraId="39AF361B" w14:textId="605A88B0" w:rsidR="004A4E67" w:rsidRPr="004A4E67" w:rsidRDefault="004A4E67" w:rsidP="004A4E67">
            <w:pPr>
              <w:spacing w:before="100" w:beforeAutospacing="1" w:after="100" w:afterAutospacing="1" w:line="240" w:lineRule="auto"/>
              <w:rPr>
                <w:rFonts w:ascii="Calibri" w:eastAsia="Arial Unicode MS" w:hAnsi="Calibri" w:cs="Calibri"/>
                <w:b/>
                <w:color w:val="auto"/>
                <w:lang w:val="fr-FR"/>
              </w:rPr>
            </w:pPr>
            <w:r w:rsidRPr="005B6E15">
              <w:rPr>
                <w:rFonts w:asciiTheme="minorHAnsi" w:eastAsia="Arial Unicode MS" w:hAnsiTheme="minorHAnsi" w:cstheme="minorHAnsi"/>
                <w:bCs/>
                <w:color w:val="auto"/>
                <w:lang w:val="fr-FR"/>
              </w:rPr>
              <w:t xml:space="preserve">WBS : </w:t>
            </w:r>
            <w:r w:rsidRPr="00841566">
              <w:rPr>
                <w:rFonts w:asciiTheme="minorHAnsi" w:hAnsiTheme="minorHAnsi"/>
                <w:lang w:val="fr-FR"/>
              </w:rPr>
              <w:t>1770/A0/05/880/003/</w:t>
            </w:r>
            <w:r>
              <w:rPr>
                <w:rFonts w:asciiTheme="minorHAnsi" w:hAnsiTheme="minorHAnsi"/>
                <w:lang w:val="fr-FR"/>
              </w:rPr>
              <w:t>018</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0E043363" w:rsidR="007613B3" w:rsidRDefault="004A4E67"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976" w:type="dxa"/>
            <w:tcBorders>
              <w:bottom w:val="nil"/>
            </w:tcBorders>
            <w:shd w:val="clear" w:color="auto" w:fill="auto"/>
          </w:tcPr>
          <w:p w14:paraId="2302C863" w14:textId="699E9AFD"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04ACC2A4" w14:textId="6010AB4D" w:rsidR="004A4E67" w:rsidRPr="007613B3" w:rsidRDefault="004A4E67" w:rsidP="00377BF5">
            <w:pPr>
              <w:spacing w:before="100" w:beforeAutospacing="1" w:after="100" w:afterAutospacing="1" w:line="240" w:lineRule="auto"/>
              <w:rPr>
                <w:rFonts w:ascii="Calibri" w:eastAsia="Arial Unicode MS" w:hAnsi="Calibri" w:cs="Calibri"/>
                <w:b/>
                <w:color w:val="auto"/>
                <w:lang w:val="en-AU"/>
              </w:rPr>
            </w:pPr>
            <w:r w:rsidRPr="005B6E15">
              <w:rPr>
                <w:rFonts w:asciiTheme="minorHAnsi" w:eastAsia="Arial Unicode MS" w:hAnsiTheme="minorHAnsi" w:cstheme="minorHAnsi"/>
                <w:bCs/>
                <w:color w:val="auto"/>
                <w:lang w:val="fr-FR"/>
              </w:rPr>
              <w:t>Conakry</w:t>
            </w:r>
          </w:p>
          <w:p w14:paraId="3CCE5269"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r>
      <w:tr w:rsidR="007613B3" w:rsidRPr="004A4E67" w14:paraId="2F971280" w14:textId="77777777" w:rsidTr="00B63E76">
        <w:trPr>
          <w:trHeight w:val="828"/>
        </w:trPr>
        <w:tc>
          <w:tcPr>
            <w:tcW w:w="9887" w:type="dxa"/>
            <w:gridSpan w:val="4"/>
            <w:tcBorders>
              <w:bottom w:val="nil"/>
            </w:tcBorders>
            <w:shd w:val="clear" w:color="auto" w:fill="auto"/>
            <w:noWrap/>
            <w:hideMark/>
          </w:tcPr>
          <w:p w14:paraId="7EA350B8" w14:textId="77777777" w:rsidR="004A4E67"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Purpose of Activity/Assignment:</w:t>
            </w:r>
          </w:p>
          <w:p w14:paraId="5A5C8D64" w14:textId="77777777" w:rsidR="004A4E67" w:rsidRDefault="004A4E67" w:rsidP="004A4E67">
            <w:pPr>
              <w:spacing w:before="120" w:after="120" w:line="240" w:lineRule="auto"/>
              <w:jc w:val="both"/>
              <w:rPr>
                <w:rFonts w:asciiTheme="minorHAnsi" w:hAnsiTheme="minorHAnsi" w:cstheme="minorHAnsi"/>
                <w:lang w:val="fr-FR"/>
              </w:rPr>
            </w:pPr>
            <w:r w:rsidRPr="00E17E26">
              <w:rPr>
                <w:rFonts w:asciiTheme="minorHAnsi" w:hAnsiTheme="minorHAnsi" w:cstheme="minorHAnsi"/>
                <w:lang w:val="fr-FR"/>
              </w:rPr>
              <w:t>Le but de cette mission est d</w:t>
            </w:r>
            <w:r>
              <w:rPr>
                <w:rFonts w:asciiTheme="minorHAnsi" w:hAnsiTheme="minorHAnsi" w:cstheme="minorHAnsi"/>
                <w:lang w:val="fr-FR"/>
              </w:rPr>
              <w:t>’apporter un appui à la réalisation de l’</w:t>
            </w:r>
            <w:r w:rsidRPr="00E17E26">
              <w:rPr>
                <w:rFonts w:asciiTheme="minorHAnsi" w:hAnsiTheme="minorHAnsi" w:cstheme="minorHAnsi"/>
                <w:lang w:val="fr-FR"/>
              </w:rPr>
              <w:t>analyse de la situation des enfants et des adolescents, basée sur les droits humains et axée sur l'équité en ce qui concerne la réalisation de leurs droits. L'analyse qui se fera selon une procédure allégée devra examiner les progrès, les défis et les opportunités pour la réalisation des droits et du bien-être des enfants, ainsi que les schémas de privation auxquels les enfants et les adolescents sont confrontés. L'analyse doit être objective et vérifiable, et devrait pouvoir être utilisée par tous les partenaires et parties prenantes du pays pour relever les principaux défis qui empêchent les enfants et les adolescents, en particulier les plus défavorisés, de jouir de leurs droits garantis par la</w:t>
            </w:r>
            <w:r>
              <w:rPr>
                <w:rFonts w:asciiTheme="minorHAnsi" w:hAnsiTheme="minorHAnsi" w:cstheme="minorHAnsi"/>
                <w:lang w:val="fr-FR"/>
              </w:rPr>
              <w:t xml:space="preserve"> </w:t>
            </w:r>
            <w:r>
              <w:rPr>
                <w:rStyle w:val="normaltextrun"/>
                <w:rFonts w:ascii="Calibri" w:hAnsi="Calibri" w:cs="Calibri"/>
                <w:shd w:val="clear" w:color="auto" w:fill="FFFFFF"/>
                <w:lang w:val="fr-FR"/>
              </w:rPr>
              <w:t>Convention relative aux droits de l’enfant</w:t>
            </w:r>
            <w:r w:rsidRPr="00E17E26">
              <w:rPr>
                <w:rFonts w:asciiTheme="minorHAnsi" w:hAnsiTheme="minorHAnsi" w:cstheme="minorHAnsi"/>
                <w:lang w:val="fr-FR"/>
              </w:rPr>
              <w:t xml:space="preserve"> </w:t>
            </w:r>
            <w:r>
              <w:rPr>
                <w:rFonts w:asciiTheme="minorHAnsi" w:hAnsiTheme="minorHAnsi" w:cstheme="minorHAnsi"/>
                <w:lang w:val="fr-FR"/>
              </w:rPr>
              <w:t>(</w:t>
            </w:r>
            <w:r w:rsidRPr="00E17E26">
              <w:rPr>
                <w:rFonts w:asciiTheme="minorHAnsi" w:hAnsiTheme="minorHAnsi" w:cstheme="minorHAnsi"/>
                <w:lang w:val="fr-FR"/>
              </w:rPr>
              <w:t>CDE</w:t>
            </w:r>
            <w:r>
              <w:rPr>
                <w:rFonts w:asciiTheme="minorHAnsi" w:hAnsiTheme="minorHAnsi" w:cstheme="minorHAnsi"/>
                <w:lang w:val="fr-FR"/>
              </w:rPr>
              <w:t>)</w:t>
            </w:r>
            <w:r w:rsidRPr="00E17E26">
              <w:rPr>
                <w:rFonts w:asciiTheme="minorHAnsi" w:hAnsiTheme="minorHAnsi" w:cstheme="minorHAnsi"/>
                <w:lang w:val="fr-FR"/>
              </w:rPr>
              <w:t xml:space="preserve"> et d'autres obligations internationales auxquelles le pays a souscrit.</w:t>
            </w:r>
            <w:r>
              <w:rPr>
                <w:rFonts w:asciiTheme="minorHAnsi" w:hAnsiTheme="minorHAnsi" w:cstheme="minorHAnsi"/>
                <w:lang w:val="fr-FR"/>
              </w:rPr>
              <w:t xml:space="preserve"> </w:t>
            </w:r>
          </w:p>
          <w:p w14:paraId="087CCFE4" w14:textId="1B918D89" w:rsidR="007613B3" w:rsidRPr="004A4E67" w:rsidRDefault="004A4E67" w:rsidP="004A4E67">
            <w:pPr>
              <w:spacing w:before="120" w:after="120" w:line="240" w:lineRule="auto"/>
              <w:jc w:val="both"/>
              <w:rPr>
                <w:rFonts w:asciiTheme="minorHAnsi" w:hAnsiTheme="minorHAnsi" w:cstheme="minorHAnsi"/>
                <w:lang w:val="fr-FR"/>
              </w:rPr>
            </w:pPr>
            <w:r>
              <w:rPr>
                <w:rFonts w:asciiTheme="minorHAnsi" w:hAnsiTheme="minorHAnsi" w:cstheme="minorHAnsi"/>
                <w:lang w:val="fr-FR"/>
              </w:rPr>
              <w:t xml:space="preserve">Le consultant national assistera le consultant International essentiellement sur les aspects de collecte des données qualitatives. </w:t>
            </w:r>
            <w:r w:rsidR="007613B3" w:rsidRPr="004A4E67">
              <w:rPr>
                <w:rFonts w:ascii="Calibri" w:eastAsia="Arial Unicode MS" w:hAnsi="Calibri" w:cs="Calibri"/>
                <w:b/>
                <w:color w:val="auto"/>
                <w:lang w:val="fr-FR"/>
              </w:rPr>
              <w:t xml:space="preserve"> </w:t>
            </w:r>
          </w:p>
          <w:p w14:paraId="37400F48" w14:textId="77777777" w:rsidR="007613B3" w:rsidRPr="004A4E67" w:rsidRDefault="007613B3" w:rsidP="00377BF5">
            <w:pPr>
              <w:pStyle w:val="ListParagraph"/>
              <w:spacing w:before="60" w:after="60" w:line="240" w:lineRule="auto"/>
              <w:rPr>
                <w:rFonts w:ascii="Calibri" w:eastAsia="Arial Unicode MS" w:hAnsi="Calibri" w:cs="Calibri"/>
                <w:b/>
                <w:color w:val="auto"/>
                <w:lang w:val="fr-FR"/>
              </w:rPr>
            </w:pPr>
          </w:p>
        </w:tc>
      </w:tr>
      <w:tr w:rsidR="007613B3" w:rsidRPr="004A4E67" w14:paraId="55B63C31" w14:textId="77777777" w:rsidTr="00B63E76">
        <w:trPr>
          <w:trHeight w:val="3771"/>
        </w:trPr>
        <w:tc>
          <w:tcPr>
            <w:tcW w:w="9887" w:type="dxa"/>
            <w:gridSpan w:val="4"/>
            <w:tcBorders>
              <w:bottom w:val="nil"/>
            </w:tcBorders>
            <w:shd w:val="clear" w:color="auto" w:fill="auto"/>
            <w:noWrap/>
          </w:tcPr>
          <w:p w14:paraId="64EE50FB" w14:textId="7A6E1137" w:rsidR="007613B3" w:rsidRDefault="007613B3" w:rsidP="00B63E76">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t>Scope of Work:</w:t>
            </w:r>
          </w:p>
          <w:p w14:paraId="2A230565" w14:textId="77777777" w:rsidR="004A4E67" w:rsidRPr="00FF79B3" w:rsidRDefault="004A4E67" w:rsidP="004A4E67">
            <w:pPr>
              <w:autoSpaceDE w:val="0"/>
              <w:autoSpaceDN w:val="0"/>
              <w:adjustRightInd w:val="0"/>
              <w:spacing w:before="120" w:after="120" w:line="240" w:lineRule="auto"/>
              <w:jc w:val="both"/>
              <w:rPr>
                <w:rFonts w:asciiTheme="minorHAnsi" w:hAnsiTheme="minorHAnsi" w:cstheme="minorHAnsi"/>
                <w:lang w:val="fr-FR"/>
              </w:rPr>
            </w:pPr>
            <w:r w:rsidRPr="00FF79B3">
              <w:rPr>
                <w:rFonts w:asciiTheme="minorHAnsi" w:hAnsiTheme="minorHAnsi" w:cstheme="minorHAnsi"/>
                <w:lang w:val="fr-FR"/>
              </w:rPr>
              <w:t>Le</w:t>
            </w:r>
            <w:r>
              <w:rPr>
                <w:rFonts w:asciiTheme="minorHAnsi" w:hAnsiTheme="minorHAnsi" w:cstheme="minorHAnsi"/>
                <w:lang w:val="fr-FR"/>
              </w:rPr>
              <w:t>/la</w:t>
            </w:r>
            <w:r w:rsidRPr="00FF79B3">
              <w:rPr>
                <w:rFonts w:asciiTheme="minorHAnsi" w:hAnsiTheme="minorHAnsi" w:cstheme="minorHAnsi"/>
                <w:lang w:val="fr-FR"/>
              </w:rPr>
              <w:t xml:space="preserve"> consultant</w:t>
            </w:r>
            <w:r>
              <w:rPr>
                <w:rFonts w:asciiTheme="minorHAnsi" w:hAnsiTheme="minorHAnsi" w:cstheme="minorHAnsi"/>
                <w:lang w:val="fr-FR"/>
              </w:rPr>
              <w:t>/e</w:t>
            </w:r>
            <w:r w:rsidRPr="00FF79B3">
              <w:rPr>
                <w:rFonts w:asciiTheme="minorHAnsi" w:hAnsiTheme="minorHAnsi" w:cstheme="minorHAnsi"/>
                <w:lang w:val="fr-FR"/>
              </w:rPr>
              <w:t xml:space="preserve"> sera chargé</w:t>
            </w:r>
            <w:r>
              <w:rPr>
                <w:rFonts w:asciiTheme="minorHAnsi" w:hAnsiTheme="minorHAnsi" w:cstheme="minorHAnsi"/>
                <w:lang w:val="fr-FR"/>
              </w:rPr>
              <w:t>/e</w:t>
            </w:r>
            <w:r w:rsidRPr="00FF79B3">
              <w:rPr>
                <w:rFonts w:asciiTheme="minorHAnsi" w:hAnsiTheme="minorHAnsi" w:cstheme="minorHAnsi"/>
                <w:lang w:val="fr-FR"/>
              </w:rPr>
              <w:t xml:space="preserve"> d</w:t>
            </w:r>
            <w:r>
              <w:rPr>
                <w:rFonts w:asciiTheme="minorHAnsi" w:hAnsiTheme="minorHAnsi" w:cstheme="minorHAnsi"/>
                <w:lang w:val="fr-FR"/>
              </w:rPr>
              <w:t>’assister le consultant international dans la mise à jour de l’analyse de la situation des enfants et des adolescents en Guinée. Pour ce faire, il devra</w:t>
            </w:r>
            <w:r w:rsidRPr="00FF79B3">
              <w:rPr>
                <w:rFonts w:asciiTheme="minorHAnsi" w:hAnsiTheme="minorHAnsi" w:cstheme="minorHAnsi"/>
                <w:lang w:val="fr-FR"/>
              </w:rPr>
              <w:t>,</w:t>
            </w:r>
            <w:r>
              <w:rPr>
                <w:rFonts w:asciiTheme="minorHAnsi" w:hAnsiTheme="minorHAnsi" w:cstheme="minorHAnsi"/>
                <w:lang w:val="fr-FR"/>
              </w:rPr>
              <w:t xml:space="preserve"> en complément des données quantitatives disponibles, </w:t>
            </w:r>
            <w:r w:rsidRPr="00FF79B3">
              <w:rPr>
                <w:rFonts w:asciiTheme="minorHAnsi" w:hAnsiTheme="minorHAnsi" w:cstheme="minorHAnsi"/>
                <w:lang w:val="fr-FR"/>
              </w:rPr>
              <w:t xml:space="preserve">mener des entretiens et des discussions axés sur la triangulation des données et des informations. La mission sera </w:t>
            </w:r>
            <w:r>
              <w:rPr>
                <w:rFonts w:asciiTheme="minorHAnsi" w:hAnsiTheme="minorHAnsi" w:cstheme="minorHAnsi"/>
                <w:lang w:val="fr-FR"/>
              </w:rPr>
              <w:t xml:space="preserve">orientée </w:t>
            </w:r>
            <w:r w:rsidRPr="00FF79B3">
              <w:rPr>
                <w:rFonts w:asciiTheme="minorHAnsi" w:hAnsiTheme="minorHAnsi" w:cstheme="minorHAnsi"/>
                <w:lang w:val="fr-FR"/>
              </w:rPr>
              <w:t>par le</w:t>
            </w:r>
            <w:r>
              <w:rPr>
                <w:rFonts w:asciiTheme="minorHAnsi" w:hAnsiTheme="minorHAnsi" w:cstheme="minorHAnsi"/>
                <w:lang w:val="fr-FR"/>
              </w:rPr>
              <w:t xml:space="preserve">s outils qui seront définis par le consultant international et basés sur les directives globales. La portée du travail comprend : </w:t>
            </w:r>
            <w:r w:rsidRPr="00FF79B3">
              <w:rPr>
                <w:rFonts w:asciiTheme="minorHAnsi" w:hAnsiTheme="minorHAnsi" w:cstheme="minorHAnsi"/>
                <w:lang w:val="fr-FR"/>
              </w:rPr>
              <w:t xml:space="preserve"> </w:t>
            </w:r>
          </w:p>
          <w:p w14:paraId="3C7880AF" w14:textId="77777777" w:rsidR="004A4E67" w:rsidRDefault="004A4E67" w:rsidP="004A4E67">
            <w:pPr>
              <w:pStyle w:val="ListParagraph"/>
              <w:numPr>
                <w:ilvl w:val="1"/>
                <w:numId w:val="25"/>
              </w:numPr>
              <w:spacing w:before="60" w:after="60" w:line="240" w:lineRule="auto"/>
              <w:jc w:val="both"/>
              <w:rPr>
                <w:rFonts w:asciiTheme="minorHAnsi" w:eastAsia="Arial Unicode MS" w:hAnsiTheme="minorHAnsi" w:cstheme="minorHAnsi"/>
                <w:color w:val="auto"/>
                <w:lang w:val="fr-FR"/>
              </w:rPr>
            </w:pPr>
            <w:r w:rsidRPr="00FE69F8">
              <w:rPr>
                <w:rFonts w:asciiTheme="minorHAnsi" w:eastAsia="Arial Unicode MS" w:hAnsiTheme="minorHAnsi" w:cstheme="minorHAnsi"/>
                <w:color w:val="auto"/>
                <w:lang w:val="fr-FR"/>
              </w:rPr>
              <w:t xml:space="preserve">En l'absence de données récentes d'enquêtes, le consultant sera amené à </w:t>
            </w:r>
            <w:r>
              <w:rPr>
                <w:rFonts w:asciiTheme="minorHAnsi" w:eastAsia="Arial Unicode MS" w:hAnsiTheme="minorHAnsi" w:cstheme="minorHAnsi"/>
                <w:color w:val="auto"/>
                <w:lang w:val="fr-FR"/>
              </w:rPr>
              <w:t>compiler les</w:t>
            </w:r>
            <w:r w:rsidRPr="00FE69F8">
              <w:rPr>
                <w:rFonts w:asciiTheme="minorHAnsi" w:eastAsia="Arial Unicode MS" w:hAnsiTheme="minorHAnsi" w:cstheme="minorHAnsi"/>
                <w:color w:val="auto"/>
                <w:lang w:val="fr-FR"/>
              </w:rPr>
              <w:t xml:space="preserve"> données administratives des ministères sociaux et celles collectées par les autres acteurs œuvrant dans les secteurs </w:t>
            </w:r>
            <w:r>
              <w:rPr>
                <w:rFonts w:asciiTheme="minorHAnsi" w:eastAsia="Arial Unicode MS" w:hAnsiTheme="minorHAnsi" w:cstheme="minorHAnsi"/>
                <w:color w:val="auto"/>
                <w:lang w:val="fr-FR"/>
              </w:rPr>
              <w:t xml:space="preserve">contribuant à la protection et promotion des </w:t>
            </w:r>
            <w:r w:rsidRPr="00FE69F8">
              <w:rPr>
                <w:rFonts w:asciiTheme="minorHAnsi" w:eastAsia="Arial Unicode MS" w:hAnsiTheme="minorHAnsi" w:cstheme="minorHAnsi"/>
                <w:color w:val="auto"/>
                <w:lang w:val="fr-FR"/>
              </w:rPr>
              <w:t xml:space="preserve">droits des enfants pour renseigner les indicateurs mais aussi étayer les analyses. </w:t>
            </w:r>
          </w:p>
          <w:p w14:paraId="78C5C227" w14:textId="77777777" w:rsidR="00B14BE6" w:rsidRPr="004A4E67" w:rsidRDefault="004A4E67" w:rsidP="004A4E67">
            <w:pPr>
              <w:pStyle w:val="ListParagraph"/>
              <w:numPr>
                <w:ilvl w:val="1"/>
                <w:numId w:val="25"/>
              </w:numPr>
              <w:spacing w:before="60" w:after="60" w:line="240" w:lineRule="auto"/>
              <w:jc w:val="both"/>
              <w:rPr>
                <w:rFonts w:asciiTheme="minorHAnsi" w:eastAsia="Arial Unicode MS" w:hAnsiTheme="minorHAnsi" w:cstheme="minorHAnsi"/>
                <w:color w:val="auto"/>
                <w:lang w:val="fr-FR"/>
              </w:rPr>
            </w:pPr>
            <w:r w:rsidRPr="004A4E67">
              <w:rPr>
                <w:rFonts w:asciiTheme="minorHAnsi" w:eastAsia="Arial Unicode MS" w:hAnsiTheme="minorHAnsi" w:cstheme="minorHAnsi"/>
                <w:color w:val="auto"/>
                <w:lang w:val="fr-FR"/>
              </w:rPr>
              <w:t xml:space="preserve">Collecter les données qualitatives sur le terrain pour compléter les analyses. Celles-ci seront collectées sur la base de la méthodologie et des outils définis par le consultant international. La méthodologie de collecte devra être en cohérence avec les directives globales.   </w:t>
            </w:r>
          </w:p>
        </w:tc>
      </w:tr>
      <w:tr w:rsidR="007613B3" w:rsidRPr="004A4E67" w14:paraId="0A300CA7" w14:textId="77777777" w:rsidTr="00B63E76">
        <w:trPr>
          <w:trHeight w:val="60"/>
        </w:trPr>
        <w:tc>
          <w:tcPr>
            <w:tcW w:w="9887" w:type="dxa"/>
            <w:gridSpan w:val="4"/>
            <w:tcBorders>
              <w:top w:val="nil"/>
            </w:tcBorders>
            <w:shd w:val="clear" w:color="auto" w:fill="auto"/>
            <w:noWrap/>
          </w:tcPr>
          <w:p w14:paraId="51AD8E11" w14:textId="77777777" w:rsidR="007613B3" w:rsidRPr="004A4E67"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7F4D20F9"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4A4E67">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4A4E67">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004A4E67">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75B30A08"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4A4E67">
              <w:rPr>
                <w:rFonts w:ascii="Calibri" w:eastAsia="Arial Unicode MS" w:hAnsi="Calibri" w:cs="Calibri"/>
                <w:sz w:val="20"/>
                <w:szCs w:val="20"/>
                <w:lang w:val="en-AU"/>
              </w:rPr>
              <w:fldChar w:fldCharType="begin">
                <w:ffData>
                  <w:name w:val=""/>
                  <w:enabled/>
                  <w:calcOnExit w:val="0"/>
                  <w:checkBox>
                    <w:sizeAuto/>
                    <w:default w:val="1"/>
                  </w:checkBox>
                </w:ffData>
              </w:fldChar>
            </w:r>
            <w:r w:rsidR="004A4E67">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004A4E6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07575BC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709B200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4A4E67">
              <w:rPr>
                <w:rFonts w:ascii="Calibri" w:eastAsia="Arial Unicode MS" w:hAnsi="Calibri" w:cs="Calibri"/>
                <w:sz w:val="20"/>
                <w:szCs w:val="20"/>
                <w:lang w:val="en-AU"/>
              </w:rPr>
              <w:fldChar w:fldCharType="begin">
                <w:ffData>
                  <w:name w:val=""/>
                  <w:enabled/>
                  <w:calcOnExit w:val="0"/>
                  <w:checkBox>
                    <w:sizeAuto/>
                    <w:default w:val="1"/>
                  </w:checkBox>
                </w:ffData>
              </w:fldChar>
            </w:r>
            <w:r w:rsidR="004A4E67">
              <w:rPr>
                <w:rFonts w:ascii="Calibri" w:eastAsia="Arial Unicode MS" w:hAnsi="Calibri" w:cs="Calibri"/>
                <w:sz w:val="20"/>
                <w:szCs w:val="20"/>
                <w:lang w:val="en-AU"/>
              </w:rPr>
              <w:instrText xml:space="preserve"> FORMCHECKBOX </w:instrText>
            </w:r>
            <w:r w:rsidR="00E335AA">
              <w:rPr>
                <w:rFonts w:ascii="Calibri" w:eastAsia="Arial Unicode MS" w:hAnsi="Calibri" w:cs="Calibri"/>
                <w:sz w:val="20"/>
                <w:szCs w:val="20"/>
                <w:lang w:val="en-AU"/>
              </w:rPr>
            </w:r>
            <w:r w:rsidR="00E335AA">
              <w:rPr>
                <w:rFonts w:ascii="Calibri" w:eastAsia="Arial Unicode MS" w:hAnsi="Calibri" w:cs="Calibri"/>
                <w:sz w:val="20"/>
                <w:szCs w:val="20"/>
                <w:lang w:val="en-AU"/>
              </w:rPr>
              <w:fldChar w:fldCharType="separate"/>
            </w:r>
            <w:r w:rsidR="004A4E6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lastRenderedPageBreak/>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4A62E2D0" w:rsidR="007613B3" w:rsidRDefault="007613B3">
      <w:pPr>
        <w:jc w:val="cente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C34C2B" w:rsidRPr="007613B3" w14:paraId="5B0B193F" w14:textId="77777777" w:rsidTr="00C34C2B">
        <w:trPr>
          <w:trHeight w:val="70"/>
        </w:trPr>
        <w:tc>
          <w:tcPr>
            <w:tcW w:w="1636" w:type="dxa"/>
            <w:tcBorders>
              <w:bottom w:val="nil"/>
            </w:tcBorders>
            <w:shd w:val="clear" w:color="auto" w:fill="auto"/>
            <w:noWrap/>
            <w:hideMark/>
          </w:tcPr>
          <w:p w14:paraId="3DD90D03" w14:textId="58838E3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r w:rsidR="00BC696B">
              <w:rPr>
                <w:rFonts w:ascii="Calibri" w:eastAsia="Arial Unicode MS" w:hAnsi="Calibri" w:cs="Calibri"/>
                <w:b/>
                <w:color w:val="auto"/>
                <w:lang w:val="en-AU"/>
              </w:rPr>
              <w:t xml:space="preserve"> 2023</w:t>
            </w:r>
          </w:p>
        </w:tc>
        <w:tc>
          <w:tcPr>
            <w:tcW w:w="3205" w:type="dxa"/>
            <w:gridSpan w:val="2"/>
            <w:tcBorders>
              <w:bottom w:val="nil"/>
            </w:tcBorders>
            <w:shd w:val="clear" w:color="auto" w:fill="auto"/>
            <w:noWrap/>
            <w:hideMark/>
          </w:tcPr>
          <w:p w14:paraId="4AD511EB" w14:textId="6408C34C"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r w:rsidR="00BC696B">
              <w:rPr>
                <w:rFonts w:ascii="Calibri" w:eastAsia="Arial Unicode MS" w:hAnsi="Calibri" w:cs="Calibri"/>
                <w:b/>
                <w:color w:val="auto"/>
                <w:lang w:val="en-AU"/>
              </w:rPr>
              <w:t xml:space="preserve"> </w:t>
            </w:r>
            <w:r w:rsidR="00694472">
              <w:rPr>
                <w:rFonts w:ascii="Calibri" w:eastAsia="Arial Unicode MS" w:hAnsi="Calibri" w:cs="Calibri"/>
                <w:b/>
                <w:color w:val="auto"/>
                <w:lang w:val="en-AU"/>
              </w:rPr>
              <w:t>PME</w:t>
            </w:r>
          </w:p>
        </w:tc>
        <w:tc>
          <w:tcPr>
            <w:tcW w:w="5046" w:type="dxa"/>
            <w:gridSpan w:val="4"/>
            <w:tcBorders>
              <w:bottom w:val="nil"/>
            </w:tcBorders>
            <w:shd w:val="clear" w:color="auto" w:fill="auto"/>
          </w:tcPr>
          <w:p w14:paraId="6B1D3870" w14:textId="06BCF54C"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r w:rsidR="0081204F">
              <w:rPr>
                <w:rFonts w:ascii="Calibri" w:eastAsia="Arial Unicode MS" w:hAnsi="Calibri" w:cs="Calibri"/>
                <w:b/>
                <w:color w:val="auto"/>
                <w:lang w:val="en-AU"/>
              </w:rPr>
              <w:t xml:space="preserve"> </w:t>
            </w:r>
            <w:r w:rsidR="004C0175" w:rsidRPr="004C0175">
              <w:rPr>
                <w:rFonts w:ascii="Calibri" w:eastAsia="Arial Unicode MS" w:hAnsi="Calibri" w:cs="Calibri"/>
                <w:bCs/>
                <w:color w:val="auto"/>
              </w:rPr>
              <w:t>Exig</w:t>
            </w:r>
            <w:r w:rsidR="004C0175">
              <w:rPr>
                <w:rFonts w:ascii="Calibri" w:eastAsia="Arial Unicode MS" w:hAnsi="Calibri" w:cs="Calibri"/>
                <w:bCs/>
                <w:color w:val="auto"/>
              </w:rPr>
              <w:t>e</w:t>
            </w:r>
            <w:r w:rsidR="0081204F" w:rsidRPr="004C0175">
              <w:rPr>
                <w:rFonts w:ascii="Calibri" w:eastAsia="Arial Unicode MS" w:hAnsi="Calibri" w:cs="Calibri"/>
                <w:bCs/>
                <w:color w:val="auto"/>
              </w:rPr>
              <w:t xml:space="preserve"> une expertise spécifique et du temps</w:t>
            </w:r>
            <w:r w:rsidR="004C0175">
              <w:rPr>
                <w:rFonts w:ascii="Calibri" w:eastAsia="Arial Unicode MS" w:hAnsi="Calibri" w:cs="Calibri"/>
                <w:bCs/>
                <w:color w:val="auto"/>
              </w:rPr>
              <w:t xml:space="preserve"> matériel. </w:t>
            </w:r>
          </w:p>
        </w:tc>
      </w:tr>
      <w:tr w:rsidR="00C34C2B" w:rsidRPr="007613B3" w14:paraId="3C5C6567" w14:textId="77777777" w:rsidTr="00C34C2B">
        <w:tc>
          <w:tcPr>
            <w:tcW w:w="1636" w:type="dxa"/>
            <w:tcBorders>
              <w:top w:val="nil"/>
            </w:tcBorders>
            <w:shd w:val="clear" w:color="auto" w:fill="auto"/>
            <w:noWrap/>
          </w:tcPr>
          <w:p w14:paraId="53D469C4" w14:textId="77777777" w:rsidR="00C34C2B" w:rsidRPr="007613B3" w:rsidRDefault="00C34C2B" w:rsidP="00C34C2B">
            <w:pPr>
              <w:spacing w:before="60" w:after="60" w:line="240" w:lineRule="auto"/>
              <w:rPr>
                <w:rFonts w:ascii="Calibri" w:eastAsia="Arial Unicode MS" w:hAnsi="Calibri" w:cs="Calibri"/>
                <w:i/>
                <w:color w:val="auto"/>
              </w:rPr>
            </w:pPr>
          </w:p>
        </w:tc>
        <w:tc>
          <w:tcPr>
            <w:tcW w:w="3205" w:type="dxa"/>
            <w:gridSpan w:val="2"/>
            <w:tcBorders>
              <w:top w:val="nil"/>
            </w:tcBorders>
            <w:shd w:val="clear" w:color="auto" w:fill="auto"/>
            <w:noWrap/>
          </w:tcPr>
          <w:p w14:paraId="16EA62E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5046" w:type="dxa"/>
            <w:gridSpan w:val="4"/>
            <w:tcBorders>
              <w:top w:val="nil"/>
            </w:tcBorders>
            <w:shd w:val="clear" w:color="auto" w:fill="auto"/>
          </w:tcPr>
          <w:p w14:paraId="38E17543"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51AF15C" w14:textId="77777777" w:rsidTr="00C34C2B">
        <w:tc>
          <w:tcPr>
            <w:tcW w:w="9887" w:type="dxa"/>
            <w:gridSpan w:val="7"/>
            <w:tcBorders>
              <w:top w:val="nil"/>
            </w:tcBorders>
            <w:shd w:val="clear" w:color="auto" w:fill="auto"/>
            <w:noWrap/>
          </w:tcPr>
          <w:p w14:paraId="7B185BD6" w14:textId="77777777" w:rsidR="004A4E67" w:rsidRDefault="004A4E67" w:rsidP="00C34C2B">
            <w:pPr>
              <w:spacing w:before="60" w:after="60" w:line="240" w:lineRule="auto"/>
              <w:rPr>
                <w:rFonts w:ascii="Calibri" w:eastAsia="Arial Unicode MS" w:hAnsi="Calibri" w:cs="Calibri"/>
                <w:b/>
                <w:color w:val="auto"/>
              </w:rPr>
            </w:pPr>
          </w:p>
          <w:p w14:paraId="2DD57EBC" w14:textId="77777777" w:rsidR="004A4E67" w:rsidRDefault="004A4E67" w:rsidP="00C34C2B">
            <w:pPr>
              <w:spacing w:before="60" w:after="60" w:line="240" w:lineRule="auto"/>
              <w:rPr>
                <w:rFonts w:ascii="Calibri" w:eastAsia="Arial Unicode MS" w:hAnsi="Calibri" w:cs="Calibri"/>
                <w:b/>
                <w:color w:val="auto"/>
              </w:rPr>
            </w:pPr>
          </w:p>
          <w:p w14:paraId="3FAB06FF" w14:textId="2F64C5E9"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4A4E67">
              <w:rPr>
                <w:rFonts w:ascii="Calibri" w:eastAsia="Arial Unicode MS" w:hAnsi="Calibri" w:cs="Calibri"/>
                <w:color w:val="auto"/>
                <w:lang w:val="en-AU"/>
              </w:rPr>
              <w:fldChar w:fldCharType="begin">
                <w:ffData>
                  <w:name w:val=""/>
                  <w:enabled/>
                  <w:calcOnExit w:val="0"/>
                  <w:checkBox>
                    <w:sizeAuto/>
                    <w:default w:val="1"/>
                  </w:checkBox>
                </w:ffData>
              </w:fldChar>
            </w:r>
            <w:r w:rsidR="004A4E67">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4A4E67">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00C34C2B">
        <w:tc>
          <w:tcPr>
            <w:tcW w:w="6390" w:type="dxa"/>
            <w:gridSpan w:val="5"/>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0A12E491" w:rsidR="00C34C2B" w:rsidRPr="007613B3" w:rsidRDefault="004A4E67"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26ECB2F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12B3E711" w:rsidR="00C34C2B" w:rsidRPr="007613B3" w:rsidRDefault="004A4E67"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0"/>
                  </w:checkBox>
                </w:ffData>
              </w:fldChar>
            </w:r>
            <w:bookmarkStart w:id="3" w:name="Check10"/>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00C34C2B" w:rsidRPr="007613B3">
              <w:rPr>
                <w:rFonts w:ascii="Calibri" w:eastAsia="Arial Unicode MS" w:hAnsi="Calibri" w:cs="Calibri"/>
                <w:color w:val="auto"/>
                <w:lang w:val="en-AU"/>
              </w:rPr>
              <w:t xml:space="preserve"> Competitive Selection (Roster)</w:t>
            </w:r>
          </w:p>
          <w:p w14:paraId="685C7190" w14:textId="38CE21B8" w:rsidR="00C34C2B" w:rsidRPr="007613B3" w:rsidRDefault="004A4E67"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val="0"/>
                  <w:calcOnExit w:val="0"/>
                  <w:checkBox>
                    <w:sizeAuto/>
                    <w:default w:val="1"/>
                  </w:checkBox>
                </w:ffData>
              </w:fldChar>
            </w:r>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22861B2A" w:rsidR="00C34C2B" w:rsidRPr="007613B3" w:rsidRDefault="004A4E67"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C34C2B">
        <w:tc>
          <w:tcPr>
            <w:tcW w:w="6390" w:type="dxa"/>
            <w:gridSpan w:val="5"/>
            <w:tcBorders>
              <w:bottom w:val="nil"/>
            </w:tcBorders>
            <w:shd w:val="clear" w:color="auto" w:fill="auto"/>
          </w:tcPr>
          <w:p w14:paraId="0458887B" w14:textId="1E8FA270" w:rsidR="00C34C2B" w:rsidRPr="00D5258E"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3497"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C34C2B">
        <w:tc>
          <w:tcPr>
            <w:tcW w:w="4138" w:type="dxa"/>
            <w:gridSpan w:val="2"/>
            <w:tcBorders>
              <w:bottom w:val="nil"/>
            </w:tcBorders>
            <w:shd w:val="clear" w:color="auto" w:fill="auto"/>
            <w:noWrap/>
            <w:hideMark/>
          </w:tcPr>
          <w:p w14:paraId="602A2F36"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17CF57B9" w14:textId="6DD00113" w:rsidR="004A4E67" w:rsidRPr="004A4E67" w:rsidRDefault="004A4E67" w:rsidP="00C34C2B">
            <w:pPr>
              <w:spacing w:before="100" w:beforeAutospacing="1" w:after="100" w:afterAutospacing="1" w:line="240" w:lineRule="auto"/>
              <w:rPr>
                <w:rFonts w:ascii="Calibri" w:eastAsia="Arial Unicode MS" w:hAnsi="Calibri" w:cs="Calibri"/>
                <w:b/>
                <w:color w:val="auto"/>
                <w:lang w:val="fr-FR"/>
              </w:rPr>
            </w:pPr>
            <w:r w:rsidRPr="004A4E67">
              <w:rPr>
                <w:rFonts w:ascii="Calibri" w:eastAsia="Arial Unicode MS" w:hAnsi="Calibri" w:cs="Calibri"/>
                <w:b/>
                <w:color w:val="auto"/>
                <w:lang w:val="fr-FR"/>
              </w:rPr>
              <w:t>Mamadouba Bangoura</w:t>
            </w:r>
            <w:r w:rsidRPr="004A4E67">
              <w:rPr>
                <w:rFonts w:ascii="Calibri" w:eastAsia="Arial Unicode MS" w:hAnsi="Calibri" w:cs="Calibri"/>
                <w:bCs/>
                <w:color w:val="auto"/>
                <w:lang w:val="fr-FR"/>
              </w:rPr>
              <w:t>, M&amp;E Specialist</w:t>
            </w:r>
          </w:p>
        </w:tc>
        <w:tc>
          <w:tcPr>
            <w:tcW w:w="1980" w:type="dxa"/>
            <w:gridSpan w:val="2"/>
            <w:tcBorders>
              <w:bottom w:val="nil"/>
            </w:tcBorders>
            <w:shd w:val="clear" w:color="auto" w:fill="auto"/>
            <w:noWrap/>
            <w:hideMark/>
          </w:tcPr>
          <w:p w14:paraId="2F29EDF5"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08650836" w14:textId="01D8F8E2" w:rsidR="004A4E67" w:rsidRPr="007613B3" w:rsidRDefault="004A4E67"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11 avril 2023</w:t>
            </w:r>
          </w:p>
        </w:tc>
        <w:tc>
          <w:tcPr>
            <w:tcW w:w="2070" w:type="dxa"/>
            <w:gridSpan w:val="2"/>
            <w:tcBorders>
              <w:bottom w:val="nil"/>
            </w:tcBorders>
            <w:shd w:val="clear" w:color="auto" w:fill="auto"/>
          </w:tcPr>
          <w:p w14:paraId="36E2460A"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26F8B558" w14:textId="21A5B21F" w:rsidR="004A4E67" w:rsidRPr="007613B3" w:rsidRDefault="004A4E67" w:rsidP="00C34C2B">
            <w:pPr>
              <w:spacing w:before="100" w:beforeAutospacing="1" w:after="100" w:afterAutospacing="1" w:line="240" w:lineRule="auto"/>
              <w:rPr>
                <w:rFonts w:ascii="Calibri" w:eastAsia="Arial Unicode MS" w:hAnsi="Calibri" w:cs="Calibri"/>
                <w:b/>
                <w:color w:val="auto"/>
                <w:lang w:val="en-AU"/>
              </w:rPr>
            </w:pPr>
            <w:r>
              <w:rPr>
                <w:rFonts w:asciiTheme="minorHAnsi" w:eastAsia="Arial Unicode MS" w:hAnsiTheme="minorHAnsi" w:cstheme="minorHAnsi"/>
                <w:b/>
                <w:color w:val="auto"/>
                <w:lang w:val="fr-FR"/>
              </w:rPr>
              <w:t>31 mai 2023</w:t>
            </w:r>
          </w:p>
        </w:tc>
        <w:tc>
          <w:tcPr>
            <w:tcW w:w="1699" w:type="dxa"/>
            <w:tcBorders>
              <w:bottom w:val="nil"/>
            </w:tcBorders>
            <w:shd w:val="clear" w:color="auto" w:fill="auto"/>
          </w:tcPr>
          <w:p w14:paraId="2E51AD83" w14:textId="2210BE2D"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r w:rsidR="004A4E67">
              <w:rPr>
                <w:rFonts w:ascii="Calibri" w:eastAsia="Arial Unicode MS" w:hAnsi="Calibri" w:cs="Calibri"/>
                <w:b/>
                <w:color w:val="auto"/>
                <w:lang w:val="en-AU"/>
              </w:rPr>
              <w:t>: 25 jours</w:t>
            </w:r>
          </w:p>
        </w:tc>
      </w:tr>
      <w:tr w:rsidR="00C34C2B" w:rsidRPr="007613B3" w14:paraId="7B718A10" w14:textId="77777777" w:rsidTr="00C34C2B">
        <w:tc>
          <w:tcPr>
            <w:tcW w:w="4138" w:type="dxa"/>
            <w:gridSpan w:val="2"/>
            <w:tcBorders>
              <w:top w:val="nil"/>
            </w:tcBorders>
            <w:shd w:val="clear" w:color="auto" w:fill="auto"/>
            <w:noWrap/>
          </w:tcPr>
          <w:p w14:paraId="04ACE128"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77466A5C"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2070" w:type="dxa"/>
            <w:gridSpan w:val="2"/>
            <w:tcBorders>
              <w:top w:val="nil"/>
            </w:tcBorders>
            <w:shd w:val="clear" w:color="auto" w:fill="auto"/>
          </w:tcPr>
          <w:p w14:paraId="636B396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3868A3A" w14:textId="77777777" w:rsidR="00C34C2B" w:rsidRPr="007613B3" w:rsidRDefault="00C34C2B" w:rsidP="00C34C2B">
            <w:pPr>
              <w:spacing w:before="60" w:after="60" w:line="240" w:lineRule="auto"/>
              <w:rPr>
                <w:rFonts w:ascii="Calibri" w:eastAsia="Arial Unicode MS" w:hAnsi="Calibri" w:cs="Calibri"/>
                <w:i/>
                <w:color w:val="auto"/>
                <w:lang w:val="en-AU"/>
              </w:rPr>
            </w:pPr>
          </w:p>
        </w:tc>
      </w:tr>
    </w:tbl>
    <w:tbl>
      <w:tblPr>
        <w:tblpPr w:leftFromText="180" w:rightFromText="180" w:vertAnchor="page" w:horzAnchor="margin" w:tblpY="79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305"/>
        <w:gridCol w:w="2267"/>
        <w:gridCol w:w="1243"/>
        <w:gridCol w:w="1104"/>
      </w:tblGrid>
      <w:tr w:rsidR="00C34C2B" w:rsidRPr="0054592E" w14:paraId="052C4769" w14:textId="77777777" w:rsidTr="00C34C2B">
        <w:trPr>
          <w:trHeight w:val="220"/>
        </w:trPr>
        <w:tc>
          <w:tcPr>
            <w:tcW w:w="9919" w:type="dxa"/>
            <w:gridSpan w:val="4"/>
            <w:tcBorders>
              <w:bottom w:val="nil"/>
            </w:tcBorders>
            <w:shd w:val="clear" w:color="auto" w:fill="auto"/>
            <w:noWrap/>
            <w:hideMark/>
          </w:tcPr>
          <w:p w14:paraId="0810BCEB" w14:textId="77777777" w:rsidR="00C34C2B" w:rsidRPr="0054592E" w:rsidRDefault="00C34C2B" w:rsidP="00C34C2B">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C34C2B" w:rsidRPr="007613B3" w14:paraId="0057DA3A" w14:textId="77777777" w:rsidTr="00341DB9">
        <w:trPr>
          <w:trHeight w:val="608"/>
        </w:trPr>
        <w:tc>
          <w:tcPr>
            <w:tcW w:w="5305"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2267" w:type="dxa"/>
            <w:tcBorders>
              <w:top w:val="nil"/>
              <w:left w:val="nil"/>
              <w:bottom w:val="single" w:sz="8" w:space="0" w:color="6D6D6D"/>
              <w:right w:val="nil"/>
            </w:tcBorders>
            <w:shd w:val="clear" w:color="auto" w:fill="auto"/>
          </w:tcPr>
          <w:p w14:paraId="65BA3C16"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243" w:type="dxa"/>
            <w:tcBorders>
              <w:top w:val="nil"/>
              <w:left w:val="nil"/>
              <w:bottom w:val="single" w:sz="8" w:space="0" w:color="6D6D6D"/>
              <w:right w:val="nil"/>
            </w:tcBorders>
            <w:shd w:val="clear" w:color="auto" w:fill="auto"/>
          </w:tcPr>
          <w:p w14:paraId="34A012A7" w14:textId="77777777" w:rsidR="00C34C2B" w:rsidRPr="007613B3" w:rsidRDefault="00C34C2B" w:rsidP="00C34C2B">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104" w:type="dxa"/>
            <w:tcBorders>
              <w:top w:val="nil"/>
              <w:left w:val="nil"/>
              <w:bottom w:val="single" w:sz="8" w:space="0" w:color="6D6D6D"/>
              <w:right w:val="single" w:sz="4" w:space="0" w:color="auto"/>
            </w:tcBorders>
            <w:shd w:val="clear" w:color="auto" w:fill="auto"/>
          </w:tcPr>
          <w:p w14:paraId="7BF85167" w14:textId="77777777" w:rsidR="00C34C2B" w:rsidRPr="007613B3" w:rsidRDefault="00C34C2B" w:rsidP="00C34C2B">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4A4E67" w:rsidRPr="007613B3" w14:paraId="3671DD93" w14:textId="77777777" w:rsidTr="00341DB9">
        <w:trPr>
          <w:trHeight w:val="368"/>
        </w:trPr>
        <w:tc>
          <w:tcPr>
            <w:tcW w:w="5305"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11F1B359" w14:textId="77777777" w:rsidR="004A4E67" w:rsidRPr="00B4603D" w:rsidRDefault="004A4E67" w:rsidP="004A4E67">
            <w:pPr>
              <w:ind w:right="-20"/>
              <w:rPr>
                <w:rFonts w:asciiTheme="minorHAnsi" w:hAnsiTheme="minorHAnsi" w:cstheme="minorHAnsi"/>
                <w:b/>
                <w:bCs/>
                <w:lang w:val="fr-FR"/>
              </w:rPr>
            </w:pPr>
            <w:r w:rsidRPr="00B4603D">
              <w:rPr>
                <w:rFonts w:asciiTheme="minorHAnsi" w:hAnsiTheme="minorHAnsi" w:cstheme="minorHAnsi"/>
                <w:b/>
                <w:bCs/>
                <w:lang w:val="fr-FR"/>
              </w:rPr>
              <w:t>Contribuer à la préparation de la méthodologie de collecte, des outils et chronogramme.</w:t>
            </w:r>
          </w:p>
          <w:p w14:paraId="455B95A6" w14:textId="69D77959" w:rsidR="004A4E67" w:rsidRPr="004A4E67" w:rsidRDefault="004A4E67" w:rsidP="004A4E67">
            <w:pPr>
              <w:pStyle w:val="ListParagraph"/>
              <w:numPr>
                <w:ilvl w:val="0"/>
                <w:numId w:val="26"/>
              </w:numPr>
              <w:ind w:left="230" w:right="-20" w:hanging="180"/>
              <w:rPr>
                <w:rFonts w:ascii="Calibri" w:eastAsia="Arial Unicode MS" w:hAnsi="Calibri" w:cs="Calibri"/>
                <w:color w:val="auto"/>
                <w:lang w:val="fr-FR"/>
              </w:rPr>
            </w:pPr>
            <w:r w:rsidRPr="00B4603D">
              <w:rPr>
                <w:rFonts w:asciiTheme="minorHAnsi" w:hAnsiTheme="minorHAnsi" w:cstheme="minorHAnsi"/>
                <w:color w:val="222222"/>
                <w:lang w:val="fr-FR"/>
              </w:rPr>
              <w:t>Dresser la liste de toutes les personnes à rencontrer et par type de méthode de collecte, et les contacter.</w:t>
            </w:r>
          </w:p>
        </w:tc>
        <w:tc>
          <w:tcPr>
            <w:tcW w:w="2267" w:type="dxa"/>
            <w:tcBorders>
              <w:top w:val="single" w:sz="8" w:space="0" w:color="6D6D6D"/>
              <w:left w:val="single" w:sz="8" w:space="0" w:color="6D6D6D"/>
              <w:bottom w:val="single" w:sz="8" w:space="0" w:color="6D6D6D"/>
              <w:right w:val="single" w:sz="8" w:space="0" w:color="6D6D6D"/>
            </w:tcBorders>
            <w:shd w:val="clear" w:color="auto" w:fill="auto"/>
          </w:tcPr>
          <w:p w14:paraId="6588CC15" w14:textId="0A572BEB" w:rsidR="004A4E67" w:rsidRPr="00995DFE" w:rsidRDefault="004A4E67" w:rsidP="004A4E67">
            <w:pPr>
              <w:ind w:left="12" w:hanging="12"/>
              <w:rPr>
                <w:rFonts w:ascii="Calibri" w:eastAsia="Arial Unicode MS" w:hAnsi="Calibri" w:cs="Calibri"/>
                <w:color w:val="auto"/>
                <w:lang w:val="fr-FR"/>
              </w:rPr>
            </w:pPr>
            <w:r w:rsidRPr="00995DFE">
              <w:rPr>
                <w:rFonts w:asciiTheme="minorHAnsi" w:hAnsiTheme="minorHAnsi" w:cstheme="minorHAnsi"/>
                <w:color w:val="222222"/>
                <w:lang w:val="fr-FR"/>
              </w:rPr>
              <w:t>Document méthodologique de la collecte des données.</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4C0A347E" w14:textId="4D3C9A7B" w:rsidR="004A4E67" w:rsidRPr="00995DFE" w:rsidRDefault="004A4E67" w:rsidP="004A4E67">
            <w:pPr>
              <w:spacing w:before="60" w:after="60" w:line="240" w:lineRule="auto"/>
              <w:rPr>
                <w:rFonts w:ascii="Calibri" w:eastAsia="Arial Unicode MS" w:hAnsi="Calibri" w:cs="Calibri"/>
                <w:color w:val="auto"/>
                <w:lang w:val="en-AU"/>
              </w:rPr>
            </w:pPr>
            <w:r w:rsidRPr="00995DFE">
              <w:rPr>
                <w:rFonts w:asciiTheme="minorHAnsi" w:hAnsiTheme="minorHAnsi" w:cstheme="minorHAnsi"/>
                <w:color w:val="auto"/>
                <w:lang w:val="fr-FR"/>
              </w:rPr>
              <w:t>5 jours</w:t>
            </w:r>
          </w:p>
        </w:tc>
        <w:tc>
          <w:tcPr>
            <w:tcW w:w="1104" w:type="dxa"/>
            <w:tcBorders>
              <w:top w:val="single" w:sz="8" w:space="0" w:color="6D6D6D"/>
              <w:left w:val="single" w:sz="8" w:space="0" w:color="6D6D6D"/>
              <w:bottom w:val="single" w:sz="8" w:space="0" w:color="6D6D6D"/>
              <w:right w:val="single" w:sz="8" w:space="0" w:color="6D6D6D"/>
            </w:tcBorders>
            <w:shd w:val="clear" w:color="auto" w:fill="auto"/>
          </w:tcPr>
          <w:p w14:paraId="3E8CB112" w14:textId="28FF3ECC" w:rsidR="004A4E67" w:rsidRPr="007613B3" w:rsidRDefault="004A4E67" w:rsidP="004A4E67">
            <w:pPr>
              <w:spacing w:before="60" w:after="60"/>
              <w:rPr>
                <w:rFonts w:ascii="Calibri" w:eastAsia="Arial Unicode MS" w:hAnsi="Calibri" w:cs="Calibri"/>
                <w:color w:val="auto"/>
                <w:lang w:val="en-AU"/>
              </w:rPr>
            </w:pPr>
            <w:r w:rsidRPr="00B4603D">
              <w:rPr>
                <w:rFonts w:asciiTheme="minorHAnsi" w:hAnsiTheme="minorHAnsi" w:cstheme="minorHAnsi"/>
                <w:b/>
                <w:bCs/>
              </w:rPr>
              <w:t>1.250 USD</w:t>
            </w:r>
          </w:p>
        </w:tc>
      </w:tr>
      <w:tr w:rsidR="004A4E67" w:rsidRPr="007613B3" w14:paraId="17B21292" w14:textId="77777777" w:rsidTr="00341DB9">
        <w:trPr>
          <w:trHeight w:val="343"/>
        </w:trPr>
        <w:tc>
          <w:tcPr>
            <w:tcW w:w="5305"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6318D0FA" w14:textId="362CCB87" w:rsidR="004A4E67" w:rsidRPr="00B4603D" w:rsidRDefault="004A4E67" w:rsidP="004A4E67">
            <w:pPr>
              <w:ind w:right="-20"/>
              <w:rPr>
                <w:rFonts w:asciiTheme="minorHAnsi" w:eastAsia="Times New Roman" w:hAnsiTheme="minorHAnsi" w:cstheme="minorHAnsi"/>
                <w:b/>
                <w:bCs/>
                <w:color w:val="333333"/>
                <w:lang w:val="fr-FR"/>
              </w:rPr>
            </w:pPr>
            <w:r w:rsidRPr="00B4603D">
              <w:rPr>
                <w:rFonts w:asciiTheme="minorHAnsi" w:eastAsia="Times New Roman" w:hAnsiTheme="minorHAnsi" w:cstheme="minorHAnsi"/>
                <w:b/>
                <w:bCs/>
                <w:color w:val="333333"/>
                <w:lang w:val="fr-FR"/>
              </w:rPr>
              <w:t>Organiser la collecte et la mener sur le terrain suivant la méthodologie convenue :</w:t>
            </w:r>
            <w:r w:rsidR="006E1473">
              <w:rPr>
                <w:rFonts w:asciiTheme="minorHAnsi" w:eastAsia="Times New Roman" w:hAnsiTheme="minorHAnsi" w:cstheme="minorHAnsi"/>
                <w:b/>
                <w:bCs/>
                <w:color w:val="333333"/>
                <w:lang w:val="fr-FR"/>
              </w:rPr>
              <w:t xml:space="preserve"> </w:t>
            </w:r>
          </w:p>
          <w:p w14:paraId="4A1601DA" w14:textId="77777777" w:rsidR="004A4E67" w:rsidRPr="00B4603D" w:rsidRDefault="004A4E67" w:rsidP="004A4E67">
            <w:pPr>
              <w:pStyle w:val="ListParagraph"/>
              <w:numPr>
                <w:ilvl w:val="0"/>
                <w:numId w:val="26"/>
              </w:numPr>
              <w:ind w:left="230" w:right="-20" w:hanging="180"/>
              <w:rPr>
                <w:rFonts w:asciiTheme="minorHAnsi" w:hAnsiTheme="minorHAnsi" w:cstheme="minorHAnsi"/>
                <w:color w:val="222222"/>
                <w:lang w:val="fr-FR"/>
              </w:rPr>
            </w:pPr>
            <w:r w:rsidRPr="00B4603D">
              <w:rPr>
                <w:rFonts w:asciiTheme="minorHAnsi" w:hAnsiTheme="minorHAnsi" w:cstheme="minorHAnsi"/>
                <w:color w:val="222222"/>
                <w:lang w:val="fr-FR"/>
              </w:rPr>
              <w:t>Conduire la collecte des données (interview individuelles, groupes de discussion) ;</w:t>
            </w:r>
          </w:p>
          <w:p w14:paraId="4951EBC6" w14:textId="77777777" w:rsidR="004A4E67" w:rsidRPr="00B4603D" w:rsidRDefault="004A4E67" w:rsidP="004A4E67">
            <w:pPr>
              <w:pStyle w:val="ListParagraph"/>
              <w:numPr>
                <w:ilvl w:val="0"/>
                <w:numId w:val="26"/>
              </w:numPr>
              <w:ind w:left="230" w:right="-20" w:hanging="180"/>
              <w:rPr>
                <w:rFonts w:asciiTheme="minorHAnsi" w:hAnsiTheme="minorHAnsi" w:cstheme="minorHAnsi"/>
                <w:color w:val="222222"/>
                <w:lang w:val="fr-FR"/>
              </w:rPr>
            </w:pPr>
            <w:r w:rsidRPr="00B4603D">
              <w:rPr>
                <w:rFonts w:asciiTheme="minorHAnsi" w:hAnsiTheme="minorHAnsi" w:cstheme="minorHAnsi"/>
                <w:color w:val="222222"/>
                <w:lang w:val="fr-FR"/>
              </w:rPr>
              <w:t>Vérifier, Organiser et soumettre les données.</w:t>
            </w:r>
          </w:p>
          <w:p w14:paraId="494E28AB" w14:textId="66CEF421" w:rsidR="004A4E67" w:rsidRPr="004A4E67" w:rsidRDefault="004A4E67" w:rsidP="002D4ABB">
            <w:pPr>
              <w:pStyle w:val="ListParagraph"/>
              <w:numPr>
                <w:ilvl w:val="0"/>
                <w:numId w:val="26"/>
              </w:numPr>
              <w:ind w:left="230" w:right="-20" w:hanging="180"/>
              <w:rPr>
                <w:rFonts w:ascii="Calibri" w:eastAsia="Arial Unicode MS" w:hAnsi="Calibri" w:cs="Calibri"/>
                <w:color w:val="auto"/>
                <w:lang w:val="fr-FR"/>
              </w:rPr>
            </w:pPr>
            <w:r w:rsidRPr="00B4603D">
              <w:rPr>
                <w:rFonts w:asciiTheme="minorHAnsi" w:hAnsiTheme="minorHAnsi" w:cstheme="minorHAnsi"/>
                <w:color w:val="222222"/>
                <w:lang w:val="fr-FR"/>
              </w:rPr>
              <w:t>Préparer un rapport complet de la phase de collecte des données sur terrain.</w:t>
            </w:r>
            <w:r w:rsidRPr="00B4603D">
              <w:rPr>
                <w:rFonts w:asciiTheme="minorHAnsi" w:hAnsiTheme="minorHAnsi" w:cstheme="minorHAnsi"/>
                <w:lang w:val="fr-FR"/>
              </w:rPr>
              <w:t xml:space="preserve"> </w:t>
            </w:r>
          </w:p>
        </w:tc>
        <w:tc>
          <w:tcPr>
            <w:tcW w:w="2267" w:type="dxa"/>
            <w:tcBorders>
              <w:top w:val="single" w:sz="8" w:space="0" w:color="6D6D6D"/>
              <w:left w:val="single" w:sz="8" w:space="0" w:color="6D6D6D"/>
              <w:bottom w:val="single" w:sz="8" w:space="0" w:color="6D6D6D"/>
              <w:right w:val="single" w:sz="8" w:space="0" w:color="6D6D6D"/>
            </w:tcBorders>
            <w:shd w:val="clear" w:color="auto" w:fill="auto"/>
          </w:tcPr>
          <w:p w14:paraId="567B00E9" w14:textId="2C7870BA" w:rsidR="004A4E67" w:rsidRPr="00995DFE" w:rsidRDefault="004A4E67" w:rsidP="004A4E67">
            <w:pPr>
              <w:rPr>
                <w:rFonts w:ascii="Calibri" w:eastAsia="Arial Unicode MS" w:hAnsi="Calibri" w:cs="Calibri"/>
                <w:color w:val="auto"/>
                <w:lang w:val="fr-FR"/>
              </w:rPr>
            </w:pPr>
            <w:r w:rsidRPr="00995DFE">
              <w:rPr>
                <w:rFonts w:asciiTheme="minorHAnsi" w:hAnsiTheme="minorHAnsi" w:cstheme="minorHAnsi"/>
                <w:lang w:val="fr-FR"/>
              </w:rPr>
              <w:t xml:space="preserve">Rapport de collecte, vérification, organisation et transmission de données qualitatives. </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47DECDD9" w14:textId="23896823" w:rsidR="004A4E67" w:rsidRPr="00995DFE" w:rsidRDefault="004A4E67" w:rsidP="004A4E67">
            <w:pPr>
              <w:spacing w:before="60" w:after="60" w:line="240" w:lineRule="auto"/>
              <w:rPr>
                <w:rFonts w:ascii="Calibri" w:eastAsia="Arial Unicode MS" w:hAnsi="Calibri" w:cs="Calibri"/>
                <w:color w:val="auto"/>
                <w:lang w:val="en-AU"/>
              </w:rPr>
            </w:pPr>
            <w:r w:rsidRPr="00995DFE">
              <w:rPr>
                <w:rFonts w:asciiTheme="minorHAnsi" w:hAnsiTheme="minorHAnsi" w:cstheme="minorHAnsi"/>
                <w:color w:val="auto"/>
                <w:lang w:val="fr-FR"/>
              </w:rPr>
              <w:t>15 jours</w:t>
            </w:r>
          </w:p>
        </w:tc>
        <w:tc>
          <w:tcPr>
            <w:tcW w:w="1104" w:type="dxa"/>
            <w:tcBorders>
              <w:top w:val="single" w:sz="8" w:space="0" w:color="6D6D6D"/>
              <w:left w:val="single" w:sz="8" w:space="0" w:color="6D6D6D"/>
              <w:bottom w:val="single" w:sz="8" w:space="0" w:color="6D6D6D"/>
              <w:right w:val="single" w:sz="8" w:space="0" w:color="6D6D6D"/>
            </w:tcBorders>
            <w:shd w:val="clear" w:color="auto" w:fill="auto"/>
          </w:tcPr>
          <w:p w14:paraId="498BEA8D" w14:textId="696CD503" w:rsidR="004A4E67" w:rsidRPr="007613B3" w:rsidRDefault="004A4E67" w:rsidP="004A4E67">
            <w:pPr>
              <w:spacing w:before="60" w:after="60"/>
              <w:rPr>
                <w:rFonts w:ascii="Calibri" w:eastAsia="Arial Unicode MS" w:hAnsi="Calibri" w:cs="Calibri"/>
                <w:color w:val="auto"/>
                <w:lang w:val="en-AU"/>
              </w:rPr>
            </w:pPr>
            <w:r w:rsidRPr="00B4603D">
              <w:rPr>
                <w:rFonts w:asciiTheme="minorHAnsi" w:hAnsiTheme="minorHAnsi" w:cstheme="minorHAnsi"/>
                <w:b/>
                <w:bCs/>
                <w:lang w:val="fr-FR"/>
              </w:rPr>
              <w:t>3.750 USD</w:t>
            </w:r>
          </w:p>
        </w:tc>
      </w:tr>
      <w:tr w:rsidR="004A4E67" w:rsidRPr="007613B3" w14:paraId="3E7FFEF7" w14:textId="77777777" w:rsidTr="00341DB9">
        <w:trPr>
          <w:trHeight w:val="368"/>
        </w:trPr>
        <w:tc>
          <w:tcPr>
            <w:tcW w:w="5305" w:type="dxa"/>
            <w:tcBorders>
              <w:top w:val="single" w:sz="8" w:space="0" w:color="6D6D6D"/>
              <w:left w:val="single" w:sz="8" w:space="0" w:color="6D6D6D"/>
              <w:bottom w:val="single" w:sz="8" w:space="0" w:color="6D6D6D"/>
              <w:right w:val="single" w:sz="8" w:space="0" w:color="6D6D6D"/>
            </w:tcBorders>
            <w:shd w:val="clear" w:color="auto" w:fill="auto"/>
            <w:noWrap/>
          </w:tcPr>
          <w:p w14:paraId="0F34CD2D" w14:textId="77777777" w:rsidR="004A4E67" w:rsidRPr="00B4603D" w:rsidRDefault="004A4E67" w:rsidP="004A4E67">
            <w:pPr>
              <w:ind w:right="-20"/>
              <w:rPr>
                <w:rFonts w:asciiTheme="minorHAnsi" w:hAnsiTheme="minorHAnsi" w:cstheme="minorHAnsi"/>
                <w:b/>
                <w:bCs/>
                <w:lang w:val="fr-FR"/>
              </w:rPr>
            </w:pPr>
            <w:r w:rsidRPr="00B4603D">
              <w:rPr>
                <w:rFonts w:asciiTheme="minorHAnsi" w:hAnsiTheme="minorHAnsi" w:cstheme="minorHAnsi"/>
                <w:b/>
                <w:bCs/>
                <w:lang w:val="fr-FR"/>
              </w:rPr>
              <w:t>Contribuer à la rédaction du rapport en s’assurant que le contexte spécifique de la Guinée est pris en compte.</w:t>
            </w:r>
          </w:p>
          <w:p w14:paraId="77AFFF33" w14:textId="77777777" w:rsidR="004A4E67" w:rsidRPr="00B4603D" w:rsidRDefault="004A4E67" w:rsidP="004A4E67">
            <w:pPr>
              <w:pStyle w:val="ListParagraph"/>
              <w:numPr>
                <w:ilvl w:val="0"/>
                <w:numId w:val="26"/>
              </w:numPr>
              <w:ind w:left="230" w:right="-20" w:hanging="180"/>
              <w:rPr>
                <w:rFonts w:asciiTheme="minorHAnsi" w:hAnsiTheme="minorHAnsi" w:cstheme="minorHAnsi"/>
                <w:color w:val="222222"/>
                <w:lang w:val="fr-FR"/>
              </w:rPr>
            </w:pPr>
            <w:r w:rsidRPr="00B4603D">
              <w:rPr>
                <w:rFonts w:asciiTheme="minorHAnsi" w:hAnsiTheme="minorHAnsi" w:cstheme="minorHAnsi"/>
                <w:color w:val="222222"/>
                <w:lang w:val="fr-FR"/>
              </w:rPr>
              <w:t>Assister le consultant international dans la rédaction du rapport ;</w:t>
            </w:r>
          </w:p>
          <w:p w14:paraId="257F1B5F" w14:textId="35DE4F26" w:rsidR="004A4E67" w:rsidRPr="004A4E67" w:rsidRDefault="004A4E67" w:rsidP="002D4ABB">
            <w:pPr>
              <w:pStyle w:val="ListParagraph"/>
              <w:numPr>
                <w:ilvl w:val="0"/>
                <w:numId w:val="26"/>
              </w:numPr>
              <w:ind w:left="230" w:right="-20" w:hanging="180"/>
              <w:rPr>
                <w:rFonts w:ascii="Calibri" w:eastAsia="Arial Unicode MS" w:hAnsi="Calibri" w:cs="Calibri"/>
                <w:color w:val="auto"/>
                <w:lang w:val="fr-FR"/>
              </w:rPr>
            </w:pPr>
            <w:r w:rsidRPr="00B4603D">
              <w:rPr>
                <w:rFonts w:asciiTheme="minorHAnsi" w:hAnsiTheme="minorHAnsi" w:cstheme="minorHAnsi"/>
                <w:color w:val="222222"/>
                <w:lang w:val="fr-FR"/>
              </w:rPr>
              <w:t xml:space="preserve">Examiner le draft et s’assurer que les informations incluses sont correctes et le contexte spécifique de la Guinée, y compris régionale, ressorte clairement et que déclaration sont étayées par des éléments factuels.  </w:t>
            </w:r>
          </w:p>
        </w:tc>
        <w:tc>
          <w:tcPr>
            <w:tcW w:w="2267" w:type="dxa"/>
            <w:tcBorders>
              <w:top w:val="single" w:sz="8" w:space="0" w:color="6D6D6D"/>
              <w:left w:val="single" w:sz="8" w:space="0" w:color="6D6D6D"/>
              <w:bottom w:val="single" w:sz="8" w:space="0" w:color="6D6D6D"/>
              <w:right w:val="single" w:sz="8" w:space="0" w:color="6D6D6D"/>
            </w:tcBorders>
            <w:shd w:val="clear" w:color="auto" w:fill="auto"/>
          </w:tcPr>
          <w:p w14:paraId="1849C50F" w14:textId="2C8F35F4" w:rsidR="004A4E67" w:rsidRPr="00995DFE" w:rsidRDefault="004A4E67" w:rsidP="004A4E67">
            <w:pPr>
              <w:rPr>
                <w:rFonts w:ascii="Calibri" w:eastAsia="Arial Unicode MS" w:hAnsi="Calibri" w:cs="Calibri"/>
                <w:color w:val="auto"/>
                <w:lang w:val="fr-FR"/>
              </w:rPr>
            </w:pPr>
            <w:r w:rsidRPr="00995DFE">
              <w:rPr>
                <w:rFonts w:asciiTheme="minorHAnsi" w:hAnsiTheme="minorHAnsi" w:cstheme="minorHAnsi"/>
                <w:lang w:val="fr-FR"/>
              </w:rPr>
              <w:t>Rapport de la SitAn incluant les données qualitatives.</w:t>
            </w: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6119971B" w14:textId="0D15A09E" w:rsidR="004A4E67" w:rsidRPr="00995DFE" w:rsidRDefault="004A4E67" w:rsidP="004A4E67">
            <w:pPr>
              <w:spacing w:before="60" w:after="60" w:line="240" w:lineRule="auto"/>
              <w:rPr>
                <w:rFonts w:ascii="Calibri" w:eastAsia="Arial Unicode MS" w:hAnsi="Calibri" w:cs="Calibri"/>
                <w:color w:val="auto"/>
                <w:lang w:val="en-AU"/>
              </w:rPr>
            </w:pPr>
            <w:r w:rsidRPr="00995DFE">
              <w:rPr>
                <w:rFonts w:asciiTheme="minorHAnsi" w:hAnsiTheme="minorHAnsi" w:cstheme="minorHAnsi"/>
                <w:color w:val="auto"/>
                <w:lang w:val="fr-FR"/>
              </w:rPr>
              <w:t>5 jours</w:t>
            </w:r>
          </w:p>
        </w:tc>
        <w:tc>
          <w:tcPr>
            <w:tcW w:w="1104" w:type="dxa"/>
            <w:tcBorders>
              <w:top w:val="single" w:sz="8" w:space="0" w:color="6D6D6D"/>
              <w:left w:val="single" w:sz="8" w:space="0" w:color="6D6D6D"/>
              <w:bottom w:val="single" w:sz="8" w:space="0" w:color="6D6D6D"/>
              <w:right w:val="single" w:sz="8" w:space="0" w:color="6D6D6D"/>
            </w:tcBorders>
            <w:shd w:val="clear" w:color="auto" w:fill="auto"/>
          </w:tcPr>
          <w:p w14:paraId="2DC6CBAA" w14:textId="11BF921C" w:rsidR="004A4E67" w:rsidRPr="007613B3" w:rsidRDefault="004A4E67" w:rsidP="004A4E67">
            <w:pPr>
              <w:spacing w:before="60" w:after="60"/>
              <w:rPr>
                <w:rFonts w:ascii="Calibri" w:eastAsia="Arial Unicode MS" w:hAnsi="Calibri" w:cs="Calibri"/>
                <w:color w:val="auto"/>
                <w:lang w:val="en-AU"/>
              </w:rPr>
            </w:pPr>
            <w:r w:rsidRPr="00B4603D">
              <w:rPr>
                <w:rFonts w:asciiTheme="minorHAnsi" w:hAnsiTheme="minorHAnsi" w:cstheme="minorHAnsi"/>
                <w:b/>
                <w:bCs/>
              </w:rPr>
              <w:t>1.250 USD</w:t>
            </w:r>
          </w:p>
        </w:tc>
      </w:tr>
      <w:tr w:rsidR="004A4E67" w:rsidRPr="007613B3" w14:paraId="2BF0CEE8" w14:textId="77777777" w:rsidTr="00341DB9">
        <w:trPr>
          <w:trHeight w:val="368"/>
        </w:trPr>
        <w:tc>
          <w:tcPr>
            <w:tcW w:w="5305"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77777777" w:rsidR="004A4E67" w:rsidRPr="007613B3" w:rsidRDefault="004A4E67" w:rsidP="004A4E67">
            <w:pPr>
              <w:ind w:left="12" w:hanging="12"/>
              <w:rPr>
                <w:rFonts w:ascii="Calibri" w:eastAsia="Arial Unicode MS" w:hAnsi="Calibri" w:cs="Calibri"/>
                <w:color w:val="auto"/>
                <w:lang w:val="en-AU"/>
              </w:rPr>
            </w:pPr>
          </w:p>
        </w:tc>
        <w:tc>
          <w:tcPr>
            <w:tcW w:w="2267" w:type="dxa"/>
            <w:tcBorders>
              <w:top w:val="single" w:sz="8" w:space="0" w:color="6D6D6D"/>
              <w:left w:val="single" w:sz="8" w:space="0" w:color="6D6D6D"/>
              <w:bottom w:val="single" w:sz="8" w:space="0" w:color="6D6D6D"/>
              <w:right w:val="single" w:sz="8" w:space="0" w:color="6D6D6D"/>
            </w:tcBorders>
            <w:shd w:val="clear" w:color="auto" w:fill="auto"/>
          </w:tcPr>
          <w:p w14:paraId="7734BCA5" w14:textId="77777777" w:rsidR="004A4E67" w:rsidRPr="007613B3" w:rsidRDefault="004A4E67" w:rsidP="004A4E67">
            <w:pPr>
              <w:ind w:left="12" w:hanging="12"/>
              <w:rPr>
                <w:rFonts w:ascii="Calibri" w:eastAsia="Arial Unicode MS" w:hAnsi="Calibri" w:cs="Calibri"/>
                <w:color w:val="auto"/>
                <w:lang w:val="en-AU"/>
              </w:rPr>
            </w:pPr>
          </w:p>
        </w:tc>
        <w:tc>
          <w:tcPr>
            <w:tcW w:w="1243" w:type="dxa"/>
            <w:tcBorders>
              <w:top w:val="single" w:sz="8" w:space="0" w:color="6D6D6D"/>
              <w:left w:val="single" w:sz="8" w:space="0" w:color="6D6D6D"/>
              <w:bottom w:val="single" w:sz="8" w:space="0" w:color="6D6D6D"/>
              <w:right w:val="single" w:sz="8" w:space="0" w:color="6D6D6D"/>
            </w:tcBorders>
            <w:shd w:val="clear" w:color="auto" w:fill="auto"/>
          </w:tcPr>
          <w:p w14:paraId="3D360B77" w14:textId="7D55054C" w:rsidR="004A4E67" w:rsidRPr="007613B3" w:rsidRDefault="004A4E67" w:rsidP="004A4E67">
            <w:pPr>
              <w:spacing w:before="60" w:after="60" w:line="240" w:lineRule="auto"/>
              <w:rPr>
                <w:rFonts w:ascii="Calibri" w:eastAsia="Arial Unicode MS" w:hAnsi="Calibri" w:cs="Calibri"/>
                <w:color w:val="auto"/>
                <w:lang w:val="en-AU"/>
              </w:rPr>
            </w:pPr>
            <w:r>
              <w:rPr>
                <w:rFonts w:asciiTheme="minorHAnsi" w:hAnsiTheme="minorHAnsi" w:cstheme="minorHAnsi"/>
                <w:b/>
                <w:bCs/>
                <w:color w:val="auto"/>
                <w:lang w:val="fr-FR"/>
              </w:rPr>
              <w:t>25 jours</w:t>
            </w:r>
          </w:p>
        </w:tc>
        <w:tc>
          <w:tcPr>
            <w:tcW w:w="1104" w:type="dxa"/>
            <w:tcBorders>
              <w:top w:val="single" w:sz="8" w:space="0" w:color="6D6D6D"/>
              <w:left w:val="single" w:sz="8" w:space="0" w:color="6D6D6D"/>
              <w:bottom w:val="single" w:sz="8" w:space="0" w:color="6D6D6D"/>
              <w:right w:val="single" w:sz="8" w:space="0" w:color="6D6D6D"/>
            </w:tcBorders>
            <w:shd w:val="clear" w:color="auto" w:fill="auto"/>
          </w:tcPr>
          <w:p w14:paraId="5D62A214" w14:textId="41B93F9A" w:rsidR="004A4E67" w:rsidRPr="007613B3" w:rsidRDefault="004A4E67" w:rsidP="004A4E67">
            <w:pPr>
              <w:spacing w:before="60" w:after="60"/>
              <w:rPr>
                <w:rFonts w:ascii="Calibri" w:eastAsia="Arial Unicode MS" w:hAnsi="Calibri" w:cs="Calibri"/>
                <w:color w:val="auto"/>
                <w:lang w:val="en-AU"/>
              </w:rPr>
            </w:pPr>
            <w:r>
              <w:rPr>
                <w:rFonts w:asciiTheme="minorHAnsi" w:hAnsiTheme="minorHAnsi" w:cstheme="minorHAnsi"/>
                <w:b/>
                <w:bCs/>
                <w:color w:val="auto"/>
                <w:lang w:val="fr-FR"/>
              </w:rPr>
              <w:t>6</w:t>
            </w:r>
            <w:r w:rsidRPr="0031120F">
              <w:rPr>
                <w:rFonts w:asciiTheme="minorHAnsi" w:hAnsiTheme="minorHAnsi" w:cstheme="minorHAnsi"/>
                <w:b/>
                <w:bCs/>
                <w:color w:val="auto"/>
                <w:lang w:val="fr-FR"/>
              </w:rPr>
              <w:t>.</w:t>
            </w:r>
            <w:r>
              <w:rPr>
                <w:rFonts w:asciiTheme="minorHAnsi" w:hAnsiTheme="minorHAnsi" w:cstheme="minorHAnsi"/>
                <w:b/>
                <w:bCs/>
                <w:color w:val="auto"/>
                <w:lang w:val="fr-FR"/>
              </w:rPr>
              <w:t>25</w:t>
            </w:r>
            <w:r w:rsidRPr="0031120F">
              <w:rPr>
                <w:rFonts w:asciiTheme="minorHAnsi" w:hAnsiTheme="minorHAnsi" w:cstheme="minorHAnsi"/>
                <w:b/>
                <w:bCs/>
                <w:color w:val="auto"/>
                <w:lang w:val="fr-FR"/>
              </w:rPr>
              <w:t>0 USD</w:t>
            </w:r>
          </w:p>
        </w:tc>
      </w:tr>
    </w:tbl>
    <w:p w14:paraId="33D6FA81" w14:textId="3EFBEB8B" w:rsidR="00B14BE6" w:rsidRDefault="00B14BE6">
      <w:pPr>
        <w:jc w:val="center"/>
        <w:rPr>
          <w:rFonts w:ascii="Calibri" w:hAnsi="Calibri" w:cs="Calibri"/>
          <w:b/>
          <w:bCs/>
          <w:sz w:val="24"/>
          <w:szCs w:val="24"/>
          <w:u w:val="single"/>
        </w:rPr>
      </w:pPr>
    </w:p>
    <w:p w14:paraId="6187F97A" w14:textId="47632856" w:rsidR="00B14BE6" w:rsidRDefault="00B14BE6">
      <w:pPr>
        <w:jc w:val="center"/>
        <w:rPr>
          <w:rFonts w:ascii="Calibri" w:hAnsi="Calibri" w:cs="Calibri"/>
          <w:b/>
          <w:bCs/>
          <w:sz w:val="24"/>
          <w:szCs w:val="24"/>
          <w:u w:val="single"/>
        </w:rPr>
      </w:pPr>
    </w:p>
    <w:p w14:paraId="420F4A2D" w14:textId="5F9D7F81" w:rsidR="00C34C2B" w:rsidRDefault="00C34C2B">
      <w:pPr>
        <w:jc w:val="center"/>
        <w:rPr>
          <w:rFonts w:ascii="Calibri" w:hAnsi="Calibri" w:cs="Calibri"/>
          <w:b/>
          <w:bCs/>
          <w:sz w:val="24"/>
          <w:szCs w:val="24"/>
          <w:u w:val="single"/>
        </w:rPr>
      </w:pPr>
    </w:p>
    <w:p w14:paraId="38316BEE" w14:textId="77777777" w:rsidR="00C34C2B" w:rsidRPr="00B63E76" w:rsidRDefault="00C34C2B">
      <w:pPr>
        <w:jc w:val="center"/>
        <w:rPr>
          <w:rFonts w:ascii="Calibri" w:hAnsi="Calibri" w:cs="Calibri"/>
          <w:b/>
          <w:bCs/>
          <w:sz w:val="24"/>
          <w:szCs w:val="24"/>
          <w:u w:val="single"/>
        </w:rPr>
      </w:pPr>
    </w:p>
    <w:tbl>
      <w:tblPr>
        <w:tblpPr w:leftFromText="180" w:rightFromText="180" w:vertAnchor="page" w:horzAnchor="margin" w:tblpY="1531"/>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190"/>
        <w:gridCol w:w="1143"/>
      </w:tblGrid>
      <w:tr w:rsidR="007613B3" w:rsidRPr="007613B3" w14:paraId="76B706C3" w14:textId="77777777" w:rsidTr="00E335AA">
        <w:trPr>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1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114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00E335AA">
        <w:trPr>
          <w:trHeight w:val="45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668B4CF7" w14:textId="20E191EF" w:rsidR="00353547"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09148FC0" w14:textId="5BF4BB38" w:rsidR="007613B3" w:rsidRPr="007613B3" w:rsidRDefault="009A0466"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190"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1143"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00E335AA">
        <w:trPr>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26577F5E" w14:textId="28C378B3" w:rsidR="007613B3" w:rsidRPr="007613B3" w:rsidRDefault="00445BFF"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w:t>
            </w:r>
            <w:r w:rsidR="00A07650">
              <w:rPr>
                <w:rFonts w:ascii="Calibri" w:eastAsia="Arial Unicode MS" w:hAnsi="Calibri" w:cs="Calibri"/>
                <w:color w:val="auto"/>
                <w:lang w:val="en-AU"/>
              </w:rPr>
              <w:t>/A</w:t>
            </w:r>
          </w:p>
        </w:tc>
        <w:tc>
          <w:tcPr>
            <w:tcW w:w="1190"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1143"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00E335AA">
        <w:trPr>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08D5476" w14:textId="77777777" w:rsidR="007613B3" w:rsidRPr="007613B3" w:rsidRDefault="007613B3" w:rsidP="007613B3">
            <w:pPr>
              <w:ind w:left="12" w:hanging="12"/>
              <w:rPr>
                <w:rFonts w:ascii="Calibri" w:eastAsia="Arial Unicode MS" w:hAnsi="Calibri" w:cs="Calibri"/>
                <w:color w:val="auto"/>
                <w:lang w:val="en-AU"/>
              </w:rPr>
            </w:pPr>
          </w:p>
        </w:tc>
        <w:tc>
          <w:tcPr>
            <w:tcW w:w="1190" w:type="dxa"/>
            <w:tcBorders>
              <w:top w:val="single" w:sz="8" w:space="0" w:color="6D6D6D"/>
              <w:left w:val="single" w:sz="8" w:space="0" w:color="6D6D6D"/>
              <w:bottom w:val="single" w:sz="8" w:space="0" w:color="6D6D6D"/>
              <w:right w:val="single" w:sz="8" w:space="0" w:color="6D6D6D"/>
            </w:tcBorders>
            <w:shd w:val="clear" w:color="auto" w:fill="auto"/>
          </w:tcPr>
          <w:p w14:paraId="38EE072A" w14:textId="691EA062" w:rsidR="007613B3" w:rsidRPr="007613B3" w:rsidRDefault="00B7450B" w:rsidP="007613B3">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15 jours</w:t>
            </w:r>
          </w:p>
        </w:tc>
        <w:tc>
          <w:tcPr>
            <w:tcW w:w="1143" w:type="dxa"/>
            <w:tcBorders>
              <w:top w:val="single" w:sz="8" w:space="0" w:color="6D6D6D"/>
              <w:left w:val="single" w:sz="8" w:space="0" w:color="6D6D6D"/>
              <w:bottom w:val="single" w:sz="8" w:space="0" w:color="6D6D6D"/>
              <w:right w:val="single" w:sz="8" w:space="0" w:color="6D6D6D"/>
            </w:tcBorders>
            <w:shd w:val="clear" w:color="auto" w:fill="auto"/>
          </w:tcPr>
          <w:p w14:paraId="1E959700" w14:textId="6395042F" w:rsidR="007613B3" w:rsidRPr="007613B3" w:rsidRDefault="00B7450B" w:rsidP="00B7450B">
            <w:pPr>
              <w:spacing w:before="60" w:after="60"/>
              <w:rPr>
                <w:rFonts w:ascii="Calibri" w:eastAsia="Arial Unicode MS" w:hAnsi="Calibri" w:cs="Calibri"/>
                <w:color w:val="auto"/>
                <w:lang w:val="en-AU"/>
              </w:rPr>
            </w:pPr>
            <w:r>
              <w:rPr>
                <w:rFonts w:ascii="Calibri" w:eastAsia="Arial Unicode MS" w:hAnsi="Calibri" w:cs="Calibri"/>
                <w:color w:val="auto"/>
                <w:lang w:val="en-AU"/>
              </w:rPr>
              <w:t>1.500 USD</w:t>
            </w:r>
          </w:p>
        </w:tc>
      </w:tr>
      <w:tr w:rsidR="007613B3" w:rsidRPr="007613B3" w14:paraId="153A213E" w14:textId="77777777" w:rsidTr="00E335AA">
        <w:trPr>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1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114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7613B3" w:rsidRDefault="007613B3" w:rsidP="007613B3">
            <w:pPr>
              <w:spacing w:before="60" w:after="60"/>
              <w:jc w:val="center"/>
              <w:rPr>
                <w:rFonts w:ascii="Calibri" w:eastAsia="Arial Unicode MS" w:hAnsi="Calibri" w:cs="Calibri"/>
                <w:color w:val="auto"/>
                <w:lang w:val="en-AU"/>
              </w:rPr>
            </w:pPr>
          </w:p>
        </w:tc>
      </w:tr>
      <w:bookmarkEnd w:id="4"/>
      <w:tr w:rsidR="007613B3" w:rsidRPr="00065E34" w14:paraId="048658EA" w14:textId="77777777" w:rsidTr="00E335AA">
        <w:trPr>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6C51430E" w14:textId="23A903CE" w:rsidR="00065E34" w:rsidRPr="00065E34" w:rsidRDefault="007613B3" w:rsidP="00065E34">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5E5F0C" w14:paraId="2E966DF2" w14:textId="77777777" w:rsidTr="00E335AA">
        <w:trPr>
          <w:trHeight w:val="401"/>
        </w:trPr>
        <w:tc>
          <w:tcPr>
            <w:tcW w:w="4657" w:type="dxa"/>
            <w:tcBorders>
              <w:top w:val="nil"/>
              <w:left w:val="single" w:sz="4" w:space="0" w:color="auto"/>
              <w:bottom w:val="nil"/>
              <w:right w:val="single" w:sz="4" w:space="0" w:color="auto"/>
            </w:tcBorders>
            <w:shd w:val="clear" w:color="auto" w:fill="auto"/>
            <w:noWrap/>
            <w:vAlign w:val="center"/>
          </w:tcPr>
          <w:p w14:paraId="310DC0FB" w14:textId="44DCDF50" w:rsidR="007613B3" w:rsidRPr="007613B3" w:rsidRDefault="00A32293" w:rsidP="00065E34">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5" w:name="Check6"/>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7613B3"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0"/>
                  </w:checkBox>
                </w:ffData>
              </w:fldChar>
            </w:r>
            <w:bookmarkStart w:id="6" w:name="Check7"/>
            <w:r>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r w:rsidR="007613B3" w:rsidRPr="007613B3">
              <w:rPr>
                <w:rFonts w:ascii="Calibri" w:eastAsia="Arial Unicode MS" w:hAnsi="Calibri" w:cs="Calibri"/>
                <w:color w:val="auto"/>
                <w:lang w:val="en-AU"/>
              </w:rPr>
              <w:t xml:space="preserve"> 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Other  </w:t>
            </w:r>
          </w:p>
          <w:p w14:paraId="77B12AF5" w14:textId="77777777" w:rsidR="007613B3" w:rsidRPr="007613B3" w:rsidRDefault="007613B3" w:rsidP="00065E34">
            <w:pPr>
              <w:spacing w:before="60" w:line="240" w:lineRule="auto"/>
              <w:rPr>
                <w:rFonts w:ascii="Calibri" w:eastAsia="Arial Unicode MS" w:hAnsi="Calibri" w:cs="Calibri"/>
                <w:color w:val="auto"/>
                <w:lang w:val="en-AU"/>
              </w:rPr>
            </w:pPr>
          </w:p>
          <w:p w14:paraId="242AAB96" w14:textId="77777777" w:rsidR="007613B3" w:rsidRDefault="007613B3" w:rsidP="00065E34">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sidR="005E5F0C">
              <w:rPr>
                <w:rFonts w:ascii="Calibri" w:eastAsia="Arial Unicode MS" w:hAnsi="Calibri" w:cs="Calibri"/>
                <w:color w:val="auto"/>
                <w:lang w:val="en-AU"/>
              </w:rPr>
              <w:t>:</w:t>
            </w:r>
          </w:p>
          <w:p w14:paraId="62C9E7AC" w14:textId="14055177" w:rsidR="005E5F0C" w:rsidRPr="005E5F0C" w:rsidRDefault="005E5F0C" w:rsidP="00065E34">
            <w:pPr>
              <w:spacing w:before="60" w:line="240" w:lineRule="auto"/>
              <w:rPr>
                <w:rFonts w:ascii="Calibri" w:eastAsia="Arial Unicode MS" w:hAnsi="Calibri" w:cs="Calibri"/>
                <w:color w:val="auto"/>
                <w:lang w:val="fr-FR"/>
              </w:rPr>
            </w:pPr>
            <w:r w:rsidRPr="005E5F0C">
              <w:rPr>
                <w:rFonts w:asciiTheme="minorHAnsi" w:eastAsia="Arial Unicode MS" w:hAnsiTheme="minorHAnsi" w:cstheme="minorHAnsi"/>
                <w:color w:val="auto"/>
                <w:lang w:val="fr-FR"/>
              </w:rPr>
              <w:t xml:space="preserve">Formation Universitaire en </w:t>
            </w:r>
            <w:r w:rsidRPr="005E5F0C">
              <w:rPr>
                <w:rFonts w:asciiTheme="minorHAnsi" w:hAnsiTheme="minorHAnsi" w:cstheme="minorHAnsi"/>
                <w:lang w:val="fr-FR"/>
              </w:rPr>
              <w:t>sciences sociales, en développement international ou tout autre domaine connexe pertinent pour la mission.</w:t>
            </w:r>
          </w:p>
        </w:tc>
        <w:tc>
          <w:tcPr>
            <w:tcW w:w="5206" w:type="dxa"/>
            <w:gridSpan w:val="3"/>
            <w:tcBorders>
              <w:top w:val="nil"/>
              <w:left w:val="single" w:sz="4" w:space="0" w:color="auto"/>
              <w:bottom w:val="nil"/>
              <w:right w:val="single" w:sz="4" w:space="0" w:color="auto"/>
            </w:tcBorders>
            <w:shd w:val="clear" w:color="auto" w:fill="auto"/>
            <w:noWrap/>
          </w:tcPr>
          <w:p w14:paraId="5F7C10D5" w14:textId="77777777" w:rsidR="00065E34" w:rsidRPr="005B6E15"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Au moins 10 ans d'expérience pertinente dans l'élaboration de rapports analytiques et de documents de politiques relatifs aux enfants et aux adolescents.</w:t>
            </w:r>
          </w:p>
          <w:p w14:paraId="359E9598" w14:textId="77777777" w:rsidR="00065E34" w:rsidRPr="005B6E15"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Solides compétences analytiques - références à des travaux antérieurs ou collaboration passée avec des institutions.</w:t>
            </w:r>
          </w:p>
          <w:p w14:paraId="1FDDB65F" w14:textId="77777777" w:rsidR="00065E34" w:rsidRPr="005B6E15"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Expérience avérée dans l'analyse de données quantitatives et qualitatives, l'analyse politique (et financière), y compris l'expérience dans l'utilisation systématique de données désagrégées par âge et par sexe et de données sensibles au genre, et la préparation de rapports.</w:t>
            </w:r>
          </w:p>
          <w:p w14:paraId="17AA1F4C" w14:textId="77777777" w:rsidR="00065E34" w:rsidRPr="005B6E15"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Excellente connaissance des statistiques, des systèmes de services sociaux, de l'agenda de développement.</w:t>
            </w:r>
          </w:p>
          <w:p w14:paraId="747F76B4" w14:textId="77777777" w:rsidR="00065E34" w:rsidRPr="005B6E15"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 xml:space="preserve">Une expérience antérieure de conduite d’une analyse de la situation des enfants et des jeunes dans un pays aux conditions similaires de la Guinée. </w:t>
            </w:r>
          </w:p>
          <w:p w14:paraId="76C99643" w14:textId="3D664406" w:rsidR="007613B3" w:rsidRPr="00065E34" w:rsidRDefault="00065E34" w:rsidP="00065E34">
            <w:pPr>
              <w:pStyle w:val="ListParagraph"/>
              <w:numPr>
                <w:ilvl w:val="0"/>
                <w:numId w:val="27"/>
              </w:numPr>
              <w:spacing w:line="240" w:lineRule="auto"/>
              <w:ind w:left="271" w:hanging="271"/>
              <w:jc w:val="both"/>
              <w:rPr>
                <w:rFonts w:asciiTheme="minorHAnsi" w:eastAsia="Times New Roman" w:hAnsiTheme="minorHAnsi" w:cstheme="minorHAnsi"/>
                <w:color w:val="auto"/>
                <w:lang w:val="fr-FR"/>
              </w:rPr>
            </w:pPr>
            <w:r w:rsidRPr="005B6E15">
              <w:rPr>
                <w:rFonts w:asciiTheme="minorHAnsi" w:eastAsia="Times New Roman" w:hAnsiTheme="minorHAnsi" w:cstheme="minorHAnsi"/>
                <w:color w:val="auto"/>
                <w:lang w:val="fr-FR"/>
              </w:rPr>
              <w:t>Connaissance de l'approche de programmation basée sur les droits humains.</w:t>
            </w:r>
          </w:p>
        </w:tc>
      </w:tr>
      <w:tr w:rsidR="007613B3" w:rsidRPr="005E5F0C" w14:paraId="55884655" w14:textId="77777777" w:rsidTr="00E335AA">
        <w:trPr>
          <w:trHeight w:val="153"/>
        </w:trPr>
        <w:tc>
          <w:tcPr>
            <w:tcW w:w="4657" w:type="dxa"/>
            <w:tcBorders>
              <w:top w:val="nil"/>
              <w:right w:val="single" w:sz="4" w:space="0" w:color="auto"/>
            </w:tcBorders>
            <w:shd w:val="clear" w:color="auto" w:fill="auto"/>
            <w:noWrap/>
          </w:tcPr>
          <w:p w14:paraId="5C049C14" w14:textId="77777777" w:rsidR="007613B3" w:rsidRPr="005E5F0C" w:rsidRDefault="007613B3" w:rsidP="007613B3">
            <w:pPr>
              <w:spacing w:before="60" w:line="240" w:lineRule="auto"/>
              <w:rPr>
                <w:rFonts w:ascii="Calibri" w:eastAsia="Arial Unicode MS" w:hAnsi="Calibri" w:cs="Calibri"/>
                <w:color w:val="auto"/>
                <w:lang w:val="fr-FR"/>
              </w:rPr>
            </w:pPr>
          </w:p>
        </w:tc>
        <w:tc>
          <w:tcPr>
            <w:tcW w:w="5206" w:type="dxa"/>
            <w:gridSpan w:val="3"/>
            <w:tcBorders>
              <w:top w:val="nil"/>
              <w:left w:val="single" w:sz="4" w:space="0" w:color="auto"/>
            </w:tcBorders>
            <w:shd w:val="clear" w:color="auto" w:fill="auto"/>
            <w:noWrap/>
          </w:tcPr>
          <w:p w14:paraId="37E489D3" w14:textId="77777777" w:rsidR="007613B3" w:rsidRPr="005E5F0C" w:rsidRDefault="007613B3" w:rsidP="007613B3">
            <w:pPr>
              <w:rPr>
                <w:rFonts w:ascii="Calibri" w:hAnsi="Calibri" w:cs="Calibri"/>
                <w:lang w:val="fr-FR"/>
              </w:rPr>
            </w:pPr>
          </w:p>
        </w:tc>
      </w:tr>
      <w:tr w:rsidR="007613B3" w:rsidRPr="007613B3" w14:paraId="4E1DFBC7" w14:textId="77777777" w:rsidTr="00E335AA">
        <w:trPr>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7576F4C" w14:textId="17634264"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6B0717">
              <w:rPr>
                <w:rFonts w:ascii="Calibri" w:eastAsia="Arial Unicode MS" w:hAnsi="Calibri" w:cs="Calibri"/>
                <w:color w:val="auto"/>
                <w:lang w:val="en-AU"/>
              </w:rPr>
              <w:fldChar w:fldCharType="begin">
                <w:ffData>
                  <w:name w:val=""/>
                  <w:enabled/>
                  <w:calcOnExit w:val="0"/>
                  <w:checkBox>
                    <w:sizeAuto/>
                    <w:default w:val="1"/>
                  </w:checkBox>
                </w:ffData>
              </w:fldChar>
            </w:r>
            <w:r w:rsidR="006B0717">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6B0717">
              <w:rPr>
                <w:rFonts w:ascii="Calibri" w:eastAsia="Arial Unicode MS" w:hAnsi="Calibri" w:cs="Calibri"/>
                <w:color w:val="auto"/>
                <w:lang w:val="en-AU"/>
              </w:rPr>
              <w:fldChar w:fldCharType="end"/>
            </w:r>
          </w:p>
          <w:p w14:paraId="67FF0D2F" w14:textId="18C413B6" w:rsidR="00353547" w:rsidRPr="006B0717" w:rsidRDefault="006B0717" w:rsidP="006B0717">
            <w:pPr>
              <w:rPr>
                <w:rFonts w:ascii="Calibri" w:eastAsia="Arial Unicode MS" w:hAnsi="Calibri" w:cs="Calibri"/>
                <w:color w:val="auto"/>
                <w:lang w:val="fr-FR"/>
              </w:rPr>
            </w:pPr>
            <w:r w:rsidRPr="006B0717">
              <w:rPr>
                <w:rFonts w:ascii="Calibri" w:eastAsia="Arial Unicode MS" w:hAnsi="Calibri" w:cs="Calibri"/>
                <w:color w:val="auto"/>
                <w:lang w:val="fr-FR"/>
              </w:rPr>
              <w:t>Pendant la phase de c</w:t>
            </w:r>
            <w:r>
              <w:rPr>
                <w:rFonts w:ascii="Calibri" w:eastAsia="Arial Unicode MS" w:hAnsi="Calibri" w:cs="Calibri"/>
                <w:color w:val="auto"/>
                <w:lang w:val="fr-FR"/>
              </w:rPr>
              <w:t>ollecte des données sur terrain, un véhicule sera loué à cet effet.</w:t>
            </w:r>
          </w:p>
        </w:tc>
        <w:tc>
          <w:tcPr>
            <w:tcW w:w="5206" w:type="dxa"/>
            <w:gridSpan w:val="3"/>
            <w:tcBorders>
              <w:top w:val="nil"/>
              <w:left w:val="single" w:sz="4" w:space="0" w:color="auto"/>
            </w:tcBorders>
            <w:shd w:val="clear" w:color="auto" w:fill="auto"/>
            <w:noWrap/>
          </w:tcPr>
          <w:p w14:paraId="3EA9A9E7" w14:textId="2D2DBD45" w:rsidR="007613B3" w:rsidRPr="007613B3" w:rsidRDefault="007613B3" w:rsidP="007613B3">
            <w:pPr>
              <w:rPr>
                <w:rFonts w:ascii="Calibri" w:eastAsia="Arial Unicode MS" w:hAnsi="Calibri" w:cs="Calibri"/>
                <w:color w:val="auto"/>
                <w:lang w:val="en-AU"/>
              </w:rPr>
            </w:pPr>
            <w:r w:rsidRPr="00165331">
              <w:rPr>
                <w:rFonts w:ascii="Calibri" w:eastAsia="Arial Unicode MS" w:hAnsi="Calibri" w:cs="Calibri"/>
                <w:color w:val="auto"/>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165331">
              <w:rPr>
                <w:rFonts w:ascii="Calibri" w:eastAsia="Arial Unicode MS" w:hAnsi="Calibri" w:cs="Calibri"/>
                <w:color w:val="auto"/>
                <w:lang w:val="en-AU"/>
              </w:rPr>
              <w:fldChar w:fldCharType="begin">
                <w:ffData>
                  <w:name w:val=""/>
                  <w:enabled/>
                  <w:calcOnExit w:val="0"/>
                  <w:checkBox>
                    <w:sizeAuto/>
                    <w:default w:val="1"/>
                  </w:checkBox>
                </w:ffData>
              </w:fldChar>
            </w:r>
            <w:r w:rsidR="00165331">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165331">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63EE04D1"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00165331">
              <w:rPr>
                <w:rFonts w:ascii="Calibri" w:eastAsia="Arial Unicode MS" w:hAnsi="Calibri" w:cs="Calibri"/>
                <w:color w:val="auto"/>
                <w:lang w:val="en-AU"/>
              </w:rPr>
              <w:fldChar w:fldCharType="begin">
                <w:ffData>
                  <w:name w:val=""/>
                  <w:enabled/>
                  <w:calcOnExit w:val="0"/>
                  <w:checkBox>
                    <w:sizeAuto/>
                    <w:default w:val="1"/>
                  </w:checkBox>
                </w:ffData>
              </w:fldChar>
            </w:r>
            <w:r w:rsidR="00165331">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165331">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519A3889"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165331">
              <w:rPr>
                <w:rFonts w:ascii="Calibri" w:eastAsia="Arial Unicode MS" w:hAnsi="Calibri" w:cs="Calibri"/>
                <w:color w:val="auto"/>
                <w:lang w:val="en-AU"/>
              </w:rPr>
              <w:fldChar w:fldCharType="begin">
                <w:ffData>
                  <w:name w:val=""/>
                  <w:enabled/>
                  <w:calcOnExit w:val="0"/>
                  <w:checkBox>
                    <w:sizeAuto/>
                    <w:default w:val="1"/>
                  </w:checkBox>
                </w:ffData>
              </w:fldChar>
            </w:r>
            <w:r w:rsidR="00165331">
              <w:rPr>
                <w:rFonts w:ascii="Calibri" w:eastAsia="Arial Unicode MS" w:hAnsi="Calibri" w:cs="Calibri"/>
                <w:color w:val="auto"/>
                <w:lang w:val="en-AU"/>
              </w:rPr>
              <w:instrText xml:space="preserve"> FORMCHECKBOX </w:instrText>
            </w:r>
            <w:r w:rsidR="00E335AA">
              <w:rPr>
                <w:rFonts w:ascii="Calibri" w:eastAsia="Arial Unicode MS" w:hAnsi="Calibri" w:cs="Calibri"/>
                <w:color w:val="auto"/>
                <w:lang w:val="en-AU"/>
              </w:rPr>
            </w:r>
            <w:r w:rsidR="00E335AA">
              <w:rPr>
                <w:rFonts w:ascii="Calibri" w:eastAsia="Arial Unicode MS" w:hAnsi="Calibri" w:cs="Calibri"/>
                <w:color w:val="auto"/>
                <w:lang w:val="en-AU"/>
              </w:rPr>
              <w:fldChar w:fldCharType="separate"/>
            </w:r>
            <w:r w:rsidR="00165331">
              <w:rPr>
                <w:rFonts w:ascii="Calibri" w:eastAsia="Arial Unicode MS" w:hAnsi="Calibri" w:cs="Calibri"/>
                <w:color w:val="auto"/>
                <w:lang w:val="en-AU"/>
              </w:rPr>
              <w:fldChar w:fldCharType="end"/>
            </w:r>
          </w:p>
          <w:p w14:paraId="426C419D" w14:textId="63A8AFF3" w:rsidR="00353547" w:rsidRPr="007613B3" w:rsidRDefault="00353547" w:rsidP="007613B3">
            <w:pPr>
              <w:rPr>
                <w:rFonts w:ascii="Calibri" w:eastAsia="Arial Unicode MS" w:hAnsi="Calibri" w:cs="Calibri"/>
                <w:color w:val="auto"/>
                <w:lang w:val="en-AU"/>
              </w:rPr>
            </w:pPr>
          </w:p>
        </w:tc>
      </w:tr>
    </w:tbl>
    <w:p w14:paraId="3837B404" w14:textId="77777777" w:rsidR="00C427CA" w:rsidRDefault="00C427CA" w:rsidP="00C427CA">
      <w:pPr>
        <w:pStyle w:val="EndnoteText"/>
      </w:pPr>
      <w:r>
        <w:rPr>
          <w:rStyle w:val="EndnoteReference"/>
        </w:rPr>
        <w:footnoteRef/>
      </w:r>
      <w:r>
        <w:t xml:space="preserve"> </w:t>
      </w:r>
      <w:r w:rsidRPr="00995DFE">
        <w:rPr>
          <w:rFonts w:asciiTheme="minorHAnsi" w:hAnsiTheme="minorHAnsi" w:cstheme="minorHAnsi"/>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r w:rsidRPr="0054592E">
        <w:t>.</w:t>
      </w:r>
    </w:p>
    <w:p w14:paraId="4C01D7BE" w14:textId="77777777" w:rsidR="00C427CA" w:rsidRDefault="00C427CA" w:rsidP="00C427CA">
      <w:pPr>
        <w:pStyle w:val="EndnoteText"/>
      </w:pPr>
    </w:p>
    <w:p w14:paraId="7DBE6923" w14:textId="77777777" w:rsidR="00C427CA" w:rsidRPr="00C81416" w:rsidRDefault="00C427CA" w:rsidP="00C81416">
      <w:pPr>
        <w:pStyle w:val="EndnoteText"/>
        <w:jc w:val="both"/>
        <w:rPr>
          <w:rFonts w:asciiTheme="minorHAnsi" w:hAnsiTheme="minorHAnsi" w:cstheme="minorHAnsi"/>
        </w:rPr>
      </w:pPr>
      <w:r w:rsidRPr="00C81416">
        <w:rPr>
          <w:rFonts w:asciiTheme="minorHAnsi" w:hAnsiTheme="minorHAnsi" w:cstheme="minorHAnsi"/>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Pr="00C81416" w:rsidRDefault="00C427CA" w:rsidP="00C81416">
      <w:pPr>
        <w:pStyle w:val="EndnoteText"/>
        <w:jc w:val="both"/>
        <w:rPr>
          <w:rFonts w:asciiTheme="minorHAnsi" w:hAnsiTheme="minorHAnsi" w:cstheme="minorHAnsi"/>
        </w:rPr>
      </w:pPr>
    </w:p>
    <w:p w14:paraId="4D03E95B" w14:textId="77777777" w:rsidR="00C427CA" w:rsidRPr="00C81416" w:rsidRDefault="00C427CA" w:rsidP="00C81416">
      <w:pPr>
        <w:pStyle w:val="EndnoteText"/>
        <w:jc w:val="both"/>
        <w:rPr>
          <w:rFonts w:asciiTheme="minorHAnsi" w:hAnsiTheme="minorHAnsi" w:cstheme="minorHAnsi"/>
        </w:rPr>
      </w:pPr>
      <w:r w:rsidRPr="00C81416">
        <w:rPr>
          <w:rFonts w:asciiTheme="minorHAnsi" w:hAnsiTheme="minorHAnsi" w:cstheme="minorHAnsi"/>
          <w:b/>
          <w:bCs/>
        </w:rPr>
        <w:t>Text to be added to all TORs:</w:t>
      </w:r>
    </w:p>
    <w:p w14:paraId="355180BE" w14:textId="19255CD2" w:rsidR="5DD2836A" w:rsidRPr="00C81416" w:rsidRDefault="5DD2836A" w:rsidP="00C81416">
      <w:pPr>
        <w:spacing w:after="160" w:line="259" w:lineRule="auto"/>
        <w:jc w:val="both"/>
        <w:rPr>
          <w:rFonts w:asciiTheme="minorHAnsi" w:eastAsia="Arial" w:hAnsiTheme="minorHAnsi" w:cstheme="minorHAnsi"/>
          <w:color w:val="000000" w:themeColor="text1"/>
        </w:rPr>
      </w:pPr>
      <w:r w:rsidRPr="00C81416">
        <w:rPr>
          <w:rFonts w:asciiTheme="minorHAnsi" w:eastAsia="Arial" w:hAnsiTheme="minorHAnsi" w:cstheme="minorHAnsi"/>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317BD3B8" w:rsidR="5DD2836A" w:rsidRPr="00C81416" w:rsidRDefault="5DD2836A" w:rsidP="00C81416">
      <w:pPr>
        <w:spacing w:after="160" w:line="259" w:lineRule="auto"/>
        <w:jc w:val="both"/>
        <w:rPr>
          <w:rFonts w:asciiTheme="minorHAnsi" w:hAnsiTheme="minorHAnsi" w:cstheme="minorHAnsi"/>
          <w:color w:val="000000" w:themeColor="text1"/>
        </w:rPr>
      </w:pPr>
      <w:r w:rsidRPr="00C81416">
        <w:rPr>
          <w:rFonts w:asciiTheme="minorHAnsi" w:eastAsia="Arial" w:hAnsiTheme="minorHAnsi" w:cstheme="minorHAnsi"/>
          <w:color w:val="000000" w:themeColor="text1"/>
        </w:rPr>
        <w:lastRenderedPageBreak/>
        <w:t xml:space="preserve">The selected candidate is solely responsible to ensure that the visa (applicable) and health insurance required to perform the duties of the contract are valid for the entire period of the contract. Selected candidates are subject to confirmation of </w:t>
      </w:r>
      <w:r w:rsidR="00C81416" w:rsidRPr="00C81416">
        <w:rPr>
          <w:rFonts w:asciiTheme="minorHAnsi" w:eastAsia="Arial" w:hAnsiTheme="minorHAnsi" w:cstheme="minorHAnsi"/>
          <w:color w:val="000000" w:themeColor="text1"/>
        </w:rPr>
        <w:t>fully vaccinated</w:t>
      </w:r>
      <w:r w:rsidRPr="00C81416">
        <w:rPr>
          <w:rFonts w:asciiTheme="minorHAnsi" w:eastAsia="Arial" w:hAnsiTheme="minorHAnsi" w:cstheme="minorHAnsi"/>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76B3D840" w14:textId="0809F5D0" w:rsidR="5DD2836A" w:rsidRPr="00C81416" w:rsidRDefault="5DD2836A" w:rsidP="00C81416">
      <w:pPr>
        <w:spacing w:after="160" w:line="259" w:lineRule="auto"/>
        <w:jc w:val="both"/>
        <w:rPr>
          <w:rFonts w:asciiTheme="minorHAnsi" w:eastAsia="Arial" w:hAnsiTheme="minorHAnsi" w:cstheme="minorHAnsi"/>
          <w:color w:val="000000" w:themeColor="text1"/>
        </w:rPr>
      </w:pPr>
      <w:r w:rsidRPr="00C81416">
        <w:rPr>
          <w:rFonts w:asciiTheme="minorHAnsi" w:eastAsia="Arial" w:hAnsiTheme="minorHAnsi" w:cstheme="minorHAnsi"/>
          <w:color w:val="000000" w:themeColor="text1"/>
        </w:rPr>
        <w:t xml:space="preserve">UNICEF offers </w:t>
      </w:r>
      <w:hyperlink r:id="rId17">
        <w:r w:rsidRPr="00C81416">
          <w:rPr>
            <w:rStyle w:val="Hyperlink"/>
            <w:rFonts w:asciiTheme="minorHAnsi" w:eastAsia="Arial" w:hAnsiTheme="minorHAnsi" w:cstheme="minorHAnsi"/>
          </w:rPr>
          <w:t>reasonable accommodation</w:t>
        </w:r>
      </w:hyperlink>
      <w:r w:rsidRPr="00C81416">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3FA2" w14:textId="77777777" w:rsidR="00EB356F" w:rsidRDefault="00EB356F" w:rsidP="000C3710">
      <w:r>
        <w:separator/>
      </w:r>
    </w:p>
  </w:endnote>
  <w:endnote w:type="continuationSeparator" w:id="0">
    <w:p w14:paraId="4CA1C6DF" w14:textId="77777777" w:rsidR="00EB356F" w:rsidRDefault="00EB356F" w:rsidP="000C3710">
      <w:r>
        <w:continuationSeparator/>
      </w:r>
    </w:p>
  </w:endnote>
  <w:endnote w:id="1">
    <w:p w14:paraId="32667448" w14:textId="1F87C021" w:rsidR="00555615" w:rsidRDefault="00555615" w:rsidP="00A934E9">
      <w:pPr>
        <w:pStyle w:val="EndnoteText"/>
      </w:pPr>
    </w:p>
    <w:p w14:paraId="35E280E4" w14:textId="4D776892" w:rsidR="00555615" w:rsidRDefault="00555615" w:rsidP="00A934E9">
      <w:pPr>
        <w:pStyle w:val="EndnoteText"/>
      </w:pPr>
    </w:p>
    <w:p w14:paraId="78F37649" w14:textId="2F0DD923" w:rsidR="00555615" w:rsidRDefault="00555615" w:rsidP="00A934E9">
      <w:pPr>
        <w:pStyle w:val="EndnoteText"/>
      </w:pPr>
    </w:p>
    <w:p w14:paraId="414FEF0D" w14:textId="77777777" w:rsidR="00555615" w:rsidRPr="00A934E9" w:rsidRDefault="00555615" w:rsidP="00A934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1DDB3942" w:rsidR="003B7251" w:rsidRPr="00A71AB3" w:rsidRDefault="00257BD7" w:rsidP="00257BD7">
    <w:pPr>
      <w:pStyle w:val="Footer"/>
      <w:tabs>
        <w:tab w:val="clear" w:pos="4680"/>
        <w:tab w:val="clear" w:pos="9360"/>
        <w:tab w:val="left" w:pos="90"/>
        <w:tab w:val="left" w:pos="1236"/>
      </w:tabs>
      <w:rPr>
        <w:rFonts w:ascii="Arial" w:hAnsi="Arial" w:cs="Arial"/>
        <w:sz w:val="18"/>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DB2E" w14:textId="77777777" w:rsidR="00EB356F" w:rsidRDefault="00EB356F" w:rsidP="000C3710">
      <w:r>
        <w:separator/>
      </w:r>
    </w:p>
  </w:footnote>
  <w:footnote w:type="continuationSeparator" w:id="0">
    <w:p w14:paraId="0D7C9B07" w14:textId="77777777" w:rsidR="00EB356F" w:rsidRDefault="00EB356F"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584536"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45AF9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6456D1"/>
    <w:multiLevelType w:val="hybridMultilevel"/>
    <w:tmpl w:val="EA347BD4"/>
    <w:lvl w:ilvl="0" w:tplc="8310900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ED3E00"/>
    <w:multiLevelType w:val="multilevel"/>
    <w:tmpl w:val="12E40282"/>
    <w:lvl w:ilvl="0">
      <w:start w:val="1"/>
      <w:numFmt w:val="decimal"/>
      <w:lvlText w:val="%1."/>
      <w:lvlJc w:val="left"/>
      <w:pPr>
        <w:ind w:left="360" w:hanging="360"/>
      </w:pPr>
      <w:rPr>
        <w:rFonts w:hint="default"/>
      </w:rPr>
    </w:lvl>
    <w:lvl w:ilvl="1">
      <w:start w:val="1"/>
      <w:numFmt w:val="decimal"/>
      <w:lvlText w:val="%2-"/>
      <w:lvlJc w:val="left"/>
      <w:pPr>
        <w:ind w:left="410" w:hanging="360"/>
      </w:pPr>
      <w:rPr>
        <w:rFonts w:asciiTheme="minorHAnsi" w:eastAsia="Arial Unicode MS" w:hAnsiTheme="minorHAnsi" w:cstheme="minorHAnsi"/>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6" w15:restartNumberingAfterBreak="0">
    <w:nsid w:val="7E5F5ED2"/>
    <w:multiLevelType w:val="hybridMultilevel"/>
    <w:tmpl w:val="E9D04FF4"/>
    <w:lvl w:ilvl="0" w:tplc="A32C6846">
      <w:start w:val="1"/>
      <w:numFmt w:val="bullet"/>
      <w:lvlText w:val="–"/>
      <w:lvlJc w:val="left"/>
      <w:pPr>
        <w:ind w:left="720" w:hanging="360"/>
      </w:pPr>
      <w:rPr>
        <w:rFonts w:ascii="Times New Roman" w:hAnsi="Times New Roman" w:cs="Times New Roman" w:hint="default"/>
        <w:b/>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5"/>
  </w:num>
  <w:num w:numId="4">
    <w:abstractNumId w:val="13"/>
  </w:num>
  <w:num w:numId="5">
    <w:abstractNumId w:val="12"/>
  </w:num>
  <w:num w:numId="6">
    <w:abstractNumId w:val="16"/>
  </w:num>
  <w:num w:numId="7">
    <w:abstractNumId w:val="22"/>
  </w:num>
  <w:num w:numId="8">
    <w:abstractNumId w:val="23"/>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19"/>
  </w:num>
  <w:num w:numId="11">
    <w:abstractNumId w:val="18"/>
  </w:num>
  <w:num w:numId="12">
    <w:abstractNumId w:val="2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25"/>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5F95"/>
    <w:rsid w:val="000241D1"/>
    <w:rsid w:val="00025F29"/>
    <w:rsid w:val="00030834"/>
    <w:rsid w:val="000310DE"/>
    <w:rsid w:val="000415E9"/>
    <w:rsid w:val="0004433C"/>
    <w:rsid w:val="00056A18"/>
    <w:rsid w:val="000576DC"/>
    <w:rsid w:val="00065E34"/>
    <w:rsid w:val="00066CAF"/>
    <w:rsid w:val="00076437"/>
    <w:rsid w:val="00096574"/>
    <w:rsid w:val="000A7045"/>
    <w:rsid w:val="000B5829"/>
    <w:rsid w:val="000C3710"/>
    <w:rsid w:val="000C61F2"/>
    <w:rsid w:val="000D6CA1"/>
    <w:rsid w:val="000E1755"/>
    <w:rsid w:val="000E3253"/>
    <w:rsid w:val="000E414F"/>
    <w:rsid w:val="000E4D76"/>
    <w:rsid w:val="000F6440"/>
    <w:rsid w:val="00107B7A"/>
    <w:rsid w:val="00112DEE"/>
    <w:rsid w:val="001555CD"/>
    <w:rsid w:val="0015757A"/>
    <w:rsid w:val="001637C2"/>
    <w:rsid w:val="00164C95"/>
    <w:rsid w:val="00165331"/>
    <w:rsid w:val="00165C9B"/>
    <w:rsid w:val="00175E9C"/>
    <w:rsid w:val="00176711"/>
    <w:rsid w:val="00182C1C"/>
    <w:rsid w:val="00183FA9"/>
    <w:rsid w:val="00186E13"/>
    <w:rsid w:val="001A4B63"/>
    <w:rsid w:val="001B190C"/>
    <w:rsid w:val="001B5D66"/>
    <w:rsid w:val="001B7761"/>
    <w:rsid w:val="001E112E"/>
    <w:rsid w:val="001E7405"/>
    <w:rsid w:val="001F651F"/>
    <w:rsid w:val="002072D5"/>
    <w:rsid w:val="00213A86"/>
    <w:rsid w:val="00215E5E"/>
    <w:rsid w:val="0022123C"/>
    <w:rsid w:val="00222F56"/>
    <w:rsid w:val="00234AD4"/>
    <w:rsid w:val="002460BE"/>
    <w:rsid w:val="00247353"/>
    <w:rsid w:val="00257BD7"/>
    <w:rsid w:val="002659AE"/>
    <w:rsid w:val="0026644B"/>
    <w:rsid w:val="0027015A"/>
    <w:rsid w:val="00285811"/>
    <w:rsid w:val="00293255"/>
    <w:rsid w:val="002952E4"/>
    <w:rsid w:val="002B2A26"/>
    <w:rsid w:val="002B6832"/>
    <w:rsid w:val="002B7647"/>
    <w:rsid w:val="002B7E57"/>
    <w:rsid w:val="002C5AA6"/>
    <w:rsid w:val="002D0C54"/>
    <w:rsid w:val="002D16CD"/>
    <w:rsid w:val="002D38E9"/>
    <w:rsid w:val="002D4ABB"/>
    <w:rsid w:val="002D4DEF"/>
    <w:rsid w:val="002D62E4"/>
    <w:rsid w:val="002D7D3A"/>
    <w:rsid w:val="002E443D"/>
    <w:rsid w:val="002F2367"/>
    <w:rsid w:val="00306E1E"/>
    <w:rsid w:val="003117C2"/>
    <w:rsid w:val="00320886"/>
    <w:rsid w:val="0032151B"/>
    <w:rsid w:val="00341DB9"/>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3D"/>
    <w:rsid w:val="003D42F1"/>
    <w:rsid w:val="003E4220"/>
    <w:rsid w:val="003E7E75"/>
    <w:rsid w:val="00407258"/>
    <w:rsid w:val="00407853"/>
    <w:rsid w:val="00411F46"/>
    <w:rsid w:val="004160E9"/>
    <w:rsid w:val="00416141"/>
    <w:rsid w:val="00422305"/>
    <w:rsid w:val="00435AB0"/>
    <w:rsid w:val="0043646D"/>
    <w:rsid w:val="004429D6"/>
    <w:rsid w:val="00445BFF"/>
    <w:rsid w:val="00445CFF"/>
    <w:rsid w:val="00472BBD"/>
    <w:rsid w:val="004809D8"/>
    <w:rsid w:val="00481D11"/>
    <w:rsid w:val="004A4E67"/>
    <w:rsid w:val="004A64C8"/>
    <w:rsid w:val="004A6CA6"/>
    <w:rsid w:val="004B276A"/>
    <w:rsid w:val="004C0175"/>
    <w:rsid w:val="004C64A1"/>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508A3"/>
    <w:rsid w:val="00555615"/>
    <w:rsid w:val="00591246"/>
    <w:rsid w:val="0059671E"/>
    <w:rsid w:val="005A643C"/>
    <w:rsid w:val="005B3739"/>
    <w:rsid w:val="005D0BBF"/>
    <w:rsid w:val="005E5F0C"/>
    <w:rsid w:val="005E629A"/>
    <w:rsid w:val="005E6FE1"/>
    <w:rsid w:val="005F3AFC"/>
    <w:rsid w:val="006007DA"/>
    <w:rsid w:val="00622ED3"/>
    <w:rsid w:val="00626681"/>
    <w:rsid w:val="00632D59"/>
    <w:rsid w:val="00641AEF"/>
    <w:rsid w:val="00653E0C"/>
    <w:rsid w:val="006579B7"/>
    <w:rsid w:val="00661BE1"/>
    <w:rsid w:val="006642C4"/>
    <w:rsid w:val="00674FCB"/>
    <w:rsid w:val="0068655C"/>
    <w:rsid w:val="006907A6"/>
    <w:rsid w:val="006921D1"/>
    <w:rsid w:val="00694472"/>
    <w:rsid w:val="006968C1"/>
    <w:rsid w:val="006A5CFB"/>
    <w:rsid w:val="006B0717"/>
    <w:rsid w:val="006B4298"/>
    <w:rsid w:val="006B7F68"/>
    <w:rsid w:val="006C5703"/>
    <w:rsid w:val="006C688F"/>
    <w:rsid w:val="006C7D5A"/>
    <w:rsid w:val="006D1BD7"/>
    <w:rsid w:val="006D6C69"/>
    <w:rsid w:val="006E1473"/>
    <w:rsid w:val="006E3839"/>
    <w:rsid w:val="006F3357"/>
    <w:rsid w:val="007001DA"/>
    <w:rsid w:val="0070263C"/>
    <w:rsid w:val="00711C06"/>
    <w:rsid w:val="0071297F"/>
    <w:rsid w:val="00746FD9"/>
    <w:rsid w:val="0075490C"/>
    <w:rsid w:val="00756755"/>
    <w:rsid w:val="007613B3"/>
    <w:rsid w:val="00774438"/>
    <w:rsid w:val="007826F8"/>
    <w:rsid w:val="007B6BF8"/>
    <w:rsid w:val="007C7F78"/>
    <w:rsid w:val="007D5968"/>
    <w:rsid w:val="007D7750"/>
    <w:rsid w:val="007E73F5"/>
    <w:rsid w:val="00801C3E"/>
    <w:rsid w:val="0080603F"/>
    <w:rsid w:val="00806AF3"/>
    <w:rsid w:val="00811351"/>
    <w:rsid w:val="0081204F"/>
    <w:rsid w:val="00812FFA"/>
    <w:rsid w:val="00813D3A"/>
    <w:rsid w:val="00845125"/>
    <w:rsid w:val="00861563"/>
    <w:rsid w:val="00873C12"/>
    <w:rsid w:val="00883D70"/>
    <w:rsid w:val="00884F21"/>
    <w:rsid w:val="008B0A0B"/>
    <w:rsid w:val="008B3BDE"/>
    <w:rsid w:val="008C5761"/>
    <w:rsid w:val="008D79DD"/>
    <w:rsid w:val="008E375E"/>
    <w:rsid w:val="0090065A"/>
    <w:rsid w:val="00903E9D"/>
    <w:rsid w:val="00905953"/>
    <w:rsid w:val="00906E2A"/>
    <w:rsid w:val="0091382D"/>
    <w:rsid w:val="009203FF"/>
    <w:rsid w:val="00922852"/>
    <w:rsid w:val="009247BD"/>
    <w:rsid w:val="009512AC"/>
    <w:rsid w:val="0095309F"/>
    <w:rsid w:val="00960715"/>
    <w:rsid w:val="0096249B"/>
    <w:rsid w:val="00962F0B"/>
    <w:rsid w:val="009637FF"/>
    <w:rsid w:val="00963C52"/>
    <w:rsid w:val="009657AF"/>
    <w:rsid w:val="00970EBD"/>
    <w:rsid w:val="00975550"/>
    <w:rsid w:val="00995DFE"/>
    <w:rsid w:val="009A0466"/>
    <w:rsid w:val="009A1C63"/>
    <w:rsid w:val="009B3C84"/>
    <w:rsid w:val="009B6BAC"/>
    <w:rsid w:val="009D5ED5"/>
    <w:rsid w:val="009E758D"/>
    <w:rsid w:val="00A0375D"/>
    <w:rsid w:val="00A07650"/>
    <w:rsid w:val="00A11FA1"/>
    <w:rsid w:val="00A15D12"/>
    <w:rsid w:val="00A32293"/>
    <w:rsid w:val="00A3477D"/>
    <w:rsid w:val="00A56EC7"/>
    <w:rsid w:val="00A71AB3"/>
    <w:rsid w:val="00A73543"/>
    <w:rsid w:val="00A7722C"/>
    <w:rsid w:val="00A80C16"/>
    <w:rsid w:val="00A8354D"/>
    <w:rsid w:val="00A934E9"/>
    <w:rsid w:val="00A94248"/>
    <w:rsid w:val="00AC083A"/>
    <w:rsid w:val="00AC78AC"/>
    <w:rsid w:val="00AE48C4"/>
    <w:rsid w:val="00AF077A"/>
    <w:rsid w:val="00AF3B0E"/>
    <w:rsid w:val="00B02636"/>
    <w:rsid w:val="00B05ABF"/>
    <w:rsid w:val="00B14BE6"/>
    <w:rsid w:val="00B22FF0"/>
    <w:rsid w:val="00B25923"/>
    <w:rsid w:val="00B35723"/>
    <w:rsid w:val="00B37562"/>
    <w:rsid w:val="00B4127F"/>
    <w:rsid w:val="00B415E7"/>
    <w:rsid w:val="00B63E76"/>
    <w:rsid w:val="00B66698"/>
    <w:rsid w:val="00B677D8"/>
    <w:rsid w:val="00B7450B"/>
    <w:rsid w:val="00B814B7"/>
    <w:rsid w:val="00B84938"/>
    <w:rsid w:val="00B96CAE"/>
    <w:rsid w:val="00BB1006"/>
    <w:rsid w:val="00BB4A6F"/>
    <w:rsid w:val="00BC0092"/>
    <w:rsid w:val="00BC06E9"/>
    <w:rsid w:val="00BC696B"/>
    <w:rsid w:val="00BF605F"/>
    <w:rsid w:val="00C046B2"/>
    <w:rsid w:val="00C25DC0"/>
    <w:rsid w:val="00C34C2B"/>
    <w:rsid w:val="00C401E7"/>
    <w:rsid w:val="00C427CA"/>
    <w:rsid w:val="00C448ED"/>
    <w:rsid w:val="00C54F8E"/>
    <w:rsid w:val="00C62EFB"/>
    <w:rsid w:val="00C67879"/>
    <w:rsid w:val="00C756A2"/>
    <w:rsid w:val="00C77B32"/>
    <w:rsid w:val="00C81416"/>
    <w:rsid w:val="00C92726"/>
    <w:rsid w:val="00C972F8"/>
    <w:rsid w:val="00CB3A47"/>
    <w:rsid w:val="00CD3149"/>
    <w:rsid w:val="00CD3E5C"/>
    <w:rsid w:val="00CE46A7"/>
    <w:rsid w:val="00CE769B"/>
    <w:rsid w:val="00D03797"/>
    <w:rsid w:val="00D042EF"/>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E40E3"/>
    <w:rsid w:val="00E00B53"/>
    <w:rsid w:val="00E13740"/>
    <w:rsid w:val="00E2153C"/>
    <w:rsid w:val="00E24709"/>
    <w:rsid w:val="00E335AA"/>
    <w:rsid w:val="00E5163F"/>
    <w:rsid w:val="00E54A5D"/>
    <w:rsid w:val="00E55B2F"/>
    <w:rsid w:val="00E612AA"/>
    <w:rsid w:val="00E61D56"/>
    <w:rsid w:val="00E630F3"/>
    <w:rsid w:val="00E654DC"/>
    <w:rsid w:val="00E82A93"/>
    <w:rsid w:val="00EA6D4D"/>
    <w:rsid w:val="00EB356F"/>
    <w:rsid w:val="00EB76A6"/>
    <w:rsid w:val="00EC5E3A"/>
    <w:rsid w:val="00EE3A60"/>
    <w:rsid w:val="00EE7747"/>
    <w:rsid w:val="00EF5A83"/>
    <w:rsid w:val="00F027D0"/>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1ABD"/>
    <w:rsid w:val="00FE1530"/>
    <w:rsid w:val="00FE3848"/>
    <w:rsid w:val="00FE46C7"/>
    <w:rsid w:val="00FF713E"/>
    <w:rsid w:val="12297930"/>
    <w:rsid w:val="3380E50D"/>
    <w:rsid w:val="3907E6B1"/>
    <w:rsid w:val="39788DCD"/>
    <w:rsid w:val="448ACBCA"/>
    <w:rsid w:val="5BEACBAE"/>
    <w:rsid w:val="5DD28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ed Jens,Paragraphe de liste rapport atelier Mada,List Paragraph nowy,References,Liste 1,List Paragraph1,List Paragraph (numbered (a)),List Bullet Mary,MCHIP_list paragraph,Bullets,Medium Grid 1 - Accent 21,ReferencesCxSpLast,lp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Jens Char,Paragraphe de liste rapport atelier Mada Char,List Paragraph nowy Char,References Char,Liste 1 Char,List Paragraph1 Char,List Paragraph (numbered (a)) Char,List Bullet Mary Char,MCHIP_list paragraph Char,lp1 Char"/>
    <w:link w:val="ListParagraph"/>
    <w:uiPriority w:val="34"/>
    <w:qFormat/>
    <w:locked/>
    <w:rsid w:val="004A4E67"/>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documentManagement>
</p:properties>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5AC222B7-11FE-4358-BA86-E054591D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4</Pages>
  <Words>1358</Words>
  <Characters>9320</Characters>
  <Application>Microsoft Office Word</Application>
  <DocSecurity>0</DocSecurity>
  <Lines>77</Lines>
  <Paragraphs>21</Paragraphs>
  <ScaleCrop>false</ScaleCrop>
  <Company>UNICEF</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Herilanto Rajosefa</cp:lastModifiedBy>
  <cp:revision>3</cp:revision>
  <cp:lastPrinted>2017-01-06T22:20:00Z</cp:lastPrinted>
  <dcterms:created xsi:type="dcterms:W3CDTF">2023-03-31T21:14:00Z</dcterms:created>
  <dcterms:modified xsi:type="dcterms:W3CDTF">2023-03-31T21:15:00Z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