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B6E1" w14:textId="77777777" w:rsidR="00031E30" w:rsidRPr="00ED7B90" w:rsidRDefault="00751CE9">
      <w:r w:rsidRPr="00ED7B90">
        <w:rPr>
          <w:noProof/>
        </w:rPr>
        <mc:AlternateContent>
          <mc:Choice Requires="wps">
            <w:drawing>
              <wp:anchor distT="0" distB="0" distL="114300" distR="114300" simplePos="0" relativeHeight="251658240" behindDoc="0" locked="0" layoutInCell="1" allowOverlap="1" wp14:anchorId="66718DC6" wp14:editId="0125FE9D">
                <wp:simplePos x="0" y="0"/>
                <wp:positionH relativeFrom="column">
                  <wp:posOffset>254000</wp:posOffset>
                </wp:positionH>
                <wp:positionV relativeFrom="paragraph">
                  <wp:posOffset>-114300</wp:posOffset>
                </wp:positionV>
                <wp:extent cx="3041650" cy="685800"/>
                <wp:effectExtent l="0" t="0" r="2540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685800"/>
                        </a:xfrm>
                        <a:prstGeom prst="rect">
                          <a:avLst/>
                        </a:prstGeom>
                        <a:solidFill>
                          <a:srgbClr val="FFFFFF"/>
                        </a:solidFill>
                        <a:ln w="9525">
                          <a:solidFill>
                            <a:srgbClr val="000000"/>
                          </a:solidFill>
                          <a:miter lim="800000"/>
                          <a:headEnd/>
                          <a:tailEnd/>
                        </a:ln>
                      </wps:spPr>
                      <wps:txbx>
                        <w:txbxContent>
                          <w:p w14:paraId="485CC451"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18DC6" id="_x0000_t202" coordsize="21600,21600" o:spt="202" path="m,l,21600r21600,l21600,xe">
                <v:stroke joinstyle="miter"/>
                <v:path gradientshapeok="t" o:connecttype="rect"/>
              </v:shapetype>
              <v:shape id="Text Box 11" o:spid="_x0000_s1026" type="#_x0000_t202" style="position:absolute;margin-left:20pt;margin-top:-9pt;width:239.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">
                <v:textbox>
                  <w:txbxContent>
                    <w:p w14:paraId="485CC451"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v:textbox>
              </v:shape>
            </w:pict>
          </mc:Fallback>
        </mc:AlternateContent>
      </w:r>
      <w:r w:rsidRPr="00ED7B90">
        <w:rPr>
          <w:noProof/>
        </w:rPr>
        <mc:AlternateContent>
          <mc:Choice Requires="wps">
            <w:drawing>
              <wp:anchor distT="0" distB="0" distL="114300" distR="114300" simplePos="0" relativeHeight="251657216" behindDoc="0" locked="0" layoutInCell="1" allowOverlap="1" wp14:anchorId="44B1AE2A" wp14:editId="6F7356C0">
                <wp:simplePos x="0" y="0"/>
                <wp:positionH relativeFrom="column">
                  <wp:posOffset>4792345</wp:posOffset>
                </wp:positionH>
                <wp:positionV relativeFrom="paragraph">
                  <wp:posOffset>-229235</wp:posOffset>
                </wp:positionV>
                <wp:extent cx="1569720" cy="399415"/>
                <wp:effectExtent l="1270"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1E853" w14:textId="77777777" w:rsidR="00CE5CBD" w:rsidRDefault="00751CE9" w:rsidP="00432B5B">
                            <w:r>
                              <w:rPr>
                                <w:noProof/>
                              </w:rPr>
                              <w:drawing>
                                <wp:inline distT="0" distB="0" distL="0" distR="0" wp14:anchorId="5BB2BB8D" wp14:editId="72D1FFCA">
                                  <wp:extent cx="1390650" cy="304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1AE2A" id="Text Box 2" o:spid="_x0000_s1027" type="#_x0000_t202" style="position:absolute;margin-left:377.35pt;margin-top:-18.05pt;width:123.6pt;height:31.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" stroked="f">
                <v:textbox style="mso-fit-shape-to-text:t">
                  <w:txbxContent>
                    <w:p w14:paraId="1531E853" w14:textId="77777777" w:rsidR="00CE5CBD" w:rsidRDefault="00751CE9" w:rsidP="00432B5B">
                      <w:r>
                        <w:rPr>
                          <w:noProof/>
                        </w:rPr>
                        <w:drawing>
                          <wp:inline distT="0" distB="0" distL="0" distR="0" wp14:anchorId="5BB2BB8D" wp14:editId="72D1FFCA">
                            <wp:extent cx="1390650" cy="304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v:textbox>
              </v:shape>
            </w:pict>
          </mc:Fallback>
        </mc:AlternateContent>
      </w:r>
    </w:p>
    <w:p w14:paraId="3342A10B" w14:textId="77777777" w:rsidR="00031E30" w:rsidRPr="00ED7B90" w:rsidRDefault="00031E30"/>
    <w:p w14:paraId="1E28EB87" w14:textId="77777777" w:rsidR="00031E30" w:rsidRPr="00ED7B90" w:rsidRDefault="00031E30"/>
    <w:p w14:paraId="22E06D4A" w14:textId="77777777" w:rsidR="00C84D62" w:rsidRPr="00ED7B90" w:rsidRDefault="00C84D62"/>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240"/>
        <w:gridCol w:w="6120"/>
      </w:tblGrid>
      <w:tr w:rsidR="00C84D62" w:rsidRPr="00ED7B90" w14:paraId="6506FCF0" w14:textId="77777777" w:rsidTr="00EB4CDF">
        <w:trPr>
          <w:trHeight w:val="332"/>
          <w:jc w:val="center"/>
        </w:trPr>
        <w:tc>
          <w:tcPr>
            <w:tcW w:w="9967" w:type="dxa"/>
            <w:gridSpan w:val="3"/>
          </w:tcPr>
          <w:p w14:paraId="16CD8228" w14:textId="417BEB38" w:rsidR="00EF6570" w:rsidRPr="00751CE9" w:rsidRDefault="00C84D62" w:rsidP="00751CE9">
            <w:pPr>
              <w:rPr>
                <w:rFonts w:ascii="Arial" w:hAnsi="Arial" w:cs="Arial"/>
                <w:b/>
              </w:rPr>
            </w:pPr>
            <w:r w:rsidRPr="00751CE9">
              <w:rPr>
                <w:rFonts w:ascii="Arial" w:hAnsi="Arial" w:cs="Arial"/>
                <w:b/>
              </w:rPr>
              <w:t>UNICEF-BCO:     TERMS OF REFERENCE (TOR)</w:t>
            </w:r>
          </w:p>
        </w:tc>
      </w:tr>
      <w:tr w:rsidR="00C84D62" w:rsidRPr="009A22FF" w14:paraId="3E28CFBC" w14:textId="77777777" w:rsidTr="00EB4CDF">
        <w:trPr>
          <w:trHeight w:val="368"/>
          <w:jc w:val="center"/>
        </w:trPr>
        <w:tc>
          <w:tcPr>
            <w:tcW w:w="9967" w:type="dxa"/>
            <w:gridSpan w:val="3"/>
          </w:tcPr>
          <w:p w14:paraId="58227D2B" w14:textId="10686EAE" w:rsidR="00657A20" w:rsidRPr="00DB1C18" w:rsidRDefault="00751CE9" w:rsidP="002C3CE9">
            <w:pPr>
              <w:rPr>
                <w:rFonts w:asciiTheme="minorHAnsi" w:hAnsiTheme="minorHAnsi" w:cstheme="minorHAnsi"/>
                <w:sz w:val="22"/>
                <w:szCs w:val="22"/>
              </w:rPr>
            </w:pPr>
            <w:r w:rsidRPr="00DB1C18">
              <w:rPr>
                <w:rFonts w:asciiTheme="minorHAnsi" w:hAnsiTheme="minorHAnsi" w:cstheme="minorHAnsi"/>
                <w:b/>
                <w:sz w:val="22"/>
                <w:szCs w:val="22"/>
              </w:rPr>
              <w:t xml:space="preserve">Job Title and Level: </w:t>
            </w:r>
            <w:r w:rsidR="00B66B40" w:rsidRPr="00DB1C18">
              <w:rPr>
                <w:rFonts w:asciiTheme="minorHAnsi" w:hAnsiTheme="minorHAnsi" w:cstheme="minorHAnsi"/>
                <w:bCs/>
                <w:sz w:val="22"/>
                <w:szCs w:val="22"/>
              </w:rPr>
              <w:t>Logistics</w:t>
            </w:r>
            <w:r w:rsidR="00EA78ED" w:rsidRPr="00DB1C18">
              <w:rPr>
                <w:rFonts w:asciiTheme="minorHAnsi" w:hAnsiTheme="minorHAnsi" w:cstheme="minorHAnsi"/>
                <w:bCs/>
                <w:sz w:val="22"/>
                <w:szCs w:val="22"/>
              </w:rPr>
              <w:t xml:space="preserve"> Officer (No-</w:t>
            </w:r>
            <w:r w:rsidR="00B66B40" w:rsidRPr="00DB1C18">
              <w:rPr>
                <w:rFonts w:asciiTheme="minorHAnsi" w:hAnsiTheme="minorHAnsi" w:cstheme="minorHAnsi"/>
                <w:bCs/>
                <w:sz w:val="22"/>
                <w:szCs w:val="22"/>
              </w:rPr>
              <w:t>B</w:t>
            </w:r>
            <w:r w:rsidR="00EA78ED" w:rsidRPr="00DB1C18">
              <w:rPr>
                <w:rFonts w:asciiTheme="minorHAnsi" w:hAnsiTheme="minorHAnsi" w:cstheme="minorHAnsi"/>
                <w:bCs/>
                <w:sz w:val="22"/>
                <w:szCs w:val="22"/>
              </w:rPr>
              <w:t>)</w:t>
            </w:r>
          </w:p>
        </w:tc>
      </w:tr>
      <w:tr w:rsidR="00D96BDC" w:rsidRPr="009A22FF" w14:paraId="6F2DEBB9" w14:textId="77777777" w:rsidTr="00EB4CDF">
        <w:trPr>
          <w:trHeight w:val="332"/>
          <w:jc w:val="center"/>
        </w:trPr>
        <w:tc>
          <w:tcPr>
            <w:tcW w:w="9967" w:type="dxa"/>
            <w:gridSpan w:val="3"/>
          </w:tcPr>
          <w:p w14:paraId="3EB63577" w14:textId="19BE01E0" w:rsidR="00D96BDC" w:rsidRPr="00DB1C18" w:rsidRDefault="00751CE9" w:rsidP="00751CE9">
            <w:pPr>
              <w:rPr>
                <w:rFonts w:asciiTheme="minorHAnsi" w:hAnsiTheme="minorHAnsi" w:cstheme="minorHAnsi"/>
                <w:sz w:val="22"/>
                <w:szCs w:val="22"/>
              </w:rPr>
            </w:pPr>
            <w:r w:rsidRPr="00DB1C18">
              <w:rPr>
                <w:rFonts w:asciiTheme="minorHAnsi" w:hAnsiTheme="minorHAnsi" w:cstheme="minorHAnsi"/>
                <w:b/>
                <w:sz w:val="22"/>
                <w:szCs w:val="22"/>
              </w:rPr>
              <w:t xml:space="preserve">Section: </w:t>
            </w:r>
            <w:r w:rsidR="00B66B40" w:rsidRPr="00DB1C18">
              <w:rPr>
                <w:rFonts w:asciiTheme="minorHAnsi" w:hAnsiTheme="minorHAnsi" w:cstheme="minorHAnsi"/>
                <w:bCs/>
                <w:sz w:val="22"/>
                <w:szCs w:val="22"/>
              </w:rPr>
              <w:t>Operations</w:t>
            </w:r>
            <w:r w:rsidR="00EA78ED" w:rsidRPr="00DB1C18">
              <w:rPr>
                <w:rFonts w:asciiTheme="minorHAnsi" w:hAnsiTheme="minorHAnsi" w:cstheme="minorHAnsi"/>
                <w:bCs/>
                <w:sz w:val="22"/>
                <w:szCs w:val="22"/>
              </w:rPr>
              <w:t xml:space="preserve"> Cox’s Bazar</w:t>
            </w:r>
          </w:p>
        </w:tc>
      </w:tr>
      <w:tr w:rsidR="00C84D62" w:rsidRPr="009A22FF" w14:paraId="069D575A" w14:textId="77777777" w:rsidTr="00EB4CDF">
        <w:trPr>
          <w:trHeight w:val="368"/>
          <w:jc w:val="center"/>
        </w:trPr>
        <w:tc>
          <w:tcPr>
            <w:tcW w:w="9967" w:type="dxa"/>
            <w:gridSpan w:val="3"/>
          </w:tcPr>
          <w:p w14:paraId="4FB8FBB6" w14:textId="53113320" w:rsidR="00C84D62" w:rsidRPr="00DB1C18" w:rsidRDefault="00751CE9" w:rsidP="00751CE9">
            <w:pPr>
              <w:ind w:left="720" w:hanging="720"/>
              <w:jc w:val="both"/>
              <w:rPr>
                <w:rFonts w:asciiTheme="minorHAnsi" w:hAnsiTheme="minorHAnsi" w:cstheme="minorHAnsi"/>
                <w:b/>
                <w:sz w:val="22"/>
                <w:szCs w:val="22"/>
              </w:rPr>
            </w:pPr>
            <w:r w:rsidRPr="00DB1C18">
              <w:rPr>
                <w:rFonts w:asciiTheme="minorHAnsi" w:hAnsiTheme="minorHAnsi" w:cstheme="minorHAnsi"/>
                <w:b/>
                <w:sz w:val="22"/>
                <w:szCs w:val="22"/>
              </w:rPr>
              <w:t xml:space="preserve">Duration: </w:t>
            </w:r>
            <w:r w:rsidR="00EA78ED" w:rsidRPr="00DB1C18">
              <w:rPr>
                <w:rFonts w:asciiTheme="minorHAnsi" w:hAnsiTheme="minorHAnsi" w:cstheme="minorHAnsi"/>
                <w:bCs/>
                <w:sz w:val="22"/>
                <w:szCs w:val="22"/>
              </w:rPr>
              <w:t>364 days</w:t>
            </w:r>
          </w:p>
        </w:tc>
      </w:tr>
      <w:tr w:rsidR="00751CE9" w:rsidRPr="009A22FF" w14:paraId="1B3BBFFE" w14:textId="77777777" w:rsidTr="00EB4CDF">
        <w:trPr>
          <w:trHeight w:val="368"/>
          <w:jc w:val="center"/>
        </w:trPr>
        <w:tc>
          <w:tcPr>
            <w:tcW w:w="9967" w:type="dxa"/>
            <w:gridSpan w:val="3"/>
          </w:tcPr>
          <w:p w14:paraId="5D2CD031" w14:textId="295A9D95" w:rsidR="00751CE9" w:rsidRPr="00DB1C18" w:rsidRDefault="00751CE9" w:rsidP="00751CE9">
            <w:pPr>
              <w:ind w:left="720" w:hanging="720"/>
              <w:jc w:val="both"/>
              <w:rPr>
                <w:rFonts w:asciiTheme="minorHAnsi" w:hAnsiTheme="minorHAnsi" w:cstheme="minorHAnsi"/>
                <w:b/>
                <w:sz w:val="22"/>
                <w:szCs w:val="22"/>
              </w:rPr>
            </w:pPr>
            <w:r w:rsidRPr="00DB1C18">
              <w:rPr>
                <w:rFonts w:asciiTheme="minorHAnsi" w:hAnsiTheme="minorHAnsi" w:cstheme="minorHAnsi"/>
                <w:b/>
                <w:sz w:val="22"/>
                <w:szCs w:val="22"/>
              </w:rPr>
              <w:t xml:space="preserve">Duty Station: </w:t>
            </w:r>
            <w:r w:rsidR="00EA78ED" w:rsidRPr="00DB1C18">
              <w:rPr>
                <w:rFonts w:asciiTheme="minorHAnsi" w:hAnsiTheme="minorHAnsi" w:cstheme="minorHAnsi"/>
                <w:bCs/>
                <w:sz w:val="22"/>
                <w:szCs w:val="22"/>
              </w:rPr>
              <w:t>Cox’s Bazar</w:t>
            </w:r>
          </w:p>
        </w:tc>
      </w:tr>
      <w:tr w:rsidR="00751CE9" w:rsidRPr="009A22FF" w14:paraId="0904910C" w14:textId="77777777" w:rsidTr="00EB4CDF">
        <w:trPr>
          <w:trHeight w:val="368"/>
          <w:jc w:val="center"/>
        </w:trPr>
        <w:tc>
          <w:tcPr>
            <w:tcW w:w="9967" w:type="dxa"/>
            <w:gridSpan w:val="3"/>
          </w:tcPr>
          <w:p w14:paraId="5E414518" w14:textId="69C0D6E5" w:rsidR="00751CE9" w:rsidRPr="00DB1C18" w:rsidRDefault="00751CE9" w:rsidP="002C3CE9">
            <w:pPr>
              <w:ind w:left="720" w:hanging="720"/>
              <w:jc w:val="both"/>
              <w:rPr>
                <w:rFonts w:asciiTheme="minorHAnsi" w:hAnsiTheme="minorHAnsi" w:cstheme="minorHAnsi"/>
                <w:b/>
                <w:sz w:val="22"/>
                <w:szCs w:val="22"/>
              </w:rPr>
            </w:pPr>
            <w:r w:rsidRPr="00DB1C18">
              <w:rPr>
                <w:rFonts w:asciiTheme="minorHAnsi" w:eastAsia="Calibri" w:hAnsiTheme="minorHAnsi" w:cstheme="minorHAnsi"/>
                <w:b/>
                <w:sz w:val="22"/>
                <w:szCs w:val="22"/>
              </w:rPr>
              <w:t xml:space="preserve">Reports </w:t>
            </w:r>
            <w:proofErr w:type="gramStart"/>
            <w:r w:rsidR="00FE386F" w:rsidRPr="00DB1C18">
              <w:rPr>
                <w:rFonts w:asciiTheme="minorHAnsi" w:eastAsia="Calibri" w:hAnsiTheme="minorHAnsi" w:cstheme="minorHAnsi"/>
                <w:b/>
                <w:sz w:val="22"/>
                <w:szCs w:val="22"/>
              </w:rPr>
              <w:t>t</w:t>
            </w:r>
            <w:r w:rsidRPr="00DB1C18">
              <w:rPr>
                <w:rFonts w:asciiTheme="minorHAnsi" w:eastAsia="Calibri" w:hAnsiTheme="minorHAnsi" w:cstheme="minorHAnsi"/>
                <w:b/>
                <w:sz w:val="22"/>
                <w:szCs w:val="22"/>
              </w:rPr>
              <w:t>o:</w:t>
            </w:r>
            <w:proofErr w:type="gramEnd"/>
            <w:r w:rsidRPr="00DB1C18">
              <w:rPr>
                <w:rFonts w:asciiTheme="minorHAnsi" w:eastAsia="Calibri" w:hAnsiTheme="minorHAnsi" w:cstheme="minorHAnsi"/>
                <w:b/>
                <w:sz w:val="22"/>
                <w:szCs w:val="22"/>
              </w:rPr>
              <w:t xml:space="preserve"> </w:t>
            </w:r>
            <w:r w:rsidR="00B66B40" w:rsidRPr="00DB1C18">
              <w:rPr>
                <w:rFonts w:asciiTheme="minorHAnsi" w:eastAsia="Calibri" w:hAnsiTheme="minorHAnsi" w:cstheme="minorHAnsi"/>
                <w:bCs/>
                <w:sz w:val="22"/>
                <w:szCs w:val="22"/>
              </w:rPr>
              <w:t>Walid Totakhil</w:t>
            </w:r>
            <w:r w:rsidR="00EA78ED" w:rsidRPr="00DB1C18">
              <w:rPr>
                <w:rFonts w:asciiTheme="minorHAnsi" w:eastAsia="Calibri" w:hAnsiTheme="minorHAnsi" w:cstheme="minorHAnsi"/>
                <w:bCs/>
                <w:sz w:val="22"/>
                <w:szCs w:val="22"/>
              </w:rPr>
              <w:t xml:space="preserve">, </w:t>
            </w:r>
            <w:r w:rsidR="00B66B40" w:rsidRPr="00DB1C18">
              <w:rPr>
                <w:rFonts w:asciiTheme="minorHAnsi" w:eastAsia="Calibri" w:hAnsiTheme="minorHAnsi" w:cstheme="minorHAnsi"/>
                <w:bCs/>
                <w:sz w:val="22"/>
                <w:szCs w:val="22"/>
              </w:rPr>
              <w:t>Supply &amp; Logistics Officer</w:t>
            </w:r>
          </w:p>
        </w:tc>
      </w:tr>
      <w:tr w:rsidR="00C84D62" w:rsidRPr="009A22FF" w14:paraId="1869ADDE" w14:textId="77777777" w:rsidTr="00EB4CDF">
        <w:trPr>
          <w:jc w:val="center"/>
        </w:trPr>
        <w:tc>
          <w:tcPr>
            <w:tcW w:w="9967" w:type="dxa"/>
            <w:gridSpan w:val="3"/>
          </w:tcPr>
          <w:p w14:paraId="2B5FBFDA" w14:textId="28DFDF54" w:rsidR="009C6A1F" w:rsidRPr="00DB1C18" w:rsidRDefault="009E2C45" w:rsidP="009F71E2">
            <w:pPr>
              <w:jc w:val="both"/>
              <w:rPr>
                <w:rFonts w:asciiTheme="minorHAnsi" w:eastAsiaTheme="minorHAnsi" w:hAnsiTheme="minorHAnsi" w:cstheme="minorHAnsi"/>
                <w:sz w:val="22"/>
                <w:szCs w:val="28"/>
              </w:rPr>
            </w:pPr>
            <w:r w:rsidRPr="00DB1C18">
              <w:rPr>
                <w:rFonts w:asciiTheme="minorHAnsi" w:hAnsiTheme="minorHAnsi" w:cstheme="minorHAnsi"/>
                <w:b/>
                <w:sz w:val="22"/>
                <w:szCs w:val="22"/>
              </w:rPr>
              <w:t>Purpose of Assignment:</w:t>
            </w:r>
            <w:r w:rsidR="009A64E4" w:rsidRPr="00DB1C18">
              <w:rPr>
                <w:rFonts w:asciiTheme="minorHAnsi" w:hAnsiTheme="minorHAnsi" w:cstheme="minorHAnsi"/>
                <w:b/>
                <w:sz w:val="22"/>
                <w:szCs w:val="22"/>
              </w:rPr>
              <w:t xml:space="preserve"> </w:t>
            </w:r>
            <w:r w:rsidR="009A64E4" w:rsidRPr="00DB1C18">
              <w:rPr>
                <w:rFonts w:asciiTheme="minorHAnsi" w:eastAsiaTheme="minorHAnsi" w:hAnsiTheme="minorHAnsi" w:cstheme="minorHAnsi"/>
                <w:sz w:val="22"/>
                <w:szCs w:val="28"/>
              </w:rPr>
              <w:t xml:space="preserve">UNICEF Cox’s Bazar field office which is under the UNICEF Bangladesh Country office (BCO) is providing vital humanitarian and emergency response services to the L3 Rohingya emergency. Currently it is estimated that about 920 </w:t>
            </w:r>
            <w:r w:rsidR="009A64E4" w:rsidRPr="008B7708">
              <w:rPr>
                <w:rFonts w:asciiTheme="minorHAnsi" w:eastAsiaTheme="minorHAnsi" w:hAnsiTheme="minorHAnsi" w:cstheme="minorHAnsi"/>
                <w:sz w:val="22"/>
                <w:szCs w:val="28"/>
              </w:rPr>
              <w:t>thousand Rohingya Refugees live in the camps in Cox’s Bazar. UNICEF Cox’s Bazar field office has a staff compliment of over 150 staff members, most of them new to UNICEF, as well as standby partners, consultants and UNVs. UNICEF Cox’s bazar implements its program related activities</w:t>
            </w:r>
            <w:r w:rsidR="00DF67B4">
              <w:rPr>
                <w:rFonts w:asciiTheme="minorHAnsi" w:eastAsiaTheme="minorHAnsi" w:hAnsiTheme="minorHAnsi" w:cstheme="minorHAnsi"/>
                <w:sz w:val="22"/>
                <w:szCs w:val="28"/>
              </w:rPr>
              <w:t xml:space="preserve"> in the host communities and humanitarian response to the Rohingya refuges</w:t>
            </w:r>
            <w:r w:rsidR="009A64E4" w:rsidRPr="008B7708">
              <w:rPr>
                <w:rFonts w:asciiTheme="minorHAnsi" w:eastAsiaTheme="minorHAnsi" w:hAnsiTheme="minorHAnsi" w:cstheme="minorHAnsi"/>
                <w:sz w:val="22"/>
                <w:szCs w:val="28"/>
              </w:rPr>
              <w:t xml:space="preserve"> in the camp</w:t>
            </w:r>
            <w:r w:rsidR="009C6A1F" w:rsidRPr="008B7708">
              <w:rPr>
                <w:rFonts w:asciiTheme="minorHAnsi" w:eastAsiaTheme="minorHAnsi" w:hAnsiTheme="minorHAnsi" w:cstheme="minorHAnsi"/>
                <w:sz w:val="22"/>
                <w:szCs w:val="28"/>
              </w:rPr>
              <w:t xml:space="preserve">s through Implementing Partners IPs. UNICEF is providing </w:t>
            </w:r>
            <w:r w:rsidR="006A4745" w:rsidRPr="008B7708">
              <w:rPr>
                <w:rFonts w:asciiTheme="minorHAnsi" w:eastAsiaTheme="minorHAnsi" w:hAnsiTheme="minorHAnsi" w:cstheme="minorHAnsi"/>
                <w:sz w:val="22"/>
                <w:szCs w:val="28"/>
              </w:rPr>
              <w:t>large</w:t>
            </w:r>
            <w:r w:rsidR="009C6A1F" w:rsidRPr="008B7708">
              <w:rPr>
                <w:rFonts w:asciiTheme="minorHAnsi" w:eastAsiaTheme="minorHAnsi" w:hAnsiTheme="minorHAnsi" w:cstheme="minorHAnsi"/>
                <w:sz w:val="22"/>
                <w:szCs w:val="28"/>
              </w:rPr>
              <w:t xml:space="preserve"> amount of program and emergency supplies to around 30+ IPs for the implementation of UNICEF activities in the camps</w:t>
            </w:r>
            <w:r w:rsidR="009453CE">
              <w:rPr>
                <w:rFonts w:asciiTheme="minorHAnsi" w:eastAsiaTheme="minorHAnsi" w:hAnsiTheme="minorHAnsi" w:cstheme="minorHAnsi"/>
                <w:sz w:val="22"/>
                <w:szCs w:val="28"/>
              </w:rPr>
              <w:t xml:space="preserve"> and the host community</w:t>
            </w:r>
            <w:r w:rsidR="009C6A1F" w:rsidRPr="008B7708">
              <w:rPr>
                <w:rFonts w:asciiTheme="minorHAnsi" w:eastAsiaTheme="minorHAnsi" w:hAnsiTheme="minorHAnsi" w:cstheme="minorHAnsi"/>
                <w:sz w:val="22"/>
                <w:szCs w:val="28"/>
              </w:rPr>
              <w:t>. There are concerns over the management of UNICEF supplies at the IPs level</w:t>
            </w:r>
            <w:r w:rsidR="00AE6E19" w:rsidRPr="008B7708">
              <w:rPr>
                <w:rFonts w:asciiTheme="minorHAnsi" w:eastAsiaTheme="minorHAnsi" w:hAnsiTheme="minorHAnsi" w:cstheme="minorHAnsi"/>
                <w:sz w:val="22"/>
                <w:szCs w:val="28"/>
              </w:rPr>
              <w:t>, they lack the required logistics management capacity to adequately handle UNICEF supplies. To mitigate the risk of UNICEF supplies being misused at downstream level and to ensure</w:t>
            </w:r>
            <w:r w:rsidR="009453CE">
              <w:rPr>
                <w:rFonts w:asciiTheme="minorHAnsi" w:eastAsiaTheme="minorHAnsi" w:hAnsiTheme="minorHAnsi" w:cstheme="minorHAnsi"/>
                <w:sz w:val="22"/>
                <w:szCs w:val="28"/>
              </w:rPr>
              <w:t xml:space="preserve"> that the</w:t>
            </w:r>
            <w:r w:rsidR="00AE6E19" w:rsidRPr="008B7708">
              <w:rPr>
                <w:rFonts w:asciiTheme="minorHAnsi" w:eastAsiaTheme="minorHAnsi" w:hAnsiTheme="minorHAnsi" w:cstheme="minorHAnsi"/>
                <w:sz w:val="22"/>
                <w:szCs w:val="28"/>
              </w:rPr>
              <w:t xml:space="preserve"> </w:t>
            </w:r>
            <w:r w:rsidR="009F71E2" w:rsidRPr="008B7708">
              <w:rPr>
                <w:rFonts w:asciiTheme="minorHAnsi" w:eastAsiaTheme="minorHAnsi" w:hAnsiTheme="minorHAnsi" w:cstheme="minorHAnsi"/>
                <w:sz w:val="22"/>
                <w:szCs w:val="28"/>
              </w:rPr>
              <w:t>right quality and quantity of supplies</w:t>
            </w:r>
            <w:r w:rsidR="00343EF6">
              <w:rPr>
                <w:rFonts w:asciiTheme="minorHAnsi" w:eastAsiaTheme="minorHAnsi" w:hAnsiTheme="minorHAnsi" w:cstheme="minorHAnsi"/>
                <w:sz w:val="22"/>
                <w:szCs w:val="28"/>
              </w:rPr>
              <w:t xml:space="preserve"> are</w:t>
            </w:r>
            <w:r w:rsidR="009F71E2" w:rsidRPr="00DB1C18">
              <w:rPr>
                <w:rFonts w:asciiTheme="minorHAnsi" w:eastAsiaTheme="minorHAnsi" w:hAnsiTheme="minorHAnsi" w:cstheme="minorHAnsi"/>
                <w:sz w:val="22"/>
                <w:szCs w:val="28"/>
              </w:rPr>
              <w:t xml:space="preserve"> provided to beneficiaries and accountability is maintained throughout the supply chain, it’s imperative for </w:t>
            </w:r>
            <w:r w:rsidR="00AE6E19" w:rsidRPr="00DB1C18">
              <w:rPr>
                <w:rFonts w:asciiTheme="minorHAnsi" w:eastAsiaTheme="minorHAnsi" w:hAnsiTheme="minorHAnsi" w:cstheme="minorHAnsi"/>
                <w:sz w:val="22"/>
                <w:szCs w:val="28"/>
              </w:rPr>
              <w:t xml:space="preserve">UNICEF Cox’s bazar to continuously monitor and </w:t>
            </w:r>
            <w:r w:rsidR="009C6A1F" w:rsidRPr="00DB1C18">
              <w:rPr>
                <w:rFonts w:asciiTheme="minorHAnsi" w:eastAsiaTheme="minorHAnsi" w:hAnsiTheme="minorHAnsi" w:cstheme="minorHAnsi"/>
                <w:sz w:val="22"/>
                <w:szCs w:val="28"/>
              </w:rPr>
              <w:t xml:space="preserve">follow up </w:t>
            </w:r>
            <w:r w:rsidR="00AE6E19" w:rsidRPr="00DB1C18">
              <w:rPr>
                <w:rFonts w:asciiTheme="minorHAnsi" w:eastAsiaTheme="minorHAnsi" w:hAnsiTheme="minorHAnsi" w:cstheme="minorHAnsi"/>
                <w:sz w:val="22"/>
                <w:szCs w:val="28"/>
              </w:rPr>
              <w:t xml:space="preserve">UNICEF supplies </w:t>
            </w:r>
            <w:r w:rsidR="009F71E2" w:rsidRPr="00DB1C18">
              <w:rPr>
                <w:rFonts w:asciiTheme="minorHAnsi" w:eastAsiaTheme="minorHAnsi" w:hAnsiTheme="minorHAnsi" w:cstheme="minorHAnsi"/>
                <w:sz w:val="22"/>
                <w:szCs w:val="28"/>
              </w:rPr>
              <w:t xml:space="preserve">throughout supply chain. </w:t>
            </w:r>
          </w:p>
          <w:p w14:paraId="6A55FC97" w14:textId="4D2092E8" w:rsidR="009A64E4" w:rsidRPr="00DB1C18" w:rsidRDefault="009C6A1F" w:rsidP="009A64E4">
            <w:pPr>
              <w:jc w:val="both"/>
              <w:rPr>
                <w:rFonts w:asciiTheme="minorHAnsi" w:eastAsiaTheme="minorHAnsi" w:hAnsiTheme="minorHAnsi" w:cstheme="minorHAnsi"/>
                <w:sz w:val="22"/>
                <w:szCs w:val="28"/>
              </w:rPr>
            </w:pPr>
            <w:r w:rsidRPr="00DB1C18">
              <w:rPr>
                <w:rFonts w:asciiTheme="minorHAnsi" w:eastAsiaTheme="minorHAnsi" w:hAnsiTheme="minorHAnsi" w:cstheme="minorHAnsi"/>
                <w:sz w:val="22"/>
                <w:szCs w:val="28"/>
              </w:rPr>
              <w:t xml:space="preserve">In addition to responding to the Rohingya emergency, UNICEF Cox’s Bazar is also implementing regular developmental programmes in the host communities within the 8 </w:t>
            </w:r>
            <w:proofErr w:type="spellStart"/>
            <w:r w:rsidRPr="00DB1C18">
              <w:rPr>
                <w:rFonts w:asciiTheme="minorHAnsi" w:eastAsiaTheme="minorHAnsi" w:hAnsiTheme="minorHAnsi" w:cstheme="minorHAnsi"/>
                <w:sz w:val="22"/>
                <w:szCs w:val="28"/>
              </w:rPr>
              <w:t>Upazzilas</w:t>
            </w:r>
            <w:proofErr w:type="spellEnd"/>
            <w:r w:rsidRPr="00DB1C18">
              <w:rPr>
                <w:rFonts w:asciiTheme="minorHAnsi" w:eastAsiaTheme="minorHAnsi" w:hAnsiTheme="minorHAnsi" w:cstheme="minorHAnsi"/>
                <w:sz w:val="22"/>
                <w:szCs w:val="28"/>
              </w:rPr>
              <w:t xml:space="preserve"> of Cox’s Bazar district.</w:t>
            </w:r>
          </w:p>
          <w:p w14:paraId="75B0A1F9" w14:textId="77777777" w:rsidR="009C6A1F" w:rsidRPr="00DB1C18" w:rsidRDefault="009C6A1F" w:rsidP="009A64E4">
            <w:pPr>
              <w:jc w:val="both"/>
              <w:rPr>
                <w:rFonts w:asciiTheme="minorHAnsi" w:eastAsiaTheme="minorHAnsi" w:hAnsiTheme="minorHAnsi" w:cstheme="minorHAnsi"/>
                <w:sz w:val="22"/>
                <w:szCs w:val="28"/>
              </w:rPr>
            </w:pPr>
          </w:p>
          <w:p w14:paraId="0F3D3F59" w14:textId="66EE7044" w:rsidR="009E2C45" w:rsidRPr="00DB1C18" w:rsidRDefault="009A64E4" w:rsidP="009A64E4">
            <w:pPr>
              <w:rPr>
                <w:rFonts w:asciiTheme="minorHAnsi" w:hAnsiTheme="minorHAnsi" w:cstheme="minorHAnsi"/>
                <w:b/>
              </w:rPr>
            </w:pPr>
            <w:r w:rsidRPr="00DB1C18">
              <w:rPr>
                <w:rFonts w:asciiTheme="minorHAnsi" w:eastAsiaTheme="minorHAnsi" w:hAnsiTheme="minorHAnsi" w:cstheme="minorHAnsi"/>
                <w:sz w:val="22"/>
                <w:szCs w:val="28"/>
              </w:rPr>
              <w:t xml:space="preserve">Within this context, the </w:t>
            </w:r>
            <w:r w:rsidR="009F71E2" w:rsidRPr="00DB1C18">
              <w:rPr>
                <w:rFonts w:asciiTheme="minorHAnsi" w:eastAsiaTheme="minorHAnsi" w:hAnsiTheme="minorHAnsi" w:cstheme="minorHAnsi"/>
                <w:sz w:val="22"/>
                <w:szCs w:val="28"/>
              </w:rPr>
              <w:t xml:space="preserve">Logistics Officer </w:t>
            </w:r>
            <w:r w:rsidRPr="00DB1C18">
              <w:rPr>
                <w:rFonts w:asciiTheme="minorHAnsi" w:eastAsiaTheme="minorHAnsi" w:hAnsiTheme="minorHAnsi" w:cstheme="minorHAnsi"/>
                <w:sz w:val="22"/>
                <w:szCs w:val="28"/>
              </w:rPr>
              <w:t xml:space="preserve">is expected to undertake activities pertaining to </w:t>
            </w:r>
            <w:r w:rsidR="009F71E2" w:rsidRPr="00DB1C18">
              <w:rPr>
                <w:rFonts w:asciiTheme="minorHAnsi" w:eastAsiaTheme="minorHAnsi" w:hAnsiTheme="minorHAnsi" w:cstheme="minorHAnsi"/>
                <w:sz w:val="22"/>
                <w:szCs w:val="28"/>
              </w:rPr>
              <w:t xml:space="preserve">IPs logistics </w:t>
            </w:r>
            <w:r w:rsidR="00110C2F" w:rsidRPr="00DB1C18">
              <w:rPr>
                <w:rFonts w:asciiTheme="minorHAnsi" w:eastAsiaTheme="minorHAnsi" w:hAnsiTheme="minorHAnsi" w:cstheme="minorHAnsi"/>
                <w:sz w:val="22"/>
                <w:szCs w:val="28"/>
              </w:rPr>
              <w:t xml:space="preserve">management capacity assessment, IPs logistics </w:t>
            </w:r>
            <w:r w:rsidR="009F71E2" w:rsidRPr="00DB1C18">
              <w:rPr>
                <w:rFonts w:asciiTheme="minorHAnsi" w:eastAsiaTheme="minorHAnsi" w:hAnsiTheme="minorHAnsi" w:cstheme="minorHAnsi"/>
                <w:sz w:val="22"/>
                <w:szCs w:val="28"/>
              </w:rPr>
              <w:t xml:space="preserve">staff </w:t>
            </w:r>
            <w:r w:rsidR="00110C2F" w:rsidRPr="00DB1C18">
              <w:rPr>
                <w:rFonts w:asciiTheme="minorHAnsi" w:eastAsiaTheme="minorHAnsi" w:hAnsiTheme="minorHAnsi" w:cstheme="minorHAnsi"/>
                <w:sz w:val="22"/>
                <w:szCs w:val="28"/>
              </w:rPr>
              <w:t>capacity building, monitoring UNICEF supplies at IP level and conduct end-user monitoring jointly with program section in accordance with UNICEF rules, regulation, and procedures</w:t>
            </w:r>
            <w:r w:rsidR="008A56E8" w:rsidRPr="00DB1C18">
              <w:rPr>
                <w:rFonts w:asciiTheme="minorHAnsi" w:eastAsiaTheme="minorHAnsi" w:hAnsiTheme="minorHAnsi" w:cstheme="minorHAnsi"/>
                <w:sz w:val="22"/>
                <w:szCs w:val="28"/>
              </w:rPr>
              <w:t xml:space="preserve"> to contribute to result for children</w:t>
            </w:r>
            <w:r w:rsidR="00110C2F" w:rsidRPr="00DB1C18">
              <w:rPr>
                <w:rFonts w:asciiTheme="minorHAnsi" w:eastAsiaTheme="minorHAnsi" w:hAnsiTheme="minorHAnsi" w:cstheme="minorHAnsi"/>
                <w:sz w:val="22"/>
                <w:szCs w:val="28"/>
              </w:rPr>
              <w:t xml:space="preserve">. He/she will also be providing support in the preparation of cyclone/monsoon preparedness plan of UNICEF Cox’s bazar office. </w:t>
            </w:r>
          </w:p>
          <w:p w14:paraId="3BB3DF79" w14:textId="77777777" w:rsidR="009E2C45" w:rsidRPr="00DB1C18" w:rsidRDefault="009E2C45" w:rsidP="00730C79">
            <w:pPr>
              <w:jc w:val="both"/>
              <w:rPr>
                <w:rFonts w:asciiTheme="minorHAnsi" w:hAnsiTheme="minorHAnsi" w:cstheme="minorHAnsi"/>
                <w:bCs/>
                <w:sz w:val="22"/>
                <w:szCs w:val="22"/>
              </w:rPr>
            </w:pPr>
          </w:p>
          <w:p w14:paraId="7E90E9E3" w14:textId="77777777" w:rsidR="00282292" w:rsidRPr="00DB1C18" w:rsidRDefault="00282292" w:rsidP="00730C79">
            <w:pPr>
              <w:jc w:val="both"/>
              <w:rPr>
                <w:rFonts w:asciiTheme="minorHAnsi" w:hAnsiTheme="minorHAnsi" w:cstheme="minorHAnsi"/>
                <w:sz w:val="22"/>
                <w:szCs w:val="22"/>
              </w:rPr>
            </w:pPr>
          </w:p>
        </w:tc>
      </w:tr>
      <w:tr w:rsidR="00074EE9" w:rsidRPr="009A22FF" w14:paraId="5FB4192F" w14:textId="77777777" w:rsidTr="00EB4CDF">
        <w:trPr>
          <w:trHeight w:val="395"/>
          <w:jc w:val="center"/>
        </w:trPr>
        <w:tc>
          <w:tcPr>
            <w:tcW w:w="9967" w:type="dxa"/>
            <w:gridSpan w:val="3"/>
            <w:tcBorders>
              <w:bottom w:val="nil"/>
            </w:tcBorders>
          </w:tcPr>
          <w:p w14:paraId="293FCFA1" w14:textId="26F5ADE3" w:rsidR="00C20D4D" w:rsidRPr="00DB1C18" w:rsidRDefault="009E2C45" w:rsidP="00282292">
            <w:pPr>
              <w:pStyle w:val="ListParagraph"/>
              <w:numPr>
                <w:ilvl w:val="0"/>
                <w:numId w:val="1"/>
              </w:numPr>
              <w:rPr>
                <w:rFonts w:asciiTheme="minorHAnsi" w:hAnsiTheme="minorHAnsi" w:cstheme="minorHAnsi"/>
                <w:b/>
                <w:sz w:val="22"/>
                <w:szCs w:val="22"/>
              </w:rPr>
            </w:pPr>
            <w:r w:rsidRPr="00DB1C18">
              <w:rPr>
                <w:rFonts w:asciiTheme="minorHAnsi" w:hAnsiTheme="minorHAnsi" w:cstheme="minorHAnsi"/>
                <w:b/>
                <w:sz w:val="22"/>
                <w:szCs w:val="22"/>
              </w:rPr>
              <w:t xml:space="preserve">Major duties and responsibilities: </w:t>
            </w:r>
          </w:p>
          <w:p w14:paraId="3A1C98CF" w14:textId="77777777" w:rsidR="004468CD" w:rsidRPr="00DB1C18" w:rsidRDefault="004468CD" w:rsidP="004468CD">
            <w:pPr>
              <w:pStyle w:val="ListParagraph"/>
              <w:ind w:left="360"/>
              <w:rPr>
                <w:rFonts w:asciiTheme="minorHAnsi" w:hAnsiTheme="minorHAnsi" w:cstheme="minorHAnsi"/>
                <w:b/>
                <w:sz w:val="22"/>
                <w:szCs w:val="22"/>
              </w:rPr>
            </w:pPr>
          </w:p>
          <w:p w14:paraId="100D0CE3" w14:textId="389AD54D" w:rsidR="00282292" w:rsidRPr="00DB1C18" w:rsidRDefault="004468CD" w:rsidP="00282292">
            <w:pPr>
              <w:pStyle w:val="ListParagraph"/>
              <w:rPr>
                <w:rFonts w:asciiTheme="minorHAnsi" w:hAnsiTheme="minorHAnsi" w:cstheme="minorHAnsi"/>
                <w:b/>
                <w:sz w:val="22"/>
                <w:szCs w:val="22"/>
              </w:rPr>
            </w:pPr>
            <w:r w:rsidRPr="00DB1C18">
              <w:rPr>
                <w:rFonts w:asciiTheme="minorHAnsi" w:hAnsiTheme="minorHAnsi" w:cstheme="minorHAnsi"/>
                <w:b/>
                <w:sz w:val="22"/>
                <w:szCs w:val="22"/>
              </w:rPr>
              <w:t xml:space="preserve">Within the delegated authority and under the given organization set-up, the incumbent may be assigned the primarily, </w:t>
            </w:r>
            <w:proofErr w:type="gramStart"/>
            <w:r w:rsidRPr="00DB1C18">
              <w:rPr>
                <w:rFonts w:asciiTheme="minorHAnsi" w:hAnsiTheme="minorHAnsi" w:cstheme="minorHAnsi"/>
                <w:b/>
                <w:sz w:val="22"/>
                <w:szCs w:val="22"/>
              </w:rPr>
              <w:t>shared</w:t>
            </w:r>
            <w:proofErr w:type="gramEnd"/>
            <w:r w:rsidRPr="00DB1C18">
              <w:rPr>
                <w:rFonts w:asciiTheme="minorHAnsi" w:hAnsiTheme="minorHAnsi" w:cstheme="minorHAnsi"/>
                <w:b/>
                <w:sz w:val="22"/>
                <w:szCs w:val="22"/>
              </w:rPr>
              <w:t xml:space="preserve"> and contributory accountabilities for all or part of the following areas of major duties and key end-results.</w:t>
            </w:r>
          </w:p>
        </w:tc>
      </w:tr>
      <w:tr w:rsidR="00A8048B" w:rsidRPr="009A22FF" w14:paraId="06C6D581" w14:textId="77777777" w:rsidTr="00EB4CDF">
        <w:trPr>
          <w:jc w:val="center"/>
        </w:trPr>
        <w:tc>
          <w:tcPr>
            <w:tcW w:w="607" w:type="dxa"/>
            <w:tcBorders>
              <w:bottom w:val="nil"/>
            </w:tcBorders>
          </w:tcPr>
          <w:p w14:paraId="1B370D2C" w14:textId="568D421A" w:rsidR="00A8048B" w:rsidRPr="00DB1C18" w:rsidRDefault="00DD4FBB" w:rsidP="009E2C45">
            <w:pPr>
              <w:rPr>
                <w:rFonts w:asciiTheme="minorHAnsi" w:hAnsiTheme="minorHAnsi" w:cstheme="minorHAnsi"/>
                <w:sz w:val="22"/>
                <w:szCs w:val="22"/>
              </w:rPr>
            </w:pPr>
            <w:r>
              <w:rPr>
                <w:rFonts w:asciiTheme="minorHAnsi" w:hAnsiTheme="minorHAnsi" w:cstheme="minorHAnsi"/>
                <w:sz w:val="22"/>
                <w:szCs w:val="22"/>
              </w:rPr>
              <w:t>1.1</w:t>
            </w:r>
          </w:p>
        </w:tc>
        <w:tc>
          <w:tcPr>
            <w:tcW w:w="9360" w:type="dxa"/>
            <w:gridSpan w:val="2"/>
            <w:tcBorders>
              <w:bottom w:val="nil"/>
            </w:tcBorders>
          </w:tcPr>
          <w:p w14:paraId="2A011672" w14:textId="2F876558" w:rsidR="00A8048B" w:rsidRPr="00DB1C18" w:rsidRDefault="004468CD" w:rsidP="00DB1C18">
            <w:pPr>
              <w:jc w:val="both"/>
              <w:rPr>
                <w:rFonts w:asciiTheme="minorHAnsi" w:hAnsiTheme="minorHAnsi" w:cstheme="minorHAnsi"/>
                <w:sz w:val="22"/>
                <w:szCs w:val="22"/>
              </w:rPr>
            </w:pPr>
            <w:r w:rsidRPr="00DB1C18">
              <w:rPr>
                <w:rFonts w:asciiTheme="minorHAnsi" w:hAnsiTheme="minorHAnsi" w:cstheme="minorHAnsi"/>
                <w:sz w:val="22"/>
                <w:szCs w:val="22"/>
              </w:rPr>
              <w:t xml:space="preserve">Provide support in </w:t>
            </w:r>
            <w:r w:rsidR="009A5098">
              <w:rPr>
                <w:rFonts w:asciiTheme="minorHAnsi" w:hAnsiTheme="minorHAnsi" w:cstheme="minorHAnsi"/>
                <w:sz w:val="22"/>
                <w:szCs w:val="22"/>
              </w:rPr>
              <w:t>strengthening</w:t>
            </w:r>
            <w:r w:rsidR="009A5098" w:rsidRPr="00DB1C18">
              <w:rPr>
                <w:rFonts w:asciiTheme="minorHAnsi" w:hAnsiTheme="minorHAnsi" w:cstheme="minorHAnsi"/>
                <w:sz w:val="22"/>
                <w:szCs w:val="22"/>
              </w:rPr>
              <w:t xml:space="preserve"> </w:t>
            </w:r>
            <w:r w:rsidRPr="00DB1C18">
              <w:rPr>
                <w:rFonts w:asciiTheme="minorHAnsi" w:hAnsiTheme="minorHAnsi" w:cstheme="minorHAnsi"/>
                <w:sz w:val="22"/>
                <w:szCs w:val="22"/>
              </w:rPr>
              <w:t xml:space="preserve">the capacity of IPs in </w:t>
            </w:r>
            <w:r w:rsidR="00DB1C18" w:rsidRPr="00DB1C18">
              <w:rPr>
                <w:rFonts w:asciiTheme="minorHAnsi" w:hAnsiTheme="minorHAnsi" w:cstheme="minorHAnsi"/>
                <w:sz w:val="22"/>
                <w:szCs w:val="22"/>
              </w:rPr>
              <w:t xml:space="preserve">the </w:t>
            </w:r>
            <w:r w:rsidRPr="00DB1C18">
              <w:rPr>
                <w:rFonts w:asciiTheme="minorHAnsi" w:hAnsiTheme="minorHAnsi" w:cstheme="minorHAnsi"/>
                <w:sz w:val="22"/>
                <w:szCs w:val="22"/>
              </w:rPr>
              <w:t>overall</w:t>
            </w:r>
            <w:r w:rsidR="00DB1C18" w:rsidRPr="00DB1C18">
              <w:rPr>
                <w:rFonts w:asciiTheme="minorHAnsi" w:hAnsiTheme="minorHAnsi" w:cstheme="minorHAnsi"/>
                <w:sz w:val="22"/>
                <w:szCs w:val="22"/>
              </w:rPr>
              <w:t xml:space="preserve"> management of </w:t>
            </w:r>
            <w:r w:rsidRPr="00DB1C18">
              <w:rPr>
                <w:rFonts w:asciiTheme="minorHAnsi" w:hAnsiTheme="minorHAnsi" w:cstheme="minorHAnsi"/>
                <w:sz w:val="22"/>
                <w:szCs w:val="22"/>
              </w:rPr>
              <w:t>logistics activities i.e.</w:t>
            </w:r>
            <w:r w:rsidR="00DB1C18" w:rsidRPr="00DB1C18">
              <w:rPr>
                <w:rFonts w:asciiTheme="minorHAnsi" w:hAnsiTheme="minorHAnsi" w:cstheme="minorHAnsi"/>
                <w:sz w:val="22"/>
                <w:szCs w:val="22"/>
              </w:rPr>
              <w:t>,</w:t>
            </w:r>
            <w:r w:rsidRPr="00DB1C18">
              <w:rPr>
                <w:rFonts w:asciiTheme="minorHAnsi" w:hAnsiTheme="minorHAnsi" w:cstheme="minorHAnsi"/>
                <w:sz w:val="22"/>
                <w:szCs w:val="22"/>
              </w:rPr>
              <w:t xml:space="preserve"> supply planning, </w:t>
            </w:r>
            <w:r w:rsidR="00DB1C18" w:rsidRPr="00DB1C18">
              <w:rPr>
                <w:rFonts w:asciiTheme="minorHAnsi" w:hAnsiTheme="minorHAnsi" w:cstheme="minorHAnsi"/>
                <w:sz w:val="22"/>
                <w:szCs w:val="22"/>
              </w:rPr>
              <w:t xml:space="preserve">receipt, storage, distribution management, fleet management etc. to ensure UNICEF supplies are appropriately managed at IP level till they reach the intended beneficiaries and achieve the results for children. </w:t>
            </w:r>
          </w:p>
        </w:tc>
      </w:tr>
      <w:tr w:rsidR="004468CD" w:rsidRPr="009A22FF" w14:paraId="2B36B9EF" w14:textId="77777777" w:rsidTr="00EB4CDF">
        <w:trPr>
          <w:jc w:val="center"/>
        </w:trPr>
        <w:tc>
          <w:tcPr>
            <w:tcW w:w="607" w:type="dxa"/>
            <w:tcBorders>
              <w:bottom w:val="nil"/>
            </w:tcBorders>
          </w:tcPr>
          <w:p w14:paraId="2513C960" w14:textId="4A73E9CB" w:rsidR="004468CD" w:rsidRPr="00DB1C18" w:rsidRDefault="00DD4FBB" w:rsidP="009E2C45">
            <w:pPr>
              <w:rPr>
                <w:rFonts w:asciiTheme="minorHAnsi" w:hAnsiTheme="minorHAnsi" w:cstheme="minorHAnsi"/>
                <w:sz w:val="22"/>
                <w:szCs w:val="22"/>
              </w:rPr>
            </w:pPr>
            <w:r>
              <w:rPr>
                <w:rFonts w:asciiTheme="minorHAnsi" w:hAnsiTheme="minorHAnsi" w:cstheme="minorHAnsi"/>
                <w:sz w:val="22"/>
                <w:szCs w:val="22"/>
              </w:rPr>
              <w:t>1.2</w:t>
            </w:r>
          </w:p>
        </w:tc>
        <w:tc>
          <w:tcPr>
            <w:tcW w:w="9360" w:type="dxa"/>
            <w:gridSpan w:val="2"/>
            <w:tcBorders>
              <w:bottom w:val="nil"/>
            </w:tcBorders>
          </w:tcPr>
          <w:p w14:paraId="03212FE3" w14:textId="5F29282D" w:rsidR="004468CD" w:rsidRPr="00791EA6" w:rsidRDefault="004468CD" w:rsidP="00791EA6">
            <w:pPr>
              <w:jc w:val="both"/>
              <w:rPr>
                <w:rFonts w:asciiTheme="minorHAnsi" w:hAnsiTheme="minorHAnsi" w:cstheme="minorHAnsi"/>
                <w:sz w:val="22"/>
                <w:szCs w:val="22"/>
              </w:rPr>
            </w:pPr>
            <w:r w:rsidRPr="00DB1C18">
              <w:rPr>
                <w:rFonts w:asciiTheme="minorHAnsi" w:hAnsiTheme="minorHAnsi" w:cstheme="minorHAnsi"/>
              </w:rPr>
              <w:t xml:space="preserve">Under the supervision of the Supply &amp; Logistics Officer, responsible for planning, </w:t>
            </w:r>
            <w:proofErr w:type="gramStart"/>
            <w:r w:rsidRPr="00DB1C18">
              <w:rPr>
                <w:rFonts w:asciiTheme="minorHAnsi" w:hAnsiTheme="minorHAnsi" w:cstheme="minorHAnsi"/>
              </w:rPr>
              <w:t>organizing</w:t>
            </w:r>
            <w:proofErr w:type="gramEnd"/>
            <w:r w:rsidRPr="00DB1C18">
              <w:rPr>
                <w:rFonts w:asciiTheme="minorHAnsi" w:hAnsiTheme="minorHAnsi" w:cstheme="minorHAnsi"/>
              </w:rPr>
              <w:t xml:space="preserve"> and conducting assessment to determine the logistics capacity of IPs having active PDs with UNICEF Cox’s bazar for the implementation activities in the Rohingya refugee camps as well as the host community</w:t>
            </w:r>
            <w:r w:rsidR="00DB1C18" w:rsidRPr="00DB1C18">
              <w:rPr>
                <w:rFonts w:asciiTheme="minorHAnsi" w:hAnsiTheme="minorHAnsi" w:cstheme="minorHAnsi"/>
              </w:rPr>
              <w:t>.</w:t>
            </w:r>
            <w:r w:rsidRPr="00DB1C18">
              <w:rPr>
                <w:rFonts w:asciiTheme="minorHAnsi" w:hAnsiTheme="minorHAnsi" w:cstheme="minorHAnsi"/>
              </w:rPr>
              <w:t xml:space="preserve"> </w:t>
            </w:r>
          </w:p>
        </w:tc>
      </w:tr>
      <w:tr w:rsidR="00A8048B" w:rsidRPr="009A22FF" w14:paraId="647E5597" w14:textId="77777777" w:rsidTr="00EB4CDF">
        <w:trPr>
          <w:jc w:val="center"/>
        </w:trPr>
        <w:tc>
          <w:tcPr>
            <w:tcW w:w="607" w:type="dxa"/>
            <w:tcBorders>
              <w:bottom w:val="nil"/>
            </w:tcBorders>
          </w:tcPr>
          <w:p w14:paraId="14F97149" w14:textId="55B32B78" w:rsidR="00A8048B" w:rsidRPr="00DB1C18" w:rsidRDefault="00DD4FBB" w:rsidP="009E2C45">
            <w:pPr>
              <w:rPr>
                <w:rFonts w:asciiTheme="minorHAnsi" w:hAnsiTheme="minorHAnsi" w:cstheme="minorHAnsi"/>
                <w:sz w:val="22"/>
                <w:szCs w:val="22"/>
              </w:rPr>
            </w:pPr>
            <w:r>
              <w:rPr>
                <w:rFonts w:asciiTheme="minorHAnsi" w:hAnsiTheme="minorHAnsi" w:cstheme="minorHAnsi"/>
                <w:sz w:val="22"/>
                <w:szCs w:val="22"/>
              </w:rPr>
              <w:t>1.3</w:t>
            </w:r>
          </w:p>
        </w:tc>
        <w:tc>
          <w:tcPr>
            <w:tcW w:w="9360" w:type="dxa"/>
            <w:gridSpan w:val="2"/>
            <w:tcBorders>
              <w:bottom w:val="nil"/>
            </w:tcBorders>
          </w:tcPr>
          <w:p w14:paraId="407BB292" w14:textId="034B6753" w:rsidR="004505F3" w:rsidRPr="00DB1C18" w:rsidRDefault="008A56E8" w:rsidP="00E772FB">
            <w:pPr>
              <w:jc w:val="both"/>
              <w:rPr>
                <w:rFonts w:asciiTheme="minorHAnsi" w:hAnsiTheme="minorHAnsi" w:cstheme="minorHAnsi"/>
                <w:sz w:val="22"/>
                <w:szCs w:val="22"/>
              </w:rPr>
            </w:pPr>
            <w:r w:rsidRPr="00DB1C18">
              <w:rPr>
                <w:rFonts w:asciiTheme="minorHAnsi" w:hAnsiTheme="minorHAnsi" w:cstheme="minorHAnsi"/>
                <w:sz w:val="22"/>
                <w:szCs w:val="22"/>
              </w:rPr>
              <w:t xml:space="preserve">Conduct regular visits to IPs’ warehouses to monitor and assess the condition of UNICEF supplies being handled by IPs. Identify issues and provide </w:t>
            </w:r>
            <w:r w:rsidR="00EB091F" w:rsidRPr="00DB1C18">
              <w:rPr>
                <w:rFonts w:asciiTheme="minorHAnsi" w:hAnsiTheme="minorHAnsi" w:cstheme="minorHAnsi"/>
                <w:sz w:val="22"/>
                <w:szCs w:val="22"/>
              </w:rPr>
              <w:t>technical support to IPs’ warehouse staff in warehouse</w:t>
            </w:r>
            <w:r w:rsidR="0073264C" w:rsidRPr="00DB1C18">
              <w:rPr>
                <w:rFonts w:asciiTheme="minorHAnsi" w:hAnsiTheme="minorHAnsi" w:cstheme="minorHAnsi"/>
                <w:sz w:val="22"/>
                <w:szCs w:val="22"/>
              </w:rPr>
              <w:t xml:space="preserve"> &amp; </w:t>
            </w:r>
            <w:r w:rsidR="00571D7E" w:rsidRPr="00DB1C18">
              <w:rPr>
                <w:rFonts w:asciiTheme="minorHAnsi" w:hAnsiTheme="minorHAnsi" w:cstheme="minorHAnsi"/>
                <w:sz w:val="22"/>
                <w:szCs w:val="22"/>
              </w:rPr>
              <w:t xml:space="preserve">fleet </w:t>
            </w:r>
            <w:r w:rsidR="00EB091F" w:rsidRPr="00DB1C18">
              <w:rPr>
                <w:rFonts w:asciiTheme="minorHAnsi" w:hAnsiTheme="minorHAnsi" w:cstheme="minorHAnsi"/>
                <w:sz w:val="22"/>
                <w:szCs w:val="22"/>
              </w:rPr>
              <w:t xml:space="preserve">management, reporting etc. </w:t>
            </w:r>
            <w:r w:rsidRPr="00DB1C18">
              <w:rPr>
                <w:rFonts w:asciiTheme="minorHAnsi" w:hAnsiTheme="minorHAnsi" w:cstheme="minorHAnsi"/>
                <w:sz w:val="22"/>
                <w:szCs w:val="22"/>
              </w:rPr>
              <w:t xml:space="preserve"> </w:t>
            </w:r>
          </w:p>
        </w:tc>
      </w:tr>
      <w:tr w:rsidR="00A8048B" w:rsidRPr="009A22FF" w14:paraId="1C1812A2" w14:textId="77777777" w:rsidTr="00EB4CDF">
        <w:trPr>
          <w:jc w:val="center"/>
        </w:trPr>
        <w:tc>
          <w:tcPr>
            <w:tcW w:w="607" w:type="dxa"/>
            <w:tcBorders>
              <w:bottom w:val="nil"/>
            </w:tcBorders>
          </w:tcPr>
          <w:p w14:paraId="5DA677CB" w14:textId="21CAB20A" w:rsidR="00A8048B" w:rsidRPr="00DB1C18" w:rsidRDefault="00DD4FBB" w:rsidP="009E2C45">
            <w:pPr>
              <w:rPr>
                <w:rFonts w:asciiTheme="minorHAnsi" w:hAnsiTheme="minorHAnsi" w:cstheme="minorHAnsi"/>
                <w:sz w:val="22"/>
                <w:szCs w:val="22"/>
              </w:rPr>
            </w:pPr>
            <w:r>
              <w:rPr>
                <w:rFonts w:asciiTheme="minorHAnsi" w:hAnsiTheme="minorHAnsi" w:cstheme="minorHAnsi"/>
                <w:sz w:val="22"/>
                <w:szCs w:val="22"/>
              </w:rPr>
              <w:lastRenderedPageBreak/>
              <w:t>1.4</w:t>
            </w:r>
          </w:p>
        </w:tc>
        <w:tc>
          <w:tcPr>
            <w:tcW w:w="9360" w:type="dxa"/>
            <w:gridSpan w:val="2"/>
            <w:tcBorders>
              <w:bottom w:val="nil"/>
            </w:tcBorders>
          </w:tcPr>
          <w:p w14:paraId="564E7CD6" w14:textId="706EA365" w:rsidR="00A8048B" w:rsidRPr="00DB1C18" w:rsidRDefault="00EB091F" w:rsidP="00A84D4E">
            <w:pPr>
              <w:jc w:val="both"/>
              <w:rPr>
                <w:rFonts w:asciiTheme="minorHAnsi" w:hAnsiTheme="minorHAnsi" w:cstheme="minorHAnsi"/>
                <w:sz w:val="22"/>
                <w:szCs w:val="22"/>
              </w:rPr>
            </w:pPr>
            <w:r w:rsidRPr="00DB1C18">
              <w:rPr>
                <w:rFonts w:asciiTheme="minorHAnsi" w:hAnsiTheme="minorHAnsi" w:cstheme="minorHAnsi"/>
                <w:sz w:val="22"/>
                <w:szCs w:val="22"/>
              </w:rPr>
              <w:t>In consultation with Cox’s bazar supply and logistics team, develop training material for logistics management training, organize and conduct the trainings for IPs logistics staff; follow up on the implementation of training takeaways by IPs logistics staff in their day</w:t>
            </w:r>
            <w:r w:rsidR="004E7FA4" w:rsidRPr="00DB1C18">
              <w:rPr>
                <w:rFonts w:asciiTheme="minorHAnsi" w:hAnsiTheme="minorHAnsi" w:cstheme="minorHAnsi"/>
                <w:sz w:val="22"/>
                <w:szCs w:val="22"/>
              </w:rPr>
              <w:t>-</w:t>
            </w:r>
            <w:r w:rsidRPr="00DB1C18">
              <w:rPr>
                <w:rFonts w:asciiTheme="minorHAnsi" w:hAnsiTheme="minorHAnsi" w:cstheme="minorHAnsi"/>
                <w:sz w:val="22"/>
                <w:szCs w:val="22"/>
              </w:rPr>
              <w:t>to</w:t>
            </w:r>
            <w:r w:rsidR="004E7FA4" w:rsidRPr="00DB1C18">
              <w:rPr>
                <w:rFonts w:asciiTheme="minorHAnsi" w:hAnsiTheme="minorHAnsi" w:cstheme="minorHAnsi"/>
                <w:sz w:val="22"/>
                <w:szCs w:val="22"/>
              </w:rPr>
              <w:t>-</w:t>
            </w:r>
            <w:r w:rsidRPr="00DB1C18">
              <w:rPr>
                <w:rFonts w:asciiTheme="minorHAnsi" w:hAnsiTheme="minorHAnsi" w:cstheme="minorHAnsi"/>
                <w:sz w:val="22"/>
                <w:szCs w:val="22"/>
              </w:rPr>
              <w:t xml:space="preserve">day logistics management activities.   </w:t>
            </w:r>
          </w:p>
        </w:tc>
      </w:tr>
      <w:tr w:rsidR="00A8048B" w:rsidRPr="009A22FF" w14:paraId="4E7D92B5" w14:textId="77777777" w:rsidTr="00EB4CDF">
        <w:trPr>
          <w:jc w:val="center"/>
        </w:trPr>
        <w:tc>
          <w:tcPr>
            <w:tcW w:w="607" w:type="dxa"/>
            <w:tcBorders>
              <w:bottom w:val="single" w:sz="4" w:space="0" w:color="auto"/>
            </w:tcBorders>
          </w:tcPr>
          <w:p w14:paraId="628F921D" w14:textId="7EFD29E5" w:rsidR="00A8048B" w:rsidRPr="00DB1C18" w:rsidRDefault="00DD4FBB" w:rsidP="009E2C45">
            <w:pPr>
              <w:rPr>
                <w:rFonts w:asciiTheme="minorHAnsi" w:hAnsiTheme="minorHAnsi" w:cstheme="minorHAnsi"/>
                <w:sz w:val="22"/>
                <w:szCs w:val="22"/>
              </w:rPr>
            </w:pPr>
            <w:r>
              <w:rPr>
                <w:rFonts w:asciiTheme="minorHAnsi" w:hAnsiTheme="minorHAnsi" w:cstheme="minorHAnsi"/>
                <w:sz w:val="22"/>
                <w:szCs w:val="22"/>
              </w:rPr>
              <w:t>1.5</w:t>
            </w:r>
          </w:p>
        </w:tc>
        <w:tc>
          <w:tcPr>
            <w:tcW w:w="9360" w:type="dxa"/>
            <w:gridSpan w:val="2"/>
            <w:tcBorders>
              <w:bottom w:val="single" w:sz="4" w:space="0" w:color="auto"/>
            </w:tcBorders>
          </w:tcPr>
          <w:p w14:paraId="38E54464" w14:textId="37F98988" w:rsidR="00A8048B" w:rsidRPr="00DB1C18" w:rsidRDefault="00EB091F" w:rsidP="00A84D4E">
            <w:pPr>
              <w:jc w:val="both"/>
              <w:rPr>
                <w:rFonts w:asciiTheme="minorHAnsi" w:hAnsiTheme="minorHAnsi" w:cstheme="minorHAnsi"/>
                <w:sz w:val="22"/>
                <w:szCs w:val="22"/>
              </w:rPr>
            </w:pPr>
            <w:r w:rsidRPr="00DB1C18">
              <w:rPr>
                <w:rFonts w:asciiTheme="minorHAnsi" w:hAnsiTheme="minorHAnsi" w:cstheme="minorHAnsi"/>
                <w:sz w:val="22"/>
                <w:szCs w:val="22"/>
              </w:rPr>
              <w:t>Develop harmonized reporting structure for IPs warehouse reporting. Solicit monthly stock reports from the IPs, analyze the reports, identify the issues and in consultation with supervisor and the IPs</w:t>
            </w:r>
            <w:r w:rsidR="00DD4FBB">
              <w:rPr>
                <w:rFonts w:asciiTheme="minorHAnsi" w:hAnsiTheme="minorHAnsi" w:cstheme="minorHAnsi"/>
                <w:sz w:val="22"/>
                <w:szCs w:val="22"/>
              </w:rPr>
              <w:t>’</w:t>
            </w:r>
            <w:r w:rsidRPr="00DB1C18">
              <w:rPr>
                <w:rFonts w:asciiTheme="minorHAnsi" w:hAnsiTheme="minorHAnsi" w:cstheme="minorHAnsi"/>
                <w:sz w:val="22"/>
                <w:szCs w:val="22"/>
              </w:rPr>
              <w:t xml:space="preserve"> logistics staff, prepare action plan for the key observations and monitor the implementation of the action plan. </w:t>
            </w:r>
          </w:p>
        </w:tc>
      </w:tr>
      <w:tr w:rsidR="00A84D4E" w:rsidRPr="009A22FF" w14:paraId="4FFF3D8E" w14:textId="77777777" w:rsidTr="00EB4CDF">
        <w:trPr>
          <w:jc w:val="center"/>
        </w:trPr>
        <w:tc>
          <w:tcPr>
            <w:tcW w:w="607" w:type="dxa"/>
            <w:tcBorders>
              <w:bottom w:val="single" w:sz="4" w:space="0" w:color="auto"/>
            </w:tcBorders>
          </w:tcPr>
          <w:p w14:paraId="4272168D" w14:textId="24F69409" w:rsidR="00A84D4E" w:rsidRPr="00DB1C18" w:rsidRDefault="00DD4FBB" w:rsidP="009E2C45">
            <w:pPr>
              <w:rPr>
                <w:rFonts w:asciiTheme="minorHAnsi" w:hAnsiTheme="minorHAnsi" w:cstheme="minorHAnsi"/>
                <w:sz w:val="22"/>
                <w:szCs w:val="22"/>
              </w:rPr>
            </w:pPr>
            <w:r>
              <w:rPr>
                <w:rFonts w:asciiTheme="minorHAnsi" w:hAnsiTheme="minorHAnsi" w:cstheme="minorHAnsi"/>
                <w:sz w:val="22"/>
                <w:szCs w:val="22"/>
              </w:rPr>
              <w:t>1.6</w:t>
            </w:r>
          </w:p>
        </w:tc>
        <w:tc>
          <w:tcPr>
            <w:tcW w:w="9360" w:type="dxa"/>
            <w:gridSpan w:val="2"/>
            <w:tcBorders>
              <w:bottom w:val="single" w:sz="4" w:space="0" w:color="auto"/>
            </w:tcBorders>
          </w:tcPr>
          <w:p w14:paraId="2DD7EF2C" w14:textId="58F58E23" w:rsidR="00A84D4E" w:rsidRPr="00DB1C18" w:rsidRDefault="004E7FA4" w:rsidP="00A84D4E">
            <w:pPr>
              <w:jc w:val="both"/>
              <w:rPr>
                <w:rFonts w:asciiTheme="minorHAnsi" w:hAnsiTheme="minorHAnsi" w:cstheme="minorHAnsi"/>
                <w:sz w:val="22"/>
                <w:szCs w:val="22"/>
              </w:rPr>
            </w:pPr>
            <w:r w:rsidRPr="00DB1C18">
              <w:rPr>
                <w:rFonts w:asciiTheme="minorHAnsi" w:hAnsiTheme="minorHAnsi" w:cstheme="minorHAnsi"/>
                <w:sz w:val="22"/>
                <w:szCs w:val="22"/>
              </w:rPr>
              <w:t>Provide inputs for the supply &amp; logistics component of the office cyclone/monsoon preparedness plan. In coordination with Emergency Section consolidate emergency stock position and share the report on the gap with the concern</w:t>
            </w:r>
            <w:r w:rsidR="00035412">
              <w:rPr>
                <w:rFonts w:asciiTheme="minorHAnsi" w:hAnsiTheme="minorHAnsi" w:cstheme="minorHAnsi"/>
                <w:sz w:val="22"/>
                <w:szCs w:val="22"/>
              </w:rPr>
              <w:t>ed</w:t>
            </w:r>
            <w:r w:rsidRPr="00DB1C18">
              <w:rPr>
                <w:rFonts w:asciiTheme="minorHAnsi" w:hAnsiTheme="minorHAnsi" w:cstheme="minorHAnsi"/>
                <w:sz w:val="22"/>
                <w:szCs w:val="22"/>
              </w:rPr>
              <w:t xml:space="preserve"> sections for the replenishment. </w:t>
            </w:r>
          </w:p>
        </w:tc>
      </w:tr>
      <w:tr w:rsidR="00A84D4E" w:rsidRPr="009A22FF" w14:paraId="31ED080E" w14:textId="77777777" w:rsidTr="00EB4CDF">
        <w:trPr>
          <w:jc w:val="center"/>
        </w:trPr>
        <w:tc>
          <w:tcPr>
            <w:tcW w:w="607" w:type="dxa"/>
            <w:tcBorders>
              <w:bottom w:val="single" w:sz="4" w:space="0" w:color="auto"/>
            </w:tcBorders>
          </w:tcPr>
          <w:p w14:paraId="0DE950DF" w14:textId="362D1661" w:rsidR="00A84D4E" w:rsidRPr="00DB1C18" w:rsidRDefault="00DD4FBB" w:rsidP="009E2C45">
            <w:pPr>
              <w:rPr>
                <w:rFonts w:asciiTheme="minorHAnsi" w:hAnsiTheme="minorHAnsi" w:cstheme="minorHAnsi"/>
                <w:sz w:val="22"/>
                <w:szCs w:val="22"/>
              </w:rPr>
            </w:pPr>
            <w:r>
              <w:rPr>
                <w:rFonts w:asciiTheme="minorHAnsi" w:hAnsiTheme="minorHAnsi" w:cstheme="minorHAnsi"/>
                <w:sz w:val="22"/>
                <w:szCs w:val="22"/>
              </w:rPr>
              <w:t>1.7</w:t>
            </w:r>
          </w:p>
        </w:tc>
        <w:tc>
          <w:tcPr>
            <w:tcW w:w="9360" w:type="dxa"/>
            <w:gridSpan w:val="2"/>
            <w:tcBorders>
              <w:bottom w:val="single" w:sz="4" w:space="0" w:color="auto"/>
            </w:tcBorders>
          </w:tcPr>
          <w:p w14:paraId="4AD03E26" w14:textId="6D832EC0" w:rsidR="00A84D4E" w:rsidRPr="00DB1C18" w:rsidRDefault="00DD4FBB" w:rsidP="001464A6">
            <w:pPr>
              <w:jc w:val="both"/>
              <w:rPr>
                <w:rFonts w:asciiTheme="minorHAnsi" w:hAnsiTheme="minorHAnsi" w:cstheme="minorHAnsi"/>
                <w:sz w:val="22"/>
                <w:szCs w:val="22"/>
              </w:rPr>
            </w:pPr>
            <w:r>
              <w:rPr>
                <w:rFonts w:asciiTheme="minorHAnsi" w:hAnsiTheme="minorHAnsi" w:cstheme="minorHAnsi"/>
                <w:sz w:val="22"/>
                <w:szCs w:val="22"/>
              </w:rPr>
              <w:t xml:space="preserve">Actively participate in office supply end-user-monitoring activities, provide inputs for the development of checklist and process-flow for the end-user-monitoring UNICEF Cox’s bazar supplies. </w:t>
            </w:r>
          </w:p>
        </w:tc>
      </w:tr>
      <w:tr w:rsidR="009A22FF" w:rsidRPr="009A22FF" w14:paraId="266E61F2" w14:textId="77777777" w:rsidTr="00EB4CDF">
        <w:trPr>
          <w:jc w:val="center"/>
        </w:trPr>
        <w:tc>
          <w:tcPr>
            <w:tcW w:w="607" w:type="dxa"/>
            <w:tcBorders>
              <w:bottom w:val="single" w:sz="4" w:space="0" w:color="auto"/>
            </w:tcBorders>
          </w:tcPr>
          <w:p w14:paraId="6D5AC92A" w14:textId="12FAFF41" w:rsidR="009A22FF" w:rsidRPr="00DB1C18" w:rsidRDefault="00DD4FBB" w:rsidP="009E2C45">
            <w:pPr>
              <w:rPr>
                <w:rFonts w:asciiTheme="minorHAnsi" w:hAnsiTheme="minorHAnsi" w:cstheme="minorHAnsi"/>
                <w:sz w:val="22"/>
                <w:szCs w:val="22"/>
              </w:rPr>
            </w:pPr>
            <w:r>
              <w:rPr>
                <w:rFonts w:asciiTheme="minorHAnsi" w:hAnsiTheme="minorHAnsi" w:cstheme="minorHAnsi"/>
                <w:sz w:val="22"/>
                <w:szCs w:val="22"/>
              </w:rPr>
              <w:t>1.8</w:t>
            </w:r>
          </w:p>
        </w:tc>
        <w:tc>
          <w:tcPr>
            <w:tcW w:w="9360" w:type="dxa"/>
            <w:gridSpan w:val="2"/>
            <w:tcBorders>
              <w:bottom w:val="single" w:sz="4" w:space="0" w:color="auto"/>
            </w:tcBorders>
          </w:tcPr>
          <w:p w14:paraId="4EE4466B" w14:textId="3C7AC9A3" w:rsidR="009A22FF" w:rsidRPr="00DB1C18" w:rsidRDefault="00DD4FBB" w:rsidP="00A84D4E">
            <w:pPr>
              <w:jc w:val="both"/>
              <w:rPr>
                <w:rFonts w:asciiTheme="minorHAnsi" w:hAnsiTheme="minorHAnsi" w:cstheme="minorHAnsi"/>
                <w:sz w:val="22"/>
                <w:szCs w:val="22"/>
              </w:rPr>
            </w:pPr>
            <w:r w:rsidRPr="00DB1C18">
              <w:rPr>
                <w:rFonts w:asciiTheme="minorHAnsi" w:hAnsiTheme="minorHAnsi" w:cstheme="minorHAnsi"/>
                <w:sz w:val="22"/>
                <w:szCs w:val="22"/>
              </w:rPr>
              <w:t>Review, monitor Cox’s bazar inventory dashboard and generate reports with disaggregation of aging stock, expiring supplier, supplies with closed and financially closed grants bi-weekly and weekly basis.</w:t>
            </w:r>
          </w:p>
        </w:tc>
      </w:tr>
      <w:tr w:rsidR="004E7FA4" w:rsidRPr="009A22FF" w14:paraId="6B5F3E6D" w14:textId="77777777" w:rsidTr="00EB4CDF">
        <w:trPr>
          <w:jc w:val="center"/>
        </w:trPr>
        <w:tc>
          <w:tcPr>
            <w:tcW w:w="607" w:type="dxa"/>
            <w:tcBorders>
              <w:bottom w:val="single" w:sz="4" w:space="0" w:color="auto"/>
            </w:tcBorders>
          </w:tcPr>
          <w:p w14:paraId="4DFEF22F" w14:textId="20334CC4" w:rsidR="004E7FA4" w:rsidRPr="00DB1C18" w:rsidRDefault="00DD4FBB" w:rsidP="009E2C45">
            <w:pPr>
              <w:rPr>
                <w:rFonts w:asciiTheme="minorHAnsi" w:hAnsiTheme="minorHAnsi" w:cstheme="minorHAnsi"/>
                <w:sz w:val="22"/>
                <w:szCs w:val="22"/>
              </w:rPr>
            </w:pPr>
            <w:r>
              <w:rPr>
                <w:rFonts w:asciiTheme="minorHAnsi" w:hAnsiTheme="minorHAnsi" w:cstheme="minorHAnsi"/>
                <w:sz w:val="22"/>
                <w:szCs w:val="22"/>
              </w:rPr>
              <w:t>1.9</w:t>
            </w:r>
          </w:p>
        </w:tc>
        <w:tc>
          <w:tcPr>
            <w:tcW w:w="9360" w:type="dxa"/>
            <w:gridSpan w:val="2"/>
            <w:tcBorders>
              <w:bottom w:val="single" w:sz="4" w:space="0" w:color="auto"/>
            </w:tcBorders>
          </w:tcPr>
          <w:p w14:paraId="489DDE20" w14:textId="0131643F" w:rsidR="004E7FA4" w:rsidRPr="00DB1C18" w:rsidRDefault="00DD4FBB" w:rsidP="00A84D4E">
            <w:pPr>
              <w:jc w:val="both"/>
              <w:rPr>
                <w:rFonts w:asciiTheme="minorHAnsi" w:hAnsiTheme="minorHAnsi" w:cstheme="minorHAnsi"/>
                <w:sz w:val="22"/>
                <w:szCs w:val="22"/>
              </w:rPr>
            </w:pPr>
            <w:r>
              <w:rPr>
                <w:rFonts w:asciiTheme="minorHAnsi" w:hAnsiTheme="minorHAnsi" w:cstheme="minorHAnsi"/>
                <w:sz w:val="22"/>
                <w:szCs w:val="22"/>
              </w:rPr>
              <w:t xml:space="preserve">Support Supply &amp; Logistics Officer in overall logistics activities. </w:t>
            </w:r>
          </w:p>
        </w:tc>
      </w:tr>
      <w:tr w:rsidR="00074EE9" w:rsidRPr="009A22FF" w14:paraId="72A7DACA" w14:textId="77777777" w:rsidTr="00EB4CDF">
        <w:trPr>
          <w:trHeight w:val="2078"/>
          <w:jc w:val="center"/>
        </w:trPr>
        <w:tc>
          <w:tcPr>
            <w:tcW w:w="9967" w:type="dxa"/>
            <w:gridSpan w:val="3"/>
            <w:tcBorders>
              <w:top w:val="single" w:sz="4" w:space="0" w:color="auto"/>
              <w:left w:val="single" w:sz="4" w:space="0" w:color="auto"/>
              <w:bottom w:val="nil"/>
              <w:right w:val="single" w:sz="4" w:space="0" w:color="auto"/>
            </w:tcBorders>
          </w:tcPr>
          <w:p w14:paraId="73B04A0B" w14:textId="77777777" w:rsidR="00FB6CC7" w:rsidRPr="00DB1C18" w:rsidRDefault="009E2C45" w:rsidP="00FB6CC7">
            <w:pPr>
              <w:tabs>
                <w:tab w:val="left" w:pos="340"/>
              </w:tabs>
              <w:ind w:right="-360"/>
              <w:rPr>
                <w:rFonts w:asciiTheme="minorHAnsi" w:hAnsiTheme="minorHAnsi" w:cstheme="minorHAnsi"/>
                <w:b/>
                <w:bCs/>
                <w:sz w:val="22"/>
                <w:szCs w:val="22"/>
              </w:rPr>
            </w:pPr>
            <w:r w:rsidRPr="00DB1C18">
              <w:rPr>
                <w:rFonts w:asciiTheme="minorHAnsi" w:hAnsiTheme="minorHAnsi" w:cstheme="minorHAnsi"/>
                <w:b/>
                <w:sz w:val="22"/>
                <w:szCs w:val="22"/>
              </w:rPr>
              <w:t xml:space="preserve">3. </w:t>
            </w:r>
            <w:r w:rsidR="00FB6CC7" w:rsidRPr="00DB1C18">
              <w:rPr>
                <w:rFonts w:asciiTheme="minorHAnsi" w:hAnsiTheme="minorHAnsi" w:cstheme="minorHAnsi"/>
                <w:b/>
                <w:bCs/>
                <w:sz w:val="22"/>
                <w:szCs w:val="22"/>
              </w:rPr>
              <w:t>QUALIFICATION and COMPETENCIES (indicates the level of proficiency required for the job.)</w:t>
            </w:r>
          </w:p>
          <w:p w14:paraId="4D156CA0" w14:textId="77777777" w:rsidR="0032563A" w:rsidRPr="00DB1C18" w:rsidRDefault="0032563A" w:rsidP="00FB6CC7">
            <w:pPr>
              <w:tabs>
                <w:tab w:val="left" w:pos="340"/>
              </w:tabs>
              <w:ind w:right="-360"/>
              <w:rPr>
                <w:rFonts w:asciiTheme="minorHAnsi" w:hAnsiTheme="minorHAnsi" w:cstheme="minorHAnsi"/>
                <w:b/>
                <w:bCs/>
                <w:sz w:val="22"/>
                <w:szCs w:val="22"/>
              </w:rPr>
            </w:pPr>
          </w:p>
          <w:p w14:paraId="52D2AB51" w14:textId="68EC8619" w:rsidR="00EA78ED" w:rsidRPr="00DB1C18" w:rsidRDefault="00EA78ED" w:rsidP="00EA78ED">
            <w:pPr>
              <w:spacing w:line="120" w:lineRule="atLeast"/>
              <w:rPr>
                <w:rFonts w:asciiTheme="minorHAnsi" w:eastAsia="Arial Unicode MS" w:hAnsiTheme="minorHAnsi" w:cstheme="minorHAnsi"/>
                <w:sz w:val="22"/>
                <w:szCs w:val="22"/>
              </w:rPr>
            </w:pPr>
            <w:r w:rsidRPr="00DB1C18">
              <w:rPr>
                <w:rFonts w:asciiTheme="minorHAnsi" w:hAnsiTheme="minorHAnsi" w:cstheme="minorHAnsi"/>
                <w:b/>
                <w:bCs/>
                <w:sz w:val="22"/>
                <w:szCs w:val="22"/>
              </w:rPr>
              <w:t>EDUCATION &amp; OTHER SKILL:</w:t>
            </w:r>
            <w:r w:rsidRPr="00DB1C18">
              <w:rPr>
                <w:rFonts w:asciiTheme="minorHAnsi" w:eastAsia="Arial Unicode MS" w:hAnsiTheme="minorHAnsi" w:cstheme="minorHAnsi"/>
                <w:sz w:val="22"/>
                <w:szCs w:val="22"/>
                <w:lang w:val="en-AU"/>
              </w:rPr>
              <w:t xml:space="preserve"> </w:t>
            </w:r>
            <w:r w:rsidR="004857B1" w:rsidRPr="00DB1C18">
              <w:rPr>
                <w:rFonts w:asciiTheme="minorHAnsi" w:eastAsia="Arial Unicode MS" w:hAnsiTheme="minorHAnsi" w:cstheme="minorHAnsi"/>
                <w:sz w:val="22"/>
                <w:szCs w:val="22"/>
                <w:lang w:val="en-AU"/>
              </w:rPr>
              <w:t>A university degree is required in Business Administration, Management, Economics, Supply Chain Management, Logistics, Procurement, Contract/Commercial Law</w:t>
            </w:r>
            <w:r w:rsidR="006A4745">
              <w:rPr>
                <w:rFonts w:asciiTheme="minorHAnsi" w:eastAsia="Arial Unicode MS" w:hAnsiTheme="minorHAnsi" w:cstheme="minorHAnsi"/>
                <w:sz w:val="22"/>
                <w:szCs w:val="22"/>
                <w:lang w:val="en-AU"/>
              </w:rPr>
              <w:t>, or other relevant fields</w:t>
            </w:r>
            <w:r w:rsidR="004857B1" w:rsidRPr="00DB1C18">
              <w:rPr>
                <w:rFonts w:asciiTheme="minorHAnsi" w:eastAsia="Arial Unicode MS" w:hAnsiTheme="minorHAnsi" w:cstheme="minorHAnsi"/>
                <w:sz w:val="22"/>
                <w:szCs w:val="22"/>
                <w:lang w:val="en-AU"/>
              </w:rPr>
              <w:t>.</w:t>
            </w:r>
          </w:p>
          <w:p w14:paraId="770311EC" w14:textId="77777777" w:rsidR="00EA78ED" w:rsidRPr="00DB1C18" w:rsidRDefault="00EA78ED" w:rsidP="00EA78ED">
            <w:pPr>
              <w:tabs>
                <w:tab w:val="left" w:pos="340"/>
              </w:tabs>
              <w:ind w:right="-360"/>
              <w:rPr>
                <w:rFonts w:asciiTheme="minorHAnsi" w:hAnsiTheme="minorHAnsi" w:cstheme="minorHAnsi"/>
                <w:sz w:val="22"/>
                <w:szCs w:val="22"/>
              </w:rPr>
            </w:pPr>
            <w:r w:rsidRPr="00DB1C18">
              <w:rPr>
                <w:rFonts w:asciiTheme="minorHAnsi" w:hAnsiTheme="minorHAnsi" w:cstheme="minorHAnsi"/>
                <w:sz w:val="22"/>
                <w:szCs w:val="22"/>
              </w:rPr>
              <w:tab/>
            </w:r>
            <w:r w:rsidRPr="00DB1C18">
              <w:rPr>
                <w:rFonts w:asciiTheme="minorHAnsi" w:hAnsiTheme="minorHAnsi" w:cstheme="minorHAnsi"/>
                <w:sz w:val="22"/>
                <w:szCs w:val="22"/>
              </w:rPr>
              <w:tab/>
              <w:t xml:space="preserve">  </w:t>
            </w:r>
          </w:p>
          <w:p w14:paraId="7E323DD5" w14:textId="2DC7BA19" w:rsidR="004857B1" w:rsidRPr="00DB1C18" w:rsidRDefault="00EA78ED" w:rsidP="004857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Arial Unicode MS" w:hAnsiTheme="minorHAnsi" w:cstheme="minorHAnsi"/>
                <w:sz w:val="22"/>
                <w:szCs w:val="22"/>
                <w:lang w:val="en-AU"/>
              </w:rPr>
            </w:pPr>
            <w:r w:rsidRPr="00DB1C18">
              <w:rPr>
                <w:rFonts w:asciiTheme="minorHAnsi" w:hAnsiTheme="minorHAnsi" w:cstheme="minorHAnsi"/>
                <w:b/>
                <w:bCs/>
                <w:sz w:val="22"/>
                <w:szCs w:val="22"/>
              </w:rPr>
              <w:t>WORK EXPERIENCE:</w:t>
            </w:r>
            <w:r w:rsidRPr="00DB1C18">
              <w:rPr>
                <w:rFonts w:asciiTheme="minorHAnsi" w:hAnsiTheme="minorHAnsi" w:cstheme="minorHAnsi"/>
                <w:sz w:val="22"/>
                <w:szCs w:val="22"/>
              </w:rPr>
              <w:t xml:space="preserve"> </w:t>
            </w:r>
            <w:r w:rsidR="004857B1" w:rsidRPr="00DB1C18">
              <w:rPr>
                <w:rFonts w:asciiTheme="minorHAnsi" w:eastAsia="Arial Unicode MS" w:hAnsiTheme="minorHAnsi" w:cstheme="minorHAnsi"/>
                <w:sz w:val="22"/>
                <w:szCs w:val="22"/>
                <w:lang w:val="en-AU"/>
              </w:rPr>
              <w:t xml:space="preserve">A minimum of two (2) years of relevant experience, at the national and international levels, in supply, logistics, procurement, contracting, administration and/or other directly related technical fields is required. </w:t>
            </w:r>
          </w:p>
          <w:p w14:paraId="687AFDA7" w14:textId="77777777" w:rsidR="004857B1" w:rsidRPr="00DB1C18" w:rsidRDefault="004857B1" w:rsidP="004857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Arial Unicode MS" w:hAnsiTheme="minorHAnsi" w:cstheme="minorHAnsi"/>
                <w:sz w:val="22"/>
                <w:szCs w:val="22"/>
                <w:lang w:val="en-AU"/>
              </w:rPr>
            </w:pPr>
          </w:p>
          <w:p w14:paraId="5161D173" w14:textId="77777777" w:rsidR="004857B1" w:rsidRPr="00DB1C18" w:rsidRDefault="004857B1" w:rsidP="004857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Arial Unicode MS" w:hAnsiTheme="minorHAnsi" w:cstheme="minorHAnsi"/>
                <w:sz w:val="22"/>
                <w:szCs w:val="22"/>
                <w:lang w:val="en-AU"/>
              </w:rPr>
            </w:pPr>
            <w:r w:rsidRPr="00DB1C18">
              <w:rPr>
                <w:rFonts w:asciiTheme="minorHAnsi" w:eastAsia="Arial Unicode MS" w:hAnsiTheme="minorHAnsi" w:cstheme="minorHAnsi"/>
                <w:sz w:val="22"/>
                <w:szCs w:val="22"/>
                <w:lang w:val="en-AU"/>
              </w:rPr>
              <w:t xml:space="preserve">Understanding of development and humanitarian work. </w:t>
            </w:r>
          </w:p>
          <w:p w14:paraId="30AD0431" w14:textId="77777777" w:rsidR="004857B1" w:rsidRPr="00DB1C18" w:rsidRDefault="004857B1" w:rsidP="004857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Arial Unicode MS" w:hAnsiTheme="minorHAnsi" w:cstheme="minorHAnsi"/>
                <w:sz w:val="22"/>
                <w:szCs w:val="22"/>
                <w:lang w:val="en-AU"/>
              </w:rPr>
            </w:pPr>
          </w:p>
          <w:p w14:paraId="7886965A" w14:textId="77777777" w:rsidR="004857B1" w:rsidRPr="00DB1C18" w:rsidRDefault="004857B1" w:rsidP="004857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Arial Unicode MS" w:hAnsiTheme="minorHAnsi" w:cstheme="minorHAnsi"/>
                <w:sz w:val="22"/>
                <w:szCs w:val="22"/>
                <w:lang w:val="en-AU"/>
              </w:rPr>
            </w:pPr>
            <w:proofErr w:type="gramStart"/>
            <w:r w:rsidRPr="00DB1C18">
              <w:rPr>
                <w:rFonts w:asciiTheme="minorHAnsi" w:eastAsia="Arial Unicode MS" w:hAnsiTheme="minorHAnsi" w:cstheme="minorHAnsi"/>
                <w:sz w:val="22"/>
                <w:szCs w:val="22"/>
                <w:lang w:val="en-AU"/>
              </w:rPr>
              <w:t>Emergency</w:t>
            </w:r>
            <w:proofErr w:type="gramEnd"/>
            <w:r w:rsidRPr="00DB1C18">
              <w:rPr>
                <w:rFonts w:asciiTheme="minorHAnsi" w:eastAsia="Arial Unicode MS" w:hAnsiTheme="minorHAnsi" w:cstheme="minorHAnsi"/>
                <w:sz w:val="22"/>
                <w:szCs w:val="22"/>
                <w:lang w:val="en-AU"/>
              </w:rPr>
              <w:t xml:space="preserve"> experience an advantage. </w:t>
            </w:r>
          </w:p>
          <w:p w14:paraId="5E42F0A2" w14:textId="77777777" w:rsidR="004857B1" w:rsidRPr="00DB1C18" w:rsidRDefault="004857B1" w:rsidP="004857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Arial Unicode MS" w:hAnsiTheme="minorHAnsi" w:cstheme="minorHAnsi"/>
                <w:sz w:val="22"/>
                <w:szCs w:val="22"/>
                <w:lang w:val="en-AU"/>
              </w:rPr>
            </w:pPr>
          </w:p>
          <w:p w14:paraId="30B01214" w14:textId="6FFFF727" w:rsidR="00EA78ED" w:rsidRPr="00DB1C18" w:rsidRDefault="006A4745" w:rsidP="004857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Arial Unicode MS" w:hAnsiTheme="minorHAnsi" w:cstheme="minorHAnsi"/>
                <w:sz w:val="22"/>
                <w:szCs w:val="22"/>
                <w:lang w:val="en-AU"/>
              </w:rPr>
            </w:pPr>
            <w:r>
              <w:rPr>
                <w:rFonts w:asciiTheme="minorHAnsi" w:eastAsia="Arial Unicode MS" w:hAnsiTheme="minorHAnsi" w:cstheme="minorHAnsi"/>
                <w:sz w:val="22"/>
                <w:szCs w:val="22"/>
                <w:lang w:val="en-AU"/>
              </w:rPr>
              <w:t>Experience in S</w:t>
            </w:r>
            <w:r w:rsidR="004857B1" w:rsidRPr="00DB1C18">
              <w:rPr>
                <w:rFonts w:asciiTheme="minorHAnsi" w:eastAsia="Arial Unicode MS" w:hAnsiTheme="minorHAnsi" w:cstheme="minorHAnsi"/>
                <w:sz w:val="22"/>
                <w:szCs w:val="22"/>
                <w:lang w:val="en-AU"/>
              </w:rPr>
              <w:t>upply chain management</w:t>
            </w:r>
            <w:r>
              <w:rPr>
                <w:rFonts w:asciiTheme="minorHAnsi" w:eastAsia="Arial Unicode MS" w:hAnsiTheme="minorHAnsi" w:cstheme="minorHAnsi"/>
                <w:sz w:val="22"/>
                <w:szCs w:val="22"/>
                <w:lang w:val="en-AU"/>
              </w:rPr>
              <w:t xml:space="preserve"> capacity building </w:t>
            </w:r>
            <w:r w:rsidR="004857B1" w:rsidRPr="00DB1C18">
              <w:rPr>
                <w:rFonts w:asciiTheme="minorHAnsi" w:eastAsia="Arial Unicode MS" w:hAnsiTheme="minorHAnsi" w:cstheme="minorHAnsi"/>
                <w:sz w:val="22"/>
                <w:szCs w:val="22"/>
                <w:lang w:val="en-AU"/>
              </w:rPr>
              <w:t>an advantage.</w:t>
            </w:r>
          </w:p>
          <w:p w14:paraId="0E7DE45D" w14:textId="77777777" w:rsidR="004857B1" w:rsidRPr="00DB1C18" w:rsidRDefault="004857B1" w:rsidP="004857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039B2A06" w14:textId="4716FEDE" w:rsidR="00597E08" w:rsidRPr="00DB1C18" w:rsidRDefault="00EA78ED" w:rsidP="00EA78ED">
            <w:pPr>
              <w:widowControl w:val="0"/>
              <w:rPr>
                <w:rFonts w:asciiTheme="minorHAnsi" w:hAnsiTheme="minorHAnsi" w:cstheme="minorHAnsi"/>
                <w:bCs/>
                <w:sz w:val="22"/>
                <w:szCs w:val="22"/>
              </w:rPr>
            </w:pPr>
            <w:r w:rsidRPr="00DB1C18">
              <w:rPr>
                <w:rFonts w:asciiTheme="minorHAnsi" w:hAnsiTheme="minorHAnsi" w:cstheme="minorHAnsi"/>
                <w:b/>
                <w:bCs/>
                <w:sz w:val="22"/>
                <w:szCs w:val="22"/>
              </w:rPr>
              <w:t>LANGUAGE PROFICIENCY:</w:t>
            </w:r>
            <w:r w:rsidRPr="00DB1C18">
              <w:rPr>
                <w:rFonts w:asciiTheme="minorHAnsi" w:hAnsiTheme="minorHAnsi" w:cstheme="minorHAnsi"/>
                <w:sz w:val="22"/>
                <w:szCs w:val="22"/>
              </w:rPr>
              <w:t xml:space="preserve">  Fluency in English and Bangla is required.  Knowledge of Rohingya or Chittagong languages is considered as an asset.</w:t>
            </w:r>
          </w:p>
        </w:tc>
      </w:tr>
      <w:tr w:rsidR="00C84D62" w:rsidRPr="009A22FF" w14:paraId="7EF94A25" w14:textId="77777777" w:rsidTr="00EB4CDF">
        <w:trPr>
          <w:trHeight w:val="431"/>
          <w:jc w:val="center"/>
        </w:trPr>
        <w:tc>
          <w:tcPr>
            <w:tcW w:w="9967" w:type="dxa"/>
            <w:gridSpan w:val="3"/>
            <w:vAlign w:val="center"/>
          </w:tcPr>
          <w:p w14:paraId="2C817F31" w14:textId="77777777" w:rsidR="00B64D96" w:rsidRPr="00DB1C18" w:rsidRDefault="00B27DC4" w:rsidP="00F36FDA">
            <w:pPr>
              <w:rPr>
                <w:rFonts w:asciiTheme="minorHAnsi" w:hAnsiTheme="minorHAnsi" w:cstheme="minorHAnsi"/>
                <w:b/>
                <w:sz w:val="22"/>
                <w:szCs w:val="22"/>
              </w:rPr>
            </w:pPr>
            <w:r w:rsidRPr="00DB1C18">
              <w:rPr>
                <w:rFonts w:asciiTheme="minorHAnsi" w:hAnsiTheme="minorHAnsi" w:cstheme="minorHAnsi"/>
                <w:b/>
                <w:sz w:val="22"/>
                <w:szCs w:val="22"/>
              </w:rPr>
              <w:t>COMPETENCIES/SKILLS</w:t>
            </w:r>
            <w:r w:rsidR="00FB6CC7" w:rsidRPr="00DB1C18">
              <w:rPr>
                <w:rFonts w:asciiTheme="minorHAnsi" w:hAnsiTheme="minorHAnsi" w:cstheme="minorHAnsi"/>
                <w:b/>
                <w:sz w:val="22"/>
                <w:szCs w:val="22"/>
              </w:rPr>
              <w:t>: UNICEF foundational/functional competencies</w:t>
            </w:r>
          </w:p>
        </w:tc>
      </w:tr>
      <w:tr w:rsidR="0083467C" w:rsidRPr="009A22FF" w14:paraId="5F8C7E2B" w14:textId="77777777" w:rsidTr="00EB4CDF">
        <w:trPr>
          <w:trHeight w:val="269"/>
          <w:jc w:val="center"/>
        </w:trPr>
        <w:tc>
          <w:tcPr>
            <w:tcW w:w="3847" w:type="dxa"/>
            <w:gridSpan w:val="2"/>
            <w:tcBorders>
              <w:bottom w:val="single" w:sz="4" w:space="0" w:color="auto"/>
            </w:tcBorders>
          </w:tcPr>
          <w:p w14:paraId="3C9E7B5B" w14:textId="4D36AA15" w:rsidR="0083467C" w:rsidRPr="00DB1C18" w:rsidRDefault="0083467C" w:rsidP="00FB6CC7">
            <w:pPr>
              <w:jc w:val="both"/>
              <w:rPr>
                <w:rFonts w:asciiTheme="minorHAnsi" w:hAnsiTheme="minorHAnsi" w:cstheme="minorHAnsi"/>
                <w:b/>
                <w:bCs/>
                <w:sz w:val="22"/>
                <w:szCs w:val="22"/>
                <w:u w:val="single"/>
              </w:rPr>
            </w:pPr>
            <w:r w:rsidRPr="00DB1C18">
              <w:rPr>
                <w:rFonts w:asciiTheme="minorHAnsi" w:hAnsiTheme="minorHAnsi" w:cstheme="minorHAnsi"/>
                <w:b/>
                <w:bCs/>
                <w:sz w:val="22"/>
                <w:szCs w:val="22"/>
                <w:u w:val="single"/>
              </w:rPr>
              <w:t xml:space="preserve">Values </w:t>
            </w:r>
          </w:p>
          <w:p w14:paraId="26EF2D19" w14:textId="77777777" w:rsidR="0083467C" w:rsidRPr="00DB1C18" w:rsidRDefault="0083467C" w:rsidP="005A401E">
            <w:pPr>
              <w:numPr>
                <w:ilvl w:val="0"/>
                <w:numId w:val="4"/>
              </w:numPr>
              <w:ind w:left="319" w:hanging="270"/>
              <w:jc w:val="both"/>
              <w:rPr>
                <w:rFonts w:asciiTheme="minorHAnsi" w:hAnsiTheme="minorHAnsi" w:cstheme="minorHAnsi"/>
                <w:bCs/>
                <w:sz w:val="22"/>
                <w:szCs w:val="22"/>
              </w:rPr>
            </w:pPr>
            <w:r w:rsidRPr="00DB1C18">
              <w:rPr>
                <w:rFonts w:asciiTheme="minorHAnsi" w:hAnsiTheme="minorHAnsi" w:cstheme="minorHAnsi"/>
                <w:bCs/>
                <w:sz w:val="22"/>
                <w:szCs w:val="22"/>
              </w:rPr>
              <w:t>Care</w:t>
            </w:r>
          </w:p>
          <w:p w14:paraId="40A1E628" w14:textId="77777777" w:rsidR="0083467C" w:rsidRPr="00DB1C18" w:rsidRDefault="0083467C" w:rsidP="005A401E">
            <w:pPr>
              <w:numPr>
                <w:ilvl w:val="0"/>
                <w:numId w:val="4"/>
              </w:numPr>
              <w:ind w:left="319" w:hanging="270"/>
              <w:jc w:val="both"/>
              <w:rPr>
                <w:rFonts w:asciiTheme="minorHAnsi" w:hAnsiTheme="minorHAnsi" w:cstheme="minorHAnsi"/>
                <w:bCs/>
                <w:sz w:val="22"/>
                <w:szCs w:val="22"/>
              </w:rPr>
            </w:pPr>
            <w:r w:rsidRPr="00DB1C18">
              <w:rPr>
                <w:rFonts w:asciiTheme="minorHAnsi" w:hAnsiTheme="minorHAnsi" w:cstheme="minorHAnsi"/>
                <w:bCs/>
                <w:sz w:val="22"/>
                <w:szCs w:val="22"/>
              </w:rPr>
              <w:t>Respect</w:t>
            </w:r>
          </w:p>
          <w:p w14:paraId="1E0770B6" w14:textId="77777777" w:rsidR="0083467C" w:rsidRPr="00DB1C18" w:rsidRDefault="0083467C" w:rsidP="005A401E">
            <w:pPr>
              <w:numPr>
                <w:ilvl w:val="0"/>
                <w:numId w:val="4"/>
              </w:numPr>
              <w:ind w:left="319" w:hanging="270"/>
              <w:jc w:val="both"/>
              <w:rPr>
                <w:rFonts w:asciiTheme="minorHAnsi" w:hAnsiTheme="minorHAnsi" w:cstheme="minorHAnsi"/>
                <w:bCs/>
                <w:sz w:val="22"/>
                <w:szCs w:val="22"/>
              </w:rPr>
            </w:pPr>
            <w:r w:rsidRPr="00DB1C18">
              <w:rPr>
                <w:rFonts w:asciiTheme="minorHAnsi" w:hAnsiTheme="minorHAnsi" w:cstheme="minorHAnsi"/>
                <w:bCs/>
                <w:sz w:val="22"/>
                <w:szCs w:val="22"/>
              </w:rPr>
              <w:t>Integrity</w:t>
            </w:r>
          </w:p>
          <w:p w14:paraId="1E7BCA57" w14:textId="77777777" w:rsidR="0083467C" w:rsidRPr="00DB1C18" w:rsidRDefault="0083467C" w:rsidP="005A401E">
            <w:pPr>
              <w:numPr>
                <w:ilvl w:val="0"/>
                <w:numId w:val="4"/>
              </w:numPr>
              <w:ind w:left="319" w:hanging="270"/>
              <w:jc w:val="both"/>
              <w:rPr>
                <w:rFonts w:asciiTheme="minorHAnsi" w:hAnsiTheme="minorHAnsi" w:cstheme="minorHAnsi"/>
                <w:bCs/>
                <w:sz w:val="22"/>
                <w:szCs w:val="22"/>
              </w:rPr>
            </w:pPr>
            <w:r w:rsidRPr="00DB1C18">
              <w:rPr>
                <w:rFonts w:asciiTheme="minorHAnsi" w:hAnsiTheme="minorHAnsi" w:cstheme="minorHAnsi"/>
                <w:bCs/>
                <w:sz w:val="22"/>
                <w:szCs w:val="22"/>
              </w:rPr>
              <w:t>Trust</w:t>
            </w:r>
          </w:p>
          <w:p w14:paraId="0E0E2561" w14:textId="77777777" w:rsidR="0083467C" w:rsidRPr="00DB1C18" w:rsidRDefault="0083467C" w:rsidP="00B1579A">
            <w:pPr>
              <w:numPr>
                <w:ilvl w:val="0"/>
                <w:numId w:val="4"/>
              </w:numPr>
              <w:ind w:left="319" w:hanging="270"/>
              <w:jc w:val="both"/>
              <w:rPr>
                <w:rFonts w:asciiTheme="minorHAnsi" w:hAnsiTheme="minorHAnsi" w:cstheme="minorHAnsi"/>
                <w:bCs/>
                <w:sz w:val="22"/>
                <w:szCs w:val="22"/>
              </w:rPr>
            </w:pPr>
            <w:r w:rsidRPr="00DB1C18">
              <w:rPr>
                <w:rFonts w:asciiTheme="minorHAnsi" w:hAnsiTheme="minorHAnsi" w:cstheme="minorHAnsi"/>
                <w:bCs/>
                <w:sz w:val="22"/>
                <w:szCs w:val="22"/>
              </w:rPr>
              <w:t>Accountability</w:t>
            </w:r>
          </w:p>
          <w:p w14:paraId="4FBCAF70" w14:textId="6A939AB9" w:rsidR="0083467C" w:rsidRPr="00DB1C18" w:rsidRDefault="0083467C" w:rsidP="007D5F6E">
            <w:pPr>
              <w:jc w:val="both"/>
              <w:rPr>
                <w:rFonts w:asciiTheme="minorHAnsi" w:hAnsiTheme="minorHAnsi" w:cstheme="minorHAnsi"/>
                <w:bCs/>
                <w:sz w:val="22"/>
                <w:szCs w:val="22"/>
              </w:rPr>
            </w:pPr>
          </w:p>
        </w:tc>
        <w:tc>
          <w:tcPr>
            <w:tcW w:w="6120" w:type="dxa"/>
            <w:tcBorders>
              <w:bottom w:val="single" w:sz="4" w:space="0" w:color="auto"/>
            </w:tcBorders>
          </w:tcPr>
          <w:p w14:paraId="3B037B6F" w14:textId="77777777" w:rsidR="0083467C" w:rsidRPr="00DB1C18" w:rsidRDefault="0083467C" w:rsidP="00FB6CC7">
            <w:pPr>
              <w:jc w:val="both"/>
              <w:rPr>
                <w:rFonts w:asciiTheme="minorHAnsi" w:hAnsiTheme="minorHAnsi" w:cstheme="minorHAnsi"/>
                <w:b/>
                <w:bCs/>
                <w:sz w:val="22"/>
                <w:szCs w:val="22"/>
                <w:u w:val="single"/>
              </w:rPr>
            </w:pPr>
            <w:r w:rsidRPr="00DB1C18">
              <w:rPr>
                <w:rFonts w:asciiTheme="minorHAnsi" w:hAnsiTheme="minorHAnsi" w:cstheme="minorHAnsi"/>
                <w:b/>
                <w:bCs/>
                <w:sz w:val="22"/>
                <w:szCs w:val="22"/>
                <w:u w:val="single"/>
              </w:rPr>
              <w:t>Competencies</w:t>
            </w:r>
          </w:p>
          <w:p w14:paraId="6682F9F6" w14:textId="77777777" w:rsidR="00EA78ED" w:rsidRPr="00DB1C18" w:rsidRDefault="00EA78ED" w:rsidP="00EA78ED">
            <w:pPr>
              <w:numPr>
                <w:ilvl w:val="0"/>
                <w:numId w:val="5"/>
              </w:numPr>
              <w:rPr>
                <w:rFonts w:asciiTheme="minorHAnsi" w:hAnsiTheme="minorHAnsi" w:cstheme="minorHAnsi"/>
                <w:bCs/>
                <w:sz w:val="22"/>
                <w:szCs w:val="22"/>
              </w:rPr>
            </w:pPr>
            <w:r w:rsidRPr="00DB1C18">
              <w:rPr>
                <w:rFonts w:asciiTheme="minorHAnsi" w:hAnsiTheme="minorHAnsi" w:cstheme="minorHAnsi"/>
                <w:bCs/>
                <w:sz w:val="22"/>
                <w:szCs w:val="22"/>
              </w:rPr>
              <w:t>Demonstrates Self Awareness and Ethical Awareness (1)</w:t>
            </w:r>
          </w:p>
          <w:p w14:paraId="49BC4B73" w14:textId="77777777" w:rsidR="00EA78ED" w:rsidRPr="00DB1C18" w:rsidRDefault="00EA78ED" w:rsidP="00EA78ED">
            <w:pPr>
              <w:numPr>
                <w:ilvl w:val="0"/>
                <w:numId w:val="5"/>
              </w:numPr>
              <w:rPr>
                <w:rFonts w:asciiTheme="minorHAnsi" w:hAnsiTheme="minorHAnsi" w:cstheme="minorHAnsi"/>
                <w:bCs/>
                <w:sz w:val="22"/>
                <w:szCs w:val="22"/>
              </w:rPr>
            </w:pPr>
            <w:r w:rsidRPr="00DB1C18">
              <w:rPr>
                <w:rFonts w:asciiTheme="minorHAnsi" w:hAnsiTheme="minorHAnsi" w:cstheme="minorHAnsi"/>
                <w:bCs/>
                <w:sz w:val="22"/>
                <w:szCs w:val="22"/>
              </w:rPr>
              <w:t>Works Collaboratively with others (1)</w:t>
            </w:r>
          </w:p>
          <w:p w14:paraId="57A768FF" w14:textId="77777777" w:rsidR="00EA78ED" w:rsidRPr="00DB1C18" w:rsidRDefault="00EA78ED" w:rsidP="00EA78ED">
            <w:pPr>
              <w:numPr>
                <w:ilvl w:val="0"/>
                <w:numId w:val="5"/>
              </w:numPr>
              <w:rPr>
                <w:rFonts w:asciiTheme="minorHAnsi" w:hAnsiTheme="minorHAnsi" w:cstheme="minorHAnsi"/>
                <w:bCs/>
                <w:sz w:val="22"/>
                <w:szCs w:val="22"/>
              </w:rPr>
            </w:pPr>
            <w:r w:rsidRPr="00DB1C18">
              <w:rPr>
                <w:rFonts w:asciiTheme="minorHAnsi" w:hAnsiTheme="minorHAnsi" w:cstheme="minorHAnsi"/>
                <w:bCs/>
                <w:sz w:val="22"/>
                <w:szCs w:val="22"/>
              </w:rPr>
              <w:t>Builds and Maintains Partnerships (1)</w:t>
            </w:r>
          </w:p>
          <w:p w14:paraId="4C73DFE5" w14:textId="77777777" w:rsidR="00EA78ED" w:rsidRPr="00DB1C18" w:rsidRDefault="00EA78ED" w:rsidP="00EA78ED">
            <w:pPr>
              <w:numPr>
                <w:ilvl w:val="0"/>
                <w:numId w:val="5"/>
              </w:numPr>
              <w:rPr>
                <w:rFonts w:asciiTheme="minorHAnsi" w:hAnsiTheme="minorHAnsi" w:cstheme="minorHAnsi"/>
                <w:bCs/>
                <w:sz w:val="22"/>
                <w:szCs w:val="22"/>
              </w:rPr>
            </w:pPr>
            <w:r w:rsidRPr="00DB1C18">
              <w:rPr>
                <w:rFonts w:asciiTheme="minorHAnsi" w:hAnsiTheme="minorHAnsi" w:cstheme="minorHAnsi"/>
                <w:bCs/>
                <w:sz w:val="22"/>
                <w:szCs w:val="22"/>
              </w:rPr>
              <w:t>Innovates and Embraces Change (1)</w:t>
            </w:r>
          </w:p>
          <w:p w14:paraId="14612531" w14:textId="77777777" w:rsidR="00EA78ED" w:rsidRPr="00DB1C18" w:rsidRDefault="00EA78ED" w:rsidP="00EA78ED">
            <w:pPr>
              <w:numPr>
                <w:ilvl w:val="0"/>
                <w:numId w:val="5"/>
              </w:numPr>
              <w:rPr>
                <w:rFonts w:asciiTheme="minorHAnsi" w:hAnsiTheme="minorHAnsi" w:cstheme="minorHAnsi"/>
                <w:bCs/>
                <w:sz w:val="22"/>
                <w:szCs w:val="22"/>
              </w:rPr>
            </w:pPr>
            <w:r w:rsidRPr="00DB1C18">
              <w:rPr>
                <w:rFonts w:asciiTheme="minorHAnsi" w:hAnsiTheme="minorHAnsi" w:cstheme="minorHAnsi"/>
                <w:bCs/>
                <w:sz w:val="22"/>
                <w:szCs w:val="22"/>
              </w:rPr>
              <w:t>Thinks and Acts Strategically (1)</w:t>
            </w:r>
          </w:p>
          <w:p w14:paraId="6DDC89D6" w14:textId="77777777" w:rsidR="00EA78ED" w:rsidRPr="00DB1C18" w:rsidRDefault="00EA78ED" w:rsidP="00EA78ED">
            <w:pPr>
              <w:numPr>
                <w:ilvl w:val="0"/>
                <w:numId w:val="5"/>
              </w:numPr>
              <w:rPr>
                <w:rFonts w:asciiTheme="minorHAnsi" w:hAnsiTheme="minorHAnsi" w:cstheme="minorHAnsi"/>
                <w:bCs/>
                <w:sz w:val="22"/>
                <w:szCs w:val="22"/>
              </w:rPr>
            </w:pPr>
            <w:r w:rsidRPr="00DB1C18">
              <w:rPr>
                <w:rFonts w:asciiTheme="minorHAnsi" w:hAnsiTheme="minorHAnsi" w:cstheme="minorHAnsi"/>
                <w:bCs/>
                <w:sz w:val="22"/>
                <w:szCs w:val="22"/>
              </w:rPr>
              <w:t>Drive to achieve impactful results (1)</w:t>
            </w:r>
          </w:p>
          <w:p w14:paraId="72847BC1" w14:textId="2CED436C" w:rsidR="0083467C" w:rsidRPr="00DB1C18" w:rsidRDefault="00EA78ED" w:rsidP="004857B1">
            <w:pPr>
              <w:numPr>
                <w:ilvl w:val="0"/>
                <w:numId w:val="5"/>
              </w:numPr>
              <w:rPr>
                <w:rFonts w:asciiTheme="minorHAnsi" w:hAnsiTheme="minorHAnsi" w:cstheme="minorHAnsi"/>
                <w:bCs/>
                <w:sz w:val="22"/>
                <w:szCs w:val="22"/>
              </w:rPr>
            </w:pPr>
            <w:r w:rsidRPr="00DB1C18">
              <w:rPr>
                <w:rFonts w:asciiTheme="minorHAnsi" w:hAnsiTheme="minorHAnsi" w:cstheme="minorHAnsi"/>
                <w:bCs/>
                <w:sz w:val="22"/>
                <w:szCs w:val="22"/>
              </w:rPr>
              <w:t>Manages ambiguity and complexity (1)</w:t>
            </w:r>
          </w:p>
        </w:tc>
      </w:tr>
    </w:tbl>
    <w:p w14:paraId="65ACD612" w14:textId="365DD85C" w:rsidR="007D5F6E" w:rsidRDefault="007D5F6E" w:rsidP="00362333">
      <w:pPr>
        <w:jc w:val="both"/>
        <w:rPr>
          <w:rFonts w:asciiTheme="minorHAnsi" w:hAnsiTheme="minorHAnsi"/>
          <w:sz w:val="22"/>
          <w:szCs w:val="22"/>
        </w:rPr>
      </w:pPr>
    </w:p>
    <w:p w14:paraId="49421F62" w14:textId="3B625710" w:rsidR="00EB4CDF" w:rsidRDefault="00EB4CDF" w:rsidP="00362333">
      <w:pPr>
        <w:jc w:val="both"/>
        <w:rPr>
          <w:rFonts w:asciiTheme="minorHAnsi" w:hAnsiTheme="minorHAnsi"/>
          <w:sz w:val="22"/>
          <w:szCs w:val="22"/>
        </w:rPr>
      </w:pPr>
    </w:p>
    <w:p w14:paraId="46B2CAC4" w14:textId="5419A5C2" w:rsidR="00EB4CDF" w:rsidRDefault="00EB4CDF" w:rsidP="00362333">
      <w:pPr>
        <w:jc w:val="both"/>
        <w:rPr>
          <w:rFonts w:asciiTheme="minorHAnsi" w:hAnsiTheme="minorHAnsi"/>
          <w:sz w:val="22"/>
          <w:szCs w:val="22"/>
        </w:rPr>
      </w:pPr>
    </w:p>
    <w:p w14:paraId="76F8D42C" w14:textId="42F08DE0" w:rsidR="00EB4CDF" w:rsidRDefault="00EB4CDF" w:rsidP="00362333">
      <w:pPr>
        <w:jc w:val="both"/>
        <w:rPr>
          <w:rFonts w:asciiTheme="minorHAnsi" w:hAnsiTheme="minorHAnsi"/>
          <w:sz w:val="22"/>
          <w:szCs w:val="22"/>
        </w:rPr>
      </w:pPr>
    </w:p>
    <w:p w14:paraId="217FA7D0" w14:textId="39559D72" w:rsidR="00EB4CDF" w:rsidRDefault="00EB4CDF" w:rsidP="00362333">
      <w:pPr>
        <w:jc w:val="both"/>
        <w:rPr>
          <w:rFonts w:asciiTheme="minorHAnsi" w:hAnsiTheme="minorHAnsi"/>
          <w:sz w:val="22"/>
          <w:szCs w:val="22"/>
        </w:rPr>
      </w:pPr>
    </w:p>
    <w:p w14:paraId="2485F1D0" w14:textId="419A7268" w:rsidR="00EB4CDF" w:rsidRDefault="00EB4CDF" w:rsidP="00362333">
      <w:pPr>
        <w:jc w:val="both"/>
        <w:rPr>
          <w:rFonts w:asciiTheme="minorHAnsi" w:hAnsiTheme="minorHAnsi"/>
          <w:sz w:val="22"/>
          <w:szCs w:val="22"/>
        </w:rPr>
      </w:pPr>
    </w:p>
    <w:p w14:paraId="5D23E24F" w14:textId="44ADEB6F" w:rsidR="00EB4CDF" w:rsidRDefault="00EB4CDF" w:rsidP="00362333">
      <w:pPr>
        <w:jc w:val="both"/>
        <w:rPr>
          <w:rFonts w:asciiTheme="minorHAnsi" w:hAnsiTheme="minorHAnsi"/>
          <w:sz w:val="22"/>
          <w:szCs w:val="22"/>
        </w:rPr>
      </w:pPr>
    </w:p>
    <w:p w14:paraId="5F2DC907" w14:textId="7A860B39" w:rsidR="00EB4CDF" w:rsidRDefault="00EB4CDF" w:rsidP="00362333">
      <w:pPr>
        <w:jc w:val="both"/>
        <w:rPr>
          <w:rFonts w:asciiTheme="minorHAnsi" w:hAnsiTheme="minorHAnsi"/>
          <w:sz w:val="22"/>
          <w:szCs w:val="22"/>
        </w:rPr>
      </w:pPr>
    </w:p>
    <w:p w14:paraId="03698950" w14:textId="77777777" w:rsidR="00EB4CDF" w:rsidRDefault="00EB4CDF" w:rsidP="00362333">
      <w:pPr>
        <w:jc w:val="both"/>
        <w:rPr>
          <w:rFonts w:asciiTheme="minorHAnsi" w:hAnsiTheme="minorHAnsi"/>
          <w:sz w:val="22"/>
          <w:szCs w:val="22"/>
        </w:rPr>
      </w:pPr>
    </w:p>
    <w:p w14:paraId="5C5FC1AD" w14:textId="609601F5" w:rsidR="007D5F6E" w:rsidRDefault="007D5F6E" w:rsidP="00362333">
      <w:pPr>
        <w:jc w:val="both"/>
        <w:rPr>
          <w:rFonts w:asciiTheme="minorHAnsi" w:hAnsiTheme="minorHAnsi"/>
          <w:sz w:val="22"/>
          <w:szCs w:val="22"/>
        </w:rPr>
      </w:pPr>
    </w:p>
    <w:p w14:paraId="1BAD306E" w14:textId="77777777" w:rsidR="007D5F6E" w:rsidRPr="00261D33" w:rsidRDefault="007D5F6E" w:rsidP="007D5F6E">
      <w:pPr>
        <w:shd w:val="clear" w:color="auto" w:fill="00B0F0"/>
        <w:jc w:val="center"/>
        <w:rPr>
          <w:b/>
          <w:bCs/>
          <w:color w:val="FFFFFF" w:themeColor="background1"/>
          <w:sz w:val="32"/>
        </w:rPr>
      </w:pPr>
      <w:r w:rsidRPr="00261D33">
        <w:rPr>
          <w:b/>
          <w:bCs/>
          <w:color w:val="FFFFFF" w:themeColor="background1"/>
          <w:sz w:val="32"/>
        </w:rPr>
        <w:t>Child Safeguarding Certification</w:t>
      </w:r>
    </w:p>
    <w:p w14:paraId="5E27BB75" w14:textId="77777777" w:rsidR="007D5F6E" w:rsidRPr="00261D33" w:rsidRDefault="007D5F6E" w:rsidP="007D5F6E">
      <w:pPr>
        <w:shd w:val="clear" w:color="auto" w:fill="00B0F0"/>
        <w:jc w:val="center"/>
        <w:rPr>
          <w:b/>
          <w:bCs/>
          <w:color w:val="FFFFFF" w:themeColor="background1"/>
          <w:sz w:val="22"/>
          <w:szCs w:val="18"/>
        </w:rPr>
      </w:pPr>
      <w:r w:rsidRPr="00261D33">
        <w:rPr>
          <w:b/>
          <w:bCs/>
          <w:color w:val="FFFFFF" w:themeColor="background1"/>
          <w:sz w:val="22"/>
          <w:szCs w:val="18"/>
        </w:rPr>
        <w:t>(to be completed by Supervisor of the post)</w:t>
      </w:r>
    </w:p>
    <w:p w14:paraId="354F6CFE" w14:textId="77777777" w:rsidR="007D5F6E" w:rsidRDefault="007D5F6E" w:rsidP="007D5F6E">
      <w:pPr>
        <w:rPr>
          <w:b/>
          <w:bCs/>
        </w:rPr>
      </w:pPr>
    </w:p>
    <w:p w14:paraId="43151EEB" w14:textId="77777777" w:rsidR="007D5F6E" w:rsidRDefault="007D5F6E" w:rsidP="007D5F6E">
      <w:pPr>
        <w:jc w:val="both"/>
      </w:pPr>
    </w:p>
    <w:p w14:paraId="1C5004A0" w14:textId="77777777" w:rsidR="007D5F6E" w:rsidRDefault="0061535D" w:rsidP="007D5F6E">
      <w:pPr>
        <w:jc w:val="both"/>
        <w:rPr>
          <w:sz w:val="22"/>
          <w:szCs w:val="18"/>
        </w:rPr>
      </w:pPr>
      <w:hyperlink r:id="rId12" w:history="1">
        <w:r w:rsidR="007D5F6E" w:rsidRPr="009461DF">
          <w:rPr>
            <w:rStyle w:val="Hyperlink"/>
            <w:bCs/>
            <w:sz w:val="22"/>
            <w:szCs w:val="18"/>
          </w:rPr>
          <w:t>Child Safeguarding</w:t>
        </w:r>
      </w:hyperlink>
      <w:r w:rsidR="007D5F6E" w:rsidRPr="009461DF">
        <w:rPr>
          <w:sz w:val="22"/>
          <w:szCs w:val="18"/>
        </w:rPr>
        <w:t xml:space="preserve"> refers to proactive measures taken to limit direct and indirect collateral risks of harm to children, arising from UNICEF’s work or UNICEF personnel. Effective </w:t>
      </w:r>
      <w:r w:rsidR="007D5F6E" w:rsidRPr="009461DF">
        <w:rPr>
          <w:sz w:val="22"/>
          <w:szCs w:val="18"/>
          <w:u w:val="single"/>
        </w:rPr>
        <w:t>01 January 2021</w:t>
      </w:r>
      <w:r w:rsidR="007D5F6E" w:rsidRPr="009461DF">
        <w:rPr>
          <w:sz w:val="22"/>
          <w:szCs w:val="18"/>
        </w:rPr>
        <w:t xml:space="preserve">, Child Safeguarding Certification is required for all recruitments. </w:t>
      </w:r>
    </w:p>
    <w:p w14:paraId="34A68EB4" w14:textId="77777777" w:rsidR="007D5F6E" w:rsidRDefault="007D5F6E" w:rsidP="007D5F6E">
      <w:pPr>
        <w:jc w:val="both"/>
      </w:pPr>
    </w:p>
    <w:tbl>
      <w:tblPr>
        <w:tblStyle w:val="TableGrid"/>
        <w:tblW w:w="10795" w:type="dxa"/>
        <w:tblLook w:val="04A0" w:firstRow="1" w:lastRow="0" w:firstColumn="1" w:lastColumn="0" w:noHBand="0" w:noVBand="1"/>
      </w:tblPr>
      <w:tblGrid>
        <w:gridCol w:w="7465"/>
        <w:gridCol w:w="3330"/>
      </w:tblGrid>
      <w:tr w:rsidR="007D5F6E" w:rsidRPr="00833A21" w14:paraId="2B24FDA9" w14:textId="77777777" w:rsidTr="0056339A">
        <w:tc>
          <w:tcPr>
            <w:tcW w:w="7465" w:type="dxa"/>
          </w:tcPr>
          <w:p w14:paraId="74BD53F2" w14:textId="77777777" w:rsidR="007D5F6E" w:rsidRPr="00833A21" w:rsidRDefault="007D5F6E" w:rsidP="0056339A">
            <w:pPr>
              <w:pStyle w:val="ListParagraph"/>
              <w:jc w:val="both"/>
              <w:rPr>
                <w:rFonts w:cs="Arial"/>
                <w:sz w:val="20"/>
              </w:rPr>
            </w:pPr>
          </w:p>
          <w:p w14:paraId="1E4A72D6" w14:textId="77777777" w:rsidR="007D5F6E" w:rsidRPr="00833A21" w:rsidRDefault="007D5F6E" w:rsidP="0056339A">
            <w:pPr>
              <w:jc w:val="both"/>
              <w:rPr>
                <w:rFonts w:cs="Arial"/>
                <w:sz w:val="20"/>
              </w:rPr>
            </w:pPr>
            <w:r w:rsidRPr="00833A21">
              <w:rPr>
                <w:rFonts w:cs="Arial"/>
                <w:sz w:val="20"/>
              </w:rPr>
              <w:t xml:space="preserve">1.Is this position considered as "elevated risk role" from a child safeguarding </w:t>
            </w:r>
            <w:proofErr w:type="gramStart"/>
            <w:r w:rsidRPr="00833A21">
              <w:rPr>
                <w:rFonts w:cs="Arial"/>
                <w:sz w:val="20"/>
              </w:rPr>
              <w:t>perspective?*</w:t>
            </w:r>
            <w:proofErr w:type="gramEnd"/>
            <w:r>
              <w:rPr>
                <w:rFonts w:cs="Arial"/>
                <w:sz w:val="20"/>
              </w:rPr>
              <w:t xml:space="preserve"> If yes, check all that apply below. </w:t>
            </w:r>
          </w:p>
          <w:p w14:paraId="29244267" w14:textId="77777777" w:rsidR="007D5F6E" w:rsidRPr="00833A21" w:rsidRDefault="007D5F6E" w:rsidP="0056339A">
            <w:pPr>
              <w:jc w:val="both"/>
              <w:rPr>
                <w:rFonts w:cs="Arial"/>
                <w:sz w:val="20"/>
              </w:rPr>
            </w:pPr>
          </w:p>
        </w:tc>
        <w:tc>
          <w:tcPr>
            <w:tcW w:w="3330" w:type="dxa"/>
          </w:tcPr>
          <w:p w14:paraId="6F1427E8" w14:textId="77777777" w:rsidR="007D5F6E" w:rsidRPr="00833A21" w:rsidRDefault="007D5F6E" w:rsidP="0056339A">
            <w:pPr>
              <w:pStyle w:val="ListParagraph"/>
              <w:jc w:val="both"/>
              <w:rPr>
                <w:rFonts w:eastAsia="MS Gothic" w:cs="Arial"/>
                <w:bCs/>
                <w:sz w:val="20"/>
              </w:rPr>
            </w:pPr>
          </w:p>
          <w:p w14:paraId="734BDBD9" w14:textId="51761C86" w:rsidR="007D5F6E" w:rsidRPr="00833A21" w:rsidRDefault="0061535D" w:rsidP="0056339A">
            <w:pPr>
              <w:pStyle w:val="ListParagraph"/>
              <w:jc w:val="both"/>
              <w:rPr>
                <w:rFonts w:cs="Arial"/>
                <w:bCs/>
                <w:sz w:val="20"/>
              </w:rPr>
            </w:pPr>
            <w:sdt>
              <w:sdtPr>
                <w:rPr>
                  <w:rFonts w:eastAsia="MS Gothic" w:cs="Arial"/>
                  <w:bCs/>
                  <w:sz w:val="20"/>
                </w:rPr>
                <w:id w:val="6763151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cs="Arial"/>
                  <w:bCs/>
                  <w:sz w:val="20"/>
                </w:rPr>
                <w:id w:val="-12387431"/>
                <w14:checkbox>
                  <w14:checked w14:val="1"/>
                  <w14:checkedState w14:val="2612" w14:font="MS Gothic"/>
                  <w14:uncheckedState w14:val="2610" w14:font="MS Gothic"/>
                </w14:checkbox>
              </w:sdtPr>
              <w:sdtEndPr/>
              <w:sdtContent>
                <w:r w:rsidR="006A4745">
                  <w:rPr>
                    <w:rFonts w:ascii="MS Gothic" w:eastAsia="MS Gothic" w:hAnsi="MS Gothic" w:cs="Arial" w:hint="eastAsia"/>
                    <w:bCs/>
                    <w:sz w:val="20"/>
                  </w:rPr>
                  <w:t>☒</w:t>
                </w:r>
              </w:sdtContent>
            </w:sdt>
            <w:r w:rsidR="007D5F6E">
              <w:rPr>
                <w:rFonts w:cs="Arial"/>
                <w:bCs/>
                <w:sz w:val="20"/>
              </w:rPr>
              <w:t xml:space="preserve"> </w:t>
            </w:r>
            <w:r w:rsidR="007D5F6E" w:rsidRPr="00833A21">
              <w:rPr>
                <w:rFonts w:cs="Arial"/>
                <w:bCs/>
                <w:sz w:val="20"/>
              </w:rPr>
              <w:t>No</w:t>
            </w:r>
          </w:p>
          <w:p w14:paraId="403E1BAD" w14:textId="77777777" w:rsidR="007D5F6E" w:rsidRPr="00833A21" w:rsidRDefault="007D5F6E" w:rsidP="0056339A">
            <w:pPr>
              <w:jc w:val="both"/>
              <w:rPr>
                <w:rFonts w:cs="Arial"/>
                <w:sz w:val="20"/>
              </w:rPr>
            </w:pPr>
            <w:r w:rsidRPr="00833A21">
              <w:rPr>
                <w:rFonts w:eastAsia="MS Gothic" w:cs="Arial"/>
                <w:bCs/>
                <w:sz w:val="20"/>
              </w:rPr>
              <w:t xml:space="preserve">  </w:t>
            </w:r>
          </w:p>
          <w:p w14:paraId="29B8A1D4" w14:textId="77777777" w:rsidR="007D5F6E" w:rsidRPr="00833A21" w:rsidRDefault="007D5F6E" w:rsidP="0056339A">
            <w:pPr>
              <w:jc w:val="both"/>
              <w:rPr>
                <w:rFonts w:cs="Arial"/>
                <w:sz w:val="20"/>
              </w:rPr>
            </w:pPr>
          </w:p>
        </w:tc>
      </w:tr>
      <w:tr w:rsidR="007D5F6E" w:rsidRPr="00833A21" w14:paraId="702C4D60" w14:textId="77777777" w:rsidTr="0056339A">
        <w:tc>
          <w:tcPr>
            <w:tcW w:w="7465" w:type="dxa"/>
          </w:tcPr>
          <w:p w14:paraId="45240659" w14:textId="77777777" w:rsidR="007D5F6E" w:rsidRPr="00833A21" w:rsidRDefault="007D5F6E" w:rsidP="0056339A">
            <w:pPr>
              <w:pStyle w:val="ListParagraph"/>
              <w:jc w:val="both"/>
              <w:rPr>
                <w:rFonts w:cs="Arial"/>
                <w:bCs/>
                <w:sz w:val="20"/>
              </w:rPr>
            </w:pPr>
          </w:p>
          <w:p w14:paraId="121468E4" w14:textId="77777777" w:rsidR="007D5F6E" w:rsidRPr="00833A21" w:rsidRDefault="007D5F6E" w:rsidP="0056339A">
            <w:pPr>
              <w:jc w:val="both"/>
              <w:rPr>
                <w:rFonts w:cs="Arial"/>
                <w:bCs/>
                <w:sz w:val="20"/>
              </w:rPr>
            </w:pPr>
            <w:r w:rsidRPr="00833A21">
              <w:rPr>
                <w:rFonts w:cs="Arial"/>
                <w:sz w:val="20"/>
              </w:rPr>
              <w:t>2a. Is this a Direct* contact role?</w:t>
            </w:r>
          </w:p>
          <w:p w14:paraId="34089D2A" w14:textId="77777777" w:rsidR="007D5F6E" w:rsidRPr="00833A21" w:rsidRDefault="007D5F6E" w:rsidP="0056339A">
            <w:pPr>
              <w:jc w:val="both"/>
              <w:rPr>
                <w:rFonts w:cs="Arial"/>
                <w:sz w:val="20"/>
              </w:rPr>
            </w:pPr>
          </w:p>
          <w:p w14:paraId="49821FC9" w14:textId="77777777" w:rsidR="007D5F6E" w:rsidRPr="00833A21" w:rsidRDefault="007D5F6E" w:rsidP="0056339A">
            <w:pPr>
              <w:jc w:val="both"/>
              <w:rPr>
                <w:rFonts w:cs="Arial"/>
                <w:sz w:val="20"/>
              </w:rPr>
            </w:pPr>
          </w:p>
          <w:p w14:paraId="200A3F75" w14:textId="77777777" w:rsidR="007D5F6E" w:rsidRPr="00833A21" w:rsidRDefault="007D5F6E" w:rsidP="0056339A">
            <w:pPr>
              <w:jc w:val="both"/>
              <w:rPr>
                <w:rFonts w:cs="Arial"/>
                <w:sz w:val="20"/>
              </w:rPr>
            </w:pPr>
            <w:r w:rsidRPr="00833A21">
              <w:rPr>
                <w:rFonts w:cs="Arial"/>
                <w:sz w:val="20"/>
              </w:rPr>
              <w:t>2b. If yes, in a typical month, will the post</w:t>
            </w:r>
            <w:r>
              <w:rPr>
                <w:rFonts w:cs="Arial"/>
                <w:sz w:val="20"/>
              </w:rPr>
              <w:t xml:space="preserve"> </w:t>
            </w:r>
            <w:r w:rsidRPr="00833A21">
              <w:rPr>
                <w:rFonts w:cs="Arial"/>
                <w:sz w:val="20"/>
              </w:rPr>
              <w:t xml:space="preserve">incumbent spend </w:t>
            </w:r>
            <w:r w:rsidRPr="00833A21">
              <w:rPr>
                <w:rFonts w:cs="Arial"/>
                <w:sz w:val="20"/>
                <w:u w:val="single"/>
              </w:rPr>
              <w:t>more than 5 hours</w:t>
            </w:r>
            <w:r w:rsidRPr="00833A21">
              <w:rPr>
                <w:rFonts w:cs="Arial"/>
                <w:sz w:val="20"/>
              </w:rPr>
              <w:t xml:space="preserve"> of direct interpersonal contact with children, or work in their immediate physical proximity, with limited supervision by a more senior member of personnel.</w:t>
            </w:r>
          </w:p>
          <w:p w14:paraId="44313263" w14:textId="77777777" w:rsidR="007D5F6E" w:rsidRPr="00833A21" w:rsidRDefault="007D5F6E" w:rsidP="0056339A">
            <w:pPr>
              <w:jc w:val="both"/>
              <w:rPr>
                <w:rFonts w:cs="Arial"/>
                <w:sz w:val="20"/>
              </w:rPr>
            </w:pPr>
          </w:p>
          <w:p w14:paraId="2E66D35D" w14:textId="77777777" w:rsidR="007D5F6E" w:rsidRPr="00AA4EBE" w:rsidRDefault="007D5F6E" w:rsidP="0056339A">
            <w:pPr>
              <w:jc w:val="both"/>
              <w:rPr>
                <w:rFonts w:cs="Arial"/>
                <w:bCs/>
                <w:i/>
                <w:iCs/>
                <w:sz w:val="18"/>
                <w:szCs w:val="18"/>
              </w:rPr>
            </w:pPr>
            <w:r w:rsidRPr="00AA4EBE">
              <w:rPr>
                <w:rFonts w:cs="Arial"/>
                <w:bCs/>
                <w:i/>
                <w:iCs/>
                <w:sz w:val="18"/>
                <w:szCs w:val="18"/>
              </w:rPr>
              <w:t xml:space="preserve">*“Direct” contact that is either face-to-face, or by remote communicate, but it does not include communication that is moderated and relayed by another person.  </w:t>
            </w:r>
          </w:p>
          <w:p w14:paraId="39C750A1" w14:textId="77777777" w:rsidR="007D5F6E" w:rsidRPr="00833A21" w:rsidRDefault="007D5F6E" w:rsidP="0056339A">
            <w:pPr>
              <w:jc w:val="both"/>
              <w:rPr>
                <w:rFonts w:cs="Arial"/>
                <w:sz w:val="20"/>
              </w:rPr>
            </w:pPr>
          </w:p>
        </w:tc>
        <w:tc>
          <w:tcPr>
            <w:tcW w:w="3330" w:type="dxa"/>
          </w:tcPr>
          <w:p w14:paraId="2E6D1305" w14:textId="77777777" w:rsidR="007D5F6E" w:rsidRPr="00833A21" w:rsidRDefault="007D5F6E" w:rsidP="0056339A">
            <w:pPr>
              <w:pStyle w:val="ListParagraph"/>
              <w:jc w:val="both"/>
              <w:rPr>
                <w:rFonts w:eastAsia="MS Gothic" w:cs="Arial"/>
                <w:bCs/>
                <w:sz w:val="20"/>
              </w:rPr>
            </w:pPr>
          </w:p>
          <w:p w14:paraId="297F7B30" w14:textId="0533FE9D" w:rsidR="007D5F6E" w:rsidRPr="00833A21" w:rsidRDefault="0061535D" w:rsidP="0056339A">
            <w:pPr>
              <w:pStyle w:val="ListParagraph"/>
              <w:jc w:val="both"/>
              <w:rPr>
                <w:rFonts w:cs="Arial"/>
                <w:bCs/>
                <w:sz w:val="20"/>
              </w:rPr>
            </w:pPr>
            <w:sdt>
              <w:sdtPr>
                <w:rPr>
                  <w:rFonts w:cs="Arial"/>
                  <w:bCs/>
                  <w:sz w:val="20"/>
                </w:rPr>
                <w:id w:val="40465390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cs="Arial"/>
                  <w:bCs/>
                  <w:sz w:val="20"/>
                </w:rPr>
                <w:id w:val="161668132"/>
                <w14:checkbox>
                  <w14:checked w14:val="1"/>
                  <w14:checkedState w14:val="2612" w14:font="MS Gothic"/>
                  <w14:uncheckedState w14:val="2610" w14:font="MS Gothic"/>
                </w14:checkbox>
              </w:sdtPr>
              <w:sdtEndPr/>
              <w:sdtContent>
                <w:r w:rsidR="00900079">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1AA5A825" w14:textId="77777777" w:rsidR="007D5F6E" w:rsidRPr="00833A21" w:rsidRDefault="007D5F6E" w:rsidP="0056339A">
            <w:pPr>
              <w:pBdr>
                <w:bottom w:val="single" w:sz="6" w:space="1" w:color="auto"/>
              </w:pBdr>
              <w:jc w:val="both"/>
              <w:rPr>
                <w:rFonts w:cs="Arial"/>
                <w:sz w:val="20"/>
              </w:rPr>
            </w:pPr>
          </w:p>
          <w:p w14:paraId="603066C3" w14:textId="77777777" w:rsidR="007D5F6E" w:rsidRPr="00833A21" w:rsidRDefault="007D5F6E" w:rsidP="0056339A">
            <w:pPr>
              <w:jc w:val="both"/>
              <w:rPr>
                <w:rFonts w:cs="Arial"/>
                <w:sz w:val="20"/>
              </w:rPr>
            </w:pPr>
          </w:p>
          <w:p w14:paraId="3BE32014" w14:textId="77777777" w:rsidR="007D5F6E" w:rsidRPr="00833A21" w:rsidRDefault="007D5F6E" w:rsidP="0056339A">
            <w:pPr>
              <w:jc w:val="both"/>
              <w:rPr>
                <w:rFonts w:cs="Arial"/>
                <w:sz w:val="20"/>
              </w:rPr>
            </w:pPr>
          </w:p>
          <w:p w14:paraId="135285EC" w14:textId="36BB86CE" w:rsidR="007D5F6E" w:rsidRPr="00833A21" w:rsidRDefault="0061535D" w:rsidP="0056339A">
            <w:pPr>
              <w:pStyle w:val="ListParagraph"/>
              <w:jc w:val="both"/>
              <w:rPr>
                <w:rFonts w:cs="Arial"/>
                <w:bCs/>
                <w:sz w:val="20"/>
              </w:rPr>
            </w:pPr>
            <w:sdt>
              <w:sdtPr>
                <w:rPr>
                  <w:rFonts w:eastAsia="MS Gothic" w:cs="Arial"/>
                  <w:bCs/>
                  <w:sz w:val="20"/>
                </w:rPr>
                <w:id w:val="211826085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914736505"/>
                <w14:checkbox>
                  <w14:checked w14:val="1"/>
                  <w14:checkedState w14:val="2612" w14:font="MS Gothic"/>
                  <w14:uncheckedState w14:val="2610" w14:font="MS Gothic"/>
                </w14:checkbox>
              </w:sdtPr>
              <w:sdtEndPr/>
              <w:sdtContent>
                <w:r w:rsidR="00A65B8B">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5FE85C5D" w14:textId="77777777" w:rsidR="007D5F6E" w:rsidRPr="00833A21" w:rsidRDefault="007D5F6E" w:rsidP="0056339A">
            <w:pPr>
              <w:jc w:val="both"/>
              <w:rPr>
                <w:rFonts w:cs="Arial"/>
                <w:sz w:val="20"/>
              </w:rPr>
            </w:pPr>
          </w:p>
        </w:tc>
      </w:tr>
      <w:tr w:rsidR="007D5F6E" w:rsidRPr="00833A21" w14:paraId="1F281923" w14:textId="77777777" w:rsidTr="0056339A">
        <w:tc>
          <w:tcPr>
            <w:tcW w:w="7465" w:type="dxa"/>
          </w:tcPr>
          <w:p w14:paraId="6EA143CC" w14:textId="77777777" w:rsidR="007D5F6E" w:rsidRPr="00833A21" w:rsidRDefault="007D5F6E" w:rsidP="0056339A">
            <w:pPr>
              <w:jc w:val="both"/>
              <w:rPr>
                <w:rFonts w:cs="Arial"/>
                <w:sz w:val="20"/>
              </w:rPr>
            </w:pPr>
          </w:p>
          <w:p w14:paraId="3BB2E6EA" w14:textId="77777777" w:rsidR="007D5F6E" w:rsidRPr="00833A21" w:rsidRDefault="007D5F6E" w:rsidP="0056339A">
            <w:pPr>
              <w:jc w:val="both"/>
              <w:rPr>
                <w:rFonts w:cs="Arial"/>
                <w:sz w:val="20"/>
              </w:rPr>
            </w:pPr>
            <w:r w:rsidRPr="00833A21">
              <w:rPr>
                <w:rFonts w:cs="Arial"/>
                <w:sz w:val="20"/>
              </w:rPr>
              <w:t>3a. Is this a Child data role? *:</w:t>
            </w:r>
          </w:p>
          <w:p w14:paraId="595177F2" w14:textId="77777777" w:rsidR="007D5F6E" w:rsidRPr="00833A21" w:rsidRDefault="007D5F6E" w:rsidP="0056339A">
            <w:pPr>
              <w:jc w:val="both"/>
              <w:rPr>
                <w:rFonts w:cs="Arial"/>
                <w:sz w:val="20"/>
              </w:rPr>
            </w:pPr>
          </w:p>
          <w:p w14:paraId="2573700F" w14:textId="77777777" w:rsidR="007D5F6E" w:rsidRPr="00833A21" w:rsidRDefault="007D5F6E" w:rsidP="0056339A">
            <w:pPr>
              <w:jc w:val="both"/>
              <w:rPr>
                <w:rFonts w:cs="Arial"/>
                <w:sz w:val="20"/>
              </w:rPr>
            </w:pPr>
          </w:p>
          <w:p w14:paraId="589EAD90" w14:textId="77777777" w:rsidR="007D5F6E" w:rsidRPr="00833A21" w:rsidRDefault="007D5F6E" w:rsidP="0056339A">
            <w:pPr>
              <w:jc w:val="both"/>
              <w:rPr>
                <w:rFonts w:cs="Arial"/>
                <w:sz w:val="20"/>
              </w:rPr>
            </w:pPr>
          </w:p>
          <w:p w14:paraId="5A755D67" w14:textId="77777777" w:rsidR="007D5F6E" w:rsidRPr="00833A21" w:rsidRDefault="007D5F6E" w:rsidP="0056339A">
            <w:pPr>
              <w:jc w:val="both"/>
              <w:rPr>
                <w:rFonts w:cs="Arial"/>
                <w:sz w:val="20"/>
              </w:rPr>
            </w:pPr>
            <w:r w:rsidRPr="00833A21">
              <w:rPr>
                <w:rFonts w:cs="Arial"/>
                <w:sz w:val="20"/>
              </w:rPr>
              <w:t xml:space="preserve">3b. If yes, in a typical month, will the incumbent spend </w:t>
            </w:r>
            <w:r w:rsidRPr="00833A21">
              <w:rPr>
                <w:rFonts w:cs="Arial"/>
                <w:sz w:val="20"/>
                <w:u w:val="single"/>
              </w:rPr>
              <w:t>more than 5 hours</w:t>
            </w:r>
            <w:r w:rsidRPr="00833A21">
              <w:rPr>
                <w:rFonts w:cs="Arial"/>
                <w:sz w:val="20"/>
              </w:rPr>
              <w:t xml:space="preserve"> manipulating or transmitting personal-identifiable information of children (names, national ID, location data, photos)</w:t>
            </w:r>
          </w:p>
          <w:p w14:paraId="638D2E6E" w14:textId="77777777" w:rsidR="007D5F6E" w:rsidRPr="00833A21" w:rsidRDefault="007D5F6E" w:rsidP="0056339A">
            <w:pPr>
              <w:jc w:val="both"/>
              <w:rPr>
                <w:rFonts w:cs="Arial"/>
                <w:sz w:val="20"/>
              </w:rPr>
            </w:pPr>
          </w:p>
          <w:p w14:paraId="3A3B0F06" w14:textId="77777777" w:rsidR="007D5F6E" w:rsidRPr="00AA4EBE" w:rsidRDefault="007D5F6E" w:rsidP="0056339A">
            <w:pPr>
              <w:jc w:val="both"/>
              <w:rPr>
                <w:rFonts w:cs="Arial"/>
                <w:i/>
                <w:iCs/>
                <w:sz w:val="18"/>
                <w:szCs w:val="18"/>
              </w:rPr>
            </w:pPr>
            <w:r w:rsidRPr="00AA4EBE">
              <w:rPr>
                <w:rFonts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06BC2396" w14:textId="77777777" w:rsidR="007D5F6E" w:rsidRPr="00833A21" w:rsidRDefault="007D5F6E" w:rsidP="0056339A">
            <w:pPr>
              <w:jc w:val="both"/>
              <w:rPr>
                <w:rFonts w:cs="Arial"/>
                <w:sz w:val="20"/>
              </w:rPr>
            </w:pPr>
          </w:p>
        </w:tc>
        <w:tc>
          <w:tcPr>
            <w:tcW w:w="3330" w:type="dxa"/>
          </w:tcPr>
          <w:p w14:paraId="7AADF320" w14:textId="77777777" w:rsidR="007D5F6E" w:rsidRPr="00833A21" w:rsidRDefault="007D5F6E" w:rsidP="0056339A">
            <w:pPr>
              <w:pStyle w:val="ListParagraph"/>
              <w:jc w:val="both"/>
              <w:rPr>
                <w:rFonts w:eastAsia="MS Gothic" w:cs="Arial"/>
                <w:bCs/>
                <w:sz w:val="20"/>
              </w:rPr>
            </w:pPr>
          </w:p>
          <w:p w14:paraId="7E551752" w14:textId="673D61B1" w:rsidR="007D5F6E" w:rsidRPr="00833A21" w:rsidRDefault="0061535D" w:rsidP="0056339A">
            <w:pPr>
              <w:pStyle w:val="ListParagraph"/>
              <w:jc w:val="both"/>
              <w:rPr>
                <w:rFonts w:cs="Arial"/>
                <w:bCs/>
                <w:sz w:val="20"/>
              </w:rPr>
            </w:pPr>
            <w:sdt>
              <w:sdtPr>
                <w:rPr>
                  <w:rFonts w:eastAsia="MS Gothic" w:cs="Arial"/>
                  <w:bCs/>
                  <w:sz w:val="20"/>
                </w:rPr>
                <w:id w:val="-25774646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5551839"/>
                <w14:checkbox>
                  <w14:checked w14:val="1"/>
                  <w14:checkedState w14:val="2612" w14:font="MS Gothic"/>
                  <w14:uncheckedState w14:val="2610" w14:font="MS Gothic"/>
                </w14:checkbox>
              </w:sdtPr>
              <w:sdtEndPr/>
              <w:sdtContent>
                <w:r w:rsidR="006A4745">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216C9901" w14:textId="77777777" w:rsidR="007D5F6E" w:rsidRPr="00833A21" w:rsidRDefault="007D5F6E" w:rsidP="0056339A">
            <w:pPr>
              <w:pBdr>
                <w:bottom w:val="single" w:sz="6" w:space="1" w:color="auto"/>
              </w:pBdr>
              <w:jc w:val="both"/>
              <w:rPr>
                <w:rFonts w:cs="Arial"/>
                <w:bCs/>
                <w:sz w:val="20"/>
              </w:rPr>
            </w:pPr>
          </w:p>
          <w:p w14:paraId="5E368AB6" w14:textId="77777777" w:rsidR="007D5F6E" w:rsidRPr="00833A21" w:rsidRDefault="007D5F6E" w:rsidP="0056339A">
            <w:pPr>
              <w:pBdr>
                <w:bottom w:val="single" w:sz="6" w:space="1" w:color="auto"/>
              </w:pBdr>
              <w:jc w:val="both"/>
              <w:rPr>
                <w:rFonts w:cs="Arial"/>
                <w:bCs/>
                <w:sz w:val="20"/>
              </w:rPr>
            </w:pPr>
          </w:p>
          <w:p w14:paraId="6D744FAA" w14:textId="77777777" w:rsidR="007D5F6E" w:rsidRPr="00833A21" w:rsidRDefault="007D5F6E" w:rsidP="0056339A">
            <w:pPr>
              <w:jc w:val="both"/>
              <w:rPr>
                <w:rFonts w:cs="Arial"/>
                <w:sz w:val="20"/>
              </w:rPr>
            </w:pPr>
          </w:p>
          <w:p w14:paraId="22212E03" w14:textId="77777777" w:rsidR="007D5F6E" w:rsidRPr="00833A21" w:rsidRDefault="007D5F6E" w:rsidP="0056339A">
            <w:pPr>
              <w:jc w:val="both"/>
              <w:rPr>
                <w:rFonts w:cs="Arial"/>
                <w:sz w:val="20"/>
              </w:rPr>
            </w:pPr>
          </w:p>
          <w:p w14:paraId="6DEEE94D" w14:textId="532F6866" w:rsidR="007D5F6E" w:rsidRPr="00833A21" w:rsidRDefault="0061535D" w:rsidP="0056339A">
            <w:pPr>
              <w:pStyle w:val="ListParagraph"/>
              <w:jc w:val="both"/>
              <w:rPr>
                <w:rFonts w:cs="Arial"/>
                <w:bCs/>
                <w:sz w:val="20"/>
              </w:rPr>
            </w:pPr>
            <w:sdt>
              <w:sdtPr>
                <w:rPr>
                  <w:rFonts w:eastAsia="MS Gothic" w:cs="Arial"/>
                  <w:bCs/>
                  <w:sz w:val="20"/>
                </w:rPr>
                <w:id w:val="-162128927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45617477"/>
                <w14:checkbox>
                  <w14:checked w14:val="1"/>
                  <w14:checkedState w14:val="2612" w14:font="MS Gothic"/>
                  <w14:uncheckedState w14:val="2610" w14:font="MS Gothic"/>
                </w14:checkbox>
              </w:sdtPr>
              <w:sdtEndPr/>
              <w:sdtContent>
                <w:r w:rsidR="00A65B8B">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0179225E" w14:textId="77777777" w:rsidR="007D5F6E" w:rsidRPr="00833A21" w:rsidRDefault="007D5F6E" w:rsidP="0056339A">
            <w:pPr>
              <w:jc w:val="both"/>
              <w:rPr>
                <w:rFonts w:cs="Arial"/>
                <w:sz w:val="20"/>
              </w:rPr>
            </w:pPr>
          </w:p>
        </w:tc>
      </w:tr>
      <w:tr w:rsidR="007D5F6E" w:rsidRPr="00833A21" w14:paraId="0394176D" w14:textId="77777777" w:rsidTr="0056339A">
        <w:tc>
          <w:tcPr>
            <w:tcW w:w="7465" w:type="dxa"/>
          </w:tcPr>
          <w:p w14:paraId="605914E7" w14:textId="77777777" w:rsidR="007D5F6E" w:rsidRPr="00833A21" w:rsidRDefault="007D5F6E" w:rsidP="0056339A">
            <w:pPr>
              <w:jc w:val="both"/>
              <w:rPr>
                <w:rFonts w:cs="Arial"/>
                <w:sz w:val="20"/>
              </w:rPr>
            </w:pPr>
          </w:p>
          <w:p w14:paraId="5483C84E" w14:textId="77777777" w:rsidR="007D5F6E" w:rsidRPr="00833A21" w:rsidRDefault="007D5F6E" w:rsidP="0056339A">
            <w:pPr>
              <w:jc w:val="both"/>
              <w:rPr>
                <w:rFonts w:cs="Arial"/>
                <w:sz w:val="20"/>
              </w:rPr>
            </w:pPr>
            <w:r w:rsidRPr="00833A21">
              <w:rPr>
                <w:rFonts w:cs="Arial"/>
                <w:sz w:val="20"/>
              </w:rPr>
              <w:t>4. Is this a Safeguarding response role*</w:t>
            </w:r>
          </w:p>
          <w:p w14:paraId="5EA84D86" w14:textId="77777777" w:rsidR="007D5F6E" w:rsidRPr="00833A21" w:rsidRDefault="007D5F6E" w:rsidP="0056339A">
            <w:pPr>
              <w:jc w:val="both"/>
              <w:rPr>
                <w:rFonts w:cs="Arial"/>
                <w:sz w:val="20"/>
              </w:rPr>
            </w:pPr>
          </w:p>
          <w:p w14:paraId="79B2EAD0" w14:textId="77777777" w:rsidR="007D5F6E" w:rsidRPr="00833A21" w:rsidRDefault="007D5F6E" w:rsidP="0056339A">
            <w:pPr>
              <w:jc w:val="both"/>
              <w:rPr>
                <w:rFonts w:cs="Arial"/>
                <w:i/>
                <w:iCs/>
                <w:sz w:val="20"/>
              </w:rPr>
            </w:pPr>
            <w:r w:rsidRPr="00833A21">
              <w:rPr>
                <w:rFonts w:cs="Arial"/>
                <w:i/>
                <w:iCs/>
                <w:sz w:val="20"/>
              </w:rPr>
              <w:t>*</w:t>
            </w:r>
            <w:r w:rsidRPr="00AA4EBE">
              <w:rPr>
                <w:rFonts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5FE7254C" w14:textId="77777777" w:rsidR="007D5F6E" w:rsidRPr="00833A21" w:rsidRDefault="007D5F6E" w:rsidP="0056339A">
            <w:pPr>
              <w:jc w:val="both"/>
              <w:rPr>
                <w:rFonts w:cs="Arial"/>
                <w:sz w:val="20"/>
              </w:rPr>
            </w:pPr>
          </w:p>
        </w:tc>
        <w:tc>
          <w:tcPr>
            <w:tcW w:w="3330" w:type="dxa"/>
          </w:tcPr>
          <w:p w14:paraId="418EB8A4" w14:textId="77777777" w:rsidR="007D5F6E" w:rsidRPr="00833A21" w:rsidRDefault="007D5F6E" w:rsidP="0056339A">
            <w:pPr>
              <w:pStyle w:val="ListParagraph"/>
              <w:jc w:val="both"/>
              <w:rPr>
                <w:rFonts w:eastAsia="MS Gothic" w:cs="Arial"/>
                <w:bCs/>
                <w:sz w:val="20"/>
              </w:rPr>
            </w:pPr>
          </w:p>
          <w:p w14:paraId="1B4E31DD" w14:textId="120921C0" w:rsidR="007D5F6E" w:rsidRPr="00833A21" w:rsidRDefault="0061535D" w:rsidP="0056339A">
            <w:pPr>
              <w:pStyle w:val="ListParagraph"/>
              <w:jc w:val="both"/>
              <w:rPr>
                <w:rFonts w:cs="Arial"/>
                <w:bCs/>
                <w:sz w:val="20"/>
              </w:rPr>
            </w:pPr>
            <w:sdt>
              <w:sdtPr>
                <w:rPr>
                  <w:rFonts w:eastAsia="MS Gothic" w:cs="Arial"/>
                  <w:bCs/>
                  <w:sz w:val="20"/>
                </w:rPr>
                <w:id w:val="2125342587"/>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623774868"/>
                <w14:checkbox>
                  <w14:checked w14:val="1"/>
                  <w14:checkedState w14:val="2612" w14:font="MS Gothic"/>
                  <w14:uncheckedState w14:val="2610" w14:font="MS Gothic"/>
                </w14:checkbox>
              </w:sdtPr>
              <w:sdtEndPr/>
              <w:sdtContent>
                <w:r w:rsidR="006A4745">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21DBAD4D" w14:textId="77777777" w:rsidR="007D5F6E" w:rsidRPr="00833A21" w:rsidRDefault="007D5F6E" w:rsidP="0056339A">
            <w:pPr>
              <w:pStyle w:val="ListParagraph"/>
              <w:jc w:val="both"/>
              <w:rPr>
                <w:rFonts w:eastAsia="MS Gothic" w:cs="Arial"/>
                <w:bCs/>
                <w:sz w:val="20"/>
              </w:rPr>
            </w:pPr>
          </w:p>
        </w:tc>
      </w:tr>
      <w:tr w:rsidR="007D5F6E" w:rsidRPr="00833A21" w14:paraId="151BF503" w14:textId="77777777" w:rsidTr="0056339A">
        <w:tc>
          <w:tcPr>
            <w:tcW w:w="7465" w:type="dxa"/>
          </w:tcPr>
          <w:p w14:paraId="635369C4" w14:textId="77777777" w:rsidR="007D5F6E" w:rsidRPr="00833A21" w:rsidRDefault="007D5F6E" w:rsidP="0056339A">
            <w:pPr>
              <w:jc w:val="both"/>
              <w:rPr>
                <w:rFonts w:cs="Arial"/>
                <w:sz w:val="20"/>
              </w:rPr>
            </w:pPr>
          </w:p>
          <w:p w14:paraId="120D74C0" w14:textId="77777777" w:rsidR="007D5F6E" w:rsidRPr="00833A21" w:rsidRDefault="007D5F6E" w:rsidP="0056339A">
            <w:pPr>
              <w:jc w:val="both"/>
              <w:rPr>
                <w:rFonts w:cs="Arial"/>
                <w:sz w:val="20"/>
              </w:rPr>
            </w:pPr>
            <w:r w:rsidRPr="00833A21">
              <w:rPr>
                <w:rFonts w:cs="Arial"/>
                <w:sz w:val="20"/>
              </w:rPr>
              <w:t xml:space="preserve">5. Is this an Assessed risk role*? </w:t>
            </w:r>
          </w:p>
          <w:p w14:paraId="2944967C" w14:textId="77777777" w:rsidR="007D5F6E" w:rsidRPr="00833A21" w:rsidRDefault="007D5F6E" w:rsidP="0056339A">
            <w:pPr>
              <w:jc w:val="both"/>
              <w:rPr>
                <w:rFonts w:cs="Arial"/>
                <w:sz w:val="20"/>
              </w:rPr>
            </w:pPr>
          </w:p>
          <w:p w14:paraId="104C9742" w14:textId="0EAE8341" w:rsidR="007D5F6E" w:rsidRPr="004857B1" w:rsidRDefault="007D5F6E" w:rsidP="0056339A">
            <w:pPr>
              <w:jc w:val="both"/>
              <w:rPr>
                <w:rFonts w:cs="Arial"/>
                <w:i/>
                <w:iCs/>
                <w:sz w:val="18"/>
                <w:szCs w:val="18"/>
              </w:rPr>
            </w:pPr>
            <w:r w:rsidRPr="00CA2B7F">
              <w:rPr>
                <w:rFonts w:cs="Arial"/>
                <w:i/>
                <w:iCs/>
                <w:sz w:val="18"/>
                <w:szCs w:val="18"/>
              </w:rPr>
              <w:t>*The incumbent will engage with particularly vulnerable children</w:t>
            </w:r>
            <w:r w:rsidRPr="00CA2B7F">
              <w:rPr>
                <w:rStyle w:val="FootnoteReference"/>
                <w:rFonts w:cs="Arial"/>
                <w:i/>
                <w:iCs/>
                <w:sz w:val="18"/>
                <w:szCs w:val="18"/>
              </w:rPr>
              <w:footnoteReference w:id="1"/>
            </w:r>
            <w:r w:rsidRPr="00CA2B7F">
              <w:rPr>
                <w:rFonts w:cs="Arial"/>
                <w:i/>
                <w:iCs/>
                <w:sz w:val="18"/>
                <w:szCs w:val="18"/>
              </w:rPr>
              <w:t>; or Measures to manage other safeguarding risks are considered unlikely to be effective</w:t>
            </w:r>
            <w:r w:rsidRPr="00CA2B7F">
              <w:rPr>
                <w:rStyle w:val="FootnoteReference"/>
                <w:rFonts w:cs="Arial"/>
                <w:i/>
                <w:iCs/>
                <w:sz w:val="18"/>
                <w:szCs w:val="18"/>
              </w:rPr>
              <w:footnoteReference w:id="2"/>
            </w:r>
            <w:r w:rsidRPr="00CA2B7F">
              <w:rPr>
                <w:rFonts w:cs="Arial"/>
                <w:i/>
                <w:iCs/>
                <w:sz w:val="18"/>
                <w:szCs w:val="18"/>
              </w:rPr>
              <w:t>.</w:t>
            </w:r>
          </w:p>
        </w:tc>
        <w:tc>
          <w:tcPr>
            <w:tcW w:w="3330" w:type="dxa"/>
          </w:tcPr>
          <w:p w14:paraId="65536B7B" w14:textId="77777777" w:rsidR="007D5F6E" w:rsidRPr="00833A21" w:rsidRDefault="007D5F6E" w:rsidP="0056339A">
            <w:pPr>
              <w:pStyle w:val="ListParagraph"/>
              <w:jc w:val="both"/>
              <w:rPr>
                <w:rFonts w:eastAsia="MS Gothic" w:cs="Arial"/>
                <w:bCs/>
                <w:sz w:val="20"/>
              </w:rPr>
            </w:pPr>
          </w:p>
          <w:p w14:paraId="4C4F49D7" w14:textId="27061C59" w:rsidR="007D5F6E" w:rsidRPr="00833A21" w:rsidRDefault="0061535D" w:rsidP="0056339A">
            <w:pPr>
              <w:pStyle w:val="ListParagraph"/>
              <w:jc w:val="both"/>
              <w:rPr>
                <w:rFonts w:cs="Arial"/>
                <w:bCs/>
                <w:sz w:val="20"/>
              </w:rPr>
            </w:pPr>
            <w:sdt>
              <w:sdtPr>
                <w:rPr>
                  <w:rFonts w:eastAsia="MS Gothic" w:cs="Arial"/>
                  <w:bCs/>
                  <w:sz w:val="20"/>
                </w:rPr>
                <w:id w:val="-15421291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423844702"/>
                <w14:checkbox>
                  <w14:checked w14:val="1"/>
                  <w14:checkedState w14:val="2612" w14:font="MS Gothic"/>
                  <w14:uncheckedState w14:val="2610" w14:font="MS Gothic"/>
                </w14:checkbox>
              </w:sdtPr>
              <w:sdtEndPr/>
              <w:sdtContent>
                <w:r w:rsidR="006A4745">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18D0961F" w14:textId="77777777" w:rsidR="007D5F6E" w:rsidRPr="00833A21" w:rsidRDefault="007D5F6E" w:rsidP="0056339A">
            <w:pPr>
              <w:jc w:val="both"/>
              <w:rPr>
                <w:rFonts w:eastAsia="MS Gothic" w:cs="Arial"/>
                <w:bCs/>
                <w:sz w:val="20"/>
              </w:rPr>
            </w:pPr>
          </w:p>
        </w:tc>
      </w:tr>
    </w:tbl>
    <w:p w14:paraId="6C932E15" w14:textId="77777777" w:rsidR="007D5F6E" w:rsidRDefault="007D5F6E" w:rsidP="007D5F6E">
      <w:pPr>
        <w:jc w:val="both"/>
        <w:sectPr w:rsidR="007D5F6E" w:rsidSect="00833A21">
          <w:pgSz w:w="12240" w:h="15840"/>
          <w:pgMar w:top="720" w:right="720" w:bottom="720" w:left="720" w:header="720" w:footer="720" w:gutter="0"/>
          <w:cols w:space="720"/>
          <w:docGrid w:linePitch="360"/>
        </w:sectPr>
      </w:pPr>
    </w:p>
    <w:p w14:paraId="655BCC18" w14:textId="77777777" w:rsidR="007D5F6E" w:rsidRDefault="007D5F6E" w:rsidP="007D5F6E">
      <w:pPr>
        <w:jc w:val="both"/>
        <w:sectPr w:rsidR="007D5F6E" w:rsidSect="00853F2B">
          <w:type w:val="continuous"/>
          <w:pgSz w:w="12240" w:h="15840"/>
          <w:pgMar w:top="1440" w:right="1440" w:bottom="1440" w:left="1440" w:header="720" w:footer="720" w:gutter="0"/>
          <w:cols w:space="720"/>
          <w:docGrid w:linePitch="360"/>
        </w:sectPr>
      </w:pPr>
    </w:p>
    <w:p w14:paraId="0DB1A74A" w14:textId="77777777" w:rsidR="007D5F6E" w:rsidRDefault="007D5F6E" w:rsidP="007D5F6E">
      <w:pPr>
        <w:jc w:val="both"/>
        <w:sectPr w:rsidR="007D5F6E" w:rsidSect="00853F2B">
          <w:type w:val="continuous"/>
          <w:pgSz w:w="12240" w:h="15840"/>
          <w:pgMar w:top="1440" w:right="1440" w:bottom="1440" w:left="1440" w:header="720" w:footer="720" w:gutter="0"/>
          <w:cols w:space="720"/>
          <w:docGrid w:linePitch="360"/>
        </w:sectPr>
      </w:pPr>
    </w:p>
    <w:p w14:paraId="736B6AF1" w14:textId="77777777" w:rsidR="007D5F6E" w:rsidRPr="0002264C" w:rsidRDefault="007D5F6E" w:rsidP="007D5F6E">
      <w:pPr>
        <w:jc w:val="both"/>
        <w:rPr>
          <w:rFonts w:cs="Arial"/>
          <w:bCs/>
        </w:rPr>
        <w:sectPr w:rsidR="007D5F6E" w:rsidRPr="0002264C" w:rsidSect="00853F2B">
          <w:type w:val="continuous"/>
          <w:pgSz w:w="12240" w:h="15840"/>
          <w:pgMar w:top="1440" w:right="1440" w:bottom="1440" w:left="1440" w:header="720" w:footer="720" w:gutter="0"/>
          <w:cols w:space="720"/>
          <w:docGrid w:linePitch="360"/>
        </w:sectPr>
      </w:pPr>
    </w:p>
    <w:p w14:paraId="7AF28E11" w14:textId="77777777" w:rsidR="007D5F6E" w:rsidRDefault="007D5F6E" w:rsidP="007D5F6E">
      <w:pPr>
        <w:jc w:val="both"/>
        <w:sectPr w:rsidR="007D5F6E" w:rsidSect="00EF629F">
          <w:type w:val="continuous"/>
          <w:pgSz w:w="12240" w:h="15840"/>
          <w:pgMar w:top="1440" w:right="1440" w:bottom="1440" w:left="1440" w:header="720" w:footer="720" w:gutter="0"/>
          <w:cols w:space="720"/>
          <w:docGrid w:linePitch="360"/>
        </w:sectPr>
      </w:pPr>
    </w:p>
    <w:p w14:paraId="46411F62" w14:textId="77777777" w:rsidR="007D5F6E" w:rsidRDefault="007D5F6E" w:rsidP="007D5F6E">
      <w:pPr>
        <w:rPr>
          <w:b/>
          <w:bCs/>
        </w:rPr>
        <w:sectPr w:rsidR="007D5F6E" w:rsidSect="00EF629F">
          <w:type w:val="continuous"/>
          <w:pgSz w:w="12240" w:h="15840"/>
          <w:pgMar w:top="1440" w:right="1440" w:bottom="1440" w:left="1440" w:header="720" w:footer="720" w:gutter="0"/>
          <w:cols w:space="720"/>
          <w:docGrid w:linePitch="360"/>
        </w:sectPr>
      </w:pPr>
    </w:p>
    <w:p w14:paraId="4B5DBA28" w14:textId="77777777" w:rsidR="007D5F6E" w:rsidRDefault="007D5F6E" w:rsidP="007D5F6E">
      <w:pPr>
        <w:rPr>
          <w:b/>
          <w:bCs/>
        </w:rPr>
        <w:sectPr w:rsidR="007D5F6E" w:rsidSect="00EF629F">
          <w:type w:val="continuous"/>
          <w:pgSz w:w="12240" w:h="15840"/>
          <w:pgMar w:top="1440" w:right="1440" w:bottom="1440" w:left="1440" w:header="720" w:footer="720" w:gutter="0"/>
          <w:cols w:space="720"/>
          <w:docGrid w:linePitch="360"/>
        </w:sectPr>
      </w:pPr>
    </w:p>
    <w:p w14:paraId="11C61BF5" w14:textId="77777777" w:rsidR="007D5F6E" w:rsidRPr="009A22FF" w:rsidRDefault="007D5F6E" w:rsidP="00362333">
      <w:pPr>
        <w:jc w:val="both"/>
        <w:rPr>
          <w:rFonts w:asciiTheme="minorHAnsi" w:hAnsiTheme="minorHAnsi"/>
          <w:sz w:val="22"/>
          <w:szCs w:val="22"/>
        </w:rPr>
      </w:pPr>
    </w:p>
    <w:sectPr w:rsidR="007D5F6E" w:rsidRPr="009A22FF" w:rsidSect="00C306D1">
      <w:headerReference w:type="default" r:id="rId13"/>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C90FB" w14:textId="77777777" w:rsidR="0061535D" w:rsidRDefault="0061535D">
      <w:r>
        <w:separator/>
      </w:r>
    </w:p>
  </w:endnote>
  <w:endnote w:type="continuationSeparator" w:id="0">
    <w:p w14:paraId="51AF9D3C" w14:textId="77777777" w:rsidR="0061535D" w:rsidRDefault="0061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569C" w14:textId="77777777" w:rsidR="0061535D" w:rsidRDefault="0061535D">
      <w:r>
        <w:separator/>
      </w:r>
    </w:p>
  </w:footnote>
  <w:footnote w:type="continuationSeparator" w:id="0">
    <w:p w14:paraId="6A4F33AA" w14:textId="77777777" w:rsidR="0061535D" w:rsidRDefault="0061535D">
      <w:r>
        <w:continuationSeparator/>
      </w:r>
    </w:p>
  </w:footnote>
  <w:footnote w:id="1">
    <w:p w14:paraId="65BB7C47" w14:textId="77777777" w:rsidR="007D5F6E" w:rsidRPr="00A44A60" w:rsidRDefault="007D5F6E" w:rsidP="007D5F6E">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649B9146" w14:textId="77777777" w:rsidR="007D5F6E" w:rsidRPr="0076043A" w:rsidRDefault="007D5F6E" w:rsidP="007D5F6E">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F120" w14:textId="77777777" w:rsidR="00CE5CBD" w:rsidRDefault="00751CE9">
    <w:pPr>
      <w:pStyle w:val="Header"/>
    </w:pPr>
    <w:r>
      <w:rPr>
        <w:noProof/>
      </w:rPr>
      <mc:AlternateContent>
        <mc:Choice Requires="wpc">
          <w:drawing>
            <wp:inline distT="0" distB="0" distL="0" distR="0" wp14:anchorId="1594D2F3" wp14:editId="096D7CE3">
              <wp:extent cx="5486400" cy="457200"/>
              <wp:effectExtent l="0" t="0" r="0" b="254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18400E4" id="Canvas 2"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PZvcDcAAAABAEAAA8AAABkcnMv&#10;ZG93bnJldi54bWxMj0FLxDAQhe+C/yGM4EXcdNe1ltp0EUEQwYO7CntMm7GpJpPSpLv13zt60cuD&#10;xxve+6bazN6JA46xD6RguchAILXB9NQpeN09XBYgYtJktAuECr4wwqY+Pal0acKRXvCwTZ3gEoql&#10;VmBTGkopY2vR67gIAxJn72H0OrEdO2lGfeRy7+Qqy3LpdU+8YPWA9xbbz+3kFTy1+cXHspn2vnh+&#10;s1fXbv+Ydmulzs/mu1sQCef0dww/+IwONTM1YSIThVPAj6Rf5azI12wbBTe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E9m9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456F"/>
    <w:multiLevelType w:val="hybridMultilevel"/>
    <w:tmpl w:val="82708B86"/>
    <w:lvl w:ilvl="0" w:tplc="074AE67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334BC9"/>
    <w:multiLevelType w:val="hybridMultilevel"/>
    <w:tmpl w:val="BAB406A6"/>
    <w:lvl w:ilvl="0" w:tplc="4C34C754">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39471B05"/>
    <w:multiLevelType w:val="multilevel"/>
    <w:tmpl w:val="6234C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3A232386"/>
    <w:multiLevelType w:val="hybridMultilevel"/>
    <w:tmpl w:val="EDEC1CCC"/>
    <w:lvl w:ilvl="0" w:tplc="25A8183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514940"/>
    <w:multiLevelType w:val="hybridMultilevel"/>
    <w:tmpl w:val="2320F166"/>
    <w:lvl w:ilvl="0" w:tplc="863894EC">
      <w:start w:val="1"/>
      <w:numFmt w:val="bullet"/>
      <w:pStyle w:val="ListBullet1"/>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07823"/>
    <w:multiLevelType w:val="hybridMultilevel"/>
    <w:tmpl w:val="449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5108E"/>
    <w:multiLevelType w:val="hybridMultilevel"/>
    <w:tmpl w:val="75AEF3BA"/>
    <w:lvl w:ilvl="0" w:tplc="1EFE4CC6">
      <w:start w:val="1"/>
      <w:numFmt w:val="decimal"/>
      <w:pStyle w:val="NormalWithNumber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0"/>
  </w:num>
  <w:num w:numId="5">
    <w:abstractNumId w:val="4"/>
  </w:num>
  <w:num w:numId="6">
    <w:abstractNumId w:val="2"/>
  </w:num>
  <w:num w:numId="7">
    <w:abstractNumId w:val="6"/>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30"/>
    <w:rsid w:val="00005A4F"/>
    <w:rsid w:val="00010ABA"/>
    <w:rsid w:val="00016047"/>
    <w:rsid w:val="000209AC"/>
    <w:rsid w:val="0003111C"/>
    <w:rsid w:val="00031578"/>
    <w:rsid w:val="00031E30"/>
    <w:rsid w:val="00033905"/>
    <w:rsid w:val="00035412"/>
    <w:rsid w:val="00035BBE"/>
    <w:rsid w:val="0004051A"/>
    <w:rsid w:val="00045821"/>
    <w:rsid w:val="00045A8C"/>
    <w:rsid w:val="000515F3"/>
    <w:rsid w:val="000600EA"/>
    <w:rsid w:val="00064CCE"/>
    <w:rsid w:val="00064D1D"/>
    <w:rsid w:val="00070D83"/>
    <w:rsid w:val="00074EE9"/>
    <w:rsid w:val="00082286"/>
    <w:rsid w:val="000926CC"/>
    <w:rsid w:val="000A186F"/>
    <w:rsid w:val="000A5B8B"/>
    <w:rsid w:val="000B4F63"/>
    <w:rsid w:val="000C29AE"/>
    <w:rsid w:val="000C4670"/>
    <w:rsid w:val="000C6403"/>
    <w:rsid w:val="000D12D8"/>
    <w:rsid w:val="000D52ED"/>
    <w:rsid w:val="000E695D"/>
    <w:rsid w:val="000E6D82"/>
    <w:rsid w:val="000F152B"/>
    <w:rsid w:val="000F474F"/>
    <w:rsid w:val="000F4D21"/>
    <w:rsid w:val="000F622B"/>
    <w:rsid w:val="000F75D7"/>
    <w:rsid w:val="001010FE"/>
    <w:rsid w:val="00101304"/>
    <w:rsid w:val="00104A37"/>
    <w:rsid w:val="00110C2F"/>
    <w:rsid w:val="00110F7F"/>
    <w:rsid w:val="0011142F"/>
    <w:rsid w:val="0011169C"/>
    <w:rsid w:val="00117316"/>
    <w:rsid w:val="00117D09"/>
    <w:rsid w:val="00127E4C"/>
    <w:rsid w:val="00132183"/>
    <w:rsid w:val="00133A31"/>
    <w:rsid w:val="001368CD"/>
    <w:rsid w:val="0013769A"/>
    <w:rsid w:val="0014340D"/>
    <w:rsid w:val="0014367E"/>
    <w:rsid w:val="001464A6"/>
    <w:rsid w:val="0015279F"/>
    <w:rsid w:val="00157031"/>
    <w:rsid w:val="0016529F"/>
    <w:rsid w:val="00167EBC"/>
    <w:rsid w:val="001766DD"/>
    <w:rsid w:val="0018276E"/>
    <w:rsid w:val="001933A6"/>
    <w:rsid w:val="00193A51"/>
    <w:rsid w:val="001A4B5C"/>
    <w:rsid w:val="001A51A5"/>
    <w:rsid w:val="001C10B6"/>
    <w:rsid w:val="001C3508"/>
    <w:rsid w:val="001C40B2"/>
    <w:rsid w:val="001D17AA"/>
    <w:rsid w:val="001D5397"/>
    <w:rsid w:val="001E545E"/>
    <w:rsid w:val="001E5FFB"/>
    <w:rsid w:val="001F1185"/>
    <w:rsid w:val="001F46E1"/>
    <w:rsid w:val="001F6A78"/>
    <w:rsid w:val="00205E2F"/>
    <w:rsid w:val="00206366"/>
    <w:rsid w:val="00210830"/>
    <w:rsid w:val="002131F8"/>
    <w:rsid w:val="00213DE9"/>
    <w:rsid w:val="00214453"/>
    <w:rsid w:val="002146F1"/>
    <w:rsid w:val="002236C0"/>
    <w:rsid w:val="00227651"/>
    <w:rsid w:val="00231080"/>
    <w:rsid w:val="00232B85"/>
    <w:rsid w:val="00233245"/>
    <w:rsid w:val="00233BC6"/>
    <w:rsid w:val="00235735"/>
    <w:rsid w:val="00247285"/>
    <w:rsid w:val="00251DC3"/>
    <w:rsid w:val="00254B72"/>
    <w:rsid w:val="002627B9"/>
    <w:rsid w:val="00264883"/>
    <w:rsid w:val="00267685"/>
    <w:rsid w:val="0028031F"/>
    <w:rsid w:val="00282292"/>
    <w:rsid w:val="00283E5B"/>
    <w:rsid w:val="002A43EA"/>
    <w:rsid w:val="002B2644"/>
    <w:rsid w:val="002C2763"/>
    <w:rsid w:val="002C3CE9"/>
    <w:rsid w:val="002C4D0F"/>
    <w:rsid w:val="002C4D22"/>
    <w:rsid w:val="002D6664"/>
    <w:rsid w:val="002F3A34"/>
    <w:rsid w:val="002F69F1"/>
    <w:rsid w:val="003008ED"/>
    <w:rsid w:val="0030429A"/>
    <w:rsid w:val="00304782"/>
    <w:rsid w:val="003051E8"/>
    <w:rsid w:val="00305A6B"/>
    <w:rsid w:val="0032563A"/>
    <w:rsid w:val="003258FF"/>
    <w:rsid w:val="003326DD"/>
    <w:rsid w:val="00334832"/>
    <w:rsid w:val="00337CBA"/>
    <w:rsid w:val="00341A00"/>
    <w:rsid w:val="00343575"/>
    <w:rsid w:val="00343EF6"/>
    <w:rsid w:val="00344DB2"/>
    <w:rsid w:val="0034528C"/>
    <w:rsid w:val="003508DE"/>
    <w:rsid w:val="00362333"/>
    <w:rsid w:val="00363708"/>
    <w:rsid w:val="00367B1B"/>
    <w:rsid w:val="003750F4"/>
    <w:rsid w:val="00382774"/>
    <w:rsid w:val="00385112"/>
    <w:rsid w:val="00390266"/>
    <w:rsid w:val="003921B1"/>
    <w:rsid w:val="00393D47"/>
    <w:rsid w:val="003A04E9"/>
    <w:rsid w:val="003A20D2"/>
    <w:rsid w:val="003A6B8B"/>
    <w:rsid w:val="003B6B1E"/>
    <w:rsid w:val="003D15D3"/>
    <w:rsid w:val="003D1824"/>
    <w:rsid w:val="003D3B93"/>
    <w:rsid w:val="003E11C0"/>
    <w:rsid w:val="003E27DF"/>
    <w:rsid w:val="003E3D30"/>
    <w:rsid w:val="003E7045"/>
    <w:rsid w:val="003E7ACA"/>
    <w:rsid w:val="003F0416"/>
    <w:rsid w:val="003F1F0D"/>
    <w:rsid w:val="00402836"/>
    <w:rsid w:val="00404383"/>
    <w:rsid w:val="0041275F"/>
    <w:rsid w:val="00415803"/>
    <w:rsid w:val="00416CC0"/>
    <w:rsid w:val="00425C37"/>
    <w:rsid w:val="0042614C"/>
    <w:rsid w:val="004301CB"/>
    <w:rsid w:val="00432B5B"/>
    <w:rsid w:val="0043705F"/>
    <w:rsid w:val="00441A67"/>
    <w:rsid w:val="004468CD"/>
    <w:rsid w:val="004505F3"/>
    <w:rsid w:val="0045169A"/>
    <w:rsid w:val="00452175"/>
    <w:rsid w:val="004526A4"/>
    <w:rsid w:val="004531D5"/>
    <w:rsid w:val="00457D31"/>
    <w:rsid w:val="00460BB0"/>
    <w:rsid w:val="00463C16"/>
    <w:rsid w:val="00464514"/>
    <w:rsid w:val="00467C54"/>
    <w:rsid w:val="004728AE"/>
    <w:rsid w:val="00476AA4"/>
    <w:rsid w:val="0048197B"/>
    <w:rsid w:val="004857B1"/>
    <w:rsid w:val="00486426"/>
    <w:rsid w:val="0048663B"/>
    <w:rsid w:val="00487399"/>
    <w:rsid w:val="004877E0"/>
    <w:rsid w:val="0049359F"/>
    <w:rsid w:val="004A2246"/>
    <w:rsid w:val="004A2856"/>
    <w:rsid w:val="004A29AF"/>
    <w:rsid w:val="004A7A58"/>
    <w:rsid w:val="004B17ED"/>
    <w:rsid w:val="004B190E"/>
    <w:rsid w:val="004B5C18"/>
    <w:rsid w:val="004C2357"/>
    <w:rsid w:val="004C6F91"/>
    <w:rsid w:val="004D333F"/>
    <w:rsid w:val="004E376B"/>
    <w:rsid w:val="004E7FA4"/>
    <w:rsid w:val="0050623E"/>
    <w:rsid w:val="00513645"/>
    <w:rsid w:val="005208C5"/>
    <w:rsid w:val="00522706"/>
    <w:rsid w:val="00524493"/>
    <w:rsid w:val="00532AB5"/>
    <w:rsid w:val="0053366E"/>
    <w:rsid w:val="00540D68"/>
    <w:rsid w:val="0054405D"/>
    <w:rsid w:val="00544F87"/>
    <w:rsid w:val="00552152"/>
    <w:rsid w:val="00554FDF"/>
    <w:rsid w:val="00556723"/>
    <w:rsid w:val="00565747"/>
    <w:rsid w:val="00565F20"/>
    <w:rsid w:val="00571D7E"/>
    <w:rsid w:val="00572CA4"/>
    <w:rsid w:val="0058123D"/>
    <w:rsid w:val="0058569E"/>
    <w:rsid w:val="005876C0"/>
    <w:rsid w:val="00596735"/>
    <w:rsid w:val="00597E08"/>
    <w:rsid w:val="005A13EC"/>
    <w:rsid w:val="005A2040"/>
    <w:rsid w:val="005A401E"/>
    <w:rsid w:val="005A7085"/>
    <w:rsid w:val="005A72CE"/>
    <w:rsid w:val="005B27F4"/>
    <w:rsid w:val="005C0792"/>
    <w:rsid w:val="005C19DA"/>
    <w:rsid w:val="005C6139"/>
    <w:rsid w:val="005C78D7"/>
    <w:rsid w:val="005E2A9B"/>
    <w:rsid w:val="005E6116"/>
    <w:rsid w:val="005E63C7"/>
    <w:rsid w:val="005E7ADD"/>
    <w:rsid w:val="00603F45"/>
    <w:rsid w:val="0061210D"/>
    <w:rsid w:val="0061535D"/>
    <w:rsid w:val="006207AE"/>
    <w:rsid w:val="00623685"/>
    <w:rsid w:val="00626812"/>
    <w:rsid w:val="00626F14"/>
    <w:rsid w:val="0063475E"/>
    <w:rsid w:val="006349D7"/>
    <w:rsid w:val="00646FF8"/>
    <w:rsid w:val="0064766B"/>
    <w:rsid w:val="00652341"/>
    <w:rsid w:val="00655A51"/>
    <w:rsid w:val="00655EA1"/>
    <w:rsid w:val="00657A20"/>
    <w:rsid w:val="00660AD8"/>
    <w:rsid w:val="00661503"/>
    <w:rsid w:val="00662B39"/>
    <w:rsid w:val="006732D2"/>
    <w:rsid w:val="00683144"/>
    <w:rsid w:val="00685DB8"/>
    <w:rsid w:val="0069180F"/>
    <w:rsid w:val="006A045D"/>
    <w:rsid w:val="006A402E"/>
    <w:rsid w:val="006A4745"/>
    <w:rsid w:val="006B1FF0"/>
    <w:rsid w:val="006B3864"/>
    <w:rsid w:val="006B5C52"/>
    <w:rsid w:val="006C16C8"/>
    <w:rsid w:val="006C4068"/>
    <w:rsid w:val="006C67D0"/>
    <w:rsid w:val="006D09B0"/>
    <w:rsid w:val="006E1AE8"/>
    <w:rsid w:val="006F0C4E"/>
    <w:rsid w:val="006F1ED0"/>
    <w:rsid w:val="006F7678"/>
    <w:rsid w:val="00711E80"/>
    <w:rsid w:val="00712BE3"/>
    <w:rsid w:val="00712CF5"/>
    <w:rsid w:val="00722899"/>
    <w:rsid w:val="00722E94"/>
    <w:rsid w:val="007250FD"/>
    <w:rsid w:val="00730C79"/>
    <w:rsid w:val="00731CF6"/>
    <w:rsid w:val="0073264C"/>
    <w:rsid w:val="00732ED7"/>
    <w:rsid w:val="00733701"/>
    <w:rsid w:val="00736D5C"/>
    <w:rsid w:val="00740B73"/>
    <w:rsid w:val="00740D16"/>
    <w:rsid w:val="00744F1B"/>
    <w:rsid w:val="00751CE9"/>
    <w:rsid w:val="00753028"/>
    <w:rsid w:val="007777DA"/>
    <w:rsid w:val="007855B0"/>
    <w:rsid w:val="00791EA6"/>
    <w:rsid w:val="00793905"/>
    <w:rsid w:val="007979C1"/>
    <w:rsid w:val="007A0604"/>
    <w:rsid w:val="007A1D4B"/>
    <w:rsid w:val="007A25A6"/>
    <w:rsid w:val="007A4DD4"/>
    <w:rsid w:val="007B5F66"/>
    <w:rsid w:val="007B7C09"/>
    <w:rsid w:val="007C379D"/>
    <w:rsid w:val="007D078D"/>
    <w:rsid w:val="007D5660"/>
    <w:rsid w:val="007D5F6E"/>
    <w:rsid w:val="007E15FA"/>
    <w:rsid w:val="007E3B65"/>
    <w:rsid w:val="007E6197"/>
    <w:rsid w:val="007F06AB"/>
    <w:rsid w:val="007F1C05"/>
    <w:rsid w:val="007F2F3E"/>
    <w:rsid w:val="00807539"/>
    <w:rsid w:val="00812B7A"/>
    <w:rsid w:val="008269FC"/>
    <w:rsid w:val="008332A7"/>
    <w:rsid w:val="0083467C"/>
    <w:rsid w:val="00842E2B"/>
    <w:rsid w:val="00851105"/>
    <w:rsid w:val="00860703"/>
    <w:rsid w:val="00862E0B"/>
    <w:rsid w:val="00865585"/>
    <w:rsid w:val="008736FE"/>
    <w:rsid w:val="00873937"/>
    <w:rsid w:val="00873995"/>
    <w:rsid w:val="008778C5"/>
    <w:rsid w:val="00880136"/>
    <w:rsid w:val="00882802"/>
    <w:rsid w:val="00885186"/>
    <w:rsid w:val="008917AE"/>
    <w:rsid w:val="00891FAF"/>
    <w:rsid w:val="008947E0"/>
    <w:rsid w:val="00897DF2"/>
    <w:rsid w:val="008A22A3"/>
    <w:rsid w:val="008A43AC"/>
    <w:rsid w:val="008A56E8"/>
    <w:rsid w:val="008B0E54"/>
    <w:rsid w:val="008B2EEC"/>
    <w:rsid w:val="008B54FB"/>
    <w:rsid w:val="008B7708"/>
    <w:rsid w:val="008D0E59"/>
    <w:rsid w:val="008E0C61"/>
    <w:rsid w:val="008F0866"/>
    <w:rsid w:val="008F2BE4"/>
    <w:rsid w:val="008F755B"/>
    <w:rsid w:val="00900079"/>
    <w:rsid w:val="00906B4F"/>
    <w:rsid w:val="00911544"/>
    <w:rsid w:val="00911C2C"/>
    <w:rsid w:val="00914B5D"/>
    <w:rsid w:val="00933CB6"/>
    <w:rsid w:val="00943D01"/>
    <w:rsid w:val="009453CE"/>
    <w:rsid w:val="00945FE7"/>
    <w:rsid w:val="009717F0"/>
    <w:rsid w:val="0098078A"/>
    <w:rsid w:val="009808A6"/>
    <w:rsid w:val="00980EFC"/>
    <w:rsid w:val="009810DB"/>
    <w:rsid w:val="00983A4E"/>
    <w:rsid w:val="00992BDB"/>
    <w:rsid w:val="009A1256"/>
    <w:rsid w:val="009A22FF"/>
    <w:rsid w:val="009A5098"/>
    <w:rsid w:val="009A64E4"/>
    <w:rsid w:val="009B65C0"/>
    <w:rsid w:val="009C6A1F"/>
    <w:rsid w:val="009D0FE8"/>
    <w:rsid w:val="009D4EEE"/>
    <w:rsid w:val="009D7CAD"/>
    <w:rsid w:val="009E2C45"/>
    <w:rsid w:val="009E33E1"/>
    <w:rsid w:val="009F1B60"/>
    <w:rsid w:val="009F302A"/>
    <w:rsid w:val="009F71E2"/>
    <w:rsid w:val="00A012CF"/>
    <w:rsid w:val="00A055D6"/>
    <w:rsid w:val="00A11DCF"/>
    <w:rsid w:val="00A14CC2"/>
    <w:rsid w:val="00A2123C"/>
    <w:rsid w:val="00A25169"/>
    <w:rsid w:val="00A25BFC"/>
    <w:rsid w:val="00A32C5E"/>
    <w:rsid w:val="00A37CBB"/>
    <w:rsid w:val="00A40ACE"/>
    <w:rsid w:val="00A40FBE"/>
    <w:rsid w:val="00A43612"/>
    <w:rsid w:val="00A44A9A"/>
    <w:rsid w:val="00A509BD"/>
    <w:rsid w:val="00A50B2E"/>
    <w:rsid w:val="00A530CD"/>
    <w:rsid w:val="00A53937"/>
    <w:rsid w:val="00A6451A"/>
    <w:rsid w:val="00A65B8B"/>
    <w:rsid w:val="00A66AD0"/>
    <w:rsid w:val="00A75013"/>
    <w:rsid w:val="00A76CEA"/>
    <w:rsid w:val="00A8048B"/>
    <w:rsid w:val="00A80FCC"/>
    <w:rsid w:val="00A84D4E"/>
    <w:rsid w:val="00A87A83"/>
    <w:rsid w:val="00A9080E"/>
    <w:rsid w:val="00A92874"/>
    <w:rsid w:val="00A92992"/>
    <w:rsid w:val="00A943DB"/>
    <w:rsid w:val="00A96F0A"/>
    <w:rsid w:val="00AA2F22"/>
    <w:rsid w:val="00AB48E7"/>
    <w:rsid w:val="00AB4A9B"/>
    <w:rsid w:val="00AB6F56"/>
    <w:rsid w:val="00AB77E8"/>
    <w:rsid w:val="00AC457E"/>
    <w:rsid w:val="00AD0832"/>
    <w:rsid w:val="00AD34CC"/>
    <w:rsid w:val="00AD6F5D"/>
    <w:rsid w:val="00AE6E19"/>
    <w:rsid w:val="00AF0D2A"/>
    <w:rsid w:val="00AF3EB9"/>
    <w:rsid w:val="00AF5C12"/>
    <w:rsid w:val="00B010BD"/>
    <w:rsid w:val="00B029E2"/>
    <w:rsid w:val="00B04D86"/>
    <w:rsid w:val="00B05396"/>
    <w:rsid w:val="00B06559"/>
    <w:rsid w:val="00B1579A"/>
    <w:rsid w:val="00B2627B"/>
    <w:rsid w:val="00B27A20"/>
    <w:rsid w:val="00B27DC4"/>
    <w:rsid w:val="00B30D4E"/>
    <w:rsid w:val="00B3255F"/>
    <w:rsid w:val="00B349A0"/>
    <w:rsid w:val="00B37C58"/>
    <w:rsid w:val="00B47E46"/>
    <w:rsid w:val="00B637DA"/>
    <w:rsid w:val="00B64D96"/>
    <w:rsid w:val="00B66B40"/>
    <w:rsid w:val="00B76EAA"/>
    <w:rsid w:val="00B91155"/>
    <w:rsid w:val="00B91C54"/>
    <w:rsid w:val="00B95421"/>
    <w:rsid w:val="00B95CCF"/>
    <w:rsid w:val="00B968E6"/>
    <w:rsid w:val="00B97D12"/>
    <w:rsid w:val="00BA6CF4"/>
    <w:rsid w:val="00BB0E12"/>
    <w:rsid w:val="00BB1FDD"/>
    <w:rsid w:val="00BB21A8"/>
    <w:rsid w:val="00BB7D37"/>
    <w:rsid w:val="00BC2607"/>
    <w:rsid w:val="00BC4975"/>
    <w:rsid w:val="00BC56A2"/>
    <w:rsid w:val="00BC69C8"/>
    <w:rsid w:val="00BC6B35"/>
    <w:rsid w:val="00BC7D81"/>
    <w:rsid w:val="00BD284C"/>
    <w:rsid w:val="00BD4C46"/>
    <w:rsid w:val="00BD5FFB"/>
    <w:rsid w:val="00BD63DB"/>
    <w:rsid w:val="00BD6867"/>
    <w:rsid w:val="00BD7550"/>
    <w:rsid w:val="00BE0373"/>
    <w:rsid w:val="00BE0882"/>
    <w:rsid w:val="00BE36E4"/>
    <w:rsid w:val="00BE5A91"/>
    <w:rsid w:val="00BF071F"/>
    <w:rsid w:val="00BF6CE2"/>
    <w:rsid w:val="00C00058"/>
    <w:rsid w:val="00C03B3C"/>
    <w:rsid w:val="00C06BCB"/>
    <w:rsid w:val="00C204B2"/>
    <w:rsid w:val="00C20D4D"/>
    <w:rsid w:val="00C25EB8"/>
    <w:rsid w:val="00C2710F"/>
    <w:rsid w:val="00C27773"/>
    <w:rsid w:val="00C306D1"/>
    <w:rsid w:val="00C31F14"/>
    <w:rsid w:val="00C32607"/>
    <w:rsid w:val="00C452D3"/>
    <w:rsid w:val="00C51773"/>
    <w:rsid w:val="00C6005F"/>
    <w:rsid w:val="00C6082B"/>
    <w:rsid w:val="00C61BC9"/>
    <w:rsid w:val="00C62A5A"/>
    <w:rsid w:val="00C66A6D"/>
    <w:rsid w:val="00C66BC0"/>
    <w:rsid w:val="00C67602"/>
    <w:rsid w:val="00C705ED"/>
    <w:rsid w:val="00C71F2C"/>
    <w:rsid w:val="00C72AA7"/>
    <w:rsid w:val="00C7453A"/>
    <w:rsid w:val="00C80D46"/>
    <w:rsid w:val="00C84D62"/>
    <w:rsid w:val="00C866AC"/>
    <w:rsid w:val="00CA45C5"/>
    <w:rsid w:val="00CB3B5E"/>
    <w:rsid w:val="00CB5CB0"/>
    <w:rsid w:val="00CC4DD8"/>
    <w:rsid w:val="00CD5B1E"/>
    <w:rsid w:val="00CE164E"/>
    <w:rsid w:val="00CE4306"/>
    <w:rsid w:val="00CE5CBD"/>
    <w:rsid w:val="00CE6D5B"/>
    <w:rsid w:val="00CF2110"/>
    <w:rsid w:val="00CF55A8"/>
    <w:rsid w:val="00CF73B7"/>
    <w:rsid w:val="00D0782E"/>
    <w:rsid w:val="00D152B5"/>
    <w:rsid w:val="00D257B9"/>
    <w:rsid w:val="00D30F59"/>
    <w:rsid w:val="00D369C5"/>
    <w:rsid w:val="00D4030F"/>
    <w:rsid w:val="00D42A30"/>
    <w:rsid w:val="00D43DFA"/>
    <w:rsid w:val="00D45261"/>
    <w:rsid w:val="00D51DCD"/>
    <w:rsid w:val="00D72424"/>
    <w:rsid w:val="00D73B05"/>
    <w:rsid w:val="00D82FD4"/>
    <w:rsid w:val="00D915BF"/>
    <w:rsid w:val="00D937C4"/>
    <w:rsid w:val="00D96BDC"/>
    <w:rsid w:val="00DA17BD"/>
    <w:rsid w:val="00DA2320"/>
    <w:rsid w:val="00DA7308"/>
    <w:rsid w:val="00DB1C18"/>
    <w:rsid w:val="00DD0477"/>
    <w:rsid w:val="00DD2E8A"/>
    <w:rsid w:val="00DD4FBB"/>
    <w:rsid w:val="00DD7D5F"/>
    <w:rsid w:val="00DE2224"/>
    <w:rsid w:val="00DE5DC6"/>
    <w:rsid w:val="00DE63F4"/>
    <w:rsid w:val="00DE7BE0"/>
    <w:rsid w:val="00DF1991"/>
    <w:rsid w:val="00DF2E62"/>
    <w:rsid w:val="00DF4CC5"/>
    <w:rsid w:val="00DF67B4"/>
    <w:rsid w:val="00DF761B"/>
    <w:rsid w:val="00E025AB"/>
    <w:rsid w:val="00E0713D"/>
    <w:rsid w:val="00E11B7E"/>
    <w:rsid w:val="00E11D64"/>
    <w:rsid w:val="00E13419"/>
    <w:rsid w:val="00E151B7"/>
    <w:rsid w:val="00E16612"/>
    <w:rsid w:val="00E22D4A"/>
    <w:rsid w:val="00E26D30"/>
    <w:rsid w:val="00E32427"/>
    <w:rsid w:val="00E42183"/>
    <w:rsid w:val="00E44C96"/>
    <w:rsid w:val="00E45CC6"/>
    <w:rsid w:val="00E55167"/>
    <w:rsid w:val="00E60B24"/>
    <w:rsid w:val="00E772FB"/>
    <w:rsid w:val="00E81F7A"/>
    <w:rsid w:val="00E8630A"/>
    <w:rsid w:val="00E8697A"/>
    <w:rsid w:val="00E93462"/>
    <w:rsid w:val="00E9746A"/>
    <w:rsid w:val="00EA7399"/>
    <w:rsid w:val="00EA78ED"/>
    <w:rsid w:val="00EB091F"/>
    <w:rsid w:val="00EB4999"/>
    <w:rsid w:val="00EB4C02"/>
    <w:rsid w:val="00EB4CDF"/>
    <w:rsid w:val="00EB53B8"/>
    <w:rsid w:val="00EC148D"/>
    <w:rsid w:val="00EC23B8"/>
    <w:rsid w:val="00EC7DCC"/>
    <w:rsid w:val="00ED7B90"/>
    <w:rsid w:val="00ED7CCC"/>
    <w:rsid w:val="00EE05B1"/>
    <w:rsid w:val="00EE0A5F"/>
    <w:rsid w:val="00EE0F9B"/>
    <w:rsid w:val="00EF6570"/>
    <w:rsid w:val="00F01438"/>
    <w:rsid w:val="00F0251A"/>
    <w:rsid w:val="00F07575"/>
    <w:rsid w:val="00F11624"/>
    <w:rsid w:val="00F12564"/>
    <w:rsid w:val="00F22194"/>
    <w:rsid w:val="00F3054E"/>
    <w:rsid w:val="00F307EC"/>
    <w:rsid w:val="00F32C53"/>
    <w:rsid w:val="00F36FDA"/>
    <w:rsid w:val="00F375CC"/>
    <w:rsid w:val="00F455F2"/>
    <w:rsid w:val="00F47D9E"/>
    <w:rsid w:val="00F51582"/>
    <w:rsid w:val="00F579F2"/>
    <w:rsid w:val="00F647A8"/>
    <w:rsid w:val="00F64A90"/>
    <w:rsid w:val="00F66766"/>
    <w:rsid w:val="00F7314F"/>
    <w:rsid w:val="00F731F6"/>
    <w:rsid w:val="00F841A0"/>
    <w:rsid w:val="00FA7FEC"/>
    <w:rsid w:val="00FB692B"/>
    <w:rsid w:val="00FB6CC7"/>
    <w:rsid w:val="00FC12B7"/>
    <w:rsid w:val="00FD1C0F"/>
    <w:rsid w:val="00FD4718"/>
    <w:rsid w:val="00FE386F"/>
    <w:rsid w:val="00FE3FB1"/>
    <w:rsid w:val="00FE408D"/>
    <w:rsid w:val="00FF049E"/>
    <w:rsid w:val="00FF3A43"/>
    <w:rsid w:val="00FF3BAA"/>
    <w:rsid w:val="00FF4E76"/>
    <w:rsid w:val="00FF6F09"/>
    <w:rsid w:val="00FF7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17BA"/>
  <w15:chartTrackingRefBased/>
  <w15:docId w15:val="{1C2F0AC9-D560-4A9B-AC7F-0744B09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57A2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487399"/>
    <w:pPr>
      <w:keepNext/>
      <w:spacing w:before="60" w:after="60"/>
      <w:jc w:val="center"/>
      <w:outlineLvl w:val="2"/>
    </w:pPr>
    <w:rPr>
      <w:rFonts w:cs="Angsana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E30"/>
    <w:pPr>
      <w:tabs>
        <w:tab w:val="center" w:pos="4320"/>
        <w:tab w:val="right" w:pos="8640"/>
      </w:tabs>
    </w:pPr>
  </w:style>
  <w:style w:type="paragraph" w:styleId="Footer">
    <w:name w:val="footer"/>
    <w:basedOn w:val="Normal"/>
    <w:rsid w:val="00031E30"/>
    <w:pPr>
      <w:tabs>
        <w:tab w:val="center" w:pos="4320"/>
        <w:tab w:val="right" w:pos="8640"/>
      </w:tabs>
    </w:pPr>
  </w:style>
  <w:style w:type="character" w:customStyle="1" w:styleId="Heading3Char">
    <w:name w:val="Heading 3 Char"/>
    <w:link w:val="Heading3"/>
    <w:uiPriority w:val="99"/>
    <w:rsid w:val="00487399"/>
    <w:rPr>
      <w:rFonts w:cs="Angsana New"/>
      <w:b/>
      <w:sz w:val="24"/>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487399"/>
    <w:pPr>
      <w:spacing w:before="60" w:after="60"/>
    </w:pPr>
    <w:rPr>
      <w:rFonts w:cs="Angsana New"/>
      <w:sz w:val="20"/>
      <w:szCs w:val="20"/>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link w:val="FootnoteText"/>
    <w:uiPriority w:val="99"/>
    <w:rsid w:val="00487399"/>
    <w:rPr>
      <w:rFonts w:cs="Angsana New"/>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ftref"/>
    <w:uiPriority w:val="99"/>
    <w:rsid w:val="00487399"/>
    <w:rPr>
      <w:vertAlign w:val="superscript"/>
    </w:rPr>
  </w:style>
  <w:style w:type="paragraph" w:styleId="BodyText">
    <w:name w:val="Body Text"/>
    <w:basedOn w:val="Normal"/>
    <w:link w:val="BodyTextChar1"/>
    <w:rsid w:val="00DD2E8A"/>
    <w:pPr>
      <w:jc w:val="both"/>
    </w:pPr>
    <w:rPr>
      <w:rFonts w:ascii="Arial" w:hAnsi="Arial"/>
      <w:sz w:val="20"/>
      <w:szCs w:val="20"/>
      <w:lang w:val="en-GB"/>
    </w:rPr>
  </w:style>
  <w:style w:type="character" w:customStyle="1" w:styleId="BodyTextChar1">
    <w:name w:val="Body Text Char1"/>
    <w:link w:val="BodyText"/>
    <w:rsid w:val="00DD2E8A"/>
    <w:rPr>
      <w:rFonts w:ascii="Arial" w:hAnsi="Arial"/>
      <w:lang w:val="en-GB"/>
    </w:rPr>
  </w:style>
  <w:style w:type="paragraph" w:styleId="ListParagraph">
    <w:name w:val="List Paragraph"/>
    <w:aliases w:val="References,Bullet List,FooterText,List Paragraph1,Colorful List Accent 1"/>
    <w:basedOn w:val="Normal"/>
    <w:link w:val="ListParagraphChar"/>
    <w:uiPriority w:val="34"/>
    <w:qFormat/>
    <w:rsid w:val="00EF6570"/>
    <w:pPr>
      <w:widowControl w:val="0"/>
      <w:ind w:left="720"/>
      <w:contextualSpacing/>
    </w:pPr>
    <w:rPr>
      <w:snapToGrid w:val="0"/>
      <w:szCs w:val="20"/>
    </w:rPr>
  </w:style>
  <w:style w:type="character" w:customStyle="1" w:styleId="Heading1Char">
    <w:name w:val="Heading 1 Char"/>
    <w:link w:val="Heading1"/>
    <w:rsid w:val="00657A20"/>
    <w:rPr>
      <w:rFonts w:ascii="Cambria" w:eastAsia="Times New Roman" w:hAnsi="Cambria" w:cs="Times New Roman"/>
      <w:b/>
      <w:bCs/>
      <w:kern w:val="32"/>
      <w:sz w:val="32"/>
      <w:szCs w:val="32"/>
    </w:rPr>
  </w:style>
  <w:style w:type="paragraph" w:styleId="BodyText2">
    <w:name w:val="Body Text 2"/>
    <w:basedOn w:val="Normal"/>
    <w:link w:val="BodyText2Char"/>
    <w:rsid w:val="008F0866"/>
    <w:pPr>
      <w:spacing w:after="120" w:line="480" w:lineRule="auto"/>
    </w:pPr>
  </w:style>
  <w:style w:type="character" w:customStyle="1" w:styleId="BodyText2Char">
    <w:name w:val="Body Text 2 Char"/>
    <w:link w:val="BodyText2"/>
    <w:rsid w:val="008F0866"/>
    <w:rPr>
      <w:sz w:val="24"/>
      <w:szCs w:val="24"/>
    </w:rPr>
  </w:style>
  <w:style w:type="paragraph" w:styleId="NormalWeb">
    <w:name w:val="Normal (Web)"/>
    <w:basedOn w:val="Normal"/>
    <w:rsid w:val="00074EE9"/>
    <w:pPr>
      <w:spacing w:before="100" w:beforeAutospacing="1" w:after="100" w:afterAutospacing="1"/>
    </w:pPr>
  </w:style>
  <w:style w:type="paragraph" w:styleId="BalloonText">
    <w:name w:val="Balloon Text"/>
    <w:basedOn w:val="Normal"/>
    <w:semiHidden/>
    <w:rsid w:val="00FB692B"/>
    <w:rPr>
      <w:rFonts w:ascii="Tahoma" w:hAnsi="Tahoma" w:cs="Tahoma"/>
      <w:sz w:val="16"/>
      <w:szCs w:val="16"/>
    </w:rPr>
  </w:style>
  <w:style w:type="paragraph" w:customStyle="1" w:styleId="BodyText1">
    <w:name w:val="Body Text1"/>
    <w:aliases w:val="OPM,NPM"/>
    <w:basedOn w:val="Normal"/>
    <w:link w:val="BodyText10"/>
    <w:qFormat/>
    <w:rsid w:val="00467C54"/>
    <w:pPr>
      <w:spacing w:after="240"/>
    </w:pPr>
    <w:rPr>
      <w:rFonts w:ascii="Calibri" w:hAnsi="Calibri"/>
      <w:szCs w:val="20"/>
    </w:rPr>
  </w:style>
  <w:style w:type="paragraph" w:customStyle="1" w:styleId="ListBullet1">
    <w:name w:val="List Bullet1"/>
    <w:basedOn w:val="Normal"/>
    <w:link w:val="ListbulletChar"/>
    <w:rsid w:val="00467C54"/>
    <w:pPr>
      <w:numPr>
        <w:numId w:val="2"/>
      </w:numPr>
      <w:spacing w:after="60"/>
    </w:pPr>
    <w:rPr>
      <w:rFonts w:ascii="Calibri" w:hAnsi="Calibri"/>
      <w:szCs w:val="20"/>
    </w:rPr>
  </w:style>
  <w:style w:type="paragraph" w:customStyle="1" w:styleId="Listbulletfinal">
    <w:name w:val="List bullet final"/>
    <w:basedOn w:val="ListBullet1"/>
    <w:next w:val="BodyText1"/>
    <w:link w:val="ListbulletfinalChar"/>
    <w:rsid w:val="00467C54"/>
    <w:pPr>
      <w:spacing w:after="240"/>
    </w:pPr>
  </w:style>
  <w:style w:type="character" w:customStyle="1" w:styleId="BodyText10">
    <w:name w:val="Body Text1"/>
    <w:aliases w:val="OPM,NPM Char"/>
    <w:link w:val="BodyText1"/>
    <w:rsid w:val="00467C54"/>
    <w:rPr>
      <w:rFonts w:ascii="Calibri" w:hAnsi="Calibri"/>
      <w:sz w:val="24"/>
      <w:lang w:val="en-US" w:eastAsia="en-US" w:bidi="ar-SA"/>
    </w:rPr>
  </w:style>
  <w:style w:type="character" w:customStyle="1" w:styleId="ListbulletChar">
    <w:name w:val="List bullet Char"/>
    <w:link w:val="ListBullet1"/>
    <w:rsid w:val="00467C54"/>
    <w:rPr>
      <w:rFonts w:ascii="Calibri" w:hAnsi="Calibri"/>
      <w:sz w:val="24"/>
    </w:rPr>
  </w:style>
  <w:style w:type="character" w:customStyle="1" w:styleId="ListbulletfinalChar">
    <w:name w:val="List bullet final Char"/>
    <w:link w:val="Listbulletfinal"/>
    <w:rsid w:val="00467C54"/>
    <w:rPr>
      <w:rFonts w:ascii="Calibri" w:hAnsi="Calibri"/>
      <w:sz w:val="24"/>
    </w:rPr>
  </w:style>
  <w:style w:type="paragraph" w:customStyle="1" w:styleId="ftref">
    <w:name w:val="ftref"/>
    <w:aliases w:val="16 Point,Superscript 6 Point, BVI fnr,BVI fnr, BVI fnr Car Car,BVI fnr Car, BVI fnr Car Car Car Car, BVI fnr Car Car Car Car Char, BVI fnr Char,BVI fnr Char, BVI fnr Car Car Char,BVI fnr Car Char Char"/>
    <w:basedOn w:val="Normal"/>
    <w:link w:val="FootnoteReference"/>
    <w:rsid w:val="00467C54"/>
    <w:pPr>
      <w:spacing w:after="160" w:line="240" w:lineRule="exact"/>
    </w:pPr>
    <w:rPr>
      <w:vertAlign w:val="superscript"/>
    </w:rPr>
  </w:style>
  <w:style w:type="character" w:customStyle="1" w:styleId="BodyText1Char">
    <w:name w:val="Body Text1 Char"/>
    <w:aliases w:val="OPM Char,Body text Char,OPM Char1,Body Text Char"/>
    <w:rsid w:val="00467C54"/>
    <w:rPr>
      <w:rFonts w:ascii="Calibri" w:eastAsia="Times New Roman" w:hAnsi="Calibri" w:cs="Times New Roman"/>
      <w:szCs w:val="20"/>
    </w:rPr>
  </w:style>
  <w:style w:type="character" w:styleId="CommentReference">
    <w:name w:val="annotation reference"/>
    <w:uiPriority w:val="99"/>
    <w:semiHidden/>
    <w:unhideWhenUsed/>
    <w:rsid w:val="00722E94"/>
    <w:rPr>
      <w:sz w:val="16"/>
      <w:szCs w:val="16"/>
    </w:rPr>
  </w:style>
  <w:style w:type="paragraph" w:styleId="CommentText">
    <w:name w:val="annotation text"/>
    <w:basedOn w:val="Normal"/>
    <w:link w:val="CommentTextChar"/>
    <w:uiPriority w:val="99"/>
    <w:semiHidden/>
    <w:unhideWhenUsed/>
    <w:rsid w:val="00722E94"/>
    <w:rPr>
      <w:sz w:val="20"/>
      <w:szCs w:val="20"/>
    </w:rPr>
  </w:style>
  <w:style w:type="character" w:customStyle="1" w:styleId="CommentTextChar">
    <w:name w:val="Comment Text Char"/>
    <w:basedOn w:val="DefaultParagraphFont"/>
    <w:link w:val="CommentText"/>
    <w:uiPriority w:val="99"/>
    <w:semiHidden/>
    <w:rsid w:val="00722E94"/>
  </w:style>
  <w:style w:type="paragraph" w:styleId="CommentSubject">
    <w:name w:val="annotation subject"/>
    <w:basedOn w:val="CommentText"/>
    <w:next w:val="CommentText"/>
    <w:link w:val="CommentSubjectChar"/>
    <w:uiPriority w:val="99"/>
    <w:semiHidden/>
    <w:unhideWhenUsed/>
    <w:rsid w:val="00722E94"/>
    <w:rPr>
      <w:b/>
      <w:bCs/>
    </w:rPr>
  </w:style>
  <w:style w:type="character" w:customStyle="1" w:styleId="CommentSubjectChar">
    <w:name w:val="Comment Subject Char"/>
    <w:link w:val="CommentSubject"/>
    <w:uiPriority w:val="99"/>
    <w:semiHidden/>
    <w:rsid w:val="00722E94"/>
    <w:rPr>
      <w:b/>
      <w:bCs/>
    </w:rPr>
  </w:style>
  <w:style w:type="character" w:customStyle="1" w:styleId="ListParagraphChar">
    <w:name w:val="List Paragraph Char"/>
    <w:aliases w:val="References Char,Bullet List Char,FooterText Char,List Paragraph1 Char,Colorful List Accent 1 Char"/>
    <w:link w:val="ListParagraph"/>
    <w:uiPriority w:val="34"/>
    <w:locked/>
    <w:rsid w:val="009E2C45"/>
    <w:rPr>
      <w:snapToGrid w:val="0"/>
      <w:sz w:val="24"/>
    </w:rPr>
  </w:style>
  <w:style w:type="paragraph" w:customStyle="1" w:styleId="NormalWithNumbering2">
    <w:name w:val="Normal With Numbering 2"/>
    <w:basedOn w:val="Normal"/>
    <w:link w:val="NormalWithNumbering2Char"/>
    <w:qFormat/>
    <w:rsid w:val="009E2C45"/>
    <w:pPr>
      <w:numPr>
        <w:numId w:val="3"/>
      </w:numPr>
      <w:spacing w:after="240"/>
    </w:pPr>
    <w:rPr>
      <w:rFonts w:eastAsia="Calibri"/>
      <w:szCs w:val="22"/>
      <w:lang w:bidi="en-US"/>
    </w:rPr>
  </w:style>
  <w:style w:type="character" w:customStyle="1" w:styleId="NormalWithNumbering2Char">
    <w:name w:val="Normal With Numbering 2 Char"/>
    <w:link w:val="NormalWithNumbering2"/>
    <w:rsid w:val="009E2C45"/>
    <w:rPr>
      <w:rFonts w:eastAsia="Calibri"/>
      <w:sz w:val="24"/>
      <w:szCs w:val="22"/>
      <w:lang w:bidi="en-US"/>
    </w:rPr>
  </w:style>
  <w:style w:type="table" w:styleId="TableGrid">
    <w:name w:val="Table Grid"/>
    <w:basedOn w:val="TableNormal"/>
    <w:uiPriority w:val="39"/>
    <w:rsid w:val="007D5F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F6E"/>
    <w:rPr>
      <w:color w:val="0563C1" w:themeColor="hyperlink"/>
      <w:u w:val="single"/>
    </w:rPr>
  </w:style>
  <w:style w:type="paragraph" w:styleId="Revision">
    <w:name w:val="Revision"/>
    <w:hidden/>
    <w:uiPriority w:val="99"/>
    <w:semiHidden/>
    <w:rsid w:val="00EA78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40A928E44124FAED0DB7574493FBA" ma:contentTypeVersion="13" ma:contentTypeDescription="Create a new document." ma:contentTypeScope="" ma:versionID="b2b786a19833f3c151a90598c73bd3d8">
  <xsd:schema xmlns:xsd="http://www.w3.org/2001/XMLSchema" xmlns:xs="http://www.w3.org/2001/XMLSchema" xmlns:p="http://schemas.microsoft.com/office/2006/metadata/properties" xmlns:ns3="9b35e4c9-559f-4a2a-8495-f0bcb68c0f10" xmlns:ns4="cad37ee7-b710-4bad-bdbf-ee7489660cd5" targetNamespace="http://schemas.microsoft.com/office/2006/metadata/properties" ma:root="true" ma:fieldsID="a5e02651de747dbc7395d0225438638e" ns3:_="" ns4:_="">
    <xsd:import namespace="9b35e4c9-559f-4a2a-8495-f0bcb68c0f10"/>
    <xsd:import namespace="cad37ee7-b710-4bad-bdbf-ee7489660c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5e4c9-559f-4a2a-8495-f0bcb68c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37ee7-b710-4bad-bdbf-ee7489660c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EB61-595B-470F-B240-6C96A6C6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5e4c9-559f-4a2a-8495-f0bcb68c0f10"/>
    <ds:schemaRef ds:uri="cad37ee7-b710-4bad-bdbf-ee748966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DEBA1-CBDB-4A3A-87E8-88E6034738FE}">
  <ds:schemaRefs>
    <ds:schemaRef ds:uri="http://schemas.microsoft.com/sharepoint/v3/contenttype/forms"/>
  </ds:schemaRefs>
</ds:datastoreItem>
</file>

<file path=customXml/itemProps3.xml><?xml version="1.0" encoding="utf-8"?>
<ds:datastoreItem xmlns:ds="http://schemas.openxmlformats.org/officeDocument/2006/customXml" ds:itemID="{8919D9CD-4151-4AE1-8FAD-19E1AD1B9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2C843-076F-4049-968B-E9A2B3D8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dc:creator>
  <cp:keywords/>
  <cp:lastModifiedBy>Deena Shahabuddin</cp:lastModifiedBy>
  <cp:revision>3</cp:revision>
  <cp:lastPrinted>2017-11-14T10:25:00Z</cp:lastPrinted>
  <dcterms:created xsi:type="dcterms:W3CDTF">2022-02-09T10:06:00Z</dcterms:created>
  <dcterms:modified xsi:type="dcterms:W3CDTF">2022-02-10T04:40:00Z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0x0101008B640A928E44124FAED0DB7574493FBA</vt:lpwstr>
  </property>
</Properties>
</file>