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0B47A" w14:textId="04FF7591" w:rsidR="008C6E8F" w:rsidRPr="003D2BE9" w:rsidRDefault="000D5B21" w:rsidP="000D5B21">
      <w:pPr>
        <w:spacing w:line="276" w:lineRule="auto"/>
        <w:ind w:left="-90"/>
        <w:jc w:val="center"/>
        <w:rPr>
          <w:rStyle w:val="Strong"/>
          <w:rFonts w:ascii="Arial" w:hAnsi="Arial" w:cs="Arial"/>
          <w:color w:val="auto"/>
          <w:szCs w:val="22"/>
          <w:lang w:val="en-US"/>
        </w:rPr>
      </w:pPr>
      <w:r w:rsidRPr="003D2BE9">
        <w:rPr>
          <w:rStyle w:val="Strong"/>
          <w:rFonts w:ascii="Arial" w:hAnsi="Arial" w:cs="Arial"/>
          <w:bCs w:val="0"/>
          <w:color w:val="auto"/>
          <w:szCs w:val="22"/>
          <w:lang w:val="en-US"/>
        </w:rPr>
        <w:t>TERMS OF REFERENCE FOR INDIVIDUAL CONTRACTORS/ CONSULTANTS</w:t>
      </w:r>
    </w:p>
    <w:p w14:paraId="6B799F4E" w14:textId="77777777" w:rsidR="000D5B21" w:rsidRPr="003D2BE9" w:rsidRDefault="000D5B21" w:rsidP="007630EC">
      <w:pPr>
        <w:spacing w:line="276" w:lineRule="auto"/>
        <w:ind w:left="-90"/>
        <w:jc w:val="both"/>
        <w:rPr>
          <w:rStyle w:val="Strong"/>
          <w:rFonts w:ascii="Arial" w:hAnsi="Arial" w:cs="Arial"/>
          <w:color w:val="auto"/>
          <w:szCs w:val="22"/>
          <w:lang w:val="en-US"/>
        </w:rPr>
      </w:pP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90"/>
        <w:gridCol w:w="3343"/>
      </w:tblGrid>
      <w:tr w:rsidR="00950549" w:rsidRPr="007630EC" w14:paraId="28FE47B2" w14:textId="77777777" w:rsidTr="00377EEE">
        <w:trPr>
          <w:trHeight w:val="188"/>
        </w:trPr>
        <w:tc>
          <w:tcPr>
            <w:tcW w:w="9630" w:type="dxa"/>
            <w:gridSpan w:val="3"/>
            <w:tcBorders>
              <w:top w:val="single" w:sz="4" w:space="0" w:color="auto"/>
              <w:left w:val="single" w:sz="4" w:space="0" w:color="auto"/>
              <w:bottom w:val="single" w:sz="4" w:space="0" w:color="auto"/>
              <w:right w:val="single" w:sz="4" w:space="0" w:color="auto"/>
            </w:tcBorders>
            <w:shd w:val="clear" w:color="auto" w:fill="E7E6E6"/>
            <w:hideMark/>
          </w:tcPr>
          <w:p w14:paraId="7DD9D646" w14:textId="3054B14E" w:rsidR="00950549" w:rsidRPr="007630EC" w:rsidRDefault="00950549" w:rsidP="000D5B21">
            <w:pPr>
              <w:spacing w:line="276" w:lineRule="auto"/>
              <w:rPr>
                <w:rFonts w:ascii="Arial" w:hAnsi="Arial" w:cs="Arial"/>
                <w:b/>
                <w:szCs w:val="22"/>
                <w:lang w:val="en-GB"/>
              </w:rPr>
            </w:pPr>
            <w:r w:rsidRPr="007630EC">
              <w:rPr>
                <w:rFonts w:ascii="Arial" w:hAnsi="Arial" w:cs="Arial"/>
                <w:b/>
                <w:szCs w:val="22"/>
                <w:lang w:val="en-GB"/>
              </w:rPr>
              <w:t>PART I</w:t>
            </w:r>
          </w:p>
        </w:tc>
      </w:tr>
      <w:tr w:rsidR="00950549" w:rsidRPr="00CB7C65" w14:paraId="133F666A" w14:textId="77777777" w:rsidTr="00377EEE">
        <w:tc>
          <w:tcPr>
            <w:tcW w:w="3397" w:type="dxa"/>
            <w:tcBorders>
              <w:top w:val="single" w:sz="4" w:space="0" w:color="auto"/>
              <w:left w:val="single" w:sz="4" w:space="0" w:color="auto"/>
              <w:bottom w:val="single" w:sz="4" w:space="0" w:color="auto"/>
              <w:right w:val="single" w:sz="4" w:space="0" w:color="auto"/>
            </w:tcBorders>
            <w:shd w:val="clear" w:color="auto" w:fill="FFFFFF"/>
            <w:hideMark/>
          </w:tcPr>
          <w:p w14:paraId="3E1152B4" w14:textId="2E43EA31" w:rsidR="00950549" w:rsidRPr="007630EC" w:rsidRDefault="000D5B21" w:rsidP="007630EC">
            <w:pPr>
              <w:spacing w:line="276" w:lineRule="auto"/>
              <w:rPr>
                <w:rFonts w:ascii="Arial" w:hAnsi="Arial" w:cs="Arial"/>
                <w:szCs w:val="22"/>
                <w:lang w:val="en-GB"/>
              </w:rPr>
            </w:pPr>
            <w:r>
              <w:rPr>
                <w:rFonts w:ascii="Arial" w:hAnsi="Arial" w:cs="Arial"/>
                <w:szCs w:val="22"/>
                <w:lang w:val="en-GB"/>
              </w:rPr>
              <w:t>Title</w:t>
            </w:r>
            <w:r w:rsidR="00950549" w:rsidRPr="007630EC">
              <w:rPr>
                <w:rFonts w:ascii="Arial" w:hAnsi="Arial" w:cs="Arial"/>
                <w:szCs w:val="22"/>
                <w:lang w:val="en-GB"/>
              </w:rPr>
              <w:t xml:space="preserve"> of </w:t>
            </w:r>
            <w:r w:rsidR="008C6E8F" w:rsidRPr="007630EC">
              <w:rPr>
                <w:rFonts w:ascii="Arial" w:hAnsi="Arial" w:cs="Arial"/>
                <w:szCs w:val="22"/>
                <w:lang w:val="en-GB"/>
              </w:rPr>
              <w:t>a</w:t>
            </w:r>
            <w:r w:rsidR="00950549" w:rsidRPr="007630EC">
              <w:rPr>
                <w:rFonts w:ascii="Arial" w:hAnsi="Arial" w:cs="Arial"/>
                <w:szCs w:val="22"/>
                <w:lang w:val="en-GB"/>
              </w:rPr>
              <w:t>ssignment</w:t>
            </w:r>
          </w:p>
        </w:tc>
        <w:tc>
          <w:tcPr>
            <w:tcW w:w="6233" w:type="dxa"/>
            <w:gridSpan w:val="2"/>
            <w:tcBorders>
              <w:top w:val="single" w:sz="4" w:space="0" w:color="auto"/>
              <w:left w:val="single" w:sz="4" w:space="0" w:color="auto"/>
              <w:bottom w:val="single" w:sz="4" w:space="0" w:color="auto"/>
              <w:right w:val="single" w:sz="4" w:space="0" w:color="auto"/>
            </w:tcBorders>
          </w:tcPr>
          <w:p w14:paraId="399E9177" w14:textId="06739F9B" w:rsidR="00FA487E" w:rsidRPr="003D2BE9" w:rsidRDefault="002338B4" w:rsidP="000D5B21">
            <w:pPr>
              <w:pStyle w:val="NormalWeb"/>
              <w:spacing w:before="0" w:beforeAutospacing="0" w:after="0" w:afterAutospacing="0" w:line="276" w:lineRule="auto"/>
              <w:rPr>
                <w:rFonts w:ascii="Arial" w:hAnsi="Arial" w:cs="Arial"/>
                <w:sz w:val="22"/>
                <w:szCs w:val="22"/>
                <w:lang w:val="en-US"/>
              </w:rPr>
            </w:pPr>
            <w:r w:rsidRPr="003D2BE9">
              <w:rPr>
                <w:rFonts w:ascii="Arial" w:hAnsi="Arial" w:cs="Arial"/>
                <w:sz w:val="22"/>
                <w:szCs w:val="22"/>
                <w:lang w:val="en-US"/>
              </w:rPr>
              <w:t>D</w:t>
            </w:r>
            <w:r w:rsidR="000A5F9E" w:rsidRPr="003D2BE9">
              <w:rPr>
                <w:rFonts w:ascii="Arial" w:hAnsi="Arial" w:cs="Arial"/>
                <w:sz w:val="22"/>
                <w:szCs w:val="22"/>
                <w:lang w:val="en-US"/>
              </w:rPr>
              <w:t xml:space="preserve">evelop a </w:t>
            </w:r>
            <w:r w:rsidR="00BC6030" w:rsidRPr="003D2BE9">
              <w:rPr>
                <w:rFonts w:ascii="Arial" w:hAnsi="Arial" w:cs="Arial"/>
                <w:sz w:val="22"/>
                <w:szCs w:val="22"/>
                <w:lang w:val="en-US"/>
              </w:rPr>
              <w:t>humanitarian investment case for</w:t>
            </w:r>
            <w:r w:rsidR="00DA7401" w:rsidRPr="003D2BE9">
              <w:rPr>
                <w:rFonts w:ascii="Arial" w:hAnsi="Arial" w:cs="Arial"/>
                <w:sz w:val="22"/>
                <w:szCs w:val="22"/>
                <w:lang w:val="en-US"/>
              </w:rPr>
              <w:t xml:space="preserve"> the children of </w:t>
            </w:r>
            <w:r w:rsidR="00BC6030" w:rsidRPr="003D2BE9">
              <w:rPr>
                <w:rFonts w:ascii="Arial" w:hAnsi="Arial" w:cs="Arial"/>
                <w:sz w:val="22"/>
                <w:szCs w:val="22"/>
                <w:lang w:val="en-US"/>
              </w:rPr>
              <w:t>Cabo Delgado, Mozambique</w:t>
            </w:r>
          </w:p>
        </w:tc>
      </w:tr>
      <w:tr w:rsidR="00950549" w:rsidRPr="007630EC" w14:paraId="4CCC37C0" w14:textId="77777777" w:rsidTr="00377EEE">
        <w:tc>
          <w:tcPr>
            <w:tcW w:w="3397" w:type="dxa"/>
            <w:tcBorders>
              <w:top w:val="single" w:sz="4" w:space="0" w:color="auto"/>
              <w:left w:val="single" w:sz="4" w:space="0" w:color="auto"/>
              <w:bottom w:val="single" w:sz="4" w:space="0" w:color="auto"/>
              <w:right w:val="single" w:sz="4" w:space="0" w:color="auto"/>
            </w:tcBorders>
            <w:shd w:val="clear" w:color="auto" w:fill="FFFFFF"/>
            <w:hideMark/>
          </w:tcPr>
          <w:p w14:paraId="230DE752" w14:textId="2BD60F0D" w:rsidR="00950549" w:rsidRPr="007630EC" w:rsidRDefault="00950549" w:rsidP="007630EC">
            <w:pPr>
              <w:spacing w:line="276" w:lineRule="auto"/>
              <w:rPr>
                <w:rFonts w:ascii="Arial" w:hAnsi="Arial" w:cs="Arial"/>
                <w:szCs w:val="22"/>
                <w:lang w:val="en-GB"/>
              </w:rPr>
            </w:pPr>
            <w:r w:rsidRPr="007630EC">
              <w:rPr>
                <w:rFonts w:ascii="Arial" w:hAnsi="Arial" w:cs="Arial"/>
                <w:szCs w:val="22"/>
                <w:lang w:val="en-GB"/>
              </w:rPr>
              <w:t>Location</w:t>
            </w:r>
          </w:p>
        </w:tc>
        <w:tc>
          <w:tcPr>
            <w:tcW w:w="6233" w:type="dxa"/>
            <w:gridSpan w:val="2"/>
            <w:tcBorders>
              <w:top w:val="single" w:sz="4" w:space="0" w:color="auto"/>
              <w:left w:val="single" w:sz="4" w:space="0" w:color="auto"/>
              <w:bottom w:val="single" w:sz="4" w:space="0" w:color="auto"/>
              <w:right w:val="single" w:sz="4" w:space="0" w:color="auto"/>
            </w:tcBorders>
            <w:hideMark/>
          </w:tcPr>
          <w:p w14:paraId="676FF30D" w14:textId="10375677" w:rsidR="00142D1A" w:rsidRPr="007630EC" w:rsidRDefault="00570BCE" w:rsidP="000D5B21">
            <w:pPr>
              <w:spacing w:line="276" w:lineRule="auto"/>
              <w:rPr>
                <w:rFonts w:ascii="Arial" w:hAnsi="Arial" w:cs="Arial"/>
                <w:iCs/>
                <w:szCs w:val="22"/>
                <w:lang w:val="en-GB"/>
              </w:rPr>
            </w:pPr>
            <w:r w:rsidRPr="007630EC">
              <w:rPr>
                <w:rFonts w:ascii="Arial" w:hAnsi="Arial" w:cs="Arial"/>
                <w:iCs/>
                <w:szCs w:val="22"/>
                <w:lang w:val="en-GB"/>
              </w:rPr>
              <w:t>Remot</w:t>
            </w:r>
            <w:r w:rsidR="00C94B54" w:rsidRPr="007630EC">
              <w:rPr>
                <w:rFonts w:ascii="Arial" w:hAnsi="Arial" w:cs="Arial"/>
                <w:iCs/>
                <w:szCs w:val="22"/>
                <w:lang w:val="en-GB"/>
              </w:rPr>
              <w:t>e</w:t>
            </w:r>
          </w:p>
        </w:tc>
      </w:tr>
      <w:tr w:rsidR="00950549" w:rsidRPr="007630EC" w14:paraId="5E1D6F59" w14:textId="77777777" w:rsidTr="00377EEE">
        <w:tc>
          <w:tcPr>
            <w:tcW w:w="3397" w:type="dxa"/>
            <w:tcBorders>
              <w:top w:val="single" w:sz="4" w:space="0" w:color="auto"/>
              <w:left w:val="single" w:sz="4" w:space="0" w:color="auto"/>
              <w:bottom w:val="single" w:sz="4" w:space="0" w:color="auto"/>
              <w:right w:val="single" w:sz="4" w:space="0" w:color="auto"/>
            </w:tcBorders>
            <w:shd w:val="clear" w:color="auto" w:fill="FFFFFF"/>
            <w:hideMark/>
          </w:tcPr>
          <w:p w14:paraId="5183AE85" w14:textId="77777777" w:rsidR="00950549" w:rsidRPr="007630EC" w:rsidRDefault="00950549" w:rsidP="007630EC">
            <w:pPr>
              <w:spacing w:line="276" w:lineRule="auto"/>
              <w:rPr>
                <w:rFonts w:ascii="Arial" w:hAnsi="Arial" w:cs="Arial"/>
                <w:szCs w:val="22"/>
                <w:lang w:val="en-GB"/>
              </w:rPr>
            </w:pPr>
            <w:r w:rsidRPr="007630EC">
              <w:rPr>
                <w:rFonts w:ascii="Arial" w:hAnsi="Arial" w:cs="Arial"/>
                <w:szCs w:val="22"/>
                <w:lang w:val="en-GB"/>
              </w:rPr>
              <w:t>Duration of contract</w:t>
            </w:r>
          </w:p>
        </w:tc>
        <w:tc>
          <w:tcPr>
            <w:tcW w:w="6233" w:type="dxa"/>
            <w:gridSpan w:val="2"/>
            <w:tcBorders>
              <w:top w:val="single" w:sz="4" w:space="0" w:color="auto"/>
              <w:left w:val="single" w:sz="4" w:space="0" w:color="auto"/>
              <w:bottom w:val="single" w:sz="4" w:space="0" w:color="auto"/>
              <w:right w:val="single" w:sz="4" w:space="0" w:color="auto"/>
            </w:tcBorders>
            <w:hideMark/>
          </w:tcPr>
          <w:p w14:paraId="43CB0220" w14:textId="0EF0340A" w:rsidR="00950549" w:rsidRPr="007630EC" w:rsidRDefault="007F1A05" w:rsidP="000D5B21">
            <w:pPr>
              <w:spacing w:line="276" w:lineRule="auto"/>
              <w:rPr>
                <w:rFonts w:ascii="Arial" w:hAnsi="Arial" w:cs="Arial"/>
                <w:szCs w:val="22"/>
                <w:lang w:val="en-GB"/>
              </w:rPr>
            </w:pPr>
            <w:r w:rsidRPr="007630EC">
              <w:rPr>
                <w:rFonts w:ascii="Arial" w:hAnsi="Arial" w:cs="Arial"/>
                <w:szCs w:val="22"/>
                <w:lang w:val="en-GB"/>
              </w:rPr>
              <w:t>30</w:t>
            </w:r>
            <w:r w:rsidR="00101109" w:rsidRPr="007630EC">
              <w:rPr>
                <w:rFonts w:ascii="Arial" w:hAnsi="Arial" w:cs="Arial"/>
                <w:szCs w:val="22"/>
                <w:lang w:val="en-GB"/>
              </w:rPr>
              <w:t xml:space="preserve"> days over 2</w:t>
            </w:r>
            <w:r w:rsidR="000A5F9E" w:rsidRPr="007630EC">
              <w:rPr>
                <w:rFonts w:ascii="Arial" w:hAnsi="Arial" w:cs="Arial"/>
                <w:szCs w:val="22"/>
                <w:lang w:val="en-GB"/>
              </w:rPr>
              <w:t xml:space="preserve"> months</w:t>
            </w:r>
          </w:p>
        </w:tc>
      </w:tr>
      <w:tr w:rsidR="00950549" w:rsidRPr="007630EC" w14:paraId="174A7A14" w14:textId="77777777" w:rsidTr="00377EEE">
        <w:tc>
          <w:tcPr>
            <w:tcW w:w="3397" w:type="dxa"/>
            <w:tcBorders>
              <w:top w:val="single" w:sz="4" w:space="0" w:color="auto"/>
              <w:left w:val="single" w:sz="4" w:space="0" w:color="auto"/>
              <w:bottom w:val="single" w:sz="4" w:space="0" w:color="auto"/>
              <w:right w:val="single" w:sz="4" w:space="0" w:color="auto"/>
            </w:tcBorders>
            <w:shd w:val="clear" w:color="auto" w:fill="FFFFFF"/>
            <w:hideMark/>
          </w:tcPr>
          <w:p w14:paraId="2A458E7D" w14:textId="77777777" w:rsidR="00950549" w:rsidRPr="007630EC" w:rsidRDefault="00950549" w:rsidP="007630EC">
            <w:pPr>
              <w:spacing w:line="276" w:lineRule="auto"/>
              <w:rPr>
                <w:rFonts w:ascii="Arial" w:hAnsi="Arial" w:cs="Arial"/>
                <w:szCs w:val="22"/>
                <w:lang w:val="en-GB"/>
              </w:rPr>
            </w:pPr>
            <w:r w:rsidRPr="007630EC">
              <w:rPr>
                <w:rFonts w:ascii="Arial" w:hAnsi="Arial" w:cs="Arial"/>
                <w:szCs w:val="22"/>
                <w:lang w:val="en-GB"/>
              </w:rPr>
              <w:t>Start date</w:t>
            </w:r>
          </w:p>
        </w:tc>
        <w:tc>
          <w:tcPr>
            <w:tcW w:w="2890" w:type="dxa"/>
            <w:tcBorders>
              <w:top w:val="single" w:sz="4" w:space="0" w:color="auto"/>
              <w:left w:val="single" w:sz="4" w:space="0" w:color="auto"/>
              <w:bottom w:val="single" w:sz="4" w:space="0" w:color="auto"/>
              <w:right w:val="single" w:sz="4" w:space="0" w:color="auto"/>
            </w:tcBorders>
            <w:hideMark/>
          </w:tcPr>
          <w:p w14:paraId="49780D21" w14:textId="1356D4BE" w:rsidR="00950549" w:rsidRPr="007630EC" w:rsidRDefault="00950549" w:rsidP="000D5B21">
            <w:pPr>
              <w:spacing w:line="276" w:lineRule="auto"/>
              <w:rPr>
                <w:rFonts w:ascii="Arial" w:hAnsi="Arial" w:cs="Arial"/>
                <w:szCs w:val="22"/>
                <w:lang w:val="en-GB"/>
              </w:rPr>
            </w:pPr>
            <w:r w:rsidRPr="007630EC">
              <w:rPr>
                <w:rFonts w:ascii="Arial" w:hAnsi="Arial" w:cs="Arial"/>
                <w:szCs w:val="22"/>
                <w:lang w:val="en-GB"/>
              </w:rPr>
              <w:t>From</w:t>
            </w:r>
            <w:r w:rsidR="00BC2C3B" w:rsidRPr="007630EC">
              <w:rPr>
                <w:rFonts w:ascii="Arial" w:hAnsi="Arial" w:cs="Arial"/>
                <w:szCs w:val="22"/>
                <w:lang w:val="en-GB"/>
              </w:rPr>
              <w:t xml:space="preserve">: </w:t>
            </w:r>
            <w:r w:rsidR="00607695">
              <w:rPr>
                <w:rFonts w:ascii="Arial" w:hAnsi="Arial" w:cs="Arial"/>
                <w:szCs w:val="22"/>
                <w:lang w:val="en-GB"/>
              </w:rPr>
              <w:t>30</w:t>
            </w:r>
            <w:r w:rsidR="00FA6C27" w:rsidRPr="007630EC">
              <w:rPr>
                <w:rFonts w:ascii="Arial" w:hAnsi="Arial" w:cs="Arial"/>
                <w:szCs w:val="22"/>
                <w:lang w:val="en-GB"/>
              </w:rPr>
              <w:t xml:space="preserve"> </w:t>
            </w:r>
            <w:r w:rsidR="00BC6030" w:rsidRPr="007630EC">
              <w:rPr>
                <w:rFonts w:ascii="Arial" w:hAnsi="Arial" w:cs="Arial"/>
                <w:szCs w:val="22"/>
                <w:lang w:val="en-GB"/>
              </w:rPr>
              <w:t xml:space="preserve">August </w:t>
            </w:r>
            <w:r w:rsidR="002E1179" w:rsidRPr="007630EC">
              <w:rPr>
                <w:rFonts w:ascii="Arial" w:hAnsi="Arial" w:cs="Arial"/>
                <w:szCs w:val="22"/>
                <w:lang w:val="en-GB"/>
              </w:rPr>
              <w:t>2020</w:t>
            </w:r>
          </w:p>
        </w:tc>
        <w:tc>
          <w:tcPr>
            <w:tcW w:w="3343" w:type="dxa"/>
            <w:tcBorders>
              <w:top w:val="single" w:sz="4" w:space="0" w:color="auto"/>
              <w:left w:val="single" w:sz="4" w:space="0" w:color="auto"/>
              <w:bottom w:val="single" w:sz="4" w:space="0" w:color="auto"/>
              <w:right w:val="single" w:sz="4" w:space="0" w:color="auto"/>
            </w:tcBorders>
            <w:hideMark/>
          </w:tcPr>
          <w:p w14:paraId="1D9C7BEA" w14:textId="7A12F357" w:rsidR="00950549" w:rsidRPr="007630EC" w:rsidRDefault="00950549" w:rsidP="000D5B21">
            <w:pPr>
              <w:spacing w:line="276" w:lineRule="auto"/>
              <w:rPr>
                <w:rFonts w:ascii="Arial" w:hAnsi="Arial" w:cs="Arial"/>
                <w:szCs w:val="22"/>
                <w:lang w:val="en-GB"/>
              </w:rPr>
            </w:pPr>
            <w:r w:rsidRPr="007630EC">
              <w:rPr>
                <w:rFonts w:ascii="Arial" w:hAnsi="Arial" w:cs="Arial"/>
                <w:szCs w:val="22"/>
                <w:lang w:val="en-GB"/>
              </w:rPr>
              <w:t xml:space="preserve">To:  </w:t>
            </w:r>
            <w:r w:rsidR="00607695">
              <w:rPr>
                <w:rFonts w:ascii="Arial" w:hAnsi="Arial" w:cs="Arial"/>
                <w:szCs w:val="22"/>
                <w:lang w:val="en-GB"/>
              </w:rPr>
              <w:t>30</w:t>
            </w:r>
            <w:r w:rsidR="004C5C79">
              <w:rPr>
                <w:rFonts w:ascii="Arial" w:hAnsi="Arial" w:cs="Arial"/>
                <w:szCs w:val="22"/>
                <w:lang w:val="en-GB"/>
              </w:rPr>
              <w:t xml:space="preserve"> </w:t>
            </w:r>
            <w:r w:rsidR="00607695">
              <w:rPr>
                <w:rFonts w:ascii="Arial" w:hAnsi="Arial" w:cs="Arial"/>
                <w:szCs w:val="22"/>
                <w:lang w:val="en-GB"/>
              </w:rPr>
              <w:t>October</w:t>
            </w:r>
            <w:r w:rsidR="00101109" w:rsidRPr="007630EC">
              <w:rPr>
                <w:rFonts w:ascii="Arial" w:hAnsi="Arial" w:cs="Arial"/>
                <w:szCs w:val="22"/>
                <w:lang w:val="en-GB"/>
              </w:rPr>
              <w:t xml:space="preserve"> </w:t>
            </w:r>
            <w:r w:rsidR="002E1179" w:rsidRPr="007630EC">
              <w:rPr>
                <w:rFonts w:ascii="Arial" w:hAnsi="Arial" w:cs="Arial"/>
                <w:szCs w:val="22"/>
                <w:lang w:val="en-GB"/>
              </w:rPr>
              <w:t>2020</w:t>
            </w:r>
          </w:p>
        </w:tc>
      </w:tr>
    </w:tbl>
    <w:p w14:paraId="1F578E69" w14:textId="77777777" w:rsidR="00950549" w:rsidRPr="007630EC" w:rsidRDefault="00950549" w:rsidP="007630EC">
      <w:pPr>
        <w:spacing w:line="276" w:lineRule="auto"/>
        <w:jc w:val="both"/>
        <w:rPr>
          <w:rFonts w:ascii="Arial" w:hAnsi="Arial" w:cs="Arial"/>
          <w:i/>
          <w:color w:val="FFFFFF"/>
          <w:szCs w:val="22"/>
          <w:lang w:val="en-GB"/>
        </w:rPr>
      </w:pPr>
      <w:bookmarkStart w:id="0" w:name="_GoBack"/>
      <w:bookmarkEnd w:id="0"/>
    </w:p>
    <w:tbl>
      <w:tblPr>
        <w:tblW w:w="963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950549" w:rsidRPr="00CB7C65" w14:paraId="5E74F311" w14:textId="77777777" w:rsidTr="000D5B21">
        <w:tc>
          <w:tcPr>
            <w:tcW w:w="9630" w:type="dxa"/>
            <w:tcBorders>
              <w:top w:val="single" w:sz="4" w:space="0" w:color="auto"/>
              <w:left w:val="single" w:sz="4" w:space="0" w:color="auto"/>
              <w:bottom w:val="single" w:sz="4" w:space="0" w:color="auto"/>
              <w:right w:val="single" w:sz="4" w:space="0" w:color="auto"/>
            </w:tcBorders>
            <w:shd w:val="clear" w:color="auto" w:fill="FFFFFF"/>
          </w:tcPr>
          <w:p w14:paraId="7CFF03D2" w14:textId="77777777" w:rsidR="00950549" w:rsidRPr="007630EC" w:rsidRDefault="00950549" w:rsidP="000D5B21">
            <w:pPr>
              <w:pStyle w:val="Heading2"/>
              <w:shd w:val="clear" w:color="auto" w:fill="auto"/>
              <w:spacing w:before="0" w:after="0" w:line="276" w:lineRule="auto"/>
              <w:rPr>
                <w:rFonts w:ascii="Arial" w:hAnsi="Arial" w:cs="Arial"/>
                <w:sz w:val="22"/>
                <w:szCs w:val="22"/>
              </w:rPr>
            </w:pPr>
            <w:r w:rsidRPr="007630EC">
              <w:rPr>
                <w:rFonts w:ascii="Arial" w:hAnsi="Arial" w:cs="Arial"/>
                <w:sz w:val="22"/>
                <w:szCs w:val="22"/>
              </w:rPr>
              <w:t>Background and Justification</w:t>
            </w:r>
          </w:p>
          <w:p w14:paraId="06223AA1" w14:textId="2575E1CF" w:rsidR="008C6E8F" w:rsidRPr="007630EC" w:rsidRDefault="008C6E8F" w:rsidP="000D5B21">
            <w:pPr>
              <w:spacing w:line="276" w:lineRule="auto"/>
              <w:rPr>
                <w:rFonts w:ascii="Arial" w:eastAsiaTheme="minorEastAsia" w:hAnsi="Arial" w:cs="Arial"/>
                <w:szCs w:val="22"/>
                <w:lang w:val="en-US" w:eastAsia="ja-JP"/>
              </w:rPr>
            </w:pPr>
          </w:p>
          <w:p w14:paraId="0F1C586F" w14:textId="5A1C2916" w:rsidR="005E76C2" w:rsidRPr="007630EC" w:rsidRDefault="00BC6030" w:rsidP="000D5B21">
            <w:pPr>
              <w:spacing w:line="276" w:lineRule="auto"/>
              <w:rPr>
                <w:rFonts w:ascii="Arial" w:eastAsiaTheme="minorEastAsia" w:hAnsi="Arial" w:cs="Arial"/>
                <w:szCs w:val="22"/>
                <w:lang w:val="en-US" w:eastAsia="ja-JP"/>
              </w:rPr>
            </w:pPr>
            <w:r w:rsidRPr="007630EC">
              <w:rPr>
                <w:rFonts w:ascii="Arial" w:eastAsiaTheme="minorEastAsia" w:hAnsi="Arial" w:cs="Arial"/>
                <w:b/>
                <w:bCs/>
                <w:szCs w:val="22"/>
                <w:lang w:val="en-US" w:eastAsia="ja-JP"/>
              </w:rPr>
              <w:t xml:space="preserve">A perfect storm is </w:t>
            </w:r>
            <w:r w:rsidR="00676503" w:rsidRPr="007630EC">
              <w:rPr>
                <w:rFonts w:ascii="Arial" w:eastAsiaTheme="minorEastAsia" w:hAnsi="Arial" w:cs="Arial"/>
                <w:b/>
                <w:bCs/>
                <w:szCs w:val="22"/>
                <w:lang w:val="en-US" w:eastAsia="ja-JP"/>
              </w:rPr>
              <w:t>quietly</w:t>
            </w:r>
            <w:r w:rsidR="00604FF2" w:rsidRPr="007630EC">
              <w:rPr>
                <w:rFonts w:ascii="Arial" w:eastAsiaTheme="minorEastAsia" w:hAnsi="Arial" w:cs="Arial"/>
                <w:b/>
                <w:bCs/>
                <w:szCs w:val="22"/>
                <w:lang w:val="en-US" w:eastAsia="ja-JP"/>
              </w:rPr>
              <w:t xml:space="preserve"> yet quickly</w:t>
            </w:r>
            <w:r w:rsidR="00676503" w:rsidRPr="007630EC">
              <w:rPr>
                <w:rFonts w:ascii="Arial" w:eastAsiaTheme="minorEastAsia" w:hAnsi="Arial" w:cs="Arial"/>
                <w:b/>
                <w:bCs/>
                <w:szCs w:val="22"/>
                <w:lang w:val="en-US" w:eastAsia="ja-JP"/>
              </w:rPr>
              <w:t xml:space="preserve"> forming a</w:t>
            </w:r>
            <w:r w:rsidRPr="007630EC">
              <w:rPr>
                <w:rFonts w:ascii="Arial" w:eastAsiaTheme="minorEastAsia" w:hAnsi="Arial" w:cs="Arial"/>
                <w:b/>
                <w:bCs/>
                <w:szCs w:val="22"/>
                <w:lang w:val="en-US" w:eastAsia="ja-JP"/>
              </w:rPr>
              <w:t xml:space="preserve">nd threatening vulnerable families </w:t>
            </w:r>
            <w:r w:rsidR="00604FF2" w:rsidRPr="007630EC">
              <w:rPr>
                <w:rFonts w:ascii="Arial" w:eastAsiaTheme="minorEastAsia" w:hAnsi="Arial" w:cs="Arial"/>
                <w:b/>
                <w:bCs/>
                <w:szCs w:val="22"/>
                <w:lang w:val="en-US" w:eastAsia="ja-JP"/>
              </w:rPr>
              <w:t xml:space="preserve">and </w:t>
            </w:r>
            <w:r w:rsidRPr="007630EC">
              <w:rPr>
                <w:rFonts w:ascii="Arial" w:eastAsiaTheme="minorEastAsia" w:hAnsi="Arial" w:cs="Arial"/>
                <w:b/>
                <w:bCs/>
                <w:szCs w:val="22"/>
                <w:lang w:val="en-US" w:eastAsia="ja-JP"/>
              </w:rPr>
              <w:t>children in</w:t>
            </w:r>
            <w:r w:rsidR="00604FF2" w:rsidRPr="007630EC">
              <w:rPr>
                <w:rFonts w:ascii="Arial" w:eastAsiaTheme="minorEastAsia" w:hAnsi="Arial" w:cs="Arial"/>
                <w:b/>
                <w:bCs/>
                <w:szCs w:val="22"/>
                <w:lang w:val="en-US" w:eastAsia="ja-JP"/>
              </w:rPr>
              <w:t xml:space="preserve"> the</w:t>
            </w:r>
            <w:r w:rsidRPr="007630EC">
              <w:rPr>
                <w:rFonts w:ascii="Arial" w:eastAsiaTheme="minorEastAsia" w:hAnsi="Arial" w:cs="Arial"/>
                <w:b/>
                <w:bCs/>
                <w:szCs w:val="22"/>
                <w:lang w:val="en-US" w:eastAsia="ja-JP"/>
              </w:rPr>
              <w:t xml:space="preserve"> Cabo Delgado</w:t>
            </w:r>
            <w:r w:rsidR="00604FF2" w:rsidRPr="007630EC">
              <w:rPr>
                <w:rFonts w:ascii="Arial" w:eastAsiaTheme="minorEastAsia" w:hAnsi="Arial" w:cs="Arial"/>
                <w:b/>
                <w:bCs/>
                <w:szCs w:val="22"/>
                <w:lang w:val="en-US" w:eastAsia="ja-JP"/>
              </w:rPr>
              <w:t xml:space="preserve"> Province in northern Mozambique</w:t>
            </w:r>
            <w:r w:rsidRPr="007630EC">
              <w:rPr>
                <w:rFonts w:ascii="Arial" w:eastAsiaTheme="minorEastAsia" w:hAnsi="Arial" w:cs="Arial"/>
                <w:b/>
                <w:bCs/>
                <w:szCs w:val="22"/>
                <w:lang w:val="en-US" w:eastAsia="ja-JP"/>
              </w:rPr>
              <w:t>.</w:t>
            </w:r>
            <w:r w:rsidRPr="007630EC">
              <w:rPr>
                <w:rFonts w:ascii="Arial" w:eastAsiaTheme="minorEastAsia" w:hAnsi="Arial" w:cs="Arial"/>
                <w:szCs w:val="22"/>
                <w:lang w:val="en-US" w:eastAsia="ja-JP"/>
              </w:rPr>
              <w:t xml:space="preserve"> </w:t>
            </w:r>
            <w:r w:rsidR="00604FF2" w:rsidRPr="007630EC">
              <w:rPr>
                <w:rFonts w:ascii="Arial" w:eastAsiaTheme="minorEastAsia" w:hAnsi="Arial" w:cs="Arial"/>
                <w:szCs w:val="22"/>
                <w:lang w:val="en-US" w:eastAsia="ja-JP"/>
              </w:rPr>
              <w:t>As a starting point, l</w:t>
            </w:r>
            <w:r w:rsidRPr="007630EC">
              <w:rPr>
                <w:rFonts w:ascii="Arial" w:eastAsiaTheme="minorEastAsia" w:hAnsi="Arial" w:cs="Arial"/>
                <w:szCs w:val="22"/>
                <w:lang w:val="en-US" w:eastAsia="ja-JP"/>
              </w:rPr>
              <w:t>ivelihoods and government services are still recovering from the impacts of Cyclone Kenneth</w:t>
            </w:r>
            <w:r w:rsidR="00604FF2" w:rsidRPr="007630EC">
              <w:rPr>
                <w:rFonts w:ascii="Arial" w:eastAsiaTheme="minorEastAsia" w:hAnsi="Arial" w:cs="Arial"/>
                <w:szCs w:val="22"/>
                <w:lang w:val="en-US" w:eastAsia="ja-JP"/>
              </w:rPr>
              <w:t>, which devasted coastal areas in</w:t>
            </w:r>
            <w:r w:rsidRPr="007630EC">
              <w:rPr>
                <w:rFonts w:ascii="Arial" w:eastAsiaTheme="minorEastAsia" w:hAnsi="Arial" w:cs="Arial"/>
                <w:szCs w:val="22"/>
                <w:lang w:val="en-US" w:eastAsia="ja-JP"/>
              </w:rPr>
              <w:t xml:space="preserve"> April 2019</w:t>
            </w:r>
            <w:r w:rsidR="00604FF2" w:rsidRPr="007630EC">
              <w:rPr>
                <w:rFonts w:ascii="Arial" w:eastAsiaTheme="minorEastAsia" w:hAnsi="Arial" w:cs="Arial"/>
                <w:szCs w:val="22"/>
                <w:lang w:val="en-US" w:eastAsia="ja-JP"/>
              </w:rPr>
              <w:t xml:space="preserve"> and has contributed to the more</w:t>
            </w:r>
            <w:r w:rsidR="005E76C2" w:rsidRPr="007630EC">
              <w:rPr>
                <w:rFonts w:ascii="Arial" w:eastAsiaTheme="minorEastAsia" w:hAnsi="Arial" w:cs="Arial"/>
                <w:szCs w:val="22"/>
                <w:lang w:val="en-US" w:eastAsia="ja-JP"/>
              </w:rPr>
              <w:t xml:space="preserve"> than 160,000 </w:t>
            </w:r>
            <w:r w:rsidR="00604FF2" w:rsidRPr="007630EC">
              <w:rPr>
                <w:rFonts w:ascii="Arial" w:eastAsiaTheme="minorEastAsia" w:hAnsi="Arial" w:cs="Arial"/>
                <w:szCs w:val="22"/>
                <w:lang w:val="en-US" w:eastAsia="ja-JP"/>
              </w:rPr>
              <w:t xml:space="preserve">persons that were facing </w:t>
            </w:r>
            <w:r w:rsidR="005E76C2" w:rsidRPr="007630EC">
              <w:rPr>
                <w:rFonts w:ascii="Arial" w:eastAsiaTheme="minorEastAsia" w:hAnsi="Arial" w:cs="Arial"/>
                <w:szCs w:val="22"/>
                <w:lang w:val="en-US" w:eastAsia="ja-JP"/>
              </w:rPr>
              <w:t xml:space="preserve">severe food insecurity </w:t>
            </w:r>
            <w:r w:rsidR="00604FF2" w:rsidRPr="007630EC">
              <w:rPr>
                <w:rFonts w:ascii="Arial" w:eastAsiaTheme="minorEastAsia" w:hAnsi="Arial" w:cs="Arial"/>
                <w:szCs w:val="22"/>
                <w:lang w:val="en-US" w:eastAsia="ja-JP"/>
              </w:rPr>
              <w:t xml:space="preserve">as of June 2020 </w:t>
            </w:r>
            <w:r w:rsidR="005E76C2" w:rsidRPr="007630EC">
              <w:rPr>
                <w:rFonts w:ascii="Arial" w:eastAsiaTheme="minorEastAsia" w:hAnsi="Arial" w:cs="Arial"/>
                <w:szCs w:val="22"/>
                <w:lang w:val="en-US" w:eastAsia="ja-JP"/>
              </w:rPr>
              <w:t>(IPC Phase 3</w:t>
            </w:r>
            <w:r w:rsidR="00604FF2" w:rsidRPr="007630EC">
              <w:rPr>
                <w:rFonts w:ascii="Arial" w:eastAsiaTheme="minorEastAsia" w:hAnsi="Arial" w:cs="Arial"/>
                <w:szCs w:val="22"/>
                <w:lang w:val="en-US" w:eastAsia="ja-JP"/>
              </w:rPr>
              <w:t xml:space="preserve"> or higher</w:t>
            </w:r>
            <w:r w:rsidR="005E76C2" w:rsidRPr="007630EC">
              <w:rPr>
                <w:rFonts w:ascii="Arial" w:eastAsiaTheme="minorEastAsia" w:hAnsi="Arial" w:cs="Arial"/>
                <w:szCs w:val="22"/>
                <w:lang w:val="en-US" w:eastAsia="ja-JP"/>
              </w:rPr>
              <w:t xml:space="preserve">). </w:t>
            </w:r>
            <w:r w:rsidR="00604FF2" w:rsidRPr="007630EC">
              <w:rPr>
                <w:rFonts w:ascii="Arial" w:eastAsiaTheme="minorEastAsia" w:hAnsi="Arial" w:cs="Arial"/>
                <w:szCs w:val="22"/>
                <w:lang w:val="en-US" w:eastAsia="ja-JP"/>
              </w:rPr>
              <w:t xml:space="preserve">At present, the </w:t>
            </w:r>
            <w:r w:rsidRPr="007630EC">
              <w:rPr>
                <w:rFonts w:ascii="Arial" w:eastAsiaTheme="minorEastAsia" w:hAnsi="Arial" w:cs="Arial"/>
                <w:szCs w:val="22"/>
                <w:lang w:val="en-US" w:eastAsia="ja-JP"/>
              </w:rPr>
              <w:t>global and domestic economic impacts related to COVID-19 are intensifying</w:t>
            </w:r>
            <w:r w:rsidR="00604FF2" w:rsidRPr="007630EC">
              <w:rPr>
                <w:rFonts w:ascii="Arial" w:eastAsiaTheme="minorEastAsia" w:hAnsi="Arial" w:cs="Arial"/>
                <w:szCs w:val="22"/>
                <w:lang w:val="en-US" w:eastAsia="ja-JP"/>
              </w:rPr>
              <w:t xml:space="preserve"> </w:t>
            </w:r>
            <w:r w:rsidRPr="007630EC">
              <w:rPr>
                <w:rFonts w:ascii="Arial" w:eastAsiaTheme="minorEastAsia" w:hAnsi="Arial" w:cs="Arial"/>
                <w:szCs w:val="22"/>
                <w:lang w:val="en-US" w:eastAsia="ja-JP"/>
              </w:rPr>
              <w:t xml:space="preserve">as the health risks are growing and placing additional pressures on local health facilities. A cholera outbreak was </w:t>
            </w:r>
            <w:r w:rsidR="00604FF2" w:rsidRPr="007630EC">
              <w:rPr>
                <w:rFonts w:ascii="Arial" w:eastAsiaTheme="minorEastAsia" w:hAnsi="Arial" w:cs="Arial"/>
                <w:szCs w:val="22"/>
                <w:lang w:val="en-US" w:eastAsia="ja-JP"/>
              </w:rPr>
              <w:t xml:space="preserve">also </w:t>
            </w:r>
            <w:r w:rsidR="00CB7C65">
              <w:rPr>
                <w:rFonts w:ascii="Arial" w:eastAsiaTheme="minorEastAsia" w:hAnsi="Arial" w:cs="Arial"/>
                <w:szCs w:val="22"/>
                <w:lang w:val="en-US" w:eastAsia="ja-JP"/>
              </w:rPr>
              <w:t>declared</w:t>
            </w:r>
            <w:r w:rsidRPr="007630EC">
              <w:rPr>
                <w:rFonts w:ascii="Arial" w:eastAsiaTheme="minorEastAsia" w:hAnsi="Arial" w:cs="Arial"/>
                <w:szCs w:val="22"/>
                <w:lang w:val="en-US" w:eastAsia="ja-JP"/>
              </w:rPr>
              <w:t xml:space="preserve"> in </w:t>
            </w:r>
            <w:r w:rsidR="00CB7C65">
              <w:rPr>
                <w:rFonts w:ascii="Arial" w:eastAsiaTheme="minorEastAsia" w:hAnsi="Arial" w:cs="Arial"/>
                <w:szCs w:val="22"/>
                <w:lang w:val="en-US" w:eastAsia="ja-JP"/>
              </w:rPr>
              <w:t>January</w:t>
            </w:r>
            <w:r w:rsidRPr="007630EC">
              <w:rPr>
                <w:rFonts w:ascii="Arial" w:eastAsiaTheme="minorEastAsia" w:hAnsi="Arial" w:cs="Arial"/>
                <w:szCs w:val="22"/>
                <w:lang w:val="en-US" w:eastAsia="ja-JP"/>
              </w:rPr>
              <w:t xml:space="preserve"> </w:t>
            </w:r>
            <w:r w:rsidR="00604FF2" w:rsidRPr="007630EC">
              <w:rPr>
                <w:rFonts w:ascii="Arial" w:eastAsiaTheme="minorEastAsia" w:hAnsi="Arial" w:cs="Arial"/>
                <w:szCs w:val="22"/>
                <w:lang w:val="en-US" w:eastAsia="ja-JP"/>
              </w:rPr>
              <w:t xml:space="preserve">2020 </w:t>
            </w:r>
            <w:r w:rsidRPr="007630EC">
              <w:rPr>
                <w:rFonts w:ascii="Arial" w:eastAsiaTheme="minorEastAsia" w:hAnsi="Arial" w:cs="Arial"/>
                <w:szCs w:val="22"/>
                <w:lang w:val="en-US" w:eastAsia="ja-JP"/>
              </w:rPr>
              <w:t xml:space="preserve">with more than 1,000 cases already reported. </w:t>
            </w:r>
            <w:r w:rsidR="00604FF2" w:rsidRPr="007630EC">
              <w:rPr>
                <w:rFonts w:ascii="Arial" w:eastAsiaTheme="minorEastAsia" w:hAnsi="Arial" w:cs="Arial"/>
                <w:szCs w:val="22"/>
                <w:lang w:val="en-US" w:eastAsia="ja-JP"/>
              </w:rPr>
              <w:t>On top of that, i</w:t>
            </w:r>
            <w:r w:rsidRPr="007630EC">
              <w:rPr>
                <w:rFonts w:ascii="Arial" w:eastAsiaTheme="minorEastAsia" w:hAnsi="Arial" w:cs="Arial"/>
                <w:szCs w:val="22"/>
                <w:lang w:val="en-US" w:eastAsia="ja-JP"/>
              </w:rPr>
              <w:t xml:space="preserve">nsecurity, including </w:t>
            </w:r>
            <w:r w:rsidR="00676503" w:rsidRPr="007630EC">
              <w:rPr>
                <w:rFonts w:ascii="Arial" w:eastAsiaTheme="minorEastAsia" w:hAnsi="Arial" w:cs="Arial"/>
                <w:szCs w:val="22"/>
                <w:lang w:val="en-US" w:eastAsia="ja-JP"/>
              </w:rPr>
              <w:t xml:space="preserve">more than 100 incidents of </w:t>
            </w:r>
            <w:r w:rsidRPr="007630EC">
              <w:rPr>
                <w:rFonts w:ascii="Arial" w:eastAsiaTheme="minorEastAsia" w:hAnsi="Arial" w:cs="Arial"/>
                <w:szCs w:val="22"/>
                <w:lang w:val="en-US" w:eastAsia="ja-JP"/>
              </w:rPr>
              <w:t>armed attacks and violence</w:t>
            </w:r>
            <w:r w:rsidR="00676503" w:rsidRPr="007630EC">
              <w:rPr>
                <w:rFonts w:ascii="Arial" w:eastAsiaTheme="minorEastAsia" w:hAnsi="Arial" w:cs="Arial"/>
                <w:szCs w:val="22"/>
                <w:lang w:val="en-US" w:eastAsia="ja-JP"/>
              </w:rPr>
              <w:t xml:space="preserve"> since January</w:t>
            </w:r>
            <w:r w:rsidRPr="007630EC">
              <w:rPr>
                <w:rFonts w:ascii="Arial" w:eastAsiaTheme="minorEastAsia" w:hAnsi="Arial" w:cs="Arial"/>
                <w:szCs w:val="22"/>
                <w:lang w:val="en-US" w:eastAsia="ja-JP"/>
              </w:rPr>
              <w:t xml:space="preserve">, are further disrupting government services </w:t>
            </w:r>
            <w:r w:rsidR="00676503" w:rsidRPr="007630EC">
              <w:rPr>
                <w:rFonts w:ascii="Arial" w:eastAsiaTheme="minorEastAsia" w:hAnsi="Arial" w:cs="Arial"/>
                <w:szCs w:val="22"/>
                <w:lang w:val="en-US" w:eastAsia="ja-JP"/>
              </w:rPr>
              <w:t>(</w:t>
            </w:r>
            <w:r w:rsidR="00604FF2" w:rsidRPr="007630EC">
              <w:rPr>
                <w:rFonts w:ascii="Arial" w:eastAsiaTheme="minorEastAsia" w:hAnsi="Arial" w:cs="Arial"/>
                <w:szCs w:val="22"/>
                <w:lang w:val="en-US" w:eastAsia="ja-JP"/>
              </w:rPr>
              <w:t xml:space="preserve">e.g. </w:t>
            </w:r>
            <w:r w:rsidR="00676503" w:rsidRPr="007630EC">
              <w:rPr>
                <w:rFonts w:ascii="Arial" w:eastAsiaTheme="minorEastAsia" w:hAnsi="Arial" w:cs="Arial"/>
                <w:szCs w:val="22"/>
                <w:lang w:val="en-US" w:eastAsia="ja-JP"/>
              </w:rPr>
              <w:t>more than 100 schools have been destroyed</w:t>
            </w:r>
            <w:r w:rsidR="00CB7C65">
              <w:rPr>
                <w:rFonts w:ascii="Arial" w:eastAsiaTheme="minorEastAsia" w:hAnsi="Arial" w:cs="Arial"/>
                <w:szCs w:val="22"/>
                <w:lang w:val="en-US" w:eastAsia="ja-JP"/>
              </w:rPr>
              <w:t xml:space="preserve"> and 30 health facilities have interrupted services</w:t>
            </w:r>
            <w:r w:rsidR="00676503" w:rsidRPr="007630EC">
              <w:rPr>
                <w:rFonts w:ascii="Arial" w:eastAsiaTheme="minorEastAsia" w:hAnsi="Arial" w:cs="Arial"/>
                <w:szCs w:val="22"/>
                <w:lang w:val="en-US" w:eastAsia="ja-JP"/>
              </w:rPr>
              <w:t xml:space="preserve">) </w:t>
            </w:r>
            <w:r w:rsidRPr="007630EC">
              <w:rPr>
                <w:rFonts w:ascii="Arial" w:eastAsiaTheme="minorEastAsia" w:hAnsi="Arial" w:cs="Arial"/>
                <w:szCs w:val="22"/>
                <w:lang w:val="en-US" w:eastAsia="ja-JP"/>
              </w:rPr>
              <w:t xml:space="preserve">and </w:t>
            </w:r>
            <w:r w:rsidR="00604FF2" w:rsidRPr="007630EC">
              <w:rPr>
                <w:rFonts w:ascii="Arial" w:eastAsiaTheme="minorEastAsia" w:hAnsi="Arial" w:cs="Arial"/>
                <w:szCs w:val="22"/>
                <w:lang w:val="en-US" w:eastAsia="ja-JP"/>
              </w:rPr>
              <w:t xml:space="preserve">have displaced more than </w:t>
            </w:r>
            <w:r w:rsidR="00513124" w:rsidRPr="007630EC">
              <w:rPr>
                <w:rFonts w:ascii="Arial" w:eastAsiaTheme="minorEastAsia" w:hAnsi="Arial" w:cs="Arial"/>
                <w:szCs w:val="22"/>
                <w:lang w:val="en-US" w:eastAsia="ja-JP"/>
              </w:rPr>
              <w:t>210,000 persons.</w:t>
            </w:r>
            <w:r w:rsidR="00822826" w:rsidRPr="007630EC">
              <w:rPr>
                <w:rStyle w:val="FootnoteReference"/>
                <w:rFonts w:ascii="Arial" w:eastAsiaTheme="minorEastAsia" w:hAnsi="Arial" w:cs="Arial"/>
                <w:szCs w:val="22"/>
                <w:lang w:val="en-US" w:eastAsia="ja-JP"/>
              </w:rPr>
              <w:footnoteReference w:id="1"/>
            </w:r>
            <w:r w:rsidR="00513124" w:rsidRPr="007630EC">
              <w:rPr>
                <w:rFonts w:ascii="Arial" w:eastAsiaTheme="minorEastAsia" w:hAnsi="Arial" w:cs="Arial"/>
                <w:szCs w:val="22"/>
                <w:lang w:val="en-US" w:eastAsia="ja-JP"/>
              </w:rPr>
              <w:t xml:space="preserve"> </w:t>
            </w:r>
            <w:r w:rsidR="005E76C2" w:rsidRPr="007630EC">
              <w:rPr>
                <w:rFonts w:ascii="Arial" w:eastAsiaTheme="minorEastAsia" w:hAnsi="Arial" w:cs="Arial"/>
                <w:szCs w:val="22"/>
                <w:lang w:val="en-US" w:eastAsia="ja-JP"/>
              </w:rPr>
              <w:t>Foreign forces</w:t>
            </w:r>
            <w:r w:rsidR="00FA487E" w:rsidRPr="007630EC">
              <w:rPr>
                <w:rFonts w:ascii="Arial" w:eastAsiaTheme="minorEastAsia" w:hAnsi="Arial" w:cs="Arial"/>
                <w:szCs w:val="22"/>
                <w:lang w:val="en-US" w:eastAsia="ja-JP"/>
              </w:rPr>
              <w:t xml:space="preserve"> </w:t>
            </w:r>
            <w:r w:rsidR="005E76C2" w:rsidRPr="007630EC">
              <w:rPr>
                <w:rFonts w:ascii="Arial" w:eastAsiaTheme="minorEastAsia" w:hAnsi="Arial" w:cs="Arial"/>
                <w:szCs w:val="22"/>
                <w:lang w:val="en-US" w:eastAsia="ja-JP"/>
              </w:rPr>
              <w:t>are also like</w:t>
            </w:r>
            <w:r w:rsidR="00604FF2" w:rsidRPr="007630EC">
              <w:rPr>
                <w:rFonts w:ascii="Arial" w:eastAsiaTheme="minorEastAsia" w:hAnsi="Arial" w:cs="Arial"/>
                <w:szCs w:val="22"/>
                <w:lang w:val="en-US" w:eastAsia="ja-JP"/>
              </w:rPr>
              <w:t>ly</w:t>
            </w:r>
            <w:r w:rsidR="005E76C2" w:rsidRPr="007630EC">
              <w:rPr>
                <w:rFonts w:ascii="Arial" w:eastAsiaTheme="minorEastAsia" w:hAnsi="Arial" w:cs="Arial"/>
                <w:szCs w:val="22"/>
                <w:lang w:val="en-US" w:eastAsia="ja-JP"/>
              </w:rPr>
              <w:t xml:space="preserve"> to intervene and add further uncertainty to the conflict</w:t>
            </w:r>
            <w:r w:rsidR="00604FF2" w:rsidRPr="007630EC">
              <w:rPr>
                <w:rFonts w:ascii="Arial" w:eastAsiaTheme="minorEastAsia" w:hAnsi="Arial" w:cs="Arial"/>
                <w:szCs w:val="22"/>
                <w:lang w:val="en-US" w:eastAsia="ja-JP"/>
              </w:rPr>
              <w:t xml:space="preserve"> and overall regional instability</w:t>
            </w:r>
            <w:r w:rsidR="005E76C2" w:rsidRPr="007630EC">
              <w:rPr>
                <w:rFonts w:ascii="Arial" w:eastAsiaTheme="minorEastAsia" w:hAnsi="Arial" w:cs="Arial"/>
                <w:szCs w:val="22"/>
                <w:lang w:val="en-US" w:eastAsia="ja-JP"/>
              </w:rPr>
              <w:t>.</w:t>
            </w:r>
            <w:r w:rsidR="00604FF2" w:rsidRPr="007630EC">
              <w:rPr>
                <w:rStyle w:val="FootnoteReference"/>
                <w:rFonts w:ascii="Arial" w:eastAsiaTheme="minorEastAsia" w:hAnsi="Arial" w:cs="Arial"/>
                <w:szCs w:val="22"/>
                <w:lang w:val="en-US" w:eastAsia="ja-JP"/>
              </w:rPr>
              <w:footnoteReference w:id="2"/>
            </w:r>
          </w:p>
          <w:p w14:paraId="4428A66F" w14:textId="77777777" w:rsidR="005E76C2" w:rsidRPr="007630EC" w:rsidRDefault="005E76C2" w:rsidP="000D5B21">
            <w:pPr>
              <w:spacing w:line="276" w:lineRule="auto"/>
              <w:rPr>
                <w:rFonts w:ascii="Arial" w:eastAsiaTheme="minorEastAsia" w:hAnsi="Arial" w:cs="Arial"/>
                <w:szCs w:val="22"/>
                <w:lang w:val="en-US" w:eastAsia="ja-JP"/>
              </w:rPr>
            </w:pPr>
          </w:p>
          <w:p w14:paraId="0B307E96" w14:textId="58BE0483" w:rsidR="004C5C79" w:rsidRPr="003D2BE9" w:rsidRDefault="00FA487E" w:rsidP="004C5C79">
            <w:pPr>
              <w:spacing w:line="276" w:lineRule="auto"/>
              <w:rPr>
                <w:rFonts w:ascii="Arial" w:hAnsi="Arial" w:cs="Arial"/>
                <w:szCs w:val="22"/>
                <w:lang w:val="en-US"/>
              </w:rPr>
            </w:pPr>
            <w:r w:rsidRPr="007630EC">
              <w:rPr>
                <w:rFonts w:ascii="Arial" w:eastAsiaTheme="minorEastAsia" w:hAnsi="Arial" w:cs="Arial"/>
                <w:b/>
                <w:bCs/>
                <w:szCs w:val="22"/>
                <w:lang w:val="en-US" w:eastAsia="ja-JP"/>
              </w:rPr>
              <w:t xml:space="preserve">If </w:t>
            </w:r>
            <w:r w:rsidR="00604FF2" w:rsidRPr="007630EC">
              <w:rPr>
                <w:rFonts w:ascii="Arial" w:eastAsiaTheme="minorEastAsia" w:hAnsi="Arial" w:cs="Arial"/>
                <w:b/>
                <w:bCs/>
                <w:szCs w:val="22"/>
                <w:lang w:val="en-US" w:eastAsia="ja-JP"/>
              </w:rPr>
              <w:t xml:space="preserve">humanitarian support is not urgently provided and the </w:t>
            </w:r>
            <w:r w:rsidRPr="007630EC">
              <w:rPr>
                <w:rFonts w:ascii="Arial" w:eastAsiaTheme="minorEastAsia" w:hAnsi="Arial" w:cs="Arial"/>
                <w:b/>
                <w:bCs/>
                <w:szCs w:val="22"/>
                <w:lang w:val="en-US" w:eastAsia="ja-JP"/>
              </w:rPr>
              <w:t xml:space="preserve">conflict not </w:t>
            </w:r>
            <w:r w:rsidR="00236E17" w:rsidRPr="007630EC">
              <w:rPr>
                <w:rFonts w:ascii="Arial" w:eastAsiaTheme="minorEastAsia" w:hAnsi="Arial" w:cs="Arial"/>
                <w:b/>
                <w:bCs/>
                <w:szCs w:val="22"/>
                <w:lang w:val="en-US" w:eastAsia="ja-JP"/>
              </w:rPr>
              <w:t xml:space="preserve">quickly </w:t>
            </w:r>
            <w:r w:rsidRPr="007630EC">
              <w:rPr>
                <w:rFonts w:ascii="Arial" w:eastAsiaTheme="minorEastAsia" w:hAnsi="Arial" w:cs="Arial"/>
                <w:b/>
                <w:bCs/>
                <w:szCs w:val="22"/>
                <w:lang w:val="en-US" w:eastAsia="ja-JP"/>
              </w:rPr>
              <w:t>resolved</w:t>
            </w:r>
            <w:r w:rsidR="00604FF2" w:rsidRPr="007630EC">
              <w:rPr>
                <w:rFonts w:ascii="Arial" w:eastAsiaTheme="minorEastAsia" w:hAnsi="Arial" w:cs="Arial"/>
                <w:b/>
                <w:bCs/>
                <w:szCs w:val="22"/>
                <w:lang w:val="en-US" w:eastAsia="ja-JP"/>
              </w:rPr>
              <w:t xml:space="preserve">, </w:t>
            </w:r>
            <w:r w:rsidRPr="007630EC">
              <w:rPr>
                <w:rFonts w:ascii="Arial" w:eastAsiaTheme="minorEastAsia" w:hAnsi="Arial" w:cs="Arial"/>
                <w:b/>
                <w:bCs/>
                <w:szCs w:val="22"/>
                <w:lang w:val="en-US" w:eastAsia="ja-JP"/>
              </w:rPr>
              <w:t xml:space="preserve">the situation in Cabo Delgado will </w:t>
            </w:r>
            <w:r w:rsidR="00236E17" w:rsidRPr="007630EC">
              <w:rPr>
                <w:rFonts w:ascii="Arial" w:eastAsiaTheme="minorEastAsia" w:hAnsi="Arial" w:cs="Arial"/>
                <w:b/>
                <w:bCs/>
                <w:szCs w:val="22"/>
                <w:lang w:val="en-US" w:eastAsia="ja-JP"/>
              </w:rPr>
              <w:t xml:space="preserve">likely transform into a </w:t>
            </w:r>
            <w:r w:rsidRPr="007630EC">
              <w:rPr>
                <w:rFonts w:ascii="Arial" w:eastAsiaTheme="minorEastAsia" w:hAnsi="Arial" w:cs="Arial"/>
                <w:b/>
                <w:bCs/>
                <w:szCs w:val="22"/>
                <w:lang w:val="en-US" w:eastAsia="ja-JP"/>
              </w:rPr>
              <w:t xml:space="preserve">tragedy </w:t>
            </w:r>
            <w:r w:rsidR="00236E17" w:rsidRPr="007630EC">
              <w:rPr>
                <w:rFonts w:ascii="Arial" w:eastAsiaTheme="minorEastAsia" w:hAnsi="Arial" w:cs="Arial"/>
                <w:b/>
                <w:bCs/>
                <w:szCs w:val="22"/>
                <w:lang w:val="en-US" w:eastAsia="ja-JP"/>
              </w:rPr>
              <w:t xml:space="preserve">for its </w:t>
            </w:r>
            <w:r w:rsidRPr="007630EC">
              <w:rPr>
                <w:rFonts w:ascii="Arial" w:eastAsiaTheme="minorEastAsia" w:hAnsi="Arial" w:cs="Arial"/>
                <w:b/>
                <w:bCs/>
                <w:szCs w:val="22"/>
                <w:lang w:val="en-US" w:eastAsia="ja-JP"/>
              </w:rPr>
              <w:t xml:space="preserve">children. </w:t>
            </w:r>
            <w:r w:rsidR="00236E17" w:rsidRPr="007630EC">
              <w:rPr>
                <w:rFonts w:ascii="Arial" w:eastAsiaTheme="minorEastAsia" w:hAnsi="Arial" w:cs="Arial"/>
                <w:szCs w:val="22"/>
                <w:lang w:val="en-US" w:eastAsia="ja-JP"/>
              </w:rPr>
              <w:t xml:space="preserve">Evidence is therefore needed to </w:t>
            </w:r>
            <w:r w:rsidRPr="007630EC">
              <w:rPr>
                <w:rFonts w:ascii="Arial" w:eastAsiaTheme="minorEastAsia" w:hAnsi="Arial" w:cs="Arial"/>
                <w:szCs w:val="22"/>
                <w:lang w:val="en-US" w:eastAsia="ja-JP"/>
              </w:rPr>
              <w:t xml:space="preserve">highlight the costs to children </w:t>
            </w:r>
            <w:r w:rsidR="00236E17" w:rsidRPr="007630EC">
              <w:rPr>
                <w:rFonts w:ascii="Arial" w:eastAsiaTheme="minorEastAsia" w:hAnsi="Arial" w:cs="Arial"/>
                <w:szCs w:val="22"/>
                <w:lang w:val="en-US" w:eastAsia="ja-JP"/>
              </w:rPr>
              <w:t xml:space="preserve">if actions are delayed. </w:t>
            </w:r>
            <w:r w:rsidRPr="007630EC">
              <w:rPr>
                <w:rFonts w:ascii="Arial" w:eastAsiaTheme="minorEastAsia" w:hAnsi="Arial" w:cs="Arial"/>
                <w:szCs w:val="22"/>
                <w:lang w:val="en-US" w:eastAsia="ja-JP"/>
              </w:rPr>
              <w:t xml:space="preserve">The analysis is expected to </w:t>
            </w:r>
            <w:r w:rsidR="005E76C2" w:rsidRPr="007630EC">
              <w:rPr>
                <w:rFonts w:ascii="Arial" w:eastAsiaTheme="minorEastAsia" w:hAnsi="Arial" w:cs="Arial"/>
                <w:szCs w:val="22"/>
                <w:lang w:val="en-US" w:eastAsia="ja-JP"/>
              </w:rPr>
              <w:t>inform</w:t>
            </w:r>
            <w:r w:rsidR="00236E17" w:rsidRPr="007630EC">
              <w:rPr>
                <w:rFonts w:ascii="Arial" w:eastAsiaTheme="minorEastAsia" w:hAnsi="Arial" w:cs="Arial"/>
                <w:szCs w:val="22"/>
                <w:lang w:val="en-US" w:eastAsia="ja-JP"/>
              </w:rPr>
              <w:t xml:space="preserve"> both government and international responses and funding. </w:t>
            </w:r>
          </w:p>
        </w:tc>
      </w:tr>
      <w:tr w:rsidR="00950549" w:rsidRPr="007630EC" w14:paraId="72393C09" w14:textId="77777777" w:rsidTr="004C5C79">
        <w:trPr>
          <w:trHeight w:val="2420"/>
        </w:trPr>
        <w:tc>
          <w:tcPr>
            <w:tcW w:w="9630" w:type="dxa"/>
            <w:tcBorders>
              <w:top w:val="single" w:sz="4" w:space="0" w:color="auto"/>
              <w:left w:val="single" w:sz="4" w:space="0" w:color="auto"/>
              <w:bottom w:val="single" w:sz="4" w:space="0" w:color="auto"/>
              <w:right w:val="single" w:sz="4" w:space="0" w:color="auto"/>
            </w:tcBorders>
            <w:shd w:val="clear" w:color="auto" w:fill="FFFFFF"/>
          </w:tcPr>
          <w:p w14:paraId="479DC451" w14:textId="395A273D" w:rsidR="00950549" w:rsidRPr="007630EC" w:rsidRDefault="000D5B21" w:rsidP="000D5B21">
            <w:pPr>
              <w:pStyle w:val="Heading2"/>
              <w:shd w:val="clear" w:color="auto" w:fill="auto"/>
              <w:spacing w:before="0" w:after="0" w:line="276" w:lineRule="auto"/>
              <w:rPr>
                <w:rFonts w:ascii="Arial" w:hAnsi="Arial" w:cs="Arial"/>
                <w:sz w:val="22"/>
                <w:szCs w:val="22"/>
              </w:rPr>
            </w:pPr>
            <w:bookmarkStart w:id="1" w:name="_Hlk13559362"/>
            <w:r>
              <w:rPr>
                <w:rFonts w:ascii="Arial" w:hAnsi="Arial" w:cs="Arial"/>
                <w:sz w:val="22"/>
                <w:szCs w:val="22"/>
              </w:rPr>
              <w:t xml:space="preserve">Objective, </w:t>
            </w:r>
            <w:r w:rsidR="00950549" w:rsidRPr="007630EC">
              <w:rPr>
                <w:rFonts w:ascii="Arial" w:hAnsi="Arial" w:cs="Arial"/>
                <w:sz w:val="22"/>
                <w:szCs w:val="22"/>
              </w:rPr>
              <w:t>Scope of Work</w:t>
            </w:r>
            <w:r>
              <w:rPr>
                <w:rFonts w:ascii="Arial" w:hAnsi="Arial" w:cs="Arial"/>
                <w:sz w:val="22"/>
                <w:szCs w:val="22"/>
              </w:rPr>
              <w:t xml:space="preserve"> and Deliverables</w:t>
            </w:r>
          </w:p>
          <w:p w14:paraId="1F4FE98C" w14:textId="77777777" w:rsidR="002338B4" w:rsidRPr="007630EC" w:rsidRDefault="002338B4" w:rsidP="000D5B21">
            <w:pPr>
              <w:spacing w:line="276" w:lineRule="auto"/>
              <w:rPr>
                <w:rFonts w:ascii="Arial" w:hAnsi="Arial" w:cs="Arial"/>
                <w:szCs w:val="22"/>
                <w:lang w:val="en-GB"/>
              </w:rPr>
            </w:pPr>
          </w:p>
          <w:p w14:paraId="0A813BE9" w14:textId="4E0BE597" w:rsidR="00950549" w:rsidRPr="007630EC" w:rsidRDefault="00950549" w:rsidP="000D5B21">
            <w:pPr>
              <w:spacing w:line="276" w:lineRule="auto"/>
              <w:rPr>
                <w:rFonts w:ascii="Arial" w:hAnsi="Arial" w:cs="Arial"/>
                <w:szCs w:val="22"/>
                <w:u w:val="single"/>
                <w:lang w:val="en-GB"/>
              </w:rPr>
            </w:pPr>
            <w:r w:rsidRPr="007630EC">
              <w:rPr>
                <w:rFonts w:ascii="Arial" w:hAnsi="Arial" w:cs="Arial"/>
                <w:b/>
                <w:szCs w:val="22"/>
                <w:u w:val="single"/>
                <w:lang w:val="en-GB"/>
              </w:rPr>
              <w:t>Objective</w:t>
            </w:r>
          </w:p>
          <w:p w14:paraId="3E3DDEB4" w14:textId="77777777" w:rsidR="002338B4" w:rsidRPr="003D2BE9" w:rsidRDefault="002338B4" w:rsidP="000D5B21">
            <w:pPr>
              <w:spacing w:line="276" w:lineRule="auto"/>
              <w:rPr>
                <w:rFonts w:ascii="Arial" w:eastAsia="Arial Unicode MS" w:hAnsi="Arial" w:cs="Arial"/>
                <w:szCs w:val="22"/>
                <w:lang w:val="en-US"/>
              </w:rPr>
            </w:pPr>
          </w:p>
          <w:p w14:paraId="0873B439" w14:textId="427C939D" w:rsidR="002338B4" w:rsidRPr="003D2BE9" w:rsidRDefault="00DA7401" w:rsidP="000D5B21">
            <w:pPr>
              <w:spacing w:line="276" w:lineRule="auto"/>
              <w:rPr>
                <w:rFonts w:ascii="Arial" w:eastAsia="Arial Unicode MS" w:hAnsi="Arial" w:cs="Arial"/>
                <w:szCs w:val="22"/>
                <w:lang w:val="en-US"/>
              </w:rPr>
            </w:pPr>
            <w:r w:rsidRPr="003D2BE9">
              <w:rPr>
                <w:rFonts w:ascii="Arial" w:eastAsia="Arial Unicode MS" w:hAnsi="Arial" w:cs="Arial"/>
                <w:szCs w:val="22"/>
                <w:lang w:val="en-US"/>
              </w:rPr>
              <w:t xml:space="preserve">This assignment aims </w:t>
            </w:r>
            <w:r w:rsidR="00D208C7" w:rsidRPr="003D2BE9">
              <w:rPr>
                <w:rFonts w:ascii="Arial" w:eastAsia="Arial Unicode MS" w:hAnsi="Arial" w:cs="Arial"/>
                <w:szCs w:val="22"/>
                <w:lang w:val="en-US"/>
              </w:rPr>
              <w:t xml:space="preserve">to </w:t>
            </w:r>
            <w:r w:rsidRPr="003D2BE9">
              <w:rPr>
                <w:rFonts w:ascii="Arial" w:eastAsia="Arial Unicode MS" w:hAnsi="Arial" w:cs="Arial"/>
                <w:szCs w:val="22"/>
                <w:lang w:val="en-US"/>
              </w:rPr>
              <w:t xml:space="preserve">develop </w:t>
            </w:r>
            <w:r w:rsidR="00FA487E" w:rsidRPr="003D2BE9">
              <w:rPr>
                <w:rFonts w:ascii="Arial" w:eastAsia="Arial Unicode MS" w:hAnsi="Arial" w:cs="Arial"/>
                <w:szCs w:val="22"/>
                <w:lang w:val="en-US"/>
              </w:rPr>
              <w:t>a</w:t>
            </w:r>
            <w:r w:rsidRPr="003D2BE9">
              <w:rPr>
                <w:rFonts w:ascii="Arial" w:eastAsia="Arial Unicode MS" w:hAnsi="Arial" w:cs="Arial"/>
                <w:szCs w:val="22"/>
                <w:lang w:val="en-US"/>
              </w:rPr>
              <w:t xml:space="preserve"> humanitarian investment case for the children of Cabo Delgado</w:t>
            </w:r>
            <w:r w:rsidR="00BF2128" w:rsidRPr="003D2BE9">
              <w:rPr>
                <w:rFonts w:ascii="Arial" w:eastAsia="Arial Unicode MS" w:hAnsi="Arial" w:cs="Arial"/>
                <w:szCs w:val="22"/>
                <w:lang w:val="en-US"/>
              </w:rPr>
              <w:t>,</w:t>
            </w:r>
            <w:r w:rsidR="00FA487E" w:rsidRPr="003D2BE9">
              <w:rPr>
                <w:rFonts w:ascii="Arial" w:eastAsia="Arial Unicode MS" w:hAnsi="Arial" w:cs="Arial"/>
                <w:szCs w:val="22"/>
                <w:lang w:val="en-US"/>
              </w:rPr>
              <w:t xml:space="preserve"> to </w:t>
            </w:r>
            <w:r w:rsidR="00BF2128" w:rsidRPr="003D2BE9">
              <w:rPr>
                <w:rFonts w:ascii="Arial" w:eastAsia="Arial Unicode MS" w:hAnsi="Arial" w:cs="Arial"/>
                <w:szCs w:val="22"/>
                <w:lang w:val="en-US"/>
              </w:rPr>
              <w:t xml:space="preserve">bring forth evidence on </w:t>
            </w:r>
            <w:r w:rsidRPr="003D2BE9">
              <w:rPr>
                <w:rFonts w:ascii="Arial" w:eastAsia="Arial Unicode MS" w:hAnsi="Arial" w:cs="Arial"/>
                <w:szCs w:val="22"/>
                <w:lang w:val="en-US"/>
              </w:rPr>
              <w:t xml:space="preserve">the costs and benefits of intervening early on as well as the costs of not intervening. This package of evidence is ultimately intended to support advocacy efforts with the government of Mozambique </w:t>
            </w:r>
            <w:r w:rsidR="00BF2128" w:rsidRPr="003D2BE9">
              <w:rPr>
                <w:rFonts w:ascii="Arial" w:eastAsia="Arial Unicode MS" w:hAnsi="Arial" w:cs="Arial"/>
                <w:szCs w:val="22"/>
                <w:lang w:val="en-US"/>
              </w:rPr>
              <w:t xml:space="preserve">and </w:t>
            </w:r>
            <w:r w:rsidRPr="003D2BE9">
              <w:rPr>
                <w:rFonts w:ascii="Arial" w:eastAsia="Arial Unicode MS" w:hAnsi="Arial" w:cs="Arial"/>
                <w:szCs w:val="22"/>
                <w:lang w:val="en-US"/>
              </w:rPr>
              <w:t xml:space="preserve">the </w:t>
            </w:r>
            <w:r w:rsidR="00BF2128" w:rsidRPr="003D2BE9">
              <w:rPr>
                <w:rFonts w:ascii="Arial" w:eastAsia="Arial Unicode MS" w:hAnsi="Arial" w:cs="Arial"/>
                <w:szCs w:val="22"/>
                <w:lang w:val="en-US"/>
              </w:rPr>
              <w:t>international community to</w:t>
            </w:r>
            <w:r w:rsidRPr="003D2BE9">
              <w:rPr>
                <w:rFonts w:ascii="Arial" w:eastAsia="Arial Unicode MS" w:hAnsi="Arial" w:cs="Arial"/>
                <w:szCs w:val="22"/>
                <w:lang w:val="en-US"/>
              </w:rPr>
              <w:t xml:space="preserve"> garner immediate funding and actions </w:t>
            </w:r>
            <w:r w:rsidR="00BF2128" w:rsidRPr="003D2BE9">
              <w:rPr>
                <w:rFonts w:ascii="Arial" w:eastAsia="Arial Unicode MS" w:hAnsi="Arial" w:cs="Arial"/>
                <w:szCs w:val="22"/>
                <w:lang w:val="en-US"/>
              </w:rPr>
              <w:t xml:space="preserve">to </w:t>
            </w:r>
            <w:r w:rsidR="00236E17" w:rsidRPr="003D2BE9">
              <w:rPr>
                <w:rFonts w:ascii="Arial" w:eastAsia="Arial Unicode MS" w:hAnsi="Arial" w:cs="Arial"/>
                <w:szCs w:val="22"/>
                <w:lang w:val="en-US"/>
              </w:rPr>
              <w:t>prevent irreversible harm and save lives.</w:t>
            </w:r>
          </w:p>
          <w:p w14:paraId="0AA64D40" w14:textId="77777777" w:rsidR="00236E17" w:rsidRPr="003D2BE9" w:rsidRDefault="00236E17" w:rsidP="000D5B21">
            <w:pPr>
              <w:spacing w:line="276" w:lineRule="auto"/>
              <w:rPr>
                <w:rFonts w:ascii="Arial" w:eastAsia="Arial Unicode MS" w:hAnsi="Arial" w:cs="Arial"/>
                <w:szCs w:val="22"/>
                <w:lang w:val="en-US"/>
              </w:rPr>
            </w:pPr>
          </w:p>
          <w:bookmarkEnd w:id="1"/>
          <w:p w14:paraId="20795463" w14:textId="384E65C4" w:rsidR="00950549" w:rsidRPr="007630EC" w:rsidRDefault="002A6E90" w:rsidP="000D5B21">
            <w:pPr>
              <w:spacing w:line="276" w:lineRule="auto"/>
              <w:rPr>
                <w:rFonts w:ascii="Arial" w:hAnsi="Arial" w:cs="Arial"/>
                <w:szCs w:val="22"/>
                <w:u w:val="single"/>
                <w:lang w:val="en-GB"/>
              </w:rPr>
            </w:pPr>
            <w:r w:rsidRPr="007630EC">
              <w:rPr>
                <w:rFonts w:ascii="Arial" w:hAnsi="Arial" w:cs="Arial"/>
                <w:b/>
                <w:szCs w:val="22"/>
                <w:u w:val="single"/>
                <w:lang w:val="en-GB"/>
              </w:rPr>
              <w:t>Scope</w:t>
            </w:r>
          </w:p>
          <w:p w14:paraId="4E832425" w14:textId="2F6A1D7F" w:rsidR="002338B4" w:rsidRPr="007630EC" w:rsidRDefault="002338B4" w:rsidP="000D5B21">
            <w:pPr>
              <w:spacing w:line="276" w:lineRule="auto"/>
              <w:rPr>
                <w:rFonts w:ascii="Arial" w:hAnsi="Arial" w:cs="Arial"/>
                <w:szCs w:val="22"/>
                <w:lang w:val="en-GB"/>
              </w:rPr>
            </w:pPr>
            <w:bookmarkStart w:id="2" w:name="_Hlk13559502"/>
          </w:p>
          <w:p w14:paraId="14FA5C84" w14:textId="0EB6343D" w:rsidR="0062658D" w:rsidRPr="00DC0E23" w:rsidRDefault="0062658D" w:rsidP="000D5B21">
            <w:pPr>
              <w:spacing w:line="276" w:lineRule="auto"/>
              <w:rPr>
                <w:rFonts w:ascii="Arial" w:hAnsi="Arial" w:cs="Arial"/>
                <w:szCs w:val="22"/>
                <w:lang w:val="en-GB"/>
              </w:rPr>
            </w:pPr>
            <w:r w:rsidRPr="00DC0E23">
              <w:rPr>
                <w:rFonts w:ascii="Arial" w:hAnsi="Arial" w:cs="Arial"/>
                <w:szCs w:val="22"/>
                <w:lang w:val="en-GB"/>
              </w:rPr>
              <w:t xml:space="preserve">The </w:t>
            </w:r>
            <w:r w:rsidR="000D462C" w:rsidRPr="00DC0E23">
              <w:rPr>
                <w:rFonts w:ascii="Arial" w:hAnsi="Arial" w:cs="Arial"/>
                <w:szCs w:val="22"/>
                <w:lang w:val="en-GB"/>
              </w:rPr>
              <w:t xml:space="preserve">selected </w:t>
            </w:r>
            <w:r w:rsidR="00837716" w:rsidRPr="00DC0E23">
              <w:rPr>
                <w:rFonts w:ascii="Arial" w:hAnsi="Arial" w:cs="Arial"/>
                <w:szCs w:val="22"/>
                <w:lang w:val="en-GB"/>
              </w:rPr>
              <w:t xml:space="preserve">consultant </w:t>
            </w:r>
            <w:r w:rsidR="000D462C" w:rsidRPr="00DC0E23">
              <w:rPr>
                <w:rFonts w:ascii="Arial" w:hAnsi="Arial" w:cs="Arial"/>
                <w:szCs w:val="22"/>
                <w:lang w:val="en-GB"/>
              </w:rPr>
              <w:t>w</w:t>
            </w:r>
            <w:r w:rsidRPr="00DC0E23">
              <w:rPr>
                <w:rFonts w:ascii="Arial" w:hAnsi="Arial" w:cs="Arial"/>
                <w:szCs w:val="22"/>
                <w:lang w:val="en-GB"/>
              </w:rPr>
              <w:t xml:space="preserve">ill be expected to carry out the following activities: </w:t>
            </w:r>
          </w:p>
          <w:p w14:paraId="3AD0D7F4" w14:textId="77777777" w:rsidR="0062658D" w:rsidRPr="00DC0E23" w:rsidRDefault="0062658D" w:rsidP="000D5B21">
            <w:pPr>
              <w:spacing w:line="276" w:lineRule="auto"/>
              <w:rPr>
                <w:rFonts w:ascii="Arial" w:hAnsi="Arial" w:cs="Arial"/>
                <w:szCs w:val="22"/>
                <w:lang w:val="en-GB"/>
              </w:rPr>
            </w:pPr>
          </w:p>
          <w:p w14:paraId="56CD47A5" w14:textId="161BC858" w:rsidR="00837716" w:rsidRPr="00DC0E23" w:rsidRDefault="00837716" w:rsidP="000D5B21">
            <w:pPr>
              <w:pStyle w:val="ListParagraph"/>
              <w:numPr>
                <w:ilvl w:val="0"/>
                <w:numId w:val="1"/>
              </w:numPr>
              <w:spacing w:line="276" w:lineRule="auto"/>
              <w:rPr>
                <w:rFonts w:ascii="Arial" w:hAnsi="Arial" w:cs="Arial"/>
                <w:sz w:val="22"/>
                <w:szCs w:val="22"/>
                <w:lang w:val="en-GB"/>
              </w:rPr>
            </w:pPr>
            <w:r w:rsidRPr="00DC0E23">
              <w:rPr>
                <w:rFonts w:ascii="Arial" w:hAnsi="Arial" w:cs="Arial"/>
                <w:sz w:val="22"/>
                <w:szCs w:val="22"/>
                <w:lang w:val="en-GB"/>
              </w:rPr>
              <w:t xml:space="preserve">Review </w:t>
            </w:r>
            <w:r w:rsidR="00D0763B" w:rsidRPr="00DC0E23">
              <w:rPr>
                <w:rFonts w:ascii="Arial" w:hAnsi="Arial" w:cs="Arial"/>
                <w:sz w:val="22"/>
                <w:szCs w:val="22"/>
                <w:lang w:val="en-GB"/>
              </w:rPr>
              <w:t xml:space="preserve">cost-benefit and cost of inaction methodologies </w:t>
            </w:r>
            <w:r w:rsidR="00D9687C" w:rsidRPr="00DC0E23">
              <w:rPr>
                <w:rFonts w:ascii="Arial" w:hAnsi="Arial" w:cs="Arial"/>
                <w:sz w:val="22"/>
                <w:szCs w:val="22"/>
                <w:lang w:val="en-GB"/>
              </w:rPr>
              <w:t xml:space="preserve">that may be relevant to informing the scope of this exercise, including </w:t>
            </w:r>
            <w:r w:rsidR="00A423F6" w:rsidRPr="00DC0E23">
              <w:rPr>
                <w:rFonts w:ascii="Arial" w:hAnsi="Arial" w:cs="Arial"/>
                <w:sz w:val="22"/>
                <w:szCs w:val="22"/>
                <w:lang w:val="en-GB"/>
              </w:rPr>
              <w:t xml:space="preserve">data requirements, </w:t>
            </w:r>
            <w:r w:rsidR="00D9687C" w:rsidRPr="00DC0E23">
              <w:rPr>
                <w:rFonts w:ascii="Arial" w:hAnsi="Arial" w:cs="Arial"/>
                <w:sz w:val="22"/>
                <w:szCs w:val="22"/>
                <w:lang w:val="en-GB"/>
              </w:rPr>
              <w:t>modelling approaches and scenario</w:t>
            </w:r>
            <w:r w:rsidR="006F33F4" w:rsidRPr="00DC0E23">
              <w:rPr>
                <w:rFonts w:ascii="Arial" w:hAnsi="Arial" w:cs="Arial"/>
                <w:sz w:val="22"/>
                <w:szCs w:val="22"/>
                <w:lang w:val="en-GB"/>
              </w:rPr>
              <w:t xml:space="preserve"> options</w:t>
            </w:r>
            <w:r w:rsidR="00A423F6" w:rsidRPr="00DC0E23">
              <w:rPr>
                <w:rFonts w:ascii="Arial" w:hAnsi="Arial" w:cs="Arial"/>
                <w:sz w:val="22"/>
                <w:szCs w:val="22"/>
                <w:lang w:val="en-GB"/>
              </w:rPr>
              <w:t>.</w:t>
            </w:r>
          </w:p>
          <w:p w14:paraId="1A2EE9FB" w14:textId="42E18D8B" w:rsidR="00837716" w:rsidRPr="00DC0E23" w:rsidRDefault="00837716" w:rsidP="000D5B21">
            <w:pPr>
              <w:pStyle w:val="ListParagraph"/>
              <w:numPr>
                <w:ilvl w:val="0"/>
                <w:numId w:val="1"/>
              </w:numPr>
              <w:spacing w:line="276" w:lineRule="auto"/>
              <w:rPr>
                <w:rFonts w:ascii="Arial" w:hAnsi="Arial" w:cs="Arial"/>
                <w:sz w:val="22"/>
                <w:szCs w:val="22"/>
                <w:lang w:val="en-GB"/>
              </w:rPr>
            </w:pPr>
            <w:r w:rsidRPr="00DC0E23">
              <w:rPr>
                <w:rFonts w:ascii="Arial" w:hAnsi="Arial" w:cs="Arial"/>
                <w:sz w:val="22"/>
                <w:szCs w:val="22"/>
                <w:lang w:val="en-GB"/>
              </w:rPr>
              <w:t>Analyze available data</w:t>
            </w:r>
            <w:r w:rsidR="00D9687C" w:rsidRPr="00DC0E23">
              <w:rPr>
                <w:rFonts w:ascii="Arial" w:hAnsi="Arial" w:cs="Arial"/>
                <w:sz w:val="22"/>
                <w:szCs w:val="22"/>
                <w:lang w:val="en-GB"/>
              </w:rPr>
              <w:t>, including gaps</w:t>
            </w:r>
            <w:r w:rsidR="00A423F6" w:rsidRPr="00DC0E23">
              <w:rPr>
                <w:rFonts w:ascii="Arial" w:hAnsi="Arial" w:cs="Arial"/>
                <w:sz w:val="22"/>
                <w:szCs w:val="22"/>
                <w:lang w:val="en-GB"/>
              </w:rPr>
              <w:t>.</w:t>
            </w:r>
          </w:p>
          <w:p w14:paraId="733B258E" w14:textId="35A82A93" w:rsidR="000615D1" w:rsidRPr="00DC0E23" w:rsidRDefault="00A423F6" w:rsidP="000D5B21">
            <w:pPr>
              <w:pStyle w:val="ListParagraph"/>
              <w:numPr>
                <w:ilvl w:val="0"/>
                <w:numId w:val="1"/>
              </w:numPr>
              <w:spacing w:line="276" w:lineRule="auto"/>
              <w:rPr>
                <w:rFonts w:ascii="Arial" w:hAnsi="Arial" w:cs="Arial"/>
                <w:sz w:val="22"/>
                <w:szCs w:val="22"/>
                <w:lang w:val="en-GB"/>
              </w:rPr>
            </w:pPr>
            <w:r w:rsidRPr="00DC0E23">
              <w:rPr>
                <w:rFonts w:ascii="Arial" w:hAnsi="Arial" w:cs="Arial"/>
                <w:sz w:val="22"/>
                <w:szCs w:val="22"/>
                <w:lang w:val="en-GB"/>
              </w:rPr>
              <w:t>Based on the above, d</w:t>
            </w:r>
            <w:r w:rsidR="00D9687C" w:rsidRPr="00DC0E23">
              <w:rPr>
                <w:rFonts w:ascii="Arial" w:hAnsi="Arial" w:cs="Arial"/>
                <w:sz w:val="22"/>
                <w:szCs w:val="22"/>
                <w:lang w:val="en-GB"/>
              </w:rPr>
              <w:t>raft</w:t>
            </w:r>
            <w:r w:rsidR="00BF2128" w:rsidRPr="00DC0E23">
              <w:rPr>
                <w:rFonts w:ascii="Arial" w:hAnsi="Arial" w:cs="Arial"/>
                <w:sz w:val="22"/>
                <w:szCs w:val="22"/>
                <w:lang w:val="en-GB"/>
              </w:rPr>
              <w:t xml:space="preserve"> </w:t>
            </w:r>
            <w:r w:rsidR="00D9687C" w:rsidRPr="00DC0E23">
              <w:rPr>
                <w:rFonts w:ascii="Arial" w:hAnsi="Arial" w:cs="Arial"/>
                <w:sz w:val="22"/>
                <w:szCs w:val="22"/>
                <w:lang w:val="en-GB"/>
              </w:rPr>
              <w:t>a</w:t>
            </w:r>
            <w:r w:rsidR="00101109" w:rsidRPr="00DC0E23">
              <w:rPr>
                <w:rFonts w:ascii="Arial" w:hAnsi="Arial" w:cs="Arial"/>
                <w:sz w:val="22"/>
                <w:szCs w:val="22"/>
                <w:lang w:val="en-GB"/>
              </w:rPr>
              <w:t xml:space="preserve">n inception </w:t>
            </w:r>
            <w:r w:rsidRPr="00DC0E23">
              <w:rPr>
                <w:rFonts w:ascii="Arial" w:hAnsi="Arial" w:cs="Arial"/>
                <w:sz w:val="22"/>
                <w:szCs w:val="22"/>
                <w:lang w:val="en-GB"/>
              </w:rPr>
              <w:t>report</w:t>
            </w:r>
            <w:r w:rsidR="00D9687C" w:rsidRPr="00DC0E23">
              <w:rPr>
                <w:rFonts w:ascii="Arial" w:hAnsi="Arial" w:cs="Arial"/>
                <w:sz w:val="22"/>
                <w:szCs w:val="22"/>
                <w:lang w:val="en-GB"/>
              </w:rPr>
              <w:t xml:space="preserve"> that proposes a modelling approach and scenarios</w:t>
            </w:r>
            <w:r w:rsidR="00101109" w:rsidRPr="00DC0E23">
              <w:rPr>
                <w:rFonts w:ascii="Arial" w:hAnsi="Arial" w:cs="Arial"/>
                <w:sz w:val="22"/>
                <w:szCs w:val="22"/>
                <w:lang w:val="en-GB"/>
              </w:rPr>
              <w:t xml:space="preserve">, including </w:t>
            </w:r>
            <w:r w:rsidR="00D9687C" w:rsidRPr="00DC0E23">
              <w:rPr>
                <w:rFonts w:ascii="Arial" w:hAnsi="Arial" w:cs="Arial"/>
                <w:sz w:val="22"/>
                <w:szCs w:val="22"/>
                <w:lang w:val="en-GB"/>
              </w:rPr>
              <w:t>a s</w:t>
            </w:r>
            <w:r w:rsidR="005A071C" w:rsidRPr="00DC0E23">
              <w:rPr>
                <w:rFonts w:ascii="Arial" w:hAnsi="Arial" w:cs="Arial"/>
                <w:sz w:val="22"/>
                <w:szCs w:val="22"/>
                <w:lang w:val="en-GB"/>
              </w:rPr>
              <w:t xml:space="preserve">ummary of the </w:t>
            </w:r>
            <w:r w:rsidR="00D9687C" w:rsidRPr="00DC0E23">
              <w:rPr>
                <w:rFonts w:ascii="Arial" w:hAnsi="Arial" w:cs="Arial"/>
                <w:sz w:val="22"/>
                <w:szCs w:val="22"/>
                <w:lang w:val="en-GB"/>
              </w:rPr>
              <w:t>pros and cons of the</w:t>
            </w:r>
            <w:r w:rsidR="000615D1" w:rsidRPr="00DC0E23">
              <w:rPr>
                <w:rFonts w:ascii="Arial" w:hAnsi="Arial" w:cs="Arial"/>
                <w:sz w:val="22"/>
                <w:szCs w:val="22"/>
                <w:lang w:val="en-GB"/>
              </w:rPr>
              <w:t xml:space="preserve"> recommendations</w:t>
            </w:r>
            <w:r w:rsidRPr="00DC0E23">
              <w:rPr>
                <w:rFonts w:ascii="Arial" w:hAnsi="Arial" w:cs="Arial"/>
                <w:sz w:val="22"/>
                <w:szCs w:val="22"/>
                <w:lang w:val="en-GB"/>
              </w:rPr>
              <w:t xml:space="preserve">. This </w:t>
            </w:r>
            <w:r w:rsidR="000615D1" w:rsidRPr="00DC0E23">
              <w:rPr>
                <w:rFonts w:ascii="Arial" w:hAnsi="Arial" w:cs="Arial"/>
                <w:sz w:val="22"/>
                <w:szCs w:val="22"/>
                <w:lang w:val="en-GB"/>
              </w:rPr>
              <w:t xml:space="preserve">should include: </w:t>
            </w:r>
          </w:p>
          <w:p w14:paraId="6BA23A03" w14:textId="450A3AE8" w:rsidR="00A23DCC" w:rsidRPr="00DC0E23" w:rsidRDefault="00A423F6" w:rsidP="000D5B21">
            <w:pPr>
              <w:pStyle w:val="ListParagraph"/>
              <w:numPr>
                <w:ilvl w:val="1"/>
                <w:numId w:val="1"/>
              </w:numPr>
              <w:spacing w:line="276" w:lineRule="auto"/>
              <w:rPr>
                <w:rFonts w:ascii="Arial" w:hAnsi="Arial" w:cs="Arial"/>
                <w:sz w:val="22"/>
                <w:szCs w:val="22"/>
                <w:lang w:val="en-GB"/>
              </w:rPr>
            </w:pPr>
            <w:r w:rsidRPr="00DC0E23">
              <w:rPr>
                <w:rFonts w:ascii="Arial" w:hAnsi="Arial" w:cs="Arial"/>
                <w:b/>
                <w:bCs/>
                <w:sz w:val="22"/>
                <w:szCs w:val="22"/>
                <w:lang w:val="en-GB"/>
              </w:rPr>
              <w:t>A theory of change</w:t>
            </w:r>
            <w:r w:rsidRPr="00DC0E23">
              <w:rPr>
                <w:rFonts w:ascii="Arial" w:hAnsi="Arial" w:cs="Arial"/>
                <w:sz w:val="22"/>
                <w:szCs w:val="22"/>
                <w:lang w:val="en-GB"/>
              </w:rPr>
              <w:t xml:space="preserve"> (or pathway mapping) that posits how the different shocks (</w:t>
            </w:r>
            <w:bookmarkStart w:id="3" w:name="_Hlk45720652"/>
            <w:r w:rsidR="005C4242" w:rsidRPr="005C4242">
              <w:rPr>
                <w:rFonts w:ascii="Arial" w:hAnsi="Arial" w:cs="Arial"/>
                <w:i/>
                <w:iCs/>
                <w:sz w:val="22"/>
                <w:szCs w:val="22"/>
                <w:lang w:val="en-GB"/>
              </w:rPr>
              <w:t xml:space="preserve">climate, </w:t>
            </w:r>
            <w:r w:rsidRPr="005C4242">
              <w:rPr>
                <w:rFonts w:ascii="Arial" w:hAnsi="Arial" w:cs="Arial"/>
                <w:i/>
                <w:iCs/>
                <w:sz w:val="22"/>
                <w:szCs w:val="22"/>
                <w:lang w:val="en-GB"/>
              </w:rPr>
              <w:t>economic, health, food</w:t>
            </w:r>
            <w:r w:rsidR="00656A0A" w:rsidRPr="005C4242">
              <w:rPr>
                <w:rFonts w:ascii="Arial" w:hAnsi="Arial" w:cs="Arial"/>
                <w:i/>
                <w:iCs/>
                <w:sz w:val="22"/>
                <w:szCs w:val="22"/>
                <w:lang w:val="en-GB"/>
              </w:rPr>
              <w:t xml:space="preserve"> </w:t>
            </w:r>
            <w:r w:rsidR="00866ED4" w:rsidRPr="005C4242">
              <w:rPr>
                <w:rFonts w:ascii="Arial" w:hAnsi="Arial" w:cs="Arial"/>
                <w:i/>
                <w:iCs/>
                <w:sz w:val="22"/>
                <w:szCs w:val="22"/>
                <w:lang w:val="en-GB"/>
              </w:rPr>
              <w:t xml:space="preserve">and </w:t>
            </w:r>
            <w:r w:rsidRPr="005C4242">
              <w:rPr>
                <w:rFonts w:ascii="Arial" w:hAnsi="Arial" w:cs="Arial"/>
                <w:i/>
                <w:iCs/>
                <w:sz w:val="22"/>
                <w:szCs w:val="22"/>
                <w:lang w:val="en-GB"/>
              </w:rPr>
              <w:t>conflict</w:t>
            </w:r>
            <w:r w:rsidRPr="00DC0E23">
              <w:rPr>
                <w:rFonts w:ascii="Arial" w:hAnsi="Arial" w:cs="Arial"/>
                <w:sz w:val="22"/>
                <w:szCs w:val="22"/>
                <w:lang w:val="en-GB"/>
              </w:rPr>
              <w:t xml:space="preserve">) are </w:t>
            </w:r>
            <w:bookmarkEnd w:id="3"/>
            <w:r w:rsidRPr="00DC0E23">
              <w:rPr>
                <w:rFonts w:ascii="Arial" w:hAnsi="Arial" w:cs="Arial"/>
                <w:sz w:val="22"/>
                <w:szCs w:val="22"/>
                <w:lang w:val="en-GB"/>
              </w:rPr>
              <w:t>affecting child well-being</w:t>
            </w:r>
            <w:r w:rsidR="000615D1" w:rsidRPr="00DC0E23">
              <w:rPr>
                <w:rFonts w:ascii="Arial" w:hAnsi="Arial" w:cs="Arial"/>
                <w:sz w:val="22"/>
                <w:szCs w:val="22"/>
                <w:lang w:val="en-GB"/>
              </w:rPr>
              <w:t xml:space="preserve"> </w:t>
            </w:r>
            <w:r w:rsidR="00DB3C16" w:rsidRPr="00DC0E23">
              <w:rPr>
                <w:rFonts w:ascii="Arial" w:hAnsi="Arial" w:cs="Arial"/>
                <w:sz w:val="22"/>
                <w:szCs w:val="22"/>
                <w:lang w:val="en-GB"/>
              </w:rPr>
              <w:t xml:space="preserve">and how a set of programmatic interventions could prevent or mitigate adverse outcomes. </w:t>
            </w:r>
          </w:p>
          <w:p w14:paraId="6685B51D" w14:textId="2597505F" w:rsidR="005C4242" w:rsidRDefault="0029401D" w:rsidP="00F60EE1">
            <w:pPr>
              <w:pStyle w:val="ListParagraph"/>
              <w:numPr>
                <w:ilvl w:val="1"/>
                <w:numId w:val="1"/>
              </w:numPr>
              <w:spacing w:line="276" w:lineRule="auto"/>
              <w:rPr>
                <w:rFonts w:ascii="Arial" w:hAnsi="Arial" w:cs="Arial"/>
                <w:sz w:val="22"/>
                <w:szCs w:val="22"/>
                <w:lang w:val="en-GB"/>
              </w:rPr>
            </w:pPr>
            <w:r w:rsidRPr="005C4242">
              <w:rPr>
                <w:rFonts w:ascii="Arial" w:hAnsi="Arial" w:cs="Arial"/>
                <w:b/>
                <w:bCs/>
                <w:sz w:val="22"/>
                <w:szCs w:val="22"/>
                <w:lang w:val="en-GB"/>
              </w:rPr>
              <w:t>Parameters for low</w:t>
            </w:r>
            <w:r w:rsidR="0061080C" w:rsidRPr="005C4242">
              <w:rPr>
                <w:rFonts w:ascii="Arial" w:hAnsi="Arial" w:cs="Arial"/>
                <w:b/>
                <w:bCs/>
                <w:sz w:val="22"/>
                <w:szCs w:val="22"/>
                <w:lang w:val="en-GB"/>
              </w:rPr>
              <w:t>-</w:t>
            </w:r>
            <w:r w:rsidRPr="005C4242">
              <w:rPr>
                <w:rFonts w:ascii="Arial" w:hAnsi="Arial" w:cs="Arial"/>
                <w:b/>
                <w:bCs/>
                <w:sz w:val="22"/>
                <w:szCs w:val="22"/>
                <w:lang w:val="en-GB"/>
              </w:rPr>
              <w:t>, medium</w:t>
            </w:r>
            <w:r w:rsidR="0061080C" w:rsidRPr="005C4242">
              <w:rPr>
                <w:rFonts w:ascii="Arial" w:hAnsi="Arial" w:cs="Arial"/>
                <w:b/>
                <w:bCs/>
                <w:sz w:val="22"/>
                <w:szCs w:val="22"/>
                <w:lang w:val="en-GB"/>
              </w:rPr>
              <w:t>-</w:t>
            </w:r>
            <w:r w:rsidRPr="005C4242">
              <w:rPr>
                <w:rFonts w:ascii="Arial" w:hAnsi="Arial" w:cs="Arial"/>
                <w:b/>
                <w:bCs/>
                <w:sz w:val="22"/>
                <w:szCs w:val="22"/>
                <w:lang w:val="en-GB"/>
              </w:rPr>
              <w:t xml:space="preserve"> and </w:t>
            </w:r>
            <w:r w:rsidR="0061080C" w:rsidRPr="005C4242">
              <w:rPr>
                <w:rFonts w:ascii="Arial" w:hAnsi="Arial" w:cs="Arial"/>
                <w:b/>
                <w:bCs/>
                <w:sz w:val="22"/>
                <w:szCs w:val="22"/>
                <w:lang w:val="en-GB"/>
              </w:rPr>
              <w:t>high-risk</w:t>
            </w:r>
            <w:r w:rsidRPr="005C4242">
              <w:rPr>
                <w:rFonts w:ascii="Arial" w:hAnsi="Arial" w:cs="Arial"/>
                <w:b/>
                <w:bCs/>
                <w:sz w:val="22"/>
                <w:szCs w:val="22"/>
                <w:lang w:val="en-GB"/>
              </w:rPr>
              <w:t xml:space="preserve"> </w:t>
            </w:r>
            <w:r w:rsidR="00504751" w:rsidRPr="005C4242">
              <w:rPr>
                <w:rFonts w:ascii="Arial" w:hAnsi="Arial" w:cs="Arial"/>
                <w:b/>
                <w:bCs/>
                <w:sz w:val="22"/>
                <w:szCs w:val="22"/>
                <w:lang w:val="en-GB"/>
              </w:rPr>
              <w:t xml:space="preserve">impact </w:t>
            </w:r>
            <w:r w:rsidRPr="005C4242">
              <w:rPr>
                <w:rFonts w:ascii="Arial" w:hAnsi="Arial" w:cs="Arial"/>
                <w:b/>
                <w:bCs/>
                <w:sz w:val="22"/>
                <w:szCs w:val="22"/>
                <w:lang w:val="en-GB"/>
              </w:rPr>
              <w:t>scenario</w:t>
            </w:r>
            <w:r w:rsidR="00AE656F" w:rsidRPr="005C4242">
              <w:rPr>
                <w:rFonts w:ascii="Arial" w:hAnsi="Arial" w:cs="Arial"/>
                <w:b/>
                <w:bCs/>
                <w:sz w:val="22"/>
                <w:szCs w:val="22"/>
                <w:lang w:val="en-GB"/>
              </w:rPr>
              <w:t>s</w:t>
            </w:r>
            <w:r w:rsidRPr="005C4242">
              <w:rPr>
                <w:rFonts w:ascii="Arial" w:hAnsi="Arial" w:cs="Arial"/>
                <w:sz w:val="22"/>
                <w:szCs w:val="22"/>
                <w:lang w:val="en-GB"/>
              </w:rPr>
              <w:t xml:space="preserve">, which would be based on variations of the evolution of the </w:t>
            </w:r>
            <w:r w:rsidR="00504751" w:rsidRPr="005C4242">
              <w:rPr>
                <w:rFonts w:ascii="Arial" w:hAnsi="Arial" w:cs="Arial"/>
                <w:sz w:val="22"/>
                <w:szCs w:val="22"/>
                <w:lang w:val="en-GB"/>
              </w:rPr>
              <w:t xml:space="preserve">climate, </w:t>
            </w:r>
            <w:r w:rsidRPr="005C4242">
              <w:rPr>
                <w:rFonts w:ascii="Arial" w:hAnsi="Arial" w:cs="Arial"/>
                <w:sz w:val="22"/>
                <w:szCs w:val="22"/>
                <w:lang w:val="en-GB"/>
              </w:rPr>
              <w:t>economic, health, food and conflict shocks</w:t>
            </w:r>
            <w:r w:rsidR="00872BD7" w:rsidRPr="005C4242">
              <w:rPr>
                <w:rFonts w:ascii="Arial" w:hAnsi="Arial" w:cs="Arial"/>
                <w:sz w:val="22"/>
                <w:szCs w:val="22"/>
                <w:lang w:val="en-GB"/>
              </w:rPr>
              <w:t xml:space="preserve"> </w:t>
            </w:r>
            <w:proofErr w:type="gramStart"/>
            <w:r w:rsidR="00872BD7" w:rsidRPr="005C4242">
              <w:rPr>
                <w:rFonts w:ascii="Arial" w:hAnsi="Arial" w:cs="Arial"/>
                <w:sz w:val="22"/>
                <w:szCs w:val="22"/>
                <w:lang w:val="en-GB"/>
              </w:rPr>
              <w:t>and also</w:t>
            </w:r>
            <w:proofErr w:type="gramEnd"/>
            <w:r w:rsidR="00872BD7" w:rsidRPr="005C4242">
              <w:rPr>
                <w:rFonts w:ascii="Arial" w:hAnsi="Arial" w:cs="Arial"/>
                <w:sz w:val="22"/>
                <w:szCs w:val="22"/>
                <w:lang w:val="en-GB"/>
              </w:rPr>
              <w:t xml:space="preserve"> be linked to distinct time horizons</w:t>
            </w:r>
            <w:r w:rsidR="00504751" w:rsidRPr="005C4242">
              <w:rPr>
                <w:rFonts w:ascii="Arial" w:hAnsi="Arial" w:cs="Arial"/>
                <w:sz w:val="22"/>
                <w:szCs w:val="22"/>
                <w:lang w:val="en-GB"/>
              </w:rPr>
              <w:t>. Given the limitless number of possible variations, the approach would to simplify the scenarios as much as possible, for example by applying a low impact situation to each individual shock, which combined would form the low impact scenario.</w:t>
            </w:r>
            <w:r w:rsidR="005C4242" w:rsidRPr="005C4242">
              <w:rPr>
                <w:rFonts w:ascii="Arial" w:hAnsi="Arial" w:cs="Arial"/>
                <w:sz w:val="22"/>
                <w:szCs w:val="22"/>
                <w:lang w:val="en-GB"/>
              </w:rPr>
              <w:t xml:space="preserve"> Each scenario </w:t>
            </w:r>
            <w:r w:rsidR="005C4242">
              <w:rPr>
                <w:rFonts w:ascii="Arial" w:hAnsi="Arial" w:cs="Arial"/>
                <w:sz w:val="22"/>
                <w:szCs w:val="22"/>
                <w:lang w:val="en-GB"/>
              </w:rPr>
              <w:t xml:space="preserve">would then be analysed across unique </w:t>
            </w:r>
            <w:r w:rsidR="005C4242" w:rsidRPr="005C4242">
              <w:rPr>
                <w:rFonts w:ascii="Arial" w:hAnsi="Arial" w:cs="Arial"/>
                <w:sz w:val="22"/>
                <w:szCs w:val="22"/>
                <w:lang w:val="en-GB"/>
              </w:rPr>
              <w:t>time periods, e.g. short term (6-12 months), medium term (12-24 months) and long term (3-5 years)</w:t>
            </w:r>
            <w:r w:rsidR="005C4242">
              <w:rPr>
                <w:rFonts w:ascii="Arial" w:hAnsi="Arial" w:cs="Arial"/>
                <w:sz w:val="22"/>
                <w:szCs w:val="22"/>
                <w:lang w:val="en-GB"/>
              </w:rPr>
              <w:t xml:space="preserve">, so in the end there would be a total of nine scenarios. </w:t>
            </w:r>
          </w:p>
          <w:p w14:paraId="29ED8437" w14:textId="61758EE2" w:rsidR="00DB3C16" w:rsidRPr="00DC0E23" w:rsidRDefault="00A23DCC" w:rsidP="00984A72">
            <w:pPr>
              <w:pStyle w:val="ListParagraph"/>
              <w:numPr>
                <w:ilvl w:val="1"/>
                <w:numId w:val="1"/>
              </w:numPr>
              <w:spacing w:line="276" w:lineRule="auto"/>
              <w:rPr>
                <w:rFonts w:ascii="Arial" w:hAnsi="Arial" w:cs="Arial"/>
                <w:sz w:val="22"/>
                <w:szCs w:val="22"/>
                <w:lang w:val="en-GB"/>
              </w:rPr>
            </w:pPr>
            <w:r w:rsidRPr="00984A72">
              <w:rPr>
                <w:rFonts w:ascii="Arial" w:hAnsi="Arial" w:cs="Arial"/>
                <w:b/>
                <w:bCs/>
                <w:sz w:val="22"/>
                <w:szCs w:val="22"/>
                <w:lang w:val="en-GB"/>
              </w:rPr>
              <w:t>Programmatic cost requirements</w:t>
            </w:r>
            <w:r w:rsidRPr="00984A72">
              <w:rPr>
                <w:rFonts w:ascii="Arial" w:hAnsi="Arial" w:cs="Arial"/>
                <w:sz w:val="22"/>
                <w:szCs w:val="22"/>
                <w:lang w:val="en-GB"/>
              </w:rPr>
              <w:t xml:space="preserve"> for </w:t>
            </w:r>
            <w:r w:rsidR="00984A72" w:rsidRPr="00984A72">
              <w:rPr>
                <w:rFonts w:ascii="Arial" w:hAnsi="Arial" w:cs="Arial"/>
                <w:sz w:val="22"/>
                <w:szCs w:val="22"/>
                <w:lang w:val="en-GB"/>
              </w:rPr>
              <w:t xml:space="preserve">humanitarian </w:t>
            </w:r>
            <w:r w:rsidR="00984A72">
              <w:rPr>
                <w:rFonts w:ascii="Arial" w:hAnsi="Arial" w:cs="Arial"/>
                <w:sz w:val="22"/>
                <w:szCs w:val="22"/>
                <w:lang w:val="en-GB"/>
              </w:rPr>
              <w:t xml:space="preserve">and development interventions under each scenario, both for </w:t>
            </w:r>
            <w:r w:rsidR="00984A72" w:rsidRPr="00984A72">
              <w:rPr>
                <w:rFonts w:ascii="Arial" w:hAnsi="Arial" w:cs="Arial"/>
                <w:i/>
                <w:iCs/>
                <w:sz w:val="22"/>
                <w:szCs w:val="22"/>
                <w:lang w:val="en-GB"/>
              </w:rPr>
              <w:t>UNICEF</w:t>
            </w:r>
            <w:r w:rsidR="00984A72">
              <w:rPr>
                <w:rFonts w:ascii="Arial" w:hAnsi="Arial" w:cs="Arial"/>
                <w:sz w:val="22"/>
                <w:szCs w:val="22"/>
                <w:lang w:val="en-GB"/>
              </w:rPr>
              <w:t xml:space="preserve"> </w:t>
            </w:r>
            <w:r w:rsidR="00984A72" w:rsidRPr="00984A72">
              <w:rPr>
                <w:rFonts w:ascii="Arial" w:hAnsi="Arial" w:cs="Arial"/>
                <w:sz w:val="22"/>
                <w:szCs w:val="22"/>
                <w:lang w:val="en-GB"/>
              </w:rPr>
              <w:t xml:space="preserve">(e.g. </w:t>
            </w:r>
            <w:r w:rsidR="00984A72">
              <w:rPr>
                <w:rFonts w:ascii="Arial" w:hAnsi="Arial" w:cs="Arial"/>
                <w:sz w:val="22"/>
                <w:szCs w:val="22"/>
                <w:lang w:val="en-GB"/>
              </w:rPr>
              <w:t xml:space="preserve">those included in UNICEF’s </w:t>
            </w:r>
            <w:r w:rsidR="00984A72" w:rsidRPr="00984A72">
              <w:rPr>
                <w:rFonts w:ascii="Arial" w:hAnsi="Arial" w:cs="Arial"/>
                <w:sz w:val="22"/>
                <w:szCs w:val="22"/>
                <w:lang w:val="en-GB"/>
              </w:rPr>
              <w:t>rapid response plan for Cabo Delgado</w:t>
            </w:r>
            <w:r w:rsidR="00984A72">
              <w:rPr>
                <w:rFonts w:ascii="Arial" w:hAnsi="Arial" w:cs="Arial"/>
                <w:sz w:val="22"/>
                <w:szCs w:val="22"/>
                <w:lang w:val="en-GB"/>
              </w:rPr>
              <w:t xml:space="preserve"> as well as </w:t>
            </w:r>
            <w:r w:rsidR="00984A72" w:rsidRPr="00984A72">
              <w:rPr>
                <w:rFonts w:ascii="Arial" w:hAnsi="Arial" w:cs="Arial"/>
                <w:sz w:val="22"/>
                <w:szCs w:val="22"/>
                <w:lang w:val="en-GB"/>
              </w:rPr>
              <w:t>Cabo Delgado</w:t>
            </w:r>
            <w:r w:rsidR="00984A72">
              <w:rPr>
                <w:rFonts w:ascii="Arial" w:hAnsi="Arial" w:cs="Arial"/>
                <w:sz w:val="22"/>
                <w:szCs w:val="22"/>
                <w:lang w:val="en-GB"/>
              </w:rPr>
              <w:t xml:space="preserve">-related components of UNICEF’s </w:t>
            </w:r>
            <w:r w:rsidR="00984A72" w:rsidRPr="00984A72">
              <w:rPr>
                <w:rFonts w:ascii="Arial" w:hAnsi="Arial" w:cs="Arial"/>
                <w:sz w:val="22"/>
                <w:szCs w:val="22"/>
                <w:lang w:val="en-GB"/>
              </w:rPr>
              <w:t xml:space="preserve">COVID </w:t>
            </w:r>
            <w:r w:rsidR="00984A72">
              <w:rPr>
                <w:rFonts w:ascii="Arial" w:hAnsi="Arial" w:cs="Arial"/>
                <w:sz w:val="22"/>
                <w:szCs w:val="22"/>
                <w:lang w:val="en-GB"/>
              </w:rPr>
              <w:t>Humanitarian Action for Children appeal and UNICEF’s C</w:t>
            </w:r>
            <w:r w:rsidR="00984A72" w:rsidRPr="00984A72">
              <w:rPr>
                <w:rFonts w:ascii="Arial" w:hAnsi="Arial" w:cs="Arial"/>
                <w:sz w:val="22"/>
                <w:szCs w:val="22"/>
                <w:lang w:val="en-GB"/>
              </w:rPr>
              <w:t xml:space="preserve">ountry </w:t>
            </w:r>
            <w:r w:rsidR="00984A72">
              <w:rPr>
                <w:rFonts w:ascii="Arial" w:hAnsi="Arial" w:cs="Arial"/>
                <w:sz w:val="22"/>
                <w:szCs w:val="22"/>
                <w:lang w:val="en-GB"/>
              </w:rPr>
              <w:t>P</w:t>
            </w:r>
            <w:r w:rsidR="00984A72" w:rsidRPr="00984A72">
              <w:rPr>
                <w:rFonts w:ascii="Arial" w:hAnsi="Arial" w:cs="Arial"/>
                <w:sz w:val="22"/>
                <w:szCs w:val="22"/>
                <w:lang w:val="en-GB"/>
              </w:rPr>
              <w:t xml:space="preserve">rogram </w:t>
            </w:r>
            <w:r w:rsidR="00984A72">
              <w:rPr>
                <w:rFonts w:ascii="Arial" w:hAnsi="Arial" w:cs="Arial"/>
                <w:sz w:val="22"/>
                <w:szCs w:val="22"/>
                <w:lang w:val="en-GB"/>
              </w:rPr>
              <w:t>D</w:t>
            </w:r>
            <w:r w:rsidR="00984A72" w:rsidRPr="00984A72">
              <w:rPr>
                <w:rFonts w:ascii="Arial" w:hAnsi="Arial" w:cs="Arial"/>
                <w:sz w:val="22"/>
                <w:szCs w:val="22"/>
                <w:lang w:val="en-GB"/>
              </w:rPr>
              <w:t>ocument, etc.)</w:t>
            </w:r>
            <w:r w:rsidR="00984A72">
              <w:rPr>
                <w:rFonts w:ascii="Arial" w:hAnsi="Arial" w:cs="Arial"/>
                <w:sz w:val="22"/>
                <w:szCs w:val="22"/>
                <w:lang w:val="en-GB"/>
              </w:rPr>
              <w:t xml:space="preserve"> and the </w:t>
            </w:r>
            <w:r w:rsidR="00984A72" w:rsidRPr="00984A72">
              <w:rPr>
                <w:rFonts w:ascii="Arial" w:hAnsi="Arial" w:cs="Arial"/>
                <w:i/>
                <w:iCs/>
                <w:sz w:val="22"/>
                <w:szCs w:val="22"/>
                <w:lang w:val="en-GB"/>
              </w:rPr>
              <w:t>government</w:t>
            </w:r>
            <w:r w:rsidR="00984A72">
              <w:rPr>
                <w:rFonts w:ascii="Arial" w:hAnsi="Arial" w:cs="Arial"/>
                <w:sz w:val="22"/>
                <w:szCs w:val="22"/>
                <w:lang w:val="en-GB"/>
              </w:rPr>
              <w:t xml:space="preserve"> (the Cabo Delgado province and any programs supported at national level). This should include recurrent and capital items to deliver social services </w:t>
            </w:r>
            <w:r w:rsidRPr="00DC0E23">
              <w:rPr>
                <w:rFonts w:ascii="Arial" w:hAnsi="Arial" w:cs="Arial"/>
                <w:sz w:val="22"/>
                <w:szCs w:val="22"/>
                <w:lang w:val="en-GB"/>
              </w:rPr>
              <w:t>(</w:t>
            </w:r>
            <w:r w:rsidR="00984A72">
              <w:rPr>
                <w:rFonts w:ascii="Arial" w:hAnsi="Arial" w:cs="Arial"/>
                <w:sz w:val="22"/>
                <w:szCs w:val="22"/>
                <w:lang w:val="en-GB"/>
              </w:rPr>
              <w:t xml:space="preserve">child protection, </w:t>
            </w:r>
            <w:r w:rsidRPr="00DC0E23">
              <w:rPr>
                <w:rFonts w:ascii="Arial" w:hAnsi="Arial" w:cs="Arial"/>
                <w:sz w:val="22"/>
                <w:szCs w:val="22"/>
                <w:lang w:val="en-GB"/>
              </w:rPr>
              <w:t xml:space="preserve">education, health, </w:t>
            </w:r>
            <w:r w:rsidR="00984A72">
              <w:rPr>
                <w:rFonts w:ascii="Arial" w:hAnsi="Arial" w:cs="Arial"/>
                <w:sz w:val="22"/>
                <w:szCs w:val="22"/>
                <w:lang w:val="en-GB"/>
              </w:rPr>
              <w:t xml:space="preserve">social protection and </w:t>
            </w:r>
            <w:r w:rsidRPr="00DC0E23">
              <w:rPr>
                <w:rFonts w:ascii="Arial" w:hAnsi="Arial" w:cs="Arial"/>
                <w:sz w:val="22"/>
                <w:szCs w:val="22"/>
                <w:lang w:val="en-GB"/>
              </w:rPr>
              <w:t>WASH)</w:t>
            </w:r>
            <w:r w:rsidR="00984A72">
              <w:rPr>
                <w:rFonts w:ascii="Arial" w:hAnsi="Arial" w:cs="Arial"/>
                <w:sz w:val="22"/>
                <w:szCs w:val="22"/>
                <w:lang w:val="en-GB"/>
              </w:rPr>
              <w:t>, including budget support for the government of Cabo Delgado.</w:t>
            </w:r>
          </w:p>
          <w:p w14:paraId="39DD5D02" w14:textId="68B1FAD8" w:rsidR="00430837" w:rsidRPr="00DC0E23" w:rsidRDefault="00A23DCC" w:rsidP="000D5B21">
            <w:pPr>
              <w:pStyle w:val="ListParagraph"/>
              <w:numPr>
                <w:ilvl w:val="1"/>
                <w:numId w:val="1"/>
              </w:numPr>
              <w:spacing w:line="276" w:lineRule="auto"/>
              <w:rPr>
                <w:rFonts w:ascii="Arial" w:hAnsi="Arial" w:cs="Arial"/>
                <w:sz w:val="22"/>
                <w:szCs w:val="22"/>
                <w:lang w:val="en-GB"/>
              </w:rPr>
            </w:pPr>
            <w:r w:rsidRPr="00DC0E23">
              <w:rPr>
                <w:rFonts w:ascii="Arial" w:hAnsi="Arial" w:cs="Arial"/>
                <w:b/>
                <w:bCs/>
                <w:sz w:val="22"/>
                <w:szCs w:val="22"/>
                <w:lang w:val="en-GB"/>
              </w:rPr>
              <w:t>Investment benefit</w:t>
            </w:r>
            <w:r w:rsidR="005926CA" w:rsidRPr="00DC0E23">
              <w:rPr>
                <w:rFonts w:ascii="Arial" w:hAnsi="Arial" w:cs="Arial"/>
                <w:b/>
                <w:bCs/>
                <w:sz w:val="22"/>
                <w:szCs w:val="22"/>
                <w:lang w:val="en-GB"/>
              </w:rPr>
              <w:t>s</w:t>
            </w:r>
            <w:r w:rsidR="00416043" w:rsidRPr="00DC0E23">
              <w:rPr>
                <w:rFonts w:ascii="Arial" w:hAnsi="Arial" w:cs="Arial"/>
                <w:sz w:val="22"/>
                <w:szCs w:val="22"/>
                <w:lang w:val="en-GB"/>
              </w:rPr>
              <w:t xml:space="preserve"> for intervening in each scenario, </w:t>
            </w:r>
            <w:r w:rsidR="00430837" w:rsidRPr="00DC0E23">
              <w:rPr>
                <w:rFonts w:ascii="Arial" w:hAnsi="Arial" w:cs="Arial"/>
                <w:sz w:val="22"/>
                <w:szCs w:val="22"/>
                <w:lang w:val="en-GB"/>
              </w:rPr>
              <w:t xml:space="preserve">including for </w:t>
            </w:r>
            <w:r w:rsidR="005926CA" w:rsidRPr="00DC0E23">
              <w:rPr>
                <w:rFonts w:ascii="Arial" w:hAnsi="Arial" w:cs="Arial"/>
                <w:i/>
                <w:iCs/>
                <w:sz w:val="22"/>
                <w:szCs w:val="22"/>
                <w:lang w:val="en-GB"/>
              </w:rPr>
              <w:t>h</w:t>
            </w:r>
            <w:r w:rsidRPr="00DC0E23">
              <w:rPr>
                <w:rFonts w:ascii="Arial" w:hAnsi="Arial" w:cs="Arial"/>
                <w:i/>
                <w:iCs/>
                <w:sz w:val="22"/>
                <w:szCs w:val="22"/>
                <w:lang w:val="en-GB"/>
              </w:rPr>
              <w:t>ealth</w:t>
            </w:r>
            <w:r w:rsidRPr="00DC0E23">
              <w:rPr>
                <w:rFonts w:ascii="Arial" w:hAnsi="Arial" w:cs="Arial"/>
                <w:sz w:val="22"/>
                <w:szCs w:val="22"/>
                <w:lang w:val="en-GB"/>
              </w:rPr>
              <w:t xml:space="preserve"> (cases of severe health issues avoided, number of lives saved)</w:t>
            </w:r>
            <w:r w:rsidR="005926CA" w:rsidRPr="00DC0E23">
              <w:rPr>
                <w:rFonts w:ascii="Arial" w:hAnsi="Arial" w:cs="Arial"/>
                <w:sz w:val="22"/>
                <w:szCs w:val="22"/>
                <w:lang w:val="en-GB"/>
              </w:rPr>
              <w:t xml:space="preserve">, </w:t>
            </w:r>
            <w:r w:rsidR="005926CA" w:rsidRPr="00DC0E23">
              <w:rPr>
                <w:rFonts w:ascii="Arial" w:hAnsi="Arial" w:cs="Arial"/>
                <w:i/>
                <w:iCs/>
                <w:sz w:val="22"/>
                <w:szCs w:val="22"/>
                <w:lang w:val="en-GB"/>
              </w:rPr>
              <w:t>n</w:t>
            </w:r>
            <w:r w:rsidRPr="00DC0E23">
              <w:rPr>
                <w:rFonts w:ascii="Arial" w:hAnsi="Arial" w:cs="Arial"/>
                <w:i/>
                <w:iCs/>
                <w:sz w:val="22"/>
                <w:szCs w:val="22"/>
                <w:lang w:val="en-GB"/>
              </w:rPr>
              <w:t>utrition</w:t>
            </w:r>
            <w:r w:rsidRPr="00DC0E23">
              <w:rPr>
                <w:rFonts w:ascii="Arial" w:hAnsi="Arial" w:cs="Arial"/>
                <w:sz w:val="22"/>
                <w:szCs w:val="22"/>
                <w:lang w:val="en-GB"/>
              </w:rPr>
              <w:t xml:space="preserve"> (number of stunting cases prevented)</w:t>
            </w:r>
            <w:r w:rsidR="005926CA" w:rsidRPr="00DC0E23">
              <w:rPr>
                <w:rFonts w:ascii="Arial" w:hAnsi="Arial" w:cs="Arial"/>
                <w:sz w:val="22"/>
                <w:szCs w:val="22"/>
                <w:lang w:val="en-GB"/>
              </w:rPr>
              <w:t xml:space="preserve">, </w:t>
            </w:r>
            <w:r w:rsidR="005926CA" w:rsidRPr="00DC0E23">
              <w:rPr>
                <w:rFonts w:ascii="Arial" w:hAnsi="Arial" w:cs="Arial"/>
                <w:i/>
                <w:iCs/>
                <w:sz w:val="22"/>
                <w:szCs w:val="22"/>
                <w:lang w:val="en-GB"/>
              </w:rPr>
              <w:t>e</w:t>
            </w:r>
            <w:r w:rsidRPr="00DC0E23">
              <w:rPr>
                <w:rFonts w:ascii="Arial" w:hAnsi="Arial" w:cs="Arial"/>
                <w:i/>
                <w:iCs/>
                <w:sz w:val="22"/>
                <w:szCs w:val="22"/>
                <w:lang w:val="en-GB"/>
              </w:rPr>
              <w:t>ducation</w:t>
            </w:r>
            <w:r w:rsidRPr="00DC0E23">
              <w:rPr>
                <w:rFonts w:ascii="Arial" w:hAnsi="Arial" w:cs="Arial"/>
                <w:sz w:val="22"/>
                <w:szCs w:val="22"/>
                <w:lang w:val="en-GB"/>
              </w:rPr>
              <w:t xml:space="preserve"> (number of children kept or re-introduced to school, number of learning years saved/preserved)</w:t>
            </w:r>
            <w:r w:rsidR="005926CA" w:rsidRPr="00DC0E23">
              <w:rPr>
                <w:rFonts w:ascii="Arial" w:hAnsi="Arial" w:cs="Arial"/>
                <w:sz w:val="22"/>
                <w:szCs w:val="22"/>
                <w:lang w:val="en-GB"/>
              </w:rPr>
              <w:t>, etc.</w:t>
            </w:r>
            <w:r w:rsidR="00430837" w:rsidRPr="00DC0E23">
              <w:rPr>
                <w:rFonts w:ascii="Arial" w:hAnsi="Arial" w:cs="Arial"/>
                <w:sz w:val="22"/>
                <w:szCs w:val="22"/>
                <w:lang w:val="en-GB"/>
              </w:rPr>
              <w:t xml:space="preserve"> T</w:t>
            </w:r>
            <w:r w:rsidR="00217312" w:rsidRPr="00DC0E23">
              <w:rPr>
                <w:rFonts w:ascii="Arial" w:hAnsi="Arial" w:cs="Arial"/>
                <w:sz w:val="22"/>
                <w:szCs w:val="22"/>
                <w:lang w:val="en-GB"/>
              </w:rPr>
              <w:t>hese should be translated into both numbers of children as well as monetary estimates using</w:t>
            </w:r>
            <w:r w:rsidR="00AE547D" w:rsidRPr="00DC0E23">
              <w:rPr>
                <w:rFonts w:ascii="Arial" w:hAnsi="Arial" w:cs="Arial"/>
                <w:sz w:val="22"/>
                <w:szCs w:val="22"/>
                <w:lang w:val="en-GB"/>
              </w:rPr>
              <w:t xml:space="preserve"> e.g. </w:t>
            </w:r>
            <w:r w:rsidR="00217312" w:rsidRPr="00DC0E23">
              <w:rPr>
                <w:rFonts w:ascii="Arial" w:hAnsi="Arial" w:cs="Arial"/>
                <w:sz w:val="22"/>
                <w:szCs w:val="22"/>
                <w:lang w:val="en-GB"/>
              </w:rPr>
              <w:t>disability</w:t>
            </w:r>
            <w:r w:rsidR="00656A0A" w:rsidRPr="00DC0E23">
              <w:rPr>
                <w:rFonts w:ascii="Arial" w:hAnsi="Arial" w:cs="Arial"/>
                <w:sz w:val="22"/>
                <w:szCs w:val="22"/>
                <w:lang w:val="en-GB"/>
              </w:rPr>
              <w:t>-</w:t>
            </w:r>
            <w:r w:rsidR="00217312" w:rsidRPr="00DC0E23">
              <w:rPr>
                <w:rFonts w:ascii="Arial" w:hAnsi="Arial" w:cs="Arial"/>
                <w:sz w:val="22"/>
                <w:szCs w:val="22"/>
                <w:lang w:val="en-GB"/>
              </w:rPr>
              <w:t>adjusted life years (DALYs)</w:t>
            </w:r>
            <w:r w:rsidR="00656A0A" w:rsidRPr="00DC0E23">
              <w:rPr>
                <w:rFonts w:ascii="Arial" w:hAnsi="Arial" w:cs="Arial"/>
                <w:sz w:val="22"/>
                <w:szCs w:val="22"/>
                <w:lang w:val="en-GB"/>
              </w:rPr>
              <w:t>, quality-adjusted life years (QALYs), value of a life (VOLs).</w:t>
            </w:r>
            <w:r w:rsidR="00430837" w:rsidRPr="00DC0E23">
              <w:rPr>
                <w:rFonts w:ascii="Arial" w:hAnsi="Arial" w:cs="Arial"/>
                <w:sz w:val="22"/>
                <w:szCs w:val="22"/>
                <w:lang w:val="en-GB"/>
              </w:rPr>
              <w:t xml:space="preserve"> This would further describe and defend the discounting approach used to arrive at </w:t>
            </w:r>
            <w:r w:rsidR="00984A72">
              <w:rPr>
                <w:rFonts w:ascii="Arial" w:hAnsi="Arial" w:cs="Arial"/>
                <w:sz w:val="22"/>
                <w:szCs w:val="22"/>
                <w:lang w:val="en-GB"/>
              </w:rPr>
              <w:t xml:space="preserve">net </w:t>
            </w:r>
            <w:r w:rsidR="00430837" w:rsidRPr="00DC0E23">
              <w:rPr>
                <w:rFonts w:ascii="Arial" w:hAnsi="Arial" w:cs="Arial"/>
                <w:sz w:val="22"/>
                <w:szCs w:val="22"/>
                <w:lang w:val="en-GB"/>
              </w:rPr>
              <w:t>pre</w:t>
            </w:r>
            <w:r w:rsidR="00984A72">
              <w:rPr>
                <w:rFonts w:ascii="Arial" w:hAnsi="Arial" w:cs="Arial"/>
                <w:sz w:val="22"/>
                <w:szCs w:val="22"/>
                <w:lang w:val="en-GB"/>
              </w:rPr>
              <w:t>s</w:t>
            </w:r>
            <w:r w:rsidR="00430837" w:rsidRPr="00DC0E23">
              <w:rPr>
                <w:rFonts w:ascii="Arial" w:hAnsi="Arial" w:cs="Arial"/>
                <w:sz w:val="22"/>
                <w:szCs w:val="22"/>
                <w:lang w:val="en-GB"/>
              </w:rPr>
              <w:t xml:space="preserve">ent values. </w:t>
            </w:r>
          </w:p>
          <w:p w14:paraId="758820B1" w14:textId="0E539CA2" w:rsidR="00EF6D24" w:rsidRPr="00DC0E23" w:rsidRDefault="00EF6D24" w:rsidP="000D5B21">
            <w:pPr>
              <w:pStyle w:val="ListParagraph"/>
              <w:numPr>
                <w:ilvl w:val="1"/>
                <w:numId w:val="1"/>
              </w:numPr>
              <w:spacing w:line="276" w:lineRule="auto"/>
              <w:rPr>
                <w:rFonts w:ascii="Arial" w:hAnsi="Arial" w:cs="Arial"/>
                <w:sz w:val="22"/>
                <w:szCs w:val="22"/>
                <w:lang w:val="en-GB"/>
              </w:rPr>
            </w:pPr>
            <w:r w:rsidRPr="00DC0E23">
              <w:rPr>
                <w:rFonts w:ascii="Arial" w:hAnsi="Arial" w:cs="Arial"/>
                <w:b/>
                <w:bCs/>
                <w:sz w:val="22"/>
                <w:szCs w:val="22"/>
                <w:lang w:val="en-GB"/>
              </w:rPr>
              <w:t xml:space="preserve">Costs of not investing </w:t>
            </w:r>
            <w:r w:rsidRPr="00DC0E23">
              <w:rPr>
                <w:rFonts w:ascii="Arial" w:hAnsi="Arial" w:cs="Arial"/>
                <w:sz w:val="22"/>
                <w:szCs w:val="22"/>
                <w:lang w:val="en-GB"/>
              </w:rPr>
              <w:t xml:space="preserve">in each scenario, which would </w:t>
            </w:r>
            <w:r w:rsidR="00430837" w:rsidRPr="00DC0E23">
              <w:rPr>
                <w:rFonts w:ascii="Arial" w:hAnsi="Arial" w:cs="Arial"/>
                <w:sz w:val="22"/>
                <w:szCs w:val="22"/>
                <w:lang w:val="en-GB"/>
              </w:rPr>
              <w:t>be the inverse of the benefits.</w:t>
            </w:r>
          </w:p>
          <w:p w14:paraId="177CACC0" w14:textId="34E09BCA" w:rsidR="00430837" w:rsidRPr="00DC0E23" w:rsidRDefault="00217312" w:rsidP="000D5B21">
            <w:pPr>
              <w:pStyle w:val="ListParagraph"/>
              <w:numPr>
                <w:ilvl w:val="1"/>
                <w:numId w:val="1"/>
              </w:numPr>
              <w:spacing w:line="276" w:lineRule="auto"/>
              <w:rPr>
                <w:rFonts w:ascii="Arial" w:hAnsi="Arial" w:cs="Arial"/>
                <w:sz w:val="22"/>
                <w:szCs w:val="22"/>
                <w:lang w:val="en-GB"/>
              </w:rPr>
            </w:pPr>
            <w:r w:rsidRPr="00DC0E23">
              <w:rPr>
                <w:rFonts w:ascii="Arial" w:hAnsi="Arial" w:cs="Arial"/>
                <w:b/>
                <w:bCs/>
                <w:sz w:val="22"/>
                <w:szCs w:val="22"/>
                <w:lang w:val="en-GB"/>
              </w:rPr>
              <w:t>Equations</w:t>
            </w:r>
            <w:r w:rsidR="00866ED4" w:rsidRPr="00DC0E23">
              <w:rPr>
                <w:rFonts w:ascii="Arial" w:hAnsi="Arial" w:cs="Arial"/>
                <w:sz w:val="22"/>
                <w:szCs w:val="22"/>
                <w:lang w:val="en-GB"/>
              </w:rPr>
              <w:t xml:space="preserve">, which </w:t>
            </w:r>
            <w:r w:rsidR="00430837" w:rsidRPr="00DC0E23">
              <w:rPr>
                <w:rFonts w:ascii="Arial" w:hAnsi="Arial" w:cs="Arial"/>
                <w:sz w:val="22"/>
                <w:szCs w:val="22"/>
                <w:lang w:val="en-GB"/>
              </w:rPr>
              <w:t xml:space="preserve">detail the exact modelling specifications. </w:t>
            </w:r>
          </w:p>
          <w:p w14:paraId="4C24D4C0" w14:textId="4E45E32C" w:rsidR="00A423F6" w:rsidRPr="00DC0E23" w:rsidRDefault="00602C43" w:rsidP="000D5B21">
            <w:pPr>
              <w:pStyle w:val="ListParagraph"/>
              <w:numPr>
                <w:ilvl w:val="1"/>
                <w:numId w:val="1"/>
              </w:numPr>
              <w:spacing w:line="276" w:lineRule="auto"/>
              <w:rPr>
                <w:rFonts w:ascii="Arial" w:hAnsi="Arial" w:cs="Arial"/>
                <w:sz w:val="22"/>
                <w:szCs w:val="22"/>
                <w:lang w:val="en-GB"/>
              </w:rPr>
            </w:pPr>
            <w:r w:rsidRPr="00DC0E23">
              <w:rPr>
                <w:rFonts w:ascii="Arial" w:hAnsi="Arial" w:cs="Arial"/>
                <w:b/>
                <w:bCs/>
                <w:sz w:val="22"/>
                <w:szCs w:val="22"/>
                <w:lang w:val="en-GB"/>
              </w:rPr>
              <w:t>List of key indicators</w:t>
            </w:r>
            <w:r w:rsidRPr="00DC0E23">
              <w:rPr>
                <w:rFonts w:ascii="Arial" w:hAnsi="Arial" w:cs="Arial"/>
                <w:sz w:val="22"/>
                <w:szCs w:val="22"/>
                <w:lang w:val="en-GB"/>
              </w:rPr>
              <w:t>, which</w:t>
            </w:r>
            <w:r w:rsidR="003B3A21" w:rsidRPr="00DC0E23">
              <w:rPr>
                <w:rFonts w:ascii="Arial" w:hAnsi="Arial" w:cs="Arial"/>
                <w:sz w:val="22"/>
                <w:szCs w:val="22"/>
                <w:lang w:val="en-GB"/>
              </w:rPr>
              <w:t xml:space="preserve">, for each scenario, </w:t>
            </w:r>
            <w:r w:rsidRPr="00DC0E23">
              <w:rPr>
                <w:rFonts w:ascii="Arial" w:hAnsi="Arial" w:cs="Arial"/>
                <w:sz w:val="22"/>
                <w:szCs w:val="22"/>
                <w:lang w:val="en-GB"/>
              </w:rPr>
              <w:t>could include total discounted benefits and costs in current US$</w:t>
            </w:r>
            <w:r w:rsidR="003B3A21" w:rsidRPr="00DC0E23">
              <w:rPr>
                <w:rFonts w:ascii="Arial" w:hAnsi="Arial" w:cs="Arial"/>
                <w:sz w:val="22"/>
                <w:szCs w:val="22"/>
                <w:lang w:val="en-GB"/>
              </w:rPr>
              <w:t xml:space="preserve">, </w:t>
            </w:r>
            <w:r w:rsidRPr="00DC0E23">
              <w:rPr>
                <w:rFonts w:ascii="Arial" w:hAnsi="Arial" w:cs="Arial"/>
                <w:sz w:val="22"/>
                <w:szCs w:val="22"/>
                <w:lang w:val="en-GB"/>
              </w:rPr>
              <w:t>benefit-cost ratios</w:t>
            </w:r>
            <w:r w:rsidR="003B3A21" w:rsidRPr="00DC0E23">
              <w:rPr>
                <w:rFonts w:ascii="Arial" w:hAnsi="Arial" w:cs="Arial"/>
                <w:sz w:val="22"/>
                <w:szCs w:val="22"/>
                <w:lang w:val="en-GB"/>
              </w:rPr>
              <w:t xml:space="preserve"> </w:t>
            </w:r>
            <w:r w:rsidRPr="00DC0E23">
              <w:rPr>
                <w:rFonts w:ascii="Arial" w:hAnsi="Arial" w:cs="Arial"/>
                <w:sz w:val="22"/>
                <w:szCs w:val="22"/>
                <w:lang w:val="en-GB"/>
              </w:rPr>
              <w:t xml:space="preserve">costs and benefits on a per capita basis, as a % of 2019 ODA in Mozambique, as a % of the 2020 approved national budget, </w:t>
            </w:r>
            <w:r w:rsidR="003B3A21" w:rsidRPr="00DC0E23">
              <w:rPr>
                <w:rFonts w:ascii="Arial" w:hAnsi="Arial" w:cs="Arial"/>
                <w:sz w:val="22"/>
                <w:szCs w:val="22"/>
                <w:lang w:val="en-GB"/>
              </w:rPr>
              <w:t xml:space="preserve">etc. as well as comparing </w:t>
            </w:r>
            <w:r w:rsidRPr="00DC0E23">
              <w:rPr>
                <w:rFonts w:ascii="Arial" w:hAnsi="Arial" w:cs="Arial"/>
                <w:sz w:val="22"/>
                <w:szCs w:val="22"/>
                <w:lang w:val="en-GB"/>
              </w:rPr>
              <w:t>cost-savings achieved by investing in scenario 1 versus other scenarios (</w:t>
            </w:r>
            <w:r w:rsidR="00DC0E23">
              <w:rPr>
                <w:rFonts w:ascii="Arial" w:hAnsi="Arial" w:cs="Arial"/>
                <w:sz w:val="22"/>
                <w:szCs w:val="22"/>
                <w:lang w:val="en-GB"/>
              </w:rPr>
              <w:t xml:space="preserve">in </w:t>
            </w:r>
            <w:r w:rsidRPr="00DC0E23">
              <w:rPr>
                <w:rFonts w:ascii="Arial" w:hAnsi="Arial" w:cs="Arial"/>
                <w:sz w:val="22"/>
                <w:szCs w:val="22"/>
                <w:lang w:val="en-GB"/>
              </w:rPr>
              <w:t xml:space="preserve">total </w:t>
            </w:r>
            <w:r w:rsidR="003B3A21" w:rsidRPr="00DC0E23">
              <w:rPr>
                <w:rFonts w:ascii="Arial" w:hAnsi="Arial" w:cs="Arial"/>
                <w:sz w:val="22"/>
                <w:szCs w:val="22"/>
                <w:lang w:val="en-GB"/>
              </w:rPr>
              <w:t xml:space="preserve">value, as a %), etc. </w:t>
            </w:r>
          </w:p>
          <w:p w14:paraId="740197FA" w14:textId="484ACB98" w:rsidR="00837716" w:rsidRPr="00DC0E23" w:rsidRDefault="00837716" w:rsidP="000D5B21">
            <w:pPr>
              <w:pStyle w:val="ListParagraph"/>
              <w:numPr>
                <w:ilvl w:val="0"/>
                <w:numId w:val="1"/>
              </w:numPr>
              <w:spacing w:line="276" w:lineRule="auto"/>
              <w:rPr>
                <w:rFonts w:ascii="Arial" w:hAnsi="Arial" w:cs="Arial"/>
                <w:sz w:val="22"/>
                <w:szCs w:val="22"/>
                <w:lang w:val="en-GB"/>
              </w:rPr>
            </w:pPr>
            <w:r w:rsidRPr="00DC0E23">
              <w:rPr>
                <w:rFonts w:ascii="Arial" w:hAnsi="Arial" w:cs="Arial"/>
                <w:sz w:val="22"/>
                <w:szCs w:val="22"/>
                <w:lang w:val="en-GB"/>
              </w:rPr>
              <w:t xml:space="preserve">Adjust and finalize the </w:t>
            </w:r>
            <w:r w:rsidR="00101109" w:rsidRPr="00DC0E23">
              <w:rPr>
                <w:rFonts w:ascii="Arial" w:hAnsi="Arial" w:cs="Arial"/>
                <w:sz w:val="22"/>
                <w:szCs w:val="22"/>
                <w:lang w:val="en-GB"/>
              </w:rPr>
              <w:t xml:space="preserve">inception </w:t>
            </w:r>
            <w:r w:rsidR="00DC0E23">
              <w:rPr>
                <w:rFonts w:ascii="Arial" w:hAnsi="Arial" w:cs="Arial"/>
                <w:sz w:val="22"/>
                <w:szCs w:val="22"/>
                <w:lang w:val="en-GB"/>
              </w:rPr>
              <w:t>report</w:t>
            </w:r>
            <w:r w:rsidR="00101109" w:rsidRPr="00DC0E23">
              <w:rPr>
                <w:rFonts w:ascii="Arial" w:hAnsi="Arial" w:cs="Arial"/>
                <w:sz w:val="22"/>
                <w:szCs w:val="22"/>
                <w:lang w:val="en-GB"/>
              </w:rPr>
              <w:t xml:space="preserve">, including a step-by-step summary of the </w:t>
            </w:r>
            <w:r w:rsidR="00D9687C" w:rsidRPr="00DC0E23">
              <w:rPr>
                <w:rFonts w:ascii="Arial" w:hAnsi="Arial" w:cs="Arial"/>
                <w:sz w:val="22"/>
                <w:szCs w:val="22"/>
                <w:lang w:val="en-GB"/>
              </w:rPr>
              <w:t>way forward</w:t>
            </w:r>
            <w:r w:rsidR="00101109" w:rsidRPr="00DC0E23">
              <w:rPr>
                <w:rFonts w:ascii="Arial" w:hAnsi="Arial" w:cs="Arial"/>
                <w:sz w:val="22"/>
                <w:szCs w:val="22"/>
                <w:lang w:val="en-GB"/>
              </w:rPr>
              <w:t>,</w:t>
            </w:r>
            <w:r w:rsidR="00D9687C" w:rsidRPr="00DC0E23">
              <w:rPr>
                <w:rFonts w:ascii="Arial" w:hAnsi="Arial" w:cs="Arial"/>
                <w:sz w:val="22"/>
                <w:szCs w:val="22"/>
                <w:lang w:val="en-GB"/>
              </w:rPr>
              <w:t xml:space="preserve"> </w:t>
            </w:r>
            <w:r w:rsidRPr="00DC0E23">
              <w:rPr>
                <w:rFonts w:ascii="Arial" w:hAnsi="Arial" w:cs="Arial"/>
                <w:sz w:val="22"/>
                <w:szCs w:val="22"/>
                <w:lang w:val="en-GB"/>
              </w:rPr>
              <w:t>based on feedback from UNICEF country and regional teams</w:t>
            </w:r>
            <w:r w:rsidR="00DC0E23">
              <w:rPr>
                <w:rFonts w:ascii="Arial" w:hAnsi="Arial" w:cs="Arial"/>
                <w:sz w:val="22"/>
                <w:szCs w:val="22"/>
                <w:lang w:val="en-GB"/>
              </w:rPr>
              <w:t>.</w:t>
            </w:r>
          </w:p>
          <w:p w14:paraId="08D662B5" w14:textId="78715F61" w:rsidR="00DC0E23" w:rsidRDefault="00DC0E23" w:rsidP="000D5B21">
            <w:pPr>
              <w:pStyle w:val="ListParagraph"/>
              <w:numPr>
                <w:ilvl w:val="0"/>
                <w:numId w:val="1"/>
              </w:numPr>
              <w:spacing w:line="276" w:lineRule="auto"/>
              <w:rPr>
                <w:rFonts w:ascii="Arial" w:hAnsi="Arial" w:cs="Arial"/>
                <w:sz w:val="22"/>
                <w:szCs w:val="22"/>
                <w:lang w:val="en-GB"/>
              </w:rPr>
            </w:pPr>
            <w:r>
              <w:rPr>
                <w:rFonts w:ascii="Arial" w:hAnsi="Arial" w:cs="Arial"/>
                <w:sz w:val="22"/>
                <w:szCs w:val="22"/>
                <w:lang w:val="en-GB"/>
              </w:rPr>
              <w:lastRenderedPageBreak/>
              <w:t>Carry out the analytical and modelling work.</w:t>
            </w:r>
          </w:p>
          <w:p w14:paraId="32E2AA6C" w14:textId="0DB98E73" w:rsidR="00600ECF" w:rsidRPr="00DC0E23" w:rsidRDefault="00EE0FE2" w:rsidP="000D5B21">
            <w:pPr>
              <w:pStyle w:val="ListParagraph"/>
              <w:numPr>
                <w:ilvl w:val="0"/>
                <w:numId w:val="1"/>
              </w:numPr>
              <w:spacing w:line="276" w:lineRule="auto"/>
              <w:rPr>
                <w:rFonts w:ascii="Arial" w:hAnsi="Arial" w:cs="Arial"/>
                <w:sz w:val="22"/>
                <w:szCs w:val="22"/>
                <w:lang w:val="en-GB"/>
              </w:rPr>
            </w:pPr>
            <w:r w:rsidRPr="00DC0E23">
              <w:rPr>
                <w:rFonts w:ascii="Arial" w:hAnsi="Arial" w:cs="Arial"/>
                <w:sz w:val="22"/>
                <w:szCs w:val="22"/>
                <w:lang w:val="en-GB"/>
              </w:rPr>
              <w:t>Generate policy recommendations on the actions to be taken by national authorities and international community</w:t>
            </w:r>
            <w:r w:rsidR="00DC0E23">
              <w:rPr>
                <w:rFonts w:ascii="Arial" w:hAnsi="Arial" w:cs="Arial"/>
                <w:sz w:val="22"/>
                <w:szCs w:val="22"/>
                <w:lang w:val="en-GB"/>
              </w:rPr>
              <w:t xml:space="preserve"> based on the findings.</w:t>
            </w:r>
          </w:p>
          <w:p w14:paraId="02944456" w14:textId="229A870E" w:rsidR="00600ECF" w:rsidRPr="00DC0E23" w:rsidRDefault="00600ECF" w:rsidP="000D5B21">
            <w:pPr>
              <w:pStyle w:val="ListParagraph"/>
              <w:numPr>
                <w:ilvl w:val="0"/>
                <w:numId w:val="1"/>
              </w:numPr>
              <w:spacing w:line="276" w:lineRule="auto"/>
              <w:rPr>
                <w:rFonts w:ascii="Arial" w:hAnsi="Arial" w:cs="Arial"/>
                <w:sz w:val="22"/>
                <w:szCs w:val="22"/>
                <w:lang w:val="en-GB"/>
              </w:rPr>
            </w:pPr>
            <w:r w:rsidRPr="00DC0E23">
              <w:rPr>
                <w:rFonts w:ascii="Arial" w:hAnsi="Arial" w:cs="Arial"/>
                <w:sz w:val="22"/>
                <w:szCs w:val="22"/>
                <w:lang w:val="en-GB"/>
              </w:rPr>
              <w:t>Draft a</w:t>
            </w:r>
            <w:r w:rsidR="00BF2128" w:rsidRPr="00DC0E23">
              <w:rPr>
                <w:rFonts w:ascii="Arial" w:hAnsi="Arial" w:cs="Arial"/>
                <w:sz w:val="22"/>
                <w:szCs w:val="22"/>
                <w:lang w:val="en-GB"/>
              </w:rPr>
              <w:t xml:space="preserve"> policy</w:t>
            </w:r>
            <w:r w:rsidRPr="00DC0E23">
              <w:rPr>
                <w:rFonts w:ascii="Arial" w:hAnsi="Arial" w:cs="Arial"/>
                <w:sz w:val="22"/>
                <w:szCs w:val="22"/>
                <w:lang w:val="en-GB"/>
              </w:rPr>
              <w:t xml:space="preserve"> report</w:t>
            </w:r>
            <w:r w:rsidR="00101109" w:rsidRPr="00DC0E23">
              <w:rPr>
                <w:rFonts w:ascii="Arial" w:hAnsi="Arial" w:cs="Arial"/>
                <w:sz w:val="22"/>
                <w:szCs w:val="22"/>
                <w:lang w:val="en-GB"/>
              </w:rPr>
              <w:t xml:space="preserve"> (main text no more than 20 </w:t>
            </w:r>
            <w:r w:rsidR="00BF2128" w:rsidRPr="00DC0E23">
              <w:rPr>
                <w:rFonts w:ascii="Arial" w:hAnsi="Arial" w:cs="Arial"/>
                <w:sz w:val="22"/>
                <w:szCs w:val="22"/>
                <w:lang w:val="en-GB"/>
              </w:rPr>
              <w:t>pages</w:t>
            </w:r>
            <w:r w:rsidR="00101109" w:rsidRPr="00DC0E23">
              <w:rPr>
                <w:rFonts w:ascii="Arial" w:hAnsi="Arial" w:cs="Arial"/>
                <w:sz w:val="22"/>
                <w:szCs w:val="22"/>
                <w:lang w:val="en-GB"/>
              </w:rPr>
              <w:t>)</w:t>
            </w:r>
            <w:r w:rsidR="00DC0E23">
              <w:rPr>
                <w:rFonts w:ascii="Arial" w:hAnsi="Arial" w:cs="Arial"/>
                <w:sz w:val="22"/>
                <w:szCs w:val="22"/>
                <w:lang w:val="en-GB"/>
              </w:rPr>
              <w:t>.</w:t>
            </w:r>
          </w:p>
          <w:p w14:paraId="4512A28B" w14:textId="1D3BDD2F" w:rsidR="00A84CEB" w:rsidRPr="00DC0E23" w:rsidRDefault="003804A5" w:rsidP="000D5B21">
            <w:pPr>
              <w:pStyle w:val="ListParagraph"/>
              <w:numPr>
                <w:ilvl w:val="0"/>
                <w:numId w:val="1"/>
              </w:numPr>
              <w:spacing w:line="276" w:lineRule="auto"/>
              <w:rPr>
                <w:rFonts w:ascii="Arial" w:hAnsi="Arial" w:cs="Arial"/>
                <w:sz w:val="22"/>
                <w:szCs w:val="22"/>
                <w:lang w:val="en-GB"/>
              </w:rPr>
            </w:pPr>
            <w:r w:rsidRPr="00DC0E23">
              <w:rPr>
                <w:rFonts w:ascii="Arial" w:hAnsi="Arial" w:cs="Arial"/>
                <w:sz w:val="22"/>
                <w:szCs w:val="22"/>
                <w:lang w:val="en-GB"/>
              </w:rPr>
              <w:t>Finalize the report</w:t>
            </w:r>
            <w:r w:rsidR="00A84CEB" w:rsidRPr="00DC0E23">
              <w:rPr>
                <w:rFonts w:ascii="Arial" w:hAnsi="Arial" w:cs="Arial"/>
                <w:sz w:val="22"/>
                <w:szCs w:val="22"/>
                <w:lang w:val="en-GB"/>
              </w:rPr>
              <w:t xml:space="preserve"> based on feedback from country and regional teams</w:t>
            </w:r>
            <w:r w:rsidR="00DC0E23">
              <w:rPr>
                <w:rFonts w:ascii="Arial" w:hAnsi="Arial" w:cs="Arial"/>
                <w:sz w:val="22"/>
                <w:szCs w:val="22"/>
                <w:lang w:val="en-GB"/>
              </w:rPr>
              <w:t>.</w:t>
            </w:r>
          </w:p>
          <w:p w14:paraId="2570C4C3" w14:textId="0907DAE6" w:rsidR="00A84CEB" w:rsidRPr="007630EC" w:rsidRDefault="00A84CEB" w:rsidP="004C5C79">
            <w:pPr>
              <w:pStyle w:val="ListParagraph"/>
              <w:numPr>
                <w:ilvl w:val="0"/>
                <w:numId w:val="1"/>
              </w:numPr>
              <w:spacing w:line="276" w:lineRule="auto"/>
              <w:rPr>
                <w:rFonts w:ascii="Arial" w:hAnsi="Arial" w:cs="Arial"/>
                <w:b/>
                <w:szCs w:val="22"/>
                <w:lang w:val="en-GB"/>
              </w:rPr>
            </w:pPr>
            <w:r w:rsidRPr="004C5C79">
              <w:rPr>
                <w:rFonts w:ascii="Arial" w:hAnsi="Arial" w:cs="Arial"/>
                <w:sz w:val="22"/>
                <w:szCs w:val="22"/>
                <w:lang w:val="en-GB"/>
              </w:rPr>
              <w:t>Develop a summary note (2 pages maximum) and power</w:t>
            </w:r>
            <w:r w:rsidR="004C5C79">
              <w:rPr>
                <w:rFonts w:ascii="Arial" w:hAnsi="Arial" w:cs="Arial"/>
                <w:sz w:val="22"/>
                <w:szCs w:val="22"/>
                <w:lang w:val="en-GB"/>
              </w:rPr>
              <w:t>-</w:t>
            </w:r>
            <w:r w:rsidRPr="004C5C79">
              <w:rPr>
                <w:rFonts w:ascii="Arial" w:hAnsi="Arial" w:cs="Arial"/>
                <w:sz w:val="22"/>
                <w:szCs w:val="22"/>
                <w:lang w:val="en-GB"/>
              </w:rPr>
              <w:t>point presentation (10 slides maximum)</w:t>
            </w:r>
            <w:r w:rsidR="007630EC" w:rsidRPr="004C5C79">
              <w:rPr>
                <w:rFonts w:ascii="Arial" w:hAnsi="Arial" w:cs="Arial"/>
                <w:sz w:val="22"/>
                <w:szCs w:val="22"/>
                <w:lang w:val="en-GB"/>
              </w:rPr>
              <w:t>.</w:t>
            </w:r>
            <w:r w:rsidR="004C5C79" w:rsidRPr="004C5C79">
              <w:rPr>
                <w:rFonts w:ascii="Arial" w:hAnsi="Arial" w:cs="Arial"/>
                <w:sz w:val="22"/>
                <w:szCs w:val="22"/>
                <w:lang w:val="en-GB"/>
              </w:rPr>
              <w:t xml:space="preserve"> </w:t>
            </w:r>
            <w:bookmarkEnd w:id="2"/>
          </w:p>
        </w:tc>
      </w:tr>
      <w:tr w:rsidR="003448DC" w:rsidRPr="00CB7C65" w14:paraId="5086DD12" w14:textId="77777777" w:rsidTr="000D5B21">
        <w:trPr>
          <w:trHeight w:val="1052"/>
        </w:trPr>
        <w:tc>
          <w:tcPr>
            <w:tcW w:w="9630" w:type="dxa"/>
            <w:shd w:val="clear" w:color="auto" w:fill="FFFFFF"/>
          </w:tcPr>
          <w:p w14:paraId="152F57EA" w14:textId="77777777" w:rsidR="001C4BC3" w:rsidRDefault="001C4BC3" w:rsidP="007630EC">
            <w:pPr>
              <w:spacing w:line="276" w:lineRule="auto"/>
              <w:rPr>
                <w:rFonts w:ascii="Arial" w:hAnsi="Arial" w:cs="Arial"/>
                <w:b/>
                <w:szCs w:val="22"/>
                <w:lang w:val="en-GB"/>
              </w:rPr>
            </w:pPr>
            <w:r w:rsidRPr="001C4BC3">
              <w:rPr>
                <w:rFonts w:ascii="Arial" w:hAnsi="Arial" w:cs="Arial"/>
                <w:b/>
                <w:szCs w:val="22"/>
                <w:lang w:val="en-GB"/>
              </w:rPr>
              <w:lastRenderedPageBreak/>
              <w:t xml:space="preserve">Desired </w:t>
            </w:r>
            <w:r>
              <w:rPr>
                <w:rFonts w:ascii="Arial" w:hAnsi="Arial" w:cs="Arial"/>
                <w:b/>
                <w:szCs w:val="22"/>
                <w:lang w:val="en-GB"/>
              </w:rPr>
              <w:t>C</w:t>
            </w:r>
            <w:r w:rsidRPr="001C4BC3">
              <w:rPr>
                <w:rFonts w:ascii="Arial" w:hAnsi="Arial" w:cs="Arial"/>
                <w:b/>
                <w:szCs w:val="22"/>
                <w:lang w:val="en-GB"/>
              </w:rPr>
              <w:t xml:space="preserve">ompetencies, </w:t>
            </w:r>
            <w:r>
              <w:rPr>
                <w:rFonts w:ascii="Arial" w:hAnsi="Arial" w:cs="Arial"/>
                <w:b/>
                <w:szCs w:val="22"/>
                <w:lang w:val="en-GB"/>
              </w:rPr>
              <w:t>T</w:t>
            </w:r>
            <w:r w:rsidRPr="001C4BC3">
              <w:rPr>
                <w:rFonts w:ascii="Arial" w:hAnsi="Arial" w:cs="Arial"/>
                <w:b/>
                <w:szCs w:val="22"/>
                <w:lang w:val="en-GB"/>
              </w:rPr>
              <w:t xml:space="preserve">echnical </w:t>
            </w:r>
            <w:r>
              <w:rPr>
                <w:rFonts w:ascii="Arial" w:hAnsi="Arial" w:cs="Arial"/>
                <w:b/>
                <w:szCs w:val="22"/>
                <w:lang w:val="en-GB"/>
              </w:rPr>
              <w:t>B</w:t>
            </w:r>
            <w:r w:rsidRPr="001C4BC3">
              <w:rPr>
                <w:rFonts w:ascii="Arial" w:hAnsi="Arial" w:cs="Arial"/>
                <w:b/>
                <w:szCs w:val="22"/>
                <w:lang w:val="en-GB"/>
              </w:rPr>
              <w:t xml:space="preserve">ackground and </w:t>
            </w:r>
            <w:r>
              <w:rPr>
                <w:rFonts w:ascii="Arial" w:hAnsi="Arial" w:cs="Arial"/>
                <w:b/>
                <w:szCs w:val="22"/>
                <w:lang w:val="en-GB"/>
              </w:rPr>
              <w:t>E</w:t>
            </w:r>
            <w:r w:rsidRPr="001C4BC3">
              <w:rPr>
                <w:rFonts w:ascii="Arial" w:hAnsi="Arial" w:cs="Arial"/>
                <w:b/>
                <w:szCs w:val="22"/>
                <w:lang w:val="en-GB"/>
              </w:rPr>
              <w:t>xperience</w:t>
            </w:r>
          </w:p>
          <w:p w14:paraId="5BA283AE" w14:textId="7D648AD7" w:rsidR="007F1A05" w:rsidRPr="007630EC" w:rsidRDefault="001C4BC3" w:rsidP="007630EC">
            <w:pPr>
              <w:spacing w:line="276" w:lineRule="auto"/>
              <w:rPr>
                <w:rFonts w:ascii="Arial" w:hAnsi="Arial" w:cs="Arial"/>
                <w:szCs w:val="22"/>
                <w:lang w:val="en-GB"/>
              </w:rPr>
            </w:pPr>
            <w:r w:rsidRPr="001C4BC3">
              <w:rPr>
                <w:rFonts w:ascii="Arial" w:hAnsi="Arial" w:cs="Arial"/>
                <w:b/>
                <w:szCs w:val="22"/>
                <w:lang w:val="en-GB"/>
              </w:rPr>
              <w:t xml:space="preserve"> </w:t>
            </w:r>
          </w:p>
          <w:p w14:paraId="0E804AB7" w14:textId="3C593944" w:rsidR="007F1A05" w:rsidRPr="007630EC" w:rsidRDefault="00DC0E23" w:rsidP="001C4BC3">
            <w:pPr>
              <w:pStyle w:val="ListParagraph"/>
              <w:numPr>
                <w:ilvl w:val="0"/>
                <w:numId w:val="3"/>
              </w:numPr>
              <w:spacing w:line="276" w:lineRule="auto"/>
              <w:jc w:val="both"/>
              <w:rPr>
                <w:rFonts w:ascii="Arial" w:eastAsia="Times" w:hAnsi="Arial" w:cs="Arial"/>
                <w:color w:val="000000"/>
                <w:sz w:val="22"/>
                <w:szCs w:val="22"/>
                <w:lang w:val="en-GB" w:eastAsia="en-GB"/>
              </w:rPr>
            </w:pPr>
            <w:r>
              <w:rPr>
                <w:rFonts w:ascii="Arial" w:eastAsia="Times" w:hAnsi="Arial" w:cs="Arial"/>
                <w:color w:val="000000"/>
                <w:sz w:val="22"/>
                <w:szCs w:val="22"/>
                <w:lang w:val="en-GB" w:eastAsia="en-GB"/>
              </w:rPr>
              <w:t>A</w:t>
            </w:r>
            <w:r w:rsidR="007F1A05" w:rsidRPr="007630EC">
              <w:rPr>
                <w:rFonts w:ascii="Arial" w:eastAsia="Times" w:hAnsi="Arial" w:cs="Arial"/>
                <w:color w:val="000000"/>
                <w:sz w:val="22"/>
                <w:szCs w:val="22"/>
                <w:lang w:val="en-GB" w:eastAsia="en-GB"/>
              </w:rPr>
              <w:t xml:space="preserve">dvanced </w:t>
            </w:r>
            <w:r w:rsidR="001C4BC3">
              <w:rPr>
                <w:rFonts w:ascii="Arial" w:eastAsia="Times" w:hAnsi="Arial" w:cs="Arial"/>
                <w:color w:val="000000"/>
                <w:sz w:val="22"/>
                <w:szCs w:val="22"/>
                <w:lang w:val="en-GB" w:eastAsia="en-GB"/>
              </w:rPr>
              <w:t>university d</w:t>
            </w:r>
            <w:r w:rsidR="007F1A05" w:rsidRPr="007630EC">
              <w:rPr>
                <w:rFonts w:ascii="Arial" w:eastAsia="Times" w:hAnsi="Arial" w:cs="Arial"/>
                <w:color w:val="000000"/>
                <w:sz w:val="22"/>
                <w:szCs w:val="22"/>
                <w:lang w:val="en-GB" w:eastAsia="en-GB"/>
              </w:rPr>
              <w:t xml:space="preserve">egree </w:t>
            </w:r>
            <w:r w:rsidR="001C4BC3">
              <w:rPr>
                <w:rFonts w:ascii="Arial" w:eastAsia="Times" w:hAnsi="Arial" w:cs="Arial"/>
                <w:color w:val="000000"/>
                <w:sz w:val="22"/>
                <w:szCs w:val="22"/>
                <w:lang w:val="en-GB" w:eastAsia="en-GB"/>
              </w:rPr>
              <w:t xml:space="preserve">in </w:t>
            </w:r>
            <w:r w:rsidR="007F1A05" w:rsidRPr="007630EC">
              <w:rPr>
                <w:rFonts w:ascii="Arial" w:eastAsia="Times" w:hAnsi="Arial" w:cs="Arial"/>
                <w:color w:val="000000"/>
                <w:sz w:val="22"/>
                <w:szCs w:val="22"/>
                <w:lang w:val="en-GB" w:eastAsia="en-GB"/>
              </w:rPr>
              <w:t>Economics, Statistics</w:t>
            </w:r>
            <w:r>
              <w:rPr>
                <w:rFonts w:ascii="Arial" w:eastAsia="Times" w:hAnsi="Arial" w:cs="Arial"/>
                <w:color w:val="000000"/>
                <w:sz w:val="22"/>
                <w:szCs w:val="22"/>
                <w:lang w:val="en-GB" w:eastAsia="en-GB"/>
              </w:rPr>
              <w:t xml:space="preserve">, </w:t>
            </w:r>
            <w:r w:rsidRPr="007630EC">
              <w:rPr>
                <w:rFonts w:ascii="Arial" w:eastAsia="Times" w:hAnsi="Arial" w:cs="Arial"/>
                <w:color w:val="000000"/>
                <w:sz w:val="22"/>
                <w:szCs w:val="22"/>
                <w:lang w:val="en-GB" w:eastAsia="en-GB"/>
              </w:rPr>
              <w:t>Social Sciences, Development Studies</w:t>
            </w:r>
            <w:r w:rsidR="007F1A05" w:rsidRPr="007630EC">
              <w:rPr>
                <w:rFonts w:ascii="Arial" w:eastAsia="Times" w:hAnsi="Arial" w:cs="Arial"/>
                <w:color w:val="000000"/>
                <w:sz w:val="22"/>
                <w:szCs w:val="22"/>
                <w:lang w:val="en-GB" w:eastAsia="en-GB"/>
              </w:rPr>
              <w:t xml:space="preserve"> or related fields.</w:t>
            </w:r>
          </w:p>
          <w:p w14:paraId="4667E046" w14:textId="2CAAB2B2" w:rsidR="00DC0E23" w:rsidRPr="007630EC" w:rsidRDefault="001C4BC3" w:rsidP="001C4BC3">
            <w:pPr>
              <w:pStyle w:val="ListParagraph"/>
              <w:numPr>
                <w:ilvl w:val="0"/>
                <w:numId w:val="3"/>
              </w:numPr>
              <w:spacing w:line="276" w:lineRule="auto"/>
              <w:jc w:val="both"/>
              <w:rPr>
                <w:rFonts w:ascii="Arial" w:eastAsia="Times" w:hAnsi="Arial" w:cs="Arial"/>
                <w:color w:val="000000"/>
                <w:sz w:val="22"/>
                <w:szCs w:val="22"/>
                <w:lang w:val="en-GB" w:eastAsia="en-GB"/>
              </w:rPr>
            </w:pPr>
            <w:r>
              <w:rPr>
                <w:rFonts w:ascii="Arial" w:eastAsia="Times" w:hAnsi="Arial" w:cs="Arial"/>
                <w:color w:val="000000"/>
                <w:sz w:val="22"/>
                <w:szCs w:val="22"/>
                <w:lang w:val="en-GB" w:eastAsia="en-GB"/>
              </w:rPr>
              <w:t>Minimum 8</w:t>
            </w:r>
            <w:r w:rsidR="00DC0E23" w:rsidRPr="007630EC">
              <w:rPr>
                <w:rFonts w:ascii="Arial" w:eastAsia="Times" w:hAnsi="Arial" w:cs="Arial"/>
                <w:color w:val="000000"/>
                <w:sz w:val="22"/>
                <w:szCs w:val="22"/>
                <w:lang w:val="en-GB" w:eastAsia="en-GB"/>
              </w:rPr>
              <w:t xml:space="preserve"> years of experience conducting socioeconomic analyses</w:t>
            </w:r>
            <w:r w:rsidR="00DC0E23">
              <w:rPr>
                <w:rFonts w:ascii="Arial" w:eastAsia="Times" w:hAnsi="Arial" w:cs="Arial"/>
                <w:color w:val="000000"/>
                <w:sz w:val="22"/>
                <w:szCs w:val="22"/>
                <w:lang w:val="en-GB" w:eastAsia="en-GB"/>
              </w:rPr>
              <w:t xml:space="preserve">, </w:t>
            </w:r>
            <w:r w:rsidR="00DC0E23" w:rsidRPr="007630EC">
              <w:rPr>
                <w:rFonts w:ascii="Arial" w:eastAsia="Times" w:hAnsi="Arial" w:cs="Arial"/>
                <w:color w:val="000000"/>
                <w:sz w:val="22"/>
                <w:szCs w:val="22"/>
                <w:lang w:val="en-GB" w:eastAsia="en-GB"/>
              </w:rPr>
              <w:t xml:space="preserve">preferably </w:t>
            </w:r>
            <w:r w:rsidR="00DC0E23">
              <w:rPr>
                <w:rFonts w:ascii="Arial" w:eastAsia="Times" w:hAnsi="Arial" w:cs="Arial"/>
                <w:color w:val="000000"/>
                <w:sz w:val="22"/>
                <w:szCs w:val="22"/>
                <w:lang w:val="en-GB" w:eastAsia="en-GB"/>
              </w:rPr>
              <w:t>covering c</w:t>
            </w:r>
            <w:r w:rsidR="00DC0E23" w:rsidRPr="007630EC">
              <w:rPr>
                <w:rFonts w:ascii="Arial" w:eastAsia="Times" w:hAnsi="Arial" w:cs="Arial"/>
                <w:color w:val="000000"/>
                <w:sz w:val="22"/>
                <w:szCs w:val="22"/>
                <w:lang w:val="en-GB" w:eastAsia="en-GB"/>
              </w:rPr>
              <w:t xml:space="preserve">onflict and emergency </w:t>
            </w:r>
            <w:r>
              <w:rPr>
                <w:rFonts w:ascii="Arial" w:eastAsia="Times" w:hAnsi="Arial" w:cs="Arial"/>
                <w:color w:val="000000"/>
                <w:sz w:val="22"/>
                <w:szCs w:val="22"/>
                <w:lang w:val="en-GB" w:eastAsia="en-GB"/>
              </w:rPr>
              <w:t>issues.</w:t>
            </w:r>
            <w:r w:rsidR="00DC0E23" w:rsidRPr="007630EC">
              <w:rPr>
                <w:rFonts w:ascii="Arial" w:eastAsia="Times" w:hAnsi="Arial" w:cs="Arial"/>
                <w:color w:val="000000"/>
                <w:sz w:val="22"/>
                <w:szCs w:val="22"/>
                <w:lang w:val="en-GB" w:eastAsia="en-GB"/>
              </w:rPr>
              <w:t xml:space="preserve"> </w:t>
            </w:r>
          </w:p>
          <w:p w14:paraId="78D93E9E" w14:textId="6F3D41A3" w:rsidR="001C4BC3" w:rsidRDefault="00DC0E23" w:rsidP="001C4BC3">
            <w:pPr>
              <w:pStyle w:val="ListParagraph"/>
              <w:numPr>
                <w:ilvl w:val="0"/>
                <w:numId w:val="3"/>
              </w:numPr>
              <w:spacing w:line="276" w:lineRule="auto"/>
              <w:jc w:val="both"/>
              <w:rPr>
                <w:rFonts w:ascii="Arial" w:eastAsia="Times" w:hAnsi="Arial" w:cs="Arial"/>
                <w:color w:val="000000"/>
                <w:sz w:val="22"/>
                <w:szCs w:val="22"/>
                <w:lang w:val="en-GB" w:eastAsia="en-GB"/>
              </w:rPr>
            </w:pPr>
            <w:r>
              <w:rPr>
                <w:rFonts w:ascii="Arial" w:eastAsia="Times" w:hAnsi="Arial" w:cs="Arial"/>
                <w:color w:val="000000"/>
                <w:sz w:val="22"/>
                <w:szCs w:val="22"/>
                <w:lang w:val="en-GB" w:eastAsia="en-GB"/>
              </w:rPr>
              <w:t xml:space="preserve">Outstanding </w:t>
            </w:r>
            <w:r w:rsidRPr="007630EC">
              <w:rPr>
                <w:rFonts w:ascii="Arial" w:eastAsia="Times" w:hAnsi="Arial" w:cs="Arial"/>
                <w:color w:val="000000"/>
                <w:sz w:val="22"/>
                <w:szCs w:val="22"/>
                <w:lang w:val="en-GB" w:eastAsia="en-GB"/>
              </w:rPr>
              <w:t xml:space="preserve">quantitative and modelling skills with a strong understanding of and familiarity with costing </w:t>
            </w:r>
            <w:r>
              <w:rPr>
                <w:rFonts w:ascii="Arial" w:eastAsia="Times" w:hAnsi="Arial" w:cs="Arial"/>
                <w:color w:val="000000"/>
                <w:sz w:val="22"/>
                <w:szCs w:val="22"/>
                <w:lang w:val="en-GB" w:eastAsia="en-GB"/>
              </w:rPr>
              <w:t>and investment case exercises</w:t>
            </w:r>
            <w:r w:rsidR="001C4BC3">
              <w:rPr>
                <w:rFonts w:ascii="Arial" w:eastAsia="Times" w:hAnsi="Arial" w:cs="Arial"/>
                <w:color w:val="000000"/>
                <w:sz w:val="22"/>
                <w:szCs w:val="22"/>
                <w:lang w:val="en-GB" w:eastAsia="en-GB"/>
              </w:rPr>
              <w:t>.</w:t>
            </w:r>
          </w:p>
          <w:p w14:paraId="2CEEB290" w14:textId="7A96335C" w:rsidR="001C4BC3" w:rsidRPr="001C4BC3" w:rsidRDefault="001C4BC3" w:rsidP="001C4BC3">
            <w:pPr>
              <w:pStyle w:val="ListParagraph"/>
              <w:numPr>
                <w:ilvl w:val="0"/>
                <w:numId w:val="3"/>
              </w:numPr>
              <w:rPr>
                <w:rFonts w:ascii="Arial" w:eastAsia="Times" w:hAnsi="Arial" w:cs="Arial"/>
                <w:color w:val="000000"/>
                <w:sz w:val="22"/>
                <w:szCs w:val="22"/>
                <w:lang w:val="en-GB" w:eastAsia="en-GB"/>
              </w:rPr>
            </w:pPr>
            <w:r w:rsidRPr="001C4BC3">
              <w:rPr>
                <w:rFonts w:ascii="Arial" w:eastAsia="Times" w:hAnsi="Arial" w:cs="Arial"/>
                <w:color w:val="000000"/>
                <w:sz w:val="22"/>
                <w:szCs w:val="22"/>
                <w:lang w:val="en-GB" w:eastAsia="en-GB"/>
              </w:rPr>
              <w:t>Excellent research and writing skills, including publication track record</w:t>
            </w:r>
            <w:r>
              <w:rPr>
                <w:rFonts w:ascii="Arial" w:eastAsia="Times" w:hAnsi="Arial" w:cs="Arial"/>
                <w:color w:val="000000"/>
                <w:sz w:val="22"/>
                <w:szCs w:val="22"/>
                <w:lang w:val="en-GB" w:eastAsia="en-GB"/>
              </w:rPr>
              <w:t>.</w:t>
            </w:r>
          </w:p>
          <w:p w14:paraId="6D65D316" w14:textId="11DF2051" w:rsidR="00336CB0" w:rsidRDefault="00336CB0" w:rsidP="001C4BC3">
            <w:pPr>
              <w:pStyle w:val="ListParagraph"/>
              <w:numPr>
                <w:ilvl w:val="0"/>
                <w:numId w:val="3"/>
              </w:numPr>
              <w:spacing w:line="276" w:lineRule="auto"/>
              <w:jc w:val="both"/>
              <w:rPr>
                <w:rFonts w:ascii="Arial" w:hAnsi="Arial" w:cs="Arial"/>
                <w:sz w:val="22"/>
                <w:szCs w:val="22"/>
                <w:lang w:val="en-GB"/>
              </w:rPr>
            </w:pPr>
            <w:r w:rsidRPr="007630EC">
              <w:rPr>
                <w:rFonts w:ascii="Arial" w:hAnsi="Arial" w:cs="Arial"/>
                <w:sz w:val="22"/>
                <w:szCs w:val="22"/>
                <w:lang w:val="en-GB"/>
              </w:rPr>
              <w:t>Demonstrated ability to: (</w:t>
            </w:r>
            <w:proofErr w:type="spellStart"/>
            <w:r w:rsidRPr="007630EC">
              <w:rPr>
                <w:rFonts w:ascii="Arial" w:hAnsi="Arial" w:cs="Arial"/>
                <w:sz w:val="22"/>
                <w:szCs w:val="22"/>
                <w:lang w:val="en-GB"/>
              </w:rPr>
              <w:t>i</w:t>
            </w:r>
            <w:proofErr w:type="spellEnd"/>
            <w:r w:rsidRPr="007630EC">
              <w:rPr>
                <w:rFonts w:ascii="Arial" w:hAnsi="Arial" w:cs="Arial"/>
                <w:sz w:val="22"/>
                <w:szCs w:val="22"/>
                <w:lang w:val="en-GB"/>
              </w:rPr>
              <w:t xml:space="preserve">) handle multiple tasks under pressure with short deadlines; (ii) work independently, seeking guidance on complex issues; and (iii) </w:t>
            </w:r>
            <w:r w:rsidR="00DC0E23">
              <w:rPr>
                <w:rFonts w:ascii="Arial" w:hAnsi="Arial" w:cs="Arial"/>
                <w:sz w:val="22"/>
                <w:szCs w:val="22"/>
                <w:lang w:val="en-GB"/>
              </w:rPr>
              <w:t>strong</w:t>
            </w:r>
            <w:r w:rsidRPr="007630EC">
              <w:rPr>
                <w:rFonts w:ascii="Arial" w:hAnsi="Arial" w:cs="Arial"/>
                <w:sz w:val="22"/>
                <w:szCs w:val="22"/>
                <w:lang w:val="en-GB"/>
              </w:rPr>
              <w:t xml:space="preserve"> interpersonal skills, proven team orientation and the ability to work across unit boundaries.</w:t>
            </w:r>
          </w:p>
          <w:p w14:paraId="455C6E75" w14:textId="214A4231" w:rsidR="005076A9" w:rsidRPr="004C5C79" w:rsidRDefault="001C4BC3" w:rsidP="006B0B02">
            <w:pPr>
              <w:pStyle w:val="ListParagraph"/>
              <w:numPr>
                <w:ilvl w:val="0"/>
                <w:numId w:val="3"/>
              </w:numPr>
              <w:spacing w:line="276" w:lineRule="auto"/>
              <w:jc w:val="both"/>
              <w:rPr>
                <w:rFonts w:ascii="Arial" w:hAnsi="Arial" w:cs="Arial"/>
                <w:szCs w:val="22"/>
                <w:lang w:val="en-US"/>
              </w:rPr>
            </w:pPr>
            <w:r w:rsidRPr="004C5C79">
              <w:rPr>
                <w:rFonts w:ascii="Arial" w:hAnsi="Arial" w:cs="Arial"/>
                <w:sz w:val="22"/>
                <w:szCs w:val="22"/>
                <w:lang w:val="en-GB"/>
              </w:rPr>
              <w:t>Excellent spoken and written English; Portuguese an asset.</w:t>
            </w:r>
          </w:p>
          <w:p w14:paraId="35426E1B" w14:textId="6E1F646C" w:rsidR="007F1A05" w:rsidRPr="003D2BE9" w:rsidRDefault="007F1A05" w:rsidP="007630EC">
            <w:pPr>
              <w:spacing w:line="276" w:lineRule="auto"/>
              <w:jc w:val="both"/>
              <w:rPr>
                <w:rFonts w:ascii="Arial" w:hAnsi="Arial" w:cs="Arial"/>
                <w:szCs w:val="22"/>
                <w:lang w:val="en-US"/>
              </w:rPr>
            </w:pPr>
          </w:p>
        </w:tc>
      </w:tr>
      <w:tr w:rsidR="001C4BC3" w:rsidRPr="00CB7C65" w14:paraId="754878FA" w14:textId="77777777" w:rsidTr="000D5B21">
        <w:trPr>
          <w:trHeight w:val="1052"/>
        </w:trPr>
        <w:tc>
          <w:tcPr>
            <w:tcW w:w="9630" w:type="dxa"/>
            <w:shd w:val="clear" w:color="auto" w:fill="FFFFFF"/>
          </w:tcPr>
          <w:p w14:paraId="21E62C04" w14:textId="77777777" w:rsidR="001C4BC3" w:rsidRPr="007630EC" w:rsidRDefault="001C4BC3" w:rsidP="001C4BC3">
            <w:pPr>
              <w:spacing w:line="276" w:lineRule="auto"/>
              <w:jc w:val="both"/>
              <w:rPr>
                <w:rFonts w:ascii="Arial" w:hAnsi="Arial" w:cs="Arial"/>
                <w:iCs/>
                <w:szCs w:val="22"/>
                <w:u w:val="single"/>
                <w:lang w:val="en-GB"/>
              </w:rPr>
            </w:pPr>
            <w:r w:rsidRPr="007630EC">
              <w:rPr>
                <w:rFonts w:ascii="Arial" w:hAnsi="Arial" w:cs="Arial"/>
                <w:b/>
                <w:iCs/>
                <w:szCs w:val="22"/>
                <w:u w:val="single"/>
                <w:lang w:val="en-GB"/>
              </w:rPr>
              <w:t>Work relationships</w:t>
            </w:r>
          </w:p>
          <w:p w14:paraId="163368A0" w14:textId="5EF49AC4" w:rsidR="001C4BC3" w:rsidRPr="007630EC" w:rsidRDefault="001C4BC3" w:rsidP="001C4BC3">
            <w:pPr>
              <w:spacing w:line="276" w:lineRule="auto"/>
              <w:jc w:val="both"/>
              <w:rPr>
                <w:rFonts w:ascii="Arial" w:hAnsi="Arial" w:cs="Arial"/>
                <w:szCs w:val="22"/>
                <w:lang w:val="en-GB"/>
              </w:rPr>
            </w:pPr>
            <w:r w:rsidRPr="007630EC">
              <w:rPr>
                <w:rFonts w:ascii="Arial" w:hAnsi="Arial" w:cs="Arial"/>
                <w:szCs w:val="22"/>
                <w:lang w:val="en-GB"/>
              </w:rPr>
              <w:t xml:space="preserve">The consultant will work under the guidance of the Emergency and Social Policy Regional Advisers in ESARO in very close consultation with the </w:t>
            </w:r>
            <w:r w:rsidR="0061327A">
              <w:rPr>
                <w:rFonts w:ascii="Arial" w:hAnsi="Arial" w:cs="Arial"/>
                <w:szCs w:val="22"/>
                <w:lang w:val="en-GB"/>
              </w:rPr>
              <w:t>S</w:t>
            </w:r>
            <w:r w:rsidRPr="007630EC">
              <w:rPr>
                <w:rFonts w:ascii="Arial" w:hAnsi="Arial" w:cs="Arial"/>
                <w:szCs w:val="22"/>
                <w:lang w:val="en-GB"/>
              </w:rPr>
              <w:t xml:space="preserve">ocial </w:t>
            </w:r>
            <w:r w:rsidR="0061327A">
              <w:rPr>
                <w:rFonts w:ascii="Arial" w:hAnsi="Arial" w:cs="Arial"/>
                <w:szCs w:val="22"/>
                <w:lang w:val="en-GB"/>
              </w:rPr>
              <w:t>P</w:t>
            </w:r>
            <w:r w:rsidRPr="007630EC">
              <w:rPr>
                <w:rFonts w:ascii="Arial" w:hAnsi="Arial" w:cs="Arial"/>
                <w:szCs w:val="22"/>
                <w:lang w:val="en-GB"/>
              </w:rPr>
              <w:t xml:space="preserve">olicy and </w:t>
            </w:r>
            <w:r w:rsidR="0061327A">
              <w:rPr>
                <w:rFonts w:ascii="Arial" w:hAnsi="Arial" w:cs="Arial"/>
                <w:szCs w:val="22"/>
                <w:lang w:val="en-GB"/>
              </w:rPr>
              <w:t>E</w:t>
            </w:r>
            <w:r w:rsidRPr="007630EC">
              <w:rPr>
                <w:rFonts w:ascii="Arial" w:hAnsi="Arial" w:cs="Arial"/>
                <w:szCs w:val="22"/>
                <w:lang w:val="en-GB"/>
              </w:rPr>
              <w:t xml:space="preserve">mergency teams in the Mozambique country office. At the same time, the consultants are expected to work remotely with no in-country travel required or expected. </w:t>
            </w:r>
          </w:p>
          <w:p w14:paraId="2F6FF64B" w14:textId="77777777" w:rsidR="001C4BC3" w:rsidRDefault="001C4BC3" w:rsidP="007630EC">
            <w:pPr>
              <w:pStyle w:val="Heading2"/>
              <w:shd w:val="clear" w:color="auto" w:fill="auto"/>
              <w:spacing w:before="0" w:after="0" w:line="276" w:lineRule="auto"/>
              <w:jc w:val="both"/>
              <w:rPr>
                <w:rFonts w:ascii="Arial" w:hAnsi="Arial" w:cs="Arial"/>
                <w:sz w:val="22"/>
                <w:szCs w:val="22"/>
              </w:rPr>
            </w:pPr>
          </w:p>
        </w:tc>
      </w:tr>
      <w:tr w:rsidR="006F56D3" w:rsidRPr="00CB7C65" w14:paraId="3E5DCD2B" w14:textId="77777777" w:rsidTr="001C4BC3">
        <w:trPr>
          <w:trHeight w:val="647"/>
        </w:trPr>
        <w:tc>
          <w:tcPr>
            <w:tcW w:w="9630" w:type="dxa"/>
            <w:shd w:val="clear" w:color="auto" w:fill="FFFFFF"/>
          </w:tcPr>
          <w:p w14:paraId="6C763AFD" w14:textId="4054C16D" w:rsidR="006F56D3" w:rsidRPr="007630EC" w:rsidRDefault="006F56D3" w:rsidP="007630EC">
            <w:pPr>
              <w:pStyle w:val="Heading2"/>
              <w:shd w:val="clear" w:color="auto" w:fill="auto"/>
              <w:spacing w:before="0" w:after="0" w:line="276" w:lineRule="auto"/>
              <w:jc w:val="both"/>
              <w:rPr>
                <w:rFonts w:ascii="Arial" w:hAnsi="Arial" w:cs="Arial"/>
                <w:sz w:val="22"/>
                <w:szCs w:val="22"/>
              </w:rPr>
            </w:pPr>
            <w:r w:rsidRPr="007630EC">
              <w:rPr>
                <w:rFonts w:ascii="Arial" w:hAnsi="Arial" w:cs="Arial"/>
                <w:sz w:val="22"/>
                <w:szCs w:val="22"/>
              </w:rPr>
              <w:t>Application</w:t>
            </w:r>
            <w:r w:rsidR="001C4BC3">
              <w:rPr>
                <w:rFonts w:ascii="Arial" w:hAnsi="Arial" w:cs="Arial"/>
                <w:sz w:val="22"/>
                <w:szCs w:val="22"/>
              </w:rPr>
              <w:t xml:space="preserve"> Process</w:t>
            </w:r>
          </w:p>
          <w:p w14:paraId="03D5195C" w14:textId="77777777" w:rsidR="006F56D3" w:rsidRPr="007630EC" w:rsidRDefault="006F56D3" w:rsidP="007630EC">
            <w:pPr>
              <w:spacing w:line="276" w:lineRule="auto"/>
              <w:rPr>
                <w:rFonts w:ascii="Arial" w:eastAsia="Times New Roman" w:hAnsi="Arial" w:cs="Arial"/>
                <w:szCs w:val="22"/>
                <w:lang w:val="en-GB"/>
              </w:rPr>
            </w:pPr>
          </w:p>
          <w:p w14:paraId="599EDBA9" w14:textId="047094B3" w:rsidR="001C4BC3" w:rsidRPr="007630EC" w:rsidRDefault="001C4BC3" w:rsidP="004C5C79">
            <w:pPr>
              <w:spacing w:line="276" w:lineRule="auto"/>
              <w:rPr>
                <w:rFonts w:ascii="Arial" w:hAnsi="Arial" w:cs="Arial"/>
                <w:szCs w:val="22"/>
                <w:lang w:val="en-GB"/>
              </w:rPr>
            </w:pPr>
            <w:r w:rsidRPr="000D5B21">
              <w:rPr>
                <w:rFonts w:ascii="Arial" w:hAnsi="Arial" w:cs="Arial"/>
                <w:szCs w:val="22"/>
                <w:lang w:val="en-GB"/>
              </w:rPr>
              <w:t>Qualified candidates are requested to submit a one-page cover letter</w:t>
            </w:r>
            <w:r w:rsidR="00607695">
              <w:rPr>
                <w:rFonts w:ascii="Arial" w:hAnsi="Arial" w:cs="Arial"/>
                <w:szCs w:val="22"/>
                <w:lang w:val="en-GB"/>
              </w:rPr>
              <w:t xml:space="preserve"> and a two-pager technical proposal</w:t>
            </w:r>
            <w:r w:rsidRPr="000D5B21">
              <w:rPr>
                <w:rFonts w:ascii="Arial" w:hAnsi="Arial" w:cs="Arial"/>
                <w:szCs w:val="22"/>
                <w:lang w:val="en-GB"/>
              </w:rPr>
              <w:t xml:space="preserve"> summarizing relevant experience along with their CV </w:t>
            </w:r>
            <w:r w:rsidRPr="00607695">
              <w:rPr>
                <w:rFonts w:ascii="Arial" w:hAnsi="Arial" w:cs="Arial"/>
                <w:szCs w:val="22"/>
                <w:highlight w:val="yellow"/>
                <w:lang w:val="en-GB"/>
              </w:rPr>
              <w:t xml:space="preserve">to </w:t>
            </w:r>
            <w:hyperlink r:id="rId8" w:history="1">
              <w:r w:rsidR="00607695" w:rsidRPr="00607695">
                <w:rPr>
                  <w:rStyle w:val="Hyperlink"/>
                  <w:rFonts w:ascii="Arial" w:hAnsi="Arial" w:cs="Arial"/>
                  <w:szCs w:val="22"/>
                  <w:highlight w:val="yellow"/>
                  <w:lang w:val="en-GB"/>
                </w:rPr>
                <w:t>xxxxx@unicef.org</w:t>
              </w:r>
            </w:hyperlink>
            <w:r w:rsidR="0061327A">
              <w:rPr>
                <w:rFonts w:ascii="Arial" w:hAnsi="Arial" w:cs="Arial"/>
                <w:szCs w:val="22"/>
                <w:lang w:val="en-GB"/>
              </w:rPr>
              <w:t xml:space="preserve">. The letter should contain the </w:t>
            </w:r>
            <w:r w:rsidRPr="000D5B21">
              <w:rPr>
                <w:rFonts w:ascii="Arial" w:hAnsi="Arial" w:cs="Arial"/>
                <w:szCs w:val="22"/>
                <w:lang w:val="en-GB"/>
              </w:rPr>
              <w:t>subject line “</w:t>
            </w:r>
            <w:r>
              <w:rPr>
                <w:rFonts w:ascii="Arial" w:hAnsi="Arial" w:cs="Arial"/>
                <w:szCs w:val="22"/>
                <w:lang w:val="en-GB"/>
              </w:rPr>
              <w:t>Application for i</w:t>
            </w:r>
            <w:r w:rsidRPr="000D5B21">
              <w:rPr>
                <w:rFonts w:ascii="Arial" w:hAnsi="Arial" w:cs="Arial"/>
                <w:szCs w:val="22"/>
                <w:lang w:val="en-GB"/>
              </w:rPr>
              <w:t xml:space="preserve">nvestment case for </w:t>
            </w:r>
            <w:r>
              <w:rPr>
                <w:rFonts w:ascii="Arial" w:hAnsi="Arial" w:cs="Arial"/>
                <w:szCs w:val="22"/>
                <w:lang w:val="en-GB"/>
              </w:rPr>
              <w:t xml:space="preserve">children of </w:t>
            </w:r>
            <w:r w:rsidRPr="000D5B21">
              <w:rPr>
                <w:rFonts w:ascii="Arial" w:hAnsi="Arial" w:cs="Arial"/>
                <w:szCs w:val="22"/>
                <w:lang w:val="en-GB"/>
              </w:rPr>
              <w:t>Cabo Delgado</w:t>
            </w:r>
            <w:r>
              <w:rPr>
                <w:rFonts w:ascii="Arial" w:hAnsi="Arial" w:cs="Arial"/>
                <w:szCs w:val="22"/>
                <w:lang w:val="en-GB"/>
              </w:rPr>
              <w:t xml:space="preserve">” </w:t>
            </w:r>
            <w:r w:rsidRPr="000D5B21">
              <w:rPr>
                <w:rFonts w:ascii="Arial" w:hAnsi="Arial" w:cs="Arial"/>
                <w:szCs w:val="22"/>
                <w:lang w:val="en-GB"/>
              </w:rPr>
              <w:t xml:space="preserve">by </w:t>
            </w:r>
            <w:r w:rsidR="00607695">
              <w:rPr>
                <w:rFonts w:ascii="Arial" w:hAnsi="Arial" w:cs="Arial"/>
                <w:szCs w:val="22"/>
                <w:lang w:val="en-GB"/>
              </w:rPr>
              <w:t xml:space="preserve">20 August </w:t>
            </w:r>
            <w:r>
              <w:rPr>
                <w:rFonts w:ascii="Arial" w:hAnsi="Arial" w:cs="Arial"/>
                <w:szCs w:val="22"/>
                <w:lang w:val="en-GB"/>
              </w:rPr>
              <w:t xml:space="preserve">2020 </w:t>
            </w:r>
            <w:r w:rsidRPr="000D5B21">
              <w:rPr>
                <w:rFonts w:ascii="Arial" w:hAnsi="Arial" w:cs="Arial"/>
                <w:szCs w:val="22"/>
                <w:lang w:val="en-GB"/>
              </w:rPr>
              <w:t xml:space="preserve">11:59pm East Africa Time (EAT). Please indicate your availability to start </w:t>
            </w:r>
            <w:r>
              <w:rPr>
                <w:rFonts w:ascii="Arial" w:hAnsi="Arial" w:cs="Arial"/>
                <w:szCs w:val="22"/>
                <w:lang w:val="en-GB"/>
              </w:rPr>
              <w:t>in August</w:t>
            </w:r>
            <w:r w:rsidR="00607695">
              <w:rPr>
                <w:rFonts w:ascii="Arial" w:hAnsi="Arial" w:cs="Arial"/>
                <w:szCs w:val="22"/>
                <w:lang w:val="en-GB"/>
              </w:rPr>
              <w:t>/ September</w:t>
            </w:r>
            <w:r>
              <w:rPr>
                <w:rFonts w:ascii="Arial" w:hAnsi="Arial" w:cs="Arial"/>
                <w:szCs w:val="22"/>
                <w:lang w:val="en-GB"/>
              </w:rPr>
              <w:t xml:space="preserve"> 2020 </w:t>
            </w:r>
            <w:r w:rsidRPr="000D5B21">
              <w:rPr>
                <w:rFonts w:ascii="Arial" w:hAnsi="Arial" w:cs="Arial"/>
                <w:szCs w:val="22"/>
                <w:lang w:val="en-GB"/>
              </w:rPr>
              <w:t xml:space="preserve">along with </w:t>
            </w:r>
            <w:r>
              <w:rPr>
                <w:rFonts w:ascii="Arial" w:hAnsi="Arial" w:cs="Arial"/>
                <w:szCs w:val="22"/>
                <w:lang w:val="en-GB"/>
              </w:rPr>
              <w:t xml:space="preserve">your daily rate and lump sum amount to </w:t>
            </w:r>
            <w:r w:rsidRPr="000D5B21">
              <w:rPr>
                <w:rFonts w:ascii="Arial" w:hAnsi="Arial" w:cs="Arial"/>
                <w:szCs w:val="22"/>
                <w:lang w:val="en-GB"/>
              </w:rPr>
              <w:t xml:space="preserve">undertake </w:t>
            </w:r>
            <w:r>
              <w:rPr>
                <w:rFonts w:ascii="Arial" w:hAnsi="Arial" w:cs="Arial"/>
                <w:szCs w:val="22"/>
                <w:lang w:val="en-GB"/>
              </w:rPr>
              <w:t>this T</w:t>
            </w:r>
            <w:r w:rsidRPr="000D5B21">
              <w:rPr>
                <w:rFonts w:ascii="Arial" w:hAnsi="Arial" w:cs="Arial"/>
                <w:szCs w:val="22"/>
                <w:lang w:val="en-GB"/>
              </w:rPr>
              <w:t xml:space="preserve">erms of </w:t>
            </w:r>
            <w:r>
              <w:rPr>
                <w:rFonts w:ascii="Arial" w:hAnsi="Arial" w:cs="Arial"/>
                <w:szCs w:val="22"/>
                <w:lang w:val="en-GB"/>
              </w:rPr>
              <w:t>R</w:t>
            </w:r>
            <w:r w:rsidRPr="000D5B21">
              <w:rPr>
                <w:rFonts w:ascii="Arial" w:hAnsi="Arial" w:cs="Arial"/>
                <w:szCs w:val="22"/>
                <w:lang w:val="en-GB"/>
              </w:rPr>
              <w:t xml:space="preserve">eference. Applications submitted without a </w:t>
            </w:r>
            <w:r>
              <w:rPr>
                <w:rFonts w:ascii="Arial" w:hAnsi="Arial" w:cs="Arial"/>
                <w:szCs w:val="22"/>
                <w:lang w:val="en-GB"/>
              </w:rPr>
              <w:t xml:space="preserve">daily rate and lump sum amount </w:t>
            </w:r>
            <w:r w:rsidRPr="000D5B21">
              <w:rPr>
                <w:rFonts w:ascii="Arial" w:hAnsi="Arial" w:cs="Arial"/>
                <w:szCs w:val="22"/>
                <w:lang w:val="en-GB"/>
              </w:rPr>
              <w:t>will not be considered. Compensation will be commensurate to experience and guided by competitive market rates.</w:t>
            </w:r>
          </w:p>
        </w:tc>
      </w:tr>
    </w:tbl>
    <w:p w14:paraId="2AC14899" w14:textId="77777777" w:rsidR="001C4BC3" w:rsidRPr="003D2BE9" w:rsidRDefault="001C4BC3" w:rsidP="007630EC">
      <w:pPr>
        <w:spacing w:line="276" w:lineRule="auto"/>
        <w:rPr>
          <w:rFonts w:ascii="Arial" w:hAnsi="Arial" w:cs="Arial"/>
          <w:szCs w:val="22"/>
          <w:lang w:val="en-US"/>
        </w:rPr>
      </w:pPr>
    </w:p>
    <w:sectPr w:rsidR="001C4BC3" w:rsidRPr="003D2BE9" w:rsidSect="00812AA7">
      <w:headerReference w:type="default" r:id="rId9"/>
      <w:footerReference w:type="default" r:id="rId10"/>
      <w:pgSz w:w="11907" w:h="16839" w:code="9"/>
      <w:pgMar w:top="2070" w:right="1080" w:bottom="1440" w:left="108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0239B" w14:textId="77777777" w:rsidR="002D4A37" w:rsidRDefault="002D4A37">
      <w:r>
        <w:separator/>
      </w:r>
    </w:p>
  </w:endnote>
  <w:endnote w:type="continuationSeparator" w:id="0">
    <w:p w14:paraId="7528BA9A" w14:textId="77777777" w:rsidR="002D4A37" w:rsidRDefault="002D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E011" w14:textId="77777777" w:rsidR="005C1485" w:rsidRPr="00812AA7" w:rsidRDefault="005C1485">
    <w:pPr>
      <w:pStyle w:val="Footer"/>
      <w:jc w:val="center"/>
      <w:rPr>
        <w:rFonts w:ascii="Arial" w:hAnsi="Arial" w:cs="Arial"/>
        <w:sz w:val="18"/>
        <w:szCs w:val="16"/>
      </w:rPr>
    </w:pPr>
    <w:r w:rsidRPr="00812AA7">
      <w:rPr>
        <w:rFonts w:ascii="Arial" w:hAnsi="Arial" w:cs="Arial"/>
        <w:sz w:val="18"/>
        <w:szCs w:val="16"/>
      </w:rPr>
      <w:fldChar w:fldCharType="begin"/>
    </w:r>
    <w:r w:rsidRPr="00812AA7">
      <w:rPr>
        <w:rFonts w:ascii="Arial" w:hAnsi="Arial" w:cs="Arial"/>
        <w:sz w:val="18"/>
        <w:szCs w:val="16"/>
      </w:rPr>
      <w:instrText xml:space="preserve"> PAGE   \* MERGEFORMAT </w:instrText>
    </w:r>
    <w:r w:rsidRPr="00812AA7">
      <w:rPr>
        <w:rFonts w:ascii="Arial" w:hAnsi="Arial" w:cs="Arial"/>
        <w:sz w:val="18"/>
        <w:szCs w:val="16"/>
      </w:rPr>
      <w:fldChar w:fldCharType="separate"/>
    </w:r>
    <w:r w:rsidRPr="00812AA7">
      <w:rPr>
        <w:rFonts w:ascii="Arial" w:hAnsi="Arial" w:cs="Arial"/>
        <w:noProof/>
        <w:sz w:val="18"/>
        <w:szCs w:val="16"/>
      </w:rPr>
      <w:t>8</w:t>
    </w:r>
    <w:r w:rsidRPr="00812AA7">
      <w:rPr>
        <w:rFonts w:ascii="Arial" w:hAnsi="Arial" w:cs="Arial"/>
        <w:noProof/>
        <w:sz w:val="18"/>
        <w:szCs w:val="16"/>
      </w:rPr>
      <w:fldChar w:fldCharType="end"/>
    </w:r>
  </w:p>
  <w:p w14:paraId="3675E350" w14:textId="77777777" w:rsidR="005C1485" w:rsidRDefault="005C1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B0B6B" w14:textId="77777777" w:rsidR="002D4A37" w:rsidRDefault="002D4A37">
      <w:r>
        <w:separator/>
      </w:r>
    </w:p>
  </w:footnote>
  <w:footnote w:type="continuationSeparator" w:id="0">
    <w:p w14:paraId="42FD7687" w14:textId="77777777" w:rsidR="002D4A37" w:rsidRDefault="002D4A37">
      <w:r>
        <w:continuationSeparator/>
      </w:r>
    </w:p>
  </w:footnote>
  <w:footnote w:id="1">
    <w:p w14:paraId="09001FA7" w14:textId="5570216E" w:rsidR="00822826" w:rsidRPr="00604FF2" w:rsidRDefault="00822826" w:rsidP="00822826">
      <w:pPr>
        <w:spacing w:line="288" w:lineRule="auto"/>
        <w:jc w:val="both"/>
        <w:rPr>
          <w:lang w:val="en-US"/>
        </w:rPr>
      </w:pPr>
      <w:r w:rsidRPr="00604FF2">
        <w:rPr>
          <w:rStyle w:val="FootnoteReference"/>
          <w:rFonts w:ascii="Arial" w:hAnsi="Arial" w:cs="Arial"/>
          <w:sz w:val="18"/>
          <w:szCs w:val="16"/>
        </w:rPr>
        <w:footnoteRef/>
      </w:r>
      <w:r w:rsidRPr="00604FF2">
        <w:rPr>
          <w:rFonts w:ascii="Arial" w:hAnsi="Arial" w:cs="Arial"/>
          <w:sz w:val="18"/>
          <w:szCs w:val="16"/>
        </w:rPr>
        <w:t xml:space="preserve"> </w:t>
      </w:r>
      <w:r>
        <w:rPr>
          <w:rFonts w:ascii="Arial" w:hAnsi="Arial" w:cs="Arial"/>
          <w:sz w:val="18"/>
          <w:szCs w:val="16"/>
        </w:rPr>
        <w:t xml:space="preserve">See </w:t>
      </w:r>
      <w:hyperlink r:id="rId1" w:history="1">
        <w:r w:rsidRPr="00EF668E">
          <w:rPr>
            <w:rStyle w:val="Hyperlink"/>
            <w:rFonts w:ascii="Arial" w:hAnsi="Arial" w:cs="Arial"/>
            <w:sz w:val="18"/>
            <w:szCs w:val="16"/>
          </w:rPr>
          <w:t>https://reports.unocha.org/en/country/mozambique</w:t>
        </w:r>
      </w:hyperlink>
    </w:p>
  </w:footnote>
  <w:footnote w:id="2">
    <w:p w14:paraId="3CB84FE1" w14:textId="5C539FA4" w:rsidR="00604FF2" w:rsidRPr="00822826" w:rsidRDefault="00604FF2" w:rsidP="00604FF2">
      <w:pPr>
        <w:spacing w:line="288" w:lineRule="auto"/>
        <w:jc w:val="both"/>
        <w:rPr>
          <w:rFonts w:ascii="Arial" w:eastAsiaTheme="minorEastAsia" w:hAnsi="Arial" w:cs="Arial"/>
          <w:sz w:val="18"/>
          <w:szCs w:val="18"/>
          <w:lang w:eastAsia="ja-JP"/>
        </w:rPr>
      </w:pPr>
      <w:r w:rsidRPr="00604FF2">
        <w:rPr>
          <w:rStyle w:val="FootnoteReference"/>
          <w:rFonts w:ascii="Arial" w:hAnsi="Arial" w:cs="Arial"/>
          <w:sz w:val="18"/>
          <w:szCs w:val="16"/>
        </w:rPr>
        <w:footnoteRef/>
      </w:r>
      <w:r w:rsidRPr="00604FF2">
        <w:rPr>
          <w:rFonts w:ascii="Arial" w:hAnsi="Arial" w:cs="Arial"/>
          <w:sz w:val="18"/>
          <w:szCs w:val="16"/>
        </w:rPr>
        <w:t xml:space="preserve"> </w:t>
      </w:r>
      <w:r w:rsidR="00822826">
        <w:rPr>
          <w:rFonts w:ascii="Arial" w:hAnsi="Arial" w:cs="Arial"/>
          <w:sz w:val="18"/>
          <w:szCs w:val="16"/>
        </w:rPr>
        <w:t xml:space="preserve">See </w:t>
      </w:r>
      <w:hyperlink r:id="rId2" w:history="1">
        <w:r w:rsidR="00822826" w:rsidRPr="00822826">
          <w:rPr>
            <w:rStyle w:val="Hyperlink"/>
            <w:rFonts w:ascii="Arial" w:hAnsi="Arial" w:cs="Arial"/>
            <w:sz w:val="18"/>
            <w:szCs w:val="16"/>
          </w:rPr>
          <w:t>https://www.theafricareport.com/30898/south-africas-interest-in-extremist-violence-in-northern-mozambique/</w:t>
        </w:r>
      </w:hyperlink>
    </w:p>
    <w:p w14:paraId="55D32B07" w14:textId="602237E4" w:rsidR="00604FF2" w:rsidRPr="00822826" w:rsidRDefault="00604FF2">
      <w:pPr>
        <w:pStyle w:val="FootnoteText"/>
        <w:rPr>
          <w:lang w:val="pt-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62F59" w14:textId="77777777" w:rsidR="005C1485" w:rsidRDefault="005C1485" w:rsidP="00CD2EF5">
    <w:r>
      <w:rPr>
        <w:noProof/>
        <w:lang w:val="en-US" w:eastAsia="en-US"/>
      </w:rPr>
      <w:drawing>
        <wp:anchor distT="0" distB="0" distL="114300" distR="114300" simplePos="0" relativeHeight="251660288" behindDoc="0" locked="0" layoutInCell="1" allowOverlap="1" wp14:anchorId="34948CBE" wp14:editId="41E825A6">
          <wp:simplePos x="0" y="0"/>
          <wp:positionH relativeFrom="column">
            <wp:posOffset>-69850</wp:posOffset>
          </wp:positionH>
          <wp:positionV relativeFrom="paragraph">
            <wp:posOffset>-114300</wp:posOffset>
          </wp:positionV>
          <wp:extent cx="6409690" cy="381000"/>
          <wp:effectExtent l="0" t="0" r="0" b="0"/>
          <wp:wrapNone/>
          <wp:docPr id="2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69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264" behindDoc="0" locked="0" layoutInCell="1" allowOverlap="1" wp14:anchorId="01F915DE" wp14:editId="4BC8A0D7">
              <wp:simplePos x="0" y="0"/>
              <wp:positionH relativeFrom="column">
                <wp:posOffset>-838200</wp:posOffset>
              </wp:positionH>
              <wp:positionV relativeFrom="paragraph">
                <wp:posOffset>-457200</wp:posOffset>
              </wp:positionV>
              <wp:extent cx="8409305" cy="10287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9305" cy="1028700"/>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A971" w14:textId="77777777" w:rsidR="005C1485" w:rsidRDefault="005C1485" w:rsidP="00CD2EF5">
                          <w:pPr>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915DE" id="_x0000_t202" coordsize="21600,21600" o:spt="202" path="m,l,21600r21600,l21600,xe">
              <v:stroke joinstyle="miter"/>
              <v:path gradientshapeok="t" o:connecttype="rect"/>
            </v:shapetype>
            <v:shape id="Text Box 30" o:spid="_x0000_s1026" type="#_x0000_t202" style="position:absolute;margin-left:-66pt;margin-top:-36pt;width:662.1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" fillcolor="#0099fe" stroked="f">
              <v:textbox>
                <w:txbxContent>
                  <w:p w14:paraId="39C1A971" w14:textId="77777777" w:rsidR="005C1485" w:rsidRDefault="005C1485" w:rsidP="00CD2EF5">
                    <w:pPr>
                      <w:tabs>
                        <w:tab w:val="left" w:pos="0"/>
                      </w:tabs>
                    </w:pPr>
                  </w:p>
                </w:txbxContent>
              </v:textbox>
            </v:shape>
          </w:pict>
        </mc:Fallback>
      </mc:AlternateContent>
    </w:r>
    <w:r w:rsidRPr="0020242E">
      <w:rPr>
        <w:noProof/>
        <w:lang w:val="en-US" w:eastAsia="en-US"/>
      </w:rPr>
      <w:drawing>
        <wp:inline distT="0" distB="0" distL="0" distR="0" wp14:anchorId="6ACF44FA" wp14:editId="2C9618BE">
          <wp:extent cx="5943600" cy="334010"/>
          <wp:effectExtent l="0" t="0" r="0" b="8890"/>
          <wp:docPr id="21" name="Picture 21"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334010"/>
                  </a:xfrm>
                  <a:prstGeom prst="rect">
                    <a:avLst/>
                  </a:prstGeom>
                  <a:noFill/>
                  <a:ln>
                    <a:noFill/>
                  </a:ln>
                </pic:spPr>
              </pic:pic>
            </a:graphicData>
          </a:graphic>
        </wp:inline>
      </w:drawing>
    </w:r>
    <w:r>
      <w:t xml:space="preserve">                                       </w:t>
    </w:r>
  </w:p>
  <w:p w14:paraId="7D833455" w14:textId="77777777" w:rsidR="005C1485" w:rsidRDefault="005C1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0041"/>
    <w:multiLevelType w:val="hybridMultilevel"/>
    <w:tmpl w:val="EA0A1D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7A3A88"/>
    <w:multiLevelType w:val="hybridMultilevel"/>
    <w:tmpl w:val="4D4E3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E7FCA"/>
    <w:multiLevelType w:val="hybridMultilevel"/>
    <w:tmpl w:val="3D24E8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901EFF"/>
    <w:multiLevelType w:val="hybridMultilevel"/>
    <w:tmpl w:val="7AEE9B52"/>
    <w:lvl w:ilvl="0" w:tplc="2C0C4130">
      <w:start w:val="1"/>
      <w:numFmt w:val="bullet"/>
      <w:lvlText w:val=""/>
      <w:lvlJc w:val="left"/>
      <w:pPr>
        <w:ind w:left="720" w:hanging="360"/>
      </w:pPr>
      <w:rPr>
        <w:rFonts w:ascii="Symbol" w:hAnsi="Symbol" w:hint="default"/>
        <w:color w:val="auto"/>
        <w:sz w:val="22"/>
        <w:szCs w:val="20"/>
      </w:rPr>
    </w:lvl>
    <w:lvl w:ilvl="1" w:tplc="0DD8967C">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D080E"/>
    <w:multiLevelType w:val="hybridMultilevel"/>
    <w:tmpl w:val="5A32A3A2"/>
    <w:lvl w:ilvl="0" w:tplc="E600142C">
      <w:start w:val="1"/>
      <w:numFmt w:val="bullet"/>
      <w:lvlText w:val=""/>
      <w:lvlJc w:val="left"/>
      <w:pPr>
        <w:ind w:left="720" w:hanging="360"/>
      </w:pPr>
      <w:rPr>
        <w:rFonts w:ascii="Symbol" w:hAnsi="Symbol"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86C3D"/>
    <w:multiLevelType w:val="hybridMultilevel"/>
    <w:tmpl w:val="0E4A77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6925"/>
    <w:rsid w:val="000115F3"/>
    <w:rsid w:val="0001608F"/>
    <w:rsid w:val="00016835"/>
    <w:rsid w:val="00016B97"/>
    <w:rsid w:val="00016DCE"/>
    <w:rsid w:val="00016F56"/>
    <w:rsid w:val="0002347D"/>
    <w:rsid w:val="0002495A"/>
    <w:rsid w:val="00026E19"/>
    <w:rsid w:val="000312C9"/>
    <w:rsid w:val="00035E47"/>
    <w:rsid w:val="00041096"/>
    <w:rsid w:val="00044A1B"/>
    <w:rsid w:val="00047013"/>
    <w:rsid w:val="00050DBA"/>
    <w:rsid w:val="0005105B"/>
    <w:rsid w:val="00053311"/>
    <w:rsid w:val="00055D9E"/>
    <w:rsid w:val="000615D1"/>
    <w:rsid w:val="0006313E"/>
    <w:rsid w:val="0006536F"/>
    <w:rsid w:val="00065956"/>
    <w:rsid w:val="00065E49"/>
    <w:rsid w:val="00067870"/>
    <w:rsid w:val="00067AB6"/>
    <w:rsid w:val="00074464"/>
    <w:rsid w:val="000753C0"/>
    <w:rsid w:val="0009097F"/>
    <w:rsid w:val="00096B38"/>
    <w:rsid w:val="000A1E76"/>
    <w:rsid w:val="000A5963"/>
    <w:rsid w:val="000A5AA1"/>
    <w:rsid w:val="000A5F9E"/>
    <w:rsid w:val="000B02BF"/>
    <w:rsid w:val="000B126D"/>
    <w:rsid w:val="000C28F8"/>
    <w:rsid w:val="000C7865"/>
    <w:rsid w:val="000D04E1"/>
    <w:rsid w:val="000D4092"/>
    <w:rsid w:val="000D4355"/>
    <w:rsid w:val="000D462C"/>
    <w:rsid w:val="000D5B21"/>
    <w:rsid w:val="000D7327"/>
    <w:rsid w:val="000D7583"/>
    <w:rsid w:val="000E1A73"/>
    <w:rsid w:val="000E3EFE"/>
    <w:rsid w:val="000E4CFF"/>
    <w:rsid w:val="000E4E80"/>
    <w:rsid w:val="000E535D"/>
    <w:rsid w:val="000E6642"/>
    <w:rsid w:val="000F0AE3"/>
    <w:rsid w:val="000F2D0E"/>
    <w:rsid w:val="000F68C2"/>
    <w:rsid w:val="0010070B"/>
    <w:rsid w:val="00101109"/>
    <w:rsid w:val="001045E3"/>
    <w:rsid w:val="001050C1"/>
    <w:rsid w:val="00105592"/>
    <w:rsid w:val="001123A3"/>
    <w:rsid w:val="00113323"/>
    <w:rsid w:val="00114C08"/>
    <w:rsid w:val="00117604"/>
    <w:rsid w:val="0012015C"/>
    <w:rsid w:val="00121EDD"/>
    <w:rsid w:val="001264C8"/>
    <w:rsid w:val="00127E93"/>
    <w:rsid w:val="0013153C"/>
    <w:rsid w:val="00132599"/>
    <w:rsid w:val="00132DF4"/>
    <w:rsid w:val="00136450"/>
    <w:rsid w:val="00142D1A"/>
    <w:rsid w:val="00143FC0"/>
    <w:rsid w:val="00144508"/>
    <w:rsid w:val="00146E06"/>
    <w:rsid w:val="00151A0C"/>
    <w:rsid w:val="00153610"/>
    <w:rsid w:val="00155BE9"/>
    <w:rsid w:val="00171250"/>
    <w:rsid w:val="00171AA3"/>
    <w:rsid w:val="00171C6E"/>
    <w:rsid w:val="00175E45"/>
    <w:rsid w:val="001767E9"/>
    <w:rsid w:val="00176C86"/>
    <w:rsid w:val="00180B12"/>
    <w:rsid w:val="00184302"/>
    <w:rsid w:val="00184840"/>
    <w:rsid w:val="00187E4C"/>
    <w:rsid w:val="00191F43"/>
    <w:rsid w:val="00195012"/>
    <w:rsid w:val="001A0861"/>
    <w:rsid w:val="001A36EE"/>
    <w:rsid w:val="001A3AD0"/>
    <w:rsid w:val="001A47D2"/>
    <w:rsid w:val="001A6007"/>
    <w:rsid w:val="001A72B6"/>
    <w:rsid w:val="001B4822"/>
    <w:rsid w:val="001B768D"/>
    <w:rsid w:val="001C192A"/>
    <w:rsid w:val="001C1990"/>
    <w:rsid w:val="001C4688"/>
    <w:rsid w:val="001C4BC3"/>
    <w:rsid w:val="001D0DFD"/>
    <w:rsid w:val="001D25C0"/>
    <w:rsid w:val="001D2DC5"/>
    <w:rsid w:val="001D4C05"/>
    <w:rsid w:val="001D7105"/>
    <w:rsid w:val="001E39E6"/>
    <w:rsid w:val="001E5C12"/>
    <w:rsid w:val="001E6978"/>
    <w:rsid w:val="001F08E0"/>
    <w:rsid w:val="001F12D9"/>
    <w:rsid w:val="001F2C8E"/>
    <w:rsid w:val="001F5825"/>
    <w:rsid w:val="001F58D1"/>
    <w:rsid w:val="001F596A"/>
    <w:rsid w:val="001F6491"/>
    <w:rsid w:val="0020242E"/>
    <w:rsid w:val="00202B53"/>
    <w:rsid w:val="00203DAA"/>
    <w:rsid w:val="00206B4E"/>
    <w:rsid w:val="00210C25"/>
    <w:rsid w:val="0021612A"/>
    <w:rsid w:val="00216D14"/>
    <w:rsid w:val="00217312"/>
    <w:rsid w:val="00217E20"/>
    <w:rsid w:val="00221335"/>
    <w:rsid w:val="002227EC"/>
    <w:rsid w:val="0022361F"/>
    <w:rsid w:val="00223AEA"/>
    <w:rsid w:val="0022445E"/>
    <w:rsid w:val="002262BD"/>
    <w:rsid w:val="00226520"/>
    <w:rsid w:val="00226E2E"/>
    <w:rsid w:val="002338B4"/>
    <w:rsid w:val="00234A78"/>
    <w:rsid w:val="00236B6E"/>
    <w:rsid w:val="00236E17"/>
    <w:rsid w:val="002408FD"/>
    <w:rsid w:val="00240DC8"/>
    <w:rsid w:val="00240EB0"/>
    <w:rsid w:val="002416DE"/>
    <w:rsid w:val="002430F6"/>
    <w:rsid w:val="00244760"/>
    <w:rsid w:val="00245BE7"/>
    <w:rsid w:val="00247ABC"/>
    <w:rsid w:val="002544EE"/>
    <w:rsid w:val="00255F1E"/>
    <w:rsid w:val="00256E11"/>
    <w:rsid w:val="00257C3F"/>
    <w:rsid w:val="0026008D"/>
    <w:rsid w:val="0026196F"/>
    <w:rsid w:val="00262161"/>
    <w:rsid w:val="00262BC9"/>
    <w:rsid w:val="00263E25"/>
    <w:rsid w:val="0026679B"/>
    <w:rsid w:val="0027074A"/>
    <w:rsid w:val="00270EFA"/>
    <w:rsid w:val="00271AC8"/>
    <w:rsid w:val="002720F8"/>
    <w:rsid w:val="00273493"/>
    <w:rsid w:val="00274B53"/>
    <w:rsid w:val="002758A7"/>
    <w:rsid w:val="00280B1D"/>
    <w:rsid w:val="0028283E"/>
    <w:rsid w:val="002839DB"/>
    <w:rsid w:val="00284041"/>
    <w:rsid w:val="00284926"/>
    <w:rsid w:val="0028758A"/>
    <w:rsid w:val="0029055C"/>
    <w:rsid w:val="00290D51"/>
    <w:rsid w:val="0029401D"/>
    <w:rsid w:val="00296BDC"/>
    <w:rsid w:val="002A098F"/>
    <w:rsid w:val="002A0BAC"/>
    <w:rsid w:val="002A4988"/>
    <w:rsid w:val="002A6E90"/>
    <w:rsid w:val="002B0544"/>
    <w:rsid w:val="002B3F40"/>
    <w:rsid w:val="002C1BAB"/>
    <w:rsid w:val="002C32CB"/>
    <w:rsid w:val="002C5EAF"/>
    <w:rsid w:val="002D1FC6"/>
    <w:rsid w:val="002D35CD"/>
    <w:rsid w:val="002D3756"/>
    <w:rsid w:val="002D3E80"/>
    <w:rsid w:val="002D4A37"/>
    <w:rsid w:val="002D5161"/>
    <w:rsid w:val="002D692E"/>
    <w:rsid w:val="002E1179"/>
    <w:rsid w:val="002E252E"/>
    <w:rsid w:val="002E3501"/>
    <w:rsid w:val="002E3F08"/>
    <w:rsid w:val="002E5037"/>
    <w:rsid w:val="002E7349"/>
    <w:rsid w:val="002F4549"/>
    <w:rsid w:val="002F5A8E"/>
    <w:rsid w:val="002F7140"/>
    <w:rsid w:val="002F7FAF"/>
    <w:rsid w:val="00301DAB"/>
    <w:rsid w:val="0030288F"/>
    <w:rsid w:val="00304CEC"/>
    <w:rsid w:val="003053CE"/>
    <w:rsid w:val="00310CBF"/>
    <w:rsid w:val="00313B55"/>
    <w:rsid w:val="00316A23"/>
    <w:rsid w:val="00317E16"/>
    <w:rsid w:val="0032018B"/>
    <w:rsid w:val="00322172"/>
    <w:rsid w:val="003235D9"/>
    <w:rsid w:val="00330FF3"/>
    <w:rsid w:val="00336CB0"/>
    <w:rsid w:val="00344566"/>
    <w:rsid w:val="0034486E"/>
    <w:rsid w:val="003448DC"/>
    <w:rsid w:val="00344D4D"/>
    <w:rsid w:val="0034508D"/>
    <w:rsid w:val="00346795"/>
    <w:rsid w:val="0035285F"/>
    <w:rsid w:val="00353DF0"/>
    <w:rsid w:val="00356199"/>
    <w:rsid w:val="00365ABA"/>
    <w:rsid w:val="003662BA"/>
    <w:rsid w:val="0036659C"/>
    <w:rsid w:val="003673BC"/>
    <w:rsid w:val="00367E38"/>
    <w:rsid w:val="00367E72"/>
    <w:rsid w:val="00370F67"/>
    <w:rsid w:val="00376D6C"/>
    <w:rsid w:val="00377EEE"/>
    <w:rsid w:val="003804A5"/>
    <w:rsid w:val="00381015"/>
    <w:rsid w:val="00381AB8"/>
    <w:rsid w:val="0039172F"/>
    <w:rsid w:val="0039187C"/>
    <w:rsid w:val="00392274"/>
    <w:rsid w:val="00395E4D"/>
    <w:rsid w:val="003A0989"/>
    <w:rsid w:val="003A4714"/>
    <w:rsid w:val="003A556D"/>
    <w:rsid w:val="003B0BFE"/>
    <w:rsid w:val="003B32BF"/>
    <w:rsid w:val="003B3A21"/>
    <w:rsid w:val="003B3E97"/>
    <w:rsid w:val="003B4875"/>
    <w:rsid w:val="003B6D8F"/>
    <w:rsid w:val="003B7FAA"/>
    <w:rsid w:val="003C0350"/>
    <w:rsid w:val="003C51CA"/>
    <w:rsid w:val="003C65A5"/>
    <w:rsid w:val="003C75E7"/>
    <w:rsid w:val="003D08C7"/>
    <w:rsid w:val="003D0F05"/>
    <w:rsid w:val="003D2BE9"/>
    <w:rsid w:val="003D638E"/>
    <w:rsid w:val="003E0D92"/>
    <w:rsid w:val="003E3299"/>
    <w:rsid w:val="003F5286"/>
    <w:rsid w:val="003F6244"/>
    <w:rsid w:val="003F69A0"/>
    <w:rsid w:val="003F7950"/>
    <w:rsid w:val="00402A56"/>
    <w:rsid w:val="0040398D"/>
    <w:rsid w:val="00410FB4"/>
    <w:rsid w:val="004138D7"/>
    <w:rsid w:val="00416043"/>
    <w:rsid w:val="00420C4C"/>
    <w:rsid w:val="00422CA0"/>
    <w:rsid w:val="00423893"/>
    <w:rsid w:val="004270F4"/>
    <w:rsid w:val="00427B8D"/>
    <w:rsid w:val="00427C05"/>
    <w:rsid w:val="00430837"/>
    <w:rsid w:val="00432234"/>
    <w:rsid w:val="00435E65"/>
    <w:rsid w:val="004370E5"/>
    <w:rsid w:val="0044597A"/>
    <w:rsid w:val="004466B5"/>
    <w:rsid w:val="004469E9"/>
    <w:rsid w:val="004502B2"/>
    <w:rsid w:val="00450C7A"/>
    <w:rsid w:val="00456DCB"/>
    <w:rsid w:val="004612A1"/>
    <w:rsid w:val="00464DFA"/>
    <w:rsid w:val="00470DA0"/>
    <w:rsid w:val="00474254"/>
    <w:rsid w:val="0048424B"/>
    <w:rsid w:val="00485171"/>
    <w:rsid w:val="00487B53"/>
    <w:rsid w:val="00496B26"/>
    <w:rsid w:val="00496F7A"/>
    <w:rsid w:val="004A0234"/>
    <w:rsid w:val="004A0B13"/>
    <w:rsid w:val="004A0CE1"/>
    <w:rsid w:val="004A2DD5"/>
    <w:rsid w:val="004A3328"/>
    <w:rsid w:val="004A4034"/>
    <w:rsid w:val="004A4FB5"/>
    <w:rsid w:val="004A70DF"/>
    <w:rsid w:val="004B24A5"/>
    <w:rsid w:val="004B4342"/>
    <w:rsid w:val="004B6542"/>
    <w:rsid w:val="004C2C0C"/>
    <w:rsid w:val="004C348E"/>
    <w:rsid w:val="004C49B9"/>
    <w:rsid w:val="004C5C79"/>
    <w:rsid w:val="004C6740"/>
    <w:rsid w:val="004C6B81"/>
    <w:rsid w:val="004C7EAD"/>
    <w:rsid w:val="004D0685"/>
    <w:rsid w:val="004D4C9E"/>
    <w:rsid w:val="004D4CFF"/>
    <w:rsid w:val="004E491D"/>
    <w:rsid w:val="004E5EAC"/>
    <w:rsid w:val="004E6204"/>
    <w:rsid w:val="004E6718"/>
    <w:rsid w:val="004F0CDD"/>
    <w:rsid w:val="004F4907"/>
    <w:rsid w:val="004F4FFE"/>
    <w:rsid w:val="004F64AC"/>
    <w:rsid w:val="00500D13"/>
    <w:rsid w:val="0050238C"/>
    <w:rsid w:val="00504751"/>
    <w:rsid w:val="00506B4B"/>
    <w:rsid w:val="005070BF"/>
    <w:rsid w:val="005076A9"/>
    <w:rsid w:val="00507D15"/>
    <w:rsid w:val="00513124"/>
    <w:rsid w:val="005140C1"/>
    <w:rsid w:val="005144F6"/>
    <w:rsid w:val="00517CB5"/>
    <w:rsid w:val="00521BA4"/>
    <w:rsid w:val="005257B2"/>
    <w:rsid w:val="00525C5E"/>
    <w:rsid w:val="00526C41"/>
    <w:rsid w:val="00527219"/>
    <w:rsid w:val="00530AA0"/>
    <w:rsid w:val="00532DFE"/>
    <w:rsid w:val="005333C1"/>
    <w:rsid w:val="005378DD"/>
    <w:rsid w:val="00537D4B"/>
    <w:rsid w:val="00540B22"/>
    <w:rsid w:val="00540EC5"/>
    <w:rsid w:val="005431E4"/>
    <w:rsid w:val="0055170F"/>
    <w:rsid w:val="00554DEA"/>
    <w:rsid w:val="0055776E"/>
    <w:rsid w:val="00557C27"/>
    <w:rsid w:val="00561E57"/>
    <w:rsid w:val="00562DA9"/>
    <w:rsid w:val="0056462B"/>
    <w:rsid w:val="0056484D"/>
    <w:rsid w:val="00565195"/>
    <w:rsid w:val="0056707C"/>
    <w:rsid w:val="00567B92"/>
    <w:rsid w:val="00570BCE"/>
    <w:rsid w:val="00571F74"/>
    <w:rsid w:val="005740B1"/>
    <w:rsid w:val="005757D4"/>
    <w:rsid w:val="00576C80"/>
    <w:rsid w:val="005773E9"/>
    <w:rsid w:val="005806B6"/>
    <w:rsid w:val="00583FE0"/>
    <w:rsid w:val="005840CD"/>
    <w:rsid w:val="005857B1"/>
    <w:rsid w:val="00587163"/>
    <w:rsid w:val="0059195A"/>
    <w:rsid w:val="005926CA"/>
    <w:rsid w:val="0059573E"/>
    <w:rsid w:val="005A071C"/>
    <w:rsid w:val="005A2BD4"/>
    <w:rsid w:val="005A2FD1"/>
    <w:rsid w:val="005A4D62"/>
    <w:rsid w:val="005A5722"/>
    <w:rsid w:val="005B08C3"/>
    <w:rsid w:val="005B4300"/>
    <w:rsid w:val="005B598E"/>
    <w:rsid w:val="005B6289"/>
    <w:rsid w:val="005C1485"/>
    <w:rsid w:val="005C4242"/>
    <w:rsid w:val="005C6921"/>
    <w:rsid w:val="005C7CED"/>
    <w:rsid w:val="005D122E"/>
    <w:rsid w:val="005D159F"/>
    <w:rsid w:val="005D23F4"/>
    <w:rsid w:val="005D69EF"/>
    <w:rsid w:val="005E0A97"/>
    <w:rsid w:val="005E5558"/>
    <w:rsid w:val="005E57FF"/>
    <w:rsid w:val="005E5A4C"/>
    <w:rsid w:val="005E76C2"/>
    <w:rsid w:val="005F619E"/>
    <w:rsid w:val="005F7950"/>
    <w:rsid w:val="006009CA"/>
    <w:rsid w:val="00600ECF"/>
    <w:rsid w:val="0060193C"/>
    <w:rsid w:val="00602C43"/>
    <w:rsid w:val="00603BD4"/>
    <w:rsid w:val="0060428D"/>
    <w:rsid w:val="00604479"/>
    <w:rsid w:val="00604FF2"/>
    <w:rsid w:val="00605A22"/>
    <w:rsid w:val="00605ADF"/>
    <w:rsid w:val="00607695"/>
    <w:rsid w:val="0061080C"/>
    <w:rsid w:val="0061327A"/>
    <w:rsid w:val="00614DD6"/>
    <w:rsid w:val="006202ED"/>
    <w:rsid w:val="00620DB5"/>
    <w:rsid w:val="00621B00"/>
    <w:rsid w:val="00624681"/>
    <w:rsid w:val="00624AB2"/>
    <w:rsid w:val="00625F83"/>
    <w:rsid w:val="0062658D"/>
    <w:rsid w:val="0063177B"/>
    <w:rsid w:val="00636B9A"/>
    <w:rsid w:val="00637A6C"/>
    <w:rsid w:val="006414A4"/>
    <w:rsid w:val="0064153F"/>
    <w:rsid w:val="00642371"/>
    <w:rsid w:val="006530D4"/>
    <w:rsid w:val="00654310"/>
    <w:rsid w:val="00655155"/>
    <w:rsid w:val="00655977"/>
    <w:rsid w:val="00656A0A"/>
    <w:rsid w:val="00657927"/>
    <w:rsid w:val="00660F8F"/>
    <w:rsid w:val="0066192D"/>
    <w:rsid w:val="00664EA9"/>
    <w:rsid w:val="006702D8"/>
    <w:rsid w:val="006716EE"/>
    <w:rsid w:val="006720A9"/>
    <w:rsid w:val="006731E4"/>
    <w:rsid w:val="006740B0"/>
    <w:rsid w:val="00674466"/>
    <w:rsid w:val="00676503"/>
    <w:rsid w:val="006767AE"/>
    <w:rsid w:val="00683A93"/>
    <w:rsid w:val="006841F4"/>
    <w:rsid w:val="00684AE6"/>
    <w:rsid w:val="006957C7"/>
    <w:rsid w:val="006A1E22"/>
    <w:rsid w:val="006A4293"/>
    <w:rsid w:val="006A5045"/>
    <w:rsid w:val="006A5D38"/>
    <w:rsid w:val="006A741F"/>
    <w:rsid w:val="006A7D34"/>
    <w:rsid w:val="006B0EB6"/>
    <w:rsid w:val="006B0FCB"/>
    <w:rsid w:val="006B1A4E"/>
    <w:rsid w:val="006B2E42"/>
    <w:rsid w:val="006B5CA8"/>
    <w:rsid w:val="006B7AE2"/>
    <w:rsid w:val="006C3EDE"/>
    <w:rsid w:val="006C626B"/>
    <w:rsid w:val="006D1893"/>
    <w:rsid w:val="006D26F5"/>
    <w:rsid w:val="006D5A43"/>
    <w:rsid w:val="006E039E"/>
    <w:rsid w:val="006E1FD1"/>
    <w:rsid w:val="006E322A"/>
    <w:rsid w:val="006E4DC9"/>
    <w:rsid w:val="006E52B7"/>
    <w:rsid w:val="006E72AD"/>
    <w:rsid w:val="006F05D6"/>
    <w:rsid w:val="006F13F2"/>
    <w:rsid w:val="006F33F4"/>
    <w:rsid w:val="006F56D3"/>
    <w:rsid w:val="00704AF8"/>
    <w:rsid w:val="00711629"/>
    <w:rsid w:val="00711C13"/>
    <w:rsid w:val="00712875"/>
    <w:rsid w:val="007146A0"/>
    <w:rsid w:val="0071497A"/>
    <w:rsid w:val="0071612B"/>
    <w:rsid w:val="00721AD0"/>
    <w:rsid w:val="00722FCB"/>
    <w:rsid w:val="00733BB4"/>
    <w:rsid w:val="00735D25"/>
    <w:rsid w:val="007419B1"/>
    <w:rsid w:val="00741D16"/>
    <w:rsid w:val="00743706"/>
    <w:rsid w:val="007447BE"/>
    <w:rsid w:val="00747699"/>
    <w:rsid w:val="00753282"/>
    <w:rsid w:val="00754CE2"/>
    <w:rsid w:val="0075726A"/>
    <w:rsid w:val="0076239B"/>
    <w:rsid w:val="007630EC"/>
    <w:rsid w:val="00763A1B"/>
    <w:rsid w:val="00767A0B"/>
    <w:rsid w:val="00772429"/>
    <w:rsid w:val="007753C1"/>
    <w:rsid w:val="00775879"/>
    <w:rsid w:val="007819C4"/>
    <w:rsid w:val="0079516B"/>
    <w:rsid w:val="00795799"/>
    <w:rsid w:val="00795F4F"/>
    <w:rsid w:val="007A007A"/>
    <w:rsid w:val="007A2D33"/>
    <w:rsid w:val="007A41A3"/>
    <w:rsid w:val="007A7815"/>
    <w:rsid w:val="007B3D37"/>
    <w:rsid w:val="007B5CC3"/>
    <w:rsid w:val="007B64D0"/>
    <w:rsid w:val="007B7348"/>
    <w:rsid w:val="007B754D"/>
    <w:rsid w:val="007C0A3E"/>
    <w:rsid w:val="007C0BC0"/>
    <w:rsid w:val="007E19CA"/>
    <w:rsid w:val="007E2A01"/>
    <w:rsid w:val="007E3FC4"/>
    <w:rsid w:val="007E4136"/>
    <w:rsid w:val="007E620C"/>
    <w:rsid w:val="007F1A05"/>
    <w:rsid w:val="007F2C94"/>
    <w:rsid w:val="007F4CFB"/>
    <w:rsid w:val="007F5727"/>
    <w:rsid w:val="007F57EE"/>
    <w:rsid w:val="0080065E"/>
    <w:rsid w:val="008006CB"/>
    <w:rsid w:val="00800B2F"/>
    <w:rsid w:val="008034F7"/>
    <w:rsid w:val="00807560"/>
    <w:rsid w:val="00807D0E"/>
    <w:rsid w:val="0081061B"/>
    <w:rsid w:val="00812AA7"/>
    <w:rsid w:val="008201B8"/>
    <w:rsid w:val="00821E2D"/>
    <w:rsid w:val="00822826"/>
    <w:rsid w:val="00823670"/>
    <w:rsid w:val="00824D6E"/>
    <w:rsid w:val="00831612"/>
    <w:rsid w:val="008359B7"/>
    <w:rsid w:val="00837716"/>
    <w:rsid w:val="00837878"/>
    <w:rsid w:val="00841968"/>
    <w:rsid w:val="00841F3F"/>
    <w:rsid w:val="008504A1"/>
    <w:rsid w:val="00852244"/>
    <w:rsid w:val="008543FD"/>
    <w:rsid w:val="00854B1D"/>
    <w:rsid w:val="008559FE"/>
    <w:rsid w:val="008563F9"/>
    <w:rsid w:val="008567D4"/>
    <w:rsid w:val="008571FD"/>
    <w:rsid w:val="00866ED4"/>
    <w:rsid w:val="0086714C"/>
    <w:rsid w:val="008679A7"/>
    <w:rsid w:val="00872BD7"/>
    <w:rsid w:val="00876315"/>
    <w:rsid w:val="00882E57"/>
    <w:rsid w:val="00887AD5"/>
    <w:rsid w:val="00890975"/>
    <w:rsid w:val="0089118E"/>
    <w:rsid w:val="00893199"/>
    <w:rsid w:val="008948B8"/>
    <w:rsid w:val="00894A5E"/>
    <w:rsid w:val="00896A58"/>
    <w:rsid w:val="00897994"/>
    <w:rsid w:val="00897F54"/>
    <w:rsid w:val="008A17AF"/>
    <w:rsid w:val="008A1D00"/>
    <w:rsid w:val="008A24A1"/>
    <w:rsid w:val="008A4D81"/>
    <w:rsid w:val="008B76F0"/>
    <w:rsid w:val="008B791E"/>
    <w:rsid w:val="008C01E2"/>
    <w:rsid w:val="008C16D5"/>
    <w:rsid w:val="008C253A"/>
    <w:rsid w:val="008C552B"/>
    <w:rsid w:val="008C6845"/>
    <w:rsid w:val="008C6E8F"/>
    <w:rsid w:val="008C7236"/>
    <w:rsid w:val="008C7D96"/>
    <w:rsid w:val="008D161D"/>
    <w:rsid w:val="008D475E"/>
    <w:rsid w:val="008D5059"/>
    <w:rsid w:val="008D5A2D"/>
    <w:rsid w:val="008E41E3"/>
    <w:rsid w:val="008E6096"/>
    <w:rsid w:val="008F23C8"/>
    <w:rsid w:val="008F2757"/>
    <w:rsid w:val="008F6E67"/>
    <w:rsid w:val="00903639"/>
    <w:rsid w:val="00904D17"/>
    <w:rsid w:val="009052FB"/>
    <w:rsid w:val="00907D1D"/>
    <w:rsid w:val="0091098C"/>
    <w:rsid w:val="00911497"/>
    <w:rsid w:val="0091181A"/>
    <w:rsid w:val="009212BC"/>
    <w:rsid w:val="00922436"/>
    <w:rsid w:val="0092497D"/>
    <w:rsid w:val="0092703A"/>
    <w:rsid w:val="00927AA6"/>
    <w:rsid w:val="00930107"/>
    <w:rsid w:val="00933860"/>
    <w:rsid w:val="00936343"/>
    <w:rsid w:val="009364AE"/>
    <w:rsid w:val="00936869"/>
    <w:rsid w:val="00936F40"/>
    <w:rsid w:val="00941611"/>
    <w:rsid w:val="009466FA"/>
    <w:rsid w:val="00947C82"/>
    <w:rsid w:val="00950549"/>
    <w:rsid w:val="0095271B"/>
    <w:rsid w:val="009527CE"/>
    <w:rsid w:val="00957D3F"/>
    <w:rsid w:val="00960DA5"/>
    <w:rsid w:val="00962502"/>
    <w:rsid w:val="00963BA1"/>
    <w:rsid w:val="00966F78"/>
    <w:rsid w:val="00967BDA"/>
    <w:rsid w:val="00973D0C"/>
    <w:rsid w:val="00975527"/>
    <w:rsid w:val="00976D6F"/>
    <w:rsid w:val="009805B2"/>
    <w:rsid w:val="00980BCE"/>
    <w:rsid w:val="00984A72"/>
    <w:rsid w:val="00990EAC"/>
    <w:rsid w:val="00991E50"/>
    <w:rsid w:val="009A0185"/>
    <w:rsid w:val="009A3B86"/>
    <w:rsid w:val="009A7362"/>
    <w:rsid w:val="009B1206"/>
    <w:rsid w:val="009B1318"/>
    <w:rsid w:val="009B18F9"/>
    <w:rsid w:val="009B308E"/>
    <w:rsid w:val="009B49CB"/>
    <w:rsid w:val="009C482E"/>
    <w:rsid w:val="009C5E33"/>
    <w:rsid w:val="009C7FBF"/>
    <w:rsid w:val="009D1D43"/>
    <w:rsid w:val="009D4096"/>
    <w:rsid w:val="009D6148"/>
    <w:rsid w:val="009E0C02"/>
    <w:rsid w:val="009E3169"/>
    <w:rsid w:val="009E3CE5"/>
    <w:rsid w:val="009E5AA6"/>
    <w:rsid w:val="009E6350"/>
    <w:rsid w:val="009F25A8"/>
    <w:rsid w:val="009F53D4"/>
    <w:rsid w:val="009F5703"/>
    <w:rsid w:val="009F68E4"/>
    <w:rsid w:val="00A04C0E"/>
    <w:rsid w:val="00A04CC5"/>
    <w:rsid w:val="00A07B6E"/>
    <w:rsid w:val="00A15505"/>
    <w:rsid w:val="00A2339C"/>
    <w:rsid w:val="00A23736"/>
    <w:rsid w:val="00A239FE"/>
    <w:rsid w:val="00A23DCC"/>
    <w:rsid w:val="00A244C5"/>
    <w:rsid w:val="00A24E2F"/>
    <w:rsid w:val="00A25AEA"/>
    <w:rsid w:val="00A27337"/>
    <w:rsid w:val="00A324CB"/>
    <w:rsid w:val="00A32944"/>
    <w:rsid w:val="00A349AC"/>
    <w:rsid w:val="00A3652C"/>
    <w:rsid w:val="00A37016"/>
    <w:rsid w:val="00A37AB5"/>
    <w:rsid w:val="00A41FDD"/>
    <w:rsid w:val="00A423F6"/>
    <w:rsid w:val="00A45718"/>
    <w:rsid w:val="00A50DB3"/>
    <w:rsid w:val="00A53510"/>
    <w:rsid w:val="00A545C0"/>
    <w:rsid w:val="00A603DC"/>
    <w:rsid w:val="00A61068"/>
    <w:rsid w:val="00A6238C"/>
    <w:rsid w:val="00A63024"/>
    <w:rsid w:val="00A6337F"/>
    <w:rsid w:val="00A63A8C"/>
    <w:rsid w:val="00A653EC"/>
    <w:rsid w:val="00A662A3"/>
    <w:rsid w:val="00A6656E"/>
    <w:rsid w:val="00A718F5"/>
    <w:rsid w:val="00A723EF"/>
    <w:rsid w:val="00A72A38"/>
    <w:rsid w:val="00A73A01"/>
    <w:rsid w:val="00A754A1"/>
    <w:rsid w:val="00A75D9A"/>
    <w:rsid w:val="00A76C70"/>
    <w:rsid w:val="00A76E1F"/>
    <w:rsid w:val="00A77AAC"/>
    <w:rsid w:val="00A819CF"/>
    <w:rsid w:val="00A830C0"/>
    <w:rsid w:val="00A834BB"/>
    <w:rsid w:val="00A84CEB"/>
    <w:rsid w:val="00A852FF"/>
    <w:rsid w:val="00A8578C"/>
    <w:rsid w:val="00A8581F"/>
    <w:rsid w:val="00A903E8"/>
    <w:rsid w:val="00A90D33"/>
    <w:rsid w:val="00A9117A"/>
    <w:rsid w:val="00A932AD"/>
    <w:rsid w:val="00A93AD1"/>
    <w:rsid w:val="00A951A7"/>
    <w:rsid w:val="00A95258"/>
    <w:rsid w:val="00A960B4"/>
    <w:rsid w:val="00A976FD"/>
    <w:rsid w:val="00AA562A"/>
    <w:rsid w:val="00AA5715"/>
    <w:rsid w:val="00AA69AC"/>
    <w:rsid w:val="00AB0A85"/>
    <w:rsid w:val="00AB20F1"/>
    <w:rsid w:val="00AB20FF"/>
    <w:rsid w:val="00AB3AF9"/>
    <w:rsid w:val="00AB7EED"/>
    <w:rsid w:val="00AC2286"/>
    <w:rsid w:val="00AC3BD7"/>
    <w:rsid w:val="00AD2ACB"/>
    <w:rsid w:val="00AD77F1"/>
    <w:rsid w:val="00AE100F"/>
    <w:rsid w:val="00AE245A"/>
    <w:rsid w:val="00AE547D"/>
    <w:rsid w:val="00AE656F"/>
    <w:rsid w:val="00AF4772"/>
    <w:rsid w:val="00AF4B60"/>
    <w:rsid w:val="00AF5C8C"/>
    <w:rsid w:val="00AF6E09"/>
    <w:rsid w:val="00AF7633"/>
    <w:rsid w:val="00B07B80"/>
    <w:rsid w:val="00B10BA6"/>
    <w:rsid w:val="00B12BD8"/>
    <w:rsid w:val="00B2302E"/>
    <w:rsid w:val="00B32479"/>
    <w:rsid w:val="00B3252F"/>
    <w:rsid w:val="00B329FD"/>
    <w:rsid w:val="00B33C83"/>
    <w:rsid w:val="00B379CB"/>
    <w:rsid w:val="00B37B9C"/>
    <w:rsid w:val="00B40682"/>
    <w:rsid w:val="00B44694"/>
    <w:rsid w:val="00B47DD3"/>
    <w:rsid w:val="00B51644"/>
    <w:rsid w:val="00B56566"/>
    <w:rsid w:val="00B56D34"/>
    <w:rsid w:val="00B56F06"/>
    <w:rsid w:val="00B57C59"/>
    <w:rsid w:val="00B61308"/>
    <w:rsid w:val="00B6146B"/>
    <w:rsid w:val="00B61F44"/>
    <w:rsid w:val="00B645C8"/>
    <w:rsid w:val="00B649F5"/>
    <w:rsid w:val="00B65AD6"/>
    <w:rsid w:val="00B67270"/>
    <w:rsid w:val="00B75D04"/>
    <w:rsid w:val="00B779BC"/>
    <w:rsid w:val="00B85399"/>
    <w:rsid w:val="00B8606C"/>
    <w:rsid w:val="00B86102"/>
    <w:rsid w:val="00B87680"/>
    <w:rsid w:val="00B87D81"/>
    <w:rsid w:val="00B87EA8"/>
    <w:rsid w:val="00B9000C"/>
    <w:rsid w:val="00B907BE"/>
    <w:rsid w:val="00B93202"/>
    <w:rsid w:val="00BA2C5A"/>
    <w:rsid w:val="00BA4D15"/>
    <w:rsid w:val="00BA7446"/>
    <w:rsid w:val="00BB1AFD"/>
    <w:rsid w:val="00BB7936"/>
    <w:rsid w:val="00BC27F0"/>
    <w:rsid w:val="00BC2C3B"/>
    <w:rsid w:val="00BC43B4"/>
    <w:rsid w:val="00BC6030"/>
    <w:rsid w:val="00BC6C6D"/>
    <w:rsid w:val="00BC7066"/>
    <w:rsid w:val="00BD179D"/>
    <w:rsid w:val="00BD1D22"/>
    <w:rsid w:val="00BD5355"/>
    <w:rsid w:val="00BD5A4D"/>
    <w:rsid w:val="00BD7386"/>
    <w:rsid w:val="00BE3DF3"/>
    <w:rsid w:val="00BE6802"/>
    <w:rsid w:val="00BE6F88"/>
    <w:rsid w:val="00BF2128"/>
    <w:rsid w:val="00BF28A4"/>
    <w:rsid w:val="00BF51A0"/>
    <w:rsid w:val="00BF7A8C"/>
    <w:rsid w:val="00C0036C"/>
    <w:rsid w:val="00C05222"/>
    <w:rsid w:val="00C10C57"/>
    <w:rsid w:val="00C11456"/>
    <w:rsid w:val="00C13103"/>
    <w:rsid w:val="00C21FD3"/>
    <w:rsid w:val="00C22362"/>
    <w:rsid w:val="00C233AE"/>
    <w:rsid w:val="00C279AC"/>
    <w:rsid w:val="00C32EA7"/>
    <w:rsid w:val="00C37F90"/>
    <w:rsid w:val="00C40A39"/>
    <w:rsid w:val="00C44CEB"/>
    <w:rsid w:val="00C4702F"/>
    <w:rsid w:val="00C4789D"/>
    <w:rsid w:val="00C54130"/>
    <w:rsid w:val="00C55E36"/>
    <w:rsid w:val="00C57FCD"/>
    <w:rsid w:val="00C609B3"/>
    <w:rsid w:val="00C86D55"/>
    <w:rsid w:val="00C92F3C"/>
    <w:rsid w:val="00C93052"/>
    <w:rsid w:val="00C9399D"/>
    <w:rsid w:val="00C93B67"/>
    <w:rsid w:val="00C94B54"/>
    <w:rsid w:val="00C94CBA"/>
    <w:rsid w:val="00C95C4C"/>
    <w:rsid w:val="00C9627D"/>
    <w:rsid w:val="00C97DA6"/>
    <w:rsid w:val="00C97FE2"/>
    <w:rsid w:val="00CA0D1E"/>
    <w:rsid w:val="00CA11BD"/>
    <w:rsid w:val="00CA233F"/>
    <w:rsid w:val="00CB3D2A"/>
    <w:rsid w:val="00CB5023"/>
    <w:rsid w:val="00CB7C65"/>
    <w:rsid w:val="00CC22D3"/>
    <w:rsid w:val="00CC3362"/>
    <w:rsid w:val="00CC43E8"/>
    <w:rsid w:val="00CC4E58"/>
    <w:rsid w:val="00CC7279"/>
    <w:rsid w:val="00CD295B"/>
    <w:rsid w:val="00CD2998"/>
    <w:rsid w:val="00CD2EF5"/>
    <w:rsid w:val="00CF0660"/>
    <w:rsid w:val="00CF7593"/>
    <w:rsid w:val="00D010B7"/>
    <w:rsid w:val="00D02DF4"/>
    <w:rsid w:val="00D03144"/>
    <w:rsid w:val="00D0763B"/>
    <w:rsid w:val="00D1119C"/>
    <w:rsid w:val="00D12E50"/>
    <w:rsid w:val="00D136E2"/>
    <w:rsid w:val="00D14C15"/>
    <w:rsid w:val="00D16561"/>
    <w:rsid w:val="00D17A50"/>
    <w:rsid w:val="00D208C7"/>
    <w:rsid w:val="00D20CC5"/>
    <w:rsid w:val="00D24C6A"/>
    <w:rsid w:val="00D24F47"/>
    <w:rsid w:val="00D271C3"/>
    <w:rsid w:val="00D272C1"/>
    <w:rsid w:val="00D30F48"/>
    <w:rsid w:val="00D31C89"/>
    <w:rsid w:val="00D359BC"/>
    <w:rsid w:val="00D36662"/>
    <w:rsid w:val="00D424EC"/>
    <w:rsid w:val="00D46529"/>
    <w:rsid w:val="00D468FD"/>
    <w:rsid w:val="00D5326A"/>
    <w:rsid w:val="00D60403"/>
    <w:rsid w:val="00D658D2"/>
    <w:rsid w:val="00D71307"/>
    <w:rsid w:val="00D7318A"/>
    <w:rsid w:val="00D74649"/>
    <w:rsid w:val="00D75540"/>
    <w:rsid w:val="00D76E59"/>
    <w:rsid w:val="00D76FCF"/>
    <w:rsid w:val="00D80CC6"/>
    <w:rsid w:val="00D91AAF"/>
    <w:rsid w:val="00D951C6"/>
    <w:rsid w:val="00D96634"/>
    <w:rsid w:val="00D9687C"/>
    <w:rsid w:val="00DA0EA2"/>
    <w:rsid w:val="00DA7401"/>
    <w:rsid w:val="00DA7D64"/>
    <w:rsid w:val="00DB3C16"/>
    <w:rsid w:val="00DB3EC1"/>
    <w:rsid w:val="00DB7317"/>
    <w:rsid w:val="00DB7937"/>
    <w:rsid w:val="00DB7AA0"/>
    <w:rsid w:val="00DC09E7"/>
    <w:rsid w:val="00DC0E23"/>
    <w:rsid w:val="00DC465C"/>
    <w:rsid w:val="00DC642A"/>
    <w:rsid w:val="00DC7A9E"/>
    <w:rsid w:val="00DD0FF4"/>
    <w:rsid w:val="00DD1C46"/>
    <w:rsid w:val="00DD46B0"/>
    <w:rsid w:val="00DD5C3E"/>
    <w:rsid w:val="00DD64D4"/>
    <w:rsid w:val="00DE3A48"/>
    <w:rsid w:val="00DF7AFF"/>
    <w:rsid w:val="00E02B0F"/>
    <w:rsid w:val="00E11268"/>
    <w:rsid w:val="00E119DB"/>
    <w:rsid w:val="00E1764F"/>
    <w:rsid w:val="00E249F1"/>
    <w:rsid w:val="00E25506"/>
    <w:rsid w:val="00E275EC"/>
    <w:rsid w:val="00E27C7E"/>
    <w:rsid w:val="00E27F0A"/>
    <w:rsid w:val="00E328F9"/>
    <w:rsid w:val="00E3754D"/>
    <w:rsid w:val="00E45FDB"/>
    <w:rsid w:val="00E4658C"/>
    <w:rsid w:val="00E55325"/>
    <w:rsid w:val="00E606D1"/>
    <w:rsid w:val="00E6079D"/>
    <w:rsid w:val="00E60F25"/>
    <w:rsid w:val="00E65925"/>
    <w:rsid w:val="00E675DC"/>
    <w:rsid w:val="00E711CD"/>
    <w:rsid w:val="00E71294"/>
    <w:rsid w:val="00E714C5"/>
    <w:rsid w:val="00E72057"/>
    <w:rsid w:val="00E7210D"/>
    <w:rsid w:val="00E732D4"/>
    <w:rsid w:val="00E73A7D"/>
    <w:rsid w:val="00E7475D"/>
    <w:rsid w:val="00E753FA"/>
    <w:rsid w:val="00E75722"/>
    <w:rsid w:val="00E77305"/>
    <w:rsid w:val="00E77329"/>
    <w:rsid w:val="00E80FFE"/>
    <w:rsid w:val="00E8501E"/>
    <w:rsid w:val="00E85A1E"/>
    <w:rsid w:val="00E85C6F"/>
    <w:rsid w:val="00E86C8B"/>
    <w:rsid w:val="00E91A3C"/>
    <w:rsid w:val="00E95A2D"/>
    <w:rsid w:val="00E96684"/>
    <w:rsid w:val="00EA6B6E"/>
    <w:rsid w:val="00EB01DE"/>
    <w:rsid w:val="00EB685F"/>
    <w:rsid w:val="00EB6FCC"/>
    <w:rsid w:val="00EB79F5"/>
    <w:rsid w:val="00EC5284"/>
    <w:rsid w:val="00EC6999"/>
    <w:rsid w:val="00ED0842"/>
    <w:rsid w:val="00ED3825"/>
    <w:rsid w:val="00ED3867"/>
    <w:rsid w:val="00ED3AFB"/>
    <w:rsid w:val="00ED6B1A"/>
    <w:rsid w:val="00EE0FE2"/>
    <w:rsid w:val="00EE2648"/>
    <w:rsid w:val="00EE74BE"/>
    <w:rsid w:val="00EF6D24"/>
    <w:rsid w:val="00F010D1"/>
    <w:rsid w:val="00F04500"/>
    <w:rsid w:val="00F04E96"/>
    <w:rsid w:val="00F05F77"/>
    <w:rsid w:val="00F11C90"/>
    <w:rsid w:val="00F126C2"/>
    <w:rsid w:val="00F12EEB"/>
    <w:rsid w:val="00F1761C"/>
    <w:rsid w:val="00F20ADF"/>
    <w:rsid w:val="00F221D7"/>
    <w:rsid w:val="00F25181"/>
    <w:rsid w:val="00F31256"/>
    <w:rsid w:val="00F34A0A"/>
    <w:rsid w:val="00F37480"/>
    <w:rsid w:val="00F374F5"/>
    <w:rsid w:val="00F422C4"/>
    <w:rsid w:val="00F42814"/>
    <w:rsid w:val="00F4390A"/>
    <w:rsid w:val="00F44B03"/>
    <w:rsid w:val="00F51806"/>
    <w:rsid w:val="00F51BBB"/>
    <w:rsid w:val="00F5263A"/>
    <w:rsid w:val="00F55E9C"/>
    <w:rsid w:val="00F745F0"/>
    <w:rsid w:val="00F74E6A"/>
    <w:rsid w:val="00F76914"/>
    <w:rsid w:val="00F86769"/>
    <w:rsid w:val="00F93ABF"/>
    <w:rsid w:val="00F946A4"/>
    <w:rsid w:val="00FA066D"/>
    <w:rsid w:val="00FA0E7D"/>
    <w:rsid w:val="00FA487E"/>
    <w:rsid w:val="00FA6C27"/>
    <w:rsid w:val="00FB0357"/>
    <w:rsid w:val="00FB054C"/>
    <w:rsid w:val="00FB41FE"/>
    <w:rsid w:val="00FB5026"/>
    <w:rsid w:val="00FB53BD"/>
    <w:rsid w:val="00FB5F30"/>
    <w:rsid w:val="00FB6666"/>
    <w:rsid w:val="00FB6DD7"/>
    <w:rsid w:val="00FB7A6E"/>
    <w:rsid w:val="00FC1F7B"/>
    <w:rsid w:val="00FC209A"/>
    <w:rsid w:val="00FC32E8"/>
    <w:rsid w:val="00FD21F1"/>
    <w:rsid w:val="00FD3A54"/>
    <w:rsid w:val="00FD47FB"/>
    <w:rsid w:val="00FD4F41"/>
    <w:rsid w:val="00FD6D9E"/>
    <w:rsid w:val="00FE0F40"/>
    <w:rsid w:val="00FE15B2"/>
    <w:rsid w:val="00FE4AE7"/>
    <w:rsid w:val="00FE58F6"/>
    <w:rsid w:val="00FF2C93"/>
    <w:rsid w:val="00FF3418"/>
    <w:rsid w:val="00FF3828"/>
    <w:rsid w:val="00FF51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715690B6"/>
  <w15:docId w15:val="{AD1CDC45-211B-4836-AB89-07B997C5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554DEA"/>
    <w:pPr>
      <w:shd w:val="clear" w:color="auto" w:fill="D9D9D9"/>
      <w:spacing w:before="120" w:after="120"/>
      <w:outlineLvl w:val="1"/>
    </w:pPr>
    <w:rPr>
      <w:b/>
      <w:sz w:val="24"/>
      <w:szCs w:val="24"/>
      <w:lang w:val="en-GB"/>
    </w:rPr>
  </w:style>
  <w:style w:type="paragraph" w:styleId="Heading3">
    <w:name w:val="heading 3"/>
    <w:basedOn w:val="Heading1"/>
    <w:next w:val="Normal"/>
    <w:qFormat/>
    <w:rsid w:val="008012B4"/>
    <w:pPr>
      <w:outlineLvl w:val="2"/>
    </w:pPr>
  </w:style>
  <w:style w:type="paragraph" w:styleId="Heading4">
    <w:name w:val="heading 4"/>
    <w:basedOn w:val="Normal"/>
    <w:next w:val="Normal"/>
    <w:link w:val="Heading4Char"/>
    <w:semiHidden/>
    <w:unhideWhenUsed/>
    <w:qFormat/>
    <w:rsid w:val="00202B5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uiPriority w:val="99"/>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aliases w:val="List Bullet Mary,List Paragraph (numbered (a)),references,Table/Figure Heading,Lapis Bulleted List,Dot pt,F5 List Paragraph,List Paragraph1,No Spacing1,List Paragraph Char Char Char,Indicator Text,Numbered Para 1,Bullet 1,List Paragraph12"/>
    <w:basedOn w:val="Normal"/>
    <w:link w:val="ListParagraphChar"/>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uiPriority w:val="99"/>
    <w:rsid w:val="00821E2D"/>
    <w:rPr>
      <w:sz w:val="16"/>
      <w:szCs w:val="16"/>
    </w:rPr>
  </w:style>
  <w:style w:type="paragraph" w:styleId="CommentText">
    <w:name w:val="annotation text"/>
    <w:basedOn w:val="Normal"/>
    <w:link w:val="CommentTextChar"/>
    <w:uiPriority w:val="99"/>
    <w:rsid w:val="00821E2D"/>
    <w:rPr>
      <w:sz w:val="20"/>
    </w:rPr>
  </w:style>
  <w:style w:type="character" w:customStyle="1" w:styleId="CommentTextChar">
    <w:name w:val="Comment Text Char"/>
    <w:link w:val="CommentText"/>
    <w:uiPriority w:val="99"/>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basedOn w:val="Normal"/>
    <w:link w:val="FootnoteTextChar"/>
    <w:uiPriority w:val="99"/>
    <w:rsid w:val="00683A93"/>
    <w:pPr>
      <w:spacing w:line="240" w:lineRule="auto"/>
    </w:pPr>
    <w:rPr>
      <w:rFonts w:eastAsia="Times New Roman"/>
      <w:color w:val="auto"/>
      <w:sz w:val="20"/>
      <w:lang w:val="en-AU" w:eastAsia="en-US"/>
    </w:rPr>
  </w:style>
  <w:style w:type="character" w:customStyle="1" w:styleId="FootnoteTextChar">
    <w:name w:val="Footnote Text Char"/>
    <w:link w:val="FootnoteText"/>
    <w:uiPriority w:val="99"/>
    <w:rsid w:val="00683A93"/>
    <w:rPr>
      <w:rFonts w:ascii="Times New Roman" w:eastAsia="Times New Roman" w:hAnsi="Times New Roman"/>
      <w:lang w:val="en-AU"/>
    </w:rPr>
  </w:style>
  <w:style w:type="character" w:styleId="FootnoteReference">
    <w:name w:val="footnote reference"/>
    <w:uiPriority w:val="99"/>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4Char">
    <w:name w:val="Heading 4 Char"/>
    <w:basedOn w:val="DefaultParagraphFont"/>
    <w:link w:val="Heading4"/>
    <w:semiHidden/>
    <w:rsid w:val="00202B53"/>
    <w:rPr>
      <w:rFonts w:asciiTheme="majorHAnsi" w:eastAsiaTheme="majorEastAsia" w:hAnsiTheme="majorHAnsi" w:cstheme="majorBidi"/>
      <w:i/>
      <w:iCs/>
      <w:color w:val="2E74B5" w:themeColor="accent1" w:themeShade="BF"/>
      <w:sz w:val="22"/>
      <w:lang w:val="pt-PT"/>
    </w:rPr>
  </w:style>
  <w:style w:type="character" w:customStyle="1" w:styleId="A3">
    <w:name w:val="A3"/>
    <w:uiPriority w:val="99"/>
    <w:rsid w:val="00422CA0"/>
    <w:rPr>
      <w:rFonts w:ascii="Minion Pro" w:hAnsi="Minion Pro" w:cs="Minion Pro" w:hint="default"/>
      <w:color w:val="000000"/>
      <w:sz w:val="21"/>
      <w:szCs w:val="21"/>
    </w:rPr>
  </w:style>
  <w:style w:type="paragraph" w:styleId="BodyTextIndent">
    <w:name w:val="Body Text Indent"/>
    <w:basedOn w:val="Normal"/>
    <w:link w:val="BodyTextIndentChar"/>
    <w:semiHidden/>
    <w:unhideWhenUsed/>
    <w:rsid w:val="00571F74"/>
    <w:pPr>
      <w:spacing w:after="120"/>
      <w:ind w:left="360"/>
    </w:pPr>
  </w:style>
  <w:style w:type="character" w:customStyle="1" w:styleId="BodyTextIndentChar">
    <w:name w:val="Body Text Indent Char"/>
    <w:basedOn w:val="DefaultParagraphFont"/>
    <w:link w:val="BodyTextIndent"/>
    <w:semiHidden/>
    <w:rsid w:val="00571F74"/>
    <w:rPr>
      <w:rFonts w:ascii="Times New Roman" w:hAnsi="Times New Roman"/>
      <w:color w:val="000000"/>
      <w:sz w:val="22"/>
      <w:lang w:val="pt-PT"/>
    </w:rPr>
  </w:style>
  <w:style w:type="character" w:customStyle="1" w:styleId="ListParagraphChar">
    <w:name w:val="List Paragraph Char"/>
    <w:aliases w:val="List Bullet Mary Char,List Paragraph (numbered (a)) Char,references Char,Table/Figure Heading Char,Lapis Bulleted List Char,Dot pt Char,F5 List Paragraph Char,List Paragraph1 Char,No Spacing1 Char,List Paragraph Char Char Char Char"/>
    <w:link w:val="ListParagraph"/>
    <w:uiPriority w:val="34"/>
    <w:rsid w:val="009E3CE5"/>
    <w:rPr>
      <w:rFonts w:ascii="Times New Roman" w:eastAsia="Times New Roman" w:hAnsi="Times New Roman"/>
      <w:sz w:val="24"/>
      <w:szCs w:val="24"/>
      <w:lang w:val="pt-PT" w:eastAsia="en-US"/>
    </w:rPr>
  </w:style>
  <w:style w:type="paragraph" w:styleId="NoSpacing">
    <w:name w:val="No Spacing"/>
    <w:uiPriority w:val="1"/>
    <w:qFormat/>
    <w:rsid w:val="00BC7066"/>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950549"/>
    <w:rPr>
      <w:rFonts w:ascii="Times New Roman" w:hAnsi="Times New Roman"/>
      <w:color w:val="000000"/>
      <w:sz w:val="22"/>
      <w:lang w:val="pt-PT"/>
    </w:rPr>
  </w:style>
  <w:style w:type="paragraph" w:styleId="Revision">
    <w:name w:val="Revision"/>
    <w:hidden/>
    <w:uiPriority w:val="99"/>
    <w:semiHidden/>
    <w:rsid w:val="00E328F9"/>
    <w:rPr>
      <w:rFonts w:ascii="Times New Roman" w:hAnsi="Times New Roman"/>
      <w:color w:val="000000"/>
      <w:sz w:val="22"/>
      <w:lang w:val="pt-PT"/>
    </w:rPr>
  </w:style>
  <w:style w:type="character" w:styleId="UnresolvedMention">
    <w:name w:val="Unresolved Mention"/>
    <w:basedOn w:val="DefaultParagraphFont"/>
    <w:uiPriority w:val="99"/>
    <w:semiHidden/>
    <w:unhideWhenUsed/>
    <w:rsid w:val="00BC2C3B"/>
    <w:rPr>
      <w:color w:val="605E5C"/>
      <w:shd w:val="clear" w:color="auto" w:fill="E1DFDD"/>
    </w:rPr>
  </w:style>
  <w:style w:type="paragraph" w:customStyle="1" w:styleId="Paragraph">
    <w:name w:val="* Paragraph"/>
    <w:aliases w:val="left-aligned1"/>
    <w:uiPriority w:val="99"/>
    <w:rsid w:val="00450C7A"/>
    <w:pPr>
      <w:widowControl w:val="0"/>
      <w:autoSpaceDE w:val="0"/>
      <w:autoSpaceDN w:val="0"/>
      <w:adjustRightInd w:val="0"/>
      <w:spacing w:line="240" w:lineRule="atLeast"/>
    </w:pPr>
    <w:rPr>
      <w:rFonts w:ascii="Courier New" w:eastAsia="Times New Roman" w:hAnsi="Courier New" w:cs="Courier New"/>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7593">
      <w:bodyDiv w:val="1"/>
      <w:marLeft w:val="0"/>
      <w:marRight w:val="0"/>
      <w:marTop w:val="0"/>
      <w:marBottom w:val="0"/>
      <w:divBdr>
        <w:top w:val="none" w:sz="0" w:space="0" w:color="auto"/>
        <w:left w:val="none" w:sz="0" w:space="0" w:color="auto"/>
        <w:bottom w:val="none" w:sz="0" w:space="0" w:color="auto"/>
        <w:right w:val="none" w:sz="0" w:space="0" w:color="auto"/>
      </w:divBdr>
    </w:div>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363463">
      <w:bodyDiv w:val="1"/>
      <w:marLeft w:val="0"/>
      <w:marRight w:val="0"/>
      <w:marTop w:val="0"/>
      <w:marBottom w:val="0"/>
      <w:divBdr>
        <w:top w:val="none" w:sz="0" w:space="0" w:color="auto"/>
        <w:left w:val="none" w:sz="0" w:space="0" w:color="auto"/>
        <w:bottom w:val="none" w:sz="0" w:space="0" w:color="auto"/>
        <w:right w:val="none" w:sz="0" w:space="0" w:color="auto"/>
      </w:divBdr>
    </w:div>
    <w:div w:id="794524552">
      <w:bodyDiv w:val="1"/>
      <w:marLeft w:val="0"/>
      <w:marRight w:val="0"/>
      <w:marTop w:val="0"/>
      <w:marBottom w:val="0"/>
      <w:divBdr>
        <w:top w:val="none" w:sz="0" w:space="0" w:color="auto"/>
        <w:left w:val="none" w:sz="0" w:space="0" w:color="auto"/>
        <w:bottom w:val="none" w:sz="0" w:space="0" w:color="auto"/>
        <w:right w:val="none" w:sz="0" w:space="0" w:color="auto"/>
      </w:divBdr>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 w:id="1848976563">
      <w:bodyDiv w:val="1"/>
      <w:marLeft w:val="0"/>
      <w:marRight w:val="0"/>
      <w:marTop w:val="0"/>
      <w:marBottom w:val="0"/>
      <w:divBdr>
        <w:top w:val="none" w:sz="0" w:space="0" w:color="auto"/>
        <w:left w:val="none" w:sz="0" w:space="0" w:color="auto"/>
        <w:bottom w:val="none" w:sz="0" w:space="0" w:color="auto"/>
        <w:right w:val="none" w:sz="0" w:space="0" w:color="auto"/>
      </w:divBdr>
    </w:div>
    <w:div w:id="19083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unice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theafricareport.com/30898/south-africas-interest-in-extremist-violence-in-northern-mozambique/" TargetMode="External"/><Relationship Id="rId1" Type="http://schemas.openxmlformats.org/officeDocument/2006/relationships/hyperlink" Target="https://reports.unocha.org/en/country/mozambiqu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02CF0-09D6-40BD-966E-FBCEB81F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7909</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creator>File Server</dc:creator>
  <cp:keywords>Consultants</cp:keywords>
  <cp:lastModifiedBy>Gladys Kingangi</cp:lastModifiedBy>
  <cp:revision>2</cp:revision>
  <cp:lastPrinted>2019-07-09T09:32:00Z</cp:lastPrinted>
  <dcterms:created xsi:type="dcterms:W3CDTF">2020-08-04T15:19:00Z</dcterms:created>
  <dcterms:modified xsi:type="dcterms:W3CDTF">2020-08-04T15:19:00Z</dcterms:modified>
</cp:coreProperties>
</file>