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1062"/>
        <w:gridCol w:w="1440"/>
        <w:gridCol w:w="703"/>
        <w:gridCol w:w="1277"/>
        <w:gridCol w:w="272"/>
        <w:gridCol w:w="1521"/>
        <w:gridCol w:w="277"/>
        <w:gridCol w:w="1699"/>
      </w:tblGrid>
      <w:tr w:rsidR="005C767F" w:rsidRPr="007613B3" w14:paraId="523C54D2" w14:textId="77777777" w:rsidTr="00BA5DE6">
        <w:tc>
          <w:tcPr>
            <w:tcW w:w="2698" w:type="dxa"/>
            <w:gridSpan w:val="2"/>
            <w:tcBorders>
              <w:bottom w:val="nil"/>
            </w:tcBorders>
            <w:shd w:val="clear" w:color="auto" w:fill="auto"/>
            <w:noWrap/>
            <w:hideMark/>
          </w:tcPr>
          <w:p w14:paraId="5B12A891" w14:textId="2ACB1992" w:rsidR="005C767F" w:rsidRDefault="005C767F" w:rsidP="005C767F">
            <w:pPr>
              <w:spacing w:before="100" w:beforeAutospacing="1" w:after="100" w:afterAutospacing="1" w:line="240" w:lineRule="auto"/>
              <w:rPr>
                <w:rFonts w:ascii="Calibri" w:eastAsia="Arial Unicode MS" w:hAnsi="Calibri" w:cs="Calibri"/>
                <w:b/>
                <w:color w:val="auto"/>
                <w:lang w:val="en-AU"/>
              </w:rPr>
            </w:pPr>
            <w:bookmarkStart w:id="0" w:name="_Hlk41049418"/>
            <w:r w:rsidRPr="007613B3">
              <w:rPr>
                <w:rFonts w:ascii="Calibri" w:eastAsia="Arial Unicode MS" w:hAnsi="Calibri" w:cs="Calibri"/>
                <w:b/>
                <w:color w:val="auto"/>
                <w:lang w:val="en-AU"/>
              </w:rPr>
              <w:t>Title</w:t>
            </w:r>
          </w:p>
          <w:p w14:paraId="4CA0C730" w14:textId="5D251A65" w:rsidR="005C767F" w:rsidRPr="007613B3" w:rsidRDefault="005C767F" w:rsidP="005C767F">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International </w:t>
            </w:r>
            <w:r w:rsidR="009A3494">
              <w:rPr>
                <w:rFonts w:ascii="Calibri" w:eastAsia="Arial Unicode MS" w:hAnsi="Calibri" w:cs="Calibri"/>
                <w:b/>
                <w:color w:val="auto"/>
                <w:lang w:val="en-AU"/>
              </w:rPr>
              <w:t xml:space="preserve">Social Protection and </w:t>
            </w:r>
            <w:r>
              <w:rPr>
                <w:rFonts w:ascii="Calibri" w:eastAsia="Arial Unicode MS" w:hAnsi="Calibri" w:cs="Calibri"/>
                <w:b/>
                <w:color w:val="auto"/>
                <w:lang w:val="en-AU"/>
              </w:rPr>
              <w:t>Gender Consultant</w:t>
            </w:r>
            <w:r w:rsidR="00E757A4">
              <w:rPr>
                <w:rFonts w:ascii="Calibri" w:eastAsia="Arial Unicode MS" w:hAnsi="Calibri" w:cs="Calibri"/>
                <w:b/>
                <w:color w:val="auto"/>
                <w:lang w:val="en-AU"/>
              </w:rPr>
              <w:t xml:space="preserve"> (to </w:t>
            </w:r>
            <w:r w:rsidR="00854D87">
              <w:rPr>
                <w:rFonts w:ascii="Calibri" w:eastAsia="Arial Unicode MS" w:hAnsi="Calibri" w:cs="Calibri"/>
                <w:b/>
                <w:color w:val="auto"/>
                <w:lang w:val="en-AU"/>
              </w:rPr>
              <w:t>hire</w:t>
            </w:r>
            <w:r w:rsidR="006E6AF8">
              <w:rPr>
                <w:rFonts w:ascii="Calibri" w:eastAsia="Arial Unicode MS" w:hAnsi="Calibri" w:cs="Calibri"/>
                <w:b/>
                <w:color w:val="auto"/>
                <w:lang w:val="en-AU"/>
              </w:rPr>
              <w:t xml:space="preserve"> one/</w:t>
            </w:r>
            <w:r w:rsidR="00854D87">
              <w:rPr>
                <w:rFonts w:ascii="Calibri" w:eastAsia="Arial Unicode MS" w:hAnsi="Calibri" w:cs="Calibri"/>
                <w:b/>
                <w:color w:val="auto"/>
                <w:lang w:val="en-AU"/>
              </w:rPr>
              <w:t>two national consultants and work jointly)</w:t>
            </w:r>
          </w:p>
          <w:p w14:paraId="75D9A581" w14:textId="77777777" w:rsidR="005C767F" w:rsidRPr="007613B3" w:rsidRDefault="005C767F" w:rsidP="005C767F">
            <w:pPr>
              <w:spacing w:before="100" w:beforeAutospacing="1" w:after="100" w:afterAutospacing="1" w:line="240" w:lineRule="auto"/>
              <w:rPr>
                <w:rFonts w:ascii="Calibri" w:eastAsia="Arial Unicode MS" w:hAnsi="Calibri" w:cs="Calibri"/>
                <w:color w:val="auto"/>
                <w:lang w:val="en-AU"/>
              </w:rPr>
            </w:pPr>
          </w:p>
        </w:tc>
        <w:tc>
          <w:tcPr>
            <w:tcW w:w="2143" w:type="dxa"/>
            <w:gridSpan w:val="2"/>
            <w:tcBorders>
              <w:bottom w:val="nil"/>
            </w:tcBorders>
            <w:shd w:val="clear" w:color="auto" w:fill="auto"/>
          </w:tcPr>
          <w:p w14:paraId="12E13825" w14:textId="77777777" w:rsidR="005C767F" w:rsidRDefault="005C767F" w:rsidP="005C767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39AF361B" w14:textId="46548764" w:rsidR="005C767F" w:rsidRPr="007613B3" w:rsidRDefault="005C767F" w:rsidP="005C767F">
            <w:pPr>
              <w:spacing w:before="100" w:beforeAutospacing="1" w:after="100" w:afterAutospacing="1" w:line="240" w:lineRule="auto"/>
              <w:rPr>
                <w:rFonts w:ascii="Calibri" w:eastAsia="Arial Unicode MS" w:hAnsi="Calibri" w:cs="Calibri"/>
                <w:b/>
                <w:color w:val="auto"/>
                <w:lang w:val="en-AU"/>
              </w:rPr>
            </w:pPr>
            <w:r w:rsidRPr="003876F9">
              <w:rPr>
                <w:rFonts w:asciiTheme="minorHAnsi" w:eastAsia="Arial Unicode MS" w:hAnsiTheme="minorHAnsi" w:cstheme="minorHAnsi"/>
                <w:b/>
                <w:color w:val="auto"/>
                <w:lang w:val="en-AU"/>
              </w:rPr>
              <w:t>SC200047</w:t>
            </w:r>
            <w:r>
              <w:rPr>
                <w:rFonts w:asciiTheme="minorHAnsi" w:eastAsia="Arial Unicode MS" w:hAnsiTheme="minorHAnsi" w:cstheme="minorHAnsi"/>
                <w:b/>
                <w:color w:val="auto"/>
                <w:lang w:val="en-AU"/>
              </w:rPr>
              <w:t xml:space="preserve"> </w:t>
            </w:r>
          </w:p>
        </w:tc>
        <w:tc>
          <w:tcPr>
            <w:tcW w:w="3070" w:type="dxa"/>
            <w:gridSpan w:val="3"/>
            <w:tcBorders>
              <w:bottom w:val="nil"/>
            </w:tcBorders>
            <w:shd w:val="clear" w:color="auto" w:fill="auto"/>
          </w:tcPr>
          <w:p w14:paraId="11BB878C" w14:textId="77777777" w:rsidR="005C767F" w:rsidRPr="007613B3" w:rsidRDefault="005C767F" w:rsidP="005C767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7365EC38" w:rsidR="005C767F" w:rsidRDefault="005C767F" w:rsidP="005C767F">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 w:val="20"/>
                    <w:default w:val="1"/>
                  </w:checkBox>
                </w:ffData>
              </w:fldChar>
            </w:r>
            <w:bookmarkStart w:id="1" w:name="Check11"/>
            <w:r>
              <w:rPr>
                <w:rFonts w:ascii="Calibri" w:eastAsia="Arial Unicode MS" w:hAnsi="Calibri" w:cs="Calibri"/>
                <w:color w:val="auto"/>
                <w:lang w:val="en-AU"/>
              </w:rPr>
              <w:instrText xml:space="preserve"> FORMCHECKBOX </w:instrText>
            </w:r>
            <w:r w:rsidR="00375E03">
              <w:rPr>
                <w:rFonts w:ascii="Calibri" w:eastAsia="Arial Unicode MS" w:hAnsi="Calibri" w:cs="Calibri"/>
                <w:color w:val="auto"/>
                <w:lang w:val="en-AU"/>
              </w:rPr>
            </w:r>
            <w:r w:rsidR="00375E03">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1"/>
            <w:r w:rsidRPr="007613B3">
              <w:rPr>
                <w:rFonts w:ascii="Calibri" w:eastAsia="Arial Unicode MS" w:hAnsi="Calibri" w:cs="Calibri"/>
                <w:color w:val="auto"/>
                <w:lang w:val="en-AU"/>
              </w:rPr>
              <w:t xml:space="preserve"> Consultant</w:t>
            </w:r>
            <w:r w:rsidR="005002AB">
              <w:rPr>
                <w:rFonts w:ascii="Calibri" w:eastAsia="Arial Unicode MS" w:hAnsi="Calibri" w:cs="Calibri"/>
                <w:color w:val="auto"/>
                <w:lang w:val="en-AU"/>
              </w:rPr>
              <w:t xml:space="preserve"> </w:t>
            </w:r>
          </w:p>
          <w:p w14:paraId="0F67FA87" w14:textId="0F5EFC1A" w:rsidR="005C767F" w:rsidRPr="007613B3" w:rsidRDefault="005C767F" w:rsidP="005C767F">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2" w:name="Check12"/>
            <w:r w:rsidRPr="007613B3">
              <w:rPr>
                <w:rFonts w:ascii="Calibri" w:eastAsia="Arial Unicode MS" w:hAnsi="Calibri" w:cs="Calibri"/>
                <w:color w:val="auto"/>
                <w:lang w:val="en-AU"/>
              </w:rPr>
              <w:instrText xml:space="preserve"> FORMCHECKBOX </w:instrText>
            </w:r>
            <w:r w:rsidR="00375E03">
              <w:rPr>
                <w:rFonts w:ascii="Calibri" w:eastAsia="Arial Unicode MS" w:hAnsi="Calibri" w:cs="Calibri"/>
                <w:color w:val="auto"/>
                <w:lang w:val="en-AU"/>
              </w:rPr>
            </w:r>
            <w:r w:rsidR="00375E0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2"/>
            <w:r w:rsidRPr="007613B3">
              <w:rPr>
                <w:rFonts w:ascii="Calibri" w:eastAsia="Arial Unicode MS" w:hAnsi="Calibri" w:cs="Calibri"/>
                <w:color w:val="auto"/>
                <w:lang w:val="en-AU"/>
              </w:rPr>
              <w:t xml:space="preserve"> Individual Contractor</w:t>
            </w:r>
          </w:p>
        </w:tc>
        <w:tc>
          <w:tcPr>
            <w:tcW w:w="1976" w:type="dxa"/>
            <w:gridSpan w:val="2"/>
            <w:tcBorders>
              <w:bottom w:val="nil"/>
            </w:tcBorders>
            <w:shd w:val="clear" w:color="auto" w:fill="auto"/>
            <w:vAlign w:val="center"/>
          </w:tcPr>
          <w:p w14:paraId="3CCE5269" w14:textId="28241ADA" w:rsidR="005C767F" w:rsidRPr="007613B3" w:rsidRDefault="005C767F" w:rsidP="005C767F">
            <w:pPr>
              <w:spacing w:before="100" w:beforeAutospacing="1" w:after="100" w:afterAutospacing="1" w:line="240" w:lineRule="auto"/>
              <w:rPr>
                <w:rFonts w:ascii="Calibri" w:eastAsia="Arial Unicode MS" w:hAnsi="Calibri" w:cs="Calibri"/>
                <w:color w:val="auto"/>
                <w:lang w:val="en-AU"/>
              </w:rPr>
            </w:pPr>
            <w:r w:rsidRPr="00B70797">
              <w:rPr>
                <w:rFonts w:asciiTheme="minorHAnsi" w:eastAsia="Arial Unicode MS" w:hAnsiTheme="minorHAnsi" w:cstheme="minorHAnsi"/>
                <w:color w:val="auto"/>
              </w:rPr>
              <w:t xml:space="preserve">Nairobi </w:t>
            </w:r>
          </w:p>
        </w:tc>
      </w:tr>
      <w:tr w:rsidR="005C767F" w:rsidRPr="007613B3" w14:paraId="2F971280" w14:textId="77777777" w:rsidTr="00B63E76">
        <w:trPr>
          <w:trHeight w:val="828"/>
        </w:trPr>
        <w:tc>
          <w:tcPr>
            <w:tcW w:w="9887" w:type="dxa"/>
            <w:gridSpan w:val="9"/>
            <w:tcBorders>
              <w:bottom w:val="nil"/>
            </w:tcBorders>
            <w:shd w:val="clear" w:color="auto" w:fill="auto"/>
            <w:noWrap/>
            <w:hideMark/>
          </w:tcPr>
          <w:p w14:paraId="087CCFE4" w14:textId="6C593046" w:rsidR="005C767F" w:rsidRDefault="005C767F" w:rsidP="005C767F">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 xml:space="preserve">Purpose of Activity/Assignment: </w:t>
            </w:r>
          </w:p>
          <w:p w14:paraId="349DEE3C" w14:textId="3C185B47" w:rsidR="005C767F" w:rsidRPr="007613B3" w:rsidRDefault="005C767F" w:rsidP="005C767F">
            <w:pPr>
              <w:spacing w:before="60" w:after="60" w:line="240" w:lineRule="auto"/>
              <w:rPr>
                <w:rFonts w:ascii="Calibri" w:eastAsia="Arial Unicode MS" w:hAnsi="Calibri" w:cs="Calibri"/>
                <w:b/>
                <w:color w:val="auto"/>
                <w:lang w:val="en-AU"/>
              </w:rPr>
            </w:pPr>
            <w:r>
              <w:rPr>
                <w:rFonts w:asciiTheme="minorHAnsi" w:eastAsia="Times" w:hAnsiTheme="minorHAnsi" w:cstheme="minorHAnsi"/>
                <w:sz w:val="22"/>
                <w:szCs w:val="22"/>
              </w:rPr>
              <w:t>C</w:t>
            </w:r>
            <w:r w:rsidRPr="00F73420">
              <w:rPr>
                <w:rFonts w:asciiTheme="minorHAnsi" w:eastAsia="Times" w:hAnsiTheme="minorHAnsi" w:cstheme="minorHAnsi"/>
                <w:sz w:val="22"/>
                <w:szCs w:val="22"/>
              </w:rPr>
              <w:t xml:space="preserve">omprehensive gender assessment </w:t>
            </w:r>
            <w:r>
              <w:rPr>
                <w:rFonts w:asciiTheme="minorHAnsi" w:eastAsia="Times" w:hAnsiTheme="minorHAnsi" w:cstheme="minorHAnsi"/>
                <w:sz w:val="22"/>
                <w:szCs w:val="22"/>
              </w:rPr>
              <w:t>o</w:t>
            </w:r>
            <w:r w:rsidRPr="00F73420">
              <w:rPr>
                <w:rFonts w:asciiTheme="minorHAnsi" w:eastAsia="Times" w:hAnsiTheme="minorHAnsi" w:cstheme="minorHAnsi"/>
                <w:sz w:val="22"/>
                <w:szCs w:val="22"/>
              </w:rPr>
              <w:t xml:space="preserve">f </w:t>
            </w:r>
            <w:r>
              <w:rPr>
                <w:rFonts w:asciiTheme="minorHAnsi" w:eastAsia="Times" w:hAnsiTheme="minorHAnsi" w:cstheme="minorHAnsi"/>
                <w:sz w:val="22"/>
                <w:szCs w:val="22"/>
              </w:rPr>
              <w:t>t</w:t>
            </w:r>
            <w:r w:rsidRPr="00F73420">
              <w:rPr>
                <w:rFonts w:asciiTheme="minorHAnsi" w:eastAsia="Times" w:hAnsiTheme="minorHAnsi" w:cstheme="minorHAnsi"/>
                <w:sz w:val="22"/>
                <w:szCs w:val="22"/>
              </w:rPr>
              <w:t xml:space="preserve">he social protection sector </w:t>
            </w:r>
            <w:r>
              <w:rPr>
                <w:rFonts w:asciiTheme="minorHAnsi" w:eastAsia="Times" w:hAnsiTheme="minorHAnsi" w:cstheme="minorHAnsi"/>
                <w:sz w:val="22"/>
                <w:szCs w:val="22"/>
              </w:rPr>
              <w:t>i</w:t>
            </w:r>
            <w:r w:rsidRPr="00F73420">
              <w:rPr>
                <w:rFonts w:asciiTheme="minorHAnsi" w:eastAsia="Times" w:hAnsiTheme="minorHAnsi" w:cstheme="minorHAnsi"/>
                <w:sz w:val="22"/>
                <w:szCs w:val="22"/>
              </w:rPr>
              <w:t xml:space="preserve">n Kenya </w:t>
            </w:r>
            <w:r>
              <w:rPr>
                <w:rFonts w:asciiTheme="minorHAnsi" w:eastAsia="Times" w:hAnsiTheme="minorHAnsi" w:cstheme="minorHAnsi"/>
                <w:sz w:val="22"/>
                <w:szCs w:val="22"/>
              </w:rPr>
              <w:t>t</w:t>
            </w:r>
            <w:r w:rsidRPr="00F73420">
              <w:rPr>
                <w:rFonts w:asciiTheme="minorHAnsi" w:eastAsia="Times" w:hAnsiTheme="minorHAnsi" w:cstheme="minorHAnsi"/>
                <w:sz w:val="22"/>
                <w:szCs w:val="22"/>
              </w:rPr>
              <w:t xml:space="preserve">o develop </w:t>
            </w:r>
            <w:r>
              <w:rPr>
                <w:rFonts w:asciiTheme="minorHAnsi" w:eastAsia="Times" w:hAnsiTheme="minorHAnsi" w:cstheme="minorHAnsi"/>
                <w:sz w:val="22"/>
                <w:szCs w:val="22"/>
              </w:rPr>
              <w:t>a</w:t>
            </w:r>
            <w:r w:rsidRPr="00F73420">
              <w:rPr>
                <w:rFonts w:asciiTheme="minorHAnsi" w:eastAsia="Times" w:hAnsiTheme="minorHAnsi" w:cstheme="minorHAnsi"/>
                <w:sz w:val="22"/>
                <w:szCs w:val="22"/>
              </w:rPr>
              <w:t xml:space="preserve"> solid investment case for gender-responsive social protection in Kenya</w:t>
            </w:r>
            <w:r>
              <w:rPr>
                <w:rFonts w:asciiTheme="minorHAnsi" w:eastAsia="Times" w:hAnsiTheme="minorHAnsi" w:cstheme="minorHAnsi"/>
                <w:sz w:val="22"/>
                <w:szCs w:val="22"/>
              </w:rPr>
              <w:t>.</w:t>
            </w:r>
          </w:p>
          <w:p w14:paraId="37400F48" w14:textId="77777777" w:rsidR="005C767F" w:rsidRPr="007613B3" w:rsidRDefault="005C767F" w:rsidP="005C767F">
            <w:pPr>
              <w:pStyle w:val="ListParagraph"/>
              <w:spacing w:before="60" w:after="60" w:line="240" w:lineRule="auto"/>
              <w:rPr>
                <w:rFonts w:ascii="Calibri" w:eastAsia="Arial Unicode MS" w:hAnsi="Calibri" w:cs="Calibri"/>
                <w:b/>
                <w:color w:val="auto"/>
              </w:rPr>
            </w:pPr>
          </w:p>
        </w:tc>
      </w:tr>
      <w:tr w:rsidR="005C767F" w:rsidRPr="007613B3" w14:paraId="55B63C31" w14:textId="77777777" w:rsidTr="00B63E76">
        <w:trPr>
          <w:trHeight w:val="3771"/>
        </w:trPr>
        <w:tc>
          <w:tcPr>
            <w:tcW w:w="9887" w:type="dxa"/>
            <w:gridSpan w:val="9"/>
            <w:tcBorders>
              <w:bottom w:val="nil"/>
            </w:tcBorders>
            <w:shd w:val="clear" w:color="auto" w:fill="auto"/>
            <w:noWrap/>
          </w:tcPr>
          <w:p w14:paraId="5CE593E2" w14:textId="77777777" w:rsidR="005C767F" w:rsidRDefault="005C767F" w:rsidP="005C767F">
            <w:pPr>
              <w:spacing w:before="60" w:after="60" w:line="240" w:lineRule="auto"/>
              <w:rPr>
                <w:rFonts w:ascii="Calibri" w:eastAsia="Arial Unicode MS" w:hAnsi="Calibri" w:cs="Calibri"/>
                <w:b/>
                <w:bCs/>
                <w:color w:val="auto"/>
                <w:lang w:val="en-AU"/>
              </w:rPr>
            </w:pPr>
            <w:r w:rsidRPr="00B63E76">
              <w:rPr>
                <w:rFonts w:ascii="Calibri" w:eastAsia="Arial Unicode MS" w:hAnsi="Calibri" w:cs="Calibri"/>
                <w:b/>
                <w:bCs/>
                <w:color w:val="auto"/>
                <w:lang w:val="en-AU"/>
              </w:rPr>
              <w:t>Scope of Work:</w:t>
            </w:r>
            <w:r>
              <w:rPr>
                <w:rFonts w:ascii="Calibri" w:eastAsia="Arial Unicode MS" w:hAnsi="Calibri" w:cs="Calibri"/>
                <w:b/>
                <w:bCs/>
                <w:color w:val="auto"/>
                <w:lang w:val="en-AU"/>
              </w:rPr>
              <w:t xml:space="preserve"> (see end note below </w:t>
            </w:r>
            <w:r>
              <w:rPr>
                <w:rStyle w:val="EndnoteReference"/>
              </w:rPr>
              <w:footnoteRef/>
            </w:r>
            <w:r>
              <w:rPr>
                <w:rStyle w:val="EndnoteReference"/>
              </w:rPr>
              <w:footnoteRef/>
            </w:r>
            <w:r>
              <w:rPr>
                <w:rFonts w:ascii="Calibri" w:eastAsia="Arial Unicode MS" w:hAnsi="Calibri" w:cs="Calibri"/>
                <w:b/>
                <w:bCs/>
                <w:color w:val="auto"/>
                <w:lang w:val="en-AU"/>
              </w:rPr>
              <w:t xml:space="preserve"> )</w:t>
            </w:r>
          </w:p>
          <w:p w14:paraId="071D5E14" w14:textId="77777777" w:rsidR="005C767F" w:rsidRPr="006475F9" w:rsidRDefault="005C767F" w:rsidP="005C767F">
            <w:pPr>
              <w:spacing w:before="60" w:after="60"/>
              <w:jc w:val="both"/>
              <w:rPr>
                <w:rFonts w:asciiTheme="minorHAnsi" w:eastAsia="Arial Unicode MS" w:hAnsiTheme="minorHAnsi" w:cstheme="minorHAnsi"/>
                <w:b/>
                <w:bCs/>
                <w:i/>
                <w:iCs/>
                <w:color w:val="auto"/>
                <w:lang w:val="en-AU"/>
              </w:rPr>
            </w:pPr>
            <w:r w:rsidRPr="006475F9">
              <w:rPr>
                <w:rFonts w:asciiTheme="minorHAnsi" w:eastAsia="Arial Unicode MS" w:hAnsiTheme="minorHAnsi" w:cstheme="minorHAnsi"/>
                <w:b/>
                <w:bCs/>
                <w:i/>
                <w:iCs/>
                <w:color w:val="auto"/>
                <w:lang w:val="en-AU"/>
              </w:rPr>
              <w:t>Background and Justification</w:t>
            </w:r>
          </w:p>
          <w:p w14:paraId="0CAECF9B" w14:textId="77777777" w:rsidR="005C767F" w:rsidRPr="006475F9" w:rsidRDefault="005C767F" w:rsidP="005C767F">
            <w:pPr>
              <w:shd w:val="clear" w:color="auto" w:fill="FFFFFF" w:themeFill="background1"/>
              <w:spacing w:before="120" w:after="120"/>
              <w:jc w:val="both"/>
              <w:rPr>
                <w:rFonts w:asciiTheme="minorHAnsi" w:eastAsia="Times" w:hAnsiTheme="minorHAnsi" w:cstheme="minorHAnsi"/>
                <w:i/>
                <w:iCs/>
              </w:rPr>
            </w:pPr>
            <w:r w:rsidRPr="006475F9">
              <w:rPr>
                <w:rFonts w:asciiTheme="minorHAnsi" w:eastAsia="Times" w:hAnsiTheme="minorHAnsi" w:cstheme="minorHAnsi"/>
              </w:rPr>
              <w:t xml:space="preserve">The social protection sector in Kenya expanded greatly in the last decade. The Kenya National Social Protection Policy (NSPP) </w:t>
            </w:r>
            <w:r w:rsidRPr="006475F9">
              <w:rPr>
                <w:rFonts w:asciiTheme="minorHAnsi" w:eastAsia="Times" w:hAnsiTheme="minorHAnsi" w:cstheme="minorHAnsi"/>
                <w:iCs/>
              </w:rPr>
              <w:t xml:space="preserve">is the guiding framework for development of an integrated social protection system in </w:t>
            </w:r>
            <w:r>
              <w:rPr>
                <w:rFonts w:asciiTheme="minorHAnsi" w:eastAsia="Times" w:hAnsiTheme="minorHAnsi" w:cstheme="minorHAnsi"/>
                <w:iCs/>
              </w:rPr>
              <w:t>the country</w:t>
            </w:r>
            <w:r w:rsidRPr="006475F9">
              <w:rPr>
                <w:rFonts w:asciiTheme="minorHAnsi" w:eastAsia="Times" w:hAnsiTheme="minorHAnsi" w:cstheme="minorHAnsi"/>
                <w:iCs/>
              </w:rPr>
              <w:t xml:space="preserve">, comprising of policies and </w:t>
            </w:r>
            <w:proofErr w:type="spellStart"/>
            <w:r w:rsidRPr="006475F9">
              <w:rPr>
                <w:rFonts w:asciiTheme="minorHAnsi" w:eastAsia="Times" w:hAnsiTheme="minorHAnsi" w:cstheme="minorHAnsi"/>
                <w:iCs/>
              </w:rPr>
              <w:t>programmes</w:t>
            </w:r>
            <w:proofErr w:type="spellEnd"/>
            <w:r w:rsidRPr="006475F9">
              <w:rPr>
                <w:rFonts w:asciiTheme="minorHAnsi" w:eastAsia="Times" w:hAnsiTheme="minorHAnsi" w:cstheme="minorHAnsi"/>
                <w:iCs/>
              </w:rPr>
              <w:t xml:space="preserve"> in three areas: social assistance, social insurance, and social health insurance</w:t>
            </w:r>
            <w:r w:rsidRPr="006475F9">
              <w:rPr>
                <w:rFonts w:asciiTheme="minorHAnsi" w:eastAsia="Times" w:hAnsiTheme="minorHAnsi" w:cstheme="minorHAnsi"/>
                <w:iCs/>
                <w:vertAlign w:val="superscript"/>
              </w:rPr>
              <w:footnoteReference w:id="1"/>
            </w:r>
            <w:r w:rsidRPr="006475F9">
              <w:rPr>
                <w:rFonts w:asciiTheme="minorHAnsi" w:eastAsia="Times" w:hAnsiTheme="minorHAnsi" w:cstheme="minorHAnsi"/>
                <w:iCs/>
              </w:rPr>
              <w:t xml:space="preserve">. </w:t>
            </w:r>
            <w:r w:rsidRPr="006475F9">
              <w:rPr>
                <w:rFonts w:asciiTheme="minorHAnsi" w:eastAsia="Times" w:hAnsiTheme="minorHAnsi" w:cstheme="minorHAnsi"/>
              </w:rPr>
              <w:t>Social protection, therefore, comprises public actions which address not only income poverty and economic shocks, but also social vulnerability, considering the inter-relationship between exclusion and poverty.</w:t>
            </w:r>
            <w:r w:rsidRPr="006475F9">
              <w:rPr>
                <w:rFonts w:asciiTheme="minorHAnsi" w:eastAsia="Times" w:hAnsiTheme="minorHAnsi" w:cstheme="minorHAnsi"/>
                <w:i/>
                <w:iCs/>
              </w:rPr>
              <w:t xml:space="preserve"> </w:t>
            </w:r>
          </w:p>
          <w:p w14:paraId="295F127A" w14:textId="77777777" w:rsidR="005C767F" w:rsidRPr="001244EB" w:rsidRDefault="005C767F" w:rsidP="005C767F">
            <w:pPr>
              <w:shd w:val="clear" w:color="auto" w:fill="FFFFFF" w:themeFill="background1"/>
              <w:spacing w:after="120"/>
              <w:jc w:val="both"/>
              <w:rPr>
                <w:rFonts w:asciiTheme="minorHAnsi" w:eastAsia="Times" w:hAnsiTheme="minorHAnsi" w:cstheme="minorHAnsi"/>
              </w:rPr>
            </w:pPr>
            <w:r w:rsidRPr="001244EB">
              <w:rPr>
                <w:rFonts w:asciiTheme="minorHAnsi" w:eastAsia="Times" w:hAnsiTheme="minorHAnsi" w:cstheme="minorHAnsi"/>
              </w:rPr>
              <w:t>Social protection</w:t>
            </w:r>
            <w:r w:rsidRPr="00310C7B">
              <w:rPr>
                <w:rFonts w:asciiTheme="minorHAnsi" w:eastAsia="Times" w:hAnsiTheme="minorHAnsi" w:cstheme="minorHAnsi"/>
              </w:rPr>
              <w:t xml:space="preserve"> is an increasingly important approach to </w:t>
            </w:r>
            <w:r w:rsidRPr="001244EB">
              <w:rPr>
                <w:rFonts w:asciiTheme="minorHAnsi" w:eastAsia="Times" w:hAnsiTheme="minorHAnsi" w:cstheme="minorHAnsi"/>
              </w:rPr>
              <w:t>reduce vulnerability and chronic poverty</w:t>
            </w:r>
            <w:r w:rsidRPr="00310C7B">
              <w:rPr>
                <w:rFonts w:asciiTheme="minorHAnsi" w:eastAsia="Times" w:hAnsiTheme="minorHAnsi" w:cstheme="minorHAnsi"/>
              </w:rPr>
              <w:t xml:space="preserve">. Despite strong evidence on the different ways in which men and women experience poverty and vulnerability, there has been little attention on the role of gender in the implementation and effectiveness of social protection </w:t>
            </w:r>
            <w:proofErr w:type="spellStart"/>
            <w:r w:rsidRPr="00310C7B">
              <w:rPr>
                <w:rFonts w:asciiTheme="minorHAnsi" w:eastAsia="Times" w:hAnsiTheme="minorHAnsi" w:cstheme="minorHAnsi"/>
              </w:rPr>
              <w:t>programmes</w:t>
            </w:r>
            <w:proofErr w:type="spellEnd"/>
          </w:p>
          <w:p w14:paraId="3F548965" w14:textId="77777777" w:rsidR="005C767F" w:rsidRPr="006475F9" w:rsidRDefault="005C767F" w:rsidP="005C767F">
            <w:pPr>
              <w:shd w:val="clear" w:color="auto" w:fill="FFFFFF" w:themeFill="background1"/>
              <w:spacing w:after="120"/>
              <w:jc w:val="both"/>
              <w:rPr>
                <w:rFonts w:asciiTheme="minorHAnsi" w:eastAsia="Times" w:hAnsiTheme="minorHAnsi" w:cstheme="minorHAnsi"/>
              </w:rPr>
            </w:pPr>
            <w:r w:rsidRPr="006475F9">
              <w:rPr>
                <w:rFonts w:asciiTheme="minorHAnsi" w:eastAsia="Times" w:hAnsiTheme="minorHAnsi" w:cstheme="minorHAnsi"/>
              </w:rPr>
              <w:t>In 2013, the Government of Kenya (</w:t>
            </w:r>
            <w:proofErr w:type="spellStart"/>
            <w:r w:rsidRPr="006475F9">
              <w:rPr>
                <w:rFonts w:asciiTheme="minorHAnsi" w:eastAsia="Times" w:hAnsiTheme="minorHAnsi" w:cstheme="minorHAnsi"/>
              </w:rPr>
              <w:t>GoK</w:t>
            </w:r>
            <w:proofErr w:type="spellEnd"/>
            <w:r w:rsidRPr="006475F9">
              <w:rPr>
                <w:rFonts w:asciiTheme="minorHAnsi" w:eastAsia="Times" w:hAnsiTheme="minorHAnsi" w:cstheme="minorHAnsi"/>
              </w:rPr>
              <w:t xml:space="preserve">) launched a National Safety Net Programme (NSNP). The main objective of the NSNP is to improve the well-being of and increase resilience among specific vulnerable groups in order to reduce poverty and vulnerability in Kenya. The Government of Kenya currently has four major cash transfer programs that reach across the country and provide support to more than one million vulnerable households. The four cash transfer programs include the 2005 Orphans and Vulnerable Children Cash Transfer program (CT-OVC), the 2007 Hunger Safety Net Program (HSNP), the 2008 Older Persons Cash Transfer program (OP-CT), and the 2011 Persons with Severe Disability Cash Transfer program (PWSD-CT). </w:t>
            </w:r>
          </w:p>
          <w:p w14:paraId="2927AE93" w14:textId="77777777" w:rsidR="005C767F" w:rsidRPr="006475F9" w:rsidRDefault="005C767F" w:rsidP="005C767F">
            <w:pPr>
              <w:shd w:val="clear" w:color="auto" w:fill="FFFFFF" w:themeFill="background1"/>
              <w:spacing w:after="120"/>
              <w:jc w:val="both"/>
              <w:rPr>
                <w:rFonts w:asciiTheme="minorHAnsi" w:eastAsia="Times" w:hAnsiTheme="minorHAnsi" w:cstheme="minorHAnsi"/>
              </w:rPr>
            </w:pPr>
            <w:r w:rsidRPr="006475F9">
              <w:rPr>
                <w:rFonts w:asciiTheme="minorHAnsi" w:eastAsia="Times" w:hAnsiTheme="minorHAnsi" w:cstheme="minorHAnsi"/>
              </w:rPr>
              <w:t xml:space="preserve">While the foundational elements of a social safety net are in place in Kenya, </w:t>
            </w:r>
            <w:proofErr w:type="spellStart"/>
            <w:r w:rsidRPr="006475F9">
              <w:rPr>
                <w:rFonts w:asciiTheme="minorHAnsi" w:eastAsia="Times" w:hAnsiTheme="minorHAnsi" w:cstheme="minorHAnsi"/>
              </w:rPr>
              <w:t>GoK</w:t>
            </w:r>
            <w:proofErr w:type="spellEnd"/>
            <w:r w:rsidRPr="006475F9">
              <w:rPr>
                <w:rFonts w:asciiTheme="minorHAnsi" w:eastAsia="Times" w:hAnsiTheme="minorHAnsi" w:cstheme="minorHAnsi"/>
              </w:rPr>
              <w:t xml:space="preserve"> is now committed to move beyond cash transfers to an integrated Social Protection system, based on an inclusive, lifecycle approach to enhance social and economic inclusion of the poor and vulnerable. This includes the introduction of innovative Cash plus and graduation models, and a renewed attention on shock-responsive, life cycle and highly inclusive interventions.</w:t>
            </w:r>
          </w:p>
          <w:p w14:paraId="726110CB" w14:textId="4221E118" w:rsidR="005C767F" w:rsidRPr="006475F9" w:rsidRDefault="005C767F" w:rsidP="005C767F">
            <w:pPr>
              <w:shd w:val="clear" w:color="auto" w:fill="FFFFFF" w:themeFill="background1"/>
              <w:spacing w:after="120"/>
              <w:jc w:val="both"/>
              <w:rPr>
                <w:rFonts w:asciiTheme="minorHAnsi" w:eastAsia="Times" w:hAnsiTheme="minorHAnsi" w:cstheme="minorBidi"/>
              </w:rPr>
            </w:pPr>
            <w:r w:rsidRPr="00663313">
              <w:rPr>
                <w:rFonts w:asciiTheme="minorHAnsi" w:eastAsia="Times" w:hAnsiTheme="minorHAnsi" w:cstheme="minorBidi"/>
              </w:rPr>
              <w:t>This links to the internationally recognized human-rights based approach, according to which every woman, man and child have the right to social protection. Social protection is a human right, as well as an effective tool for poverty reduction, as international evidence shows</w:t>
            </w:r>
            <w:r w:rsidRPr="00663313">
              <w:rPr>
                <w:rFonts w:asciiTheme="minorHAnsi" w:eastAsia="Times" w:hAnsiTheme="minorHAnsi" w:cstheme="minorBidi"/>
                <w:vertAlign w:val="superscript"/>
              </w:rPr>
              <w:footnoteReference w:id="2"/>
            </w:r>
            <w:r w:rsidRPr="00663313">
              <w:rPr>
                <w:rFonts w:asciiTheme="minorHAnsi" w:eastAsia="Times" w:hAnsiTheme="minorHAnsi" w:cstheme="minorBidi"/>
              </w:rPr>
              <w:t>.</w:t>
            </w:r>
            <w:r w:rsidR="005002AB">
              <w:rPr>
                <w:rFonts w:asciiTheme="minorHAnsi" w:eastAsia="Times" w:hAnsiTheme="minorHAnsi" w:cstheme="minorBidi"/>
              </w:rPr>
              <w:t xml:space="preserve"> </w:t>
            </w:r>
            <w:r w:rsidRPr="00663313">
              <w:rPr>
                <w:rFonts w:asciiTheme="minorHAnsi" w:eastAsia="Times" w:hAnsiTheme="minorHAnsi" w:cstheme="minorBidi"/>
              </w:rPr>
              <w:t>The 2030 Agenda for Sustainable Development committed to “Leave no one behind” and “Reach those furthest behind first”</w:t>
            </w:r>
            <w:r w:rsidRPr="00663313">
              <w:rPr>
                <w:rFonts w:asciiTheme="minorHAnsi" w:eastAsia="Times" w:hAnsiTheme="minorHAnsi" w:cstheme="minorBidi"/>
                <w:vertAlign w:val="superscript"/>
              </w:rPr>
              <w:footnoteReference w:id="3"/>
            </w:r>
            <w:r w:rsidRPr="00663313">
              <w:rPr>
                <w:rFonts w:asciiTheme="minorHAnsi" w:eastAsia="Times" w:hAnsiTheme="minorHAnsi" w:cstheme="minorBidi"/>
              </w:rPr>
              <w:t xml:space="preserve"> and social protection is recognized as a key tool to achieving equality in and the Sustainable Development Goals – particularly SDGs 1, 5 and 10. Finally, the right to social protection is enshrined in several UN conventions including CEDAW</w:t>
            </w:r>
            <w:r w:rsidRPr="00663313">
              <w:rPr>
                <w:rFonts w:asciiTheme="minorHAnsi" w:eastAsia="Times" w:hAnsiTheme="minorHAnsi" w:cstheme="minorBidi"/>
                <w:vertAlign w:val="superscript"/>
              </w:rPr>
              <w:footnoteReference w:id="4"/>
            </w:r>
            <w:r w:rsidRPr="00663313">
              <w:rPr>
                <w:rFonts w:asciiTheme="minorHAnsi" w:eastAsia="Times" w:hAnsiTheme="minorHAnsi" w:cstheme="minorBidi"/>
              </w:rPr>
              <w:t>.</w:t>
            </w:r>
            <w:r w:rsidR="005002AB">
              <w:rPr>
                <w:rFonts w:asciiTheme="minorHAnsi" w:eastAsia="Times" w:hAnsiTheme="minorHAnsi" w:cstheme="minorBidi"/>
              </w:rPr>
              <w:t xml:space="preserve"> </w:t>
            </w:r>
            <w:r w:rsidRPr="00663313">
              <w:rPr>
                <w:rFonts w:asciiTheme="minorHAnsi" w:eastAsia="Times" w:hAnsiTheme="minorHAnsi" w:cstheme="minorBidi"/>
              </w:rPr>
              <w:t>The Kenya 2010 constitution (art. 21)</w:t>
            </w:r>
            <w:r w:rsidR="005002AB">
              <w:rPr>
                <w:rFonts w:asciiTheme="minorHAnsi" w:eastAsia="Times" w:hAnsiTheme="minorHAnsi" w:cstheme="minorBidi"/>
              </w:rPr>
              <w:t xml:space="preserve"> </w:t>
            </w:r>
            <w:r w:rsidRPr="00663313">
              <w:rPr>
                <w:rFonts w:asciiTheme="minorHAnsi" w:eastAsia="Times" w:hAnsiTheme="minorHAnsi" w:cstheme="minorBidi"/>
              </w:rPr>
              <w:t xml:space="preserve">articulates that All State </w:t>
            </w:r>
            <w:r w:rsidRPr="00663313">
              <w:rPr>
                <w:rFonts w:asciiTheme="minorHAnsi" w:eastAsia="Times" w:hAnsiTheme="minorHAnsi" w:cstheme="minorBidi"/>
              </w:rPr>
              <w:lastRenderedPageBreak/>
              <w:t xml:space="preserve">organs and all public officers have the duty to address the needs of vulnerable groups within society, including women, older members of society, persons with disabilities, children, youth, members of minority or </w:t>
            </w:r>
            <w:proofErr w:type="spellStart"/>
            <w:r w:rsidRPr="00663313">
              <w:rPr>
                <w:rFonts w:asciiTheme="minorHAnsi" w:eastAsia="Times" w:hAnsiTheme="minorHAnsi" w:cstheme="minorBidi"/>
              </w:rPr>
              <w:t>marginalised</w:t>
            </w:r>
            <w:proofErr w:type="spellEnd"/>
            <w:r w:rsidRPr="00663313">
              <w:rPr>
                <w:rFonts w:asciiTheme="minorHAnsi" w:eastAsia="Times" w:hAnsiTheme="minorHAnsi" w:cstheme="minorBidi"/>
              </w:rPr>
              <w:t xml:space="preserve"> communities, and members of particular ethnic, religious or cultural communities.</w:t>
            </w:r>
          </w:p>
          <w:p w14:paraId="10CE4252" w14:textId="2F6256C3" w:rsidR="005C767F" w:rsidRPr="006475F9" w:rsidRDefault="005C767F" w:rsidP="005C767F">
            <w:pPr>
              <w:shd w:val="clear" w:color="auto" w:fill="FFFFFF" w:themeFill="background1"/>
              <w:spacing w:after="120"/>
              <w:jc w:val="both"/>
              <w:rPr>
                <w:rFonts w:asciiTheme="minorHAnsi" w:eastAsia="Times" w:hAnsiTheme="minorHAnsi" w:cstheme="minorBidi"/>
              </w:rPr>
            </w:pPr>
            <w:r w:rsidRPr="00663313">
              <w:rPr>
                <w:rFonts w:asciiTheme="minorHAnsi" w:eastAsia="Times" w:hAnsiTheme="minorHAnsi" w:cstheme="minorBidi"/>
              </w:rPr>
              <w:t>Women and men experience poverty differently, as gender differences are pervasive within the household and in the society.</w:t>
            </w:r>
            <w:r w:rsidR="005002AB">
              <w:rPr>
                <w:rFonts w:asciiTheme="minorHAnsi" w:eastAsia="Times" w:hAnsiTheme="minorHAnsi" w:cstheme="minorBidi"/>
              </w:rPr>
              <w:t xml:space="preserve"> </w:t>
            </w:r>
            <w:r w:rsidRPr="00663313">
              <w:rPr>
                <w:rFonts w:asciiTheme="minorHAnsi" w:eastAsia="Times" w:hAnsiTheme="minorHAnsi" w:cstheme="minorBidi"/>
              </w:rPr>
              <w:t>The causes of poverty are structural and systemic and hinge on the social organization that relegates women to a position of lesser power over resources, decision making in the management of national affairs and access to opportunities. Poverty intersects with gender inequality to make it difficult for women to realize rights in areas such as politics, decision- making spaces, education, health, the economy and access to justice. This is the case even though Kenya has a sound gender progressive institutional and legal framework. Therefore, social protection policies, strategies and programs require a gender responsive approach to ensure equal access to protection from extreme poverty, vulnerability, and social exclusion throughout the life cycle. Social protection has proved to meaningfully contribute to challenging gender inequality through increased income for women,</w:t>
            </w:r>
            <w:r w:rsidR="009A3494">
              <w:rPr>
                <w:rFonts w:asciiTheme="minorHAnsi" w:eastAsia="Times" w:hAnsiTheme="minorHAnsi" w:cstheme="minorBidi"/>
              </w:rPr>
              <w:t xml:space="preserve"> </w:t>
            </w:r>
            <w:r w:rsidRPr="00663313">
              <w:rPr>
                <w:rFonts w:asciiTheme="minorHAnsi" w:eastAsia="Times" w:hAnsiTheme="minorHAnsi" w:cstheme="minorBidi"/>
              </w:rPr>
              <w:t>increased school attendance for girls, and to decreasing intimate partner violence</w:t>
            </w:r>
            <w:r w:rsidRPr="00663313">
              <w:rPr>
                <w:rFonts w:asciiTheme="minorHAnsi" w:eastAsia="Times" w:hAnsiTheme="minorHAnsi" w:cstheme="minorBidi"/>
                <w:vertAlign w:val="superscript"/>
              </w:rPr>
              <w:footnoteReference w:id="5"/>
            </w:r>
            <w:r w:rsidRPr="00663313">
              <w:rPr>
                <w:rFonts w:asciiTheme="minorHAnsi" w:eastAsia="Times" w:hAnsiTheme="minorHAnsi" w:cstheme="minorBidi"/>
              </w:rPr>
              <w:t xml:space="preserve">. However, more still needs to be done towards ensuring policies and </w:t>
            </w:r>
            <w:proofErr w:type="spellStart"/>
            <w:r w:rsidRPr="00663313">
              <w:rPr>
                <w:rFonts w:asciiTheme="minorHAnsi" w:eastAsia="Times" w:hAnsiTheme="minorHAnsi" w:cstheme="minorBidi"/>
              </w:rPr>
              <w:t>programmes</w:t>
            </w:r>
            <w:proofErr w:type="spellEnd"/>
            <w:r w:rsidRPr="00663313">
              <w:rPr>
                <w:rFonts w:asciiTheme="minorHAnsi" w:eastAsia="Times" w:hAnsiTheme="minorHAnsi" w:cstheme="minorBidi"/>
              </w:rPr>
              <w:t xml:space="preserve"> are well informed by thorough analysis on the relationships between resources, opportunities, choice and empowerment. Social protection interventions must be embedded on equal and meaningful participation of those we aim to support and their specific practical and strategic needs, priorities, concerns and capacities adequately forming an integral part in the design and implementation of such initiatives. The initiatives must further contribute towards addressing the existing gender inequalities and promoting agency among vulnerable men and women across all ages and diversities and their equal benefits from sustainable and transformative social protection initiatives, that seek to respond to their changing socio-economic needs. A Child Vulnerability Study in Kenya by UNICEF and WFP (2016) indicates that girls under 5 years are slightly underrepresented among beneficiaries of cash transfers, possibly pointing to the existence of gender biases in community-based selection processes</w:t>
            </w:r>
            <w:r w:rsidRPr="00663313">
              <w:rPr>
                <w:rFonts w:asciiTheme="minorHAnsi" w:eastAsia="Times" w:hAnsiTheme="minorHAnsi" w:cstheme="minorBidi"/>
                <w:vertAlign w:val="superscript"/>
              </w:rPr>
              <w:footnoteReference w:id="6"/>
            </w:r>
            <w:r w:rsidRPr="00663313">
              <w:rPr>
                <w:rFonts w:asciiTheme="minorHAnsi" w:eastAsia="Times" w:hAnsiTheme="minorHAnsi" w:cstheme="minorBidi"/>
              </w:rPr>
              <w:t xml:space="preserve">. The Asset Creation Programme also reports some instances of gender-based violence and pressure on female recipients to share food provided by the </w:t>
            </w:r>
            <w:proofErr w:type="spellStart"/>
            <w:r w:rsidRPr="00663313">
              <w:rPr>
                <w:rFonts w:asciiTheme="minorHAnsi" w:eastAsia="Times" w:hAnsiTheme="minorHAnsi" w:cstheme="minorBidi"/>
              </w:rPr>
              <w:t>programme</w:t>
            </w:r>
            <w:proofErr w:type="spellEnd"/>
            <w:r w:rsidRPr="00663313">
              <w:rPr>
                <w:rFonts w:asciiTheme="minorHAnsi" w:eastAsia="Times" w:hAnsiTheme="minorHAnsi" w:cstheme="minorBidi"/>
                <w:vertAlign w:val="superscript"/>
              </w:rPr>
              <w:footnoteReference w:id="7"/>
            </w:r>
            <w:r w:rsidRPr="00663313">
              <w:rPr>
                <w:rFonts w:asciiTheme="minorHAnsi" w:eastAsia="Times" w:hAnsiTheme="minorHAnsi" w:cstheme="minorBidi"/>
              </w:rPr>
              <w:t>. Moreover, women are disproportionately represented in the informal economy in low-paid or unpaid and irregular work; they have less access to income and assets; and they shoulder a disproportionate amount of the unpaid care work that sustains families</w:t>
            </w:r>
            <w:r w:rsidRPr="00663313">
              <w:rPr>
                <w:rFonts w:asciiTheme="minorHAnsi" w:eastAsia="Times" w:hAnsiTheme="minorHAnsi" w:cstheme="minorBidi"/>
                <w:vertAlign w:val="superscript"/>
                <w:lang w:val="pt-PT"/>
              </w:rPr>
              <w:footnoteReference w:id="8"/>
            </w:r>
            <w:r w:rsidRPr="00663313">
              <w:rPr>
                <w:rFonts w:asciiTheme="minorHAnsi" w:eastAsia="Times" w:hAnsiTheme="minorHAnsi" w:cstheme="minorBidi"/>
              </w:rPr>
              <w:t xml:space="preserve">. </w:t>
            </w:r>
          </w:p>
          <w:p w14:paraId="53D2FFF5" w14:textId="77777777" w:rsidR="005C767F" w:rsidRPr="006475F9" w:rsidRDefault="005C767F" w:rsidP="005C767F">
            <w:pPr>
              <w:shd w:val="clear" w:color="auto" w:fill="FFFFFF" w:themeFill="background1"/>
              <w:spacing w:after="120"/>
              <w:jc w:val="both"/>
              <w:rPr>
                <w:rFonts w:asciiTheme="minorHAnsi" w:eastAsia="Times" w:hAnsiTheme="minorHAnsi" w:cstheme="minorBidi"/>
              </w:rPr>
            </w:pPr>
            <w:r w:rsidRPr="00663313">
              <w:rPr>
                <w:rFonts w:asciiTheme="minorHAnsi" w:eastAsia="Times" w:hAnsiTheme="minorHAnsi" w:cstheme="minorBidi"/>
              </w:rPr>
              <w:t>Kenya has a robust legal and policy framework to support gender equality. Its national policy for gender mainstreaming is contained in the National Policy on Gender and Development</w:t>
            </w:r>
            <w:r w:rsidRPr="00663313">
              <w:rPr>
                <w:rFonts w:asciiTheme="minorHAnsi" w:eastAsia="Times" w:hAnsiTheme="minorHAnsi" w:cstheme="minorBidi"/>
                <w:vertAlign w:val="superscript"/>
              </w:rPr>
              <w:footnoteReference w:id="9"/>
            </w:r>
            <w:r w:rsidRPr="00663313">
              <w:rPr>
                <w:rFonts w:asciiTheme="minorHAnsi" w:eastAsia="Times" w:hAnsiTheme="minorHAnsi" w:cstheme="minorBidi"/>
              </w:rPr>
              <w:t>, formulated in 2019</w:t>
            </w:r>
            <w:r w:rsidRPr="00663313">
              <w:rPr>
                <w:rFonts w:asciiTheme="minorHAnsi" w:eastAsia="Times" w:hAnsiTheme="minorHAnsi" w:cstheme="minorBidi"/>
                <w:vertAlign w:val="superscript"/>
              </w:rPr>
              <w:footnoteReference w:id="10"/>
            </w:r>
            <w:r w:rsidRPr="00663313">
              <w:rPr>
                <w:rFonts w:asciiTheme="minorHAnsi" w:eastAsia="Times" w:hAnsiTheme="minorHAnsi" w:cstheme="minorBidi"/>
              </w:rPr>
              <w:t xml:space="preserve"> by the State Department for Gender Affairs (under the MOPSYG). The aim of the policy is to provide a framework for equal gender participation and benefit from development initiatives and to ensure women empowerment and the specific needs of women, men, girls and boys are mainstreamed in all development sectors. The 2018-2022 Strategic Plan of the State Department of Gender Affairs provides a blueprint to coordinate gender mainstreaming in national development planning and promote equitable political and socioeconomic development, and includes socio-economic empowerment among its key five thematic areas</w:t>
            </w:r>
          </w:p>
          <w:p w14:paraId="60B22E5F" w14:textId="77777777" w:rsidR="005C767F" w:rsidRPr="006475F9" w:rsidRDefault="005C767F" w:rsidP="005C767F">
            <w:pPr>
              <w:shd w:val="clear" w:color="auto" w:fill="FFFFFF" w:themeFill="background1"/>
              <w:spacing w:after="120"/>
              <w:jc w:val="both"/>
              <w:rPr>
                <w:rFonts w:asciiTheme="minorHAnsi" w:eastAsia="Times" w:hAnsiTheme="minorHAnsi" w:cstheme="minorHAnsi"/>
              </w:rPr>
            </w:pPr>
            <w:r w:rsidRPr="006475F9">
              <w:rPr>
                <w:rFonts w:asciiTheme="minorHAnsi" w:eastAsia="Times" w:hAnsiTheme="minorHAnsi" w:cstheme="minorHAnsi"/>
              </w:rPr>
              <w:lastRenderedPageBreak/>
              <w:t>Moreover, a National Gender and Equality Commission (NGEC) is in place, as established by the 2010 Constitution (Article 249), with the aim to promote gender equality and freedom from all forms of discrimination in Kenya, especially for special interest groups through ensuring compliance with policies, laws and practice. Importantly, its mandate encompasses not only the gender dimensions but also other “special interest” groups, namely youth, persons with disabilities, children, the older members of society, minorities, and marginalized groups.</w:t>
            </w:r>
          </w:p>
          <w:p w14:paraId="2EA9E095" w14:textId="6AA73AA6" w:rsidR="005C767F" w:rsidRPr="006475F9" w:rsidRDefault="005C767F" w:rsidP="005C767F">
            <w:pPr>
              <w:shd w:val="clear" w:color="auto" w:fill="FFFFFF" w:themeFill="background1"/>
              <w:spacing w:after="120"/>
              <w:jc w:val="both"/>
              <w:rPr>
                <w:rFonts w:asciiTheme="minorHAnsi" w:eastAsia="Times" w:hAnsiTheme="minorHAnsi" w:cstheme="minorBidi"/>
              </w:rPr>
            </w:pPr>
            <w:r w:rsidRPr="00663313">
              <w:rPr>
                <w:rFonts w:asciiTheme="minorHAnsi" w:eastAsia="Times" w:hAnsiTheme="minorHAnsi" w:cstheme="minorBidi"/>
              </w:rPr>
              <w:t xml:space="preserve">The Government. of Kenya and development partners, including UNICEF, strive </w:t>
            </w:r>
            <w:r w:rsidR="00D027D7" w:rsidRPr="00663313">
              <w:rPr>
                <w:rFonts w:asciiTheme="minorHAnsi" w:eastAsia="Times" w:hAnsiTheme="minorHAnsi" w:cstheme="minorBidi"/>
              </w:rPr>
              <w:t>to integrate</w:t>
            </w:r>
            <w:r w:rsidRPr="00663313">
              <w:rPr>
                <w:rFonts w:asciiTheme="minorHAnsi" w:eastAsia="Times" w:hAnsiTheme="minorHAnsi" w:cstheme="minorBidi"/>
              </w:rPr>
              <w:t xml:space="preserve"> a gender dimension in social protection programming, to have</w:t>
            </w:r>
            <w:r w:rsidR="005002AB">
              <w:rPr>
                <w:rFonts w:asciiTheme="minorHAnsi" w:eastAsia="Times" w:hAnsiTheme="minorHAnsi" w:cstheme="minorBidi"/>
              </w:rPr>
              <w:t xml:space="preserve"> </w:t>
            </w:r>
            <w:r w:rsidRPr="00663313">
              <w:rPr>
                <w:rFonts w:asciiTheme="minorHAnsi" w:eastAsia="Times" w:hAnsiTheme="minorHAnsi" w:cstheme="minorBidi"/>
              </w:rPr>
              <w:t xml:space="preserve">gender mainstreamed in the sector review, investment plan and in the </w:t>
            </w:r>
            <w:proofErr w:type="spellStart"/>
            <w:r w:rsidRPr="00663313">
              <w:rPr>
                <w:rFonts w:asciiTheme="minorHAnsi" w:eastAsia="Times" w:hAnsiTheme="minorHAnsi" w:cstheme="minorBidi"/>
              </w:rPr>
              <w:t>the</w:t>
            </w:r>
            <w:proofErr w:type="spellEnd"/>
            <w:r w:rsidRPr="00663313">
              <w:rPr>
                <w:rFonts w:asciiTheme="minorHAnsi" w:eastAsia="Times" w:hAnsiTheme="minorHAnsi" w:cstheme="minorBidi"/>
              </w:rPr>
              <w:t xml:space="preserve"> social protection policy.</w:t>
            </w:r>
            <w:r w:rsidRPr="00663313">
              <w:rPr>
                <w:rFonts w:asciiTheme="minorHAnsi" w:eastAsia="Times" w:hAnsiTheme="minorHAnsi" w:cstheme="minorBidi"/>
                <w:color w:val="auto"/>
                <w:lang w:eastAsia="en-GB"/>
              </w:rPr>
              <w:t xml:space="preserve"> </w:t>
            </w:r>
            <w:r w:rsidRPr="00663313">
              <w:rPr>
                <w:rFonts w:asciiTheme="minorHAnsi" w:eastAsia="Times" w:hAnsiTheme="minorHAnsi" w:cstheme="minorBidi"/>
              </w:rPr>
              <w:t>Building statistical capacity of the government to increase the availability of sex, age and disability disaggregated data is important in assessing the situation and enabling evidence based social protection responses and policies.</w:t>
            </w:r>
          </w:p>
          <w:p w14:paraId="46198773" w14:textId="77777777" w:rsidR="005C767F" w:rsidRPr="006475F9" w:rsidRDefault="005C767F" w:rsidP="005C767F">
            <w:pPr>
              <w:shd w:val="clear" w:color="auto" w:fill="FFFFFF" w:themeFill="background1"/>
              <w:spacing w:after="120"/>
              <w:jc w:val="both"/>
              <w:rPr>
                <w:rFonts w:asciiTheme="minorHAnsi" w:eastAsia="Times" w:hAnsiTheme="minorHAnsi" w:cstheme="minorBidi"/>
              </w:rPr>
            </w:pPr>
            <w:r w:rsidRPr="00663313">
              <w:rPr>
                <w:rFonts w:asciiTheme="minorHAnsi" w:eastAsia="Times" w:hAnsiTheme="minorHAnsi" w:cstheme="minorBidi"/>
              </w:rPr>
              <w:t xml:space="preserve">The Kenya 2017 social protection sector review indicated that one in two children (51 percent) were living in households below the official poverty line in 2005/06. The report indicated no gender disparity between boys and girls but suggested that children living in female headed households were more likely to experience poverty (54 percent) compared with those in male-headed households (49 percent). Moreover, some risks and vulnerabilities also tend to be gendered, for instance girls might be particularly vulnerable to teenage pregnancy, gender-based violence early marriage, while boys might be more likely to be in conflict with the law. </w:t>
            </w:r>
          </w:p>
          <w:p w14:paraId="5C6E2004" w14:textId="77777777" w:rsidR="005C767F" w:rsidRPr="006475F9" w:rsidRDefault="005C767F" w:rsidP="005C767F">
            <w:pPr>
              <w:shd w:val="clear" w:color="auto" w:fill="FFFFFF" w:themeFill="background1"/>
              <w:spacing w:after="120"/>
              <w:jc w:val="both"/>
              <w:rPr>
                <w:rFonts w:asciiTheme="minorHAnsi" w:eastAsia="Times" w:hAnsiTheme="minorHAnsi" w:cstheme="minorBidi"/>
              </w:rPr>
            </w:pPr>
            <w:r w:rsidRPr="00663313">
              <w:rPr>
                <w:rFonts w:asciiTheme="minorHAnsi" w:eastAsia="Times" w:hAnsiTheme="minorHAnsi" w:cstheme="minorBidi"/>
              </w:rPr>
              <w:t xml:space="preserve">The 2018 social protection investment plan appreciates that to ensure equality and non-discrimination, social protections schemes should be available for all. The investment plan is underpinned by core principles, including gender equity and women’s empowerment. The income security pillar envisages a major impact on gender equity over the lifecycle as it includes gender equity among the strategic outcomes. </w:t>
            </w:r>
          </w:p>
          <w:p w14:paraId="07CF201C" w14:textId="77777777" w:rsidR="005C767F" w:rsidRPr="006475F9" w:rsidRDefault="005C767F" w:rsidP="005C767F">
            <w:pPr>
              <w:shd w:val="clear" w:color="auto" w:fill="FFFFFF" w:themeFill="background1"/>
              <w:spacing w:after="120"/>
              <w:jc w:val="both"/>
              <w:rPr>
                <w:rFonts w:asciiTheme="minorHAnsi" w:eastAsia="Times" w:hAnsiTheme="minorHAnsi" w:cstheme="minorBidi"/>
              </w:rPr>
            </w:pPr>
            <w:r w:rsidRPr="00663313">
              <w:rPr>
                <w:rFonts w:asciiTheme="minorHAnsi" w:eastAsia="Times" w:hAnsiTheme="minorHAnsi" w:cstheme="minorBidi"/>
              </w:rPr>
              <w:t>Presently, with the COVID 19 pandemic and the call to social distancing in mitigating it, many livelihood activities have been interrupted, increasing poverty, food insecurity and malnutrition. The populations most at risk include those who depend heavily on the informal economy (and women are disproportionately more likely to work in the informal sector); live in areas prone to shocks; have inadequate access to social services or political influence; have limited capacities and opportunities to cope and adapt and little or no access to technologies</w:t>
            </w:r>
            <w:r w:rsidRPr="00663313">
              <w:rPr>
                <w:rFonts w:asciiTheme="minorHAnsi" w:eastAsia="Times" w:hAnsiTheme="minorHAnsi" w:cstheme="minorBidi"/>
                <w:vertAlign w:val="superscript"/>
              </w:rPr>
              <w:footnoteReference w:id="11"/>
            </w:r>
            <w:r w:rsidRPr="00663313">
              <w:rPr>
                <w:rFonts w:asciiTheme="minorHAnsi" w:eastAsia="Times" w:hAnsiTheme="minorHAnsi" w:cstheme="minorBidi"/>
              </w:rPr>
              <w:t xml:space="preserve">. Layering gender on to these vulnerabilities brings into sharp focus how women’s triple roles related to reproductive, productive and community-related tasks are made more challenging, and how the context has exacerbated gender inequality for women and girls. </w:t>
            </w:r>
          </w:p>
          <w:p w14:paraId="300F7FCE" w14:textId="2C81DAE8" w:rsidR="005C767F" w:rsidRPr="006475F9" w:rsidRDefault="005C767F" w:rsidP="005C767F">
            <w:pPr>
              <w:shd w:val="clear" w:color="auto" w:fill="FFFFFF" w:themeFill="background1"/>
              <w:spacing w:after="120"/>
              <w:jc w:val="both"/>
              <w:rPr>
                <w:rFonts w:asciiTheme="minorHAnsi" w:eastAsia="Times" w:hAnsiTheme="minorHAnsi" w:cstheme="minorBidi"/>
              </w:rPr>
            </w:pPr>
            <w:r w:rsidRPr="00663313">
              <w:rPr>
                <w:rFonts w:asciiTheme="minorHAnsi" w:eastAsia="Times" w:hAnsiTheme="minorHAnsi" w:cstheme="minorBidi"/>
              </w:rPr>
              <w:t>Notably, women’s sources of income are in sectors that are hard hit by restrictions on movement and lowered consumer demand in export markets, and women in Kenya comprise 70% of low wage earners</w:t>
            </w:r>
            <w:r w:rsidRPr="00663313">
              <w:rPr>
                <w:rFonts w:asciiTheme="minorHAnsi" w:eastAsia="Times" w:hAnsiTheme="minorHAnsi" w:cstheme="minorBidi"/>
                <w:vertAlign w:val="superscript"/>
              </w:rPr>
              <w:footnoteReference w:id="12"/>
            </w:r>
            <w:r w:rsidRPr="00663313">
              <w:rPr>
                <w:rFonts w:asciiTheme="minorHAnsi" w:eastAsia="Times" w:hAnsiTheme="minorHAnsi" w:cstheme="minorBidi"/>
              </w:rPr>
              <w:t>. Many of them work under precarious conditions in the informal sector either employed or running micro and small enterprises. The informal sector is characterized by daily wages, limited social protection measures and savings, this makes</w:t>
            </w:r>
            <w:r w:rsidR="009A3494">
              <w:rPr>
                <w:rFonts w:asciiTheme="minorHAnsi" w:eastAsia="Times" w:hAnsiTheme="minorHAnsi" w:cstheme="minorBidi"/>
              </w:rPr>
              <w:t xml:space="preserve"> </w:t>
            </w:r>
            <w:r w:rsidRPr="00663313">
              <w:rPr>
                <w:rFonts w:asciiTheme="minorHAnsi" w:eastAsia="Times" w:hAnsiTheme="minorHAnsi" w:cstheme="minorBidi"/>
              </w:rPr>
              <w:t>women particularly vulnerable currently. The economic ramification is already evident amongst the urban population in informal sectors, which is mostly made up by women, thereby widening the already existing gender gap in livelihoods.</w:t>
            </w:r>
          </w:p>
          <w:p w14:paraId="5DA6CD10" w14:textId="58549799" w:rsidR="005C767F" w:rsidRPr="006475F9" w:rsidRDefault="005C767F" w:rsidP="005C767F">
            <w:pPr>
              <w:shd w:val="clear" w:color="auto" w:fill="FFFFFF" w:themeFill="background1"/>
              <w:spacing w:after="120"/>
              <w:jc w:val="both"/>
              <w:rPr>
                <w:rFonts w:asciiTheme="minorHAnsi" w:eastAsia="Times" w:hAnsiTheme="minorHAnsi" w:cstheme="minorBidi"/>
              </w:rPr>
            </w:pPr>
            <w:r w:rsidRPr="00663313">
              <w:rPr>
                <w:rFonts w:asciiTheme="minorHAnsi" w:eastAsia="Times" w:hAnsiTheme="minorHAnsi" w:cstheme="minorBidi"/>
              </w:rPr>
              <w:t>In addition, Kenya is amidst East Africa’s worst invasion of desert locusts in decades. The infestation poses an unprecedented threat to food security and livelihoods for millions of Kenyans. This along with the aftermath of the Covid-19 crisis and</w:t>
            </w:r>
            <w:r w:rsidR="005002AB">
              <w:rPr>
                <w:rFonts w:asciiTheme="minorHAnsi" w:eastAsia="Times" w:hAnsiTheme="minorHAnsi" w:cstheme="minorBidi"/>
              </w:rPr>
              <w:t xml:space="preserve"> </w:t>
            </w:r>
            <w:r w:rsidRPr="00663313">
              <w:rPr>
                <w:rFonts w:asciiTheme="minorHAnsi" w:eastAsia="Times" w:hAnsiTheme="minorHAnsi" w:cstheme="minorBidi"/>
              </w:rPr>
              <w:t xml:space="preserve">the environmental shocks Kenya is facing </w:t>
            </w:r>
            <w:r w:rsidRPr="00663313">
              <w:rPr>
                <w:rFonts w:asciiTheme="minorHAnsi" w:eastAsia="Times" w:hAnsiTheme="minorHAnsi" w:cstheme="minorBidi"/>
                <w:color w:val="auto"/>
              </w:rPr>
              <w:t>compounds the heightened gender inequalities and socio-economic effects, disproportionately affecting</w:t>
            </w:r>
            <w:r w:rsidR="005002AB">
              <w:rPr>
                <w:rFonts w:asciiTheme="minorHAnsi" w:eastAsia="Times" w:hAnsiTheme="minorHAnsi" w:cstheme="minorBidi"/>
                <w:color w:val="auto"/>
              </w:rPr>
              <w:t xml:space="preserve"> </w:t>
            </w:r>
            <w:r w:rsidRPr="00663313">
              <w:rPr>
                <w:rFonts w:asciiTheme="minorHAnsi" w:eastAsia="Times" w:hAnsiTheme="minorHAnsi" w:cstheme="minorBidi"/>
                <w:color w:val="auto"/>
              </w:rPr>
              <w:t xml:space="preserve">women and girls. </w:t>
            </w:r>
            <w:r w:rsidRPr="00663313">
              <w:rPr>
                <w:rFonts w:ascii="Cambria" w:eastAsia="Cambria" w:hAnsi="Cambria" w:cs="Cambria"/>
              </w:rPr>
              <w:t xml:space="preserve">As primary household care givers and custodians of household food security and nutrition, women are adversely affected by increased unpaid domestic care and food prices. As food producers and traders, their income from food production has been affected by disrupted supply </w:t>
            </w:r>
            <w:r w:rsidRPr="00663313">
              <w:rPr>
                <w:rFonts w:ascii="Cambria" w:eastAsia="Cambria" w:hAnsi="Cambria" w:cs="Cambria"/>
              </w:rPr>
              <w:lastRenderedPageBreak/>
              <w:t>chains. Additionally, restricted movement has had implications on how women participate in collective self-help support groups, a crucial social support system that bolsters their resilience and by extension, household resilience.</w:t>
            </w:r>
            <w:r w:rsidR="005002AB">
              <w:rPr>
                <w:rFonts w:asciiTheme="minorHAnsi" w:eastAsia="Times" w:hAnsiTheme="minorHAnsi" w:cstheme="minorBidi"/>
                <w:color w:val="auto"/>
              </w:rPr>
              <w:t xml:space="preserve"> </w:t>
            </w:r>
            <w:r w:rsidRPr="00663313">
              <w:rPr>
                <w:rFonts w:asciiTheme="minorHAnsi" w:eastAsia="Times" w:hAnsiTheme="minorHAnsi" w:cstheme="minorBidi"/>
              </w:rPr>
              <w:t>Heightened increase</w:t>
            </w:r>
            <w:r w:rsidRPr="00663313">
              <w:rPr>
                <w:rFonts w:asciiTheme="minorHAnsi" w:eastAsia="Times" w:hAnsiTheme="minorHAnsi" w:cstheme="minorBidi"/>
                <w:color w:val="auto"/>
              </w:rPr>
              <w:t xml:space="preserve"> in malnutrition rate</w:t>
            </w:r>
            <w:r w:rsidRPr="00663313">
              <w:rPr>
                <w:rFonts w:asciiTheme="minorHAnsi" w:eastAsia="Times" w:hAnsiTheme="minorHAnsi" w:cstheme="minorBidi"/>
              </w:rPr>
              <w:t xml:space="preserve"> </w:t>
            </w:r>
            <w:r w:rsidRPr="00663313">
              <w:rPr>
                <w:rFonts w:asciiTheme="minorHAnsi" w:eastAsia="Times" w:hAnsiTheme="minorHAnsi" w:cstheme="minorBidi"/>
                <w:color w:val="auto"/>
              </w:rPr>
              <w:t>is expected</w:t>
            </w:r>
            <w:r w:rsidRPr="00663313">
              <w:rPr>
                <w:rFonts w:asciiTheme="minorHAnsi" w:eastAsia="Times" w:hAnsiTheme="minorHAnsi" w:cstheme="minorBidi"/>
              </w:rPr>
              <w:t xml:space="preserve">, </w:t>
            </w:r>
            <w:r w:rsidRPr="00663313">
              <w:rPr>
                <w:rFonts w:asciiTheme="minorHAnsi" w:eastAsia="Times" w:hAnsiTheme="minorHAnsi" w:cstheme="minorBidi"/>
                <w:color w:val="auto"/>
              </w:rPr>
              <w:t xml:space="preserve">affecting </w:t>
            </w:r>
            <w:r w:rsidRPr="00663313">
              <w:rPr>
                <w:rFonts w:asciiTheme="minorHAnsi" w:eastAsia="Times" w:hAnsiTheme="minorHAnsi" w:cstheme="minorBidi"/>
              </w:rPr>
              <w:t xml:space="preserve">particularly </w:t>
            </w:r>
            <w:r w:rsidRPr="00663313">
              <w:rPr>
                <w:rFonts w:asciiTheme="minorHAnsi" w:eastAsia="Times" w:hAnsiTheme="minorHAnsi" w:cstheme="minorBidi"/>
                <w:color w:val="auto"/>
              </w:rPr>
              <w:t>pregnant and lactating women</w:t>
            </w:r>
            <w:r w:rsidRPr="00663313">
              <w:rPr>
                <w:rFonts w:asciiTheme="minorHAnsi" w:eastAsia="Times" w:hAnsiTheme="minorHAnsi" w:cstheme="minorBidi"/>
              </w:rPr>
              <w:t xml:space="preserve"> </w:t>
            </w:r>
            <w:r w:rsidRPr="00663313">
              <w:rPr>
                <w:rFonts w:asciiTheme="minorHAnsi" w:eastAsia="Times" w:hAnsiTheme="minorHAnsi" w:cstheme="minorBidi"/>
                <w:color w:val="auto"/>
              </w:rPr>
              <w:t>and girl</w:t>
            </w:r>
            <w:r w:rsidRPr="00663313">
              <w:rPr>
                <w:rFonts w:asciiTheme="minorHAnsi" w:eastAsia="Times" w:hAnsiTheme="minorHAnsi" w:cstheme="minorBidi"/>
              </w:rPr>
              <w:t>s</w:t>
            </w:r>
            <w:r w:rsidRPr="00663313">
              <w:rPr>
                <w:rFonts w:asciiTheme="minorHAnsi" w:eastAsia="Times" w:hAnsiTheme="minorHAnsi" w:cstheme="minorBidi"/>
                <w:color w:val="auto"/>
              </w:rPr>
              <w:t xml:space="preserve"> and</w:t>
            </w:r>
            <w:r w:rsidRPr="00663313">
              <w:rPr>
                <w:rFonts w:asciiTheme="minorHAnsi" w:eastAsia="Times" w:hAnsiTheme="minorHAnsi" w:cstheme="minorBidi"/>
              </w:rPr>
              <w:t xml:space="preserve"> increasing</w:t>
            </w:r>
            <w:r w:rsidRPr="00663313">
              <w:rPr>
                <w:rFonts w:asciiTheme="minorHAnsi" w:eastAsia="Times" w:hAnsiTheme="minorHAnsi" w:cstheme="minorBidi"/>
                <w:color w:val="auto"/>
              </w:rPr>
              <w:t xml:space="preserve"> </w:t>
            </w:r>
            <w:r w:rsidRPr="00663313">
              <w:rPr>
                <w:rFonts w:asciiTheme="minorHAnsi" w:eastAsia="Times" w:hAnsiTheme="minorHAnsi" w:cstheme="minorBidi"/>
              </w:rPr>
              <w:t xml:space="preserve">the </w:t>
            </w:r>
            <w:r w:rsidRPr="00663313">
              <w:rPr>
                <w:rFonts w:asciiTheme="minorHAnsi" w:eastAsia="Times" w:hAnsiTheme="minorHAnsi" w:cstheme="minorBidi"/>
                <w:color w:val="auto"/>
              </w:rPr>
              <w:t>stunting</w:t>
            </w:r>
            <w:r w:rsidRPr="00663313">
              <w:rPr>
                <w:rFonts w:asciiTheme="minorHAnsi" w:eastAsia="Times" w:hAnsiTheme="minorHAnsi" w:cstheme="minorBidi"/>
              </w:rPr>
              <w:t xml:space="preserve"> rate</w:t>
            </w:r>
            <w:r w:rsidRPr="00663313">
              <w:rPr>
                <w:rFonts w:asciiTheme="minorHAnsi" w:eastAsia="Times" w:hAnsiTheme="minorHAnsi" w:cstheme="minorBidi"/>
                <w:color w:val="auto"/>
              </w:rPr>
              <w:t xml:space="preserve"> amongst children.</w:t>
            </w:r>
            <w:r w:rsidRPr="00663313">
              <w:rPr>
                <w:rFonts w:asciiTheme="minorHAnsi" w:eastAsia="Times" w:hAnsiTheme="minorHAnsi" w:cstheme="minorBidi"/>
              </w:rPr>
              <w:t xml:space="preserve">Covid-19, and shocks in general, are likely to exacerbate vulnerabilities and inequalities on all levels, including gender disparities. Shock-responsive social protection can contribute significantly to cushion women and girls during shock. </w:t>
            </w:r>
          </w:p>
          <w:p w14:paraId="6315C6BC" w14:textId="4048AA37" w:rsidR="005C767F" w:rsidRPr="006475F9" w:rsidRDefault="005C767F" w:rsidP="005C767F">
            <w:pPr>
              <w:shd w:val="clear" w:color="auto" w:fill="FFFFFF" w:themeFill="background1"/>
              <w:spacing w:after="120"/>
              <w:jc w:val="both"/>
              <w:rPr>
                <w:rFonts w:asciiTheme="minorHAnsi" w:eastAsia="Times" w:hAnsiTheme="minorHAnsi" w:cstheme="minorBidi"/>
              </w:rPr>
            </w:pPr>
            <w:r w:rsidRPr="00663313">
              <w:rPr>
                <w:rFonts w:asciiTheme="minorHAnsi" w:eastAsia="Times" w:hAnsiTheme="minorHAnsi" w:cstheme="minorBidi"/>
              </w:rPr>
              <w:t>To be effective, shock responsiveness should</w:t>
            </w:r>
            <w:r w:rsidR="005002AB">
              <w:rPr>
                <w:rFonts w:asciiTheme="minorHAnsi" w:eastAsia="Times" w:hAnsiTheme="minorHAnsi" w:cstheme="minorBidi"/>
              </w:rPr>
              <w:t xml:space="preserve"> </w:t>
            </w:r>
            <w:r w:rsidRPr="00663313">
              <w:rPr>
                <w:rFonts w:asciiTheme="minorHAnsi" w:eastAsia="Times" w:hAnsiTheme="minorHAnsi" w:cstheme="minorBidi"/>
              </w:rPr>
              <w:t>consider the gender dimensions, acknowledging that different genders experience different challenges during crises and that all need to be equally addressed. The NSNP currently includes shock responsive components, and their functioning during these challenging times is likely to provide a sense of their robustness, as well as of the gender-responsiveness of the sector during shocks.</w:t>
            </w:r>
          </w:p>
          <w:p w14:paraId="55761807" w14:textId="29D1DB3F" w:rsidR="005C767F" w:rsidRPr="006475F9" w:rsidRDefault="005C767F" w:rsidP="005C767F">
            <w:pPr>
              <w:shd w:val="clear" w:color="auto" w:fill="FFFFFF" w:themeFill="background1"/>
              <w:spacing w:after="120"/>
              <w:jc w:val="both"/>
              <w:rPr>
                <w:rFonts w:asciiTheme="minorHAnsi" w:eastAsia="Times" w:hAnsiTheme="minorHAnsi" w:cstheme="minorBidi"/>
              </w:rPr>
            </w:pPr>
            <w:r w:rsidRPr="00663313">
              <w:rPr>
                <w:rFonts w:asciiTheme="minorHAnsi" w:eastAsia="Times" w:hAnsiTheme="minorHAnsi" w:cstheme="minorBidi"/>
              </w:rPr>
              <w:t>To</w:t>
            </w:r>
            <w:r w:rsidR="005002AB">
              <w:rPr>
                <w:rFonts w:asciiTheme="minorHAnsi" w:eastAsia="Times" w:hAnsiTheme="minorHAnsi" w:cstheme="minorBidi"/>
              </w:rPr>
              <w:t xml:space="preserve"> </w:t>
            </w:r>
            <w:r w:rsidRPr="00663313">
              <w:rPr>
                <w:rFonts w:asciiTheme="minorHAnsi" w:eastAsia="Times" w:hAnsiTheme="minorHAnsi" w:cstheme="minorBidi"/>
              </w:rPr>
              <w:t xml:space="preserve">address persistent gender-based inequalities in social protection </w:t>
            </w:r>
            <w:proofErr w:type="spellStart"/>
            <w:r w:rsidRPr="00663313">
              <w:rPr>
                <w:rFonts w:asciiTheme="minorHAnsi" w:eastAsia="Times" w:hAnsiTheme="minorHAnsi" w:cstheme="minorBidi"/>
              </w:rPr>
              <w:t>programmes</w:t>
            </w:r>
            <w:proofErr w:type="spellEnd"/>
            <w:r w:rsidRPr="00663313">
              <w:rPr>
                <w:rFonts w:asciiTheme="minorHAnsi" w:eastAsia="Times" w:hAnsiTheme="minorHAnsi" w:cstheme="minorBidi"/>
              </w:rPr>
              <w:t xml:space="preserve"> and strategies, there is need for an extensive gender</w:t>
            </w:r>
            <w:r w:rsidR="005002AB">
              <w:rPr>
                <w:rFonts w:asciiTheme="minorHAnsi" w:eastAsia="Times" w:hAnsiTheme="minorHAnsi" w:cstheme="minorBidi"/>
              </w:rPr>
              <w:t xml:space="preserve"> </w:t>
            </w:r>
            <w:r w:rsidRPr="00663313">
              <w:rPr>
                <w:rFonts w:asciiTheme="minorHAnsi" w:eastAsia="Times" w:hAnsiTheme="minorHAnsi" w:cstheme="minorBidi"/>
              </w:rPr>
              <w:t>analysis</w:t>
            </w:r>
            <w:r w:rsidRPr="00663313">
              <w:rPr>
                <w:rFonts w:asciiTheme="minorHAnsi" w:eastAsia="Times" w:hAnsiTheme="minorHAnsi" w:cstheme="minorBidi"/>
                <w:color w:val="auto"/>
                <w:lang w:eastAsia="en-GB"/>
              </w:rPr>
              <w:t xml:space="preserve"> </w:t>
            </w:r>
            <w:r w:rsidRPr="00663313">
              <w:rPr>
                <w:rFonts w:asciiTheme="minorHAnsi" w:eastAsia="Times" w:hAnsiTheme="minorHAnsi" w:cstheme="minorBidi"/>
              </w:rPr>
              <w:t>informed by sex, age and disability disaggregated data. The gender analysis will explore gender inequalities and challenges of gender mainstreaming in NSNP, as well as in the National Health Insurance Fund, and unpack gender gaps and opportunities, prevailing disparities and the specific gender-related causes that underpin them.</w:t>
            </w:r>
            <w:r w:rsidR="005002AB">
              <w:rPr>
                <w:rFonts w:asciiTheme="minorHAnsi" w:eastAsia="Times" w:hAnsiTheme="minorHAnsi" w:cstheme="minorBidi"/>
              </w:rPr>
              <w:t xml:space="preserve"> </w:t>
            </w:r>
            <w:r w:rsidRPr="00663313">
              <w:rPr>
                <w:rFonts w:asciiTheme="minorHAnsi" w:eastAsia="Times" w:hAnsiTheme="minorHAnsi" w:cstheme="minorBidi"/>
              </w:rPr>
              <w:t>The gender analysis will also unpack the gendered impact of the Covid-19 crisis, in light of the limits and opportunities of the social protection sector</w:t>
            </w:r>
            <w:r w:rsidR="005002AB">
              <w:rPr>
                <w:rFonts w:asciiTheme="minorHAnsi" w:eastAsia="Times" w:hAnsiTheme="minorHAnsi" w:cstheme="minorBidi"/>
              </w:rPr>
              <w:t>.</w:t>
            </w:r>
          </w:p>
          <w:p w14:paraId="2E849671" w14:textId="696CB4DB" w:rsidR="005C767F" w:rsidRDefault="005C767F" w:rsidP="005C767F">
            <w:pPr>
              <w:pStyle w:val="ListParagraph"/>
              <w:shd w:val="clear" w:color="auto" w:fill="FFFFFF" w:themeFill="background1"/>
              <w:spacing w:after="120"/>
              <w:ind w:left="0"/>
              <w:jc w:val="both"/>
              <w:rPr>
                <w:rFonts w:asciiTheme="minorHAnsi" w:eastAsia="Times" w:hAnsiTheme="minorHAnsi" w:cstheme="minorBidi"/>
              </w:rPr>
            </w:pPr>
            <w:r w:rsidRPr="00663313">
              <w:rPr>
                <w:rFonts w:asciiTheme="minorHAnsi" w:eastAsia="Times" w:hAnsiTheme="minorHAnsi" w:cstheme="minorBidi"/>
              </w:rPr>
              <w:t>The SDG Fund Joint Programme for Kenya “A progressive pathway towards a Universal Social Protection System in Kenya to accelerate the achievement of the SDGs” envisions an increased focus on gender inequalities and aims at integrating gender dimensions into Kenya’s social protection landscape through support and quality assurance of gender age and disability specific elements that achieve lasting positive impacts on the target populations.</w:t>
            </w:r>
            <w:r w:rsidR="005002AB">
              <w:rPr>
                <w:rFonts w:asciiTheme="minorHAnsi" w:eastAsia="Times" w:hAnsiTheme="minorHAnsi" w:cstheme="minorBidi"/>
              </w:rPr>
              <w:t xml:space="preserve"> </w:t>
            </w:r>
            <w:r w:rsidRPr="00663313">
              <w:rPr>
                <w:rFonts w:asciiTheme="minorHAnsi" w:eastAsia="Times" w:hAnsiTheme="minorHAnsi" w:cstheme="minorBidi"/>
              </w:rPr>
              <w:t>Sex, age and disability</w:t>
            </w:r>
            <w:r w:rsidR="005002AB">
              <w:rPr>
                <w:rFonts w:asciiTheme="minorHAnsi" w:eastAsia="Times" w:hAnsiTheme="minorHAnsi" w:cstheme="minorBidi"/>
              </w:rPr>
              <w:t xml:space="preserve"> </w:t>
            </w:r>
            <w:r w:rsidRPr="00663313">
              <w:rPr>
                <w:rFonts w:asciiTheme="minorHAnsi" w:eastAsia="Times" w:hAnsiTheme="minorHAnsi" w:cstheme="minorBidi"/>
              </w:rPr>
              <w:t>disaggregated data and related indicators is important to track progress in gender mainstreaming efforts.</w:t>
            </w:r>
          </w:p>
          <w:p w14:paraId="2F8C34FC" w14:textId="5AA05163" w:rsidR="005C767F" w:rsidRPr="00895E53" w:rsidRDefault="005C767F" w:rsidP="005C767F">
            <w:pPr>
              <w:pStyle w:val="ListParagraph"/>
              <w:shd w:val="clear" w:color="auto" w:fill="FFFFFF" w:themeFill="background1"/>
              <w:spacing w:after="120"/>
              <w:ind w:left="0"/>
              <w:jc w:val="both"/>
              <w:rPr>
                <w:rFonts w:asciiTheme="minorHAnsi" w:eastAsia="Times" w:hAnsiTheme="minorHAnsi" w:cstheme="minorBidi"/>
              </w:rPr>
            </w:pPr>
            <w:r w:rsidRPr="00663313">
              <w:rPr>
                <w:rFonts w:asciiTheme="minorHAnsi" w:eastAsia="Times" w:hAnsiTheme="minorHAnsi" w:cstheme="minorBidi"/>
              </w:rPr>
              <w:t xml:space="preserve">The National single registry platform is designed to manage and provide integrated oversight of the principal social assistance cash transfer </w:t>
            </w:r>
            <w:proofErr w:type="spellStart"/>
            <w:r w:rsidRPr="00663313">
              <w:rPr>
                <w:rFonts w:asciiTheme="minorHAnsi" w:eastAsia="Times" w:hAnsiTheme="minorHAnsi" w:cstheme="minorBidi"/>
              </w:rPr>
              <w:t>programmes</w:t>
            </w:r>
            <w:proofErr w:type="spellEnd"/>
            <w:r w:rsidRPr="00663313">
              <w:rPr>
                <w:rFonts w:asciiTheme="minorHAnsi" w:eastAsia="Times" w:hAnsiTheme="minorHAnsi" w:cstheme="minorBidi"/>
              </w:rPr>
              <w:t xml:space="preserve"> in Kenya. The Single Registry has evolved as part of the broader social protection policy framework providing increased </w:t>
            </w:r>
            <w:proofErr w:type="spellStart"/>
            <w:r w:rsidRPr="00663313">
              <w:rPr>
                <w:rFonts w:asciiTheme="minorHAnsi" w:eastAsia="Times" w:hAnsiTheme="minorHAnsi" w:cstheme="minorBidi"/>
              </w:rPr>
              <w:t>harmonisation</w:t>
            </w:r>
            <w:proofErr w:type="spellEnd"/>
            <w:r w:rsidRPr="00663313">
              <w:rPr>
                <w:rFonts w:asciiTheme="minorHAnsi" w:eastAsia="Times" w:hAnsiTheme="minorHAnsi" w:cstheme="minorBidi"/>
              </w:rPr>
              <w:t xml:space="preserve"> and consolidation of fragmented schemes. It is anticipated that part of its evolving will enhance the responsiveness of social protection initiatives to increase capacity to quickly scale-up in response to rapid-onset crises. Enabling the system to be gender responsive by collating sex, age and disability disaggregated data to inform planning, policy and programming will lead to gender responsive/transformative interventions in</w:t>
            </w:r>
            <w:r w:rsidR="005002AB">
              <w:rPr>
                <w:rFonts w:asciiTheme="minorHAnsi" w:eastAsia="Times" w:hAnsiTheme="minorHAnsi" w:cstheme="minorBidi"/>
              </w:rPr>
              <w:t xml:space="preserve"> </w:t>
            </w:r>
            <w:r w:rsidRPr="00663313">
              <w:rPr>
                <w:rFonts w:asciiTheme="minorHAnsi" w:eastAsia="Times" w:hAnsiTheme="minorHAnsi" w:cstheme="minorBidi"/>
              </w:rPr>
              <w:t xml:space="preserve">the social protection </w:t>
            </w:r>
            <w:proofErr w:type="spellStart"/>
            <w:r w:rsidRPr="00663313">
              <w:rPr>
                <w:rFonts w:asciiTheme="minorHAnsi" w:eastAsia="Times" w:hAnsiTheme="minorHAnsi" w:cstheme="minorBidi"/>
              </w:rPr>
              <w:t>programme</w:t>
            </w:r>
            <w:proofErr w:type="spellEnd"/>
            <w:r w:rsidRPr="00663313">
              <w:rPr>
                <w:rFonts w:asciiTheme="minorHAnsi" w:eastAsia="Times" w:hAnsiTheme="minorHAnsi" w:cstheme="minorBidi"/>
              </w:rPr>
              <w:t>.</w:t>
            </w:r>
          </w:p>
          <w:p w14:paraId="30D96969" w14:textId="77777777" w:rsidR="005C767F" w:rsidRDefault="005C767F" w:rsidP="005C767F">
            <w:pPr>
              <w:pStyle w:val="ListParagraph"/>
              <w:shd w:val="clear" w:color="auto" w:fill="FFFFFF" w:themeFill="background1"/>
              <w:spacing w:after="120"/>
              <w:ind w:left="0"/>
              <w:jc w:val="both"/>
              <w:rPr>
                <w:rFonts w:asciiTheme="minorHAnsi" w:eastAsia="Times" w:hAnsiTheme="minorHAnsi" w:cstheme="minorHAnsi"/>
              </w:rPr>
            </w:pPr>
          </w:p>
          <w:p w14:paraId="1FADAE06" w14:textId="77777777" w:rsidR="005C767F" w:rsidRPr="00380A4B" w:rsidRDefault="005C767F" w:rsidP="005C767F">
            <w:pPr>
              <w:pStyle w:val="ListParagraph"/>
              <w:shd w:val="clear" w:color="auto" w:fill="FFFFFF" w:themeFill="background1"/>
              <w:spacing w:after="120"/>
              <w:ind w:left="0"/>
              <w:jc w:val="both"/>
              <w:rPr>
                <w:rFonts w:asciiTheme="minorHAnsi" w:eastAsia="Times" w:hAnsiTheme="minorHAnsi" w:cstheme="minorBidi"/>
              </w:rPr>
            </w:pPr>
            <w:r w:rsidRPr="00663313">
              <w:rPr>
                <w:rFonts w:asciiTheme="minorHAnsi" w:eastAsia="Times" w:hAnsiTheme="minorHAnsi" w:cstheme="minorBidi"/>
              </w:rPr>
              <w:t>Evidence-based and data-driven policy development processes create sustainable avenues for interventions that are appropriate and relevant and allow for accountability and results measurement. Lack of age, gender and disability-specific data in the management information systems is a major barrier to accurately consider these elements. At the same time, data collection needs to follow rigorous safety and ethics standards, and safety measures to protect data and respondents in equal measure. In addition, it is worth noting that a good information management system for social protection not only supplies available statistics, reports and other relevant materials, but also draws attention to existing gaps in information. What get measured gets done.</w:t>
            </w:r>
          </w:p>
          <w:p w14:paraId="64F9DD97" w14:textId="5B9D7153" w:rsidR="005C767F" w:rsidRPr="006475F9" w:rsidRDefault="005C767F" w:rsidP="005C767F">
            <w:pPr>
              <w:shd w:val="clear" w:color="auto" w:fill="FFFFFF" w:themeFill="background1"/>
              <w:spacing w:after="120"/>
              <w:jc w:val="both"/>
              <w:rPr>
                <w:rFonts w:asciiTheme="minorHAnsi" w:eastAsia="Times" w:hAnsiTheme="minorHAnsi" w:cstheme="minorBidi"/>
              </w:rPr>
            </w:pPr>
            <w:r w:rsidRPr="00663313">
              <w:rPr>
                <w:rFonts w:asciiTheme="minorHAnsi" w:eastAsia="Times" w:hAnsiTheme="minorHAnsi" w:cstheme="minorBidi"/>
              </w:rPr>
              <w:t>UNICEF, together with WFP and other relevant UN entities, is seeking the technical support of a highly qualified gender expert</w:t>
            </w:r>
            <w:r w:rsidRPr="13060658">
              <w:rPr>
                <w:rFonts w:asciiTheme="minorHAnsi" w:eastAsia="Times" w:hAnsiTheme="minorHAnsi" w:cstheme="minorBidi"/>
              </w:rPr>
              <w:t>. The Gender Expert should have</w:t>
            </w:r>
            <w:r w:rsidRPr="00663313">
              <w:rPr>
                <w:rFonts w:asciiTheme="minorHAnsi" w:eastAsia="Times" w:hAnsiTheme="minorHAnsi" w:cstheme="minorBidi"/>
              </w:rPr>
              <w:t xml:space="preserve"> proven experience in gender integration in social protection programs and development of investment cases. The Gender Expert is expected to conduct a comprehensive gender assessment and analysis of existing social protection </w:t>
            </w:r>
            <w:proofErr w:type="spellStart"/>
            <w:r w:rsidRPr="00663313">
              <w:rPr>
                <w:rFonts w:asciiTheme="minorHAnsi" w:eastAsia="Times" w:hAnsiTheme="minorHAnsi" w:cstheme="minorBidi"/>
              </w:rPr>
              <w:t>programmes</w:t>
            </w:r>
            <w:proofErr w:type="spellEnd"/>
            <w:r w:rsidRPr="00663313">
              <w:rPr>
                <w:rFonts w:asciiTheme="minorHAnsi" w:eastAsia="Times" w:hAnsiTheme="minorHAnsi" w:cstheme="minorBidi"/>
              </w:rPr>
              <w:t xml:space="preserve"> in Kenya. The Expert will provide gender responsive and gender transformative recommendations on strengthening local and national social protection systems/interventions and </w:t>
            </w:r>
            <w:r w:rsidRPr="13060658">
              <w:rPr>
                <w:rFonts w:asciiTheme="minorHAnsi" w:eastAsia="Times" w:hAnsiTheme="minorHAnsi" w:cstheme="minorBidi"/>
              </w:rPr>
              <w:t xml:space="preserve">will </w:t>
            </w:r>
            <w:r w:rsidRPr="00663313">
              <w:rPr>
                <w:rFonts w:asciiTheme="minorHAnsi" w:eastAsia="Times" w:hAnsiTheme="minorHAnsi" w:cstheme="minorBidi"/>
              </w:rPr>
              <w:t xml:space="preserve">make the case for investing in gender-transformative social protection. The consultant should assess the gaps and strengths of the current social protection system </w:t>
            </w:r>
            <w:r w:rsidRPr="00663313">
              <w:rPr>
                <w:rFonts w:asciiTheme="minorHAnsi" w:hAnsiTheme="minorHAnsi" w:cstheme="minorBidi"/>
                <w:bdr w:val="none" w:sz="0" w:space="0" w:color="auto" w:frame="1"/>
              </w:rPr>
              <w:t>in addressing gender-specific issues/ or gender adverse effects during shocks across the lifecycle. To this end, the Gender Expert is expected to propose interventions to strengthen the business case for gender transformative</w:t>
            </w:r>
            <w:r w:rsidRPr="13060658">
              <w:rPr>
                <w:rFonts w:asciiTheme="minorHAnsi" w:hAnsiTheme="minorHAnsi" w:cstheme="minorBidi"/>
              </w:rPr>
              <w:t xml:space="preserve"> Social Protection systems and </w:t>
            </w:r>
            <w:proofErr w:type="spellStart"/>
            <w:r w:rsidRPr="13060658">
              <w:rPr>
                <w:rFonts w:asciiTheme="minorHAnsi" w:hAnsiTheme="minorHAnsi" w:cstheme="minorBidi"/>
              </w:rPr>
              <w:t>programmes</w:t>
            </w:r>
            <w:proofErr w:type="spellEnd"/>
            <w:r w:rsidRPr="00663313">
              <w:rPr>
                <w:rFonts w:asciiTheme="minorHAnsi" w:hAnsiTheme="minorHAnsi" w:cstheme="minorBidi"/>
                <w:bdr w:val="none" w:sz="0" w:space="0" w:color="auto" w:frame="1"/>
              </w:rPr>
              <w:t>,</w:t>
            </w:r>
            <w:r w:rsidR="005002AB">
              <w:rPr>
                <w:rFonts w:asciiTheme="minorHAnsi" w:hAnsiTheme="minorHAnsi" w:cstheme="minorBidi"/>
                <w:bdr w:val="none" w:sz="0" w:space="0" w:color="auto" w:frame="1"/>
              </w:rPr>
              <w:t xml:space="preserve"> </w:t>
            </w:r>
            <w:r w:rsidRPr="00663313">
              <w:rPr>
                <w:rFonts w:asciiTheme="minorHAnsi" w:hAnsiTheme="minorHAnsi" w:cstheme="minorBidi"/>
                <w:bdr w:val="none" w:sz="0" w:space="0" w:color="auto" w:frame="1"/>
              </w:rPr>
              <w:t xml:space="preserve">by conducting a gender cost benefit analysis that will inform the investment case. The </w:t>
            </w:r>
            <w:r w:rsidRPr="00663313">
              <w:rPr>
                <w:rFonts w:asciiTheme="minorHAnsi" w:eastAsia="Times" w:hAnsiTheme="minorHAnsi" w:cstheme="minorBidi"/>
              </w:rPr>
              <w:t>proposed interventions for systems-strengthening will include</w:t>
            </w:r>
            <w:r w:rsidRPr="13060658">
              <w:rPr>
                <w:rFonts w:asciiTheme="minorHAnsi" w:eastAsia="Times" w:hAnsiTheme="minorHAnsi" w:cstheme="minorBidi"/>
              </w:rPr>
              <w:t>:</w:t>
            </w:r>
            <w:r w:rsidRPr="00663313">
              <w:rPr>
                <w:rFonts w:asciiTheme="minorHAnsi" w:eastAsia="Times" w:hAnsiTheme="minorHAnsi" w:cstheme="minorBidi"/>
              </w:rPr>
              <w:t xml:space="preserve"> </w:t>
            </w:r>
            <w:r w:rsidRPr="00663313">
              <w:rPr>
                <w:rFonts w:asciiTheme="minorHAnsi" w:eastAsia="Times" w:hAnsiTheme="minorHAnsi" w:cstheme="minorBidi"/>
              </w:rPr>
              <w:lastRenderedPageBreak/>
              <w:t>technical and strategic support in development of a</w:t>
            </w:r>
            <w:r w:rsidRPr="13060658">
              <w:rPr>
                <w:rFonts w:asciiTheme="minorHAnsi" w:eastAsia="Times" w:hAnsiTheme="minorHAnsi" w:cstheme="minorBidi"/>
              </w:rPr>
              <w:t xml:space="preserve"> gender responsive</w:t>
            </w:r>
            <w:r w:rsidR="005002AB">
              <w:rPr>
                <w:rFonts w:asciiTheme="minorHAnsi" w:eastAsia="Times" w:hAnsiTheme="minorHAnsi" w:cstheme="minorBidi"/>
              </w:rPr>
              <w:t xml:space="preserve"> </w:t>
            </w:r>
            <w:r w:rsidRPr="00663313">
              <w:rPr>
                <w:rFonts w:asciiTheme="minorHAnsi" w:eastAsia="Times" w:hAnsiTheme="minorHAnsi" w:cstheme="minorBidi"/>
              </w:rPr>
              <w:t>action plan, analysis of budgets and financing in conjunction with gender budgeting, improved</w:t>
            </w:r>
            <w:r w:rsidR="005002AB">
              <w:rPr>
                <w:rFonts w:asciiTheme="minorHAnsi" w:eastAsia="Times" w:hAnsiTheme="minorHAnsi" w:cstheme="minorBidi"/>
              </w:rPr>
              <w:t xml:space="preserve"> </w:t>
            </w:r>
            <w:r w:rsidRPr="13060658">
              <w:rPr>
                <w:rFonts w:asciiTheme="minorHAnsi" w:eastAsia="Times" w:hAnsiTheme="minorHAnsi" w:cstheme="minorBidi"/>
              </w:rPr>
              <w:t xml:space="preserve">gender sensitive </w:t>
            </w:r>
            <w:r w:rsidRPr="00663313">
              <w:rPr>
                <w:rFonts w:asciiTheme="minorHAnsi" w:eastAsia="Times" w:hAnsiTheme="minorHAnsi" w:cstheme="minorBidi"/>
              </w:rPr>
              <w:t xml:space="preserve">data and monitoring systems. </w:t>
            </w:r>
          </w:p>
          <w:p w14:paraId="60B6D9A6" w14:textId="2F59F367" w:rsidR="005C767F" w:rsidRDefault="005C767F" w:rsidP="005C767F">
            <w:pPr>
              <w:shd w:val="clear" w:color="auto" w:fill="FFFFFF" w:themeFill="background1"/>
              <w:adjustRightInd w:val="0"/>
              <w:snapToGrid w:val="0"/>
              <w:spacing w:after="120"/>
              <w:jc w:val="both"/>
              <w:rPr>
                <w:rFonts w:asciiTheme="minorHAnsi" w:eastAsia="Times" w:hAnsiTheme="minorHAnsi" w:cstheme="minorBidi"/>
              </w:rPr>
            </w:pPr>
            <w:r w:rsidRPr="13060658">
              <w:rPr>
                <w:rFonts w:asciiTheme="minorHAnsi" w:eastAsia="Times" w:hAnsiTheme="minorHAnsi" w:cstheme="minorBidi"/>
              </w:rPr>
              <w:t xml:space="preserve">The consultant should have extensive expertise in both integrated social protection and gender responsive and transformative approaches as well as interaction with the social protection management information system . The ideal candidate should have solid experience in gender-transformative approaches in Social Protection </w:t>
            </w:r>
            <w:proofErr w:type="spellStart"/>
            <w:r w:rsidRPr="13060658">
              <w:rPr>
                <w:rFonts w:asciiTheme="minorHAnsi" w:eastAsia="Times" w:hAnsiTheme="minorHAnsi" w:cstheme="minorBidi"/>
              </w:rPr>
              <w:t>programmes</w:t>
            </w:r>
            <w:proofErr w:type="spellEnd"/>
            <w:r w:rsidRPr="13060658">
              <w:rPr>
                <w:rFonts w:asciiTheme="minorHAnsi" w:eastAsia="Times" w:hAnsiTheme="minorHAnsi" w:cstheme="minorBidi"/>
              </w:rPr>
              <w:t xml:space="preserve"> and projects, developing the business case for gender investment, and conducting gender related cost-benefit </w:t>
            </w:r>
            <w:proofErr w:type="spellStart"/>
            <w:r w:rsidRPr="13060658">
              <w:rPr>
                <w:rFonts w:asciiTheme="minorHAnsi" w:eastAsia="Times" w:hAnsiTheme="minorHAnsi" w:cstheme="minorBidi"/>
              </w:rPr>
              <w:t>analysis.This</w:t>
            </w:r>
            <w:proofErr w:type="spellEnd"/>
            <w:r w:rsidRPr="13060658">
              <w:rPr>
                <w:rFonts w:asciiTheme="minorHAnsi" w:eastAsia="Times" w:hAnsiTheme="minorHAnsi" w:cstheme="minorBidi"/>
              </w:rPr>
              <w:t xml:space="preserve"> combination of competencies will be an added value to the</w:t>
            </w:r>
            <w:r w:rsidR="005002AB">
              <w:rPr>
                <w:rFonts w:asciiTheme="minorHAnsi" w:eastAsia="Times" w:hAnsiTheme="minorHAnsi" w:cstheme="minorBidi"/>
              </w:rPr>
              <w:t xml:space="preserve"> </w:t>
            </w:r>
            <w:r w:rsidRPr="13060658">
              <w:rPr>
                <w:rFonts w:asciiTheme="minorHAnsi" w:eastAsia="Times" w:hAnsiTheme="minorHAnsi" w:cstheme="minorBidi"/>
              </w:rPr>
              <w:t>social protection team in UNICEF and WFP KCOs and will ensure delivery of the required outputs of this highly technical assignment (see section on deliverables). It is anticipated that the results of this work will pave the way for future, policy, programmatic and strategic work on gender mainstreaming and integration in the social protection sector in Kenya.</w:t>
            </w:r>
            <w:r w:rsidR="005002AB">
              <w:rPr>
                <w:rFonts w:asciiTheme="minorHAnsi" w:eastAsia="Times" w:hAnsiTheme="minorHAnsi" w:cstheme="minorBidi"/>
              </w:rPr>
              <w:t xml:space="preserve"> </w:t>
            </w:r>
            <w:r w:rsidRPr="13060658">
              <w:rPr>
                <w:rFonts w:asciiTheme="minorHAnsi" w:eastAsia="Times" w:hAnsiTheme="minorHAnsi" w:cstheme="minorBidi"/>
              </w:rPr>
              <w:t>It. Is expected that this consultancy will contribute to strengthening capacity on gender responsive and gender transformative mainstreaming initiatives in social protection within</w:t>
            </w:r>
            <w:r>
              <w:rPr>
                <w:rFonts w:asciiTheme="minorHAnsi" w:eastAsia="Times" w:hAnsiTheme="minorHAnsi" w:cstheme="minorBidi"/>
              </w:rPr>
              <w:t xml:space="preserve"> </w:t>
            </w:r>
            <w:r w:rsidRPr="13060658">
              <w:rPr>
                <w:rFonts w:asciiTheme="minorHAnsi" w:eastAsia="Times" w:hAnsiTheme="minorHAnsi" w:cstheme="minorBidi"/>
              </w:rPr>
              <w:t xml:space="preserve">the Social Protection KCO team, and among other UN agencies collaborating with UNICEF and WFP within the UNDAF and the SDG Fund framework </w:t>
            </w:r>
          </w:p>
          <w:p w14:paraId="33451F1F" w14:textId="77777777" w:rsidR="005C767F" w:rsidRPr="005C767F" w:rsidRDefault="005C767F" w:rsidP="005C767F">
            <w:pPr>
              <w:shd w:val="clear" w:color="auto" w:fill="D9D9D9"/>
              <w:jc w:val="both"/>
              <w:rPr>
                <w:rFonts w:asciiTheme="minorHAnsi" w:hAnsiTheme="minorHAnsi" w:cstheme="minorHAnsi"/>
                <w:b/>
                <w:color w:val="auto"/>
              </w:rPr>
            </w:pPr>
            <w:r w:rsidRPr="005C767F">
              <w:rPr>
                <w:rFonts w:asciiTheme="minorHAnsi" w:hAnsiTheme="minorHAnsi" w:cstheme="minorHAnsi"/>
                <w:b/>
                <w:color w:val="auto"/>
              </w:rPr>
              <w:t>Objectives, Purpose &amp; Expected Results</w:t>
            </w:r>
          </w:p>
          <w:p w14:paraId="7DC7B2D0" w14:textId="28DB7FB3" w:rsidR="005C767F" w:rsidRDefault="005C767F" w:rsidP="005C767F">
            <w:pPr>
              <w:adjustRightInd w:val="0"/>
              <w:snapToGrid w:val="0"/>
              <w:jc w:val="both"/>
              <w:rPr>
                <w:rFonts w:asciiTheme="minorHAnsi" w:eastAsia="Times" w:hAnsiTheme="minorHAnsi" w:cstheme="minorBidi"/>
                <w:color w:val="auto"/>
              </w:rPr>
            </w:pPr>
            <w:r w:rsidRPr="005C767F">
              <w:rPr>
                <w:rFonts w:asciiTheme="minorHAnsi" w:eastAsia="Times" w:hAnsiTheme="minorHAnsi" w:cstheme="minorBidi"/>
                <w:color w:val="auto"/>
              </w:rPr>
              <w:t xml:space="preserve">The purpose of this consultancy is to conduct a gender assessment of different social protection </w:t>
            </w:r>
            <w:proofErr w:type="spellStart"/>
            <w:r w:rsidRPr="005C767F">
              <w:rPr>
                <w:rFonts w:asciiTheme="minorHAnsi" w:eastAsia="Times" w:hAnsiTheme="minorHAnsi" w:cstheme="minorBidi"/>
                <w:color w:val="auto"/>
              </w:rPr>
              <w:t>programmes</w:t>
            </w:r>
            <w:proofErr w:type="spellEnd"/>
            <w:r w:rsidRPr="005C767F">
              <w:rPr>
                <w:rFonts w:asciiTheme="minorHAnsi" w:eastAsia="Times" w:hAnsiTheme="minorHAnsi" w:cstheme="minorBidi"/>
                <w:color w:val="auto"/>
              </w:rPr>
              <w:t xml:space="preserve"> and systems of the Government of Kenya (including the NSNP, National Registries, NHIF and focusing on cash transfer </w:t>
            </w:r>
            <w:proofErr w:type="spellStart"/>
            <w:r w:rsidRPr="005C767F">
              <w:rPr>
                <w:rFonts w:asciiTheme="minorHAnsi" w:eastAsia="Times" w:hAnsiTheme="minorHAnsi" w:cstheme="minorBidi"/>
                <w:color w:val="auto"/>
              </w:rPr>
              <w:t>programmes</w:t>
            </w:r>
            <w:proofErr w:type="spellEnd"/>
            <w:r w:rsidRPr="005C767F">
              <w:rPr>
                <w:rFonts w:asciiTheme="minorHAnsi" w:eastAsia="Times" w:hAnsiTheme="minorHAnsi" w:cstheme="minorBidi"/>
                <w:color w:val="auto"/>
              </w:rPr>
              <w:t xml:space="preserve"> and Cash plus pilots) to propose key gender responsive and gender transformative interventions, a gender action plan for their implementation, and</w:t>
            </w:r>
            <w:r w:rsidR="005002AB">
              <w:rPr>
                <w:rFonts w:asciiTheme="minorHAnsi" w:eastAsia="Times" w:hAnsiTheme="minorHAnsi" w:cstheme="minorBidi"/>
                <w:color w:val="auto"/>
              </w:rPr>
              <w:t xml:space="preserve"> </w:t>
            </w:r>
            <w:r w:rsidRPr="005C767F">
              <w:rPr>
                <w:rFonts w:asciiTheme="minorHAnsi" w:eastAsia="Times" w:hAnsiTheme="minorHAnsi" w:cstheme="minorBidi"/>
                <w:color w:val="auto"/>
              </w:rPr>
              <w:t xml:space="preserve">a solid investment case (including a gender related cost-benefit analysis) for gender-responsive and gender transformative social protection in Kenya. </w:t>
            </w:r>
          </w:p>
          <w:p w14:paraId="42BBAA80" w14:textId="58F9ADB4" w:rsidR="00D57A36" w:rsidRPr="005C767F" w:rsidRDefault="00D57A36" w:rsidP="005C767F">
            <w:pPr>
              <w:adjustRightInd w:val="0"/>
              <w:snapToGrid w:val="0"/>
              <w:jc w:val="both"/>
              <w:rPr>
                <w:rFonts w:asciiTheme="minorHAnsi" w:eastAsia="Times" w:hAnsiTheme="minorHAnsi" w:cstheme="minorBidi"/>
                <w:color w:val="auto"/>
              </w:rPr>
            </w:pPr>
            <w:r>
              <w:rPr>
                <w:rFonts w:asciiTheme="minorHAnsi" w:eastAsia="Times" w:hAnsiTheme="minorHAnsi" w:cstheme="minorBidi"/>
                <w:color w:val="auto"/>
              </w:rPr>
              <w:t>Moreover, the consultancy includes the development of an investment case for Universal Social Protection, which will be based on this assessment, as well as on other studies and research pieces supported by UN agencies under the SDG Fund.</w:t>
            </w:r>
          </w:p>
          <w:p w14:paraId="5B61EA2B" w14:textId="31A8BFE8" w:rsidR="005C767F" w:rsidRPr="005C767F" w:rsidRDefault="005C767F" w:rsidP="005C767F">
            <w:pPr>
              <w:adjustRightInd w:val="0"/>
              <w:snapToGrid w:val="0"/>
              <w:jc w:val="both"/>
              <w:rPr>
                <w:rFonts w:asciiTheme="minorHAnsi" w:eastAsia="Times" w:hAnsiTheme="minorHAnsi" w:cstheme="minorBidi"/>
                <w:color w:val="auto"/>
              </w:rPr>
            </w:pPr>
          </w:p>
          <w:p w14:paraId="60165144" w14:textId="77777777" w:rsidR="005C767F" w:rsidRPr="005C767F" w:rsidRDefault="005C767F" w:rsidP="005C767F">
            <w:pPr>
              <w:shd w:val="clear" w:color="auto" w:fill="D9D9D9"/>
              <w:jc w:val="both"/>
              <w:rPr>
                <w:rFonts w:asciiTheme="minorHAnsi" w:hAnsiTheme="minorHAnsi" w:cstheme="minorHAnsi"/>
                <w:b/>
                <w:color w:val="auto"/>
              </w:rPr>
            </w:pPr>
            <w:r w:rsidRPr="005C767F">
              <w:rPr>
                <w:rFonts w:asciiTheme="minorHAnsi" w:hAnsiTheme="minorHAnsi" w:cstheme="minorHAnsi"/>
                <w:b/>
                <w:color w:val="auto"/>
              </w:rPr>
              <w:t>Description of the Assignment</w:t>
            </w:r>
          </w:p>
          <w:p w14:paraId="7BA81A33" w14:textId="77777777" w:rsidR="000121A3" w:rsidRDefault="000121A3" w:rsidP="005C767F">
            <w:pPr>
              <w:pStyle w:val="NoSpacing"/>
              <w:rPr>
                <w:rFonts w:asciiTheme="minorHAnsi" w:eastAsia="Times New Roman" w:hAnsiTheme="minorHAnsi"/>
                <w:b/>
                <w:color w:val="000000"/>
                <w:sz w:val="20"/>
                <w:szCs w:val="20"/>
                <w:lang w:val="en-GB"/>
              </w:rPr>
            </w:pPr>
            <w:bookmarkStart w:id="3" w:name="_TOC_250019"/>
          </w:p>
          <w:p w14:paraId="53388C99" w14:textId="2B4B1D19" w:rsidR="005C767F" w:rsidRPr="005C767F" w:rsidRDefault="005C767F" w:rsidP="005C767F">
            <w:pPr>
              <w:pStyle w:val="NoSpacing"/>
              <w:rPr>
                <w:rFonts w:asciiTheme="minorHAnsi" w:eastAsia="Times New Roman" w:hAnsiTheme="minorHAnsi"/>
                <w:b/>
                <w:color w:val="000000"/>
                <w:sz w:val="20"/>
                <w:szCs w:val="20"/>
                <w:lang w:val="en-GB"/>
              </w:rPr>
            </w:pPr>
            <w:r w:rsidRPr="005C767F">
              <w:rPr>
                <w:rFonts w:asciiTheme="minorHAnsi" w:eastAsia="Times New Roman" w:hAnsiTheme="minorHAnsi"/>
                <w:b/>
                <w:color w:val="000000"/>
                <w:sz w:val="20"/>
                <w:szCs w:val="20"/>
                <w:lang w:val="en-GB"/>
              </w:rPr>
              <w:t xml:space="preserve">Scope of the </w:t>
            </w:r>
            <w:bookmarkEnd w:id="3"/>
            <w:r w:rsidRPr="005C767F">
              <w:rPr>
                <w:rFonts w:asciiTheme="minorHAnsi" w:eastAsia="Times New Roman" w:hAnsiTheme="minorHAnsi"/>
                <w:b/>
                <w:color w:val="000000"/>
                <w:sz w:val="20"/>
                <w:szCs w:val="20"/>
                <w:lang w:val="en-GB"/>
              </w:rPr>
              <w:t>work</w:t>
            </w:r>
          </w:p>
          <w:p w14:paraId="3B769CD4" w14:textId="77777777" w:rsidR="005C767F" w:rsidRPr="005C767F" w:rsidRDefault="005C767F" w:rsidP="005C767F">
            <w:pPr>
              <w:adjustRightInd w:val="0"/>
              <w:jc w:val="both"/>
              <w:rPr>
                <w:rFonts w:asciiTheme="minorHAnsi" w:hAnsiTheme="minorHAnsi"/>
              </w:rPr>
            </w:pPr>
            <w:r w:rsidRPr="005C767F">
              <w:rPr>
                <w:rFonts w:asciiTheme="minorHAnsi" w:hAnsiTheme="minorHAnsi"/>
              </w:rPr>
              <w:t xml:space="preserve">The </w:t>
            </w:r>
            <w:r w:rsidRPr="005C767F">
              <w:rPr>
                <w:rFonts w:asciiTheme="minorHAnsi" w:hAnsiTheme="minorHAnsi"/>
                <w:b/>
                <w:bCs/>
              </w:rPr>
              <w:t>goal</w:t>
            </w:r>
            <w:r w:rsidRPr="005C767F">
              <w:rPr>
                <w:rFonts w:asciiTheme="minorHAnsi" w:hAnsiTheme="minorHAnsi"/>
              </w:rPr>
              <w:t xml:space="preserve"> of the consultancy is:</w:t>
            </w:r>
          </w:p>
          <w:p w14:paraId="506B4349" w14:textId="2AB21199" w:rsidR="005C767F" w:rsidRPr="005C767F" w:rsidRDefault="00D57A36" w:rsidP="005C767F">
            <w:pPr>
              <w:pStyle w:val="ListParagraph"/>
              <w:numPr>
                <w:ilvl w:val="0"/>
                <w:numId w:val="26"/>
              </w:numPr>
              <w:pBdr>
                <w:top w:val="nil"/>
                <w:left w:val="nil"/>
                <w:bottom w:val="nil"/>
                <w:right w:val="nil"/>
                <w:between w:val="nil"/>
              </w:pBdr>
              <w:adjustRightInd w:val="0"/>
              <w:spacing w:line="240" w:lineRule="auto"/>
              <w:jc w:val="both"/>
              <w:rPr>
                <w:rFonts w:asciiTheme="minorHAnsi" w:hAnsiTheme="minorHAnsi"/>
              </w:rPr>
            </w:pPr>
            <w:r>
              <w:rPr>
                <w:rFonts w:asciiTheme="minorHAnsi" w:hAnsiTheme="minorHAnsi"/>
              </w:rPr>
              <w:t>T</w:t>
            </w:r>
            <w:r w:rsidR="005C767F" w:rsidRPr="005C767F">
              <w:rPr>
                <w:rFonts w:asciiTheme="minorHAnsi" w:hAnsiTheme="minorHAnsi"/>
              </w:rPr>
              <w:t xml:space="preserve">o conduct a gender assessment and analysis of the social protection sector in Kenya, and notably of the NSNP, with a focus on different Cash plus pilots as supported by UNICEF, as well as other integrated Social Protection measures, as supported by WFP, the National Hospital Insurance Fund (NHIF) and also considering the Covid-19 crisis and other possible future shocks, ideally to inform future shock-responsive pillars of the before mentioned integrated social protection </w:t>
            </w:r>
            <w:proofErr w:type="spellStart"/>
            <w:r w:rsidR="005C767F" w:rsidRPr="005C767F">
              <w:rPr>
                <w:rFonts w:asciiTheme="minorHAnsi" w:hAnsiTheme="minorHAnsi"/>
              </w:rPr>
              <w:t>programmes</w:t>
            </w:r>
            <w:proofErr w:type="spellEnd"/>
            <w:r w:rsidR="005C767F" w:rsidRPr="005C767F">
              <w:rPr>
                <w:rFonts w:asciiTheme="minorHAnsi" w:hAnsiTheme="minorHAnsi"/>
              </w:rPr>
              <w:t xml:space="preserve">. </w:t>
            </w:r>
          </w:p>
          <w:p w14:paraId="3E01324B" w14:textId="3E1E01BB" w:rsidR="005C767F" w:rsidRPr="00D57A36" w:rsidRDefault="005C767F" w:rsidP="00D57A36">
            <w:pPr>
              <w:pStyle w:val="ListParagraph"/>
              <w:numPr>
                <w:ilvl w:val="0"/>
                <w:numId w:val="26"/>
              </w:numPr>
              <w:pBdr>
                <w:top w:val="nil"/>
                <w:left w:val="nil"/>
                <w:bottom w:val="nil"/>
                <w:right w:val="nil"/>
                <w:between w:val="nil"/>
              </w:pBdr>
              <w:adjustRightInd w:val="0"/>
              <w:spacing w:line="240" w:lineRule="auto"/>
              <w:jc w:val="both"/>
              <w:rPr>
                <w:rFonts w:asciiTheme="minorHAnsi" w:hAnsiTheme="minorHAnsi"/>
              </w:rPr>
            </w:pPr>
            <w:r w:rsidRPr="00D57A36">
              <w:rPr>
                <w:rFonts w:asciiTheme="minorHAnsi" w:hAnsiTheme="minorHAnsi"/>
              </w:rPr>
              <w:t xml:space="preserve">To develop </w:t>
            </w:r>
            <w:r w:rsidR="00D57A36" w:rsidRPr="00D57A36">
              <w:rPr>
                <w:rFonts w:asciiTheme="minorHAnsi" w:hAnsiTheme="minorHAnsi"/>
              </w:rPr>
              <w:t>an investment</w:t>
            </w:r>
            <w:r w:rsidRPr="00D57A36">
              <w:rPr>
                <w:rFonts w:asciiTheme="minorHAnsi" w:hAnsiTheme="minorHAnsi"/>
              </w:rPr>
              <w:t xml:space="preserve"> case for gender</w:t>
            </w:r>
            <w:r w:rsidR="00D57A36" w:rsidRPr="00D57A36">
              <w:rPr>
                <w:rFonts w:asciiTheme="minorHAnsi" w:hAnsiTheme="minorHAnsi"/>
              </w:rPr>
              <w:t>-responsive</w:t>
            </w:r>
            <w:r w:rsidR="00D57A36">
              <w:rPr>
                <w:rFonts w:asciiTheme="minorHAnsi" w:hAnsiTheme="minorHAnsi"/>
              </w:rPr>
              <w:t>/gender-</w:t>
            </w:r>
            <w:proofErr w:type="spellStart"/>
            <w:r w:rsidR="00D57A36">
              <w:rPr>
                <w:rFonts w:asciiTheme="minorHAnsi" w:hAnsiTheme="minorHAnsi"/>
              </w:rPr>
              <w:t>transfomrative</w:t>
            </w:r>
            <w:proofErr w:type="spellEnd"/>
            <w:r w:rsidR="00D57A36" w:rsidRPr="00D57A36">
              <w:rPr>
                <w:rFonts w:asciiTheme="minorHAnsi" w:hAnsiTheme="minorHAnsi"/>
              </w:rPr>
              <w:t xml:space="preserve"> social protection</w:t>
            </w:r>
            <w:r w:rsidRPr="00D57A36">
              <w:rPr>
                <w:rFonts w:asciiTheme="minorHAnsi" w:hAnsiTheme="minorHAnsi"/>
              </w:rPr>
              <w:t xml:space="preserve"> systems and programming </w:t>
            </w:r>
          </w:p>
          <w:p w14:paraId="4EF33ADE" w14:textId="04D9F853" w:rsidR="005C767F" w:rsidRPr="005C767F" w:rsidRDefault="00D57A36" w:rsidP="005C767F">
            <w:pPr>
              <w:pStyle w:val="ListParagraph"/>
              <w:numPr>
                <w:ilvl w:val="0"/>
                <w:numId w:val="26"/>
              </w:numPr>
              <w:pBdr>
                <w:top w:val="nil"/>
                <w:left w:val="nil"/>
                <w:bottom w:val="nil"/>
                <w:right w:val="nil"/>
                <w:between w:val="nil"/>
              </w:pBdr>
              <w:adjustRightInd w:val="0"/>
              <w:spacing w:line="240" w:lineRule="auto"/>
              <w:jc w:val="both"/>
              <w:rPr>
                <w:rFonts w:asciiTheme="minorHAnsi" w:hAnsiTheme="minorHAnsi"/>
              </w:rPr>
            </w:pPr>
            <w:r>
              <w:rPr>
                <w:rFonts w:asciiTheme="minorHAnsi" w:hAnsiTheme="minorHAnsi"/>
              </w:rPr>
              <w:t xml:space="preserve">To bring together the investment case at </w:t>
            </w:r>
            <w:proofErr w:type="spellStart"/>
            <w:r>
              <w:rPr>
                <w:rFonts w:asciiTheme="minorHAnsi" w:hAnsiTheme="minorHAnsi"/>
              </w:rPr>
              <w:t>he</w:t>
            </w:r>
            <w:proofErr w:type="spellEnd"/>
            <w:r>
              <w:rPr>
                <w:rFonts w:asciiTheme="minorHAnsi" w:hAnsiTheme="minorHAnsi"/>
              </w:rPr>
              <w:t xml:space="preserve"> previous point with the other evidence generated by UN agencies under the SDG Fund into an investment case for Universal Social Protection in Kenya </w:t>
            </w:r>
          </w:p>
          <w:p w14:paraId="64262565" w14:textId="77777777" w:rsidR="005C767F" w:rsidRPr="005C767F" w:rsidRDefault="005C767F" w:rsidP="005C767F">
            <w:pPr>
              <w:pStyle w:val="ListParagraph"/>
              <w:adjustRightInd w:val="0"/>
              <w:ind w:left="770"/>
              <w:jc w:val="both"/>
              <w:rPr>
                <w:rFonts w:asciiTheme="minorHAnsi" w:hAnsiTheme="minorHAnsi"/>
              </w:rPr>
            </w:pPr>
          </w:p>
          <w:p w14:paraId="26759039" w14:textId="77777777" w:rsidR="005C767F" w:rsidRPr="005C767F" w:rsidRDefault="005C767F" w:rsidP="005C767F">
            <w:pPr>
              <w:adjustRightInd w:val="0"/>
              <w:jc w:val="both"/>
              <w:rPr>
                <w:rFonts w:asciiTheme="minorHAnsi" w:hAnsiTheme="minorHAnsi"/>
                <w:i/>
                <w:iCs/>
              </w:rPr>
            </w:pPr>
            <w:r w:rsidRPr="005C767F">
              <w:rPr>
                <w:rFonts w:asciiTheme="minorHAnsi" w:hAnsiTheme="minorHAnsi"/>
              </w:rPr>
              <w:t xml:space="preserve">The consultancy contributes to </w:t>
            </w:r>
            <w:r w:rsidRPr="005C767F">
              <w:rPr>
                <w:rFonts w:asciiTheme="minorHAnsi" w:hAnsiTheme="minorHAnsi"/>
                <w:b/>
                <w:bCs/>
              </w:rPr>
              <w:t>UNDAF Strategic Results Area 2, Outcome 6:</w:t>
            </w:r>
            <w:r w:rsidRPr="005C767F">
              <w:rPr>
                <w:rFonts w:asciiTheme="minorHAnsi" w:hAnsiTheme="minorHAnsi"/>
              </w:rPr>
              <w:t xml:space="preserve"> </w:t>
            </w:r>
            <w:r w:rsidRPr="005C767F">
              <w:rPr>
                <w:rFonts w:asciiTheme="minorHAnsi" w:hAnsiTheme="minorHAnsi"/>
                <w:i/>
                <w:iCs/>
              </w:rPr>
              <w:t>By 2022, marginalized and vulnerable people have increased access to and utilize social protection, and services for prevention and response to gender-based violence and violence against children.</w:t>
            </w:r>
          </w:p>
          <w:p w14:paraId="072AB034" w14:textId="77777777" w:rsidR="005C767F" w:rsidRPr="005C767F" w:rsidRDefault="005C767F" w:rsidP="005C767F">
            <w:pPr>
              <w:adjustRightInd w:val="0"/>
              <w:jc w:val="both"/>
              <w:rPr>
                <w:rFonts w:asciiTheme="minorHAnsi" w:hAnsiTheme="minorHAnsi"/>
                <w:i/>
                <w:iCs/>
              </w:rPr>
            </w:pPr>
          </w:p>
          <w:p w14:paraId="0BB67809" w14:textId="77777777" w:rsidR="005C767F" w:rsidRPr="005C767F" w:rsidRDefault="005C767F" w:rsidP="005C767F">
            <w:pPr>
              <w:adjustRightInd w:val="0"/>
              <w:jc w:val="both"/>
              <w:rPr>
                <w:rFonts w:asciiTheme="minorHAnsi" w:hAnsiTheme="minorHAnsi"/>
                <w:i/>
                <w:iCs/>
              </w:rPr>
            </w:pPr>
            <w:r w:rsidRPr="005C767F">
              <w:rPr>
                <w:rFonts w:asciiTheme="minorHAnsi" w:hAnsiTheme="minorHAnsi"/>
              </w:rPr>
              <w:t xml:space="preserve">In the UNICEF Country Program Document, the assignment contributes to: </w:t>
            </w:r>
            <w:r w:rsidRPr="005C767F">
              <w:rPr>
                <w:rFonts w:asciiTheme="minorHAnsi" w:hAnsiTheme="minorHAnsi"/>
                <w:b/>
              </w:rPr>
              <w:t>Outcome 4</w:t>
            </w:r>
            <w:r w:rsidRPr="005C767F">
              <w:rPr>
                <w:rFonts w:asciiTheme="minorHAnsi" w:hAnsiTheme="minorHAnsi"/>
              </w:rPr>
              <w:t xml:space="preserve"> (Social inclusion): </w:t>
            </w:r>
            <w:r w:rsidRPr="005C767F">
              <w:rPr>
                <w:rFonts w:asciiTheme="minorHAnsi" w:hAnsiTheme="minorHAnsi"/>
                <w:i/>
                <w:iCs/>
              </w:rPr>
              <w:t>An increased number of children from the poorest &amp; most vulnerable households benefit from shock-responsive &amp; integrated social protection interventions, as well as from child-specific policies,</w:t>
            </w:r>
            <w:r w:rsidRPr="005C767F">
              <w:rPr>
                <w:rFonts w:asciiTheme="minorHAnsi" w:hAnsiTheme="minorHAnsi"/>
              </w:rPr>
              <w:t xml:space="preserve"> and more specifically </w:t>
            </w:r>
            <w:r w:rsidRPr="005C767F">
              <w:rPr>
                <w:rFonts w:asciiTheme="minorHAnsi" w:hAnsiTheme="minorHAnsi"/>
                <w:b/>
              </w:rPr>
              <w:t>Output 4.1</w:t>
            </w:r>
            <w:r w:rsidRPr="005C767F">
              <w:rPr>
                <w:rFonts w:asciiTheme="minorHAnsi" w:hAnsiTheme="minorHAnsi"/>
              </w:rPr>
              <w:t xml:space="preserve">: </w:t>
            </w:r>
            <w:r w:rsidRPr="005C767F">
              <w:rPr>
                <w:rFonts w:asciiTheme="minorHAnsi" w:hAnsiTheme="minorHAnsi"/>
                <w:i/>
                <w:iCs/>
              </w:rPr>
              <w:t>Social service demand is strengthened through modelling of evidence-based linkages between social protection and social/economic sectors (including health, nutrition, protection, energy, and HIV) in select counties</w:t>
            </w:r>
            <w:r w:rsidRPr="005C767F">
              <w:rPr>
                <w:rFonts w:asciiTheme="minorHAnsi" w:hAnsiTheme="minorHAnsi"/>
              </w:rPr>
              <w:t xml:space="preserve">, while contributing in a cross-cutting way to strengthen the gender responsiveness of the other outputs as well and </w:t>
            </w:r>
            <w:r w:rsidRPr="005C767F">
              <w:rPr>
                <w:rFonts w:asciiTheme="minorHAnsi" w:hAnsiTheme="minorHAnsi"/>
                <w:b/>
                <w:bCs/>
              </w:rPr>
              <w:t>Output 4.2:</w:t>
            </w:r>
            <w:r w:rsidRPr="005C767F">
              <w:rPr>
                <w:rFonts w:asciiTheme="minorHAnsi" w:hAnsiTheme="minorHAnsi"/>
              </w:rPr>
              <w:t xml:space="preserve"> </w:t>
            </w:r>
            <w:r w:rsidRPr="005C767F">
              <w:rPr>
                <w:rFonts w:asciiTheme="minorHAnsi" w:hAnsiTheme="minorHAnsi"/>
                <w:i/>
                <w:iCs/>
              </w:rPr>
              <w:t xml:space="preserve">Scalable and flexible social protection </w:t>
            </w:r>
            <w:r w:rsidRPr="005C767F">
              <w:rPr>
                <w:rFonts w:asciiTheme="minorHAnsi" w:hAnsiTheme="minorHAnsi"/>
                <w:i/>
                <w:iCs/>
              </w:rPr>
              <w:lastRenderedPageBreak/>
              <w:t xml:space="preserve">delivery, targeting and M&amp;E systems are in place at national level and in targeted counties to facilitate shock-responsive national social safety net </w:t>
            </w:r>
            <w:proofErr w:type="spellStart"/>
            <w:r w:rsidRPr="005C767F">
              <w:rPr>
                <w:rFonts w:asciiTheme="minorHAnsi" w:hAnsiTheme="minorHAnsi"/>
                <w:i/>
                <w:iCs/>
              </w:rPr>
              <w:t>programmes</w:t>
            </w:r>
            <w:proofErr w:type="spellEnd"/>
            <w:r w:rsidRPr="005C767F">
              <w:rPr>
                <w:rFonts w:asciiTheme="minorHAnsi" w:hAnsiTheme="minorHAnsi"/>
                <w:i/>
                <w:iCs/>
              </w:rPr>
              <w:t xml:space="preserve"> while also contributing to the other outputs. </w:t>
            </w:r>
          </w:p>
          <w:p w14:paraId="7227AD22" w14:textId="77777777" w:rsidR="005C767F" w:rsidRPr="005C767F" w:rsidRDefault="005C767F" w:rsidP="005C767F">
            <w:pPr>
              <w:adjustRightInd w:val="0"/>
              <w:jc w:val="both"/>
              <w:rPr>
                <w:rFonts w:asciiTheme="minorHAnsi" w:hAnsiTheme="minorHAnsi"/>
              </w:rPr>
            </w:pPr>
            <w:r w:rsidRPr="005C767F">
              <w:rPr>
                <w:rFonts w:asciiTheme="minorHAnsi" w:hAnsiTheme="minorHAnsi"/>
              </w:rPr>
              <w:t xml:space="preserve">In WFP’s Country Strategic Plan, this assignment contributes to: </w:t>
            </w:r>
            <w:r w:rsidRPr="005C767F">
              <w:rPr>
                <w:rFonts w:asciiTheme="minorHAnsi" w:hAnsiTheme="minorHAnsi"/>
                <w:b/>
                <w:bCs/>
              </w:rPr>
              <w:t>Outcome 3</w:t>
            </w:r>
            <w:r w:rsidRPr="005C767F">
              <w:rPr>
                <w:rFonts w:asciiTheme="minorHAnsi" w:hAnsiTheme="minorHAnsi"/>
              </w:rPr>
              <w:t xml:space="preserve"> (Capacity Strengthening) </w:t>
            </w:r>
            <w:r w:rsidRPr="005C767F">
              <w:rPr>
                <w:rFonts w:asciiTheme="minorHAnsi" w:hAnsiTheme="minorHAnsi"/>
                <w:b/>
                <w:bCs/>
              </w:rPr>
              <w:t>Output 1</w:t>
            </w:r>
            <w:r w:rsidRPr="005C767F">
              <w:rPr>
                <w:rFonts w:asciiTheme="minorHAnsi" w:hAnsiTheme="minorHAnsi"/>
              </w:rPr>
              <w:t xml:space="preserve"> for social protection workstream. </w:t>
            </w:r>
          </w:p>
          <w:p w14:paraId="611DBD2F" w14:textId="77777777" w:rsidR="005C767F" w:rsidRPr="00D02C52" w:rsidRDefault="005C767F" w:rsidP="00E757A4">
            <w:pPr>
              <w:adjustRightInd w:val="0"/>
              <w:snapToGrid w:val="0"/>
            </w:pPr>
          </w:p>
          <w:p w14:paraId="4CEF9375" w14:textId="77777777" w:rsidR="005C767F" w:rsidRPr="00EA65A8" w:rsidRDefault="005C767F" w:rsidP="005C767F">
            <w:pPr>
              <w:shd w:val="clear" w:color="auto" w:fill="D9D9D9"/>
              <w:jc w:val="both"/>
              <w:rPr>
                <w:rFonts w:asciiTheme="minorHAnsi" w:hAnsiTheme="minorHAnsi" w:cstheme="minorHAnsi"/>
                <w:b/>
                <w:color w:val="auto"/>
              </w:rPr>
            </w:pPr>
            <w:r>
              <w:rPr>
                <w:rFonts w:asciiTheme="minorHAnsi" w:hAnsiTheme="minorHAnsi" w:cstheme="minorHAnsi"/>
                <w:b/>
                <w:color w:val="auto"/>
              </w:rPr>
              <w:t xml:space="preserve">Deliverables, timelines and payment schedule </w:t>
            </w:r>
          </w:p>
          <w:p w14:paraId="1DF8D21D" w14:textId="77777777" w:rsidR="005C767F" w:rsidRDefault="005C767F" w:rsidP="005C767F">
            <w:pPr>
              <w:adjustRightInd w:val="0"/>
              <w:snapToGrid w:val="0"/>
              <w:contextualSpacing/>
              <w:rPr>
                <w:rFonts w:asciiTheme="minorHAnsi" w:hAnsiTheme="minorHAnsi" w:cstheme="minorHAnsi"/>
                <w:b/>
                <w:bCs/>
                <w:i/>
                <w:iCs/>
              </w:rPr>
            </w:pPr>
          </w:p>
          <w:p w14:paraId="6DA15782" w14:textId="77777777" w:rsidR="005C767F" w:rsidRPr="00382B75" w:rsidRDefault="005C767F" w:rsidP="005C767F">
            <w:pPr>
              <w:spacing w:after="240"/>
              <w:jc w:val="both"/>
              <w:rPr>
                <w:rFonts w:asciiTheme="minorHAnsi" w:hAnsiTheme="minorHAnsi" w:cstheme="minorHAnsi"/>
                <w:i/>
                <w:iCs/>
                <w:u w:val="single"/>
              </w:rPr>
            </w:pPr>
            <w:r w:rsidRPr="00382B75">
              <w:rPr>
                <w:rFonts w:asciiTheme="minorHAnsi" w:hAnsiTheme="minorHAnsi" w:cstheme="minorHAnsi"/>
                <w:i/>
                <w:iCs/>
                <w:u w:val="single"/>
              </w:rPr>
              <w:t xml:space="preserve">Activities and tasks </w:t>
            </w:r>
          </w:p>
          <w:p w14:paraId="61A7002C" w14:textId="77777777" w:rsidR="005C767F" w:rsidRPr="006475F9" w:rsidRDefault="005C767F" w:rsidP="005C767F">
            <w:pPr>
              <w:jc w:val="both"/>
              <w:rPr>
                <w:rFonts w:asciiTheme="minorHAnsi" w:hAnsiTheme="minorHAnsi" w:cstheme="minorHAnsi"/>
              </w:rPr>
            </w:pPr>
            <w:r w:rsidRPr="006475F9">
              <w:rPr>
                <w:rFonts w:asciiTheme="minorHAnsi" w:hAnsiTheme="minorHAnsi" w:cstheme="minorHAnsi"/>
              </w:rPr>
              <w:t>Specifically, the consultant will perform the following activities:</w:t>
            </w:r>
          </w:p>
          <w:p w14:paraId="5EBE9231" w14:textId="77777777" w:rsidR="005C767F" w:rsidRPr="006475F9" w:rsidRDefault="005C767F" w:rsidP="005C767F">
            <w:pPr>
              <w:jc w:val="both"/>
              <w:rPr>
                <w:rFonts w:asciiTheme="minorHAnsi" w:hAnsiTheme="minorHAnsi" w:cstheme="minorHAnsi"/>
              </w:rPr>
            </w:pPr>
          </w:p>
          <w:p w14:paraId="4FFB4574" w14:textId="77777777" w:rsidR="005C767F" w:rsidRPr="006475F9" w:rsidRDefault="005C767F" w:rsidP="005C767F">
            <w:pPr>
              <w:numPr>
                <w:ilvl w:val="0"/>
                <w:numId w:val="25"/>
              </w:numPr>
              <w:spacing w:after="120"/>
              <w:jc w:val="both"/>
              <w:rPr>
                <w:rFonts w:asciiTheme="minorHAnsi" w:eastAsia="Arial Unicode MS" w:hAnsiTheme="minorHAnsi" w:cstheme="minorHAnsi"/>
                <w:b/>
              </w:rPr>
            </w:pPr>
            <w:r w:rsidRPr="006475F9">
              <w:rPr>
                <w:rFonts w:asciiTheme="minorHAnsi" w:hAnsiTheme="minorHAnsi" w:cstheme="minorHAnsi"/>
                <w:b/>
              </w:rPr>
              <w:t>Conduct a gender assessment of the NSNP and identify key entry points and interventions</w:t>
            </w:r>
          </w:p>
          <w:p w14:paraId="6443D93B" w14:textId="376052F8" w:rsidR="006E6AF8" w:rsidRPr="006475F9" w:rsidRDefault="005C767F" w:rsidP="005C767F">
            <w:pPr>
              <w:spacing w:after="120"/>
              <w:jc w:val="both"/>
              <w:rPr>
                <w:rFonts w:asciiTheme="minorHAnsi" w:eastAsia="Arial Unicode MS" w:hAnsiTheme="minorHAnsi" w:cstheme="minorBidi"/>
              </w:rPr>
            </w:pPr>
            <w:r w:rsidRPr="00663313">
              <w:rPr>
                <w:rFonts w:asciiTheme="minorHAnsi" w:eastAsia="Arial Unicode MS" w:hAnsiTheme="minorHAnsi" w:cstheme="minorBidi"/>
              </w:rPr>
              <w:t xml:space="preserve">This assignment should assess the existing gender provisions of the NSNP – particularly focusing on cash transfer </w:t>
            </w:r>
            <w:proofErr w:type="spellStart"/>
            <w:r w:rsidRPr="00663313">
              <w:rPr>
                <w:rFonts w:asciiTheme="minorHAnsi" w:eastAsia="Arial Unicode MS" w:hAnsiTheme="minorHAnsi" w:cstheme="minorBidi"/>
              </w:rPr>
              <w:t>programmes</w:t>
            </w:r>
            <w:proofErr w:type="spellEnd"/>
            <w:r w:rsidRPr="00663313">
              <w:rPr>
                <w:rFonts w:asciiTheme="minorHAnsi" w:eastAsia="Arial Unicode MS" w:hAnsiTheme="minorHAnsi" w:cstheme="minorBidi"/>
              </w:rPr>
              <w:t xml:space="preserve">, Cash plus pilots and including the NHIF and the shock responsive components, particularly during the Covid-19 crisis – and the broader social protection landscape, pointing out to what extent </w:t>
            </w:r>
            <w:proofErr w:type="spellStart"/>
            <w:r w:rsidRPr="00663313">
              <w:rPr>
                <w:rFonts w:asciiTheme="minorHAnsi" w:eastAsia="Arial Unicode MS" w:hAnsiTheme="minorHAnsi" w:cstheme="minorBidi"/>
              </w:rPr>
              <w:t>programmes</w:t>
            </w:r>
            <w:proofErr w:type="spellEnd"/>
            <w:r w:rsidRPr="00663313">
              <w:rPr>
                <w:rFonts w:asciiTheme="minorHAnsi" w:eastAsia="Arial Unicode MS" w:hAnsiTheme="minorHAnsi" w:cstheme="minorBidi"/>
              </w:rPr>
              <w:t xml:space="preserve"> and mechanisms apply a gender lens and are gender-responsive towards achieving</w:t>
            </w:r>
            <w:r w:rsidR="00F257A4">
              <w:rPr>
                <w:rFonts w:asciiTheme="minorHAnsi" w:eastAsia="Arial Unicode MS" w:hAnsiTheme="minorHAnsi" w:cstheme="minorBidi"/>
              </w:rPr>
              <w:t xml:space="preserve"> of </w:t>
            </w:r>
            <w:r w:rsidRPr="00663313">
              <w:rPr>
                <w:rFonts w:asciiTheme="minorHAnsi" w:eastAsia="Arial Unicode MS" w:hAnsiTheme="minorHAnsi" w:cstheme="minorBidi"/>
              </w:rPr>
              <w:t xml:space="preserve">gender transformative results (this will include looking at multiple dimensions, e.g. the relevance of the SP </w:t>
            </w:r>
            <w:proofErr w:type="spellStart"/>
            <w:r w:rsidRPr="00663313">
              <w:rPr>
                <w:rFonts w:asciiTheme="minorHAnsi" w:eastAsia="Arial Unicode MS" w:hAnsiTheme="minorHAnsi" w:cstheme="minorBidi"/>
              </w:rPr>
              <w:t>programme</w:t>
            </w:r>
            <w:proofErr w:type="spellEnd"/>
            <w:r w:rsidRPr="00663313">
              <w:rPr>
                <w:rFonts w:asciiTheme="minorHAnsi" w:eastAsia="Arial Unicode MS" w:hAnsiTheme="minorHAnsi" w:cstheme="minorBidi"/>
              </w:rPr>
              <w:t xml:space="preserve"> vision and objectives to effectively respond to the specific gender, age and diversity needs of the SP beneficiaries informed by context specific gender analysis, possible gender elements in targeting criteria, the consideration of life conditions and opportunities of women and men, as well as of household dynamics, the inclusion of girls’ and women’s needs, and any other relevant element). </w:t>
            </w:r>
          </w:p>
          <w:p w14:paraId="3E82A451" w14:textId="2F0EEEF4" w:rsidR="005C767F" w:rsidRPr="006475F9" w:rsidRDefault="006E6AF8" w:rsidP="005C767F">
            <w:pPr>
              <w:spacing w:after="120"/>
              <w:jc w:val="both"/>
              <w:rPr>
                <w:rFonts w:asciiTheme="minorHAnsi" w:eastAsia="Arial Unicode MS" w:hAnsiTheme="minorHAnsi" w:cstheme="minorBidi"/>
              </w:rPr>
            </w:pPr>
            <w:r>
              <w:rPr>
                <w:rFonts w:asciiTheme="minorHAnsi" w:eastAsia="Arial Unicode MS" w:hAnsiTheme="minorHAnsi" w:cstheme="minorBidi"/>
              </w:rPr>
              <w:t>T</w:t>
            </w:r>
            <w:r w:rsidR="005C767F" w:rsidRPr="00663313">
              <w:rPr>
                <w:rFonts w:asciiTheme="minorHAnsi" w:eastAsia="Arial Unicode MS" w:hAnsiTheme="minorHAnsi" w:cstheme="minorBidi"/>
              </w:rPr>
              <w:t>he consultant should also look at the potential to further integrate a solid gender responsive and transformative component in the system, identifying specific entry points and areas where a gender dimension could be most beneficial and suggesting the changes and interventions that could be introduced</w:t>
            </w:r>
            <w:r w:rsidR="0003329A">
              <w:rPr>
                <w:rFonts w:asciiTheme="minorHAnsi" w:eastAsia="Arial Unicode MS" w:hAnsiTheme="minorHAnsi" w:cstheme="minorBidi"/>
              </w:rPr>
              <w:t>.</w:t>
            </w:r>
            <w:r w:rsidR="0003329A">
              <w:t xml:space="preserve"> </w:t>
            </w:r>
            <w:r w:rsidR="0003329A" w:rsidRPr="005D68A6">
              <w:rPr>
                <w:rFonts w:asciiTheme="minorHAnsi" w:eastAsia="Arial Unicode MS" w:hAnsiTheme="minorHAnsi" w:cstheme="minorBidi"/>
              </w:rPr>
              <w:t>The assessment should indicate intersections between the gender dimensions in social protection, education, GBV, child marriage and adolescent pregnancy. Furthermore, we would suggest a focus on needs for social protection, inclusion and access of adolescent girls. </w:t>
            </w:r>
            <w:r w:rsidR="005C767F" w:rsidRPr="00663313">
              <w:rPr>
                <w:rFonts w:asciiTheme="minorHAnsi" w:eastAsia="Arial Unicode MS" w:hAnsiTheme="minorHAnsi" w:cstheme="minorBidi"/>
              </w:rPr>
              <w:t xml:space="preserve"> </w:t>
            </w:r>
          </w:p>
          <w:p w14:paraId="34E6905E" w14:textId="59C25CEF" w:rsidR="005C767F" w:rsidRPr="006475F9" w:rsidRDefault="005C767F" w:rsidP="005C767F">
            <w:pPr>
              <w:spacing w:after="120"/>
              <w:jc w:val="both"/>
              <w:rPr>
                <w:rFonts w:asciiTheme="minorHAnsi" w:eastAsia="Arial Unicode MS" w:hAnsiTheme="minorHAnsi" w:cstheme="minorBidi"/>
              </w:rPr>
            </w:pPr>
            <w:r w:rsidRPr="00663313">
              <w:rPr>
                <w:rFonts w:asciiTheme="minorHAnsi" w:eastAsia="Arial Unicode MS" w:hAnsiTheme="minorHAnsi" w:cstheme="minorBidi"/>
              </w:rPr>
              <w:t>This activity should also include the development of a gender responsive results framework and an evaluation matrix, with gender sensitive performance indicators to facilitate the assessment of progress in reference to the existing guidelines and standards. Recommend collection and use of gender-sensitive data sources</w:t>
            </w:r>
            <w:r w:rsidR="005002AB">
              <w:rPr>
                <w:rFonts w:asciiTheme="minorHAnsi" w:eastAsia="Arial Unicode MS" w:hAnsiTheme="minorHAnsi" w:cstheme="minorBidi"/>
              </w:rPr>
              <w:t xml:space="preserve"> </w:t>
            </w:r>
            <w:r w:rsidRPr="00663313">
              <w:rPr>
                <w:rFonts w:asciiTheme="minorHAnsi" w:eastAsia="Arial Unicode MS" w:hAnsiTheme="minorHAnsi" w:cstheme="minorBidi"/>
              </w:rPr>
              <w:t>in the monitoring reports, annual reports, evaluations and studies for the sector.</w:t>
            </w:r>
          </w:p>
          <w:p w14:paraId="0C3D30EE" w14:textId="77777777" w:rsidR="005C767F" w:rsidRPr="006475F9" w:rsidRDefault="005C767F" w:rsidP="005C767F">
            <w:pPr>
              <w:numPr>
                <w:ilvl w:val="0"/>
                <w:numId w:val="25"/>
              </w:numPr>
              <w:spacing w:after="120"/>
              <w:jc w:val="both"/>
              <w:rPr>
                <w:rFonts w:asciiTheme="minorHAnsi" w:eastAsia="Arial Unicode MS" w:hAnsiTheme="minorHAnsi" w:cstheme="minorHAnsi"/>
                <w:b/>
              </w:rPr>
            </w:pPr>
            <w:r w:rsidRPr="006475F9">
              <w:rPr>
                <w:rFonts w:asciiTheme="minorHAnsi" w:hAnsiTheme="minorHAnsi" w:cstheme="minorHAnsi"/>
                <w:b/>
              </w:rPr>
              <w:t>Devise a plan of action to implement gender-transformative social protection programming</w:t>
            </w:r>
          </w:p>
          <w:p w14:paraId="228AD894" w14:textId="77777777" w:rsidR="005C767F" w:rsidRDefault="005C767F" w:rsidP="005C767F">
            <w:pPr>
              <w:spacing w:after="240"/>
              <w:jc w:val="both"/>
              <w:rPr>
                <w:rFonts w:asciiTheme="minorHAnsi" w:eastAsia="Arial Unicode MS" w:hAnsiTheme="minorHAnsi" w:cstheme="minorBidi"/>
              </w:rPr>
            </w:pPr>
            <w:r w:rsidRPr="00663313">
              <w:rPr>
                <w:rFonts w:asciiTheme="minorHAnsi" w:eastAsia="Arial Unicode MS" w:hAnsiTheme="minorHAnsi" w:cstheme="minorBidi"/>
              </w:rPr>
              <w:t xml:space="preserve">A tangible and feasible plan of action detailing how to enhance the gender-transformative component of the social protection </w:t>
            </w:r>
            <w:proofErr w:type="spellStart"/>
            <w:r w:rsidRPr="00663313">
              <w:rPr>
                <w:rFonts w:asciiTheme="minorHAnsi" w:eastAsia="Arial Unicode MS" w:hAnsiTheme="minorHAnsi" w:cstheme="minorBidi"/>
              </w:rPr>
              <w:t>programmes</w:t>
            </w:r>
            <w:proofErr w:type="spellEnd"/>
            <w:r w:rsidRPr="00663313">
              <w:rPr>
                <w:rFonts w:asciiTheme="minorHAnsi" w:eastAsia="Arial Unicode MS" w:hAnsiTheme="minorHAnsi" w:cstheme="minorBidi"/>
              </w:rPr>
              <w:t xml:space="preserve"> will need to be developed. The plan should detail activities, key actors, roles and timelines, and include possible risks and mitigation measures. A pilot for the implementation in at least 3-4 counties will need to be designed.</w:t>
            </w:r>
          </w:p>
          <w:p w14:paraId="43A36F7F" w14:textId="77777777" w:rsidR="005C767F" w:rsidRPr="006475F9" w:rsidRDefault="005C767F" w:rsidP="005C767F">
            <w:pPr>
              <w:numPr>
                <w:ilvl w:val="0"/>
                <w:numId w:val="25"/>
              </w:numPr>
              <w:spacing w:after="120"/>
              <w:jc w:val="both"/>
              <w:rPr>
                <w:rFonts w:asciiTheme="minorHAnsi" w:eastAsia="Arial Unicode MS" w:hAnsiTheme="minorHAnsi" w:cstheme="minorBidi"/>
                <w:b/>
                <w:bCs/>
              </w:rPr>
            </w:pPr>
            <w:r w:rsidRPr="00663313">
              <w:rPr>
                <w:rFonts w:asciiTheme="minorHAnsi" w:hAnsiTheme="minorHAnsi" w:cstheme="minorBidi"/>
                <w:b/>
                <w:bCs/>
              </w:rPr>
              <w:t>Elaborate an investment case for gender-responsive and gender transformative social protection</w:t>
            </w:r>
          </w:p>
          <w:p w14:paraId="6FF92AC8" w14:textId="77777777" w:rsidR="005C767F" w:rsidRDefault="005C767F" w:rsidP="005C767F">
            <w:pPr>
              <w:spacing w:after="120"/>
              <w:jc w:val="both"/>
              <w:rPr>
                <w:rFonts w:asciiTheme="minorHAnsi" w:eastAsia="Arial Unicode MS" w:hAnsiTheme="minorHAnsi" w:cstheme="minorBidi"/>
              </w:rPr>
            </w:pPr>
            <w:r w:rsidRPr="00663313">
              <w:rPr>
                <w:rFonts w:asciiTheme="minorHAnsi" w:eastAsia="Arial Unicode MS" w:hAnsiTheme="minorHAnsi" w:cstheme="minorBidi"/>
              </w:rPr>
              <w:t>An investment case for integrating a solid gender component within the existing social protection landscape should be elaborated and should include a gender related cost-benefit analysis highlighting the possible returns on investing in gender. The level of depth and technical complexity of the investment case will be discussed with the consultant, and the level of effort adjusted accordingly.</w:t>
            </w:r>
          </w:p>
          <w:p w14:paraId="44EB3E15" w14:textId="77777777" w:rsidR="005C767F" w:rsidRPr="007F4509" w:rsidRDefault="005C767F" w:rsidP="005C767F">
            <w:pPr>
              <w:pStyle w:val="ListParagraph"/>
              <w:numPr>
                <w:ilvl w:val="0"/>
                <w:numId w:val="25"/>
              </w:numPr>
              <w:spacing w:after="120"/>
              <w:jc w:val="both"/>
              <w:rPr>
                <w:rFonts w:asciiTheme="minorHAnsi" w:eastAsia="Arial Unicode MS" w:hAnsiTheme="minorHAnsi" w:cstheme="minorHAnsi"/>
                <w:bCs/>
              </w:rPr>
            </w:pPr>
            <w:r w:rsidRPr="007F4509">
              <w:rPr>
                <w:rFonts w:asciiTheme="minorHAnsi" w:eastAsia="Arial Unicode MS" w:hAnsiTheme="minorHAnsi" w:cstheme="minorHAnsi"/>
                <w:b/>
              </w:rPr>
              <w:t xml:space="preserve">Assess the extent to which </w:t>
            </w:r>
            <w:r w:rsidRPr="00465633">
              <w:rPr>
                <w:rFonts w:asciiTheme="minorHAnsi" w:eastAsia="Arial Unicode MS" w:hAnsiTheme="minorHAnsi" w:cstheme="minorHAnsi"/>
                <w:b/>
              </w:rPr>
              <w:t xml:space="preserve">the </w:t>
            </w:r>
            <w:r w:rsidRPr="007F4509">
              <w:rPr>
                <w:rFonts w:asciiTheme="minorHAnsi" w:eastAsia="Arial Unicode MS" w:hAnsiTheme="minorHAnsi" w:cstheme="minorHAnsi"/>
                <w:b/>
              </w:rPr>
              <w:t xml:space="preserve">social protection </w:t>
            </w:r>
            <w:r w:rsidRPr="00465633">
              <w:rPr>
                <w:rFonts w:asciiTheme="minorHAnsi" w:eastAsia="Arial Unicode MS" w:hAnsiTheme="minorHAnsi" w:cstheme="minorHAnsi"/>
                <w:b/>
              </w:rPr>
              <w:t xml:space="preserve">delivery </w:t>
            </w:r>
            <w:r w:rsidRPr="007F4509">
              <w:rPr>
                <w:rFonts w:asciiTheme="minorHAnsi" w:eastAsia="Arial Unicode MS" w:hAnsiTheme="minorHAnsi" w:cstheme="minorHAnsi"/>
                <w:b/>
              </w:rPr>
              <w:t xml:space="preserve">systems generate disaggregated </w:t>
            </w:r>
            <w:r w:rsidRPr="00465633">
              <w:rPr>
                <w:rFonts w:asciiTheme="minorHAnsi" w:eastAsia="Arial Unicode MS" w:hAnsiTheme="minorHAnsi" w:cstheme="minorHAnsi"/>
                <w:b/>
              </w:rPr>
              <w:t xml:space="preserve">data and indicators </w:t>
            </w:r>
            <w:r w:rsidRPr="007F4509">
              <w:rPr>
                <w:rFonts w:asciiTheme="minorHAnsi" w:eastAsia="Arial Unicode MS" w:hAnsiTheme="minorHAnsi" w:cstheme="minorHAnsi"/>
                <w:b/>
              </w:rPr>
              <w:t>by sex, age and disability</w:t>
            </w:r>
            <w:r w:rsidRPr="00465633">
              <w:rPr>
                <w:rFonts w:asciiTheme="minorHAnsi" w:eastAsia="Arial Unicode MS" w:hAnsiTheme="minorHAnsi" w:cstheme="minorHAnsi"/>
                <w:b/>
              </w:rPr>
              <w:t>.</w:t>
            </w:r>
            <w:r w:rsidRPr="007F4509">
              <w:rPr>
                <w:rFonts w:asciiTheme="minorHAnsi" w:eastAsia="Arial Unicode MS" w:hAnsiTheme="minorHAnsi" w:cstheme="minorHAnsi"/>
                <w:b/>
              </w:rPr>
              <w:t xml:space="preserve"> </w:t>
            </w:r>
          </w:p>
          <w:p w14:paraId="0FB97630" w14:textId="714BA798" w:rsidR="005C767F" w:rsidRDefault="005C767F" w:rsidP="005C767F">
            <w:pPr>
              <w:spacing w:after="120"/>
              <w:jc w:val="both"/>
              <w:rPr>
                <w:rFonts w:asciiTheme="minorHAnsi" w:eastAsia="Arial Unicode MS" w:hAnsiTheme="minorHAnsi" w:cstheme="minorBidi"/>
              </w:rPr>
            </w:pPr>
            <w:r w:rsidRPr="00663313">
              <w:rPr>
                <w:rFonts w:asciiTheme="minorHAnsi" w:eastAsia="Arial Unicode MS" w:hAnsiTheme="minorHAnsi" w:cstheme="minorBidi"/>
              </w:rPr>
              <w:t xml:space="preserve">To effectively track progress on the impact of social protection interventions, use of high quality, timely and sex age and gender-disaggregated data is needed. The assessment should identify potential data related gaps in the data collection system and possible entry points to enable the delivery systems to be gender-responsive towards achieving gender </w:t>
            </w:r>
            <w:r w:rsidRPr="00663313">
              <w:rPr>
                <w:rFonts w:asciiTheme="minorHAnsi" w:eastAsia="Arial Unicode MS" w:hAnsiTheme="minorHAnsi" w:cstheme="minorBidi"/>
              </w:rPr>
              <w:lastRenderedPageBreak/>
              <w:t xml:space="preserve">transformative Social Protection </w:t>
            </w:r>
            <w:proofErr w:type="spellStart"/>
            <w:r w:rsidRPr="00663313">
              <w:rPr>
                <w:rFonts w:asciiTheme="minorHAnsi" w:eastAsia="Arial Unicode MS" w:hAnsiTheme="minorHAnsi" w:cstheme="minorBidi"/>
              </w:rPr>
              <w:t>programme</w:t>
            </w:r>
            <w:proofErr w:type="spellEnd"/>
            <w:r w:rsidRPr="00663313">
              <w:rPr>
                <w:rFonts w:asciiTheme="minorHAnsi" w:eastAsia="Arial Unicode MS" w:hAnsiTheme="minorHAnsi" w:cstheme="minorBidi"/>
              </w:rPr>
              <w:t xml:space="preserve"> results. In addition, this will include assessment on gender sensitive reporting in Social Protection programming including disaggregation of data by gender, age and disability and how this informs effective integration of gender responsive considerations and interventions in policymaking and programming.</w:t>
            </w:r>
          </w:p>
          <w:p w14:paraId="7E51EE63" w14:textId="6271EC8A" w:rsidR="005C767F" w:rsidRDefault="005C767F" w:rsidP="005C767F">
            <w:pPr>
              <w:spacing w:after="240"/>
              <w:jc w:val="both"/>
              <w:rPr>
                <w:rFonts w:asciiTheme="minorHAnsi" w:eastAsia="Arial Unicode MS" w:hAnsiTheme="minorHAnsi" w:cstheme="minorBidi"/>
              </w:rPr>
            </w:pPr>
            <w:r w:rsidRPr="00663313">
              <w:rPr>
                <w:rFonts w:asciiTheme="minorHAnsi" w:eastAsia="Arial Unicode MS" w:hAnsiTheme="minorHAnsi" w:cstheme="minorBidi"/>
              </w:rPr>
              <w:t>Alongside the development of tailored and high-quality technical deliverables, the consultant will play a key role in raising awareness on the role of gender in social protection and the potential gains in applying gender-transformative approaches in social protection. The Gender Expert will also strengthen the capacity of the UNICEF team, the UN agencies involved in the UNDAF and SDG Fund and the government on the subject. The rationale is for this assignment to pave the way for future additional work to strengthen the gender component of the social protection sector in Kenya, reaping the wide range of social and economic benefit this approach entails.</w:t>
            </w:r>
          </w:p>
          <w:p w14:paraId="7A90A05F" w14:textId="77777777" w:rsidR="00E757A4" w:rsidRDefault="00E757A4" w:rsidP="00E757A4">
            <w:pPr>
              <w:numPr>
                <w:ilvl w:val="0"/>
                <w:numId w:val="25"/>
              </w:numPr>
              <w:spacing w:after="120"/>
              <w:jc w:val="both"/>
              <w:rPr>
                <w:rFonts w:asciiTheme="minorHAnsi" w:eastAsia="Arial Unicode MS" w:hAnsiTheme="minorHAnsi" w:cstheme="minorBidi"/>
                <w:b/>
                <w:bCs/>
              </w:rPr>
            </w:pPr>
            <w:r w:rsidRPr="005D68A6">
              <w:rPr>
                <w:rFonts w:asciiTheme="minorHAnsi" w:eastAsia="Arial Unicode MS" w:hAnsiTheme="minorHAnsi" w:cstheme="minorBidi"/>
                <w:b/>
                <w:bCs/>
              </w:rPr>
              <w:t>Bring together</w:t>
            </w:r>
            <w:r>
              <w:rPr>
                <w:rFonts w:asciiTheme="minorHAnsi" w:eastAsia="Arial Unicode MS" w:hAnsiTheme="minorHAnsi" w:cstheme="minorBidi"/>
                <w:b/>
                <w:bCs/>
              </w:rPr>
              <w:t xml:space="preserve"> existing evidence into an investment case for Universal Social Protection</w:t>
            </w:r>
          </w:p>
          <w:p w14:paraId="0546A754" w14:textId="107432B1" w:rsidR="00E757A4" w:rsidRPr="005D68A6" w:rsidRDefault="00E757A4" w:rsidP="005D68A6">
            <w:pPr>
              <w:pStyle w:val="ListParagraph"/>
              <w:spacing w:after="120"/>
              <w:ind w:left="-20"/>
              <w:jc w:val="both"/>
              <w:rPr>
                <w:rFonts w:asciiTheme="minorHAnsi" w:eastAsia="Arial Unicode MS" w:hAnsiTheme="minorHAnsi" w:cstheme="minorBidi"/>
              </w:rPr>
            </w:pPr>
            <w:r>
              <w:rPr>
                <w:rFonts w:asciiTheme="minorHAnsi" w:eastAsia="Arial Unicode MS" w:hAnsiTheme="minorHAnsi" w:cstheme="minorBidi"/>
              </w:rPr>
              <w:t xml:space="preserve">As a final task, the consultant will bring together the </w:t>
            </w:r>
            <w:r w:rsidRPr="005D68A6">
              <w:rPr>
                <w:rFonts w:asciiTheme="minorHAnsi" w:eastAsia="Arial Unicode MS" w:hAnsiTheme="minorHAnsi" w:cstheme="minorBidi"/>
              </w:rPr>
              <w:t>investment case for gender-responsive and gender transformative social protection (point 3) with other evidence generated by UN agencies in Kenya under the SDG Fund into an investment case for Universal Social Protection.</w:t>
            </w:r>
          </w:p>
          <w:p w14:paraId="28335430" w14:textId="77777777" w:rsidR="005C767F" w:rsidRPr="006475F9" w:rsidRDefault="005C767F" w:rsidP="005C767F">
            <w:pPr>
              <w:spacing w:after="240"/>
              <w:jc w:val="both"/>
              <w:rPr>
                <w:rFonts w:asciiTheme="minorHAnsi" w:eastAsia="Times" w:hAnsiTheme="minorHAnsi" w:cstheme="minorHAnsi"/>
                <w:b/>
                <w:u w:val="single"/>
              </w:rPr>
            </w:pPr>
            <w:r w:rsidRPr="006475F9">
              <w:rPr>
                <w:rFonts w:asciiTheme="minorHAnsi" w:hAnsiTheme="minorHAnsi" w:cstheme="minorHAnsi"/>
                <w:i/>
                <w:iCs/>
                <w:u w:val="single"/>
              </w:rPr>
              <w:t>Work relationships</w:t>
            </w:r>
          </w:p>
          <w:p w14:paraId="5B73DE87" w14:textId="77777777" w:rsidR="00E757A4" w:rsidRDefault="005C767F" w:rsidP="005C767F">
            <w:pPr>
              <w:spacing w:after="120"/>
              <w:jc w:val="both"/>
              <w:rPr>
                <w:rFonts w:asciiTheme="minorHAnsi" w:hAnsiTheme="minorHAnsi" w:cstheme="minorHAnsi"/>
              </w:rPr>
            </w:pPr>
            <w:r w:rsidRPr="006475F9">
              <w:rPr>
                <w:rFonts w:asciiTheme="minorHAnsi" w:hAnsiTheme="minorHAnsi" w:cstheme="minorHAnsi"/>
              </w:rPr>
              <w:t xml:space="preserve">The consultant will undertake the assignment in close collaboration with the National Social Protection Secretariat (NSPS); the UNDAF Social Protection team, notably UN agencies involved in the SDG Fund Joint Programme (namely FAO, ILO and WFP); gender specialists from UNDAF agencies, the UN Gender Working Group, and other social protection and gender stakeholders. </w:t>
            </w:r>
          </w:p>
          <w:p w14:paraId="16BEECB5" w14:textId="0D73D97F" w:rsidR="006F7EAF" w:rsidRPr="006475F9" w:rsidRDefault="00E757A4" w:rsidP="005C767F">
            <w:pPr>
              <w:spacing w:after="120"/>
              <w:jc w:val="both"/>
              <w:rPr>
                <w:rFonts w:asciiTheme="minorHAnsi" w:hAnsiTheme="minorHAnsi" w:cstheme="minorHAnsi"/>
              </w:rPr>
            </w:pPr>
            <w:r>
              <w:rPr>
                <w:rFonts w:asciiTheme="minorHAnsi" w:hAnsiTheme="minorHAnsi" w:cstheme="minorHAnsi"/>
              </w:rPr>
              <w:t>IMPORTANT: Considering the breadth of the skills and competencies required for this assignment, the</w:t>
            </w:r>
            <w:r w:rsidR="006F7EAF">
              <w:rPr>
                <w:rFonts w:asciiTheme="minorHAnsi" w:hAnsiTheme="minorHAnsi" w:cstheme="minorHAnsi"/>
              </w:rPr>
              <w:t xml:space="preserve"> lead international</w:t>
            </w:r>
            <w:r>
              <w:rPr>
                <w:rFonts w:asciiTheme="minorHAnsi" w:hAnsiTheme="minorHAnsi" w:cstheme="minorHAnsi"/>
              </w:rPr>
              <w:t xml:space="preserve"> consultant is expected to hire two national consultants</w:t>
            </w:r>
            <w:r w:rsidR="006F7EAF">
              <w:rPr>
                <w:rFonts w:asciiTheme="minorHAnsi" w:hAnsiTheme="minorHAnsi" w:cstheme="minorHAnsi"/>
              </w:rPr>
              <w:t>, who will complement her/his skills and expertise and provide a national perspective.</w:t>
            </w:r>
          </w:p>
          <w:p w14:paraId="07E01BAE" w14:textId="77777777" w:rsidR="005C767F" w:rsidRPr="006475F9" w:rsidRDefault="005C767F" w:rsidP="005C767F">
            <w:pPr>
              <w:spacing w:after="120"/>
              <w:jc w:val="both"/>
              <w:rPr>
                <w:rFonts w:asciiTheme="minorHAnsi" w:hAnsiTheme="minorHAnsi" w:cstheme="minorHAnsi"/>
              </w:rPr>
            </w:pPr>
            <w:r w:rsidRPr="006475F9">
              <w:rPr>
                <w:rFonts w:asciiTheme="minorHAnsi" w:hAnsiTheme="minorHAnsi" w:cstheme="minorHAnsi"/>
              </w:rPr>
              <w:t xml:space="preserve">Under the supervision of the UNICEF Social Protection Specialist, the consultant will be responsible for the production and finalization of the deliverables under UNICEF administrative and technical supervision. </w:t>
            </w:r>
          </w:p>
          <w:p w14:paraId="3B92A9EB" w14:textId="77777777" w:rsidR="005C767F" w:rsidRPr="00382B75" w:rsidRDefault="005C767F" w:rsidP="005C767F">
            <w:pPr>
              <w:spacing w:after="240"/>
              <w:jc w:val="both"/>
              <w:rPr>
                <w:rFonts w:asciiTheme="minorHAnsi" w:hAnsiTheme="minorHAnsi" w:cstheme="minorHAnsi"/>
                <w:i/>
                <w:iCs/>
                <w:u w:val="single"/>
              </w:rPr>
            </w:pPr>
            <w:r w:rsidRPr="00382B75">
              <w:rPr>
                <w:rFonts w:asciiTheme="minorHAnsi" w:hAnsiTheme="minorHAnsi" w:cstheme="minorHAnsi"/>
                <w:i/>
                <w:iCs/>
                <w:u w:val="single"/>
              </w:rPr>
              <w:t>Deliverables</w:t>
            </w:r>
          </w:p>
          <w:p w14:paraId="048D6FB2" w14:textId="77777777" w:rsidR="005C767F" w:rsidRPr="003E74FA" w:rsidRDefault="005C767F" w:rsidP="005C767F">
            <w:pPr>
              <w:shd w:val="clear" w:color="auto" w:fill="FFFFFF"/>
              <w:spacing w:after="120"/>
              <w:jc w:val="both"/>
              <w:rPr>
                <w:rFonts w:asciiTheme="minorHAnsi" w:hAnsiTheme="minorHAnsi" w:cstheme="minorHAnsi"/>
              </w:rPr>
            </w:pPr>
            <w:r w:rsidRPr="006475F9">
              <w:rPr>
                <w:rFonts w:asciiTheme="minorHAnsi" w:hAnsiTheme="minorHAnsi" w:cstheme="minorHAnsi"/>
              </w:rPr>
              <w:t>Expected Deliverables for this assignment, linked to the specific tasks listed under point 4 are:</w:t>
            </w:r>
          </w:p>
          <w:p w14:paraId="2FA828E2" w14:textId="77777777" w:rsidR="0003329A" w:rsidRDefault="005C767F" w:rsidP="005C767F">
            <w:pPr>
              <w:shd w:val="clear" w:color="auto" w:fill="FFFFFF" w:themeFill="background1"/>
              <w:spacing w:after="120"/>
              <w:jc w:val="both"/>
              <w:rPr>
                <w:rFonts w:asciiTheme="minorHAnsi" w:hAnsiTheme="minorHAnsi" w:cstheme="minorBidi"/>
                <w:b/>
                <w:bCs/>
              </w:rPr>
            </w:pPr>
            <w:r w:rsidRPr="00663313">
              <w:rPr>
                <w:rFonts w:asciiTheme="minorHAnsi" w:hAnsiTheme="minorHAnsi" w:cstheme="minorBidi"/>
                <w:b/>
                <w:bCs/>
                <w:color w:val="00B0F0"/>
              </w:rPr>
              <w:t xml:space="preserve">Under task 1: </w:t>
            </w:r>
            <w:r w:rsidRPr="00663313">
              <w:rPr>
                <w:rFonts w:asciiTheme="minorHAnsi" w:hAnsiTheme="minorHAnsi" w:cstheme="minorBidi"/>
                <w:b/>
                <w:bCs/>
              </w:rPr>
              <w:t>“Conduct a gender assessment of the NSNP and identify key entry points and interventions”</w:t>
            </w:r>
          </w:p>
          <w:p w14:paraId="1F883EC9" w14:textId="77777777" w:rsidR="005C767F" w:rsidRPr="003E74FA" w:rsidRDefault="005C767F" w:rsidP="005C767F">
            <w:pPr>
              <w:shd w:val="clear" w:color="auto" w:fill="FFFFFF" w:themeFill="background1"/>
              <w:spacing w:after="120"/>
              <w:jc w:val="both"/>
              <w:rPr>
                <w:rFonts w:asciiTheme="minorHAnsi" w:hAnsiTheme="minorHAnsi" w:cstheme="minorBidi"/>
              </w:rPr>
            </w:pPr>
            <w:r w:rsidRPr="00663313">
              <w:rPr>
                <w:rFonts w:asciiTheme="minorHAnsi" w:hAnsiTheme="minorHAnsi" w:cstheme="minorBidi"/>
              </w:rPr>
              <w:t>1.</w:t>
            </w:r>
            <w:r>
              <w:tab/>
            </w:r>
            <w:r w:rsidRPr="00663313">
              <w:rPr>
                <w:rFonts w:asciiTheme="minorHAnsi" w:hAnsiTheme="minorHAnsi" w:cstheme="minorBidi"/>
              </w:rPr>
              <w:t>Validated and approved Inception report including the methodology.</w:t>
            </w:r>
          </w:p>
          <w:p w14:paraId="737859AE" w14:textId="38A7C608" w:rsidR="005C767F" w:rsidRPr="003E74FA" w:rsidRDefault="005C767F" w:rsidP="005C767F">
            <w:pPr>
              <w:shd w:val="clear" w:color="auto" w:fill="FFFFFF" w:themeFill="background1"/>
              <w:spacing w:after="120"/>
              <w:jc w:val="both"/>
              <w:rPr>
                <w:rFonts w:asciiTheme="minorHAnsi" w:hAnsiTheme="minorHAnsi" w:cstheme="minorBidi"/>
              </w:rPr>
            </w:pPr>
            <w:r w:rsidRPr="00663313">
              <w:rPr>
                <w:rFonts w:asciiTheme="minorHAnsi" w:hAnsiTheme="minorHAnsi" w:cstheme="minorBidi"/>
              </w:rPr>
              <w:t>2.</w:t>
            </w:r>
            <w:r>
              <w:tab/>
            </w:r>
            <w:r w:rsidRPr="00663313">
              <w:rPr>
                <w:rFonts w:asciiTheme="minorHAnsi" w:hAnsiTheme="minorHAnsi" w:cstheme="minorBidi"/>
              </w:rPr>
              <w:t>Draft gender assessment report covering the single registry and other data collection and analysis tools, including areas to be strengthened and covering data collection and analysis.</w:t>
            </w:r>
            <w:r w:rsidR="007D18F6">
              <w:t xml:space="preserve"> </w:t>
            </w:r>
            <w:r w:rsidR="007D18F6" w:rsidRPr="005D68A6">
              <w:rPr>
                <w:rFonts w:asciiTheme="minorHAnsi" w:hAnsiTheme="minorHAnsi" w:cstheme="minorBidi"/>
              </w:rPr>
              <w:t xml:space="preserve">This should include </w:t>
            </w:r>
            <w:r w:rsidRPr="00663313">
              <w:rPr>
                <w:rFonts w:asciiTheme="minorHAnsi" w:hAnsiTheme="minorHAnsi" w:cstheme="minorBidi"/>
              </w:rPr>
              <w:t>Proposed interventions and entry points, results framework and an evaluation matrix.</w:t>
            </w:r>
          </w:p>
          <w:p w14:paraId="6B155022" w14:textId="77777777" w:rsidR="005C767F" w:rsidRPr="003E74FA" w:rsidRDefault="005C767F" w:rsidP="005C767F">
            <w:pPr>
              <w:shd w:val="clear" w:color="auto" w:fill="FFFFFF" w:themeFill="background1"/>
              <w:spacing w:after="120"/>
              <w:jc w:val="both"/>
              <w:rPr>
                <w:rFonts w:asciiTheme="minorHAnsi" w:hAnsiTheme="minorHAnsi" w:cstheme="minorBidi"/>
              </w:rPr>
            </w:pPr>
            <w:r w:rsidRPr="00663313">
              <w:rPr>
                <w:rFonts w:asciiTheme="minorHAnsi" w:hAnsiTheme="minorHAnsi" w:cstheme="minorBidi"/>
              </w:rPr>
              <w:t>4.</w:t>
            </w:r>
            <w:r>
              <w:tab/>
            </w:r>
            <w:r w:rsidRPr="00663313">
              <w:rPr>
                <w:rFonts w:asciiTheme="minorHAnsi" w:hAnsiTheme="minorHAnsi" w:cstheme="minorBidi"/>
              </w:rPr>
              <w:t>Final social protection system gender assessment report.</w:t>
            </w:r>
          </w:p>
          <w:p w14:paraId="2BB02628" w14:textId="77777777" w:rsidR="005C767F" w:rsidRPr="00462753" w:rsidRDefault="005C767F" w:rsidP="005C767F">
            <w:pPr>
              <w:shd w:val="clear" w:color="auto" w:fill="FFFFFF" w:themeFill="background1"/>
              <w:spacing w:after="120"/>
              <w:jc w:val="both"/>
              <w:rPr>
                <w:rFonts w:asciiTheme="minorHAnsi" w:hAnsiTheme="minorHAnsi" w:cstheme="minorBidi"/>
                <w:b/>
                <w:bCs/>
              </w:rPr>
            </w:pPr>
            <w:r w:rsidRPr="00663313">
              <w:rPr>
                <w:rFonts w:asciiTheme="minorHAnsi" w:hAnsiTheme="minorHAnsi" w:cstheme="minorBidi"/>
                <w:b/>
                <w:bCs/>
                <w:color w:val="00B0F0"/>
              </w:rPr>
              <w:t xml:space="preserve">Under task 2: </w:t>
            </w:r>
            <w:r w:rsidRPr="00663313">
              <w:rPr>
                <w:rFonts w:asciiTheme="minorHAnsi" w:hAnsiTheme="minorHAnsi" w:cstheme="minorBidi"/>
                <w:b/>
                <w:bCs/>
              </w:rPr>
              <w:t>“Devise a plan of action to implement a gender responsive and transformative social protection programming”</w:t>
            </w:r>
          </w:p>
          <w:p w14:paraId="1FB4A579" w14:textId="77777777" w:rsidR="005C767F" w:rsidRPr="003E74FA" w:rsidRDefault="005C767F" w:rsidP="005C767F">
            <w:pPr>
              <w:shd w:val="clear" w:color="auto" w:fill="FFFFFF"/>
              <w:spacing w:after="120"/>
              <w:jc w:val="both"/>
              <w:rPr>
                <w:rFonts w:asciiTheme="minorHAnsi" w:hAnsiTheme="minorHAnsi" w:cstheme="minorHAnsi"/>
              </w:rPr>
            </w:pPr>
            <w:r w:rsidRPr="003E74FA">
              <w:rPr>
                <w:rFonts w:asciiTheme="minorHAnsi" w:hAnsiTheme="minorHAnsi" w:cstheme="minorHAnsi"/>
              </w:rPr>
              <w:t>1.</w:t>
            </w:r>
            <w:r w:rsidRPr="003E74FA">
              <w:rPr>
                <w:rFonts w:asciiTheme="minorHAnsi" w:hAnsiTheme="minorHAnsi" w:cstheme="minorHAnsi"/>
              </w:rPr>
              <w:tab/>
              <w:t>Finalized plan of action</w:t>
            </w:r>
          </w:p>
          <w:p w14:paraId="703CDDBC" w14:textId="18E0DDB8" w:rsidR="005C767F" w:rsidRPr="00462753" w:rsidRDefault="005C767F" w:rsidP="005C767F">
            <w:pPr>
              <w:shd w:val="clear" w:color="auto" w:fill="FFFFFF" w:themeFill="background1"/>
              <w:spacing w:after="120"/>
              <w:jc w:val="both"/>
              <w:rPr>
                <w:rFonts w:asciiTheme="minorHAnsi" w:hAnsiTheme="minorHAnsi" w:cstheme="minorBidi"/>
                <w:b/>
                <w:bCs/>
              </w:rPr>
            </w:pPr>
            <w:r w:rsidRPr="00663313">
              <w:rPr>
                <w:rFonts w:asciiTheme="minorHAnsi" w:hAnsiTheme="minorHAnsi" w:cstheme="minorBidi"/>
                <w:b/>
                <w:bCs/>
                <w:color w:val="00B0F0"/>
              </w:rPr>
              <w:t xml:space="preserve">Under task 3: </w:t>
            </w:r>
            <w:r w:rsidRPr="00663313">
              <w:rPr>
                <w:rFonts w:asciiTheme="minorHAnsi" w:hAnsiTheme="minorHAnsi" w:cstheme="minorBidi"/>
                <w:b/>
                <w:bCs/>
              </w:rPr>
              <w:t xml:space="preserve">“Elaborate an investment case </w:t>
            </w:r>
            <w:r w:rsidR="00F257A4" w:rsidRPr="00663313">
              <w:rPr>
                <w:rFonts w:asciiTheme="minorHAnsi" w:hAnsiTheme="minorHAnsi" w:cstheme="minorBidi"/>
                <w:b/>
                <w:bCs/>
              </w:rPr>
              <w:t>for gender</w:t>
            </w:r>
            <w:r w:rsidRPr="00663313">
              <w:rPr>
                <w:rFonts w:asciiTheme="minorHAnsi" w:hAnsiTheme="minorHAnsi" w:cstheme="minorBidi"/>
                <w:b/>
                <w:bCs/>
              </w:rPr>
              <w:t xml:space="preserve"> transformative social protection”</w:t>
            </w:r>
          </w:p>
          <w:p w14:paraId="6A1359C6" w14:textId="77777777" w:rsidR="005C767F" w:rsidRPr="003E74FA" w:rsidRDefault="005C767F" w:rsidP="005C767F">
            <w:pPr>
              <w:shd w:val="clear" w:color="auto" w:fill="FFFFFF"/>
              <w:spacing w:after="120"/>
              <w:jc w:val="both"/>
              <w:rPr>
                <w:rFonts w:asciiTheme="minorHAnsi" w:hAnsiTheme="minorHAnsi" w:cstheme="minorHAnsi"/>
              </w:rPr>
            </w:pPr>
            <w:r w:rsidRPr="003E74FA">
              <w:rPr>
                <w:rFonts w:asciiTheme="minorHAnsi" w:hAnsiTheme="minorHAnsi" w:cstheme="minorHAnsi"/>
              </w:rPr>
              <w:t>1.</w:t>
            </w:r>
            <w:r w:rsidRPr="003E74FA">
              <w:rPr>
                <w:rFonts w:asciiTheme="minorHAnsi" w:hAnsiTheme="minorHAnsi" w:cstheme="minorHAnsi"/>
              </w:rPr>
              <w:tab/>
              <w:t>Draft investment case, including a cost-benefit analysis, for gender-responsive social protection (including methodology and findings)</w:t>
            </w:r>
            <w:r>
              <w:rPr>
                <w:rFonts w:asciiTheme="minorHAnsi" w:hAnsiTheme="minorHAnsi" w:cstheme="minorHAnsi"/>
              </w:rPr>
              <w:t>.</w:t>
            </w:r>
          </w:p>
          <w:p w14:paraId="0367F11A" w14:textId="0C76944E" w:rsidR="005C767F" w:rsidRPr="007953A1" w:rsidRDefault="005C767F" w:rsidP="005C767F">
            <w:pPr>
              <w:shd w:val="clear" w:color="auto" w:fill="FFFFFF"/>
              <w:spacing w:after="120"/>
              <w:jc w:val="both"/>
              <w:rPr>
                <w:rFonts w:asciiTheme="minorHAnsi" w:hAnsiTheme="minorHAnsi" w:cstheme="minorHAnsi"/>
              </w:rPr>
            </w:pPr>
            <w:r w:rsidRPr="007953A1">
              <w:rPr>
                <w:rFonts w:asciiTheme="minorHAnsi" w:hAnsiTheme="minorHAnsi" w:cstheme="minorHAnsi"/>
              </w:rPr>
              <w:t>2</w:t>
            </w:r>
            <w:r w:rsidR="005002AB">
              <w:rPr>
                <w:rFonts w:asciiTheme="minorHAnsi" w:hAnsiTheme="minorHAnsi" w:cstheme="minorHAnsi"/>
              </w:rPr>
              <w:t xml:space="preserve">      </w:t>
            </w:r>
            <w:r w:rsidRPr="007953A1">
              <w:rPr>
                <w:rFonts w:asciiTheme="minorHAnsi" w:hAnsiTheme="minorHAnsi" w:cstheme="minorHAnsi"/>
              </w:rPr>
              <w:t>Final investment case for gender-responsive social protection.</w:t>
            </w:r>
          </w:p>
          <w:p w14:paraId="459922B3" w14:textId="77777777" w:rsidR="005C767F" w:rsidRPr="009B2BB2" w:rsidRDefault="005C767F" w:rsidP="005C767F">
            <w:pPr>
              <w:shd w:val="clear" w:color="auto" w:fill="FFFFFF" w:themeFill="background1"/>
              <w:spacing w:after="120"/>
              <w:jc w:val="both"/>
              <w:rPr>
                <w:rFonts w:asciiTheme="minorHAnsi" w:hAnsiTheme="minorHAnsi" w:cstheme="minorBidi"/>
                <w:b/>
                <w:bCs/>
              </w:rPr>
            </w:pPr>
            <w:r w:rsidRPr="00663313">
              <w:rPr>
                <w:rFonts w:asciiTheme="minorHAnsi" w:hAnsiTheme="minorHAnsi" w:cstheme="minorBidi"/>
                <w:b/>
                <w:bCs/>
                <w:color w:val="00B0F0"/>
              </w:rPr>
              <w:lastRenderedPageBreak/>
              <w:t xml:space="preserve">Under task 4: </w:t>
            </w:r>
            <w:r w:rsidRPr="00663313">
              <w:rPr>
                <w:rFonts w:asciiTheme="minorHAnsi" w:hAnsiTheme="minorHAnsi" w:cstheme="minorBidi"/>
                <w:b/>
                <w:bCs/>
              </w:rPr>
              <w:t>“Assess the extent to which social protection delivery systems generate, use and report on gender sensitive indicators and disaggregated data by sex, age and disability”.</w:t>
            </w:r>
          </w:p>
          <w:p w14:paraId="1ED505F8" w14:textId="3C243C1E" w:rsidR="005C767F" w:rsidRPr="003E74FA" w:rsidRDefault="005C767F" w:rsidP="005C767F">
            <w:pPr>
              <w:shd w:val="clear" w:color="auto" w:fill="FFFFFF" w:themeFill="background1"/>
              <w:spacing w:after="120"/>
              <w:jc w:val="both"/>
              <w:rPr>
                <w:rFonts w:asciiTheme="minorHAnsi" w:hAnsiTheme="minorHAnsi" w:cstheme="minorBidi"/>
              </w:rPr>
            </w:pPr>
            <w:r w:rsidRPr="00663313">
              <w:rPr>
                <w:rFonts w:asciiTheme="minorHAnsi" w:hAnsiTheme="minorHAnsi" w:cstheme="minorBidi"/>
              </w:rPr>
              <w:t>1.</w:t>
            </w:r>
            <w:r>
              <w:tab/>
            </w:r>
            <w:r w:rsidRPr="00663313">
              <w:rPr>
                <w:rFonts w:asciiTheme="minorHAnsi" w:hAnsiTheme="minorHAnsi" w:cstheme="minorBidi"/>
              </w:rPr>
              <w:t>Prepare a draft assessment report highlighting sex, age and disability gaps within the delivery systems, such as single registry and related data collection tools.</w:t>
            </w:r>
            <w:r w:rsidR="005002AB">
              <w:rPr>
                <w:rFonts w:asciiTheme="minorHAnsi" w:hAnsiTheme="minorHAnsi" w:cstheme="minorBidi"/>
              </w:rPr>
              <w:t xml:space="preserve"> </w:t>
            </w:r>
            <w:r w:rsidRPr="00663313">
              <w:rPr>
                <w:rFonts w:asciiTheme="minorHAnsi" w:hAnsiTheme="minorHAnsi" w:cstheme="minorBidi"/>
              </w:rPr>
              <w:t xml:space="preserve">Analyze the extent to which the delivery systems can be refined to ensure gender responsive reporting. Further highlight specific and notable gender issues arising from existing mechanisms towards equitably and meaningfully engaging </w:t>
            </w:r>
            <w:proofErr w:type="spellStart"/>
            <w:r w:rsidRPr="00663313">
              <w:rPr>
                <w:rFonts w:asciiTheme="minorHAnsi" w:hAnsiTheme="minorHAnsi" w:cstheme="minorBidi"/>
              </w:rPr>
              <w:t>programme</w:t>
            </w:r>
            <w:proofErr w:type="spellEnd"/>
            <w:r w:rsidRPr="00663313">
              <w:rPr>
                <w:rFonts w:asciiTheme="minorHAnsi" w:hAnsiTheme="minorHAnsi" w:cstheme="minorBidi"/>
              </w:rPr>
              <w:t xml:space="preserve"> beneficiaries of different gender, age and diversities and overall reporting requirement within the sector.</w:t>
            </w:r>
          </w:p>
          <w:p w14:paraId="1B7DE07E" w14:textId="55232530" w:rsidR="005C767F" w:rsidRPr="00823BEF" w:rsidRDefault="005C767F" w:rsidP="005C767F">
            <w:pPr>
              <w:shd w:val="clear" w:color="auto" w:fill="FFFFFF"/>
              <w:spacing w:after="120"/>
              <w:jc w:val="both"/>
              <w:rPr>
                <w:rFonts w:asciiTheme="minorHAnsi" w:hAnsiTheme="minorHAnsi" w:cstheme="minorHAnsi"/>
                <w:b/>
                <w:bCs/>
              </w:rPr>
            </w:pPr>
            <w:r w:rsidRPr="003E74FA">
              <w:rPr>
                <w:rFonts w:asciiTheme="minorHAnsi" w:hAnsiTheme="minorHAnsi" w:cstheme="minorHAnsi"/>
              </w:rPr>
              <w:t>2.</w:t>
            </w:r>
            <w:r w:rsidRPr="003E74FA">
              <w:rPr>
                <w:rFonts w:asciiTheme="minorHAnsi" w:hAnsiTheme="minorHAnsi" w:cstheme="minorHAnsi"/>
              </w:rPr>
              <w:tab/>
              <w:t xml:space="preserve"> Final report with concrete recommendations necessary in addressing all identified gaps to enhance inclusion.</w:t>
            </w:r>
          </w:p>
          <w:p w14:paraId="471A0B94" w14:textId="5035699D" w:rsidR="005C767F" w:rsidRPr="005D68A6" w:rsidRDefault="005C767F" w:rsidP="005D68A6">
            <w:pPr>
              <w:spacing w:after="120"/>
              <w:jc w:val="both"/>
              <w:rPr>
                <w:rFonts w:asciiTheme="minorHAnsi" w:eastAsia="Arial Unicode MS" w:hAnsiTheme="minorHAnsi" w:cstheme="minorBidi"/>
                <w:b/>
                <w:bCs/>
              </w:rPr>
            </w:pPr>
            <w:r w:rsidRPr="00823BEF">
              <w:rPr>
                <w:rFonts w:asciiTheme="minorHAnsi" w:hAnsiTheme="minorHAnsi" w:cstheme="minorHAnsi"/>
                <w:b/>
                <w:bCs/>
                <w:color w:val="00B0F0"/>
              </w:rPr>
              <w:t>Under task 5:</w:t>
            </w:r>
            <w:r w:rsidR="005002AB">
              <w:rPr>
                <w:rFonts w:asciiTheme="minorHAnsi" w:hAnsiTheme="minorHAnsi" w:cstheme="minorHAnsi"/>
                <w:b/>
                <w:bCs/>
                <w:color w:val="00B0F0"/>
              </w:rPr>
              <w:t xml:space="preserve"> </w:t>
            </w:r>
            <w:r w:rsidR="007D18F6" w:rsidRPr="003E204C">
              <w:rPr>
                <w:rFonts w:asciiTheme="minorHAnsi" w:eastAsia="Arial Unicode MS" w:hAnsiTheme="minorHAnsi" w:cstheme="minorBidi"/>
                <w:b/>
                <w:bCs/>
              </w:rPr>
              <w:t>Bring together</w:t>
            </w:r>
            <w:r w:rsidR="007D18F6">
              <w:rPr>
                <w:rFonts w:asciiTheme="minorHAnsi" w:eastAsia="Arial Unicode MS" w:hAnsiTheme="minorHAnsi" w:cstheme="minorBidi"/>
                <w:b/>
                <w:bCs/>
              </w:rPr>
              <w:t xml:space="preserve"> existing evidence into an investment case for Universal Social Protection</w:t>
            </w:r>
          </w:p>
          <w:p w14:paraId="4D3B0362" w14:textId="2C217C82" w:rsidR="005C767F" w:rsidRPr="005D68A6" w:rsidRDefault="007D18F6" w:rsidP="005D68A6">
            <w:pPr>
              <w:pStyle w:val="ListParagraph"/>
              <w:numPr>
                <w:ilvl w:val="0"/>
                <w:numId w:val="28"/>
              </w:numPr>
              <w:shd w:val="clear" w:color="auto" w:fill="FFFFFF"/>
              <w:spacing w:after="120"/>
              <w:jc w:val="both"/>
              <w:rPr>
                <w:rFonts w:asciiTheme="minorHAnsi" w:hAnsiTheme="minorHAnsi" w:cstheme="minorHAnsi"/>
              </w:rPr>
            </w:pPr>
            <w:r>
              <w:rPr>
                <w:rFonts w:asciiTheme="minorHAnsi" w:hAnsiTheme="minorHAnsi" w:cstheme="minorHAnsi"/>
              </w:rPr>
              <w:t>Investment case report for Universal Social Protection, building on the gender investment case and other evidence generated under the SD Fund</w:t>
            </w:r>
          </w:p>
          <w:p w14:paraId="6BFD9F8A" w14:textId="1BB26437" w:rsidR="005C767F" w:rsidRPr="003E74FA" w:rsidRDefault="005C767F" w:rsidP="005C767F">
            <w:pPr>
              <w:shd w:val="clear" w:color="auto" w:fill="FFFFFF" w:themeFill="background1"/>
              <w:spacing w:after="120"/>
              <w:jc w:val="both"/>
              <w:rPr>
                <w:rFonts w:asciiTheme="minorHAnsi" w:hAnsiTheme="minorHAnsi" w:cstheme="minorBidi"/>
              </w:rPr>
            </w:pPr>
            <w:r w:rsidRPr="00663313">
              <w:rPr>
                <w:rFonts w:asciiTheme="minorHAnsi" w:hAnsiTheme="minorHAnsi" w:cstheme="minorBidi"/>
              </w:rPr>
              <w:t>Alongside the development of these deliverables, the consultant is also required to raise awareness and enhance the capacity of</w:t>
            </w:r>
            <w:r w:rsidR="005002AB">
              <w:rPr>
                <w:rFonts w:asciiTheme="minorHAnsi" w:hAnsiTheme="minorHAnsi" w:cstheme="minorBidi"/>
              </w:rPr>
              <w:t xml:space="preserve"> </w:t>
            </w:r>
            <w:r w:rsidRPr="00663313">
              <w:rPr>
                <w:rFonts w:asciiTheme="minorHAnsi" w:hAnsiTheme="minorHAnsi" w:cstheme="minorBidi"/>
              </w:rPr>
              <w:t xml:space="preserve">the Ministry of </w:t>
            </w:r>
            <w:proofErr w:type="spellStart"/>
            <w:r w:rsidRPr="00663313">
              <w:rPr>
                <w:rFonts w:asciiTheme="minorHAnsi" w:hAnsiTheme="minorHAnsi" w:cstheme="minorBidi"/>
              </w:rPr>
              <w:t>Labour</w:t>
            </w:r>
            <w:proofErr w:type="spellEnd"/>
            <w:r w:rsidRPr="00663313">
              <w:rPr>
                <w:rFonts w:asciiTheme="minorHAnsi" w:hAnsiTheme="minorHAnsi" w:cstheme="minorBidi"/>
              </w:rPr>
              <w:t xml:space="preserve"> and Social Protection the UN agencies involved in the UNDAF and SDG Fund, around gender in social protection and gender-transformative social protection.</w:t>
            </w:r>
          </w:p>
          <w:p w14:paraId="7BDE6245" w14:textId="77777777" w:rsidR="005C767F" w:rsidRPr="003E74FA" w:rsidRDefault="005C767F" w:rsidP="005C767F">
            <w:pPr>
              <w:shd w:val="clear" w:color="auto" w:fill="FFFFFF"/>
              <w:spacing w:after="120"/>
              <w:jc w:val="both"/>
              <w:rPr>
                <w:rFonts w:asciiTheme="minorHAnsi" w:hAnsiTheme="minorHAnsi" w:cstheme="minorHAnsi"/>
              </w:rPr>
            </w:pPr>
            <w:r w:rsidRPr="003E74FA">
              <w:rPr>
                <w:rFonts w:asciiTheme="minorHAnsi" w:hAnsiTheme="minorHAnsi" w:cstheme="minorHAnsi"/>
              </w:rPr>
              <w:t>Payment is on satisfactory completion of deliverables duly authorized by the Supervisor of contract.</w:t>
            </w:r>
          </w:p>
          <w:p w14:paraId="1D6CFC10" w14:textId="77777777" w:rsidR="005C767F" w:rsidRPr="003E74FA" w:rsidRDefault="005C767F" w:rsidP="005C767F">
            <w:pPr>
              <w:shd w:val="clear" w:color="auto" w:fill="FFFFFF"/>
              <w:spacing w:after="120"/>
              <w:jc w:val="both"/>
              <w:rPr>
                <w:rFonts w:asciiTheme="minorHAnsi" w:hAnsiTheme="minorHAnsi" w:cstheme="minorHAnsi"/>
              </w:rPr>
            </w:pPr>
            <w:r w:rsidRPr="003E74FA">
              <w:rPr>
                <w:rFonts w:asciiTheme="minorHAnsi" w:hAnsiTheme="minorHAnsi" w:cstheme="minorHAnsi"/>
              </w:rPr>
              <w:t>•</w:t>
            </w:r>
            <w:r w:rsidRPr="003E74FA">
              <w:rPr>
                <w:rFonts w:asciiTheme="minorHAnsi" w:hAnsiTheme="minorHAnsi" w:cstheme="minorHAnsi"/>
              </w:rPr>
              <w:tab/>
              <w:t xml:space="preserve">Specific deliverables of acceptable quality must be submitted at the planned times. </w:t>
            </w:r>
          </w:p>
          <w:p w14:paraId="790EA330" w14:textId="77777777" w:rsidR="005C767F" w:rsidRPr="003E74FA" w:rsidRDefault="005C767F" w:rsidP="005C767F">
            <w:pPr>
              <w:shd w:val="clear" w:color="auto" w:fill="FFFFFF"/>
              <w:spacing w:after="120"/>
              <w:jc w:val="both"/>
              <w:rPr>
                <w:rFonts w:asciiTheme="minorHAnsi" w:hAnsiTheme="minorHAnsi" w:cstheme="minorHAnsi"/>
              </w:rPr>
            </w:pPr>
            <w:r w:rsidRPr="003E74FA">
              <w:rPr>
                <w:rFonts w:asciiTheme="minorHAnsi" w:hAnsiTheme="minorHAnsi" w:cstheme="minorHAnsi"/>
              </w:rPr>
              <w:t>•</w:t>
            </w:r>
            <w:r w:rsidRPr="003E74FA">
              <w:rPr>
                <w:rFonts w:asciiTheme="minorHAnsi" w:hAnsiTheme="minorHAnsi" w:cstheme="minorHAnsi"/>
              </w:rPr>
              <w:tab/>
              <w:t>Performance will be evaluated considering quality of deliverables, consultation with stakeholders, timeliness of deliverables of and comprehensiveness of work as defined in the terms of reference.</w:t>
            </w:r>
          </w:p>
          <w:p w14:paraId="78C5C227" w14:textId="5B06BA13" w:rsidR="005C767F" w:rsidRPr="00B63E76" w:rsidRDefault="005C767F" w:rsidP="005C767F">
            <w:pPr>
              <w:spacing w:before="60" w:after="60" w:line="240" w:lineRule="auto"/>
              <w:rPr>
                <w:rFonts w:ascii="Calibri" w:eastAsia="Arial Unicode MS" w:hAnsi="Calibri" w:cs="Calibri"/>
                <w:b/>
                <w:bCs/>
                <w:color w:val="auto"/>
                <w:lang w:val="en-AU"/>
              </w:rPr>
            </w:pPr>
            <w:r w:rsidRPr="003E74FA">
              <w:rPr>
                <w:rFonts w:asciiTheme="minorHAnsi" w:hAnsiTheme="minorHAnsi" w:cstheme="minorHAnsi"/>
              </w:rPr>
              <w:t>•</w:t>
            </w:r>
            <w:r w:rsidRPr="003E74FA">
              <w:rPr>
                <w:rFonts w:asciiTheme="minorHAnsi" w:hAnsiTheme="minorHAnsi" w:cstheme="minorHAnsi"/>
              </w:rPr>
              <w:tab/>
              <w:t>The consultant is expected to carry out the design process in accordance with professional communication development standards</w:t>
            </w:r>
          </w:p>
        </w:tc>
      </w:tr>
      <w:tr w:rsidR="005C767F" w:rsidRPr="007613B3" w14:paraId="0A300CA7" w14:textId="77777777" w:rsidTr="005D68A6">
        <w:trPr>
          <w:trHeight w:val="558"/>
        </w:trPr>
        <w:tc>
          <w:tcPr>
            <w:tcW w:w="9887" w:type="dxa"/>
            <w:gridSpan w:val="9"/>
            <w:tcBorders>
              <w:top w:val="nil"/>
            </w:tcBorders>
            <w:shd w:val="clear" w:color="auto" w:fill="auto"/>
            <w:noWrap/>
          </w:tcPr>
          <w:p w14:paraId="51AD8E11" w14:textId="77777777" w:rsidR="005C767F" w:rsidRPr="007613B3" w:rsidRDefault="005C767F" w:rsidP="005C767F">
            <w:pPr>
              <w:spacing w:before="60" w:after="60" w:line="240" w:lineRule="auto"/>
              <w:rPr>
                <w:rFonts w:ascii="Calibri" w:eastAsia="Arial Unicode MS" w:hAnsi="Calibri" w:cs="Calibri"/>
                <w:i/>
                <w:color w:val="auto"/>
                <w:lang w:val="en-AU"/>
              </w:rPr>
            </w:pPr>
          </w:p>
        </w:tc>
      </w:tr>
      <w:tr w:rsidR="005C767F" w:rsidRPr="007613B3" w14:paraId="61E44DD3" w14:textId="77777777" w:rsidTr="00B63E76">
        <w:trPr>
          <w:trHeight w:val="70"/>
        </w:trPr>
        <w:tc>
          <w:tcPr>
            <w:tcW w:w="1636" w:type="dxa"/>
            <w:tcBorders>
              <w:bottom w:val="nil"/>
            </w:tcBorders>
            <w:shd w:val="clear" w:color="auto" w:fill="auto"/>
            <w:noWrap/>
            <w:hideMark/>
          </w:tcPr>
          <w:p w14:paraId="70621A69" w14:textId="7C69E979" w:rsidR="005C767F" w:rsidRPr="007613B3" w:rsidRDefault="005C767F" w:rsidP="005C767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Budget Year:</w:t>
            </w:r>
          </w:p>
        </w:tc>
        <w:tc>
          <w:tcPr>
            <w:tcW w:w="3205" w:type="dxa"/>
            <w:gridSpan w:val="3"/>
            <w:tcBorders>
              <w:bottom w:val="nil"/>
            </w:tcBorders>
            <w:shd w:val="clear" w:color="auto" w:fill="auto"/>
            <w:noWrap/>
            <w:hideMark/>
          </w:tcPr>
          <w:p w14:paraId="7E9C33BD" w14:textId="77777777" w:rsidR="005C767F" w:rsidRPr="007613B3" w:rsidRDefault="005C767F" w:rsidP="005C767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5046" w:type="dxa"/>
            <w:gridSpan w:val="5"/>
            <w:tcBorders>
              <w:bottom w:val="nil"/>
            </w:tcBorders>
            <w:shd w:val="clear" w:color="auto" w:fill="auto"/>
          </w:tcPr>
          <w:p w14:paraId="4979D4C4" w14:textId="77777777" w:rsidR="005C767F" w:rsidRPr="007613B3" w:rsidRDefault="005C767F" w:rsidP="005C767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tc>
      </w:tr>
      <w:tr w:rsidR="005C767F" w:rsidRPr="007613B3" w14:paraId="5BD60455" w14:textId="77777777" w:rsidTr="00B63E76">
        <w:tc>
          <w:tcPr>
            <w:tcW w:w="1636" w:type="dxa"/>
            <w:tcBorders>
              <w:top w:val="nil"/>
            </w:tcBorders>
            <w:shd w:val="clear" w:color="auto" w:fill="auto"/>
            <w:noWrap/>
          </w:tcPr>
          <w:p w14:paraId="0E8A83B4" w14:textId="7A58D964" w:rsidR="005C767F" w:rsidRPr="007613B3" w:rsidRDefault="003F1156" w:rsidP="005C767F">
            <w:pPr>
              <w:spacing w:before="60" w:after="60" w:line="240" w:lineRule="auto"/>
              <w:rPr>
                <w:rFonts w:ascii="Calibri" w:eastAsia="Arial Unicode MS" w:hAnsi="Calibri" w:cs="Calibri"/>
                <w:i/>
                <w:color w:val="auto"/>
              </w:rPr>
            </w:pPr>
            <w:r>
              <w:rPr>
                <w:rFonts w:ascii="Calibri" w:eastAsia="Arial Unicode MS" w:hAnsi="Calibri" w:cs="Calibri"/>
                <w:i/>
                <w:color w:val="auto"/>
              </w:rPr>
              <w:t>Financial Year 202</w:t>
            </w:r>
            <w:r w:rsidR="007D18F6">
              <w:rPr>
                <w:rFonts w:ascii="Calibri" w:eastAsia="Arial Unicode MS" w:hAnsi="Calibri" w:cs="Calibri"/>
                <w:i/>
                <w:color w:val="auto"/>
              </w:rPr>
              <w:t>1</w:t>
            </w:r>
            <w:r>
              <w:rPr>
                <w:rFonts w:ascii="Calibri" w:eastAsia="Arial Unicode MS" w:hAnsi="Calibri" w:cs="Calibri"/>
                <w:i/>
                <w:color w:val="auto"/>
              </w:rPr>
              <w:t>/202</w:t>
            </w:r>
            <w:r w:rsidR="007D18F6">
              <w:rPr>
                <w:rFonts w:ascii="Calibri" w:eastAsia="Arial Unicode MS" w:hAnsi="Calibri" w:cs="Calibri"/>
                <w:i/>
                <w:color w:val="auto"/>
              </w:rPr>
              <w:t>2</w:t>
            </w:r>
          </w:p>
        </w:tc>
        <w:tc>
          <w:tcPr>
            <w:tcW w:w="3205" w:type="dxa"/>
            <w:gridSpan w:val="3"/>
            <w:tcBorders>
              <w:top w:val="nil"/>
            </w:tcBorders>
            <w:shd w:val="clear" w:color="auto" w:fill="auto"/>
            <w:noWrap/>
          </w:tcPr>
          <w:p w14:paraId="72EB4104" w14:textId="2E1FB82E" w:rsidR="005C767F" w:rsidRPr="007613B3" w:rsidRDefault="003F1156" w:rsidP="005C767F">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Social Policy</w:t>
            </w:r>
          </w:p>
        </w:tc>
        <w:tc>
          <w:tcPr>
            <w:tcW w:w="5046" w:type="dxa"/>
            <w:gridSpan w:val="5"/>
            <w:tcBorders>
              <w:top w:val="nil"/>
            </w:tcBorders>
            <w:shd w:val="clear" w:color="auto" w:fill="auto"/>
          </w:tcPr>
          <w:p w14:paraId="462A323C" w14:textId="3D98C192" w:rsidR="005C767F" w:rsidRPr="007613B3" w:rsidRDefault="00BE29D0" w:rsidP="005C767F">
            <w:pPr>
              <w:spacing w:before="60" w:after="60" w:line="240" w:lineRule="auto"/>
              <w:rPr>
                <w:rFonts w:ascii="Calibri" w:eastAsia="Arial Unicode MS" w:hAnsi="Calibri" w:cs="Calibri"/>
                <w:i/>
                <w:color w:val="auto"/>
              </w:rPr>
            </w:pPr>
            <w:r>
              <w:rPr>
                <w:rFonts w:ascii="Calibri" w:eastAsia="Arial Unicode MS" w:hAnsi="Calibri" w:cs="Calibri"/>
                <w:i/>
                <w:color w:val="auto"/>
              </w:rPr>
              <w:t xml:space="preserve">The expertise is not currently available in </w:t>
            </w:r>
            <w:r w:rsidR="001C6B42">
              <w:rPr>
                <w:rFonts w:ascii="Calibri" w:eastAsia="Arial Unicode MS" w:hAnsi="Calibri" w:cs="Calibri"/>
                <w:i/>
                <w:color w:val="auto"/>
              </w:rPr>
              <w:t xml:space="preserve">the section and in the </w:t>
            </w:r>
            <w:r>
              <w:rPr>
                <w:rFonts w:ascii="Calibri" w:eastAsia="Arial Unicode MS" w:hAnsi="Calibri" w:cs="Calibri"/>
                <w:i/>
                <w:color w:val="auto"/>
              </w:rPr>
              <w:t>office</w:t>
            </w:r>
          </w:p>
        </w:tc>
      </w:tr>
      <w:tr w:rsidR="005C767F" w:rsidRPr="007613B3" w14:paraId="3C30D7E4" w14:textId="77777777" w:rsidTr="00B63E76">
        <w:tc>
          <w:tcPr>
            <w:tcW w:w="9887" w:type="dxa"/>
            <w:gridSpan w:val="9"/>
            <w:tcBorders>
              <w:top w:val="nil"/>
            </w:tcBorders>
            <w:shd w:val="clear" w:color="auto" w:fill="auto"/>
            <w:noWrap/>
          </w:tcPr>
          <w:p w14:paraId="2274D225" w14:textId="2846DBC7" w:rsidR="005C767F" w:rsidRDefault="005C767F" w:rsidP="005C767F">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sidR="007D18F6">
              <w:rPr>
                <w:rFonts w:ascii="Calibri" w:eastAsia="Arial Unicode MS" w:hAnsi="Calibri" w:cs="Calibri"/>
                <w:i/>
                <w:color w:val="auto"/>
              </w:rPr>
              <w:t>X</w:t>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75E03">
              <w:rPr>
                <w:rFonts w:ascii="Calibri" w:eastAsia="Arial Unicode MS" w:hAnsi="Calibri" w:cs="Calibri"/>
                <w:color w:val="auto"/>
                <w:lang w:val="en-AU"/>
              </w:rPr>
            </w:r>
            <w:r w:rsidR="00375E0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p w14:paraId="24F4C0F0" w14:textId="77777777" w:rsidR="005C767F" w:rsidRDefault="005C767F" w:rsidP="005C767F">
            <w:pPr>
              <w:spacing w:before="60" w:after="60" w:line="240" w:lineRule="auto"/>
              <w:rPr>
                <w:rFonts w:ascii="Calibri" w:eastAsia="Arial Unicode MS" w:hAnsi="Calibri" w:cs="Calibri"/>
                <w:i/>
                <w:color w:val="auto"/>
              </w:rPr>
            </w:pPr>
          </w:p>
          <w:p w14:paraId="0DE59925" w14:textId="76AEA4CA" w:rsidR="005C767F" w:rsidRPr="007613B3" w:rsidRDefault="005C767F" w:rsidP="005C767F">
            <w:pPr>
              <w:spacing w:before="60" w:after="60" w:line="240" w:lineRule="auto"/>
              <w:rPr>
                <w:rFonts w:ascii="Calibri" w:eastAsia="Arial Unicode MS" w:hAnsi="Calibri" w:cs="Calibri"/>
                <w:i/>
                <w:color w:val="auto"/>
              </w:rPr>
            </w:pPr>
          </w:p>
        </w:tc>
      </w:tr>
      <w:tr w:rsidR="005C767F" w:rsidRPr="007613B3" w14:paraId="594B7870" w14:textId="77777777" w:rsidTr="00B63E76">
        <w:tc>
          <w:tcPr>
            <w:tcW w:w="6390" w:type="dxa"/>
            <w:gridSpan w:val="6"/>
            <w:tcBorders>
              <w:bottom w:val="nil"/>
            </w:tcBorders>
            <w:shd w:val="clear" w:color="auto" w:fill="auto"/>
          </w:tcPr>
          <w:p w14:paraId="150A5342" w14:textId="5C2476AD" w:rsidR="005C767F" w:rsidRDefault="005C767F" w:rsidP="005C767F">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0BCF3287" w14:textId="416A1DAF" w:rsidR="005C767F" w:rsidRPr="007613B3" w:rsidRDefault="005C767F" w:rsidP="005C767F">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75E03">
              <w:rPr>
                <w:rFonts w:ascii="Calibri" w:eastAsia="Arial Unicode MS" w:hAnsi="Calibri" w:cs="Calibri"/>
                <w:color w:val="auto"/>
                <w:lang w:val="en-AU"/>
              </w:rPr>
            </w:r>
            <w:r w:rsidR="00375E0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National</w:t>
            </w:r>
            <w:r w:rsidR="005002AB">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75E03">
              <w:rPr>
                <w:rFonts w:ascii="Calibri" w:eastAsia="Arial Unicode MS" w:hAnsi="Calibri" w:cs="Calibri"/>
                <w:color w:val="auto"/>
                <w:lang w:val="en-AU"/>
              </w:rPr>
            </w:r>
            <w:r w:rsidR="00375E0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International </w:t>
            </w:r>
            <w:r w:rsidR="00BE29D0">
              <w:rPr>
                <w:rFonts w:ascii="Calibri" w:eastAsia="Arial Unicode MS" w:hAnsi="Calibri" w:cs="Calibri"/>
                <w:color w:val="auto"/>
                <w:lang w:val="en-AU"/>
              </w:rPr>
              <w:fldChar w:fldCharType="begin">
                <w:ffData>
                  <w:name w:val="Check9"/>
                  <w:enabled/>
                  <w:calcOnExit w:val="0"/>
                  <w:checkBox>
                    <w:sizeAuto/>
                    <w:default w:val="1"/>
                  </w:checkBox>
                </w:ffData>
              </w:fldChar>
            </w:r>
            <w:bookmarkStart w:id="4" w:name="Check9"/>
            <w:r w:rsidR="00BE29D0">
              <w:rPr>
                <w:rFonts w:ascii="Calibri" w:eastAsia="Arial Unicode MS" w:hAnsi="Calibri" w:cs="Calibri"/>
                <w:color w:val="auto"/>
                <w:lang w:val="en-AU"/>
              </w:rPr>
              <w:instrText xml:space="preserve"> FORMCHECKBOX </w:instrText>
            </w:r>
            <w:r w:rsidR="00375E03">
              <w:rPr>
                <w:rFonts w:ascii="Calibri" w:eastAsia="Arial Unicode MS" w:hAnsi="Calibri" w:cs="Calibri"/>
                <w:color w:val="auto"/>
                <w:lang w:val="en-AU"/>
              </w:rPr>
            </w:r>
            <w:r w:rsidR="00375E03">
              <w:rPr>
                <w:rFonts w:ascii="Calibri" w:eastAsia="Arial Unicode MS" w:hAnsi="Calibri" w:cs="Calibri"/>
                <w:color w:val="auto"/>
                <w:lang w:val="en-AU"/>
              </w:rPr>
              <w:fldChar w:fldCharType="separate"/>
            </w:r>
            <w:r w:rsidR="00BE29D0">
              <w:rPr>
                <w:rFonts w:ascii="Calibri" w:eastAsia="Arial Unicode MS" w:hAnsi="Calibri" w:cs="Calibri"/>
                <w:color w:val="auto"/>
                <w:lang w:val="en-AU"/>
              </w:rPr>
              <w:fldChar w:fldCharType="end"/>
            </w:r>
            <w:bookmarkEnd w:id="4"/>
            <w:r w:rsidRPr="007613B3">
              <w:rPr>
                <w:rFonts w:ascii="Calibri" w:eastAsia="Arial Unicode MS" w:hAnsi="Calibri" w:cs="Calibri"/>
                <w:color w:val="auto"/>
                <w:lang w:val="en-AU"/>
              </w:rPr>
              <w:t xml:space="preserve"> Both</w:t>
            </w:r>
          </w:p>
          <w:p w14:paraId="3C71173B" w14:textId="2F1BAD4B" w:rsidR="005C767F" w:rsidRPr="007613B3" w:rsidRDefault="005C767F" w:rsidP="005C767F">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599510EB" w14:textId="7335B942" w:rsidR="005C767F" w:rsidRPr="007613B3" w:rsidRDefault="00BE29D0" w:rsidP="005C767F">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0"/>
                  <w:enabled/>
                  <w:calcOnExit w:val="0"/>
                  <w:checkBox>
                    <w:sizeAuto/>
                    <w:default w:val="1"/>
                  </w:checkBox>
                </w:ffData>
              </w:fldChar>
            </w:r>
            <w:bookmarkStart w:id="5" w:name="Check10"/>
            <w:r>
              <w:rPr>
                <w:rFonts w:ascii="Calibri" w:eastAsia="Arial Unicode MS" w:hAnsi="Calibri" w:cs="Calibri"/>
                <w:color w:val="auto"/>
                <w:lang w:val="en-AU"/>
              </w:rPr>
              <w:instrText xml:space="preserve"> FORMCHECKBOX </w:instrText>
            </w:r>
            <w:r w:rsidR="00375E03">
              <w:rPr>
                <w:rFonts w:ascii="Calibri" w:eastAsia="Arial Unicode MS" w:hAnsi="Calibri" w:cs="Calibri"/>
                <w:color w:val="auto"/>
                <w:lang w:val="en-AU"/>
              </w:rPr>
            </w:r>
            <w:r w:rsidR="00375E03">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5"/>
            <w:r w:rsidR="005C767F" w:rsidRPr="007613B3">
              <w:rPr>
                <w:rFonts w:ascii="Calibri" w:eastAsia="Arial Unicode MS" w:hAnsi="Calibri" w:cs="Calibri"/>
                <w:color w:val="auto"/>
                <w:lang w:val="en-AU"/>
              </w:rPr>
              <w:t xml:space="preserve"> Competitive Selection (Roster)</w:t>
            </w:r>
          </w:p>
          <w:p w14:paraId="7132830E" w14:textId="1E2A858A" w:rsidR="005C767F" w:rsidRPr="007613B3" w:rsidRDefault="005002AB" w:rsidP="005C767F">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75E03">
              <w:rPr>
                <w:rFonts w:ascii="Calibri" w:eastAsia="Arial Unicode MS" w:hAnsi="Calibri" w:cs="Calibri"/>
                <w:color w:val="auto"/>
                <w:lang w:val="en-AU"/>
              </w:rPr>
            </w:r>
            <w:r w:rsidR="00375E0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w:t>
            </w:r>
            <w:r w:rsidR="005C767F" w:rsidRPr="007613B3">
              <w:rPr>
                <w:rFonts w:ascii="Calibri" w:eastAsia="Arial Unicode MS" w:hAnsi="Calibri" w:cs="Calibri"/>
                <w:color w:val="auto"/>
                <w:lang w:val="en-AU"/>
              </w:rPr>
              <w:t>Competitive Selection (Advertisement/Desk Review/Interview)</w:t>
            </w:r>
          </w:p>
        </w:tc>
        <w:tc>
          <w:tcPr>
            <w:tcW w:w="3497" w:type="dxa"/>
            <w:gridSpan w:val="3"/>
            <w:tcBorders>
              <w:bottom w:val="nil"/>
            </w:tcBorders>
            <w:shd w:val="clear" w:color="auto" w:fill="auto"/>
          </w:tcPr>
          <w:p w14:paraId="39DA958A" w14:textId="77777777" w:rsidR="005C767F" w:rsidRPr="007613B3" w:rsidRDefault="005C767F" w:rsidP="005C767F">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1A7A6E1" w14:textId="3E2EA371" w:rsidR="005C767F" w:rsidRPr="007613B3" w:rsidRDefault="00BE29D0" w:rsidP="005C767F">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375E03">
              <w:rPr>
                <w:rFonts w:ascii="Calibri" w:eastAsia="Arial Unicode MS" w:hAnsi="Calibri" w:cs="Calibri"/>
                <w:color w:val="auto"/>
                <w:lang w:val="en-AU"/>
              </w:rPr>
            </w:r>
            <w:r w:rsidR="00375E03">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5002AB">
              <w:rPr>
                <w:rFonts w:ascii="Calibri" w:eastAsia="Arial Unicode MS" w:hAnsi="Calibri" w:cs="Calibri"/>
                <w:color w:val="auto"/>
                <w:lang w:val="en-AU"/>
              </w:rPr>
              <w:t xml:space="preserve"> </w:t>
            </w:r>
            <w:r w:rsidR="005C767F" w:rsidRPr="007613B3">
              <w:rPr>
                <w:rFonts w:ascii="Calibri" w:eastAsia="Arial Unicode MS" w:hAnsi="Calibri" w:cs="Calibri"/>
                <w:color w:val="auto"/>
                <w:lang w:val="en-AU"/>
              </w:rPr>
              <w:t>New SSA</w:t>
            </w:r>
          </w:p>
          <w:p w14:paraId="67B9ADBF" w14:textId="3D0D71DD" w:rsidR="005C767F" w:rsidRPr="007613B3" w:rsidRDefault="005C767F" w:rsidP="005C767F">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75E03">
              <w:rPr>
                <w:rFonts w:ascii="Calibri" w:eastAsia="Arial Unicode MS" w:hAnsi="Calibri" w:cs="Calibri"/>
                <w:color w:val="auto"/>
                <w:lang w:val="en-AU"/>
              </w:rPr>
            </w:r>
            <w:r w:rsidR="00375E0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005002AB">
              <w:rPr>
                <w:rFonts w:ascii="Calibri" w:eastAsia="Arial Unicode MS" w:hAnsi="Calibri" w:cs="Calibri"/>
                <w:color w:val="auto"/>
                <w:lang w:val="en-AU"/>
              </w:rPr>
              <w:t xml:space="preserve"> </w:t>
            </w:r>
            <w:r w:rsidRPr="007613B3">
              <w:rPr>
                <w:rFonts w:ascii="Calibri" w:eastAsia="Arial Unicode MS" w:hAnsi="Calibri" w:cs="Calibri"/>
                <w:color w:val="auto"/>
                <w:lang w:val="en-AU"/>
              </w:rPr>
              <w:t>Extension/ Amendment</w:t>
            </w:r>
          </w:p>
        </w:tc>
      </w:tr>
      <w:tr w:rsidR="005C767F" w:rsidRPr="007613B3" w14:paraId="09438844" w14:textId="77777777" w:rsidTr="00B63E76">
        <w:tc>
          <w:tcPr>
            <w:tcW w:w="6390" w:type="dxa"/>
            <w:gridSpan w:val="6"/>
            <w:tcBorders>
              <w:bottom w:val="nil"/>
            </w:tcBorders>
            <w:shd w:val="clear" w:color="auto" w:fill="auto"/>
          </w:tcPr>
          <w:p w14:paraId="4B5E2E90" w14:textId="77777777" w:rsidR="005C767F" w:rsidRDefault="005C767F" w:rsidP="005C767F">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01B4AD3F" w14:textId="772D1517" w:rsidR="005C767F" w:rsidRPr="00D5258E" w:rsidRDefault="005C767F" w:rsidP="005C767F">
            <w:pPr>
              <w:spacing w:before="100" w:beforeAutospacing="1" w:after="100" w:afterAutospacing="1" w:line="240" w:lineRule="auto"/>
              <w:rPr>
                <w:rFonts w:ascii="Calibri" w:eastAsia="Arial Unicode MS" w:hAnsi="Calibri" w:cs="Calibri"/>
                <w:b/>
                <w:color w:val="auto"/>
              </w:rPr>
            </w:pPr>
          </w:p>
        </w:tc>
        <w:tc>
          <w:tcPr>
            <w:tcW w:w="3497" w:type="dxa"/>
            <w:gridSpan w:val="3"/>
            <w:tcBorders>
              <w:bottom w:val="nil"/>
            </w:tcBorders>
            <w:shd w:val="clear" w:color="auto" w:fill="auto"/>
          </w:tcPr>
          <w:p w14:paraId="0B66FEA4" w14:textId="77777777" w:rsidR="005C767F" w:rsidRPr="007613B3" w:rsidRDefault="005C767F" w:rsidP="005C767F">
            <w:pPr>
              <w:spacing w:before="120" w:after="60" w:line="240" w:lineRule="auto"/>
              <w:rPr>
                <w:rFonts w:ascii="Calibri" w:eastAsia="Arial Unicode MS" w:hAnsi="Calibri" w:cs="Calibri"/>
                <w:b/>
                <w:color w:val="auto"/>
                <w:lang w:val="en-AU"/>
              </w:rPr>
            </w:pPr>
          </w:p>
        </w:tc>
      </w:tr>
      <w:tr w:rsidR="005C767F" w:rsidRPr="007613B3" w14:paraId="319EF710" w14:textId="77777777" w:rsidTr="00B63E76">
        <w:tc>
          <w:tcPr>
            <w:tcW w:w="4138" w:type="dxa"/>
            <w:gridSpan w:val="3"/>
            <w:tcBorders>
              <w:bottom w:val="nil"/>
            </w:tcBorders>
            <w:shd w:val="clear" w:color="auto" w:fill="auto"/>
            <w:noWrap/>
            <w:hideMark/>
          </w:tcPr>
          <w:p w14:paraId="383D9E43" w14:textId="77777777" w:rsidR="005C767F" w:rsidRDefault="005C767F" w:rsidP="005C767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p w14:paraId="3F584AC9" w14:textId="7084B801" w:rsidR="00BE29D0" w:rsidRPr="007613B3" w:rsidRDefault="00BE29D0" w:rsidP="005C767F">
            <w:pPr>
              <w:spacing w:before="100" w:beforeAutospacing="1" w:after="100" w:afterAutospacing="1" w:line="240" w:lineRule="auto"/>
              <w:rPr>
                <w:rFonts w:ascii="Calibri" w:eastAsia="Arial Unicode MS" w:hAnsi="Calibri" w:cs="Calibri"/>
                <w:b/>
                <w:color w:val="auto"/>
                <w:lang w:val="en-AU"/>
              </w:rPr>
            </w:pPr>
          </w:p>
        </w:tc>
        <w:tc>
          <w:tcPr>
            <w:tcW w:w="1980" w:type="dxa"/>
            <w:gridSpan w:val="2"/>
            <w:tcBorders>
              <w:bottom w:val="nil"/>
            </w:tcBorders>
            <w:shd w:val="clear" w:color="auto" w:fill="auto"/>
            <w:noWrap/>
            <w:hideMark/>
          </w:tcPr>
          <w:p w14:paraId="445A54B1" w14:textId="77777777" w:rsidR="005C767F" w:rsidRDefault="005C767F" w:rsidP="005C767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p w14:paraId="3939E2A7" w14:textId="04835955" w:rsidR="00BE29D0" w:rsidRPr="007613B3" w:rsidRDefault="00FD657C" w:rsidP="005C767F">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J</w:t>
            </w:r>
            <w:r w:rsidR="00B129FB">
              <w:rPr>
                <w:rFonts w:ascii="Calibri" w:eastAsia="Arial Unicode MS" w:hAnsi="Calibri" w:cs="Calibri"/>
                <w:b/>
                <w:color w:val="auto"/>
                <w:lang w:val="en-AU"/>
              </w:rPr>
              <w:t>ul</w:t>
            </w:r>
            <w:r>
              <w:rPr>
                <w:rFonts w:ascii="Calibri" w:eastAsia="Arial Unicode MS" w:hAnsi="Calibri" w:cs="Calibri"/>
                <w:b/>
                <w:color w:val="auto"/>
                <w:lang w:val="en-AU"/>
              </w:rPr>
              <w:t>y</w:t>
            </w:r>
            <w:r w:rsidR="007D18F6">
              <w:rPr>
                <w:rFonts w:ascii="Calibri" w:eastAsia="Arial Unicode MS" w:hAnsi="Calibri" w:cs="Calibri"/>
                <w:b/>
                <w:color w:val="auto"/>
                <w:lang w:val="en-AU"/>
              </w:rPr>
              <w:t xml:space="preserve"> 202</w:t>
            </w:r>
            <w:r w:rsidR="00650B4D">
              <w:rPr>
                <w:rFonts w:ascii="Calibri" w:eastAsia="Arial Unicode MS" w:hAnsi="Calibri" w:cs="Calibri"/>
                <w:b/>
                <w:color w:val="auto"/>
                <w:lang w:val="en-AU"/>
              </w:rPr>
              <w:t>2</w:t>
            </w:r>
          </w:p>
        </w:tc>
        <w:tc>
          <w:tcPr>
            <w:tcW w:w="2070" w:type="dxa"/>
            <w:gridSpan w:val="3"/>
            <w:tcBorders>
              <w:bottom w:val="nil"/>
            </w:tcBorders>
            <w:shd w:val="clear" w:color="auto" w:fill="auto"/>
          </w:tcPr>
          <w:p w14:paraId="731D53BF" w14:textId="77777777" w:rsidR="005C767F" w:rsidRDefault="005C767F" w:rsidP="005C767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p w14:paraId="7CB8EE24" w14:textId="30981245" w:rsidR="00BE29D0" w:rsidRPr="007613B3" w:rsidRDefault="00B129FB" w:rsidP="005C767F">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January </w:t>
            </w:r>
            <w:r w:rsidR="00BE29D0">
              <w:rPr>
                <w:rFonts w:ascii="Calibri" w:eastAsia="Arial Unicode MS" w:hAnsi="Calibri" w:cs="Calibri"/>
                <w:b/>
                <w:color w:val="auto"/>
                <w:lang w:val="en-AU"/>
              </w:rPr>
              <w:t>202</w:t>
            </w:r>
            <w:r>
              <w:rPr>
                <w:rFonts w:ascii="Calibri" w:eastAsia="Arial Unicode MS" w:hAnsi="Calibri" w:cs="Calibri"/>
                <w:b/>
                <w:color w:val="auto"/>
                <w:lang w:val="en-AU"/>
              </w:rPr>
              <w:t>3</w:t>
            </w:r>
          </w:p>
        </w:tc>
        <w:tc>
          <w:tcPr>
            <w:tcW w:w="1699" w:type="dxa"/>
            <w:tcBorders>
              <w:bottom w:val="nil"/>
            </w:tcBorders>
            <w:shd w:val="clear" w:color="auto" w:fill="auto"/>
          </w:tcPr>
          <w:p w14:paraId="008C096A" w14:textId="1BA27D72" w:rsidR="00BF6E9D" w:rsidRDefault="005C767F" w:rsidP="00BF6E9D">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Number of Days (working)</w:t>
            </w:r>
          </w:p>
          <w:p w14:paraId="5D94D43C" w14:textId="31C2282D" w:rsidR="004E0EAE" w:rsidRPr="007613B3" w:rsidRDefault="004E0EAE" w:rsidP="005002A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70 days</w:t>
            </w:r>
          </w:p>
        </w:tc>
      </w:tr>
      <w:tr w:rsidR="005C767F" w:rsidRPr="007613B3" w14:paraId="24B6A6AB" w14:textId="77777777" w:rsidTr="00F2413C">
        <w:trPr>
          <w:trHeight w:val="195"/>
        </w:trPr>
        <w:tc>
          <w:tcPr>
            <w:tcW w:w="4138" w:type="dxa"/>
            <w:gridSpan w:val="3"/>
            <w:tcBorders>
              <w:top w:val="nil"/>
            </w:tcBorders>
            <w:shd w:val="clear" w:color="auto" w:fill="auto"/>
            <w:noWrap/>
          </w:tcPr>
          <w:p w14:paraId="3A78DE8E" w14:textId="77777777" w:rsidR="005C767F" w:rsidRPr="007613B3" w:rsidRDefault="005C767F" w:rsidP="005C767F">
            <w:pPr>
              <w:spacing w:before="60" w:after="60" w:line="240" w:lineRule="auto"/>
              <w:rPr>
                <w:rFonts w:ascii="Calibri" w:eastAsia="Arial Unicode MS" w:hAnsi="Calibri" w:cs="Calibri"/>
                <w:i/>
                <w:color w:val="auto"/>
                <w:lang w:val="en-AU"/>
              </w:rPr>
            </w:pPr>
          </w:p>
        </w:tc>
        <w:tc>
          <w:tcPr>
            <w:tcW w:w="1980" w:type="dxa"/>
            <w:gridSpan w:val="2"/>
            <w:tcBorders>
              <w:top w:val="nil"/>
            </w:tcBorders>
            <w:shd w:val="clear" w:color="auto" w:fill="auto"/>
            <w:noWrap/>
          </w:tcPr>
          <w:p w14:paraId="49FEBAD6" w14:textId="77777777" w:rsidR="005C767F" w:rsidRPr="007613B3" w:rsidRDefault="005C767F" w:rsidP="005C767F">
            <w:pPr>
              <w:spacing w:before="60" w:after="60" w:line="240" w:lineRule="auto"/>
              <w:rPr>
                <w:rFonts w:ascii="Calibri" w:eastAsia="Arial Unicode MS" w:hAnsi="Calibri" w:cs="Calibri"/>
                <w:i/>
                <w:color w:val="auto"/>
                <w:lang w:val="en-AU"/>
              </w:rPr>
            </w:pPr>
          </w:p>
        </w:tc>
        <w:tc>
          <w:tcPr>
            <w:tcW w:w="2070" w:type="dxa"/>
            <w:gridSpan w:val="3"/>
            <w:tcBorders>
              <w:top w:val="nil"/>
            </w:tcBorders>
            <w:shd w:val="clear" w:color="auto" w:fill="auto"/>
          </w:tcPr>
          <w:p w14:paraId="4C5287FF" w14:textId="77777777" w:rsidR="005C767F" w:rsidRPr="007613B3" w:rsidRDefault="005C767F" w:rsidP="005C767F">
            <w:pPr>
              <w:spacing w:before="60" w:after="60" w:line="240" w:lineRule="auto"/>
              <w:rPr>
                <w:rFonts w:ascii="Calibri" w:eastAsia="Arial Unicode MS" w:hAnsi="Calibri" w:cs="Calibri"/>
                <w:i/>
                <w:color w:val="auto"/>
                <w:lang w:val="en-AU"/>
              </w:rPr>
            </w:pPr>
          </w:p>
        </w:tc>
        <w:tc>
          <w:tcPr>
            <w:tcW w:w="1699" w:type="dxa"/>
            <w:tcBorders>
              <w:top w:val="nil"/>
            </w:tcBorders>
            <w:shd w:val="clear" w:color="auto" w:fill="auto"/>
          </w:tcPr>
          <w:p w14:paraId="15381CD4" w14:textId="77777777" w:rsidR="005C767F" w:rsidRPr="007613B3" w:rsidRDefault="005C767F" w:rsidP="005C767F">
            <w:pPr>
              <w:spacing w:before="60" w:after="60" w:line="240" w:lineRule="auto"/>
              <w:rPr>
                <w:rFonts w:ascii="Calibri" w:eastAsia="Arial Unicode MS" w:hAnsi="Calibri" w:cs="Calibri"/>
                <w:i/>
                <w:color w:val="auto"/>
                <w:lang w:val="en-AU"/>
              </w:rPr>
            </w:pPr>
          </w:p>
        </w:tc>
      </w:tr>
    </w:tbl>
    <w:p w14:paraId="21FDDAA1" w14:textId="4C53F3E3" w:rsidR="009D2AD9" w:rsidRPr="005D68A6" w:rsidRDefault="009D2AD9" w:rsidP="005D68A6">
      <w:pPr>
        <w:adjustRightInd w:val="0"/>
        <w:snapToGrid w:val="0"/>
        <w:jc w:val="both"/>
        <w:rPr>
          <w:rFonts w:asciiTheme="minorHAnsi" w:hAnsiTheme="minorHAnsi" w:cstheme="minorHAnsi"/>
          <w:b/>
          <w:bCs/>
          <w:color w:val="auto"/>
        </w:rPr>
      </w:pPr>
      <w:bookmarkStart w:id="6" w:name="_Hlk41049395"/>
    </w:p>
    <w:p w14:paraId="73B5D79C" w14:textId="77777777" w:rsidR="006E6AF8" w:rsidRDefault="006E6AF8" w:rsidP="004E0EAE">
      <w:pPr>
        <w:adjustRightInd w:val="0"/>
        <w:snapToGrid w:val="0"/>
        <w:jc w:val="both"/>
        <w:rPr>
          <w:rFonts w:asciiTheme="minorHAnsi" w:hAnsiTheme="minorHAnsi" w:cstheme="minorBidi"/>
          <w:b/>
          <w:bCs/>
          <w:color w:val="auto"/>
          <w:u w:val="single"/>
        </w:rPr>
      </w:pPr>
    </w:p>
    <w:p w14:paraId="5533296F" w14:textId="5CCA8178" w:rsidR="00F257A4" w:rsidRPr="0018058B" w:rsidRDefault="00F257A4" w:rsidP="00F257A4">
      <w:pPr>
        <w:pBdr>
          <w:top w:val="nil"/>
          <w:left w:val="nil"/>
          <w:bottom w:val="nil"/>
          <w:right w:val="nil"/>
          <w:between w:val="nil"/>
        </w:pBdr>
        <w:adjustRightInd w:val="0"/>
        <w:snapToGrid w:val="0"/>
        <w:spacing w:line="240" w:lineRule="auto"/>
        <w:jc w:val="both"/>
        <w:rPr>
          <w:rFonts w:asciiTheme="minorHAnsi" w:hAnsiTheme="minorHAnsi" w:cstheme="minorBidi"/>
          <w:b/>
          <w:bCs/>
          <w:color w:val="auto"/>
          <w:sz w:val="22"/>
          <w:szCs w:val="22"/>
        </w:rPr>
      </w:pPr>
    </w:p>
    <w:p w14:paraId="364E5296" w14:textId="77777777" w:rsidR="00EE47A5" w:rsidRDefault="00EE47A5" w:rsidP="004E0EAE">
      <w:pPr>
        <w:adjustRightInd w:val="0"/>
        <w:snapToGrid w:val="0"/>
        <w:jc w:val="both"/>
        <w:rPr>
          <w:rFonts w:asciiTheme="minorHAnsi" w:hAnsiTheme="minorHAnsi" w:cstheme="minorBidi"/>
          <w:color w:val="auto"/>
        </w:rPr>
      </w:pPr>
    </w:p>
    <w:p w14:paraId="2A7DAE7C" w14:textId="329B8BA3" w:rsidR="004E0EAE" w:rsidRDefault="004E0EAE" w:rsidP="004E0EAE">
      <w:pPr>
        <w:adjustRightInd w:val="0"/>
        <w:snapToGrid w:val="0"/>
        <w:jc w:val="both"/>
        <w:rPr>
          <w:rFonts w:asciiTheme="minorHAnsi" w:hAnsiTheme="minorHAnsi" w:cstheme="minorBidi"/>
          <w:color w:val="auto"/>
        </w:rPr>
      </w:pPr>
    </w:p>
    <w:p w14:paraId="1448B5B9" w14:textId="77777777" w:rsidR="004E0EAE" w:rsidRPr="00656D90" w:rsidRDefault="004E0EAE" w:rsidP="004E0EAE">
      <w:pPr>
        <w:adjustRightInd w:val="0"/>
        <w:snapToGrid w:val="0"/>
        <w:jc w:val="both"/>
        <w:rPr>
          <w:rFonts w:asciiTheme="minorHAnsi" w:hAnsiTheme="minorHAnsi" w:cstheme="minorBidi"/>
          <w:color w:val="auto"/>
        </w:rPr>
      </w:pPr>
    </w:p>
    <w:p w14:paraId="5FD24F71" w14:textId="77777777" w:rsidR="004E0EAE" w:rsidRPr="004E0EAE" w:rsidRDefault="004E0EAE" w:rsidP="004E0EAE">
      <w:pPr>
        <w:spacing w:before="100" w:beforeAutospacing="1" w:after="100" w:afterAutospacing="1" w:line="240" w:lineRule="auto"/>
        <w:rPr>
          <w:rFonts w:ascii="Times New Roman" w:eastAsia="Times New Roman" w:hAnsi="Times New Roman"/>
          <w:b/>
          <w:bCs/>
        </w:rPr>
      </w:pPr>
    </w:p>
    <w:p w14:paraId="0E24A3B3" w14:textId="6E165AD1" w:rsidR="007613B3" w:rsidRPr="00B63E76" w:rsidRDefault="007613B3">
      <w:pPr>
        <w:jc w:val="center"/>
        <w:rPr>
          <w:rFonts w:ascii="Calibri" w:hAnsi="Calibri" w:cs="Calibri"/>
          <w:b/>
          <w:bCs/>
          <w:sz w:val="24"/>
          <w:szCs w:val="24"/>
          <w:u w:val="single"/>
        </w:rPr>
      </w:pPr>
      <w:r w:rsidRPr="00B63E76">
        <w:rPr>
          <w:rFonts w:ascii="Calibri" w:hAnsi="Calibri" w:cs="Calibri"/>
          <w:b/>
          <w:bCs/>
          <w:sz w:val="24"/>
          <w:szCs w:val="24"/>
          <w:u w:val="single"/>
        </w:rPr>
        <w:br w:type="page"/>
      </w: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2987"/>
        <w:gridCol w:w="1440"/>
        <w:gridCol w:w="986"/>
        <w:gridCol w:w="364"/>
      </w:tblGrid>
      <w:tr w:rsidR="007613B3" w:rsidRPr="007613B3" w14:paraId="19BFF7F2" w14:textId="77777777" w:rsidTr="007613B3">
        <w:trPr>
          <w:gridAfter w:val="1"/>
          <w:wAfter w:w="364" w:type="dxa"/>
        </w:trPr>
        <w:tc>
          <w:tcPr>
            <w:tcW w:w="10255" w:type="dxa"/>
            <w:gridSpan w:val="4"/>
            <w:tcBorders>
              <w:bottom w:val="nil"/>
            </w:tcBorders>
            <w:shd w:val="clear" w:color="auto" w:fill="auto"/>
            <w:noWrap/>
            <w:hideMark/>
          </w:tcPr>
          <w:p w14:paraId="2EA8B8A2" w14:textId="77777777" w:rsidR="007613B3" w:rsidRPr="0054592E" w:rsidRDefault="007613B3" w:rsidP="007613B3">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lastRenderedPageBreak/>
              <w:t>Work Assignment Overview</w:t>
            </w:r>
          </w:p>
        </w:tc>
      </w:tr>
      <w:tr w:rsidR="007613B3" w:rsidRPr="007613B3" w14:paraId="0C5D39F4" w14:textId="77777777" w:rsidTr="007613B3">
        <w:trPr>
          <w:gridAfter w:val="1"/>
          <w:wAfter w:w="364" w:type="dxa"/>
          <w:trHeight w:val="661"/>
        </w:trPr>
        <w:tc>
          <w:tcPr>
            <w:tcW w:w="4842" w:type="dxa"/>
            <w:tcBorders>
              <w:top w:val="nil"/>
              <w:left w:val="single" w:sz="4" w:space="0" w:color="auto"/>
              <w:bottom w:val="single" w:sz="8" w:space="0" w:color="6D6D6D"/>
              <w:right w:val="nil"/>
            </w:tcBorders>
            <w:shd w:val="clear" w:color="auto" w:fill="auto"/>
            <w:noWrap/>
          </w:tcPr>
          <w:p w14:paraId="7497B143" w14:textId="77777777" w:rsidR="007613B3" w:rsidRPr="007613B3" w:rsidRDefault="007613B3" w:rsidP="007613B3">
            <w:pPr>
              <w:spacing w:before="60" w:after="60" w:line="240" w:lineRule="auto"/>
              <w:rPr>
                <w:rFonts w:ascii="Calibri" w:eastAsia="Arial Unicode MS" w:hAnsi="Calibri" w:cs="Calibri"/>
                <w:i/>
                <w:color w:val="D1282E"/>
                <w:lang w:val="en-AU"/>
              </w:rPr>
            </w:pPr>
            <w:bookmarkStart w:id="7" w:name="_Hlk527733739"/>
            <w:r w:rsidRPr="007613B3">
              <w:rPr>
                <w:rFonts w:ascii="Calibri" w:eastAsia="Arial Unicode MS" w:hAnsi="Calibri" w:cs="Calibri"/>
                <w:color w:val="auto"/>
                <w:lang w:val="en-AU"/>
              </w:rPr>
              <w:t>Tasks/Milestone:</w:t>
            </w:r>
          </w:p>
        </w:tc>
        <w:tc>
          <w:tcPr>
            <w:tcW w:w="2987" w:type="dxa"/>
            <w:tcBorders>
              <w:top w:val="nil"/>
              <w:left w:val="nil"/>
              <w:bottom w:val="single" w:sz="8" w:space="0" w:color="6D6D6D"/>
              <w:right w:val="nil"/>
            </w:tcBorders>
            <w:shd w:val="clear" w:color="auto" w:fill="auto"/>
          </w:tcPr>
          <w:p w14:paraId="7A7859F0" w14:textId="77777777" w:rsidR="007613B3" w:rsidRPr="007613B3" w:rsidRDefault="007613B3" w:rsidP="007613B3">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1440" w:type="dxa"/>
            <w:tcBorders>
              <w:top w:val="nil"/>
              <w:left w:val="nil"/>
              <w:bottom w:val="single" w:sz="8" w:space="0" w:color="6D6D6D"/>
              <w:right w:val="nil"/>
            </w:tcBorders>
            <w:shd w:val="clear" w:color="auto" w:fill="auto"/>
          </w:tcPr>
          <w:p w14:paraId="761F3D1A" w14:textId="0FC369AB" w:rsidR="007613B3" w:rsidRPr="007613B3" w:rsidRDefault="0054592E" w:rsidP="007613B3">
            <w:pPr>
              <w:spacing w:before="60" w:after="60" w:line="240" w:lineRule="auto"/>
              <w:jc w:val="center"/>
              <w:rPr>
                <w:rFonts w:ascii="Calibri" w:eastAsia="Arial Unicode MS" w:hAnsi="Calibri" w:cs="Calibri"/>
                <w:i/>
                <w:color w:val="D1282E"/>
                <w:lang w:val="en-AU"/>
              </w:rPr>
            </w:pPr>
            <w:r>
              <w:rPr>
                <w:rFonts w:ascii="Calibri" w:eastAsia="Arial Unicode MS" w:hAnsi="Calibri" w:cs="Calibri"/>
                <w:color w:val="auto"/>
                <w:lang w:val="en-AU"/>
              </w:rPr>
              <w:t>Timeline</w:t>
            </w:r>
          </w:p>
        </w:tc>
        <w:tc>
          <w:tcPr>
            <w:tcW w:w="986" w:type="dxa"/>
            <w:tcBorders>
              <w:top w:val="nil"/>
              <w:left w:val="nil"/>
              <w:bottom w:val="single" w:sz="8" w:space="0" w:color="6D6D6D"/>
              <w:right w:val="single" w:sz="4" w:space="0" w:color="auto"/>
            </w:tcBorders>
            <w:shd w:val="clear" w:color="auto" w:fill="auto"/>
          </w:tcPr>
          <w:p w14:paraId="424FD9A4" w14:textId="03C94B09" w:rsidR="007613B3" w:rsidRPr="007613B3" w:rsidRDefault="007613B3" w:rsidP="007613B3">
            <w:pPr>
              <w:spacing w:before="60" w:after="60" w:line="240" w:lineRule="auto"/>
              <w:jc w:val="center"/>
              <w:rPr>
                <w:rFonts w:ascii="Calibri" w:eastAsia="Arial Unicode MS" w:hAnsi="Calibri" w:cs="Calibri"/>
                <w:color w:val="auto"/>
                <w:lang w:val="en-AU"/>
              </w:rPr>
            </w:pPr>
            <w:r w:rsidRPr="007613B3">
              <w:rPr>
                <w:rFonts w:ascii="Calibri" w:eastAsia="Arial Unicode MS" w:hAnsi="Calibri" w:cs="Calibri"/>
                <w:color w:val="auto"/>
                <w:lang w:val="en-AU"/>
              </w:rPr>
              <w:t xml:space="preserve">Estimate Budget </w:t>
            </w:r>
          </w:p>
        </w:tc>
      </w:tr>
      <w:bookmarkEnd w:id="7"/>
      <w:tr w:rsidR="0039341F" w:rsidRPr="007613B3" w14:paraId="270F7DA3"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6F850327" w14:textId="12E7F6CD" w:rsidR="0039341F" w:rsidRPr="007613B3" w:rsidRDefault="0039341F" w:rsidP="0039341F">
            <w:pPr>
              <w:ind w:left="12" w:hanging="12"/>
              <w:rPr>
                <w:rFonts w:ascii="Calibri" w:eastAsia="Arial Unicode MS" w:hAnsi="Calibri" w:cs="Calibri"/>
                <w:color w:val="auto"/>
                <w:lang w:val="en-AU"/>
              </w:rPr>
            </w:pPr>
            <w:r>
              <w:rPr>
                <w:rFonts w:asciiTheme="minorHAnsi" w:eastAsia="Arial Unicode MS" w:hAnsiTheme="minorHAnsi" w:cstheme="minorHAnsi"/>
                <w:color w:val="auto"/>
                <w:lang w:val="en-AU"/>
              </w:rPr>
              <w:t>Inception report for the assignment.</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5CD6F43D" w14:textId="198EB5FA" w:rsidR="0039341F" w:rsidRPr="007613B3" w:rsidRDefault="0039341F" w:rsidP="0039341F">
            <w:pPr>
              <w:ind w:left="12" w:hanging="12"/>
              <w:rPr>
                <w:rFonts w:ascii="Calibri" w:eastAsia="Arial Unicode MS" w:hAnsi="Calibri" w:cs="Calibri"/>
                <w:color w:val="auto"/>
                <w:lang w:val="en-AU"/>
              </w:rPr>
            </w:pPr>
            <w:r w:rsidRPr="006475F9">
              <w:rPr>
                <w:rFonts w:asciiTheme="minorHAnsi" w:hAnsiTheme="minorHAnsi" w:cstheme="minorHAnsi"/>
              </w:rPr>
              <w:t>Approved inception report with work plan and methodology</w:t>
            </w:r>
            <w:r>
              <w:rPr>
                <w:rFonts w:asciiTheme="minorHAnsi" w:hAnsiTheme="minorHAnsi" w:cstheme="minorHAnsi"/>
              </w:rPr>
              <w:t>.</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D64B8C7" w14:textId="6A89E55E" w:rsidR="0039341F" w:rsidRPr="007613B3" w:rsidRDefault="009E5F8A" w:rsidP="0039341F">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30</w:t>
            </w:r>
            <w:r w:rsidRPr="009E5F8A">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w:t>
            </w:r>
            <w:r w:rsidR="00B129FB">
              <w:rPr>
                <w:rFonts w:ascii="Calibri" w:eastAsia="Arial Unicode MS" w:hAnsi="Calibri" w:cs="Calibri"/>
                <w:color w:val="auto"/>
                <w:lang w:val="en-AU"/>
              </w:rPr>
              <w:t>July</w:t>
            </w:r>
            <w:r>
              <w:rPr>
                <w:rFonts w:ascii="Calibri" w:eastAsia="Arial Unicode MS" w:hAnsi="Calibri" w:cs="Calibri"/>
                <w:color w:val="auto"/>
                <w:lang w:val="en-AU"/>
              </w:rPr>
              <w:t xml:space="preserve"> 2022</w:t>
            </w:r>
            <w:r w:rsidR="00C43580">
              <w:rPr>
                <w:rFonts w:ascii="Calibri" w:eastAsia="Arial Unicode MS" w:hAnsi="Calibri" w:cs="Calibri"/>
                <w:color w:val="auto"/>
                <w:lang w:val="en-AU"/>
              </w:rPr>
              <w:t xml:space="preserve"> (5</w:t>
            </w:r>
            <w:r w:rsidR="00C518DA">
              <w:rPr>
                <w:rFonts w:ascii="Calibri" w:eastAsia="Arial Unicode MS" w:hAnsi="Calibri" w:cs="Calibri"/>
                <w:color w:val="auto"/>
                <w:lang w:val="en-AU"/>
              </w:rPr>
              <w:t xml:space="preserve"> </w:t>
            </w:r>
            <w:r w:rsidR="00C43580">
              <w:rPr>
                <w:rFonts w:ascii="Calibri" w:eastAsia="Arial Unicode MS" w:hAnsi="Calibri" w:cs="Calibri"/>
                <w:color w:val="auto"/>
                <w:lang w:val="en-AU"/>
              </w:rPr>
              <w:t>days)</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5C11845B" w14:textId="71C9564C" w:rsidR="0039341F" w:rsidRPr="007613B3" w:rsidRDefault="005002AB" w:rsidP="0039341F">
            <w:pPr>
              <w:spacing w:before="60" w:after="60"/>
              <w:rPr>
                <w:rFonts w:ascii="Calibri" w:eastAsia="Arial Unicode MS" w:hAnsi="Calibri" w:cs="Calibri"/>
                <w:color w:val="auto"/>
                <w:lang w:val="en-AU"/>
              </w:rPr>
            </w:pPr>
            <w:r>
              <w:rPr>
                <w:rFonts w:ascii="Calibri" w:eastAsia="Arial Unicode MS" w:hAnsi="Calibri" w:cs="Calibri"/>
                <w:color w:val="auto"/>
                <w:lang w:val="en-AU"/>
              </w:rPr>
              <w:t>15</w:t>
            </w:r>
            <w:r w:rsidR="00C43580">
              <w:rPr>
                <w:rFonts w:ascii="Calibri" w:eastAsia="Arial Unicode MS" w:hAnsi="Calibri" w:cs="Calibri"/>
                <w:color w:val="auto"/>
                <w:lang w:val="en-AU"/>
              </w:rPr>
              <w:t>%</w:t>
            </w:r>
          </w:p>
        </w:tc>
      </w:tr>
      <w:tr w:rsidR="00182957" w:rsidRPr="007613B3" w14:paraId="13CCD008" w14:textId="77777777" w:rsidTr="00FB5024">
        <w:trPr>
          <w:gridAfter w:val="1"/>
          <w:wAfter w:w="364" w:type="dxa"/>
          <w:trHeight w:val="373"/>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853A33E" w14:textId="0C42A615" w:rsidR="00182957" w:rsidRPr="007613B3" w:rsidRDefault="00182957" w:rsidP="00182957">
            <w:pPr>
              <w:ind w:left="12" w:hanging="12"/>
              <w:rPr>
                <w:rFonts w:ascii="Calibri" w:eastAsia="Arial Unicode MS" w:hAnsi="Calibri" w:cs="Calibri"/>
                <w:color w:val="auto"/>
                <w:lang w:val="en-AU"/>
              </w:rPr>
            </w:pPr>
            <w:r w:rsidRPr="004F33C3">
              <w:rPr>
                <w:rFonts w:asciiTheme="minorHAnsi" w:hAnsiTheme="minorHAnsi" w:cstheme="minorHAnsi"/>
                <w:bCs/>
              </w:rPr>
              <w:t>Conduct a gender assessment of the NSNP and identify key entry points and interventions</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19482012" w14:textId="77777777" w:rsidR="00182957" w:rsidRPr="00C2365E" w:rsidRDefault="00182957" w:rsidP="00182957">
            <w:pPr>
              <w:shd w:val="clear" w:color="auto" w:fill="FFFFFF"/>
              <w:jc w:val="both"/>
              <w:rPr>
                <w:rFonts w:asciiTheme="minorHAnsi" w:hAnsiTheme="minorHAnsi" w:cstheme="minorHAnsi"/>
              </w:rPr>
            </w:pPr>
            <w:r w:rsidRPr="00C2365E">
              <w:rPr>
                <w:rFonts w:asciiTheme="minorHAnsi" w:hAnsiTheme="minorHAnsi" w:cstheme="minorHAnsi"/>
              </w:rPr>
              <w:t>Draft report gender assessment</w:t>
            </w:r>
          </w:p>
          <w:p w14:paraId="5BAA50DF" w14:textId="54009453" w:rsidR="00182957" w:rsidRPr="007613B3" w:rsidRDefault="006E6AF8" w:rsidP="00182957">
            <w:pPr>
              <w:rPr>
                <w:rFonts w:ascii="Calibri" w:eastAsia="Arial Unicode MS" w:hAnsi="Calibri" w:cs="Calibri"/>
                <w:color w:val="auto"/>
                <w:lang w:val="en-AU"/>
              </w:rPr>
            </w:pPr>
            <w:r>
              <w:rPr>
                <w:rFonts w:asciiTheme="minorHAnsi" w:hAnsiTheme="minorHAnsi" w:cstheme="minorBidi"/>
              </w:rPr>
              <w:t>including</w:t>
            </w:r>
            <w:r w:rsidR="00182957" w:rsidRPr="00663313">
              <w:rPr>
                <w:rFonts w:asciiTheme="minorHAnsi" w:hAnsiTheme="minorHAnsi" w:cstheme="minorBidi"/>
              </w:rPr>
              <w:t xml:space="preserve"> proposed interventions</w:t>
            </w:r>
            <w:r w:rsidR="00182957">
              <w:rPr>
                <w:rFonts w:asciiTheme="minorHAnsi" w:hAnsiTheme="minorHAnsi" w:cstheme="minorBidi"/>
              </w:rPr>
              <w:t>.</w:t>
            </w: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2FED6290" w14:textId="290699BB" w:rsidR="00182957" w:rsidRPr="007613B3" w:rsidRDefault="009E5F8A" w:rsidP="00182957">
            <w:pPr>
              <w:spacing w:before="60" w:after="60" w:line="240" w:lineRule="auto"/>
              <w:rPr>
                <w:rFonts w:ascii="Calibri" w:eastAsia="Arial Unicode MS" w:hAnsi="Calibri" w:cs="Calibri"/>
                <w:color w:val="auto"/>
                <w:lang w:val="en-AU"/>
              </w:rPr>
            </w:pPr>
            <w:r>
              <w:rPr>
                <w:rFonts w:asciiTheme="minorHAnsi" w:hAnsiTheme="minorHAnsi" w:cstheme="minorHAnsi"/>
                <w:bCs/>
              </w:rPr>
              <w:t>15</w:t>
            </w:r>
            <w:r w:rsidRPr="009E5F8A">
              <w:rPr>
                <w:rFonts w:asciiTheme="minorHAnsi" w:hAnsiTheme="minorHAnsi" w:cstheme="minorHAnsi"/>
                <w:bCs/>
                <w:vertAlign w:val="superscript"/>
              </w:rPr>
              <w:t>th</w:t>
            </w:r>
            <w:r>
              <w:rPr>
                <w:rFonts w:asciiTheme="minorHAnsi" w:hAnsiTheme="minorHAnsi" w:cstheme="minorHAnsi"/>
                <w:bCs/>
              </w:rPr>
              <w:t xml:space="preserve"> </w:t>
            </w:r>
            <w:r w:rsidR="00B129FB">
              <w:rPr>
                <w:rFonts w:asciiTheme="minorHAnsi" w:hAnsiTheme="minorHAnsi" w:cstheme="minorHAnsi"/>
                <w:bCs/>
              </w:rPr>
              <w:t xml:space="preserve">September </w:t>
            </w:r>
            <w:r w:rsidR="005002AB">
              <w:rPr>
                <w:rFonts w:asciiTheme="minorHAnsi" w:hAnsiTheme="minorHAnsi" w:cstheme="minorHAnsi"/>
                <w:bCs/>
              </w:rPr>
              <w:t>2022</w:t>
            </w:r>
            <w:r w:rsidR="00C43580">
              <w:rPr>
                <w:rFonts w:asciiTheme="minorHAnsi" w:hAnsiTheme="minorHAnsi" w:cstheme="minorHAnsi"/>
                <w:bCs/>
              </w:rPr>
              <w:t xml:space="preserve"> (</w:t>
            </w:r>
            <w:r w:rsidR="005002AB">
              <w:rPr>
                <w:rFonts w:asciiTheme="minorHAnsi" w:hAnsiTheme="minorHAnsi" w:cstheme="minorHAnsi"/>
                <w:bCs/>
              </w:rPr>
              <w:t>15</w:t>
            </w:r>
            <w:r w:rsidR="004307C5" w:rsidRPr="004F33C3">
              <w:rPr>
                <w:rFonts w:asciiTheme="minorHAnsi" w:hAnsiTheme="minorHAnsi" w:cstheme="minorHAnsi"/>
                <w:bCs/>
              </w:rPr>
              <w:t xml:space="preserve"> days</w:t>
            </w:r>
            <w:r w:rsidR="004307C5">
              <w:rPr>
                <w:rFonts w:asciiTheme="minorHAnsi" w:hAnsiTheme="minorHAnsi" w:cstheme="minorHAnsi"/>
                <w:bCs/>
              </w:rPr>
              <w:t>)</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40EB0933" w14:textId="37173AA9" w:rsidR="00182957" w:rsidRPr="007613B3" w:rsidRDefault="005002AB" w:rsidP="00182957">
            <w:pPr>
              <w:spacing w:before="60" w:after="60"/>
              <w:rPr>
                <w:rFonts w:ascii="Calibri" w:eastAsia="Arial Unicode MS" w:hAnsi="Calibri" w:cs="Calibri"/>
                <w:color w:val="auto"/>
                <w:lang w:val="en-AU"/>
              </w:rPr>
            </w:pPr>
            <w:r>
              <w:rPr>
                <w:rFonts w:ascii="Calibri" w:eastAsia="Arial Unicode MS" w:hAnsi="Calibri" w:cs="Calibri"/>
                <w:color w:val="auto"/>
                <w:lang w:val="en-AU"/>
              </w:rPr>
              <w:t>20</w:t>
            </w:r>
            <w:r w:rsidR="00C43580">
              <w:rPr>
                <w:rFonts w:ascii="Calibri" w:eastAsia="Arial Unicode MS" w:hAnsi="Calibri" w:cs="Calibri"/>
                <w:color w:val="auto"/>
                <w:lang w:val="en-AU"/>
              </w:rPr>
              <w:t>%</w:t>
            </w:r>
          </w:p>
        </w:tc>
      </w:tr>
      <w:tr w:rsidR="00182957" w:rsidRPr="007613B3" w14:paraId="04CEE617"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335588F7" w14:textId="75E11E42" w:rsidR="00182957" w:rsidRPr="007613B3" w:rsidRDefault="00182957" w:rsidP="00182957">
            <w:pPr>
              <w:ind w:left="12" w:hanging="12"/>
              <w:rPr>
                <w:rFonts w:ascii="Calibri" w:eastAsia="Arial Unicode MS" w:hAnsi="Calibri" w:cs="Calibri"/>
                <w:color w:val="auto"/>
                <w:lang w:val="en-AU"/>
              </w:rPr>
            </w:pPr>
            <w:r w:rsidRPr="00D265C3">
              <w:rPr>
                <w:rFonts w:asciiTheme="minorHAnsi" w:hAnsiTheme="minorHAnsi" w:cstheme="minorHAnsi"/>
              </w:rPr>
              <w:t>Devise a plan of action to implement gender-transformative social protection programming</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73743F33" w14:textId="11323652" w:rsidR="00182957" w:rsidRPr="007613B3" w:rsidRDefault="00182957" w:rsidP="005D68A6">
            <w:pPr>
              <w:shd w:val="clear" w:color="auto" w:fill="FFFFFF"/>
              <w:jc w:val="both"/>
              <w:rPr>
                <w:rFonts w:ascii="Calibri" w:eastAsia="Arial Unicode MS" w:hAnsi="Calibri" w:cs="Calibri"/>
                <w:color w:val="auto"/>
                <w:lang w:val="en-AU"/>
              </w:rPr>
            </w:pPr>
            <w:r w:rsidRPr="00C2365E">
              <w:rPr>
                <w:rFonts w:asciiTheme="minorHAnsi" w:hAnsiTheme="minorHAnsi" w:cstheme="minorHAnsi"/>
              </w:rPr>
              <w:t xml:space="preserve">Finalized gender assessment report </w:t>
            </w:r>
            <w:r w:rsidR="006E6AF8">
              <w:rPr>
                <w:rFonts w:asciiTheme="minorHAnsi" w:hAnsiTheme="minorHAnsi" w:cstheme="minorHAnsi"/>
              </w:rPr>
              <w:t xml:space="preserve">and </w:t>
            </w:r>
            <w:r w:rsidRPr="006475F9">
              <w:rPr>
                <w:rFonts w:asciiTheme="minorHAnsi" w:hAnsiTheme="minorHAnsi" w:cstheme="minorHAnsi"/>
              </w:rPr>
              <w:t>Plan of Action</w:t>
            </w:r>
            <w:r>
              <w:rPr>
                <w:rFonts w:asciiTheme="minorHAnsi" w:hAnsiTheme="minorHAnsi" w:cstheme="minorHAnsi"/>
              </w:rPr>
              <w:t xml:space="preserve"> </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4DA96EB4" w14:textId="14BE9047" w:rsidR="00182957" w:rsidRPr="007613B3" w:rsidRDefault="009E5F8A" w:rsidP="00182957">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15</w:t>
            </w:r>
            <w:r w:rsidRPr="009E5F8A">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w:t>
            </w:r>
            <w:r w:rsidR="00B129FB">
              <w:rPr>
                <w:rFonts w:ascii="Calibri" w:eastAsia="Arial Unicode MS" w:hAnsi="Calibri" w:cs="Calibri"/>
                <w:color w:val="auto"/>
                <w:lang w:val="en-AU"/>
              </w:rPr>
              <w:t>October</w:t>
            </w:r>
            <w:r w:rsidR="005002AB">
              <w:rPr>
                <w:rFonts w:ascii="Calibri" w:eastAsia="Arial Unicode MS" w:hAnsi="Calibri" w:cs="Calibri"/>
                <w:color w:val="auto"/>
                <w:lang w:val="en-AU"/>
              </w:rPr>
              <w:t xml:space="preserve"> </w:t>
            </w:r>
            <w:r w:rsidR="00182957">
              <w:rPr>
                <w:rFonts w:ascii="Calibri" w:eastAsia="Arial Unicode MS" w:hAnsi="Calibri" w:cs="Calibri"/>
                <w:color w:val="auto"/>
                <w:lang w:val="en-AU"/>
              </w:rPr>
              <w:t>202</w:t>
            </w:r>
            <w:r w:rsidR="005002AB">
              <w:rPr>
                <w:rFonts w:ascii="Calibri" w:eastAsia="Arial Unicode MS" w:hAnsi="Calibri" w:cs="Calibri"/>
                <w:color w:val="auto"/>
                <w:lang w:val="en-AU"/>
              </w:rPr>
              <w:t>2</w:t>
            </w:r>
            <w:r w:rsidR="004307C5">
              <w:rPr>
                <w:rFonts w:ascii="Calibri" w:eastAsia="Arial Unicode MS" w:hAnsi="Calibri" w:cs="Calibri"/>
                <w:color w:val="auto"/>
                <w:lang w:val="en-AU"/>
              </w:rPr>
              <w:t xml:space="preserve"> (</w:t>
            </w:r>
            <w:r w:rsidR="004307C5" w:rsidRPr="004F33C3">
              <w:rPr>
                <w:rFonts w:asciiTheme="minorHAnsi" w:hAnsiTheme="minorHAnsi" w:cstheme="minorHAnsi"/>
                <w:bCs/>
              </w:rPr>
              <w:t>10 days</w:t>
            </w:r>
            <w:r w:rsidR="004307C5">
              <w:rPr>
                <w:rFonts w:asciiTheme="minorHAnsi" w:hAnsiTheme="minorHAnsi" w:cstheme="minorHAnsi"/>
                <w:bCs/>
              </w:rPr>
              <w:t>)</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7808CDDF" w14:textId="538A0FA4" w:rsidR="00182957" w:rsidRPr="007613B3" w:rsidRDefault="00C43580" w:rsidP="00182957">
            <w:pPr>
              <w:spacing w:before="60" w:after="60"/>
              <w:rPr>
                <w:rFonts w:ascii="Calibri" w:eastAsia="Arial Unicode MS" w:hAnsi="Calibri" w:cs="Calibri"/>
                <w:color w:val="auto"/>
                <w:lang w:val="en-AU"/>
              </w:rPr>
            </w:pPr>
            <w:r>
              <w:rPr>
                <w:rFonts w:ascii="Calibri" w:eastAsia="Arial Unicode MS" w:hAnsi="Calibri" w:cs="Calibri"/>
                <w:color w:val="auto"/>
                <w:lang w:val="en-AU"/>
              </w:rPr>
              <w:t>1</w:t>
            </w:r>
            <w:r w:rsidR="005002AB">
              <w:rPr>
                <w:rFonts w:ascii="Calibri" w:eastAsia="Arial Unicode MS" w:hAnsi="Calibri" w:cs="Calibri"/>
                <w:color w:val="auto"/>
                <w:lang w:val="en-AU"/>
              </w:rPr>
              <w:t>0</w:t>
            </w:r>
            <w:r>
              <w:rPr>
                <w:rFonts w:ascii="Calibri" w:eastAsia="Arial Unicode MS" w:hAnsi="Calibri" w:cs="Calibri"/>
                <w:color w:val="auto"/>
                <w:lang w:val="en-AU"/>
              </w:rPr>
              <w:t>%</w:t>
            </w:r>
          </w:p>
        </w:tc>
      </w:tr>
      <w:tr w:rsidR="00C43580" w:rsidRPr="007613B3" w14:paraId="66DF0874" w14:textId="77777777" w:rsidTr="007C4A15">
        <w:trPr>
          <w:gridAfter w:val="1"/>
          <w:wAfter w:w="364" w:type="dxa"/>
        </w:trPr>
        <w:tc>
          <w:tcPr>
            <w:tcW w:w="4842" w:type="dxa"/>
            <w:tcBorders>
              <w:top w:val="single" w:sz="8" w:space="0" w:color="6D6D6D"/>
              <w:left w:val="single" w:sz="8" w:space="0" w:color="6D6D6D"/>
              <w:right w:val="single" w:sz="8" w:space="0" w:color="6D6D6D"/>
            </w:tcBorders>
            <w:shd w:val="clear" w:color="auto" w:fill="auto"/>
            <w:noWrap/>
          </w:tcPr>
          <w:p w14:paraId="105DC06C" w14:textId="6B63FADC" w:rsidR="00C43580" w:rsidRPr="007613B3" w:rsidRDefault="00C43580" w:rsidP="00182957">
            <w:pPr>
              <w:ind w:left="12" w:hanging="12"/>
              <w:rPr>
                <w:rFonts w:ascii="Calibri" w:eastAsia="Arial Unicode MS" w:hAnsi="Calibri" w:cs="Calibri"/>
                <w:color w:val="auto"/>
                <w:lang w:val="en-AU"/>
              </w:rPr>
            </w:pPr>
            <w:r w:rsidRPr="00D265C3">
              <w:rPr>
                <w:rFonts w:asciiTheme="minorHAnsi" w:eastAsia="Arial Unicode MS" w:hAnsiTheme="minorHAnsi" w:cstheme="minorHAnsi"/>
                <w:color w:val="auto"/>
                <w:lang w:val="en-AU"/>
              </w:rPr>
              <w:t>Elaborate an investment case for gender-responsive social protection</w:t>
            </w: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7ABAE52" w14:textId="3E8F75AF" w:rsidR="00C43580" w:rsidRPr="007613B3" w:rsidRDefault="006267A6" w:rsidP="00182957">
            <w:pPr>
              <w:ind w:left="12" w:hanging="12"/>
              <w:rPr>
                <w:rFonts w:ascii="Calibri" w:eastAsia="Arial Unicode MS" w:hAnsi="Calibri" w:cs="Calibri"/>
                <w:color w:val="auto"/>
                <w:lang w:val="en-AU"/>
              </w:rPr>
            </w:pPr>
            <w:r w:rsidRPr="006475F9">
              <w:rPr>
                <w:rFonts w:asciiTheme="minorHAnsi" w:hAnsiTheme="minorHAnsi" w:cstheme="minorHAnsi"/>
              </w:rPr>
              <w:t>Final investment case for gender-responsive social protection</w:t>
            </w:r>
            <w:r w:rsidRPr="006475F9" w:rsidDel="006267A6">
              <w:rPr>
                <w:rFonts w:asciiTheme="minorHAnsi" w:hAnsiTheme="minorHAnsi" w:cstheme="minorHAnsi"/>
              </w:rPr>
              <w:t xml:space="preserve"> </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104B7DBF" w14:textId="5C72D0BD" w:rsidR="00C43580" w:rsidRPr="007613B3" w:rsidRDefault="009E5F8A" w:rsidP="00182957">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15</w:t>
            </w:r>
            <w:r w:rsidRPr="009E5F8A">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w:t>
            </w:r>
            <w:r w:rsidR="00B129FB">
              <w:rPr>
                <w:rFonts w:ascii="Calibri" w:eastAsia="Arial Unicode MS" w:hAnsi="Calibri" w:cs="Calibri"/>
                <w:color w:val="auto"/>
                <w:lang w:val="en-AU"/>
              </w:rPr>
              <w:t>November</w:t>
            </w:r>
            <w:r w:rsidR="005002AB">
              <w:rPr>
                <w:rFonts w:ascii="Calibri" w:eastAsia="Arial Unicode MS" w:hAnsi="Calibri" w:cs="Calibri"/>
                <w:color w:val="auto"/>
                <w:lang w:val="en-AU"/>
              </w:rPr>
              <w:t xml:space="preserve"> </w:t>
            </w:r>
            <w:r w:rsidR="00B129FB">
              <w:rPr>
                <w:rFonts w:ascii="Calibri" w:eastAsia="Arial Unicode MS" w:hAnsi="Calibri" w:cs="Calibri"/>
                <w:color w:val="auto"/>
                <w:lang w:val="en-AU"/>
              </w:rPr>
              <w:t>2022 (</w:t>
            </w:r>
            <w:r w:rsidR="006267A6">
              <w:rPr>
                <w:rFonts w:ascii="Calibri" w:eastAsia="Arial Unicode MS" w:hAnsi="Calibri" w:cs="Calibri"/>
                <w:color w:val="auto"/>
                <w:lang w:val="en-AU"/>
              </w:rPr>
              <w:t>1</w:t>
            </w:r>
            <w:r w:rsidR="005002AB">
              <w:rPr>
                <w:rFonts w:ascii="Calibri" w:eastAsia="Arial Unicode MS" w:hAnsi="Calibri" w:cs="Calibri"/>
                <w:color w:val="auto"/>
                <w:lang w:val="en-AU"/>
              </w:rPr>
              <w:t xml:space="preserve">5 </w:t>
            </w:r>
            <w:r w:rsidR="006267A6">
              <w:rPr>
                <w:rFonts w:ascii="Calibri" w:eastAsia="Arial Unicode MS" w:hAnsi="Calibri" w:cs="Calibri"/>
                <w:color w:val="auto"/>
                <w:lang w:val="en-AU"/>
              </w:rPr>
              <w:t>days)</w:t>
            </w:r>
          </w:p>
        </w:tc>
        <w:tc>
          <w:tcPr>
            <w:tcW w:w="986" w:type="dxa"/>
            <w:tcBorders>
              <w:top w:val="single" w:sz="8" w:space="0" w:color="6D6D6D"/>
              <w:left w:val="single" w:sz="8" w:space="0" w:color="6D6D6D"/>
              <w:right w:val="single" w:sz="8" w:space="0" w:color="6D6D6D"/>
            </w:tcBorders>
            <w:shd w:val="clear" w:color="auto" w:fill="auto"/>
          </w:tcPr>
          <w:p w14:paraId="3B23C8E7" w14:textId="59A7A615" w:rsidR="00C43580" w:rsidRPr="007613B3" w:rsidRDefault="00C43580" w:rsidP="00182957">
            <w:pPr>
              <w:spacing w:before="60" w:after="60"/>
              <w:rPr>
                <w:rFonts w:ascii="Calibri" w:eastAsia="Arial Unicode MS" w:hAnsi="Calibri" w:cs="Calibri"/>
                <w:color w:val="auto"/>
                <w:lang w:val="en-AU"/>
              </w:rPr>
            </w:pPr>
            <w:r>
              <w:rPr>
                <w:rFonts w:ascii="Calibri" w:eastAsia="Arial Unicode MS" w:hAnsi="Calibri" w:cs="Calibri"/>
                <w:color w:val="auto"/>
                <w:lang w:val="en-AU"/>
              </w:rPr>
              <w:t>2</w:t>
            </w:r>
            <w:r w:rsidR="005002AB">
              <w:rPr>
                <w:rFonts w:ascii="Calibri" w:eastAsia="Arial Unicode MS" w:hAnsi="Calibri" w:cs="Calibri"/>
                <w:color w:val="auto"/>
                <w:lang w:val="en-AU"/>
              </w:rPr>
              <w:t>0</w:t>
            </w:r>
            <w:r>
              <w:rPr>
                <w:rFonts w:ascii="Calibri" w:eastAsia="Arial Unicode MS" w:hAnsi="Calibri" w:cs="Calibri"/>
                <w:color w:val="auto"/>
                <w:lang w:val="en-AU"/>
              </w:rPr>
              <w:t>%</w:t>
            </w:r>
          </w:p>
        </w:tc>
      </w:tr>
      <w:tr w:rsidR="00C43580" w:rsidRPr="007613B3" w14:paraId="58DF8BB4" w14:textId="77777777" w:rsidTr="00073C5C">
        <w:trPr>
          <w:gridAfter w:val="1"/>
          <w:wAfter w:w="364" w:type="dxa"/>
        </w:trPr>
        <w:tc>
          <w:tcPr>
            <w:tcW w:w="4842" w:type="dxa"/>
            <w:tcBorders>
              <w:top w:val="single" w:sz="8" w:space="0" w:color="6D6D6D"/>
              <w:left w:val="single" w:sz="8" w:space="0" w:color="6D6D6D"/>
              <w:right w:val="single" w:sz="8" w:space="0" w:color="6D6D6D"/>
            </w:tcBorders>
            <w:shd w:val="clear" w:color="auto" w:fill="auto"/>
            <w:noWrap/>
          </w:tcPr>
          <w:p w14:paraId="15542F5F" w14:textId="498D0A49" w:rsidR="00C43580" w:rsidRPr="007613B3" w:rsidRDefault="00C43580" w:rsidP="00182957">
            <w:pPr>
              <w:ind w:left="12" w:hanging="12"/>
              <w:rPr>
                <w:rFonts w:ascii="Calibri" w:eastAsia="Arial Unicode MS" w:hAnsi="Calibri" w:cs="Calibri"/>
                <w:color w:val="auto"/>
                <w:lang w:val="en-AU"/>
              </w:rPr>
            </w:pPr>
            <w:r w:rsidRPr="00663313">
              <w:rPr>
                <w:rFonts w:asciiTheme="minorHAnsi" w:eastAsia="Arial Unicode MS" w:hAnsiTheme="minorHAnsi" w:cstheme="minorBidi"/>
                <w:color w:val="auto"/>
              </w:rPr>
              <w:t>Assess the extent to which delivery systems generate, use and report on Gender Sensitive Social Protection indicators and disaggregated data by sex, age and disability</w:t>
            </w:r>
            <w:r>
              <w:rPr>
                <w:rFonts w:asciiTheme="minorHAnsi" w:eastAsia="Arial Unicode MS" w:hAnsiTheme="minorHAnsi" w:cstheme="minorBidi"/>
                <w:color w:val="auto"/>
              </w:rPr>
              <w:t>.</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59AA1232" w14:textId="2DD4C157" w:rsidR="00C43580" w:rsidRPr="007613B3" w:rsidRDefault="005002AB" w:rsidP="005D68A6">
            <w:pPr>
              <w:rPr>
                <w:rFonts w:ascii="Calibri" w:eastAsia="Arial Unicode MS" w:hAnsi="Calibri" w:cs="Calibri"/>
                <w:color w:val="auto"/>
                <w:lang w:val="en-AU"/>
              </w:rPr>
            </w:pPr>
            <w:r>
              <w:rPr>
                <w:rFonts w:asciiTheme="minorHAnsi" w:hAnsiTheme="minorHAnsi" w:cstheme="minorBidi"/>
              </w:rPr>
              <w:t>Final</w:t>
            </w:r>
            <w:r w:rsidRPr="00663313">
              <w:rPr>
                <w:rFonts w:asciiTheme="minorHAnsi" w:hAnsiTheme="minorHAnsi" w:cstheme="minorBidi"/>
              </w:rPr>
              <w:t xml:space="preserve"> </w:t>
            </w:r>
            <w:r w:rsidR="00C43580" w:rsidRPr="00663313">
              <w:rPr>
                <w:rFonts w:asciiTheme="minorHAnsi" w:hAnsiTheme="minorHAnsi" w:cstheme="minorBidi"/>
              </w:rPr>
              <w:t>assessment report highlighting gaps on generation, use and reporting of sex, age and disability disaggregated in data collection tools</w:t>
            </w:r>
            <w:r>
              <w:rPr>
                <w:rFonts w:asciiTheme="minorHAnsi" w:hAnsiTheme="minorHAnsi" w:cstheme="minorBidi"/>
              </w:rPr>
              <w:t xml:space="preserve">, as well as </w:t>
            </w:r>
            <w:r w:rsidRPr="003E74FA">
              <w:rPr>
                <w:rFonts w:asciiTheme="minorHAnsi" w:hAnsiTheme="minorHAnsi" w:cstheme="minorHAnsi"/>
              </w:rPr>
              <w:t xml:space="preserve"> recommendations necessary in addressing all identified gaps to enhance inclusion</w:t>
            </w:r>
            <w:r>
              <w:rPr>
                <w:rFonts w:asciiTheme="minorHAnsi" w:hAnsiTheme="minorHAnsi" w:cstheme="minorBidi"/>
              </w:rPr>
              <w:t xml:space="preserve"> </w:t>
            </w:r>
            <w:r w:rsidR="00C43580">
              <w:rPr>
                <w:rFonts w:asciiTheme="minorHAnsi" w:hAnsiTheme="minorHAnsi" w:cstheme="minorBidi"/>
              </w:rPr>
              <w:t xml:space="preserve"> </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6C88FB54" w14:textId="238A002B" w:rsidR="00C43580" w:rsidRPr="007613B3" w:rsidRDefault="009E5F8A" w:rsidP="00182957">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30</w:t>
            </w:r>
            <w:r w:rsidRPr="009E5F8A">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w:t>
            </w:r>
            <w:r w:rsidR="00B129FB">
              <w:rPr>
                <w:rFonts w:ascii="Calibri" w:eastAsia="Arial Unicode MS" w:hAnsi="Calibri" w:cs="Calibri"/>
                <w:color w:val="auto"/>
                <w:lang w:val="en-AU"/>
              </w:rPr>
              <w:t>December</w:t>
            </w:r>
            <w:r w:rsidR="006267A6">
              <w:rPr>
                <w:rFonts w:ascii="Calibri" w:eastAsia="Arial Unicode MS" w:hAnsi="Calibri" w:cs="Calibri"/>
                <w:color w:val="auto"/>
                <w:lang w:val="en-AU"/>
              </w:rPr>
              <w:t xml:space="preserve"> 2022(1</w:t>
            </w:r>
            <w:r w:rsidR="009C6AB1">
              <w:rPr>
                <w:rFonts w:ascii="Calibri" w:eastAsia="Arial Unicode MS" w:hAnsi="Calibri" w:cs="Calibri"/>
                <w:color w:val="auto"/>
                <w:lang w:val="en-AU"/>
              </w:rPr>
              <w:t>5</w:t>
            </w:r>
            <w:r w:rsidR="006267A6">
              <w:rPr>
                <w:rFonts w:ascii="Calibri" w:eastAsia="Arial Unicode MS" w:hAnsi="Calibri" w:cs="Calibri"/>
                <w:color w:val="auto"/>
                <w:lang w:val="en-AU"/>
              </w:rPr>
              <w:t xml:space="preserve"> days)</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5E1EA652" w14:textId="1FB03707" w:rsidR="00C43580" w:rsidRPr="007613B3" w:rsidRDefault="005002AB" w:rsidP="00182957">
            <w:pPr>
              <w:spacing w:before="60" w:after="60"/>
              <w:rPr>
                <w:rFonts w:ascii="Calibri" w:eastAsia="Arial Unicode MS" w:hAnsi="Calibri" w:cs="Calibri"/>
                <w:color w:val="auto"/>
                <w:lang w:val="en-AU"/>
              </w:rPr>
            </w:pPr>
            <w:r>
              <w:rPr>
                <w:rFonts w:ascii="Calibri" w:eastAsia="Arial Unicode MS" w:hAnsi="Calibri" w:cs="Calibri"/>
                <w:color w:val="auto"/>
                <w:lang w:val="en-AU"/>
              </w:rPr>
              <w:t>15</w:t>
            </w:r>
            <w:r w:rsidR="004307C5">
              <w:rPr>
                <w:rFonts w:ascii="Calibri" w:eastAsia="Arial Unicode MS" w:hAnsi="Calibri" w:cs="Calibri"/>
                <w:color w:val="auto"/>
                <w:lang w:val="en-AU"/>
              </w:rPr>
              <w:t>%</w:t>
            </w:r>
          </w:p>
        </w:tc>
      </w:tr>
      <w:tr w:rsidR="00182957" w:rsidRPr="007613B3" w14:paraId="431B567F"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2FF5228" w14:textId="3C20449F" w:rsidR="00182957" w:rsidRPr="006E6AF8" w:rsidRDefault="006E6AF8" w:rsidP="00182957">
            <w:pPr>
              <w:ind w:left="12" w:hanging="12"/>
              <w:rPr>
                <w:rFonts w:ascii="Calibri" w:eastAsia="Arial Unicode MS" w:hAnsi="Calibri" w:cs="Calibri"/>
                <w:color w:val="auto"/>
                <w:lang w:val="en-AU"/>
              </w:rPr>
            </w:pPr>
            <w:r w:rsidRPr="005D68A6">
              <w:rPr>
                <w:rFonts w:asciiTheme="minorHAnsi" w:eastAsia="Arial Unicode MS" w:hAnsiTheme="minorHAnsi" w:cstheme="minorBidi"/>
              </w:rPr>
              <w:t>Bring together existing evidence into an investment case for Universal Social Protection</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67FF933C" w14:textId="5C4A370B" w:rsidR="00182957" w:rsidRPr="007613B3" w:rsidRDefault="006E6AF8" w:rsidP="00182957">
            <w:pPr>
              <w:ind w:left="12" w:hanging="12"/>
              <w:rPr>
                <w:rFonts w:ascii="Calibri" w:eastAsia="Arial Unicode MS" w:hAnsi="Calibri" w:cs="Calibri"/>
                <w:color w:val="auto"/>
                <w:lang w:val="en-AU"/>
              </w:rPr>
            </w:pPr>
            <w:r>
              <w:rPr>
                <w:rFonts w:ascii="Calibri" w:eastAsia="Arial Unicode MS" w:hAnsi="Calibri" w:cs="Calibri"/>
                <w:color w:val="auto"/>
                <w:lang w:val="en-AU"/>
              </w:rPr>
              <w:t>Final investment case for Universal Social Protection</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52C0424E" w14:textId="3C55D1A0" w:rsidR="00182957" w:rsidRPr="007613B3" w:rsidRDefault="009E5F8A" w:rsidP="00182957">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30</w:t>
            </w:r>
            <w:r w:rsidR="005002AB" w:rsidRPr="005D68A6">
              <w:rPr>
                <w:rFonts w:ascii="Calibri" w:eastAsia="Arial Unicode MS" w:hAnsi="Calibri" w:cs="Calibri"/>
                <w:color w:val="auto"/>
                <w:vertAlign w:val="superscript"/>
                <w:lang w:val="en-AU"/>
              </w:rPr>
              <w:t>th</w:t>
            </w:r>
            <w:r w:rsidR="005002AB">
              <w:rPr>
                <w:rFonts w:ascii="Calibri" w:eastAsia="Arial Unicode MS" w:hAnsi="Calibri" w:cs="Calibri"/>
                <w:color w:val="auto"/>
                <w:lang w:val="en-AU"/>
              </w:rPr>
              <w:t xml:space="preserve"> J</w:t>
            </w:r>
            <w:r w:rsidR="00B129FB">
              <w:rPr>
                <w:rFonts w:ascii="Calibri" w:eastAsia="Arial Unicode MS" w:hAnsi="Calibri" w:cs="Calibri"/>
                <w:color w:val="auto"/>
                <w:lang w:val="en-AU"/>
              </w:rPr>
              <w:t>anuary</w:t>
            </w:r>
            <w:r w:rsidR="005002AB">
              <w:rPr>
                <w:rFonts w:ascii="Calibri" w:eastAsia="Arial Unicode MS" w:hAnsi="Calibri" w:cs="Calibri"/>
                <w:color w:val="auto"/>
                <w:lang w:val="en-AU"/>
              </w:rPr>
              <w:t xml:space="preserve"> 202</w:t>
            </w:r>
            <w:r w:rsidR="00B129FB">
              <w:rPr>
                <w:rFonts w:ascii="Calibri" w:eastAsia="Arial Unicode MS" w:hAnsi="Calibri" w:cs="Calibri"/>
                <w:color w:val="auto"/>
                <w:lang w:val="en-AU"/>
              </w:rPr>
              <w:t>3</w:t>
            </w:r>
            <w:r w:rsidR="005002AB">
              <w:rPr>
                <w:rFonts w:ascii="Calibri" w:eastAsia="Arial Unicode MS" w:hAnsi="Calibri" w:cs="Calibri"/>
                <w:color w:val="auto"/>
                <w:lang w:val="en-AU"/>
              </w:rPr>
              <w:t xml:space="preserve"> (10 days)</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34BC9E8D" w14:textId="359330FC" w:rsidR="00182957" w:rsidRPr="007613B3" w:rsidRDefault="005002AB" w:rsidP="00182957">
            <w:pPr>
              <w:spacing w:before="60" w:after="60"/>
              <w:rPr>
                <w:rFonts w:ascii="Calibri" w:eastAsia="Arial Unicode MS" w:hAnsi="Calibri" w:cs="Calibri"/>
                <w:color w:val="auto"/>
                <w:lang w:val="en-AU"/>
              </w:rPr>
            </w:pPr>
            <w:r>
              <w:rPr>
                <w:rFonts w:ascii="Calibri" w:eastAsia="Arial Unicode MS" w:hAnsi="Calibri" w:cs="Calibri"/>
                <w:color w:val="auto"/>
                <w:lang w:val="en-AU"/>
              </w:rPr>
              <w:t>20%</w:t>
            </w:r>
          </w:p>
        </w:tc>
      </w:tr>
      <w:tr w:rsidR="00182957" w:rsidRPr="007613B3" w14:paraId="76B706C3" w14:textId="77777777" w:rsidTr="005D68A6">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77777777" w:rsidR="00182957" w:rsidRPr="007613B3" w:rsidRDefault="00182957" w:rsidP="00182957">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Estimated Consultancy fee</w:t>
            </w:r>
          </w:p>
        </w:tc>
        <w:tc>
          <w:tcPr>
            <w:tcW w:w="298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77777777" w:rsidR="00182957" w:rsidRPr="005D68A6" w:rsidRDefault="00182957" w:rsidP="00182957">
            <w:pPr>
              <w:ind w:left="12" w:hanging="12"/>
              <w:rPr>
                <w:rFonts w:ascii="Calibri" w:eastAsia="Arial Unicode MS" w:hAnsi="Calibri" w:cs="Calibri"/>
                <w:b/>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687D7EB9" w:rsidR="00182957" w:rsidRPr="005D68A6" w:rsidRDefault="00182957" w:rsidP="005D68A6">
            <w:pPr>
              <w:ind w:left="12" w:hanging="12"/>
              <w:rPr>
                <w:rFonts w:ascii="Calibri" w:eastAsia="Arial Unicode MS" w:hAnsi="Calibri" w:cs="Calibri"/>
                <w:b/>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77777777" w:rsidR="00182957" w:rsidRPr="007613B3" w:rsidRDefault="00182957" w:rsidP="005D68A6">
            <w:pPr>
              <w:ind w:left="12" w:hanging="12"/>
              <w:rPr>
                <w:rFonts w:ascii="Calibri" w:eastAsia="Arial Unicode MS" w:hAnsi="Calibri" w:cs="Calibri"/>
                <w:b/>
                <w:color w:val="auto"/>
                <w:lang w:val="en-AU"/>
              </w:rPr>
            </w:pPr>
          </w:p>
        </w:tc>
      </w:tr>
      <w:tr w:rsidR="00182957" w:rsidRPr="007613B3" w14:paraId="5E20678B"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70A8038E" w14:textId="77777777" w:rsidR="00182957" w:rsidRDefault="00182957" w:rsidP="00182957">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p w14:paraId="668B4CF7" w14:textId="78259B09" w:rsidR="00182957" w:rsidRPr="007613B3" w:rsidRDefault="00182957" w:rsidP="00182957">
            <w:pPr>
              <w:spacing w:before="60" w:after="60" w:line="240" w:lineRule="auto"/>
              <w:rPr>
                <w:rFonts w:ascii="Calibri" w:eastAsia="Arial Unicode MS" w:hAnsi="Calibri" w:cs="Calibri"/>
                <w:color w:val="auto"/>
                <w:lang w:val="en-AU"/>
              </w:rPr>
            </w:pP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09148FC0" w14:textId="77777777" w:rsidR="00182957" w:rsidRPr="007613B3" w:rsidRDefault="00182957" w:rsidP="00182957">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74DB816D" w14:textId="1A805907" w:rsidR="00182957" w:rsidRPr="007613B3" w:rsidRDefault="00186E92" w:rsidP="00182957">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NA</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24013A25" w14:textId="77777777" w:rsidR="00182957" w:rsidRPr="007613B3" w:rsidRDefault="00182957" w:rsidP="00182957">
            <w:pPr>
              <w:spacing w:before="60" w:after="60"/>
              <w:jc w:val="center"/>
              <w:rPr>
                <w:rFonts w:ascii="Calibri" w:eastAsia="Arial Unicode MS" w:hAnsi="Calibri" w:cs="Calibri"/>
                <w:color w:val="auto"/>
                <w:lang w:val="en-AU"/>
              </w:rPr>
            </w:pPr>
          </w:p>
        </w:tc>
      </w:tr>
      <w:tr w:rsidR="00182957" w:rsidRPr="007613B3" w14:paraId="5010604F"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C3131FD" w14:textId="77777777" w:rsidR="00182957" w:rsidRPr="007613B3" w:rsidRDefault="00182957" w:rsidP="00182957">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Local (please include travel plan)</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26577F5E" w14:textId="77777777" w:rsidR="00182957" w:rsidRPr="007613B3" w:rsidRDefault="00182957" w:rsidP="00182957">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05BE056E" w14:textId="70BC75D9" w:rsidR="00182957" w:rsidRPr="007613B3" w:rsidRDefault="00186E92" w:rsidP="00182957">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NA</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65E2FCFD" w14:textId="77777777" w:rsidR="00182957" w:rsidRPr="007613B3" w:rsidRDefault="00182957" w:rsidP="00182957">
            <w:pPr>
              <w:spacing w:before="60" w:after="60"/>
              <w:jc w:val="center"/>
              <w:rPr>
                <w:rFonts w:ascii="Calibri" w:eastAsia="Arial Unicode MS" w:hAnsi="Calibri" w:cs="Calibri"/>
                <w:color w:val="auto"/>
                <w:lang w:val="en-AU"/>
              </w:rPr>
            </w:pPr>
          </w:p>
        </w:tc>
      </w:tr>
      <w:tr w:rsidR="00182957" w:rsidRPr="007613B3" w14:paraId="6BCE8C13"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182957" w:rsidRPr="007613B3" w:rsidRDefault="00182957" w:rsidP="00182957">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DSA (if applicable)</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308D5476" w14:textId="77777777" w:rsidR="00182957" w:rsidRPr="007613B3" w:rsidRDefault="00182957" w:rsidP="00182957">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8EE072A" w14:textId="2C6C6781" w:rsidR="00182957" w:rsidRPr="007613B3" w:rsidRDefault="00186E92" w:rsidP="005D68A6">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NA</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1E959700" w14:textId="77777777" w:rsidR="00182957" w:rsidRPr="007613B3" w:rsidRDefault="00182957" w:rsidP="00182957">
            <w:pPr>
              <w:spacing w:before="60" w:after="60"/>
              <w:jc w:val="center"/>
              <w:rPr>
                <w:rFonts w:ascii="Calibri" w:eastAsia="Arial Unicode MS" w:hAnsi="Calibri" w:cs="Calibri"/>
                <w:color w:val="auto"/>
                <w:lang w:val="en-AU"/>
              </w:rPr>
            </w:pPr>
          </w:p>
        </w:tc>
      </w:tr>
      <w:tr w:rsidR="00182957" w:rsidRPr="007613B3" w14:paraId="153A213E"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182957" w:rsidRPr="0054592E" w:rsidRDefault="00182957" w:rsidP="00182957">
            <w:pPr>
              <w:spacing w:before="60" w:after="60" w:line="240" w:lineRule="auto"/>
              <w:rPr>
                <w:rFonts w:ascii="Calibri" w:eastAsia="Arial Unicode MS" w:hAnsi="Calibri" w:cs="Calibri"/>
                <w:i/>
                <w:color w:val="auto"/>
                <w:lang w:val="en-AU"/>
              </w:rPr>
            </w:pPr>
            <w:r w:rsidRPr="007613B3">
              <w:rPr>
                <w:rFonts w:ascii="Calibri" w:eastAsia="Arial Unicode MS" w:hAnsi="Calibri" w:cs="Calibri"/>
                <w:b/>
                <w:color w:val="auto"/>
                <w:lang w:val="en-AU"/>
              </w:rPr>
              <w:t>Total estimated consultancy costs</w:t>
            </w:r>
            <w:r>
              <w:rPr>
                <w:rStyle w:val="EndnoteReference"/>
                <w:rFonts w:ascii="Calibri" w:eastAsia="Arial Unicode MS" w:hAnsi="Calibri" w:cs="Calibri"/>
                <w:b/>
                <w:color w:val="auto"/>
                <w:lang w:val="en-AU"/>
              </w:rPr>
              <w:endnoteReference w:id="1"/>
            </w:r>
          </w:p>
        </w:tc>
        <w:tc>
          <w:tcPr>
            <w:tcW w:w="298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77777777" w:rsidR="00182957" w:rsidRPr="007613B3" w:rsidRDefault="00182957" w:rsidP="00182957">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182957" w:rsidRPr="007613B3" w:rsidRDefault="00182957" w:rsidP="00182957">
            <w:pPr>
              <w:spacing w:before="60" w:after="60" w:line="240" w:lineRule="auto"/>
              <w:jc w:val="center"/>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77777777" w:rsidR="00182957" w:rsidRPr="007613B3" w:rsidRDefault="00182957" w:rsidP="00182957">
            <w:pPr>
              <w:spacing w:before="60" w:after="60"/>
              <w:jc w:val="center"/>
              <w:rPr>
                <w:rFonts w:ascii="Calibri" w:eastAsia="Arial Unicode MS" w:hAnsi="Calibri" w:cs="Calibri"/>
                <w:color w:val="auto"/>
                <w:lang w:val="en-AU"/>
              </w:rPr>
            </w:pPr>
          </w:p>
        </w:tc>
      </w:tr>
      <w:tr w:rsidR="00182957" w:rsidRPr="007613B3" w14:paraId="048658EA" w14:textId="77777777" w:rsidTr="007613B3">
        <w:trPr>
          <w:gridAfter w:val="1"/>
          <w:wAfter w:w="364" w:type="dxa"/>
          <w:trHeight w:val="400"/>
        </w:trPr>
        <w:tc>
          <w:tcPr>
            <w:tcW w:w="4842" w:type="dxa"/>
            <w:tcBorders>
              <w:top w:val="single" w:sz="4" w:space="0" w:color="auto"/>
              <w:left w:val="single" w:sz="4" w:space="0" w:color="auto"/>
              <w:bottom w:val="nil"/>
              <w:right w:val="single" w:sz="4" w:space="0" w:color="auto"/>
            </w:tcBorders>
            <w:shd w:val="clear" w:color="auto" w:fill="auto"/>
            <w:noWrap/>
            <w:hideMark/>
          </w:tcPr>
          <w:p w14:paraId="73EC42D8" w14:textId="409DFB80" w:rsidR="00182957" w:rsidRDefault="00182957" w:rsidP="00182957">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p w14:paraId="07C6250F" w14:textId="77777777" w:rsidR="000121A3" w:rsidRDefault="000121A3" w:rsidP="00182957">
            <w:pPr>
              <w:spacing w:before="60" w:line="240" w:lineRule="auto"/>
              <w:rPr>
                <w:rFonts w:ascii="Calibri" w:eastAsia="Arial Unicode MS" w:hAnsi="Calibri" w:cs="Calibri"/>
                <w:b/>
                <w:color w:val="auto"/>
                <w:lang w:val="en-AU"/>
              </w:rPr>
            </w:pPr>
          </w:p>
          <w:p w14:paraId="49CD3FCB" w14:textId="4A0FFA4D" w:rsidR="000121A3" w:rsidRPr="007613B3" w:rsidRDefault="000121A3" w:rsidP="000121A3">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75E03">
              <w:rPr>
                <w:rFonts w:ascii="Calibri" w:eastAsia="Arial Unicode MS" w:hAnsi="Calibri" w:cs="Calibri"/>
                <w:color w:val="auto"/>
                <w:lang w:val="en-AU"/>
              </w:rPr>
            </w:r>
            <w:r w:rsidR="00375E0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w:t>
            </w:r>
            <w:r w:rsidR="005002AB">
              <w:rPr>
                <w:rFonts w:ascii="Calibri" w:eastAsia="Arial Unicode MS" w:hAnsi="Calibri" w:cs="Calibri"/>
                <w:color w:val="auto"/>
                <w:lang w:val="en-AU"/>
              </w:rPr>
              <w:t xml:space="preserve"> </w:t>
            </w:r>
            <w:r>
              <w:rPr>
                <w:rFonts w:ascii="Calibri" w:eastAsia="Arial Unicode MS" w:hAnsi="Calibri" w:cs="Calibri"/>
                <w:color w:val="auto"/>
                <w:lang w:val="en-AU"/>
              </w:rPr>
              <w:t>X</w:t>
            </w:r>
            <w:r w:rsidRPr="007613B3">
              <w:rPr>
                <w:rFonts w:ascii="Calibri" w:eastAsia="Arial Unicode MS" w:hAnsi="Calibri" w:cs="Calibri"/>
                <w:color w:val="auto"/>
                <w:lang w:val="en-AU"/>
              </w:rPr>
              <w:t xml:space="preserve"> Masters</w:t>
            </w:r>
            <w:r w:rsidR="005002AB">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75E03">
              <w:rPr>
                <w:rFonts w:ascii="Calibri" w:eastAsia="Arial Unicode MS" w:hAnsi="Calibri" w:cs="Calibri"/>
                <w:color w:val="auto"/>
                <w:lang w:val="en-AU"/>
              </w:rPr>
            </w:r>
            <w:r w:rsidR="00375E0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w:t>
            </w:r>
            <w:r w:rsidR="005002AB">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75E03">
              <w:rPr>
                <w:rFonts w:ascii="Calibri" w:eastAsia="Arial Unicode MS" w:hAnsi="Calibri" w:cs="Calibri"/>
                <w:color w:val="auto"/>
                <w:lang w:val="en-AU"/>
              </w:rPr>
            </w:r>
            <w:r w:rsidR="00375E0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w:t>
            </w:r>
            <w:r w:rsidR="005002AB">
              <w:rPr>
                <w:rFonts w:ascii="Calibri" w:eastAsia="Arial Unicode MS" w:hAnsi="Calibri" w:cs="Calibri"/>
                <w:color w:val="auto"/>
                <w:lang w:val="en-AU"/>
              </w:rPr>
              <w:t xml:space="preserve"> </w:t>
            </w:r>
          </w:p>
          <w:p w14:paraId="62153B2A" w14:textId="77777777" w:rsidR="000121A3" w:rsidRPr="007613B3" w:rsidRDefault="000121A3" w:rsidP="000121A3">
            <w:pPr>
              <w:spacing w:before="60" w:line="240" w:lineRule="auto"/>
              <w:rPr>
                <w:rFonts w:ascii="Calibri" w:eastAsia="Arial Unicode MS" w:hAnsi="Calibri" w:cs="Calibri"/>
                <w:color w:val="auto"/>
                <w:lang w:val="en-AU"/>
              </w:rPr>
            </w:pPr>
          </w:p>
          <w:p w14:paraId="638BB417" w14:textId="77777777" w:rsidR="000121A3" w:rsidRPr="000B1AE2" w:rsidRDefault="000121A3" w:rsidP="000121A3">
            <w:pPr>
              <w:pBdr>
                <w:top w:val="nil"/>
                <w:left w:val="nil"/>
                <w:bottom w:val="nil"/>
                <w:right w:val="nil"/>
                <w:between w:val="nil"/>
              </w:pBdr>
              <w:adjustRightInd w:val="0"/>
              <w:snapToGrid w:val="0"/>
              <w:spacing w:line="240" w:lineRule="auto"/>
              <w:jc w:val="both"/>
              <w:rPr>
                <w:rFonts w:asciiTheme="minorHAnsi" w:hAnsiTheme="minorHAnsi" w:cstheme="minorBidi"/>
                <w:color w:val="auto"/>
              </w:rPr>
            </w:pPr>
            <w:r w:rsidRPr="000B1AE2">
              <w:rPr>
                <w:rFonts w:ascii="Calibri" w:eastAsia="Arial Unicode MS" w:hAnsi="Calibri" w:cs="Calibri"/>
                <w:color w:val="auto"/>
                <w:lang w:val="en-AU"/>
              </w:rPr>
              <w:t>Enter Disciplines</w:t>
            </w:r>
            <w:r>
              <w:rPr>
                <w:rFonts w:ascii="Calibri" w:eastAsia="Arial Unicode MS" w:hAnsi="Calibri" w:cs="Calibri"/>
                <w:color w:val="auto"/>
                <w:lang w:val="en-AU"/>
              </w:rPr>
              <w:t>:</w:t>
            </w:r>
            <w:r w:rsidRPr="000B1AE2">
              <w:rPr>
                <w:rFonts w:asciiTheme="minorHAnsi" w:hAnsiTheme="minorHAnsi" w:cstheme="minorBidi"/>
                <w:color w:val="auto"/>
              </w:rPr>
              <w:t xml:space="preserve"> Master’s degree (required) or PhD (desirable) in Public Policy, Economics, ITC, Gender Studies, Gender and Development, Human Rights, Social Sciences (Sociology, Demography, Population studies) and related fields</w:t>
            </w:r>
          </w:p>
          <w:p w14:paraId="721A0C28" w14:textId="0F636A28" w:rsidR="000121A3" w:rsidRPr="007613B3" w:rsidRDefault="000121A3" w:rsidP="00182957">
            <w:pPr>
              <w:spacing w:before="60" w:line="240" w:lineRule="auto"/>
              <w:rPr>
                <w:rFonts w:ascii="Calibri" w:eastAsia="Arial Unicode MS" w:hAnsi="Calibri" w:cs="Calibri"/>
                <w:b/>
                <w:color w:val="auto"/>
                <w:lang w:val="en-AU"/>
              </w:rPr>
            </w:pPr>
          </w:p>
        </w:tc>
        <w:tc>
          <w:tcPr>
            <w:tcW w:w="5413" w:type="dxa"/>
            <w:gridSpan w:val="3"/>
            <w:tcBorders>
              <w:top w:val="single" w:sz="4" w:space="0" w:color="auto"/>
              <w:left w:val="single" w:sz="4" w:space="0" w:color="auto"/>
              <w:bottom w:val="nil"/>
              <w:right w:val="single" w:sz="4" w:space="0" w:color="auto"/>
            </w:tcBorders>
            <w:shd w:val="clear" w:color="auto" w:fill="auto"/>
            <w:noWrap/>
            <w:hideMark/>
          </w:tcPr>
          <w:p w14:paraId="7D047F6E" w14:textId="22AFFBB9" w:rsidR="00675334" w:rsidRDefault="00182957" w:rsidP="00675334">
            <w:pPr>
              <w:adjustRightInd w:val="0"/>
              <w:snapToGrid w:val="0"/>
              <w:jc w:val="both"/>
              <w:rPr>
                <w:rFonts w:asciiTheme="minorHAnsi" w:hAnsiTheme="minorHAnsi" w:cstheme="minorBidi"/>
                <w:b/>
                <w:bCs/>
                <w:color w:val="auto"/>
                <w:u w:val="single"/>
              </w:rPr>
            </w:pPr>
            <w:r w:rsidRPr="007613B3">
              <w:rPr>
                <w:rFonts w:ascii="Calibri" w:eastAsia="Arial Unicode MS" w:hAnsi="Calibri" w:cs="Calibri"/>
                <w:b/>
                <w:color w:val="auto"/>
                <w:lang w:val="en-AU"/>
              </w:rPr>
              <w:t>Knowledge/Expertise/Skills required</w:t>
            </w:r>
            <w:r w:rsidR="00675334">
              <w:rPr>
                <w:rFonts w:ascii="Calibri" w:eastAsia="Arial Unicode MS" w:hAnsi="Calibri" w:cs="Calibri"/>
                <w:b/>
                <w:color w:val="auto"/>
                <w:lang w:val="en-AU"/>
              </w:rPr>
              <w:t xml:space="preserve"> </w:t>
            </w:r>
            <w:r w:rsidR="00675334">
              <w:rPr>
                <w:rFonts w:asciiTheme="minorHAnsi" w:hAnsiTheme="minorHAnsi" w:cstheme="minorBidi"/>
                <w:b/>
                <w:bCs/>
                <w:color w:val="auto"/>
                <w:u w:val="single"/>
              </w:rPr>
              <w:t>(for the team of consultants)</w:t>
            </w:r>
            <w:r w:rsidR="00675334" w:rsidRPr="00F257A4">
              <w:rPr>
                <w:rFonts w:asciiTheme="minorHAnsi" w:hAnsiTheme="minorHAnsi" w:cstheme="minorBidi"/>
                <w:b/>
                <w:bCs/>
                <w:color w:val="auto"/>
                <w:u w:val="single"/>
              </w:rPr>
              <w:t>:</w:t>
            </w:r>
          </w:p>
          <w:p w14:paraId="5458B90E" w14:textId="6AC0278C" w:rsidR="000121A3" w:rsidRDefault="000121A3" w:rsidP="00675334">
            <w:pPr>
              <w:adjustRightInd w:val="0"/>
              <w:snapToGrid w:val="0"/>
              <w:jc w:val="both"/>
              <w:rPr>
                <w:rFonts w:asciiTheme="minorHAnsi" w:hAnsiTheme="minorHAnsi" w:cstheme="minorBidi"/>
                <w:b/>
                <w:bCs/>
                <w:color w:val="auto"/>
                <w:u w:val="single"/>
              </w:rPr>
            </w:pPr>
          </w:p>
          <w:p w14:paraId="47A0CD81" w14:textId="74B3E691" w:rsidR="000121A3" w:rsidRDefault="000121A3" w:rsidP="000121A3">
            <w:pPr>
              <w:adjustRightInd w:val="0"/>
              <w:snapToGrid w:val="0"/>
              <w:jc w:val="both"/>
              <w:rPr>
                <w:rFonts w:asciiTheme="minorHAnsi" w:hAnsiTheme="minorHAnsi" w:cstheme="minorHAnsi"/>
                <w:color w:val="auto"/>
              </w:rPr>
            </w:pPr>
            <w:r w:rsidRPr="00073928">
              <w:rPr>
                <w:rFonts w:asciiTheme="minorHAnsi" w:hAnsiTheme="minorHAnsi" w:cstheme="minorHAnsi"/>
                <w:b/>
                <w:bCs/>
                <w:color w:val="auto"/>
              </w:rPr>
              <w:t>The Individual will preferably be an international consultant who must sub-contract 1 or 2 national experts</w:t>
            </w:r>
            <w:r>
              <w:rPr>
                <w:rFonts w:asciiTheme="minorHAnsi" w:hAnsiTheme="minorHAnsi" w:cstheme="minorHAnsi"/>
                <w:b/>
                <w:bCs/>
                <w:color w:val="auto"/>
              </w:rPr>
              <w:t xml:space="preserve"> to cover the key areas of expertise</w:t>
            </w:r>
          </w:p>
          <w:p w14:paraId="68BA216A" w14:textId="7A7B2805" w:rsidR="000121A3" w:rsidRPr="005D68A6" w:rsidRDefault="000121A3" w:rsidP="00675334">
            <w:pPr>
              <w:adjustRightInd w:val="0"/>
              <w:snapToGrid w:val="0"/>
              <w:jc w:val="both"/>
              <w:rPr>
                <w:rFonts w:asciiTheme="minorHAnsi" w:hAnsiTheme="minorHAnsi" w:cstheme="minorHAnsi"/>
                <w:color w:val="auto"/>
              </w:rPr>
            </w:pPr>
            <w:r>
              <w:rPr>
                <w:rFonts w:asciiTheme="minorHAnsi" w:hAnsiTheme="minorHAnsi" w:cstheme="minorHAnsi"/>
                <w:color w:val="auto"/>
              </w:rPr>
              <w:t xml:space="preserve">The team should overall have a mix of expertise in social protection, gender, investment cases and </w:t>
            </w:r>
            <w:proofErr w:type="spellStart"/>
            <w:r>
              <w:rPr>
                <w:rFonts w:asciiTheme="minorHAnsi" w:hAnsiTheme="minorHAnsi" w:cstheme="minorHAnsi"/>
                <w:color w:val="auto"/>
              </w:rPr>
              <w:t>MISs.</w:t>
            </w:r>
            <w:proofErr w:type="spellEnd"/>
          </w:p>
          <w:p w14:paraId="6C51430E" w14:textId="463BD1B9" w:rsidR="00182957" w:rsidRPr="007613B3" w:rsidRDefault="00182957" w:rsidP="00182957">
            <w:pPr>
              <w:spacing w:before="60" w:line="240" w:lineRule="auto"/>
              <w:rPr>
                <w:rFonts w:ascii="Calibri" w:eastAsia="Arial Unicode MS" w:hAnsi="Calibri" w:cs="Calibri"/>
                <w:b/>
                <w:color w:val="auto"/>
                <w:lang w:val="en-AU"/>
              </w:rPr>
            </w:pPr>
          </w:p>
        </w:tc>
      </w:tr>
      <w:tr w:rsidR="00182957" w:rsidRPr="007613B3" w14:paraId="2E966DF2" w14:textId="77777777" w:rsidTr="007613B3">
        <w:trPr>
          <w:gridAfter w:val="1"/>
          <w:wAfter w:w="364" w:type="dxa"/>
          <w:trHeight w:val="400"/>
        </w:trPr>
        <w:tc>
          <w:tcPr>
            <w:tcW w:w="4842" w:type="dxa"/>
            <w:tcBorders>
              <w:top w:val="nil"/>
              <w:left w:val="single" w:sz="4" w:space="0" w:color="auto"/>
              <w:bottom w:val="nil"/>
              <w:right w:val="single" w:sz="4" w:space="0" w:color="auto"/>
            </w:tcBorders>
            <w:shd w:val="clear" w:color="auto" w:fill="auto"/>
            <w:noWrap/>
          </w:tcPr>
          <w:p w14:paraId="62C9E7AC" w14:textId="616717D2" w:rsidR="00182957" w:rsidRPr="007613B3" w:rsidRDefault="00182957" w:rsidP="005D68A6">
            <w:pPr>
              <w:pBdr>
                <w:top w:val="nil"/>
                <w:left w:val="nil"/>
                <w:bottom w:val="nil"/>
                <w:right w:val="nil"/>
                <w:between w:val="nil"/>
              </w:pBdr>
              <w:adjustRightInd w:val="0"/>
              <w:snapToGrid w:val="0"/>
              <w:spacing w:line="240" w:lineRule="auto"/>
              <w:jc w:val="both"/>
              <w:rPr>
                <w:rFonts w:ascii="Calibri" w:eastAsia="Arial Unicode MS" w:hAnsi="Calibri" w:cs="Calibri"/>
                <w:color w:val="auto"/>
                <w:lang w:val="en-AU"/>
              </w:rPr>
            </w:pPr>
          </w:p>
        </w:tc>
        <w:tc>
          <w:tcPr>
            <w:tcW w:w="5413" w:type="dxa"/>
            <w:gridSpan w:val="3"/>
            <w:tcBorders>
              <w:top w:val="nil"/>
              <w:left w:val="single" w:sz="4" w:space="0" w:color="auto"/>
              <w:bottom w:val="nil"/>
              <w:right w:val="single" w:sz="4" w:space="0" w:color="auto"/>
            </w:tcBorders>
            <w:shd w:val="clear" w:color="auto" w:fill="auto"/>
            <w:noWrap/>
          </w:tcPr>
          <w:p w14:paraId="2FBA8D6F" w14:textId="77777777" w:rsidR="009A3494" w:rsidRDefault="009A3494" w:rsidP="009A3494">
            <w:pPr>
              <w:pStyle w:val="ListParagraph"/>
              <w:numPr>
                <w:ilvl w:val="1"/>
                <w:numId w:val="27"/>
              </w:numPr>
              <w:pBdr>
                <w:top w:val="nil"/>
                <w:left w:val="nil"/>
                <w:bottom w:val="nil"/>
                <w:right w:val="nil"/>
                <w:between w:val="nil"/>
              </w:pBdr>
              <w:adjustRightInd w:val="0"/>
              <w:snapToGrid w:val="0"/>
              <w:spacing w:line="240" w:lineRule="auto"/>
              <w:contextualSpacing w:val="0"/>
              <w:jc w:val="both"/>
              <w:rPr>
                <w:rFonts w:asciiTheme="minorHAnsi" w:hAnsiTheme="minorHAnsi" w:cstheme="minorBidi"/>
                <w:color w:val="auto"/>
              </w:rPr>
            </w:pPr>
            <w:r w:rsidRPr="00663313">
              <w:rPr>
                <w:rFonts w:asciiTheme="minorHAnsi" w:hAnsiTheme="minorHAnsi" w:cstheme="minorBidi"/>
                <w:color w:val="auto"/>
              </w:rPr>
              <w:t xml:space="preserve">At least eight (8) years of progressively responsible professional work experience </w:t>
            </w:r>
            <w:r>
              <w:rPr>
                <w:rFonts w:asciiTheme="minorHAnsi" w:hAnsiTheme="minorHAnsi" w:cstheme="minorBidi"/>
                <w:color w:val="auto"/>
              </w:rPr>
              <w:t>in social protection for the lead consultant</w:t>
            </w:r>
          </w:p>
          <w:p w14:paraId="22D0B205" w14:textId="77777777" w:rsidR="009A3494" w:rsidRDefault="009A3494" w:rsidP="009A3494">
            <w:pPr>
              <w:pStyle w:val="ListParagraph"/>
              <w:numPr>
                <w:ilvl w:val="1"/>
                <w:numId w:val="27"/>
              </w:numPr>
              <w:pBdr>
                <w:top w:val="nil"/>
                <w:left w:val="nil"/>
                <w:bottom w:val="nil"/>
                <w:right w:val="nil"/>
                <w:between w:val="nil"/>
              </w:pBdr>
              <w:adjustRightInd w:val="0"/>
              <w:snapToGrid w:val="0"/>
              <w:spacing w:line="240" w:lineRule="auto"/>
              <w:contextualSpacing w:val="0"/>
              <w:jc w:val="both"/>
              <w:rPr>
                <w:rFonts w:asciiTheme="minorHAnsi" w:hAnsiTheme="minorHAnsi" w:cstheme="minorBidi"/>
                <w:color w:val="auto"/>
              </w:rPr>
            </w:pPr>
            <w:r w:rsidRPr="00663313">
              <w:rPr>
                <w:rFonts w:asciiTheme="minorHAnsi" w:hAnsiTheme="minorHAnsi" w:cstheme="minorBidi"/>
                <w:color w:val="auto"/>
              </w:rPr>
              <w:t>At least five (5) years of experience at national &amp; or international level in gender mainstreaming and gender assessment</w:t>
            </w:r>
            <w:r>
              <w:rPr>
                <w:rFonts w:asciiTheme="minorHAnsi" w:hAnsiTheme="minorHAnsi" w:cstheme="minorBidi"/>
                <w:color w:val="auto"/>
              </w:rPr>
              <w:t>s;</w:t>
            </w:r>
            <w:r w:rsidRPr="00663313">
              <w:rPr>
                <w:rFonts w:asciiTheme="minorHAnsi" w:hAnsiTheme="minorHAnsi" w:cstheme="minorBidi"/>
                <w:color w:val="auto"/>
              </w:rPr>
              <w:t xml:space="preserve"> knowledge of gender issues in social protection</w:t>
            </w:r>
            <w:r>
              <w:rPr>
                <w:rFonts w:asciiTheme="minorHAnsi" w:hAnsiTheme="minorHAnsi" w:cstheme="minorBidi"/>
                <w:color w:val="auto"/>
              </w:rPr>
              <w:t xml:space="preserve"> highly advantageous</w:t>
            </w:r>
          </w:p>
          <w:p w14:paraId="3B4A235D" w14:textId="77777777" w:rsidR="009A3494" w:rsidRDefault="009A3494" w:rsidP="009A3494">
            <w:pPr>
              <w:pStyle w:val="ListParagraph"/>
              <w:numPr>
                <w:ilvl w:val="1"/>
                <w:numId w:val="27"/>
              </w:numPr>
              <w:pBdr>
                <w:top w:val="nil"/>
                <w:left w:val="nil"/>
                <w:bottom w:val="nil"/>
                <w:right w:val="nil"/>
                <w:between w:val="nil"/>
              </w:pBdr>
              <w:spacing w:line="240" w:lineRule="auto"/>
              <w:jc w:val="both"/>
              <w:rPr>
                <w:rFonts w:asciiTheme="minorHAnsi" w:hAnsiTheme="minorHAnsi" w:cstheme="minorBidi"/>
                <w:color w:val="auto"/>
              </w:rPr>
            </w:pPr>
            <w:r w:rsidRPr="00663313">
              <w:rPr>
                <w:rFonts w:asciiTheme="minorHAnsi" w:hAnsiTheme="minorHAnsi" w:cstheme="minorBidi"/>
                <w:color w:val="auto"/>
              </w:rPr>
              <w:lastRenderedPageBreak/>
              <w:t>At least five (5) years of experience with investment cases, cost-benefit analyses, and quantitative analyses</w:t>
            </w:r>
            <w:r>
              <w:rPr>
                <w:rFonts w:asciiTheme="minorHAnsi" w:hAnsiTheme="minorHAnsi" w:cstheme="minorBidi"/>
                <w:color w:val="auto"/>
              </w:rPr>
              <w:t>, possibly relating to gender issues</w:t>
            </w:r>
          </w:p>
          <w:p w14:paraId="263B6D72" w14:textId="77777777" w:rsidR="009A3494" w:rsidRPr="00543B18" w:rsidRDefault="009A3494" w:rsidP="009A3494">
            <w:pPr>
              <w:pStyle w:val="ListParagraph"/>
              <w:numPr>
                <w:ilvl w:val="1"/>
                <w:numId w:val="27"/>
              </w:numPr>
              <w:pBdr>
                <w:top w:val="nil"/>
                <w:left w:val="nil"/>
                <w:bottom w:val="nil"/>
                <w:right w:val="nil"/>
                <w:between w:val="nil"/>
              </w:pBdr>
              <w:adjustRightInd w:val="0"/>
              <w:snapToGrid w:val="0"/>
              <w:spacing w:line="240" w:lineRule="auto"/>
              <w:contextualSpacing w:val="0"/>
              <w:jc w:val="both"/>
              <w:rPr>
                <w:rFonts w:asciiTheme="minorHAnsi" w:hAnsiTheme="minorHAnsi" w:cstheme="minorBidi"/>
                <w:color w:val="auto"/>
              </w:rPr>
            </w:pPr>
            <w:r w:rsidRPr="00543B18">
              <w:rPr>
                <w:rFonts w:asciiTheme="minorHAnsi" w:hAnsiTheme="minorHAnsi" w:cstheme="minorBidi"/>
                <w:color w:val="auto"/>
              </w:rPr>
              <w:t xml:space="preserve">At least five (5) years of progressive work experience in provision of technical assistance on development of MIS systems for large scale (preferably government managed) </w:t>
            </w:r>
            <w:proofErr w:type="spellStart"/>
            <w:r w:rsidRPr="00543B18">
              <w:rPr>
                <w:rFonts w:asciiTheme="minorHAnsi" w:hAnsiTheme="minorHAnsi" w:cstheme="minorBidi"/>
                <w:color w:val="auto"/>
              </w:rPr>
              <w:t>programmes</w:t>
            </w:r>
            <w:proofErr w:type="spellEnd"/>
            <w:r w:rsidRPr="00543B18">
              <w:rPr>
                <w:rFonts w:asciiTheme="minorHAnsi" w:hAnsiTheme="minorHAnsi" w:cstheme="minorBidi"/>
                <w:color w:val="auto"/>
              </w:rPr>
              <w:t xml:space="preserve"> in social protection or other social services provision</w:t>
            </w:r>
          </w:p>
          <w:p w14:paraId="50E26CE7" w14:textId="77777777" w:rsidR="009A3494" w:rsidRPr="0091573A" w:rsidRDefault="009A3494" w:rsidP="009A3494">
            <w:pPr>
              <w:pStyle w:val="ListParagraph"/>
              <w:numPr>
                <w:ilvl w:val="1"/>
                <w:numId w:val="27"/>
              </w:numPr>
              <w:pBdr>
                <w:top w:val="nil"/>
                <w:left w:val="nil"/>
                <w:bottom w:val="nil"/>
                <w:right w:val="nil"/>
                <w:between w:val="nil"/>
              </w:pBdr>
              <w:adjustRightInd w:val="0"/>
              <w:snapToGrid w:val="0"/>
              <w:spacing w:line="240" w:lineRule="auto"/>
              <w:contextualSpacing w:val="0"/>
              <w:jc w:val="both"/>
              <w:rPr>
                <w:rFonts w:asciiTheme="minorHAnsi" w:hAnsiTheme="minorHAnsi" w:cstheme="minorBidi"/>
                <w:color w:val="auto"/>
              </w:rPr>
            </w:pPr>
            <w:r w:rsidRPr="0026767D">
              <w:rPr>
                <w:rFonts w:asciiTheme="minorHAnsi" w:hAnsiTheme="minorHAnsi" w:cstheme="minorBidi"/>
                <w:color w:val="auto"/>
              </w:rPr>
              <w:t>Experience in MIS project management and rolling out of large-scale MIS systems especially</w:t>
            </w:r>
            <w:r w:rsidRPr="00543B18">
              <w:rPr>
                <w:rFonts w:asciiTheme="minorHAnsi" w:hAnsiTheme="minorHAnsi" w:cstheme="minorBidi"/>
                <w:color w:val="auto"/>
              </w:rPr>
              <w:t xml:space="preserve"> in capacity constraints environment/developing countries is highly desirable</w:t>
            </w:r>
          </w:p>
          <w:p w14:paraId="1978C67E" w14:textId="77777777" w:rsidR="009A3494" w:rsidRPr="00715998" w:rsidRDefault="009A3494" w:rsidP="009A3494">
            <w:pPr>
              <w:pStyle w:val="ListParagraph"/>
              <w:numPr>
                <w:ilvl w:val="1"/>
                <w:numId w:val="27"/>
              </w:numPr>
              <w:pBdr>
                <w:top w:val="nil"/>
                <w:left w:val="nil"/>
                <w:bottom w:val="nil"/>
                <w:right w:val="nil"/>
                <w:between w:val="nil"/>
              </w:pBdr>
              <w:spacing w:line="240" w:lineRule="auto"/>
              <w:rPr>
                <w:rFonts w:asciiTheme="minorHAnsi" w:hAnsiTheme="minorHAnsi" w:cstheme="minorBidi"/>
                <w:color w:val="auto"/>
              </w:rPr>
            </w:pPr>
            <w:r>
              <w:rPr>
                <w:rFonts w:asciiTheme="minorHAnsi" w:hAnsiTheme="minorHAnsi" w:cstheme="minorBidi"/>
                <w:color w:val="auto"/>
              </w:rPr>
              <w:t>Experience working in Kenya in social sectors and possibly social protection and/or gender</w:t>
            </w:r>
          </w:p>
          <w:p w14:paraId="49638AD1" w14:textId="77777777" w:rsidR="009A3494" w:rsidRDefault="009A3494" w:rsidP="009A3494">
            <w:pPr>
              <w:pStyle w:val="ListParagraph"/>
              <w:numPr>
                <w:ilvl w:val="1"/>
                <w:numId w:val="27"/>
              </w:numPr>
              <w:pBdr>
                <w:top w:val="nil"/>
                <w:left w:val="nil"/>
                <w:bottom w:val="nil"/>
                <w:right w:val="nil"/>
                <w:between w:val="nil"/>
              </w:pBdr>
              <w:spacing w:line="259" w:lineRule="auto"/>
              <w:rPr>
                <w:color w:val="auto"/>
              </w:rPr>
            </w:pPr>
            <w:r w:rsidRPr="00663313">
              <w:rPr>
                <w:rFonts w:asciiTheme="minorHAnsi" w:hAnsiTheme="minorHAnsi" w:cstheme="minorBidi"/>
                <w:color w:val="auto"/>
              </w:rPr>
              <w:t>Demonstrable experience in translating feminist theory in practical interventions for gender responsive and gender transformative outcomes.</w:t>
            </w:r>
          </w:p>
          <w:p w14:paraId="0AD152DD" w14:textId="77777777" w:rsidR="009A3494" w:rsidRDefault="009A3494" w:rsidP="009A3494">
            <w:pPr>
              <w:pStyle w:val="ListParagraph"/>
              <w:numPr>
                <w:ilvl w:val="1"/>
                <w:numId w:val="27"/>
              </w:numPr>
              <w:pBdr>
                <w:top w:val="nil"/>
                <w:left w:val="nil"/>
                <w:bottom w:val="nil"/>
                <w:right w:val="nil"/>
                <w:between w:val="nil"/>
              </w:pBdr>
              <w:adjustRightInd w:val="0"/>
              <w:snapToGrid w:val="0"/>
              <w:spacing w:line="240" w:lineRule="auto"/>
              <w:contextualSpacing w:val="0"/>
              <w:jc w:val="both"/>
              <w:rPr>
                <w:rFonts w:asciiTheme="minorHAnsi" w:hAnsiTheme="minorHAnsi" w:cstheme="minorBidi"/>
                <w:color w:val="auto"/>
              </w:rPr>
            </w:pPr>
            <w:r w:rsidRPr="00663313">
              <w:rPr>
                <w:rFonts w:asciiTheme="minorHAnsi" w:hAnsiTheme="minorHAnsi" w:cstheme="minorBidi"/>
                <w:color w:val="auto"/>
              </w:rPr>
              <w:t>Demonstrated ability to produce high quality gender evaluation and/or analytical research report</w:t>
            </w:r>
          </w:p>
          <w:p w14:paraId="1B64A115" w14:textId="77777777" w:rsidR="009A3494" w:rsidRDefault="009A3494" w:rsidP="009A3494">
            <w:pPr>
              <w:pStyle w:val="ListParagraph"/>
              <w:numPr>
                <w:ilvl w:val="1"/>
                <w:numId w:val="27"/>
              </w:numPr>
              <w:pBdr>
                <w:top w:val="nil"/>
                <w:left w:val="nil"/>
                <w:bottom w:val="nil"/>
                <w:right w:val="nil"/>
                <w:between w:val="nil"/>
              </w:pBdr>
              <w:adjustRightInd w:val="0"/>
              <w:snapToGrid w:val="0"/>
              <w:spacing w:line="240" w:lineRule="auto"/>
              <w:contextualSpacing w:val="0"/>
              <w:jc w:val="both"/>
              <w:rPr>
                <w:rFonts w:asciiTheme="minorHAnsi" w:hAnsiTheme="minorHAnsi" w:cstheme="minorBidi"/>
                <w:color w:val="auto"/>
              </w:rPr>
            </w:pPr>
            <w:r w:rsidRPr="00663313">
              <w:rPr>
                <w:rFonts w:asciiTheme="minorHAnsi" w:hAnsiTheme="minorHAnsi" w:cstheme="minorBidi"/>
                <w:color w:val="auto"/>
              </w:rPr>
              <w:t xml:space="preserve">Experience in </w:t>
            </w:r>
            <w:proofErr w:type="spellStart"/>
            <w:r w:rsidRPr="00663313">
              <w:rPr>
                <w:rFonts w:asciiTheme="minorHAnsi" w:hAnsiTheme="minorHAnsi" w:cstheme="minorBidi"/>
                <w:color w:val="auto"/>
              </w:rPr>
              <w:t>analysing</w:t>
            </w:r>
            <w:proofErr w:type="spellEnd"/>
            <w:r w:rsidRPr="00663313">
              <w:rPr>
                <w:rFonts w:asciiTheme="minorHAnsi" w:hAnsiTheme="minorHAnsi" w:cstheme="minorBidi"/>
                <w:color w:val="auto"/>
              </w:rPr>
              <w:t xml:space="preserve"> data in order to develop an investment case</w:t>
            </w:r>
          </w:p>
          <w:p w14:paraId="7E847053" w14:textId="77777777" w:rsidR="009A3494" w:rsidRPr="00E505A4" w:rsidRDefault="009A3494" w:rsidP="009A3494">
            <w:pPr>
              <w:pStyle w:val="ListParagraph"/>
              <w:numPr>
                <w:ilvl w:val="1"/>
                <w:numId w:val="27"/>
              </w:numPr>
              <w:pBdr>
                <w:top w:val="nil"/>
                <w:left w:val="nil"/>
                <w:bottom w:val="nil"/>
                <w:right w:val="nil"/>
                <w:between w:val="nil"/>
              </w:pBdr>
              <w:adjustRightInd w:val="0"/>
              <w:snapToGrid w:val="0"/>
              <w:spacing w:line="240" w:lineRule="auto"/>
              <w:contextualSpacing w:val="0"/>
              <w:jc w:val="both"/>
              <w:rPr>
                <w:rFonts w:asciiTheme="minorHAnsi" w:hAnsiTheme="minorHAnsi" w:cstheme="minorBidi"/>
                <w:color w:val="auto"/>
              </w:rPr>
            </w:pPr>
            <w:r w:rsidRPr="00663313">
              <w:rPr>
                <w:rFonts w:asciiTheme="minorHAnsi" w:hAnsiTheme="minorHAnsi" w:cstheme="minorBidi"/>
                <w:color w:val="auto"/>
              </w:rPr>
              <w:t>Experience in using data analytics to develop value for money analysis and/or cost benefit analysis Demonstrated ability to conduct trainings, workshops, awareness raising, advocacy activities</w:t>
            </w:r>
          </w:p>
          <w:p w14:paraId="39D62E38" w14:textId="77777777" w:rsidR="009A3494" w:rsidRPr="00E505A4" w:rsidRDefault="009A3494" w:rsidP="009A3494">
            <w:pPr>
              <w:pStyle w:val="ListParagraph"/>
              <w:numPr>
                <w:ilvl w:val="1"/>
                <w:numId w:val="27"/>
              </w:numPr>
              <w:pBdr>
                <w:top w:val="nil"/>
                <w:left w:val="nil"/>
                <w:bottom w:val="nil"/>
                <w:right w:val="nil"/>
                <w:between w:val="nil"/>
              </w:pBdr>
              <w:adjustRightInd w:val="0"/>
              <w:snapToGrid w:val="0"/>
              <w:spacing w:line="240" w:lineRule="auto"/>
              <w:contextualSpacing w:val="0"/>
              <w:jc w:val="both"/>
              <w:rPr>
                <w:rFonts w:asciiTheme="minorHAnsi" w:hAnsiTheme="minorHAnsi" w:cstheme="minorBidi"/>
                <w:color w:val="auto"/>
              </w:rPr>
            </w:pPr>
            <w:r w:rsidRPr="00663313">
              <w:rPr>
                <w:rFonts w:asciiTheme="minorHAnsi" w:hAnsiTheme="minorHAnsi" w:cstheme="minorBidi"/>
                <w:color w:val="auto"/>
              </w:rPr>
              <w:t xml:space="preserve">Familiarity with UNICEF’s work on social protection </w:t>
            </w:r>
          </w:p>
          <w:p w14:paraId="68B7DCCE" w14:textId="77777777" w:rsidR="009A3494" w:rsidRPr="00E505A4" w:rsidRDefault="009A3494" w:rsidP="009A3494">
            <w:pPr>
              <w:pStyle w:val="ListParagraph"/>
              <w:numPr>
                <w:ilvl w:val="1"/>
                <w:numId w:val="27"/>
              </w:numPr>
              <w:pBdr>
                <w:top w:val="nil"/>
                <w:left w:val="nil"/>
                <w:bottom w:val="nil"/>
                <w:right w:val="nil"/>
                <w:between w:val="nil"/>
              </w:pBdr>
              <w:adjustRightInd w:val="0"/>
              <w:snapToGrid w:val="0"/>
              <w:spacing w:line="240" w:lineRule="auto"/>
              <w:contextualSpacing w:val="0"/>
              <w:jc w:val="both"/>
              <w:rPr>
                <w:rFonts w:asciiTheme="minorHAnsi" w:hAnsiTheme="minorHAnsi" w:cstheme="minorBidi"/>
                <w:color w:val="auto"/>
              </w:rPr>
            </w:pPr>
            <w:r w:rsidRPr="00663313">
              <w:rPr>
                <w:rFonts w:asciiTheme="minorHAnsi" w:hAnsiTheme="minorHAnsi" w:cstheme="minorBidi"/>
                <w:color w:val="auto"/>
              </w:rPr>
              <w:t>Proven ability to handle technical matters with excellent organizational and interpersonal skills and good communication skills under pressure with short deadline</w:t>
            </w:r>
          </w:p>
          <w:p w14:paraId="709EA918" w14:textId="77777777" w:rsidR="009A3494" w:rsidRPr="00E505A4" w:rsidRDefault="009A3494" w:rsidP="009A3494">
            <w:pPr>
              <w:pStyle w:val="ListParagraph"/>
              <w:numPr>
                <w:ilvl w:val="1"/>
                <w:numId w:val="27"/>
              </w:numPr>
              <w:pBdr>
                <w:top w:val="nil"/>
                <w:left w:val="nil"/>
                <w:bottom w:val="nil"/>
                <w:right w:val="nil"/>
                <w:between w:val="nil"/>
              </w:pBdr>
              <w:adjustRightInd w:val="0"/>
              <w:snapToGrid w:val="0"/>
              <w:spacing w:line="240" w:lineRule="auto"/>
              <w:contextualSpacing w:val="0"/>
              <w:jc w:val="both"/>
              <w:rPr>
                <w:rFonts w:asciiTheme="minorHAnsi" w:hAnsiTheme="minorHAnsi" w:cstheme="minorBidi"/>
                <w:color w:val="auto"/>
              </w:rPr>
            </w:pPr>
            <w:r w:rsidRPr="00663313">
              <w:rPr>
                <w:rFonts w:asciiTheme="minorHAnsi" w:hAnsiTheme="minorHAnsi" w:cstheme="minorBidi"/>
                <w:color w:val="auto"/>
              </w:rPr>
              <w:t>Proven ability to manage teams</w:t>
            </w:r>
            <w:r>
              <w:rPr>
                <w:rFonts w:asciiTheme="minorHAnsi" w:hAnsiTheme="minorHAnsi" w:cstheme="minorBidi"/>
                <w:color w:val="auto"/>
              </w:rPr>
              <w:t xml:space="preserve"> for the lead consultant</w:t>
            </w:r>
          </w:p>
          <w:p w14:paraId="76C99643" w14:textId="2B5AD541" w:rsidR="00182957" w:rsidRPr="005D68A6" w:rsidRDefault="009A3494" w:rsidP="005D68A6">
            <w:pPr>
              <w:pStyle w:val="ListParagraph"/>
              <w:numPr>
                <w:ilvl w:val="1"/>
                <w:numId w:val="27"/>
              </w:numPr>
              <w:pBdr>
                <w:top w:val="nil"/>
                <w:left w:val="nil"/>
                <w:bottom w:val="nil"/>
                <w:right w:val="nil"/>
                <w:between w:val="nil"/>
              </w:pBdr>
              <w:adjustRightInd w:val="0"/>
              <w:snapToGrid w:val="0"/>
              <w:spacing w:line="240" w:lineRule="auto"/>
              <w:contextualSpacing w:val="0"/>
              <w:jc w:val="both"/>
              <w:rPr>
                <w:rFonts w:asciiTheme="minorHAnsi" w:hAnsiTheme="minorHAnsi" w:cstheme="minorBidi"/>
                <w:color w:val="auto"/>
              </w:rPr>
            </w:pPr>
            <w:r w:rsidRPr="00663313">
              <w:rPr>
                <w:rFonts w:asciiTheme="minorHAnsi" w:hAnsiTheme="minorHAnsi" w:cstheme="minorBidi"/>
                <w:color w:val="auto"/>
              </w:rPr>
              <w:t>Excellent writing and presentation skills</w:t>
            </w:r>
          </w:p>
        </w:tc>
      </w:tr>
      <w:tr w:rsidR="00182957" w:rsidRPr="007613B3" w14:paraId="55884655" w14:textId="77777777" w:rsidTr="007613B3">
        <w:trPr>
          <w:gridAfter w:val="1"/>
          <w:wAfter w:w="364" w:type="dxa"/>
          <w:trHeight w:val="153"/>
        </w:trPr>
        <w:tc>
          <w:tcPr>
            <w:tcW w:w="4842" w:type="dxa"/>
            <w:tcBorders>
              <w:top w:val="nil"/>
              <w:right w:val="single" w:sz="4" w:space="0" w:color="auto"/>
            </w:tcBorders>
            <w:shd w:val="clear" w:color="auto" w:fill="auto"/>
            <w:noWrap/>
          </w:tcPr>
          <w:p w14:paraId="5C049C14" w14:textId="77777777" w:rsidR="00182957" w:rsidRPr="007613B3" w:rsidRDefault="00182957" w:rsidP="00182957">
            <w:pPr>
              <w:spacing w:before="60" w:line="240" w:lineRule="auto"/>
              <w:rPr>
                <w:rFonts w:ascii="Calibri" w:eastAsia="Arial Unicode MS" w:hAnsi="Calibri" w:cs="Calibri"/>
                <w:color w:val="auto"/>
                <w:lang w:val="en-AU"/>
              </w:rPr>
            </w:pPr>
          </w:p>
        </w:tc>
        <w:tc>
          <w:tcPr>
            <w:tcW w:w="5413" w:type="dxa"/>
            <w:gridSpan w:val="3"/>
            <w:tcBorders>
              <w:top w:val="nil"/>
              <w:left w:val="single" w:sz="4" w:space="0" w:color="auto"/>
            </w:tcBorders>
            <w:shd w:val="clear" w:color="auto" w:fill="auto"/>
            <w:noWrap/>
          </w:tcPr>
          <w:p w14:paraId="37E489D3" w14:textId="77777777" w:rsidR="00182957" w:rsidRPr="007613B3" w:rsidRDefault="00182957" w:rsidP="00182957">
            <w:pPr>
              <w:rPr>
                <w:rFonts w:ascii="Calibri" w:hAnsi="Calibri" w:cs="Calibri"/>
              </w:rPr>
            </w:pPr>
          </w:p>
        </w:tc>
      </w:tr>
      <w:tr w:rsidR="00182957" w:rsidRPr="007613B3" w14:paraId="4E1DFBC7" w14:textId="77777777" w:rsidTr="007613B3">
        <w:trPr>
          <w:gridAfter w:val="1"/>
          <w:wAfter w:w="364" w:type="dxa"/>
          <w:trHeight w:val="153"/>
        </w:trPr>
        <w:tc>
          <w:tcPr>
            <w:tcW w:w="4842" w:type="dxa"/>
            <w:tcBorders>
              <w:top w:val="nil"/>
              <w:right w:val="single" w:sz="4" w:space="0" w:color="auto"/>
            </w:tcBorders>
            <w:shd w:val="clear" w:color="auto" w:fill="auto"/>
            <w:noWrap/>
          </w:tcPr>
          <w:p w14:paraId="7528DE38" w14:textId="77777777" w:rsidR="00182957" w:rsidRDefault="00182957" w:rsidP="00182957">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Pr>
                <w:rFonts w:ascii="Calibri" w:eastAsia="Arial Unicode MS" w:hAnsi="Calibri" w:cs="Calibri"/>
                <w:b/>
                <w:color w:val="auto"/>
                <w:lang w:val="en-AU"/>
              </w:rPr>
              <w:t>:</w:t>
            </w:r>
          </w:p>
          <w:p w14:paraId="5A98986D" w14:textId="690340E0" w:rsidR="00182957" w:rsidRDefault="00182957" w:rsidP="00182957">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w:t>
            </w:r>
            <w:r w:rsidR="005002AB">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75E03">
              <w:rPr>
                <w:rFonts w:ascii="Calibri" w:eastAsia="Arial Unicode MS" w:hAnsi="Calibri" w:cs="Calibri"/>
                <w:color w:val="auto"/>
                <w:lang w:val="en-AU"/>
              </w:rPr>
            </w:r>
            <w:r w:rsidR="00375E0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77576F4C" w14:textId="357F8495" w:rsidR="00182957" w:rsidRDefault="00182957" w:rsidP="00182957">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w:t>
            </w:r>
            <w:r w:rsidR="005002AB">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75E03">
              <w:rPr>
                <w:rFonts w:ascii="Calibri" w:eastAsia="Arial Unicode MS" w:hAnsi="Calibri" w:cs="Calibri"/>
                <w:color w:val="auto"/>
                <w:lang w:val="en-AU"/>
              </w:rPr>
            </w:r>
            <w:r w:rsidR="00375E0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C775864" w14:textId="76ECD940" w:rsidR="00182957" w:rsidRDefault="00182957" w:rsidP="00182957">
            <w:pPr>
              <w:rPr>
                <w:rFonts w:ascii="Calibri" w:eastAsia="Arial Unicode MS" w:hAnsi="Calibri" w:cs="Calibri"/>
                <w:color w:val="auto"/>
                <w:lang w:val="en-AU"/>
              </w:rPr>
            </w:pPr>
          </w:p>
          <w:p w14:paraId="67FF0D2F" w14:textId="09D20F10" w:rsidR="00182957" w:rsidRPr="007613B3" w:rsidRDefault="00182957" w:rsidP="00182957">
            <w:pPr>
              <w:spacing w:before="60" w:line="240" w:lineRule="auto"/>
              <w:rPr>
                <w:rFonts w:ascii="Calibri" w:eastAsia="Arial Unicode MS" w:hAnsi="Calibri" w:cs="Calibri"/>
                <w:b/>
                <w:color w:val="auto"/>
                <w:lang w:val="en-AU"/>
              </w:rPr>
            </w:pPr>
          </w:p>
        </w:tc>
        <w:tc>
          <w:tcPr>
            <w:tcW w:w="5413" w:type="dxa"/>
            <w:gridSpan w:val="3"/>
            <w:tcBorders>
              <w:top w:val="nil"/>
              <w:left w:val="single" w:sz="4" w:space="0" w:color="auto"/>
            </w:tcBorders>
            <w:shd w:val="clear" w:color="auto" w:fill="auto"/>
            <w:noWrap/>
          </w:tcPr>
          <w:p w14:paraId="3EA9A9E7" w14:textId="48395A1C" w:rsidR="00182957" w:rsidRPr="007613B3" w:rsidRDefault="00303BDB" w:rsidP="00182957">
            <w:pPr>
              <w:rPr>
                <w:rFonts w:ascii="Calibri" w:eastAsia="Arial Unicode MS" w:hAnsi="Calibri" w:cs="Calibri"/>
                <w:color w:val="auto"/>
                <w:lang w:val="en-AU"/>
              </w:rPr>
            </w:pPr>
            <w:r>
              <w:rPr>
                <w:rFonts w:ascii="Calibri" w:eastAsia="Arial Unicode MS" w:hAnsi="Calibri" w:cs="Calibri"/>
                <w:color w:val="auto"/>
                <w:lang w:val="en-AU"/>
              </w:rPr>
              <w:t>X</w:t>
            </w:r>
            <w:r w:rsidR="00182957" w:rsidRPr="007613B3">
              <w:rPr>
                <w:rFonts w:ascii="Calibri" w:eastAsia="Arial Unicode MS" w:hAnsi="Calibri" w:cs="Calibri"/>
                <w:color w:val="auto"/>
                <w:lang w:val="en-AU"/>
              </w:rPr>
              <w:t xml:space="preserve"> Home Based</w:t>
            </w:r>
            <w:r w:rsidR="005002AB">
              <w:rPr>
                <w:rFonts w:ascii="Calibri" w:eastAsia="Arial Unicode MS" w:hAnsi="Calibri" w:cs="Calibri"/>
                <w:color w:val="auto"/>
                <w:lang w:val="en-AU"/>
              </w:rPr>
              <w:t xml:space="preserve"> </w:t>
            </w:r>
            <w:r w:rsidR="00182957"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182957" w:rsidRPr="007613B3">
              <w:rPr>
                <w:rFonts w:ascii="Calibri" w:eastAsia="Arial Unicode MS" w:hAnsi="Calibri" w:cs="Calibri"/>
                <w:color w:val="auto"/>
                <w:lang w:val="en-AU"/>
              </w:rPr>
              <w:instrText xml:space="preserve"> FORMCHECKBOX </w:instrText>
            </w:r>
            <w:r w:rsidR="00375E03">
              <w:rPr>
                <w:rFonts w:ascii="Calibri" w:eastAsia="Arial Unicode MS" w:hAnsi="Calibri" w:cs="Calibri"/>
                <w:color w:val="auto"/>
                <w:lang w:val="en-AU"/>
              </w:rPr>
            </w:r>
            <w:r w:rsidR="00375E03">
              <w:rPr>
                <w:rFonts w:ascii="Calibri" w:eastAsia="Arial Unicode MS" w:hAnsi="Calibri" w:cs="Calibri"/>
                <w:color w:val="auto"/>
                <w:lang w:val="en-AU"/>
              </w:rPr>
              <w:fldChar w:fldCharType="separate"/>
            </w:r>
            <w:r w:rsidR="00182957" w:rsidRPr="007613B3">
              <w:rPr>
                <w:rFonts w:ascii="Calibri" w:eastAsia="Arial Unicode MS" w:hAnsi="Calibri" w:cs="Calibri"/>
                <w:color w:val="auto"/>
                <w:lang w:val="en-AU"/>
              </w:rPr>
              <w:fldChar w:fldCharType="end"/>
            </w:r>
            <w:r w:rsidR="00182957" w:rsidRPr="007613B3">
              <w:rPr>
                <w:rFonts w:ascii="Calibri" w:eastAsia="Arial Unicode MS" w:hAnsi="Calibri" w:cs="Calibri"/>
                <w:color w:val="auto"/>
                <w:lang w:val="en-AU"/>
              </w:rPr>
              <w:t xml:space="preserve"> Office Based:</w:t>
            </w:r>
          </w:p>
          <w:p w14:paraId="0DE7D6FE" w14:textId="5B42B624" w:rsidR="00182957" w:rsidRPr="007613B3" w:rsidRDefault="00182957" w:rsidP="00182957">
            <w:pPr>
              <w:rPr>
                <w:rFonts w:ascii="Calibri" w:eastAsia="Arial Unicode MS" w:hAnsi="Calibri" w:cs="Calibri"/>
                <w:color w:val="auto"/>
                <w:lang w:val="en-AU"/>
              </w:rPr>
            </w:pPr>
            <w:r w:rsidRPr="007613B3">
              <w:rPr>
                <w:rFonts w:ascii="Calibri" w:eastAsia="Arial Unicode MS" w:hAnsi="Calibri" w:cs="Calibri"/>
                <w:color w:val="auto"/>
                <w:lang w:val="en-AU"/>
              </w:rPr>
              <w:t>If office based, seating arrangement identified:</w:t>
            </w:r>
            <w:r w:rsidR="005002AB">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75E03">
              <w:rPr>
                <w:rFonts w:ascii="Calibri" w:eastAsia="Arial Unicode MS" w:hAnsi="Calibri" w:cs="Calibri"/>
                <w:color w:val="auto"/>
                <w:lang w:val="en-AU"/>
              </w:rPr>
            </w:r>
            <w:r w:rsidR="00375E0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3D6AC84" w14:textId="4E2C4E67" w:rsidR="00182957" w:rsidRDefault="00182957" w:rsidP="00182957">
            <w:pPr>
              <w:rPr>
                <w:rFonts w:ascii="Calibri" w:eastAsia="Arial Unicode MS" w:hAnsi="Calibri" w:cs="Calibri"/>
                <w:color w:val="auto"/>
                <w:lang w:val="en-AU"/>
              </w:rPr>
            </w:pPr>
            <w:r w:rsidRPr="007613B3">
              <w:rPr>
                <w:rFonts w:ascii="Calibri" w:eastAsia="Arial Unicode MS" w:hAnsi="Calibri" w:cs="Calibri"/>
                <w:color w:val="auto"/>
                <w:lang w:val="en-AU"/>
              </w:rPr>
              <w:t>IT and Communication equipment required:</w:t>
            </w:r>
            <w:r w:rsidR="005002AB">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75E03">
              <w:rPr>
                <w:rFonts w:ascii="Calibri" w:eastAsia="Arial Unicode MS" w:hAnsi="Calibri" w:cs="Calibri"/>
                <w:color w:val="auto"/>
                <w:lang w:val="en-AU"/>
              </w:rPr>
            </w:r>
            <w:r w:rsidR="00375E0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26AAA073" w14:textId="6FC63651" w:rsidR="00182957" w:rsidRDefault="00182957" w:rsidP="00182957">
            <w:pPr>
              <w:rPr>
                <w:rFonts w:ascii="Calibri" w:eastAsia="Arial Unicode MS" w:hAnsi="Calibri" w:cs="Calibri"/>
                <w:color w:val="auto"/>
                <w:lang w:val="en-AU"/>
              </w:rPr>
            </w:pPr>
            <w:r>
              <w:rPr>
                <w:rFonts w:ascii="Calibri" w:eastAsia="Arial Unicode MS" w:hAnsi="Calibri" w:cs="Calibri"/>
                <w:color w:val="auto"/>
                <w:lang w:val="en-AU"/>
              </w:rPr>
              <w:t>Internet access required:</w:t>
            </w:r>
            <w:r w:rsidR="005002AB">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75E03">
              <w:rPr>
                <w:rFonts w:ascii="Calibri" w:eastAsia="Arial Unicode MS" w:hAnsi="Calibri" w:cs="Calibri"/>
                <w:color w:val="auto"/>
                <w:lang w:val="en-AU"/>
              </w:rPr>
            </w:r>
            <w:r w:rsidR="00375E0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426C419D" w14:textId="63A8AFF3" w:rsidR="00182957" w:rsidRPr="007613B3" w:rsidRDefault="00182957" w:rsidP="00182957">
            <w:pPr>
              <w:rPr>
                <w:rFonts w:ascii="Calibri" w:eastAsia="Arial Unicode MS" w:hAnsi="Calibri" w:cs="Calibri"/>
                <w:color w:val="auto"/>
                <w:lang w:val="en-AU"/>
              </w:rPr>
            </w:pPr>
          </w:p>
        </w:tc>
      </w:tr>
      <w:tr w:rsidR="00182957" w:rsidRPr="007613B3" w14:paraId="1D6E1F00" w14:textId="77777777" w:rsidTr="007613B3">
        <w:trPr>
          <w:gridAfter w:val="1"/>
          <w:wAfter w:w="364" w:type="dxa"/>
        </w:trPr>
        <w:tc>
          <w:tcPr>
            <w:tcW w:w="4842" w:type="dxa"/>
            <w:tcBorders>
              <w:bottom w:val="nil"/>
            </w:tcBorders>
            <w:shd w:val="clear" w:color="auto" w:fill="auto"/>
            <w:noWrap/>
            <w:hideMark/>
          </w:tcPr>
          <w:p w14:paraId="6A61041C" w14:textId="4304D0C1" w:rsidR="00182957" w:rsidRPr="007613B3" w:rsidRDefault="00182957" w:rsidP="00182957">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Request Authorised by Section H</w:t>
            </w:r>
            <w:r w:rsidRPr="007613B3">
              <w:rPr>
                <w:rFonts w:ascii="Calibri" w:eastAsia="Arial Unicode MS" w:hAnsi="Calibri" w:cs="Calibri"/>
                <w:b/>
                <w:color w:val="auto"/>
                <w:lang w:val="en-AU"/>
              </w:rPr>
              <w:t>ead</w:t>
            </w:r>
          </w:p>
        </w:tc>
        <w:tc>
          <w:tcPr>
            <w:tcW w:w="5413" w:type="dxa"/>
            <w:gridSpan w:val="3"/>
            <w:tcBorders>
              <w:bottom w:val="nil"/>
            </w:tcBorders>
            <w:shd w:val="clear" w:color="auto" w:fill="auto"/>
          </w:tcPr>
          <w:p w14:paraId="26E795E4" w14:textId="77777777" w:rsidR="00182957" w:rsidRPr="007613B3" w:rsidRDefault="00182957" w:rsidP="00182957">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p>
        </w:tc>
      </w:tr>
      <w:tr w:rsidR="00182957" w:rsidRPr="007613B3" w14:paraId="612AADE4" w14:textId="77777777" w:rsidTr="007613B3">
        <w:trPr>
          <w:gridAfter w:val="1"/>
          <w:wAfter w:w="364" w:type="dxa"/>
        </w:trPr>
        <w:tc>
          <w:tcPr>
            <w:tcW w:w="4842" w:type="dxa"/>
            <w:tcBorders>
              <w:top w:val="nil"/>
            </w:tcBorders>
            <w:shd w:val="clear" w:color="auto" w:fill="auto"/>
            <w:noWrap/>
          </w:tcPr>
          <w:p w14:paraId="24A80E4E" w14:textId="31735E84" w:rsidR="00182957" w:rsidRPr="007613B3" w:rsidRDefault="00182957" w:rsidP="00182957">
            <w:pPr>
              <w:spacing w:before="60" w:after="60" w:line="240" w:lineRule="auto"/>
              <w:rPr>
                <w:rFonts w:ascii="Calibri" w:eastAsia="Arial Unicode MS" w:hAnsi="Calibri" w:cs="Calibri"/>
                <w:i/>
                <w:color w:val="auto"/>
                <w:lang w:val="en-AU"/>
              </w:rPr>
            </w:pPr>
          </w:p>
        </w:tc>
        <w:tc>
          <w:tcPr>
            <w:tcW w:w="5413" w:type="dxa"/>
            <w:gridSpan w:val="3"/>
            <w:tcBorders>
              <w:top w:val="nil"/>
            </w:tcBorders>
            <w:shd w:val="clear" w:color="auto" w:fill="auto"/>
          </w:tcPr>
          <w:p w14:paraId="5E398EDD" w14:textId="77777777" w:rsidR="00182957" w:rsidRPr="007613B3" w:rsidRDefault="00182957" w:rsidP="00182957">
            <w:pPr>
              <w:spacing w:before="60" w:after="60" w:line="240" w:lineRule="auto"/>
              <w:rPr>
                <w:rFonts w:ascii="Calibri" w:eastAsia="Arial Unicode MS" w:hAnsi="Calibri" w:cs="Calibri"/>
                <w:i/>
                <w:color w:val="auto"/>
                <w:lang w:val="es-US"/>
              </w:rPr>
            </w:pPr>
          </w:p>
        </w:tc>
      </w:tr>
      <w:tr w:rsidR="00182957" w:rsidRPr="007613B3" w14:paraId="59CAD663" w14:textId="77777777" w:rsidTr="00F2413C">
        <w:trPr>
          <w:gridAfter w:val="1"/>
          <w:wAfter w:w="364" w:type="dxa"/>
          <w:trHeight w:val="2582"/>
        </w:trPr>
        <w:tc>
          <w:tcPr>
            <w:tcW w:w="10255" w:type="dxa"/>
            <w:gridSpan w:val="4"/>
            <w:tcBorders>
              <w:top w:val="nil"/>
              <w:left w:val="single" w:sz="4" w:space="0" w:color="auto"/>
              <w:bottom w:val="single" w:sz="4" w:space="0" w:color="auto"/>
              <w:right w:val="single" w:sz="4" w:space="0" w:color="auto"/>
            </w:tcBorders>
            <w:shd w:val="clear" w:color="auto" w:fill="auto"/>
            <w:noWrap/>
          </w:tcPr>
          <w:p w14:paraId="3D5DFC77" w14:textId="77777777" w:rsidR="00182957" w:rsidRPr="00E93B4D" w:rsidRDefault="00182957" w:rsidP="00182957">
            <w:pPr>
              <w:spacing w:line="240" w:lineRule="auto"/>
              <w:rPr>
                <w:rFonts w:ascii="Calibri" w:eastAsia="Arial Unicode MS" w:hAnsi="Calibri" w:cs="Calibri"/>
                <w:i/>
                <w:color w:val="auto"/>
              </w:rPr>
            </w:pPr>
          </w:p>
          <w:p w14:paraId="142BCE53" w14:textId="7845A757" w:rsidR="00182957" w:rsidRDefault="00182957" w:rsidP="00182957">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Approval of </w:t>
            </w:r>
            <w:r>
              <w:rPr>
                <w:rFonts w:ascii="Calibri" w:eastAsia="Arial Unicode MS" w:hAnsi="Calibri" w:cs="Calibri"/>
                <w:i/>
                <w:color w:val="auto"/>
                <w:lang w:val="en-AU"/>
              </w:rPr>
              <w:t xml:space="preserve">Deputy Representative, </w:t>
            </w:r>
            <w:r w:rsidRPr="007613B3">
              <w:rPr>
                <w:rFonts w:ascii="Calibri" w:eastAsia="Arial Unicode MS" w:hAnsi="Calibri" w:cs="Calibri"/>
                <w:i/>
                <w:color w:val="auto"/>
                <w:lang w:val="en-AU"/>
              </w:rPr>
              <w:t>Operations (if Operations)</w:t>
            </w:r>
            <w:r w:rsidR="005002AB">
              <w:rPr>
                <w:rFonts w:ascii="Calibri" w:eastAsia="Arial Unicode MS" w:hAnsi="Calibri" w:cs="Calibri"/>
                <w:i/>
                <w:color w:val="auto"/>
                <w:lang w:val="en-AU"/>
              </w:rPr>
              <w:t xml:space="preserve">     </w:t>
            </w:r>
          </w:p>
          <w:p w14:paraId="59AB25A4" w14:textId="17FD6F72" w:rsidR="00182957" w:rsidRPr="007613B3" w:rsidRDefault="00182957" w:rsidP="00182957">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Approval of Deputy Representative</w:t>
            </w:r>
            <w:r>
              <w:rPr>
                <w:rFonts w:ascii="Calibri" w:eastAsia="Arial Unicode MS" w:hAnsi="Calibri" w:cs="Calibri"/>
                <w:i/>
                <w:color w:val="auto"/>
                <w:lang w:val="en-AU"/>
              </w:rPr>
              <w:t>, Programmes</w:t>
            </w:r>
            <w:r w:rsidRPr="007613B3">
              <w:rPr>
                <w:rFonts w:ascii="Calibri" w:eastAsia="Arial Unicode MS" w:hAnsi="Calibri" w:cs="Calibri"/>
                <w:i/>
                <w:color w:val="auto"/>
                <w:lang w:val="en-AU"/>
              </w:rPr>
              <w:t xml:space="preserve"> (if Programme)</w:t>
            </w:r>
          </w:p>
          <w:p w14:paraId="15CFD833" w14:textId="77777777" w:rsidR="00182957" w:rsidRPr="007613B3" w:rsidRDefault="00182957" w:rsidP="00182957">
            <w:pPr>
              <w:spacing w:line="240" w:lineRule="auto"/>
              <w:rPr>
                <w:rFonts w:ascii="Calibri" w:eastAsia="Arial Unicode MS" w:hAnsi="Calibri" w:cs="Calibri"/>
                <w:i/>
                <w:color w:val="auto"/>
                <w:lang w:val="en-AU"/>
              </w:rPr>
            </w:pPr>
          </w:p>
          <w:p w14:paraId="353FD8F6" w14:textId="6AAA0BCF" w:rsidR="00182957" w:rsidRPr="007613B3" w:rsidRDefault="00182957" w:rsidP="00182957">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__________</w:t>
            </w:r>
            <w:r>
              <w:rPr>
                <w:rFonts w:ascii="Calibri" w:eastAsia="Arial Unicode MS" w:hAnsi="Calibri" w:cs="Calibri"/>
                <w:i/>
                <w:color w:val="auto"/>
                <w:lang w:val="en-AU"/>
              </w:rPr>
              <w:t>____________________________</w:t>
            </w:r>
            <w:r w:rsidR="005002AB">
              <w:rPr>
                <w:rFonts w:ascii="Calibri" w:eastAsia="Arial Unicode MS" w:hAnsi="Calibri" w:cs="Calibri"/>
                <w:i/>
                <w:color w:val="auto"/>
                <w:lang w:val="en-AU"/>
              </w:rPr>
              <w:t xml:space="preserve">                   </w:t>
            </w:r>
          </w:p>
          <w:p w14:paraId="6D732ADC" w14:textId="77777777" w:rsidR="00182957" w:rsidRPr="007613B3" w:rsidRDefault="00182957" w:rsidP="00182957">
            <w:pPr>
              <w:spacing w:line="240" w:lineRule="auto"/>
              <w:rPr>
                <w:rFonts w:ascii="Calibri" w:eastAsia="Arial Unicode MS" w:hAnsi="Calibri" w:cs="Calibri"/>
                <w:i/>
                <w:color w:val="auto"/>
                <w:lang w:val="en-AU"/>
              </w:rPr>
            </w:pPr>
          </w:p>
          <w:p w14:paraId="67A65EA9" w14:textId="77777777" w:rsidR="00182957" w:rsidRDefault="00182957" w:rsidP="00182957">
            <w:pPr>
              <w:spacing w:line="240" w:lineRule="auto"/>
              <w:rPr>
                <w:rFonts w:ascii="Calibri" w:eastAsia="Arial Unicode MS" w:hAnsi="Calibri" w:cs="Calibri"/>
                <w:i/>
                <w:color w:val="auto"/>
                <w:lang w:val="en-AU"/>
              </w:rPr>
            </w:pPr>
          </w:p>
          <w:p w14:paraId="76401D6C" w14:textId="488A8CBC" w:rsidR="00182957" w:rsidRPr="007613B3" w:rsidRDefault="00182957" w:rsidP="00182957">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Representative (in case of single sourcing/or if not listed in Annual </w:t>
            </w:r>
            <w:r>
              <w:rPr>
                <w:rFonts w:ascii="Calibri" w:eastAsia="Arial Unicode MS" w:hAnsi="Calibri" w:cs="Calibri"/>
                <w:i/>
                <w:color w:val="auto"/>
                <w:lang w:val="en-AU"/>
              </w:rPr>
              <w:t>Workplan</w:t>
            </w:r>
            <w:r w:rsidRPr="007613B3">
              <w:rPr>
                <w:rFonts w:ascii="Calibri" w:eastAsia="Arial Unicode MS" w:hAnsi="Calibri" w:cs="Calibri"/>
                <w:i/>
                <w:color w:val="auto"/>
                <w:lang w:val="en-AU"/>
              </w:rPr>
              <w:t>)</w:t>
            </w:r>
            <w:r w:rsidR="005002AB">
              <w:rPr>
                <w:rFonts w:ascii="Calibri" w:eastAsia="Arial Unicode MS" w:hAnsi="Calibri" w:cs="Calibri"/>
                <w:i/>
                <w:color w:val="auto"/>
                <w:lang w:val="en-AU"/>
              </w:rPr>
              <w:t xml:space="preserve">      </w:t>
            </w:r>
          </w:p>
          <w:p w14:paraId="14B5C0D5" w14:textId="5C47ED07" w:rsidR="00182957" w:rsidRPr="007613B3" w:rsidRDefault="005002AB" w:rsidP="00182957">
            <w:pPr>
              <w:spacing w:line="240" w:lineRule="auto"/>
              <w:rPr>
                <w:rFonts w:ascii="Calibri" w:eastAsia="Arial Unicode MS" w:hAnsi="Calibri" w:cs="Calibri"/>
                <w:i/>
                <w:color w:val="auto"/>
                <w:lang w:val="en-AU"/>
              </w:rPr>
            </w:pPr>
            <w:r>
              <w:rPr>
                <w:rFonts w:ascii="Calibri" w:eastAsia="Arial Unicode MS" w:hAnsi="Calibri" w:cs="Calibri"/>
                <w:i/>
                <w:color w:val="auto"/>
                <w:lang w:val="en-AU"/>
              </w:rPr>
              <w:t xml:space="preserve">                </w:t>
            </w:r>
          </w:p>
          <w:p w14:paraId="1BB363F4" w14:textId="6FABE90C" w:rsidR="00182957" w:rsidRPr="007613B3" w:rsidRDefault="00182957" w:rsidP="00182957">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______________________________________</w:t>
            </w:r>
            <w:r w:rsidR="005002AB">
              <w:rPr>
                <w:rFonts w:ascii="Calibri" w:eastAsia="Arial Unicode MS" w:hAnsi="Calibri" w:cs="Calibri"/>
                <w:i/>
                <w:color w:val="auto"/>
                <w:lang w:val="en-AU"/>
              </w:rPr>
              <w:t xml:space="preserve">                                                                                              </w:t>
            </w:r>
          </w:p>
          <w:p w14:paraId="4C0E4070" w14:textId="77777777" w:rsidR="00182957" w:rsidRPr="007613B3" w:rsidRDefault="00182957" w:rsidP="00182957">
            <w:pPr>
              <w:spacing w:line="240" w:lineRule="auto"/>
              <w:rPr>
                <w:rFonts w:ascii="Calibri" w:eastAsia="Arial Unicode MS" w:hAnsi="Calibri" w:cs="Calibri"/>
                <w:i/>
                <w:color w:val="auto"/>
                <w:sz w:val="16"/>
                <w:szCs w:val="16"/>
                <w:lang w:val="en-AU"/>
              </w:rPr>
            </w:pPr>
          </w:p>
        </w:tc>
      </w:tr>
      <w:tr w:rsidR="00182957" w:rsidRPr="007613B3" w14:paraId="7C881194" w14:textId="77777777" w:rsidTr="007613B3">
        <w:tc>
          <w:tcPr>
            <w:tcW w:w="10619" w:type="dxa"/>
            <w:gridSpan w:val="5"/>
            <w:tcBorders>
              <w:top w:val="nil"/>
              <w:left w:val="nil"/>
              <w:bottom w:val="nil"/>
              <w:right w:val="nil"/>
            </w:tcBorders>
            <w:shd w:val="clear" w:color="auto" w:fill="auto"/>
            <w:noWrap/>
            <w:hideMark/>
          </w:tcPr>
          <w:p w14:paraId="558F7BAA" w14:textId="77777777" w:rsidR="00182957" w:rsidRPr="007613B3" w:rsidRDefault="00182957" w:rsidP="00182957">
            <w:pPr>
              <w:spacing w:line="240" w:lineRule="auto"/>
              <w:ind w:left="342" w:hanging="342"/>
              <w:rPr>
                <w:rFonts w:ascii="Calibri" w:eastAsia="Arial Unicode MS" w:hAnsi="Calibri" w:cs="Calibri"/>
                <w:color w:val="auto"/>
                <w:sz w:val="16"/>
                <w:szCs w:val="16"/>
                <w:lang w:val="en-AU"/>
              </w:rPr>
            </w:pPr>
          </w:p>
        </w:tc>
      </w:tr>
      <w:tr w:rsidR="00182957" w:rsidRPr="007613B3" w14:paraId="1AB3464A" w14:textId="77777777" w:rsidTr="007613B3">
        <w:tc>
          <w:tcPr>
            <w:tcW w:w="10619" w:type="dxa"/>
            <w:gridSpan w:val="5"/>
            <w:tcBorders>
              <w:top w:val="nil"/>
              <w:left w:val="nil"/>
              <w:bottom w:val="nil"/>
              <w:right w:val="nil"/>
            </w:tcBorders>
            <w:shd w:val="clear" w:color="auto" w:fill="auto"/>
            <w:noWrap/>
          </w:tcPr>
          <w:p w14:paraId="0B175F64" w14:textId="77777777" w:rsidR="00182957" w:rsidRPr="007613B3" w:rsidRDefault="00182957" w:rsidP="00182957">
            <w:pPr>
              <w:spacing w:line="240" w:lineRule="auto"/>
              <w:ind w:left="342" w:hanging="342"/>
              <w:rPr>
                <w:rFonts w:ascii="Calibri" w:eastAsia="Arial Unicode MS" w:hAnsi="Calibri" w:cs="Calibri"/>
                <w:color w:val="auto"/>
                <w:sz w:val="16"/>
                <w:szCs w:val="16"/>
                <w:lang w:val="en-AU"/>
              </w:rPr>
            </w:pPr>
          </w:p>
        </w:tc>
      </w:tr>
      <w:bookmarkEnd w:id="0"/>
      <w:bookmarkEnd w:id="6"/>
    </w:tbl>
    <w:p w14:paraId="6D25C98F" w14:textId="09D646D0" w:rsidR="00F2413C" w:rsidRPr="00F2413C" w:rsidRDefault="00F2413C" w:rsidP="005D68A6">
      <w:pPr>
        <w:tabs>
          <w:tab w:val="left" w:pos="1500"/>
        </w:tabs>
        <w:rPr>
          <w:rFonts w:ascii="Calibri" w:eastAsia="Arial Unicode MS" w:hAnsi="Calibri" w:cs="Calibri"/>
        </w:rPr>
      </w:pPr>
    </w:p>
    <w:sectPr w:rsidR="00F2413C" w:rsidRPr="00F2413C" w:rsidSect="003C4672">
      <w:headerReference w:type="default" r:id="rId12"/>
      <w:footerReference w:type="default" r:id="rId13"/>
      <w:headerReference w:type="first" r:id="rId14"/>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A113E" w14:textId="77777777" w:rsidR="00375E03" w:rsidRDefault="00375E03" w:rsidP="000C3710">
      <w:r>
        <w:separator/>
      </w:r>
    </w:p>
  </w:endnote>
  <w:endnote w:type="continuationSeparator" w:id="0">
    <w:p w14:paraId="3D6AE4C6" w14:textId="77777777" w:rsidR="00375E03" w:rsidRDefault="00375E03" w:rsidP="000C3710">
      <w:r>
        <w:continuationSeparator/>
      </w:r>
    </w:p>
  </w:endnote>
  <w:endnote w:id="1">
    <w:p w14:paraId="6F3601A9" w14:textId="77777777" w:rsidR="00182957" w:rsidRDefault="00182957" w:rsidP="00C2462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5000205A"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DA10F" w14:textId="77777777" w:rsidR="00375E03" w:rsidRDefault="00375E03" w:rsidP="000C3710">
      <w:r>
        <w:separator/>
      </w:r>
    </w:p>
  </w:footnote>
  <w:footnote w:type="continuationSeparator" w:id="0">
    <w:p w14:paraId="2739AE1D" w14:textId="77777777" w:rsidR="00375E03" w:rsidRDefault="00375E03" w:rsidP="000C3710">
      <w:r>
        <w:continuationSeparator/>
      </w:r>
    </w:p>
  </w:footnote>
  <w:footnote w:id="1">
    <w:p w14:paraId="61C88F71" w14:textId="77777777" w:rsidR="005C767F" w:rsidRPr="006A1812" w:rsidRDefault="005C767F" w:rsidP="005C767F">
      <w:pPr>
        <w:pStyle w:val="FootnoteText"/>
      </w:pPr>
      <w:r w:rsidRPr="006A1812">
        <w:rPr>
          <w:rStyle w:val="FootnoteReference"/>
        </w:rPr>
        <w:footnoteRef/>
      </w:r>
      <w:r w:rsidRPr="006A1812">
        <w:t xml:space="preserve"> Kenya </w:t>
      </w:r>
      <w:r w:rsidRPr="00210EE2">
        <w:t>National</w:t>
      </w:r>
      <w:r w:rsidRPr="006A1812">
        <w:t xml:space="preserve"> Social Protection Policy, 2012</w:t>
      </w:r>
      <w:r>
        <w:t xml:space="preserve">. </w:t>
      </w:r>
    </w:p>
  </w:footnote>
  <w:footnote w:id="2">
    <w:p w14:paraId="6633CF98" w14:textId="77777777" w:rsidR="005C767F" w:rsidRDefault="005C767F" w:rsidP="005C767F">
      <w:pPr>
        <w:pStyle w:val="FootnoteText"/>
      </w:pPr>
      <w:r>
        <w:rPr>
          <w:rStyle w:val="FootnoteReference"/>
        </w:rPr>
        <w:footnoteRef/>
      </w:r>
      <w:r>
        <w:t xml:space="preserve"> Understanding the Impact of cash transfers: the evidence. ODI, 2016</w:t>
      </w:r>
    </w:p>
  </w:footnote>
  <w:footnote w:id="3">
    <w:p w14:paraId="6CAFE97C" w14:textId="77777777" w:rsidR="005C767F" w:rsidRPr="003F51FE" w:rsidRDefault="005C767F" w:rsidP="005C767F">
      <w:pPr>
        <w:pStyle w:val="FootnoteText"/>
      </w:pPr>
      <w:r>
        <w:rPr>
          <w:rStyle w:val="FootnoteReference"/>
        </w:rPr>
        <w:footnoteRef/>
      </w:r>
      <w:r>
        <w:t xml:space="preserve"> T</w:t>
      </w:r>
      <w:r w:rsidRPr="003F51FE">
        <w:t>he 2030 Agenda for Sustainable Development</w:t>
      </w:r>
      <w:r>
        <w:t>, Declaration</w:t>
      </w:r>
    </w:p>
  </w:footnote>
  <w:footnote w:id="4">
    <w:p w14:paraId="339D3023" w14:textId="77777777" w:rsidR="005C767F" w:rsidRDefault="005C767F" w:rsidP="005C767F">
      <w:pPr>
        <w:pStyle w:val="FootnoteText"/>
      </w:pPr>
      <w:r>
        <w:rPr>
          <w:rStyle w:val="FootnoteReference"/>
        </w:rPr>
        <w:footnoteRef/>
      </w:r>
      <w:r>
        <w:t xml:space="preserve"> The Convention on the Elimination of All Forms of Discrimination against Women (CEDAW) further requires States Parties to eliminate discrimination against women to ensure their equal enjoyment of the ‘right to social security, particularly in cases of retirement, unemployment, sickness, invalidity and old age and other incapacity to work, as well as the right to paid leave’ (article 11, e).</w:t>
      </w:r>
    </w:p>
  </w:footnote>
  <w:footnote w:id="5">
    <w:p w14:paraId="304C6C62" w14:textId="77777777" w:rsidR="005C767F" w:rsidRPr="00FC5990" w:rsidRDefault="005C767F" w:rsidP="005C767F">
      <w:pPr>
        <w:pStyle w:val="FootnoteText"/>
        <w:rPr>
          <w:lang w:val="en-US"/>
        </w:rPr>
      </w:pPr>
      <w:r>
        <w:rPr>
          <w:rStyle w:val="FootnoteReference"/>
        </w:rPr>
        <w:footnoteRef/>
      </w:r>
      <w:r>
        <w:t xml:space="preserve"> Munoz </w:t>
      </w:r>
      <w:proofErr w:type="spellStart"/>
      <w:r>
        <w:t>Boudet</w:t>
      </w:r>
      <w:proofErr w:type="spellEnd"/>
      <w:r>
        <w:t xml:space="preserve"> et al., 2018</w:t>
      </w:r>
    </w:p>
  </w:footnote>
  <w:footnote w:id="6">
    <w:p w14:paraId="7EE6B1E1" w14:textId="77777777" w:rsidR="005C767F" w:rsidRPr="00902D0B" w:rsidRDefault="005C767F" w:rsidP="005C767F">
      <w:pPr>
        <w:pStyle w:val="FootnoteText"/>
        <w:rPr>
          <w:lang w:val="en-US"/>
        </w:rPr>
      </w:pPr>
      <w:r>
        <w:rPr>
          <w:rStyle w:val="FootnoteReference"/>
        </w:rPr>
        <w:footnoteRef/>
      </w:r>
      <w:r>
        <w:t xml:space="preserve"> Child Vulnerability and Social Protection in Kenya, 2016</w:t>
      </w:r>
    </w:p>
  </w:footnote>
  <w:footnote w:id="7">
    <w:p w14:paraId="73431379" w14:textId="77777777" w:rsidR="005C767F" w:rsidRPr="00A168AC" w:rsidRDefault="005C767F" w:rsidP="005C767F">
      <w:pPr>
        <w:pStyle w:val="FootnoteText"/>
      </w:pPr>
      <w:r>
        <w:rPr>
          <w:rStyle w:val="FootnoteReference"/>
        </w:rPr>
        <w:footnoteRef/>
      </w:r>
      <w:r>
        <w:t xml:space="preserve"> An Evaluation of WFP’s Asset Creation Programme in Kenya’s Arid and Semi-arid Areas, 2009 to 2015 </w:t>
      </w:r>
    </w:p>
  </w:footnote>
  <w:footnote w:id="8">
    <w:p w14:paraId="6F4F0A35" w14:textId="77777777" w:rsidR="005C767F" w:rsidRPr="00FC5990" w:rsidRDefault="005C767F" w:rsidP="005C767F">
      <w:pPr>
        <w:pStyle w:val="FootnoteText"/>
      </w:pPr>
      <w:r>
        <w:rPr>
          <w:rStyle w:val="FootnoteReference"/>
        </w:rPr>
        <w:footnoteRef/>
      </w:r>
      <w:r>
        <w:t xml:space="preserve"> Holmes, Jones and Domingo, 2019</w:t>
      </w:r>
    </w:p>
  </w:footnote>
  <w:footnote w:id="9">
    <w:p w14:paraId="464779D5" w14:textId="77777777" w:rsidR="005C767F" w:rsidRPr="00E33C4C" w:rsidRDefault="005C767F" w:rsidP="005C767F">
      <w:pPr>
        <w:pStyle w:val="FootnoteText"/>
      </w:pPr>
      <w:r>
        <w:rPr>
          <w:rStyle w:val="FootnoteReference"/>
        </w:rPr>
        <w:footnoteRef/>
      </w:r>
      <w:r>
        <w:t xml:space="preserve"> </w:t>
      </w:r>
      <w:r w:rsidRPr="00E33C4C">
        <w:t xml:space="preserve">National Policy </w:t>
      </w:r>
      <w:r>
        <w:t>o</w:t>
      </w:r>
      <w:r w:rsidRPr="00E33C4C">
        <w:t xml:space="preserve">n Gender </w:t>
      </w:r>
      <w:r>
        <w:t>a</w:t>
      </w:r>
      <w:r w:rsidRPr="00E33C4C">
        <w:t>nd Development</w:t>
      </w:r>
      <w:r>
        <w:t>, 2019 update, Ministry of Public Service, Youth and Gender Affairs (MOPSYG)</w:t>
      </w:r>
    </w:p>
  </w:footnote>
  <w:footnote w:id="10">
    <w:p w14:paraId="3F19AD7B" w14:textId="77777777" w:rsidR="005C767F" w:rsidRPr="007420FA" w:rsidRDefault="005C767F" w:rsidP="005C767F">
      <w:pPr>
        <w:pStyle w:val="FootnoteText"/>
      </w:pPr>
      <w:r>
        <w:rPr>
          <w:rStyle w:val="FootnoteReference"/>
        </w:rPr>
        <w:footnoteRef/>
      </w:r>
      <w:r>
        <w:t xml:space="preserve"> The first National Policy on Gender and Development (NPGAD) of Kenya was adopted in 2000.</w:t>
      </w:r>
    </w:p>
  </w:footnote>
  <w:footnote w:id="11">
    <w:p w14:paraId="57211E00" w14:textId="77777777" w:rsidR="005C767F" w:rsidRDefault="005C767F" w:rsidP="005C767F">
      <w:pPr>
        <w:pStyle w:val="FootnoteText"/>
        <w:rPr>
          <w:rFonts w:asciiTheme="minorHAnsi" w:hAnsiTheme="minorHAnsi" w:cstheme="minorBidi"/>
        </w:rPr>
      </w:pPr>
      <w:r>
        <w:rPr>
          <w:rStyle w:val="FootnoteReference"/>
        </w:rPr>
        <w:footnoteRef/>
      </w:r>
      <w:r>
        <w:t xml:space="preserve"> Risk Communication and Community Engagement Working Group on COVID-19 Preparedness and Response in Asia and the Pacific, 2020.</w:t>
      </w:r>
    </w:p>
  </w:footnote>
  <w:footnote w:id="12">
    <w:p w14:paraId="2C88C96E" w14:textId="77777777" w:rsidR="005C767F" w:rsidRDefault="005C767F" w:rsidP="005C767F">
      <w:pPr>
        <w:pStyle w:val="FootnoteText"/>
      </w:pPr>
      <w:r>
        <w:rPr>
          <w:rStyle w:val="FootnoteReference"/>
        </w:rPr>
        <w:footnoteRef/>
      </w:r>
      <w:r>
        <w:t xml:space="preserve"> Kenya Economic Survey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AA2FCDB" w:rsidR="003B7251" w:rsidRDefault="00213A86" w:rsidP="00F2413C">
    <w:pPr>
      <w:pStyle w:val="Heading3"/>
      <w:jc w:val="left"/>
    </w:pPr>
    <w:r>
      <w:rPr>
        <w:noProof/>
      </w:rPr>
      <w:drawing>
        <wp:anchor distT="0" distB="0" distL="114300" distR="114300" simplePos="0" relativeHeight="251674624" behindDoc="0" locked="0" layoutInCell="1" allowOverlap="1" wp14:anchorId="45A9BE64" wp14:editId="00E1F2D8">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0D9C6457">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942CE0"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12592C99" w:rsidR="00861563" w:rsidRPr="0075490C" w:rsidRDefault="007613B3" w:rsidP="0075490C">
    <w:pPr>
      <w:pStyle w:val="Heading3"/>
      <w:rPr>
        <w:sz w:val="20"/>
        <w:szCs w:val="20"/>
      </w:rPr>
    </w:pPr>
    <w:r>
      <w:rPr>
        <w:b w:val="0"/>
        <w:caps w:val="0"/>
        <w:color w:val="00B0F0"/>
        <w:sz w:val="20"/>
        <w:szCs w:val="20"/>
      </w:rPr>
      <w:t>Human Resources</w:t>
    </w:r>
    <w:r w:rsidR="005002AB">
      <w:rPr>
        <w:b w:val="0"/>
        <w:caps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1C62C0"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1D101119">
              <wp:simplePos x="0" y="0"/>
              <wp:positionH relativeFrom="margin">
                <wp:align>left</wp:align>
              </wp:positionH>
              <wp:positionV relativeFrom="page">
                <wp:posOffset>876300</wp:posOffset>
              </wp:positionV>
              <wp:extent cx="6248400" cy="180975"/>
              <wp:effectExtent l="0" t="0" r="0" b="9525"/>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80975"/>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269270F7" w:rsidR="00861563" w:rsidRPr="00966074" w:rsidRDefault="00861563" w:rsidP="00962F0B">
                          <w:pPr>
                            <w:pStyle w:val="AddressText"/>
                            <w:tabs>
                              <w:tab w:val="clear" w:pos="2699"/>
                              <w:tab w:val="clear" w:pos="3549"/>
                            </w:tabs>
                            <w:spacing w:line="240" w:lineRule="auto"/>
                            <w:jc w:val="both"/>
                            <w:rPr>
                              <w:b/>
                              <w:color w:val="00B0F0"/>
                              <w:sz w:val="22"/>
                              <w:szCs w:val="22"/>
                            </w:rPr>
                          </w:pPr>
                          <w:r>
                            <w:rPr>
                              <w:b/>
                              <w:color w:val="00B0F0"/>
                            </w:rPr>
                            <w:t>United Nations Children’s Fund</w:t>
                          </w:r>
                          <w:r w:rsidR="005002AB">
                            <w:rPr>
                              <w:b/>
                              <w:color w:val="00B0F0"/>
                            </w:rPr>
                            <w:t xml:space="preserve">    </w:t>
                          </w:r>
                          <w:r w:rsidR="00966074" w:rsidRPr="00966074">
                            <w:rPr>
                              <w:rFonts w:ascii="Calibri" w:hAnsi="Calibri" w:cs="Calibri"/>
                              <w:b/>
                              <w:bCs/>
                              <w:color w:val="00B0F0"/>
                              <w:sz w:val="22"/>
                              <w:szCs w:val="22"/>
                              <w:u w:val="single"/>
                            </w:rPr>
                            <w:t>TERMS OF REFERENCE FOR INDIVIDUAL CONSULTANTS AND CONTRACTORS</w:t>
                          </w:r>
                        </w:p>
                        <w:p w14:paraId="213CC25A" w14:textId="039FE1B2" w:rsidR="00861563" w:rsidRPr="00966074" w:rsidRDefault="0075490C" w:rsidP="00962F0B">
                          <w:pPr>
                            <w:pStyle w:val="AddressText"/>
                            <w:tabs>
                              <w:tab w:val="clear" w:pos="2699"/>
                              <w:tab w:val="clear" w:pos="3549"/>
                              <w:tab w:val="left" w:pos="2880"/>
                            </w:tabs>
                            <w:spacing w:line="240" w:lineRule="auto"/>
                            <w:jc w:val="both"/>
                            <w:rPr>
                              <w:color w:val="00B0F0"/>
                              <w:sz w:val="22"/>
                              <w:szCs w:val="22"/>
                            </w:rPr>
                          </w:pPr>
                          <w:r w:rsidRPr="00966074">
                            <w:rPr>
                              <w:color w:val="00B0F0"/>
                              <w:sz w:val="22"/>
                              <w:szCs w:val="22"/>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492pt;height:14.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" o:allowoverlap="f" filled="f" stroked="f">
              <v:textbox inset="0,0,0,0">
                <w:txbxContent>
                  <w:p w14:paraId="1E71C582" w14:textId="269270F7" w:rsidR="00861563" w:rsidRPr="00966074" w:rsidRDefault="00861563" w:rsidP="00962F0B">
                    <w:pPr>
                      <w:pStyle w:val="AddressText"/>
                      <w:tabs>
                        <w:tab w:val="clear" w:pos="2699"/>
                        <w:tab w:val="clear" w:pos="3549"/>
                      </w:tabs>
                      <w:spacing w:line="240" w:lineRule="auto"/>
                      <w:jc w:val="both"/>
                      <w:rPr>
                        <w:b/>
                        <w:color w:val="00B0F0"/>
                        <w:sz w:val="22"/>
                        <w:szCs w:val="22"/>
                      </w:rPr>
                    </w:pPr>
                    <w:r>
                      <w:rPr>
                        <w:b/>
                        <w:color w:val="00B0F0"/>
                      </w:rPr>
                      <w:t>United Nations Children’s Fund</w:t>
                    </w:r>
                    <w:r w:rsidR="005002AB">
                      <w:rPr>
                        <w:b/>
                        <w:color w:val="00B0F0"/>
                      </w:rPr>
                      <w:t xml:space="preserve">    </w:t>
                    </w:r>
                    <w:r w:rsidR="00966074" w:rsidRPr="00966074">
                      <w:rPr>
                        <w:rFonts w:ascii="Calibri" w:hAnsi="Calibri" w:cs="Calibri"/>
                        <w:b/>
                        <w:bCs/>
                        <w:color w:val="00B0F0"/>
                        <w:sz w:val="22"/>
                        <w:szCs w:val="22"/>
                        <w:u w:val="single"/>
                      </w:rPr>
                      <w:t>TERMS OF REFERENCE FOR INDIVIDUAL CONSULTANTS AND CONTRACTORS</w:t>
                    </w:r>
                  </w:p>
                  <w:p w14:paraId="213CC25A" w14:textId="039FE1B2" w:rsidR="00861563" w:rsidRPr="00966074" w:rsidRDefault="0075490C" w:rsidP="00962F0B">
                    <w:pPr>
                      <w:pStyle w:val="AddressText"/>
                      <w:tabs>
                        <w:tab w:val="clear" w:pos="2699"/>
                        <w:tab w:val="clear" w:pos="3549"/>
                        <w:tab w:val="left" w:pos="2880"/>
                      </w:tabs>
                      <w:spacing w:line="240" w:lineRule="auto"/>
                      <w:jc w:val="both"/>
                      <w:rPr>
                        <w:color w:val="00B0F0"/>
                        <w:sz w:val="22"/>
                        <w:szCs w:val="22"/>
                      </w:rPr>
                    </w:pPr>
                    <w:r w:rsidRPr="00966074">
                      <w:rPr>
                        <w:color w:val="00B0F0"/>
                        <w:sz w:val="22"/>
                        <w:szCs w:val="22"/>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0545244"/>
    <w:multiLevelType w:val="hybridMultilevel"/>
    <w:tmpl w:val="D7F09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4C4EFD"/>
    <w:multiLevelType w:val="hybridMultilevel"/>
    <w:tmpl w:val="EFA2B7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CB5EB4"/>
    <w:multiLevelType w:val="hybridMultilevel"/>
    <w:tmpl w:val="D7F09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00001F"/>
    <w:multiLevelType w:val="hybridMultilevel"/>
    <w:tmpl w:val="8B34CDE8"/>
    <w:lvl w:ilvl="0" w:tplc="B6CE83D2">
      <w:numFmt w:val="bullet"/>
      <w:lvlText w:val="-"/>
      <w:lvlJc w:val="left"/>
      <w:pPr>
        <w:ind w:left="720" w:hanging="360"/>
      </w:pPr>
      <w:rPr>
        <w:rFonts w:ascii="Calibri" w:eastAsia="Times New Roman" w:hAnsi="Calibri" w:cs="Calibri" w:hint="default"/>
      </w:rPr>
    </w:lvl>
    <w:lvl w:ilvl="1" w:tplc="04090005">
      <w:start w:val="1"/>
      <w:numFmt w:val="bullet"/>
      <w:lvlText w:val=""/>
      <w:lvlJc w:val="left"/>
      <w:pPr>
        <w:ind w:left="810" w:hanging="360"/>
      </w:pPr>
      <w:rPr>
        <w:rFonts w:ascii="Wingdings" w:hAnsi="Wingdings" w:hint="default"/>
        <w:w w:val="103"/>
        <w:sz w:val="20"/>
        <w:szCs w:val="20"/>
        <w:lang w:val="en-US" w:eastAsia="en-US" w:bidi="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6"/>
  </w:num>
  <w:num w:numId="4">
    <w:abstractNumId w:val="14"/>
  </w:num>
  <w:num w:numId="5">
    <w:abstractNumId w:val="13"/>
  </w:num>
  <w:num w:numId="6">
    <w:abstractNumId w:val="17"/>
  </w:num>
  <w:num w:numId="7">
    <w:abstractNumId w:val="23"/>
  </w:num>
  <w:num w:numId="8">
    <w:abstractNumId w:val="24"/>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1"/>
  </w:num>
  <w:num w:numId="11">
    <w:abstractNumId w:val="20"/>
  </w:num>
  <w:num w:numId="12">
    <w:abstractNumId w:val="26"/>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5"/>
  </w:num>
  <w:num w:numId="25">
    <w:abstractNumId w:val="12"/>
  </w:num>
  <w:num w:numId="26">
    <w:abstractNumId w:val="19"/>
  </w:num>
  <w:num w:numId="27">
    <w:abstractNumId w:val="2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121A3"/>
    <w:rsid w:val="000241D1"/>
    <w:rsid w:val="00025F29"/>
    <w:rsid w:val="00030834"/>
    <w:rsid w:val="000310DE"/>
    <w:rsid w:val="0003329A"/>
    <w:rsid w:val="000415E9"/>
    <w:rsid w:val="0004433C"/>
    <w:rsid w:val="00056A18"/>
    <w:rsid w:val="000576DC"/>
    <w:rsid w:val="00066CAF"/>
    <w:rsid w:val="00076437"/>
    <w:rsid w:val="00096574"/>
    <w:rsid w:val="000A7045"/>
    <w:rsid w:val="000B5829"/>
    <w:rsid w:val="000C3710"/>
    <w:rsid w:val="000C61F2"/>
    <w:rsid w:val="000D6CA1"/>
    <w:rsid w:val="000E1755"/>
    <w:rsid w:val="000E3253"/>
    <w:rsid w:val="000E414F"/>
    <w:rsid w:val="000F6440"/>
    <w:rsid w:val="00107B7A"/>
    <w:rsid w:val="00112DEE"/>
    <w:rsid w:val="0015503E"/>
    <w:rsid w:val="001555CD"/>
    <w:rsid w:val="0015757A"/>
    <w:rsid w:val="001637C2"/>
    <w:rsid w:val="00164C95"/>
    <w:rsid w:val="00165C9B"/>
    <w:rsid w:val="00175103"/>
    <w:rsid w:val="00175E9C"/>
    <w:rsid w:val="00176711"/>
    <w:rsid w:val="001777D6"/>
    <w:rsid w:val="0018058B"/>
    <w:rsid w:val="00182957"/>
    <w:rsid w:val="00182C1C"/>
    <w:rsid w:val="00183FA9"/>
    <w:rsid w:val="00186E13"/>
    <w:rsid w:val="00186E92"/>
    <w:rsid w:val="001A4B63"/>
    <w:rsid w:val="001B190C"/>
    <w:rsid w:val="001C6B42"/>
    <w:rsid w:val="001D6358"/>
    <w:rsid w:val="001E112E"/>
    <w:rsid w:val="001E7405"/>
    <w:rsid w:val="001F651F"/>
    <w:rsid w:val="002072D5"/>
    <w:rsid w:val="00213A86"/>
    <w:rsid w:val="00215E5E"/>
    <w:rsid w:val="0022123C"/>
    <w:rsid w:val="00222F56"/>
    <w:rsid w:val="00234AD4"/>
    <w:rsid w:val="00235874"/>
    <w:rsid w:val="002460BE"/>
    <w:rsid w:val="00247353"/>
    <w:rsid w:val="00257BD7"/>
    <w:rsid w:val="002659AE"/>
    <w:rsid w:val="0026644B"/>
    <w:rsid w:val="00285811"/>
    <w:rsid w:val="00293255"/>
    <w:rsid w:val="002952E4"/>
    <w:rsid w:val="002B2A26"/>
    <w:rsid w:val="002B6832"/>
    <w:rsid w:val="002B7647"/>
    <w:rsid w:val="002B7E57"/>
    <w:rsid w:val="002C5AA6"/>
    <w:rsid w:val="002D0C54"/>
    <w:rsid w:val="002D16CD"/>
    <w:rsid w:val="002D38E9"/>
    <w:rsid w:val="002D4DEF"/>
    <w:rsid w:val="002D62E4"/>
    <w:rsid w:val="002D7D3A"/>
    <w:rsid w:val="002E443D"/>
    <w:rsid w:val="002F2367"/>
    <w:rsid w:val="002F31F8"/>
    <w:rsid w:val="00303BDB"/>
    <w:rsid w:val="00306E1E"/>
    <w:rsid w:val="003117C2"/>
    <w:rsid w:val="00320886"/>
    <w:rsid w:val="0032151B"/>
    <w:rsid w:val="0034354C"/>
    <w:rsid w:val="00353547"/>
    <w:rsid w:val="00361834"/>
    <w:rsid w:val="003655B8"/>
    <w:rsid w:val="0037152D"/>
    <w:rsid w:val="00373453"/>
    <w:rsid w:val="0037425C"/>
    <w:rsid w:val="00375E03"/>
    <w:rsid w:val="00377BF5"/>
    <w:rsid w:val="00377E69"/>
    <w:rsid w:val="0038200F"/>
    <w:rsid w:val="0039341F"/>
    <w:rsid w:val="00396BF0"/>
    <w:rsid w:val="003A00B6"/>
    <w:rsid w:val="003B3F83"/>
    <w:rsid w:val="003B52AA"/>
    <w:rsid w:val="003B7251"/>
    <w:rsid w:val="003C1BC1"/>
    <w:rsid w:val="003C4672"/>
    <w:rsid w:val="003C48FF"/>
    <w:rsid w:val="003D04D3"/>
    <w:rsid w:val="003D0F6C"/>
    <w:rsid w:val="003D2BCF"/>
    <w:rsid w:val="003D42F1"/>
    <w:rsid w:val="003D5C50"/>
    <w:rsid w:val="003E0813"/>
    <w:rsid w:val="003E4220"/>
    <w:rsid w:val="003E7E75"/>
    <w:rsid w:val="003F1156"/>
    <w:rsid w:val="00407258"/>
    <w:rsid w:val="00407853"/>
    <w:rsid w:val="00411F46"/>
    <w:rsid w:val="004160E9"/>
    <w:rsid w:val="00416141"/>
    <w:rsid w:val="00422305"/>
    <w:rsid w:val="004307C5"/>
    <w:rsid w:val="00435AB0"/>
    <w:rsid w:val="0043646D"/>
    <w:rsid w:val="004376EC"/>
    <w:rsid w:val="004429D6"/>
    <w:rsid w:val="00445CFF"/>
    <w:rsid w:val="00472BBD"/>
    <w:rsid w:val="004809D8"/>
    <w:rsid w:val="00481D11"/>
    <w:rsid w:val="004A64C8"/>
    <w:rsid w:val="004A6CA6"/>
    <w:rsid w:val="004B276A"/>
    <w:rsid w:val="004C761E"/>
    <w:rsid w:val="004D08C1"/>
    <w:rsid w:val="004D2245"/>
    <w:rsid w:val="004D5D35"/>
    <w:rsid w:val="004E0EAE"/>
    <w:rsid w:val="004E2D0B"/>
    <w:rsid w:val="004E67BE"/>
    <w:rsid w:val="004F1A27"/>
    <w:rsid w:val="005002AB"/>
    <w:rsid w:val="005032F9"/>
    <w:rsid w:val="00506FF2"/>
    <w:rsid w:val="005075C6"/>
    <w:rsid w:val="00511A6E"/>
    <w:rsid w:val="00513155"/>
    <w:rsid w:val="005163AA"/>
    <w:rsid w:val="00523923"/>
    <w:rsid w:val="005246DC"/>
    <w:rsid w:val="005356FF"/>
    <w:rsid w:val="00544027"/>
    <w:rsid w:val="00544A89"/>
    <w:rsid w:val="0054592E"/>
    <w:rsid w:val="00591246"/>
    <w:rsid w:val="0059671E"/>
    <w:rsid w:val="005A643C"/>
    <w:rsid w:val="005B3739"/>
    <w:rsid w:val="005C767F"/>
    <w:rsid w:val="005D0BBF"/>
    <w:rsid w:val="005D68A6"/>
    <w:rsid w:val="005E629A"/>
    <w:rsid w:val="005E6FE1"/>
    <w:rsid w:val="005F0FA5"/>
    <w:rsid w:val="005F3AFC"/>
    <w:rsid w:val="005F45AC"/>
    <w:rsid w:val="006007DA"/>
    <w:rsid w:val="00626681"/>
    <w:rsid w:val="006267A6"/>
    <w:rsid w:val="00632D59"/>
    <w:rsid w:val="00650B4D"/>
    <w:rsid w:val="00653E0C"/>
    <w:rsid w:val="006579B7"/>
    <w:rsid w:val="00661BE1"/>
    <w:rsid w:val="00674FCB"/>
    <w:rsid w:val="00675334"/>
    <w:rsid w:val="0068655C"/>
    <w:rsid w:val="006907A6"/>
    <w:rsid w:val="006921D1"/>
    <w:rsid w:val="006968C1"/>
    <w:rsid w:val="006A5CFB"/>
    <w:rsid w:val="006B4298"/>
    <w:rsid w:val="006B7F68"/>
    <w:rsid w:val="006C5703"/>
    <w:rsid w:val="006C688F"/>
    <w:rsid w:val="006C7D5A"/>
    <w:rsid w:val="006D1BD7"/>
    <w:rsid w:val="006D6C69"/>
    <w:rsid w:val="006E3839"/>
    <w:rsid w:val="006E6AF8"/>
    <w:rsid w:val="006F3357"/>
    <w:rsid w:val="006F7EAF"/>
    <w:rsid w:val="007001DA"/>
    <w:rsid w:val="0070263C"/>
    <w:rsid w:val="00711C06"/>
    <w:rsid w:val="0071297F"/>
    <w:rsid w:val="00746FD9"/>
    <w:rsid w:val="007527A2"/>
    <w:rsid w:val="0075490C"/>
    <w:rsid w:val="00756755"/>
    <w:rsid w:val="007613B3"/>
    <w:rsid w:val="00774438"/>
    <w:rsid w:val="007826F8"/>
    <w:rsid w:val="007B554B"/>
    <w:rsid w:val="007B6BF8"/>
    <w:rsid w:val="007C7F78"/>
    <w:rsid w:val="007D18F6"/>
    <w:rsid w:val="007D5968"/>
    <w:rsid w:val="007D7750"/>
    <w:rsid w:val="007E70B6"/>
    <w:rsid w:val="00801C3E"/>
    <w:rsid w:val="0080603F"/>
    <w:rsid w:val="00806AF3"/>
    <w:rsid w:val="00812FFA"/>
    <w:rsid w:val="00813D3A"/>
    <w:rsid w:val="00844F48"/>
    <w:rsid w:val="00845125"/>
    <w:rsid w:val="00854D87"/>
    <w:rsid w:val="00861563"/>
    <w:rsid w:val="00873C12"/>
    <w:rsid w:val="00883D70"/>
    <w:rsid w:val="00884F21"/>
    <w:rsid w:val="00897953"/>
    <w:rsid w:val="008B0A0B"/>
    <w:rsid w:val="008B3BDE"/>
    <w:rsid w:val="008C5761"/>
    <w:rsid w:val="008D79DD"/>
    <w:rsid w:val="008E375E"/>
    <w:rsid w:val="0090065A"/>
    <w:rsid w:val="00903E9D"/>
    <w:rsid w:val="00905953"/>
    <w:rsid w:val="00906E2A"/>
    <w:rsid w:val="0091382D"/>
    <w:rsid w:val="009203FF"/>
    <w:rsid w:val="00922852"/>
    <w:rsid w:val="009247BD"/>
    <w:rsid w:val="00940668"/>
    <w:rsid w:val="009475A0"/>
    <w:rsid w:val="009512AC"/>
    <w:rsid w:val="0095309F"/>
    <w:rsid w:val="00960715"/>
    <w:rsid w:val="0096249B"/>
    <w:rsid w:val="00962F0B"/>
    <w:rsid w:val="009637FF"/>
    <w:rsid w:val="00963C52"/>
    <w:rsid w:val="009657AF"/>
    <w:rsid w:val="00966074"/>
    <w:rsid w:val="00970EBD"/>
    <w:rsid w:val="00975550"/>
    <w:rsid w:val="009A1C63"/>
    <w:rsid w:val="009A3494"/>
    <w:rsid w:val="009B3C84"/>
    <w:rsid w:val="009B6BAC"/>
    <w:rsid w:val="009C6AB1"/>
    <w:rsid w:val="009D2AD9"/>
    <w:rsid w:val="009D5ED5"/>
    <w:rsid w:val="009E5F8A"/>
    <w:rsid w:val="009E758D"/>
    <w:rsid w:val="00A0375D"/>
    <w:rsid w:val="00A11FA1"/>
    <w:rsid w:val="00A15D12"/>
    <w:rsid w:val="00A3477D"/>
    <w:rsid w:val="00A56EC7"/>
    <w:rsid w:val="00A71AB3"/>
    <w:rsid w:val="00A73543"/>
    <w:rsid w:val="00A7722C"/>
    <w:rsid w:val="00A80C16"/>
    <w:rsid w:val="00A8354D"/>
    <w:rsid w:val="00A94248"/>
    <w:rsid w:val="00AC083A"/>
    <w:rsid w:val="00AC78AC"/>
    <w:rsid w:val="00AE48C4"/>
    <w:rsid w:val="00AF077A"/>
    <w:rsid w:val="00AF3B0E"/>
    <w:rsid w:val="00B02636"/>
    <w:rsid w:val="00B05ABF"/>
    <w:rsid w:val="00B129FB"/>
    <w:rsid w:val="00B22FF0"/>
    <w:rsid w:val="00B25923"/>
    <w:rsid w:val="00B35723"/>
    <w:rsid w:val="00B37562"/>
    <w:rsid w:val="00B4127F"/>
    <w:rsid w:val="00B415E7"/>
    <w:rsid w:val="00B63E76"/>
    <w:rsid w:val="00B66698"/>
    <w:rsid w:val="00B677D8"/>
    <w:rsid w:val="00B814B7"/>
    <w:rsid w:val="00B84938"/>
    <w:rsid w:val="00B96CAE"/>
    <w:rsid w:val="00BB1006"/>
    <w:rsid w:val="00BB4A6F"/>
    <w:rsid w:val="00BC0092"/>
    <w:rsid w:val="00BC06E9"/>
    <w:rsid w:val="00BE29D0"/>
    <w:rsid w:val="00BF605F"/>
    <w:rsid w:val="00BF6E9D"/>
    <w:rsid w:val="00C046B2"/>
    <w:rsid w:val="00C2462C"/>
    <w:rsid w:val="00C25DC0"/>
    <w:rsid w:val="00C36CBB"/>
    <w:rsid w:val="00C401E7"/>
    <w:rsid w:val="00C43580"/>
    <w:rsid w:val="00C448ED"/>
    <w:rsid w:val="00C518DA"/>
    <w:rsid w:val="00C62EFB"/>
    <w:rsid w:val="00C67879"/>
    <w:rsid w:val="00C77B32"/>
    <w:rsid w:val="00C92726"/>
    <w:rsid w:val="00C972F8"/>
    <w:rsid w:val="00CB3A47"/>
    <w:rsid w:val="00CD3E5C"/>
    <w:rsid w:val="00CE46A7"/>
    <w:rsid w:val="00CE769B"/>
    <w:rsid w:val="00D027D7"/>
    <w:rsid w:val="00D03797"/>
    <w:rsid w:val="00D042EF"/>
    <w:rsid w:val="00D05933"/>
    <w:rsid w:val="00D24E21"/>
    <w:rsid w:val="00D26336"/>
    <w:rsid w:val="00D3303B"/>
    <w:rsid w:val="00D35998"/>
    <w:rsid w:val="00D460BE"/>
    <w:rsid w:val="00D5258E"/>
    <w:rsid w:val="00D541BC"/>
    <w:rsid w:val="00D57A36"/>
    <w:rsid w:val="00D61A9A"/>
    <w:rsid w:val="00D64897"/>
    <w:rsid w:val="00D67207"/>
    <w:rsid w:val="00D675C4"/>
    <w:rsid w:val="00D72E5E"/>
    <w:rsid w:val="00D84097"/>
    <w:rsid w:val="00D86D91"/>
    <w:rsid w:val="00D92AE1"/>
    <w:rsid w:val="00DE40E3"/>
    <w:rsid w:val="00E00B53"/>
    <w:rsid w:val="00E13740"/>
    <w:rsid w:val="00E2153C"/>
    <w:rsid w:val="00E24709"/>
    <w:rsid w:val="00E5163F"/>
    <w:rsid w:val="00E54A5D"/>
    <w:rsid w:val="00E55B2F"/>
    <w:rsid w:val="00E60DD9"/>
    <w:rsid w:val="00E612AA"/>
    <w:rsid w:val="00E61D56"/>
    <w:rsid w:val="00E630F3"/>
    <w:rsid w:val="00E654DC"/>
    <w:rsid w:val="00E757A4"/>
    <w:rsid w:val="00E82A93"/>
    <w:rsid w:val="00E93B4D"/>
    <w:rsid w:val="00EA6D4D"/>
    <w:rsid w:val="00EB76A6"/>
    <w:rsid w:val="00EC5E3A"/>
    <w:rsid w:val="00EE3A60"/>
    <w:rsid w:val="00EE47A5"/>
    <w:rsid w:val="00EE7747"/>
    <w:rsid w:val="00F2296D"/>
    <w:rsid w:val="00F2300E"/>
    <w:rsid w:val="00F2413C"/>
    <w:rsid w:val="00F24528"/>
    <w:rsid w:val="00F246C3"/>
    <w:rsid w:val="00F257A4"/>
    <w:rsid w:val="00F31886"/>
    <w:rsid w:val="00F349B0"/>
    <w:rsid w:val="00F35E74"/>
    <w:rsid w:val="00F509A4"/>
    <w:rsid w:val="00F7484C"/>
    <w:rsid w:val="00F834BF"/>
    <w:rsid w:val="00F8439C"/>
    <w:rsid w:val="00F90618"/>
    <w:rsid w:val="00F97B64"/>
    <w:rsid w:val="00FA55CB"/>
    <w:rsid w:val="00FB6F21"/>
    <w:rsid w:val="00FC1ABD"/>
    <w:rsid w:val="00FD27F3"/>
    <w:rsid w:val="00FD657C"/>
    <w:rsid w:val="00FE1530"/>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List Bullet Mary,List Paragraph (numbered (a)),references,Bullets,References,Numbered List Paragraph,List Paragraph nowy,Liste 1,List Paragraph1,Medium Grid 1 - Accent 21,ReferencesCxSpLast,123 List Paragraph"/>
    <w:basedOn w:val="Normal"/>
    <w:link w:val="ListParagraphChar"/>
    <w:uiPriority w:val="1"/>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table" w:styleId="TableGrid">
    <w:name w:val="Table Grid"/>
    <w:basedOn w:val="TableNormal"/>
    <w:uiPriority w:val="39"/>
    <w:rsid w:val="00C246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Bullet Mary Char,List Paragraph (numbered (a)) Char,references Char,Bullets Char,References Char,Numbered List Paragraph Char,List Paragraph nowy Char,Liste 1 Char,List Paragraph1 Char,Medium Grid 1 - Accent 21 Char"/>
    <w:link w:val="ListParagraph"/>
    <w:uiPriority w:val="34"/>
    <w:qFormat/>
    <w:rsid w:val="005C767F"/>
    <w:rPr>
      <w:rFonts w:ascii="Arial" w:eastAsia="MS PGothic" w:hAnsi="Arial"/>
      <w:color w:val="000000"/>
    </w:rPr>
  </w:style>
  <w:style w:type="paragraph" w:styleId="FootnoteText">
    <w:name w:val="footnote text"/>
    <w:basedOn w:val="Normal"/>
    <w:link w:val="FootnoteTextChar"/>
    <w:uiPriority w:val="99"/>
    <w:semiHidden/>
    <w:unhideWhenUsed/>
    <w:rsid w:val="005C767F"/>
    <w:pPr>
      <w:spacing w:line="240" w:lineRule="auto"/>
    </w:pPr>
    <w:rPr>
      <w:rFonts w:ascii="Times New Roman" w:eastAsia="Calibri" w:hAnsi="Times New Roman"/>
      <w:color w:val="auto"/>
      <w:lang w:val="en-GB" w:eastAsia="en-GB"/>
    </w:rPr>
  </w:style>
  <w:style w:type="character" w:customStyle="1" w:styleId="FootnoteTextChar">
    <w:name w:val="Footnote Text Char"/>
    <w:basedOn w:val="DefaultParagraphFont"/>
    <w:link w:val="FootnoteText"/>
    <w:uiPriority w:val="99"/>
    <w:semiHidden/>
    <w:rsid w:val="005C767F"/>
    <w:rPr>
      <w:rFonts w:eastAsia="Calibri"/>
      <w:lang w:val="en-GB" w:eastAsia="en-GB"/>
    </w:rPr>
  </w:style>
  <w:style w:type="character" w:styleId="FootnoteReference">
    <w:name w:val="footnote reference"/>
    <w:aliases w:val="SUPERS,E FNZ,-E Fußnotenzeichen,Footnote#,16 Point,Superscript 6 Point,ftref,Appel note de bas de page,BVI fnr,Footnote Reference Number,Footnote Reference_LVL6,Footnote Reference_LVL61,Footnote Reference_LVL62,number"/>
    <w:link w:val="CharChar4"/>
    <w:uiPriority w:val="99"/>
    <w:qFormat/>
    <w:rsid w:val="005C767F"/>
    <w:rPr>
      <w:vertAlign w:val="superscript"/>
    </w:rPr>
  </w:style>
  <w:style w:type="paragraph" w:customStyle="1" w:styleId="CharChar4">
    <w:name w:val="Char Char4"/>
    <w:basedOn w:val="Normal"/>
    <w:link w:val="FootnoteReference"/>
    <w:uiPriority w:val="99"/>
    <w:rsid w:val="005C767F"/>
    <w:pPr>
      <w:spacing w:after="160" w:line="240" w:lineRule="exact"/>
    </w:pPr>
    <w:rPr>
      <w:rFonts w:ascii="Times New Roman" w:eastAsia="Times New Roman" w:hAnsi="Times New Roman"/>
      <w:color w:val="auto"/>
      <w:vertAlign w:val="superscript"/>
    </w:rPr>
  </w:style>
  <w:style w:type="character" w:styleId="CommentReference">
    <w:name w:val="annotation reference"/>
    <w:basedOn w:val="DefaultParagraphFont"/>
    <w:uiPriority w:val="99"/>
    <w:semiHidden/>
    <w:unhideWhenUsed/>
    <w:rsid w:val="005C767F"/>
    <w:rPr>
      <w:sz w:val="16"/>
      <w:szCs w:val="16"/>
    </w:rPr>
  </w:style>
  <w:style w:type="paragraph" w:styleId="NoSpacing">
    <w:name w:val="No Spacing"/>
    <w:uiPriority w:val="1"/>
    <w:qFormat/>
    <w:rsid w:val="005C767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182743958">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15236659">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06760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90381dc-748f-4d49-9b03-90f59279d610">PRTL-1789554818-1550</_dlc_DocId>
    <_dlc_DocIdUrl xmlns="990381dc-748f-4d49-9b03-90f59279d610">
      <Url>https://unicef.sharepoint.com/sites/portals/hr/_layouts/15/DocIdRedir.aspx?ID=PRTL-1789554818-1550</Url>
      <Description>PRTL-1789554818-1550</Description>
    </_dlc_DocIdUrl>
    <Category xmlns="00c3b0a3-624b-4dd4-b610-55efae6ba5e8">Consultancy</Category>
    <Audience xmlns="00c3b0a3-624b-4dd4-b610-55efae6ba5e8">Staff</Audience>
    <DocType xmlns="3969f316-8046-4d18-92e6-b47f67298305" xsi:nil="true"/>
    <Pages0 xmlns="00c3b0a3-624b-4dd4-b610-55efae6ba5e8">
      <Value>274</Value>
    </Pages0>
    <IconOverlay xmlns="http://schemas.microsoft.com/sharepoint/v4" xsi:nil="true"/>
    <Document_x0020_Language xmlns="3969f316-8046-4d18-92e6-b47f67298305">English</Document_x0020_Language>
    <PublishingExpirationDate xmlns="http://schemas.microsoft.com/sharepoint/v3" xsi:nil="true"/>
    <PublishingStartDate xmlns="http://schemas.microsoft.com/sharepoint/v3" xsi:nil="true"/>
    <Related_x0020_Workflow xmlns="00c3b0a3-624b-4dd4-b610-55efae6ba5e8"/>
    <Section xmlns="f17fd196-db9c-496f-b5a7-ab86d3267d1d">Staffing</Section>
    <SharedWithUsers xmlns="3969f316-8046-4d18-92e6-b47f67298305">
      <UserInfo>
        <DisplayName>Tiffany King</DisplayName>
        <AccountId>15859</AccountId>
        <AccountType/>
      </UserInfo>
      <UserInfo>
        <DisplayName>Victor Nkambule</DisplayName>
        <AccountId>6525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7A119DBBD28740A5D9A086BC94E4AC" ma:contentTypeVersion="23" ma:contentTypeDescription="Create a new document." ma:contentTypeScope="" ma:versionID="87578a434f2625aa766dedde28e5ceb8">
  <xsd:schema xmlns:xsd="http://www.w3.org/2001/XMLSchema" xmlns:xs="http://www.w3.org/2001/XMLSchema" xmlns:p="http://schemas.microsoft.com/office/2006/metadata/properties" xmlns:ns1="http://schemas.microsoft.com/sharepoint/v3" xmlns:ns2="f17fd196-db9c-496f-b5a7-ab86d3267d1d" xmlns:ns3="00c3b0a3-624b-4dd4-b610-55efae6ba5e8" xmlns:ns4="3969f316-8046-4d18-92e6-b47f67298305" xmlns:ns5="http://schemas.microsoft.com/sharepoint/v4" xmlns:ns6="990381dc-748f-4d49-9b03-90f59279d610" targetNamespace="http://schemas.microsoft.com/office/2006/metadata/properties" ma:root="true" ma:fieldsID="f0c9fd069bea651410280ec991ba6c23" ns1:_="" ns2:_="" ns3:_="" ns4:_="" ns5:_="" ns6:_="">
    <xsd:import namespace="http://schemas.microsoft.com/sharepoint/v3"/>
    <xsd:import namespace="f17fd196-db9c-496f-b5a7-ab86d3267d1d"/>
    <xsd:import namespace="00c3b0a3-624b-4dd4-b610-55efae6ba5e8"/>
    <xsd:import namespace="3969f316-8046-4d18-92e6-b47f67298305"/>
    <xsd:import namespace="http://schemas.microsoft.com/sharepoint/v4"/>
    <xsd:import namespace="990381dc-748f-4d49-9b03-90f59279d610"/>
    <xsd:element name="properties">
      <xsd:complexType>
        <xsd:sequence>
          <xsd:element name="documentManagement">
            <xsd:complexType>
              <xsd:all>
                <xsd:element ref="ns2:Section" minOccurs="0"/>
                <xsd:element ref="ns3:Category" minOccurs="0"/>
                <xsd:element ref="ns4:Document_x0020_Language" minOccurs="0"/>
                <xsd:element ref="ns4:DocType" minOccurs="0"/>
                <xsd:element ref="ns3:Audience" minOccurs="0"/>
                <xsd:element ref="ns3:Pages0" minOccurs="0"/>
                <xsd:element ref="ns3:Related_x0020_Workflow" minOccurs="0"/>
                <xsd:element ref="ns1:PublishingStartDate" minOccurs="0"/>
                <xsd:element ref="ns1:PublishingExpirationDate" minOccurs="0"/>
                <xsd:element ref="ns4:SharedWithUsers" minOccurs="0"/>
                <xsd:element ref="ns5:IconOverlay" minOccurs="0"/>
                <xsd:element ref="ns4:SharedWithDetails" minOccurs="0"/>
                <xsd:element ref="ns6:_dlc_DocId" minOccurs="0"/>
                <xsd:element ref="ns6:_dlc_DocIdUrl" minOccurs="0"/>
                <xsd:element ref="ns6:_dlc_DocIdPersistId"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7fd196-db9c-496f-b5a7-ab86d3267d1d"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xsd:simpleType>
        <xsd:restriction base="dms:Choice">
          <xsd:enumeration value="Development"/>
          <xsd:enumeration value="Home"/>
          <xsd:enumeration value="Learning"/>
          <xsd:enumeration value="Performance"/>
          <xsd:enumeration value="Policy"/>
          <xsd:enumeration value="Reform"/>
          <xsd:enumeration value="Rotation"/>
          <xsd:enumeration value="Services"/>
          <xsd:enumeration value="Staffing"/>
          <xsd:enumeration value="Wellbeing"/>
        </xsd:restriction>
      </xsd:simpleType>
    </xsd:element>
  </xsd:schema>
  <xsd:schema xmlns:xsd="http://www.w3.org/2001/XMLSchema" xmlns:xs="http://www.w3.org/2001/XMLSchema" xmlns:dms="http://schemas.microsoft.com/office/2006/documentManagement/types" xmlns:pc="http://schemas.microsoft.com/office/infopath/2007/PartnerControls" targetNamespace="00c3b0a3-624b-4dd4-b610-55efae6ba5e8" elementFormDefault="qualified">
    <xsd:import namespace="http://schemas.microsoft.com/office/2006/documentManagement/types"/>
    <xsd:import namespace="http://schemas.microsoft.com/office/infopath/2007/PartnerControls"/>
    <xsd:element name="Category" ma:index="3" nillable="true" ma:displayName="Category" ma:internalName="Category">
      <xsd:simpleType>
        <xsd:restriction base="dms:Text">
          <xsd:maxLength value="255"/>
        </xsd:restriction>
      </xsd:simpleType>
    </xsd:element>
    <xsd:element name="Audience" ma:index="6" nillable="true" ma:displayName="Audience" ma:default="Staff" ma:format="Dropdown" ma:internalName="Audience">
      <xsd:simpleType>
        <xsd:union memberTypes="dms:Text">
          <xsd:simpleType>
            <xsd:restriction base="dms:Choice">
              <xsd:enumeration value="Staff"/>
              <xsd:enumeration value="Supervisors"/>
              <xsd:enumeration value="Other"/>
            </xsd:restriction>
          </xsd:simpleType>
        </xsd:union>
      </xsd:simpleType>
    </xsd:element>
    <xsd:element name="Pages0" ma:index="7" nillable="true" ma:displayName="Related Pages" ma:list="{6c7ea60d-3cbe-47d8-8402-b4c722011728}" ma:internalName="Pages0" ma:showField="Title">
      <xsd:complexType>
        <xsd:complexContent>
          <xsd:extension base="dms:MultiChoiceLookup">
            <xsd:sequence>
              <xsd:element name="Value" type="dms:Lookup" maxOccurs="unbounded" minOccurs="0" nillable="true"/>
            </xsd:sequence>
          </xsd:extension>
        </xsd:complexContent>
      </xsd:complexType>
    </xsd:element>
    <xsd:element name="Related_x0020_Workflow" ma:index="9" nillable="true" ma:displayName="Related Workflow" ma:list="{7912e4e9-e88f-44bb-94b9-26a201a7786f}" ma:internalName="Related_x0020_Workflow" ma:showField="Selector">
      <xsd:complexType>
        <xsd:complexContent>
          <xsd:extension base="dms:MultiChoiceLookup">
            <xsd:sequence>
              <xsd:element name="Value" type="dms:Lookup" maxOccurs="unbounded" minOccurs="0" nillable="true"/>
            </xsd:sequence>
          </xsd:extension>
        </xsd:complexContent>
      </xsd:complex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9f316-8046-4d18-92e6-b47f67298305" elementFormDefault="qualified">
    <xsd:import namespace="http://schemas.microsoft.com/office/2006/documentManagement/types"/>
    <xsd:import namespace="http://schemas.microsoft.com/office/infopath/2007/PartnerControls"/>
    <xsd:element name="Document_x0020_Language" ma:index="4" nillable="true" ma:displayName="Document Language" ma:default="English" ma:format="Dropdown" ma:internalName="Document_x0020_Language">
      <xsd:simpleType>
        <xsd:union memberTypes="dms:Text">
          <xsd:simpleType>
            <xsd:restriction base="dms:Choice">
              <xsd:enumeration value="English"/>
              <xsd:enumeration value="Español"/>
              <xsd:enumeration value="Français"/>
              <xsd:enumeration value="العَرَبِيَّة‎‎"/>
              <xsd:enumeration value="Русский"/>
            </xsd:restriction>
          </xsd:simpleType>
        </xsd:union>
      </xsd:simpleType>
    </xsd:element>
    <xsd:element name="DocType" ma:index="5" nillable="true" ma:displayName="Document Type" ma:internalName="DocType">
      <xsd:simpleType>
        <xsd:restriction base="dms:Text">
          <xsd:maxLength value="255"/>
        </xsd:restrictio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84CDBA-DE1B-4FC0-BEBF-2BFB69EBEB6C}">
  <ds:schemaRefs>
    <ds:schemaRef ds:uri="http://schemas.openxmlformats.org/officeDocument/2006/bibliography"/>
  </ds:schemaRefs>
</ds:datastoreItem>
</file>

<file path=customXml/itemProps2.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3.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990381dc-748f-4d49-9b03-90f59279d610"/>
    <ds:schemaRef ds:uri="00c3b0a3-624b-4dd4-b610-55efae6ba5e8"/>
    <ds:schemaRef ds:uri="3969f316-8046-4d18-92e6-b47f67298305"/>
    <ds:schemaRef ds:uri="http://schemas.microsoft.com/sharepoint/v4"/>
    <ds:schemaRef ds:uri="http://schemas.microsoft.com/sharepoint/v3"/>
    <ds:schemaRef ds:uri="f17fd196-db9c-496f-b5a7-ab86d3267d1d"/>
  </ds:schemaRefs>
</ds:datastoreItem>
</file>

<file path=customXml/itemProps4.xml><?xml version="1.0" encoding="utf-8"?>
<ds:datastoreItem xmlns:ds="http://schemas.openxmlformats.org/officeDocument/2006/customXml" ds:itemID="{CF0D624B-C84A-48BC-9CFF-8AAAB5138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7fd196-db9c-496f-b5a7-ab86d3267d1d"/>
    <ds:schemaRef ds:uri="00c3b0a3-624b-4dd4-b610-55efae6ba5e8"/>
    <ds:schemaRef ds:uri="3969f316-8046-4d18-92e6-b47f67298305"/>
    <ds:schemaRef ds:uri="http://schemas.microsoft.com/sharepoint/v4"/>
    <ds:schemaRef ds:uri="990381dc-748f-4d49-9b03-90f59279d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541002-BFB1-48FB-9EEF-DB19B7F670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22</TotalTime>
  <Pages>12</Pages>
  <Words>5230</Words>
  <Characters>29813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34974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Gladys Kingangi</cp:lastModifiedBy>
  <cp:revision>3</cp:revision>
  <cp:lastPrinted>2017-01-06T22:20:00Z</cp:lastPrinted>
  <dcterms:created xsi:type="dcterms:W3CDTF">2022-07-04T11:07:00Z</dcterms:created>
  <dcterms:modified xsi:type="dcterms:W3CDTF">2022-07-04T11:15:00Z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0x0101006E7A119DBBD28740A5D9A086BC94E4AC</vt:lpwstr>
  </property>
  <property fmtid="{D5CDD505-2E9C-101B-9397-08002B2CF9AE}" pid="3" name="TaxKeyword">
    <vt:lpwstr>101;#Consultant|97dbf340-afa5-45ee-bb2e-48a25e57c80a;#105;#Terms of reference|26e23d09-321c-47a9-b467-3d76284820e0</vt:lpwstr>
  </property>
  <property fmtid="{D5CDD505-2E9C-101B-9397-08002B2CF9AE}" pid="4" name="Topic">
    <vt:lpwstr>69;#CO Management, Operations Support|686598eb-81b5-428d-9414-e3dd5e7647ba</vt:lpwstr>
  </property>
  <property fmtid="{D5CDD505-2E9C-101B-9397-08002B2CF9AE}" pid="5" name="OfficeDivision">
    <vt:lpwstr>2;#Lebanon-2490|9edb7c65-e5d5-4e49-90eb-6706d834a52d</vt:lpwstr>
  </property>
  <property fmtid="{D5CDD505-2E9C-101B-9397-08002B2CF9AE}" pid="6" name="_dlc_DocIdItemGuid">
    <vt:lpwstr>89dc5111-3848-44a3-8fce-2bbe03d262c9</vt:lpwstr>
  </property>
  <property fmtid="{D5CDD505-2E9C-101B-9397-08002B2CF9AE}" pid="7" name="DocumentType">
    <vt:lpwstr>104;#Job descriptions, ToRs (draft, individual)|4b79484e-8d78-4297-9552-ed7ad69e7044</vt:lpwstr>
  </property>
  <property fmtid="{D5CDD505-2E9C-101B-9397-08002B2CF9AE}" pid="8" name="GeographicScope">
    <vt:lpwstr/>
  </property>
</Properties>
</file>