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893B" w14:textId="77777777" w:rsidR="00BF5ECF" w:rsidRPr="001A15CD" w:rsidRDefault="0082064D" w:rsidP="00AB2303">
      <w:pPr>
        <w:jc w:val="center"/>
        <w:rPr>
          <w:rFonts w:ascii="Arial" w:hAnsi="Arial" w:cs="Arial"/>
          <w:b/>
          <w:bCs/>
          <w:noProof/>
          <w:sz w:val="22"/>
          <w:szCs w:val="22"/>
          <w:lang w:val="es-EC"/>
        </w:rPr>
      </w:pPr>
      <w:r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>Términos de Referencia</w:t>
      </w:r>
    </w:p>
    <w:p w14:paraId="72D24917" w14:textId="77777777" w:rsidR="0082064D" w:rsidRPr="001A15CD" w:rsidRDefault="0082064D" w:rsidP="00AB2303">
      <w:pPr>
        <w:jc w:val="center"/>
        <w:rPr>
          <w:rFonts w:ascii="Arial" w:hAnsi="Arial" w:cs="Arial"/>
          <w:b/>
          <w:bCs/>
          <w:noProof/>
          <w:sz w:val="22"/>
          <w:szCs w:val="22"/>
          <w:lang w:val="es-EC"/>
        </w:rPr>
      </w:pPr>
      <w:r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>Consultoría/ contratista individual</w:t>
      </w:r>
    </w:p>
    <w:p w14:paraId="793D7787" w14:textId="77777777" w:rsidR="00656597" w:rsidRPr="001A15CD" w:rsidRDefault="00656597" w:rsidP="00AB2303">
      <w:pPr>
        <w:jc w:val="center"/>
        <w:rPr>
          <w:rFonts w:ascii="Arial" w:hAnsi="Arial" w:cs="Arial"/>
          <w:b/>
          <w:bCs/>
          <w:noProof/>
          <w:sz w:val="22"/>
          <w:szCs w:val="22"/>
          <w:lang w:val="es-EC"/>
        </w:rPr>
      </w:pPr>
    </w:p>
    <w:p w14:paraId="084ADB17" w14:textId="4B8E1C75" w:rsidR="0082064D" w:rsidRPr="001A15CD" w:rsidRDefault="00656597" w:rsidP="00656597">
      <w:pPr>
        <w:jc w:val="both"/>
        <w:rPr>
          <w:rFonts w:ascii="Arial" w:hAnsi="Arial" w:cs="Arial"/>
          <w:b/>
          <w:bCs/>
          <w:noProof/>
          <w:sz w:val="22"/>
          <w:szCs w:val="22"/>
          <w:lang w:val="es-EC"/>
        </w:rPr>
      </w:pPr>
      <w:r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>Consultoría para el desarrollo de  herramientas especíalizadas para la implementación del Proyecto de Centros Cívicos por la Paz, con énfasis en la prevención del reclutamiento de niños, niñas y adolescentes, en territorios priorizados</w:t>
      </w:r>
      <w:r w:rsidR="0016634E" w:rsidRPr="001A15CD">
        <w:rPr>
          <w:rFonts w:ascii="Arial" w:hAnsi="Arial" w:cs="Arial"/>
          <w:b/>
          <w:bCs/>
          <w:noProof/>
          <w:sz w:val="22"/>
          <w:szCs w:val="22"/>
          <w:lang w:val="es-EC"/>
        </w:rPr>
        <w:t xml:space="preserve">. </w:t>
      </w:r>
    </w:p>
    <w:p w14:paraId="3AC3ABD7" w14:textId="77777777" w:rsidR="001A1C3A" w:rsidRPr="001A15CD" w:rsidRDefault="001A1C3A" w:rsidP="001A1C3A">
      <w:pPr>
        <w:jc w:val="both"/>
        <w:rPr>
          <w:rFonts w:ascii="Arial" w:hAnsi="Arial" w:cs="Arial"/>
          <w:noProof/>
          <w:sz w:val="22"/>
          <w:szCs w:val="22"/>
          <w:lang w:val="es-EC"/>
        </w:rPr>
      </w:pPr>
    </w:p>
    <w:tbl>
      <w:tblPr>
        <w:tblW w:w="9790" w:type="dxa"/>
        <w:tblCellSpacing w:w="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3"/>
        <w:gridCol w:w="7277"/>
      </w:tblGrid>
      <w:tr w:rsidR="001A1C3A" w:rsidRPr="001A15CD" w14:paraId="5D0F9380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7FA43091" w14:textId="53243B59" w:rsidR="001A1C3A" w:rsidRPr="001A15CD" w:rsidRDefault="0082064D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Secci</w:t>
            </w:r>
            <w:r w:rsidR="001F7008"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ó</w:t>
            </w:r>
            <w:r w:rsidR="001A1C3A"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n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5B3D7" w:themeFill="accent1" w:themeFillTint="99"/>
          </w:tcPr>
          <w:p w14:paraId="58E8263B" w14:textId="77777777" w:rsidR="001A1C3A" w:rsidRPr="001A15CD" w:rsidRDefault="00B464E2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Contenido</w:t>
            </w:r>
          </w:p>
        </w:tc>
      </w:tr>
      <w:tr w:rsidR="001A1C3A" w:rsidRPr="00847FC3" w14:paraId="6F93869F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A8F2F" w14:textId="77777777" w:rsidR="001A1C3A" w:rsidRPr="001A15CD" w:rsidRDefault="000B6063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Antecedentes</w:t>
            </w:r>
          </w:p>
          <w:p w14:paraId="7973D750" w14:textId="77777777" w:rsidR="001A1C3A" w:rsidRPr="001A15CD" w:rsidRDefault="001A1C3A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1550EA" w14:textId="77777777" w:rsidR="001F7008" w:rsidRPr="00847FC3" w:rsidRDefault="2D54DD56" w:rsidP="1D19EAD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47FC3">
              <w:rPr>
                <w:rFonts w:ascii="Arial" w:hAnsi="Arial" w:cs="Arial"/>
                <w:sz w:val="22"/>
                <w:szCs w:val="22"/>
                <w:lang w:val="es-MX"/>
              </w:rPr>
              <w:t>El Ministerio del Interior realizó un Estudio titulado “</w:t>
            </w:r>
            <w:r w:rsidRPr="00847FC3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Exploración Cualitativa de los Factores de Riesgo Asociados con el Reclutamiento y Construcción del Índice de Vulnerabilidad de captación de los niños, niñas y adolescentes</w:t>
            </w:r>
            <w:r w:rsidRPr="00847FC3">
              <w:rPr>
                <w:rFonts w:ascii="Arial" w:hAnsi="Arial" w:cs="Arial"/>
                <w:sz w:val="22"/>
                <w:szCs w:val="22"/>
                <w:lang w:val="es-MX"/>
              </w:rPr>
              <w:t>”.</w:t>
            </w:r>
          </w:p>
          <w:p w14:paraId="69CDE50A" w14:textId="77777777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85DA894" w14:textId="14DB8F89" w:rsidR="001F7008" w:rsidRPr="001A15CD" w:rsidRDefault="544DB5E3" w:rsidP="544DB5E3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Los resultados 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 xml:space="preserve">generales de esta investigación 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sugieren que el reclutamiento de niñas, niños y adolescentes se da debido a una compleja interacción de factores de vulnerabilidad que incrementan el riesgo de captación. La presencia del crimen organizado en los territorios, la violencia física y psicológica en los hogares, la fragmentación del tejido social, la violencia en entornos educativos y la desconfianza arraigada en las instituciones estatales, expulsan a niños, niñas y adolescentes de sus entornos vitales, y los exponen a graves vulneraciones de derechos como el reclutamiento forzado. </w:t>
            </w:r>
          </w:p>
          <w:p w14:paraId="2F196A50" w14:textId="4AB9C36A" w:rsidR="001F7008" w:rsidRPr="001A15CD" w:rsidRDefault="001F7008" w:rsidP="544DB5E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5AA855E6" w14:textId="6D0DCFE2" w:rsidR="001F7008" w:rsidRPr="001A15CD" w:rsidRDefault="544DB5E3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 xml:space="preserve">Aunque el reclutamiento forzado de niños y adolescentes no es nuevo, la crisis de violencia e inseguridad que experimenta el Ecuador ha propiciado que este fenómeno multicausal, se haya acentuado en los últimos años. </w:t>
            </w:r>
            <w:r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</w:t>
            </w:r>
          </w:p>
          <w:p w14:paraId="21942F94" w14:textId="77777777" w:rsidR="00543FB1" w:rsidRPr="001A15CD" w:rsidRDefault="00543FB1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79985BAA" w14:textId="1E73A91F" w:rsidR="00543FB1" w:rsidRPr="001A15CD" w:rsidRDefault="0303927D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>UNICEF ha constatado en su trabajo en territorio que el reclutamiento forzado de niñas, niños y adolescentes afecta cada vez más frecuente en diversas comunidades del país.</w:t>
            </w:r>
            <w:r w:rsidR="645FAE7A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El reclutamiento de niños, niñas y adolescentes nunca se da de forma libre, voluntaria o informada y se debe a otras</w:t>
            </w:r>
            <w:r w:rsidR="35E7493D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vulneraciones en sus derechos que los expulsan de sus entornos vitales</w:t>
            </w:r>
            <w:r w:rsidR="544DB5E3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. Esto evidencia la necesidad de articular acciones a nivel comunitario para prevenir las </w:t>
            </w:r>
            <w:r w:rsidR="67C1F099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>afectaciones causadas por la violencia</w:t>
            </w:r>
            <w:r w:rsidR="544DB5E3"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 y generar redes de atención con actores locales, promoviendo mejores prácticas para la prevención de violencia en general y del reclutamiento forzado en particular.</w:t>
            </w:r>
          </w:p>
          <w:p w14:paraId="06F4426F" w14:textId="77777777" w:rsidR="001F7008" w:rsidRPr="001A15CD" w:rsidRDefault="001F7008" w:rsidP="001F7008">
            <w:pPr>
              <w:jc w:val="both"/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6C17FEB6" w14:textId="5782F8F2" w:rsidR="001A1C3A" w:rsidRPr="001A15CD" w:rsidRDefault="544DB5E3" w:rsidP="001F7008">
            <w:pPr>
              <w:jc w:val="both"/>
              <w:rPr>
                <w:rFonts w:ascii="Arial" w:eastAsia="Arial MT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eastAsia="Arial MT" w:hAnsi="Arial" w:cs="Arial"/>
                <w:color w:val="000000" w:themeColor="text1"/>
                <w:sz w:val="22"/>
                <w:szCs w:val="22"/>
                <w:lang w:val="es-EC"/>
              </w:rPr>
              <w:t xml:space="preserve">En Ecuador, como en varios países de la región, resulta complejo precisar cuántos niños, niñas </w:t>
            </w:r>
            <w:r w:rsidRPr="001A15CD">
              <w:rPr>
                <w:rFonts w:ascii="Arial" w:eastAsia="Arial MT" w:hAnsi="Arial" w:cs="Arial"/>
                <w:sz w:val="22"/>
                <w:szCs w:val="22"/>
                <w:lang w:val="es-EC"/>
              </w:rPr>
              <w:t>y adolescentes han sido reclutados y/o utilizados para la ejecución de actividades ilícitas, así como el número de aquellos que están en riesgo. El reclutamiento de niños, niñas y adolescentes</w:t>
            </w:r>
            <w:r w:rsidRPr="001A15CD">
              <w:rPr>
                <w:rFonts w:ascii="Arial" w:eastAsia="Arial MT" w:hAnsi="Arial" w:cs="Arial"/>
                <w:sz w:val="22"/>
                <w:szCs w:val="22"/>
                <w:lang w:val="es-419"/>
              </w:rPr>
              <w:t xml:space="preserve"> deja secuelas profundas, limitando su acceso a derechos como educación, salud, participación, entre otros y puede generar afectaciones psicológicas y físicas graves llegando a causar incluso la muerte</w:t>
            </w:r>
            <w:r w:rsidRPr="001A15CD">
              <w:rPr>
                <w:rFonts w:ascii="Arial" w:eastAsia="Arial MT" w:hAnsi="Arial" w:cs="Arial"/>
                <w:sz w:val="22"/>
                <w:szCs w:val="22"/>
                <w:lang w:val="es-EC"/>
              </w:rPr>
              <w:t xml:space="preserve"> por lo que es necesaria su protección. Es esencial que el Estado, la sociedad y la familia, se comprometan para garantizar el derecho de la infancia y adolescencia a vivir y desarrollarse libres de violencia. </w:t>
            </w:r>
          </w:p>
        </w:tc>
      </w:tr>
      <w:tr w:rsidR="00EC4FBF" w:rsidRPr="00847FC3" w14:paraId="58A4DC90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0D68" w14:textId="20C50356" w:rsidR="00EC4FBF" w:rsidRPr="001A15CD" w:rsidRDefault="00EC4FBF" w:rsidP="001F7008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Justificación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ABD8DB" w14:textId="113655DF" w:rsidR="00172F67" w:rsidRPr="001A15CD" w:rsidRDefault="544DB5E3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Los Centros Cívicos por la Paz (CCP) son espacios físicos diseñados con el propósito fundamental de ofrecer ambientes seguros y acogedores para la Niñez y Adolescencia. Su objetivo es reducir los factores expulsores que incrementan el riesgo de que los niños, niñas y adolescentes sean reclutados para actividades ilícitas, al tiempo que se fomenta factores 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lastRenderedPageBreak/>
              <w:t>protectores y se contribuye a la reconstrucción y el fortalecimiento del tejido social.</w:t>
            </w:r>
          </w:p>
          <w:p w14:paraId="1B47EA48" w14:textId="5AB8B92E" w:rsidR="544DB5E3" w:rsidRPr="001A15CD" w:rsidRDefault="544DB5E3" w:rsidP="544DB5E3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7AAEB43B" w14:textId="754CC281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Los objetivos de los CCP abarcan diversos aspectos, entre ellos, promover la convivencia pacífica, generar oportunidades a través de actividades recreativas, artísticas, culturales, deportivas y tecnológicas, y ofrecer servicios de atención dirigidos a poblaci</w:t>
            </w:r>
            <w:r w:rsidR="00917D6C" w:rsidRPr="001A15CD">
              <w:rPr>
                <w:rFonts w:ascii="Arial" w:hAnsi="Arial" w:cs="Arial"/>
                <w:sz w:val="22"/>
                <w:szCs w:val="22"/>
                <w:lang w:val="es-EC"/>
              </w:rPr>
              <w:t>ones</w:t>
            </w: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en situación de riesgo. </w:t>
            </w:r>
          </w:p>
          <w:p w14:paraId="1B45259C" w14:textId="77777777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6C093FC" w14:textId="7A30A286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El propósito fundamental de los CCP es proporcionar a estas comunidades oportunidades para participar activamente en sus procesos de transformación, con miras a mejorar su calidad de vida. Esto se logra mediante el fortalecimiento de la presencia y acción estatal, orientada a la creación de factores protectores que contribuyan a la seguridad y bienestar de los habitantes.</w:t>
            </w:r>
          </w:p>
          <w:p w14:paraId="64F9FADE" w14:textId="77777777" w:rsidR="001F7008" w:rsidRPr="001A15CD" w:rsidRDefault="001F7008" w:rsidP="001F7008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AFA1FDB" w14:textId="68A16771" w:rsidR="00EC4FBF" w:rsidRPr="001A15CD" w:rsidRDefault="544DB5E3" w:rsidP="0082064D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Los CCP radican en abordar y prevenir la vinculación de niños, niñas y adolescentes (NNA) en actividades ilícitas. Este enfoque se basa en evidencias recopiladas por estudios y análisis de investigación criminológica que sugieren una relación entre la presencia de factores de riesgo en edades tempranas y la tendencia al comportamiento delictivo en la vida adulta.</w:t>
            </w:r>
          </w:p>
        </w:tc>
      </w:tr>
      <w:tr w:rsidR="001A1C3A" w:rsidRPr="00847FC3" w14:paraId="41541F58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0815E" w14:textId="45767213" w:rsidR="001A1C3A" w:rsidRPr="001A15CD" w:rsidRDefault="00EC4FBF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>O</w:t>
            </w:r>
            <w:r w:rsidR="0061124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bjetivos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94EF32" w14:textId="77777777" w:rsidR="00EC4FBF" w:rsidRPr="001A15CD" w:rsidRDefault="00EC4FBF" w:rsidP="00AB2303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Objetivo General:</w:t>
            </w:r>
          </w:p>
          <w:p w14:paraId="2BA91C3E" w14:textId="664BFD16" w:rsidR="00EC4FBF" w:rsidRPr="001A15CD" w:rsidRDefault="544DB5E3" w:rsidP="00EC4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>Desarrollar herramientas espec</w:t>
            </w:r>
            <w:r w:rsidR="00656597"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>ializadas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 xml:space="preserve"> para la implementación del </w:t>
            </w:r>
            <w:r w:rsidRPr="001A15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s-EC"/>
              </w:rPr>
              <w:t>Proyecto de Centros Cívicos por la Paz</w:t>
            </w:r>
            <w:r w:rsidRPr="001A15CD"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  <w:t>, con énfasis en la prevención del reclutamiento de niños, niñas y adolescentes, en territorios priorizados.</w:t>
            </w:r>
          </w:p>
          <w:p w14:paraId="5373E6A0" w14:textId="77777777" w:rsidR="00172F67" w:rsidRPr="001A15CD" w:rsidRDefault="00172F67" w:rsidP="00EC4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/>
              </w:rPr>
            </w:pPr>
          </w:p>
          <w:p w14:paraId="786C8A08" w14:textId="75D8502C" w:rsidR="00EC4FBF" w:rsidRPr="001A15CD" w:rsidRDefault="00EC4FBF" w:rsidP="00AB2303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Objetivos Especificos:</w:t>
            </w:r>
          </w:p>
          <w:p w14:paraId="4DC18C2B" w14:textId="7C35A667" w:rsidR="009517C4" w:rsidRPr="001A15CD" w:rsidRDefault="544DB5E3" w:rsidP="544DB5E3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Compilar y analizar metodologías de experiencias similares a nivel regional para extraer buenas prácticas y contextualizarlas a la realidad ecuatoriana.</w:t>
            </w:r>
          </w:p>
          <w:p w14:paraId="540D271C" w14:textId="4FEE887F" w:rsidR="00172F67" w:rsidRPr="008B32A7" w:rsidRDefault="3ADF72ED" w:rsidP="544DB5E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3ADF72E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Elaborar una guía metodológica para fortalecer los factores protectores de niños, niñas y adolescentes en los servicios de los CCP, mediante la implementación de estrategias socioculturales, 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deportivas, de transferencia de habilidades blandas, capacitación técnica para el trabajo y expresiones artísticas, entre otras.</w:t>
            </w:r>
          </w:p>
          <w:p w14:paraId="534AA9B9" w14:textId="0257B718" w:rsidR="00172F67" w:rsidRPr="001A15CD" w:rsidRDefault="3ADF72ED" w:rsidP="544DB5E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noProof/>
                <w:sz w:val="22"/>
                <w:szCs w:val="22"/>
                <w:lang w:val="es-419"/>
              </w:rPr>
              <w:t>Diseñar una caja de herramientas que incluya manuales, protocolos y lineamientos/rutas para identificar y responder ante posibles casos de reclutamiento, o de necesidades de protección especial para la administración y gestión efectiva de los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lang w:val="es-419"/>
              </w:rPr>
              <w:t xml:space="preserve"> CCP.</w:t>
            </w:r>
          </w:p>
          <w:p w14:paraId="7251A5D7" w14:textId="2AE2D939" w:rsidR="00172F67" w:rsidRPr="001A15CD" w:rsidRDefault="00172F67" w:rsidP="544DB5E3">
            <w:pPr>
              <w:pStyle w:val="ListParagraph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</w:tr>
      <w:tr w:rsidR="0082064D" w:rsidRPr="00847FC3" w14:paraId="77AAF23A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18D86" w14:textId="77777777" w:rsidR="0082064D" w:rsidRPr="001A15CD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Resultados esperados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EF3635" w14:textId="6CE5E620" w:rsidR="00770AA0" w:rsidRPr="001A15CD" w:rsidRDefault="3C09E6F5" w:rsidP="5FBADBE1">
            <w:pPr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sz w:val="22"/>
                <w:szCs w:val="22"/>
                <w:lang w:val="es-EC"/>
              </w:rPr>
              <w:t>Los productos esperados deben diseñarse con una visión de transferibilidad y entrega, para que un socio local pueda utilizar la caja de herramientas para implementar con éxito un CCP en su territorio.</w:t>
            </w:r>
            <w:r w:rsidR="00917D6C" w:rsidRPr="001A15CD">
              <w:rPr>
                <w:rFonts w:ascii="Arial" w:hAnsi="Arial" w:cs="Arial"/>
                <w:sz w:val="22"/>
                <w:szCs w:val="22"/>
                <w:lang w:val="es-EC"/>
              </w:rPr>
              <w:t xml:space="preserve"> Esto incluye manuales de procedimientos, guías de capacitación y cualquier otro recurso necesario para la operación de los CCP. </w:t>
            </w:r>
          </w:p>
          <w:p w14:paraId="3D5C0E9A" w14:textId="77777777" w:rsidR="00917D6C" w:rsidRPr="001A15CD" w:rsidRDefault="00917D6C" w:rsidP="0082064D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</w:p>
          <w:p w14:paraId="55D66640" w14:textId="062F7E16" w:rsidR="00EE50F5" w:rsidRPr="001A15CD" w:rsidRDefault="3ADF72ED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3ADF72E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1:</w:t>
            </w:r>
            <w:r w:rsidRPr="3ADF72E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Plan de trabajo que incluya cronograma detallado.</w:t>
            </w:r>
          </w:p>
          <w:p w14:paraId="0E59B5C6" w14:textId="77777777" w:rsidR="00EE50F5" w:rsidRPr="001A15CD" w:rsidRDefault="00EE50F5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6DBEF736" w14:textId="21513155" w:rsidR="008C564F" w:rsidRPr="001A15CD" w:rsidRDefault="008C564F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2: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Análisis comparado de </w:t>
            </w:r>
            <w:r w:rsidR="006D7D6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experiencias a nivel nacional y regional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existentes</w:t>
            </w:r>
            <w:r w:rsidR="007225D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y definición de </w:t>
            </w:r>
            <w:r w:rsidR="006D7D6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metodología </w:t>
            </w:r>
            <w:r w:rsidR="007225D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a ser adaptadas al contexto que demandan los CCP.</w:t>
            </w:r>
          </w:p>
          <w:p w14:paraId="0038BAA9" w14:textId="77777777" w:rsidR="008C564F" w:rsidRPr="001A15CD" w:rsidRDefault="008C564F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0B041E2B" w14:textId="50FAF3C1" w:rsidR="004F3DF7" w:rsidRPr="001A15CD" w:rsidRDefault="544DB5E3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lastRenderedPageBreak/>
              <w:t>Producto 3: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 Guía metodológica para fortalecer factores protectores de niños, niñas y adolescentes en los servicios de los CCP, mediante la implementación de estrategias socioculturales, deportivas, o artísticas. Con especial énfasis, en la  promoción de la inclusión social y convivencia; autocuidado, protección comunitaria, cultura de paz y legalidad, </w:t>
            </w:r>
          </w:p>
          <w:p w14:paraId="2ACECF46" w14:textId="6FBE4F18" w:rsidR="007225DE" w:rsidRPr="001A15CD" w:rsidRDefault="007225DE" w:rsidP="544DB5E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2CB442DD" w14:textId="38A92EA7" w:rsidR="00BE54A3" w:rsidRPr="008B32A7" w:rsidRDefault="059CDAA6" w:rsidP="00BE54A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4: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Propuesta de caja de herramientas de manuales, protocolos y lineamientos/rutas</w:t>
            </w:r>
            <w:r w:rsidR="00B33D43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de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PEAS y protección a</w:t>
            </w:r>
            <w:r w:rsidR="006E143C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la infancia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, para la 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administración y gestión efectiva de los Centros Cívicos por la Paz, y la identificación de posibles casos de reclutamiento.</w:t>
            </w:r>
          </w:p>
          <w:p w14:paraId="25E3086A" w14:textId="49E37AC3" w:rsidR="007225DE" w:rsidRPr="008B32A7" w:rsidRDefault="007225DE" w:rsidP="544DB5E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52E19DFD" w14:textId="7B5CA498" w:rsidR="00C475E6" w:rsidRPr="001A15CD" w:rsidRDefault="544DB5E3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5: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Propuesta para adaptar los Espacios de Apoyo Integral de UNICEF e integrarlos en la red de Centros Cívicos por la Paz.</w:t>
            </w:r>
          </w:p>
          <w:p w14:paraId="396F2353" w14:textId="28CFA946" w:rsidR="007A1FC9" w:rsidRPr="001A15CD" w:rsidRDefault="007A1FC9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</w:tr>
      <w:tr w:rsidR="0082064D" w:rsidRPr="001A15CD" w14:paraId="20EBA5AE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DD88F" w14:textId="5508A892" w:rsidR="0082064D" w:rsidRPr="001A15CD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>Entregables (para consultoria)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62939" w14:textId="1A900B02" w:rsidR="002B28FD" w:rsidRPr="008B32A7" w:rsidRDefault="002B28FD" w:rsidP="544DB5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</w:p>
          <w:p w14:paraId="28313B99" w14:textId="77777777" w:rsidR="00792AC2" w:rsidRPr="008B32A7" w:rsidRDefault="00792AC2" w:rsidP="00792AC2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Descripción del producto:</w:t>
            </w:r>
          </w:p>
          <w:p w14:paraId="31EE13F6" w14:textId="40F8E9E1" w:rsidR="00882A80" w:rsidRPr="008B32A7" w:rsidRDefault="00882A80" w:rsidP="004F72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</w:p>
          <w:p w14:paraId="4789604A" w14:textId="77777777" w:rsidR="00CC78C2" w:rsidRPr="008B32A7" w:rsidRDefault="00CC78C2" w:rsidP="00CC78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 xml:space="preserve">Producto 1: 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Plan de trabajo. </w:t>
            </w:r>
          </w:p>
          <w:p w14:paraId="2EA92B14" w14:textId="77777777" w:rsidR="00CC78C2" w:rsidRPr="008B32A7" w:rsidRDefault="00CC78C2" w:rsidP="004F72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</w:p>
          <w:p w14:paraId="5ABBEA13" w14:textId="783BF168" w:rsidR="00792AC2" w:rsidRPr="008B32A7" w:rsidRDefault="00792AC2" w:rsidP="004F721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Plan de trabajo que incluya </w:t>
            </w:r>
            <w:r w:rsidR="009D3DA8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una aproximación </w:t>
            </w:r>
            <w:r w:rsidR="002B71A9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técnic</w:t>
            </w:r>
            <w:r w:rsidR="009D3DA8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a</w:t>
            </w:r>
            <w:r w:rsidR="002B71A9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y metodológic</w:t>
            </w:r>
            <w:r w:rsidR="009D3DA8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a </w:t>
            </w:r>
            <w:r w:rsidR="00A5631A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del desarrollo de la consultoría como tal. Esto implica el detalle de fuentes de información para análisis cualitativo o cua</w:t>
            </w:r>
            <w:r w:rsidR="00F32CB6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ntitativo</w:t>
            </w:r>
            <w:r w:rsidR="00A5631A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de ser el caso</w:t>
            </w:r>
            <w:r w:rsidR="0032354C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, metodologías para el análisis y definición de la caja de herramientas</w:t>
            </w:r>
            <w:r w:rsidR="00EA00FF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y guías de implementación</w:t>
            </w:r>
            <w:r w:rsidR="004F41C9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.</w:t>
            </w:r>
          </w:p>
          <w:p w14:paraId="6398470B" w14:textId="3D52745A" w:rsidR="5FBADBE1" w:rsidRPr="008B32A7" w:rsidRDefault="5FBADBE1" w:rsidP="5FBADBE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</w:pPr>
          </w:p>
          <w:p w14:paraId="04861D33" w14:textId="64B9CCB4" w:rsidR="10AA80A8" w:rsidRPr="008B32A7" w:rsidRDefault="10AA80A8" w:rsidP="5FBADBE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Forma de entrega: 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1 digital </w:t>
            </w:r>
          </w:p>
          <w:p w14:paraId="20B320FB" w14:textId="77777777" w:rsidR="002B28FD" w:rsidRPr="008B32A7" w:rsidRDefault="002B28FD" w:rsidP="004F721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EC" w:eastAsia="es-MX"/>
              </w:rPr>
            </w:pPr>
          </w:p>
          <w:p w14:paraId="0F3111BA" w14:textId="77777777" w:rsidR="008735FE" w:rsidRPr="008B32A7" w:rsidRDefault="00EA00FF" w:rsidP="008735F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 xml:space="preserve">Producto 2: </w:t>
            </w:r>
            <w:r w:rsidR="008735FE"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Análisis comparado de experiencias a nivel nacional y regional existentes y definición de metodología a ser adaptadas al contexto que demandan los CCP.</w:t>
            </w:r>
          </w:p>
          <w:p w14:paraId="2BF16D07" w14:textId="12FD6818" w:rsidR="5FBADBE1" w:rsidRPr="008B32A7" w:rsidRDefault="5FBADBE1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166640C7" w14:textId="0279A68D" w:rsidR="007D0F95" w:rsidRPr="008B32A7" w:rsidRDefault="007D0F95" w:rsidP="007D0F95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Descripción del producto:</w:t>
            </w:r>
            <w:r w:rsidR="008735FE"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 xml:space="preserve"> </w:t>
            </w:r>
            <w:r w:rsidR="008735FE"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Es un análisis básico de experiencias similares a las propuestas con los CCP</w:t>
            </w:r>
            <w:r w:rsidR="00E63D6C"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, que identifiquen sus fortalezas y elementos que puedan ser replicados en diversos contextos en el país. </w:t>
            </w:r>
          </w:p>
          <w:p w14:paraId="1E2C969F" w14:textId="30EE7CF4" w:rsidR="5FBADBE1" w:rsidRPr="008B32A7" w:rsidRDefault="5FBADBE1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699741B1" w14:textId="0950A68C" w:rsidR="0354721C" w:rsidRPr="008B32A7" w:rsidRDefault="0354721C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 xml:space="preserve">Forma de entrega: 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1 digital</w:t>
            </w:r>
          </w:p>
          <w:p w14:paraId="76FB77DD" w14:textId="77777777" w:rsidR="003B1CE1" w:rsidRPr="008B32A7" w:rsidRDefault="003B1CE1" w:rsidP="007D0F95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77EB5D02" w14:textId="3A914FB6" w:rsidR="003B1CE1" w:rsidRPr="008B32A7" w:rsidRDefault="544DB5E3" w:rsidP="544DB5E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>Producto 3</w:t>
            </w: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: 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Guía metodológica para fortalecer factores protectores de niños, niñas y adolescentes en los servicios de los CCP, mediante la implementación de estrategias socioculturales, deportivas, o artísticas. Con especial énfasis, en la  promoción de la inclusión social y convivencia; autocuidado, protección comunitaria, cultura de paz y legalidad.</w:t>
            </w:r>
          </w:p>
          <w:p w14:paraId="5148D9C8" w14:textId="65E644D4" w:rsidR="5FBADBE1" w:rsidRPr="008B32A7" w:rsidRDefault="5FBADBE1" w:rsidP="5FBADBE1">
            <w:pPr>
              <w:spacing w:before="240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3621C058" w14:textId="40EB328D" w:rsidR="009E6183" w:rsidRPr="008B32A7" w:rsidRDefault="544DB5E3" w:rsidP="009E6183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Descripción del producto: 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Este documento es un soporte para los facilitadores, para que a través de su área de experiencia puedan implementar estrategias 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socioculturales, deportivas, o artísticas que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aporten a fortalecer los factores protectores de niños, niñas, adolescentes y sus familias con énfasis en uno de los tres ejes de los CCP (cuido y auto cuido, inclusión social y cultura de paz y legalidad). </w:t>
            </w:r>
          </w:p>
          <w:p w14:paraId="1B5C048C" w14:textId="48651B36" w:rsidR="003B1CE1" w:rsidRPr="008B32A7" w:rsidRDefault="544DB5E3" w:rsidP="009E6183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lastRenderedPageBreak/>
              <w:t xml:space="preserve">Esta guía permitirá conocer al facilitador cómo integrar mecanismos de protección comunitaria y entender cómo adaptar su malla curricular a las necesidades de niños, niñas y adolescentes, cuáles son los mensajes claves a compartir, la importancia del fomento de factores protectores, metodologías varias que pueda aplicar en sus clases para llegar de forma más efectiva a la infancia y adolescencia. </w:t>
            </w:r>
          </w:p>
          <w:p w14:paraId="7A99BA40" w14:textId="09832F57" w:rsidR="0004479F" w:rsidRPr="008B32A7" w:rsidRDefault="544DB5E3" w:rsidP="009E6183">
            <w:pPr>
              <w:spacing w:before="240"/>
              <w:ind w:firstLine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Consideraciones: </w:t>
            </w:r>
          </w:p>
          <w:p w14:paraId="60AF4E50" w14:textId="5A2A09F0" w:rsidR="00975AC5" w:rsidRPr="008B32A7" w:rsidRDefault="544DB5E3" w:rsidP="0004479F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La guía deberá incluir un modelo de diagnóstico participativo para que los gestores y facilitadores de los CPP puedan identificar los intereses y necesidades de niños, niñas y adolescentes y generar propuestas de actividades pertinentes y participativas.</w:t>
            </w:r>
          </w:p>
          <w:p w14:paraId="40EF485C" w14:textId="64C9238A" w:rsidR="00AB3148" w:rsidRPr="008B32A7" w:rsidRDefault="544DB5E3" w:rsidP="0004479F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La guía metodológica deberá incorporar lineamientos claros para que los facilitadores de los </w:t>
            </w:r>
            <w:proofErr w:type="spellStart"/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CCPs</w:t>
            </w:r>
            <w:proofErr w:type="spellEnd"/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puedan, a través de actividades artísticas, socioculturales, deportivas, entre otras, fortalecer los siguientes factores protectores en niñas, niños y adolescentes: </w:t>
            </w:r>
          </w:p>
          <w:p w14:paraId="5B4FA64F" w14:textId="53B94767" w:rsidR="0004479F" w:rsidRPr="008B32A7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Reconocer, ejercer y exigir sus derechos dentro de sus contextos familiares y comunitarios. </w:t>
            </w:r>
          </w:p>
          <w:p w14:paraId="4740CFCA" w14:textId="7C86ADCE" w:rsidR="008F3701" w:rsidRPr="008B32A7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Desarrollar sus habilidades para la vida y capacidades de integración social (comunicación, creatividad, resolución de conflictos, cooperación, resiliencia, empatía, participación)</w:t>
            </w:r>
          </w:p>
          <w:p w14:paraId="46FC1F6E" w14:textId="18432FF3" w:rsidR="00E612F1" w:rsidRPr="008B32A7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Fortalecer mecanismos de autoprotección y autocuidado: identificar y construir redes de apoyo familiares y comunitarias, autoconocimiento, identificación y manejo de emociones. </w:t>
            </w:r>
          </w:p>
          <w:p w14:paraId="2ACE4071" w14:textId="4EF516A8" w:rsidR="00246D65" w:rsidRPr="008B32A7" w:rsidRDefault="544DB5E3" w:rsidP="006E79D4">
            <w:pPr>
              <w:pStyle w:val="ListParagraph"/>
              <w:numPr>
                <w:ilvl w:val="1"/>
                <w:numId w:val="25"/>
              </w:numPr>
              <w:spacing w:before="24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Identificar de factores de riesgo en sus entornos y espacios seguros. </w:t>
            </w:r>
          </w:p>
          <w:p w14:paraId="22E0005D" w14:textId="4F652B21" w:rsidR="000F2D23" w:rsidRPr="008B32A7" w:rsidRDefault="3ADF72ED" w:rsidP="000F2D23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La consultoría debe integrar, en lo posible, una adaptación de la metodología de UNICEF de espacios amigables para la infancia para implementarlos en diversos contextos (permanentes, itinerantes, presenciales y virtuales).</w:t>
            </w:r>
          </w:p>
          <w:p w14:paraId="49A09431" w14:textId="750DEB59" w:rsidR="00D2437B" w:rsidRPr="008B32A7" w:rsidRDefault="544DB5E3" w:rsidP="000F2D23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La consultoría deberá establecer lineamientos claros para garantizar un enfoque de género diferenciado y transformador que pueda ser implementado en todas las actividades y servicios. </w:t>
            </w:r>
          </w:p>
          <w:p w14:paraId="16B9565C" w14:textId="68649171" w:rsidR="005D34B2" w:rsidRPr="008B32A7" w:rsidRDefault="544DB5E3" w:rsidP="544DB5E3">
            <w:pPr>
              <w:pStyle w:val="ListParagraph"/>
              <w:numPr>
                <w:ilvl w:val="0"/>
                <w:numId w:val="25"/>
              </w:numPr>
              <w:spacing w:before="24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La consultoría deberá establecer lineamientos metodológicos claros para adaptar las actividades </w:t>
            </w:r>
            <w:r w:rsidR="46A6D765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de acuerdo con el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rango etario de niños, niñas y adolescentes, considerando su etapa de desarrollo y el enfoque del ciclo de vida.</w:t>
            </w:r>
          </w:p>
          <w:p w14:paraId="34273B36" w14:textId="77777777" w:rsidR="003B1CE1" w:rsidRPr="008B32A7" w:rsidRDefault="544DB5E3" w:rsidP="544DB5E3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A quien está dirigido esta caja de herramientas</w:t>
            </w:r>
            <w:r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Este producto está dirigido a los facilitadores de los servicios de los CCP en territorio.</w:t>
            </w:r>
          </w:p>
          <w:p w14:paraId="33C20BC2" w14:textId="77777777" w:rsidR="003B1CE1" w:rsidRPr="008B32A7" w:rsidRDefault="003B1CE1" w:rsidP="007D0F95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48E2DF3A" w14:textId="0455BCD3" w:rsidR="390AF43F" w:rsidRPr="008B32A7" w:rsidRDefault="390AF43F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Forma de entrega: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1 digital y 30 impresos</w:t>
            </w:r>
          </w:p>
          <w:p w14:paraId="0EFFE825" w14:textId="25A2E3C7" w:rsidR="5FBADBE1" w:rsidRPr="008B32A7" w:rsidRDefault="5FBADBE1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4A255CCF" w14:textId="77777777" w:rsidR="007D0F95" w:rsidRPr="008B32A7" w:rsidRDefault="007D0F95" w:rsidP="004F721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5056C820" w14:textId="2F9E35F4" w:rsidR="004F7217" w:rsidRPr="008B32A7" w:rsidRDefault="059CDAA6" w:rsidP="059CDAA6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es-EC" w:eastAsia="es-MX"/>
              </w:rPr>
              <w:t>Producto 4:</w:t>
            </w: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 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Propuesta de caja de herramientas de manuales, protocolos y lineamientos/rutas de PEAS y protección a la infancia, para la 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>administración y gestión efectiva de los Centros Cívicos por la Paz, y la identificación de posibles casos de reclutamiento.</w:t>
            </w:r>
          </w:p>
          <w:p w14:paraId="1C23589A" w14:textId="77777777" w:rsidR="0004359C" w:rsidRPr="008B32A7" w:rsidRDefault="0004359C" w:rsidP="004F721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1EAEE04A" w14:textId="7A25305B" w:rsidR="0004359C" w:rsidRPr="008B32A7" w:rsidRDefault="0004359C" w:rsidP="004F7217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Descripción del producto:</w:t>
            </w:r>
          </w:p>
          <w:p w14:paraId="3664DEC8" w14:textId="77777777" w:rsidR="005F1F58" w:rsidRPr="008B32A7" w:rsidRDefault="005F1F58" w:rsidP="004F721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2C484EAA" w14:textId="007FBEE7" w:rsidR="004F7217" w:rsidRPr="008B32A7" w:rsidRDefault="544DB5E3" w:rsidP="004F7217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Descripción del producto: 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esta caja de herramientas</w:t>
            </w: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 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será la base del funcionamiento de los Centros Cívicos, permitirá entender desde qué es un centro cívico, como funciona, cuáles son sus objetivos y público objetivo, hasta como prevenir o actuar ante posibles afectaciones o riesgos que se puedan suscitar en un Centros Cívico por la Paz.</w:t>
            </w:r>
          </w:p>
          <w:p w14:paraId="17679F97" w14:textId="72E95034" w:rsidR="006B247B" w:rsidRPr="008B32A7" w:rsidRDefault="79367524" w:rsidP="5FBADBE1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A quien está dirigido esta caja de herramientas Este producto se dirige a quienes convivan en un CCP.</w:t>
            </w:r>
            <w:r w:rsidR="006B247B"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En especial al personal de planta y facilitadores.</w:t>
            </w:r>
          </w:p>
          <w:p w14:paraId="4C3BDA75" w14:textId="77777777" w:rsidR="006B247B" w:rsidRPr="008B32A7" w:rsidRDefault="059CDAA6" w:rsidP="059CDAA6">
            <w:pPr>
              <w:spacing w:before="240"/>
              <w:ind w:firstLine="72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Subproductos:</w:t>
            </w:r>
          </w:p>
          <w:p w14:paraId="77780905" w14:textId="1E266624" w:rsidR="059CDAA6" w:rsidRPr="008B32A7" w:rsidRDefault="059CDAA6" w:rsidP="059CDAA6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8B32A7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419"/>
              </w:rPr>
              <w:t xml:space="preserve">Protocolos y/o lineamientos para la identificación de casos de violencia </w:t>
            </w:r>
            <w:r w:rsidR="006E143C" w:rsidRPr="008B32A7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419"/>
              </w:rPr>
              <w:t>contra niños, niñas y adolescentes</w:t>
            </w:r>
            <w:r w:rsidRPr="008B32A7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419"/>
              </w:rPr>
              <w:t>, con énfasis en reclutamiento:</w:t>
            </w:r>
            <w:r w:rsidRPr="008B32A7">
              <w:rPr>
                <w:rFonts w:ascii="Arial" w:hAnsi="Arial" w:cs="Arial"/>
                <w:sz w:val="22"/>
                <w:szCs w:val="22"/>
                <w:lang w:val="es-419"/>
              </w:rPr>
              <w:t xml:space="preserve"> conjunto de señales de alerta y/o criterios básicos para la detectar, evaluar y abordar situaciones en las que se sospecha o confirma que una niña, niño y/o adolescente es víctima de reclutamiento. </w:t>
            </w:r>
          </w:p>
          <w:p w14:paraId="3B255744" w14:textId="1AAC301D" w:rsidR="059CDAA6" w:rsidRPr="008B32A7" w:rsidRDefault="059CDAA6" w:rsidP="059CDAA6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3FD56318" w14:textId="19F8A178" w:rsidR="00FF20EC" w:rsidRPr="008B32A7" w:rsidRDefault="00FF20EC" w:rsidP="008610D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Política de protección y salvaguarda a la niñez y adolescencia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: conjunto de directrices</w:t>
            </w:r>
            <w:r w:rsidR="001F3E17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, reglas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y procedimientos diseñados para garantizar la seguridad, el bienestar y el desarrollo integral de </w:t>
            </w:r>
            <w:r w:rsidR="00703543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niñas, niños y adolescentes</w:t>
            </w:r>
            <w:r w:rsidR="001F3E17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en los CCP. Su implementación ayuda a crear un entorno seguro y protector donde </w:t>
            </w:r>
            <w:proofErr w:type="gramStart"/>
            <w:r w:rsidR="001F3E17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l</w:t>
            </w:r>
            <w:r w:rsidR="00703543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as niñas y niños</w:t>
            </w:r>
            <w:proofErr w:type="gramEnd"/>
            <w:r w:rsidR="00703543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</w:t>
            </w:r>
            <w:r w:rsidR="001F3E17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puedan crecer y desarrollarse plenamente.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</w:t>
            </w:r>
          </w:p>
          <w:p w14:paraId="03A7F57B" w14:textId="77777777" w:rsidR="00703543" w:rsidRPr="008B32A7" w:rsidRDefault="00703543" w:rsidP="00703543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60C079E9" w14:textId="244965E8" w:rsidR="00E44247" w:rsidRPr="008B32A7" w:rsidRDefault="001F3E17" w:rsidP="00E44247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Protocolos y rutas de prevención, atención y protección para la niñez y la adolescencia: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son </w:t>
            </w:r>
            <w:r w:rsidR="00703543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un conjunto 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de procedimientos diseñados para asegurar una </w:t>
            </w:r>
            <w:r w:rsidR="00D83AF7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gestión de casos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efectiva y coherente a las necesidades de protección y bienestar de niñ</w:t>
            </w:r>
            <w:r w:rsidR="00F5278D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a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s</w:t>
            </w:r>
            <w:r w:rsidR="00F5278D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, niños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y adolescentes. Estos protocolos y rutas detallan los pasos y acciones específicas que deben seguirse en diversas situaciones para garantizar la prevención, detección, intervención y seguimiento de casos de abuso, explotación, negligencia o cualquier forma de violencia contra </w:t>
            </w:r>
            <w:r w:rsidR="00F32CB6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niños, niñas y adolescentes</w:t>
            </w:r>
            <w:r w:rsidR="00703543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.</w:t>
            </w:r>
          </w:p>
          <w:p w14:paraId="19179F08" w14:textId="77777777" w:rsidR="00F32CB6" w:rsidRPr="008B32A7" w:rsidRDefault="00F32CB6" w:rsidP="00F32CB6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6F5A22B0" w14:textId="3099D89C" w:rsidR="001F3E17" w:rsidRPr="008B32A7" w:rsidRDefault="001F3E17" w:rsidP="008610D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Cs/>
                <w:sz w:val="22"/>
                <w:szCs w:val="22"/>
                <w:u w:val="single"/>
                <w:lang w:val="es-EC"/>
              </w:rPr>
              <w:t>Protocolos y rutas de prevención, atención y protección para grupos prioritarios</w:t>
            </w:r>
            <w:r w:rsidRPr="008B32A7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: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 </w:t>
            </w:r>
            <w:r w:rsidR="00732A6C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A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nexo del protocolo anterior, pero con énfasis en grupos de atención prioritaria</w:t>
            </w:r>
            <w:r w:rsidR="00732A6C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que incluya las fichas para recolectar información y gestionarla</w:t>
            </w:r>
            <w:r w:rsidR="00E44247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conforme a las necesidades de protección que puedan presentarse.</w:t>
            </w:r>
          </w:p>
          <w:p w14:paraId="2A0A75B8" w14:textId="77777777" w:rsidR="00E44247" w:rsidRPr="008B32A7" w:rsidRDefault="00E44247" w:rsidP="00E44247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5BC5A9DE" w14:textId="7A4007A0" w:rsidR="001B745F" w:rsidRPr="008B32A7" w:rsidRDefault="00494BD2" w:rsidP="5FBADBE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EC"/>
              </w:rPr>
              <w:t>Plan de seguridad integral de actuación frente a riesgos antrópicos o naturales en un CCP:</w:t>
            </w:r>
            <w:r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una estrategia detallada y sistemática diseñada para prevenir, mitigar, responder y recuperar de eventos adversos que puedan afectar a una comunidad, organización o infraestructura</w:t>
            </w:r>
            <w:r w:rsidR="001B745F"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vinculada al CCP</w:t>
            </w:r>
            <w:r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. Este plan abarca tanto los riesgos antrópicos (provocados por la actividad humana) como los naturales (producidos por fenómenos naturales), permitiendo una gestión eficaz de los </w:t>
            </w:r>
            <w:r w:rsidRPr="008B32A7">
              <w:rPr>
                <w:rFonts w:ascii="Arial" w:hAnsi="Arial" w:cs="Arial"/>
                <w:sz w:val="22"/>
                <w:szCs w:val="22"/>
                <w:lang w:val="es-EC"/>
              </w:rPr>
              <w:lastRenderedPageBreak/>
              <w:t>riesgos y garantizando la protección y el bienestar de las personas y sus activos.</w:t>
            </w:r>
            <w:r w:rsidR="001B745F"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El mismo debe fundamentarse en </w:t>
            </w:r>
            <w:r w:rsidR="06B71557" w:rsidRPr="008B32A7">
              <w:rPr>
                <w:rFonts w:ascii="Arial" w:hAnsi="Arial" w:cs="Arial"/>
                <w:sz w:val="22"/>
                <w:szCs w:val="22"/>
                <w:lang w:val="es-EC"/>
              </w:rPr>
              <w:t>las normas mínimas</w:t>
            </w:r>
            <w:r w:rsidR="001B745F"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de protección a la infancia</w:t>
            </w:r>
            <w:r w:rsidR="0055749A"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en la acción humanitaria de la Alianza Global para la protección de la infancia en la acción humanitaria.</w:t>
            </w:r>
          </w:p>
          <w:p w14:paraId="4B3E6646" w14:textId="77777777" w:rsidR="001B745F" w:rsidRPr="008B32A7" w:rsidRDefault="001B745F" w:rsidP="001B745F">
            <w:pPr>
              <w:pStyle w:val="ListParagrap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25E7DE0D" w14:textId="77777777" w:rsidR="001B745F" w:rsidRPr="008B32A7" w:rsidRDefault="001B745F" w:rsidP="001B745F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2D9B721E" w14:textId="4F1665B7" w:rsidR="00494BD2" w:rsidRPr="008B32A7" w:rsidRDefault="004E61DF" w:rsidP="008610D1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 xml:space="preserve">Normas </w:t>
            </w:r>
            <w:r w:rsidR="005D57EB" w:rsidRPr="008B32A7"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es-EC"/>
              </w:rPr>
              <w:t>de Convivencia de los CCP:</w:t>
            </w:r>
            <w:r w:rsidR="005D57EB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documento que establece las normas, valores, principios y procedimientos que deben seguir los miembros que conviven en un CCP para asegurar una convivencia armoniosa, respetuosa y organizada asegurando que el CCP sea un espacio donde todos los miembros puedan desarrollarse y convivir de manera positiva.</w:t>
            </w:r>
            <w:r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Esto incluye normas de convivencia </w:t>
            </w:r>
            <w:r w:rsidR="006E7805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>que prevengan la explotación y el abuso sexual, así como cualquier otro tipo de atentado contra la integridad de niñas, niños y adolescentes</w:t>
            </w:r>
            <w:r w:rsidR="00133808" w:rsidRPr="008B32A7">
              <w:rPr>
                <w:rFonts w:ascii="Arial" w:hAnsi="Arial" w:cs="Arial"/>
                <w:bCs/>
                <w:sz w:val="22"/>
                <w:szCs w:val="22"/>
                <w:lang w:val="es-EC"/>
              </w:rPr>
              <w:t xml:space="preserve"> y sus familias por parte de equipos de atención.</w:t>
            </w:r>
          </w:p>
          <w:p w14:paraId="52DCF544" w14:textId="7F6ED073" w:rsidR="0066686F" w:rsidRPr="008B32A7" w:rsidRDefault="0066686F" w:rsidP="544DB5E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2C2DD41C" w14:textId="2ED74CB9" w:rsidR="005F1F58" w:rsidRPr="008B32A7" w:rsidRDefault="005F1F58" w:rsidP="00703543">
            <w:pPr>
              <w:pStyle w:val="ListParagraph"/>
              <w:numPr>
                <w:ilvl w:val="0"/>
                <w:numId w:val="21"/>
              </w:num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u w:val="single"/>
                <w:lang w:val="es-EC" w:eastAsia="es-MX"/>
              </w:rPr>
              <w:t>Guía de uso de la caja de herramientas: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La Guía deberá orientar a los usuarios sobre cómo aprovechar al máximo los recursos y herramientas disponibles en la caja de herramientas</w:t>
            </w:r>
            <w:r w:rsidR="00F32CB6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.</w:t>
            </w:r>
            <w:r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Esta guía debe proporcionar instrucciones detalladas y simples, paso a paso sobre cómo utilizar cada herramienta de manera efectiva para alcanzar los objetivos de su uso y maximizar su impacto en la comunidad.</w:t>
            </w:r>
          </w:p>
          <w:p w14:paraId="32F26D12" w14:textId="0CEC3135" w:rsidR="5FBADBE1" w:rsidRPr="008B32A7" w:rsidRDefault="5FBADBE1" w:rsidP="5FBADBE1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4C0C8526" w14:textId="0455BCD3" w:rsidR="48CAD53B" w:rsidRPr="008B32A7" w:rsidRDefault="48CAD53B" w:rsidP="5FBADBE1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Forma de entrega: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1 digital y 30 impresos</w:t>
            </w:r>
          </w:p>
          <w:p w14:paraId="6C9F52B6" w14:textId="77777777" w:rsidR="00F32CB6" w:rsidRPr="008B32A7" w:rsidRDefault="00F32CB6" w:rsidP="00F32CB6">
            <w:pPr>
              <w:pStyle w:val="ListParagraph"/>
              <w:spacing w:before="24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14:paraId="2A6187C0" w14:textId="269330DC" w:rsidR="003976CF" w:rsidRPr="008B32A7" w:rsidRDefault="544DB5E3" w:rsidP="003976CF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Producto 5: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Propuesta para adaptar los Espacios de Apoyo Integral (EAIs) de UNICEF e integrarlos en la red de Centros Cívicos por la Paz.</w:t>
            </w:r>
          </w:p>
          <w:p w14:paraId="33D4B5F2" w14:textId="198F2769" w:rsidR="003976CF" w:rsidRPr="008B32A7" w:rsidRDefault="003976CF" w:rsidP="003976CF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</w:pPr>
          </w:p>
          <w:p w14:paraId="3416A704" w14:textId="2CD3047F" w:rsidR="003976CF" w:rsidRPr="008B32A7" w:rsidRDefault="6E9398C6" w:rsidP="003976CF">
            <w:pPr>
              <w:spacing w:before="240"/>
              <w:ind w:firstLine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C" w:eastAsia="es-MX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D</w:t>
            </w:r>
            <w:r w:rsidR="544DB5E3"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 xml:space="preserve">escripción del producto: </w:t>
            </w:r>
            <w:r w:rsidR="544DB5E3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Esta propuesta de adaptación deberá identificar, a través de un análisis comparativo, las características y elementos mínimos necesarios para que los </w:t>
            </w:r>
            <w:proofErr w:type="spellStart"/>
            <w:r w:rsidR="544DB5E3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EAIs</w:t>
            </w:r>
            <w:proofErr w:type="spellEnd"/>
            <w:r w:rsidR="544DB5E3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 de UNICEF, puedan ser considerados Centros Cívicos por la Paz e integrarse a la red de </w:t>
            </w:r>
            <w:proofErr w:type="spellStart"/>
            <w:r w:rsidR="544DB5E3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>CPPs</w:t>
            </w:r>
            <w:proofErr w:type="spellEnd"/>
            <w:r w:rsidR="544DB5E3" w:rsidRPr="008B32A7">
              <w:rPr>
                <w:rFonts w:ascii="Arial" w:hAnsi="Arial" w:cs="Arial"/>
                <w:color w:val="000000" w:themeColor="text1"/>
                <w:sz w:val="22"/>
                <w:szCs w:val="22"/>
                <w:lang w:val="es-EC" w:eastAsia="es-MX"/>
              </w:rPr>
              <w:t xml:space="preserve">. </w:t>
            </w:r>
          </w:p>
          <w:p w14:paraId="641214A0" w14:textId="37F9A45E" w:rsidR="003976CF" w:rsidRPr="008B32A7" w:rsidRDefault="544DB5E3" w:rsidP="544DB5E3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EC" w:eastAsia="es-MX"/>
              </w:rPr>
              <w:t>A quien está dirigido esta caja de herramientas</w:t>
            </w:r>
            <w:r w:rsidRPr="008B32A7">
              <w:rPr>
                <w:rFonts w:ascii="Arial" w:hAnsi="Arial" w:cs="Arial"/>
                <w:sz w:val="22"/>
                <w:szCs w:val="22"/>
                <w:lang w:val="es-EC"/>
              </w:rPr>
              <w:t xml:space="preserve"> Este producto está dirigido el equipo de Protección a la Infancia de UNICEF. </w:t>
            </w:r>
          </w:p>
          <w:p w14:paraId="5BE7132C" w14:textId="17EBB049" w:rsidR="001E315B" w:rsidRPr="008B32A7" w:rsidRDefault="001E315B" w:rsidP="5FBADBE1">
            <w:pPr>
              <w:spacing w:before="240"/>
              <w:ind w:firstLine="72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  <w:p w14:paraId="1073D552" w14:textId="7406A7E2" w:rsidR="001E315B" w:rsidRPr="008B32A7" w:rsidRDefault="754CEF57" w:rsidP="5FBADBE1">
            <w:pPr>
              <w:spacing w:before="240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C"/>
              </w:rPr>
              <w:t>Forma de entrega:</w:t>
            </w: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1 digital</w:t>
            </w:r>
          </w:p>
          <w:p w14:paraId="6399DE22" w14:textId="287F7B71" w:rsidR="001E315B" w:rsidRPr="008B32A7" w:rsidRDefault="001E315B" w:rsidP="544DB5E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1A1C3A" w:rsidRPr="00847FC3" w14:paraId="17B8E10F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FCA33" w14:textId="77777777" w:rsidR="001A1C3A" w:rsidRPr="001A15CD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bCs/>
                <w:noProof/>
                <w:sz w:val="22"/>
                <w:szCs w:val="22"/>
                <w:lang w:val="es-EC"/>
              </w:rPr>
              <w:lastRenderedPageBreak/>
              <w:t>Viajes requeridos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3CACAB" w14:textId="5118C851" w:rsidR="0042788C" w:rsidRPr="008B32A7" w:rsidRDefault="3ADF72ED" w:rsidP="3ADF72E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Los viajes propuestos para realizar esta consultoría deberán ser incluídos en la oferta económica</w:t>
            </w:r>
          </w:p>
        </w:tc>
      </w:tr>
      <w:tr w:rsidR="001A1C3A" w:rsidRPr="001A15CD" w14:paraId="7688D0D4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EB41F" w14:textId="77777777" w:rsidR="001A1C3A" w:rsidRPr="001A15CD" w:rsidRDefault="0082064D" w:rsidP="00D401EC">
            <w:pPr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Perfil del candidato y calificaciones requeridas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137002" w14:textId="4B72BE23" w:rsidR="00D710EB" w:rsidRPr="001A15CD" w:rsidRDefault="00D710EB" w:rsidP="00D710E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Esta convocatoria esta abierta para profesionales individuales que cumplan con los siguientes criterios: </w:t>
            </w:r>
          </w:p>
          <w:p w14:paraId="5D2D76FD" w14:textId="77777777" w:rsidR="00D710EB" w:rsidRPr="001A15CD" w:rsidRDefault="00D710EB" w:rsidP="00D710E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55F55B82" w14:textId="4F370B23" w:rsidR="00D710EB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  <w:t>Educación:</w:t>
            </w:r>
          </w:p>
          <w:p w14:paraId="5B7D8351" w14:textId="63D26FAF" w:rsidR="009D3964" w:rsidRPr="001A15CD" w:rsidRDefault="003E245C" w:rsidP="009D396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Profesional </w:t>
            </w:r>
            <w:r w:rsidR="003A3174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con al menos tercer nivel de educación en trabajo social, priscología</w:t>
            </w:r>
            <w:r w:rsidR="00453750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, jurisprudencia</w:t>
            </w:r>
            <w:r w:rsidR="003A3174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o ciencias sociales vinculadas con el objeto de la consultoría. </w:t>
            </w:r>
          </w:p>
          <w:p w14:paraId="0FF48CDF" w14:textId="77777777" w:rsidR="00D710EB" w:rsidRPr="001A15CD" w:rsidRDefault="00D710EB" w:rsidP="00D710E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2E410A5E" w14:textId="114640F7" w:rsidR="00D710EB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  <w:t>Experiencia profesional:</w:t>
            </w:r>
          </w:p>
          <w:p w14:paraId="6D27C224" w14:textId="77777777" w:rsidR="00D401EC" w:rsidRPr="001A15CD" w:rsidRDefault="00453750" w:rsidP="009D396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Contar con al menos </w:t>
            </w:r>
            <w:r w:rsidR="003E245C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5 años de experiencia </w:t>
            </w: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en el desarrollo e implementación de metodologías de </w:t>
            </w:r>
            <w:r w:rsidR="00FA6D2E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trabajo con niñas, niños y adolescentes para fomentar su participación y garantía integral de sus derechos</w:t>
            </w:r>
            <w:r w:rsidR="00BF428D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a nivel local.</w:t>
            </w:r>
          </w:p>
          <w:p w14:paraId="6588FC2A" w14:textId="77777777" w:rsidR="00422ABF" w:rsidRPr="001A15CD" w:rsidRDefault="00422ABF" w:rsidP="00F364C2">
            <w:pPr>
              <w:pStyle w:val="ListParagraph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  <w:p w14:paraId="6184B4A1" w14:textId="0933DD69" w:rsidR="00C079E4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  <w:r w:rsidRPr="001A15CD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  <w:t xml:space="preserve">Propuesta técnica: </w:t>
            </w:r>
          </w:p>
          <w:p w14:paraId="16837E87" w14:textId="77777777" w:rsidR="00D710EB" w:rsidRPr="001A15CD" w:rsidRDefault="00D710EB" w:rsidP="00D710EB">
            <w:pPr>
              <w:jc w:val="both"/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  <w:lang w:val="es-EC"/>
              </w:rPr>
            </w:pPr>
          </w:p>
          <w:p w14:paraId="2570E187" w14:textId="45422A26" w:rsidR="00C079E4" w:rsidRPr="001A15CD" w:rsidRDefault="00C079E4" w:rsidP="00C079E4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La propuesta técnica valora: 1) </w:t>
            </w:r>
            <w:r w:rsidR="006D3EEC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La incorporación de elementos de mecanismos de protección co</w:t>
            </w:r>
            <w:r w:rsidR="00D710EB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munitaria para la protección de la niñez y adolescencia. 2</w:t>
            </w:r>
            <w:r w:rsidR="00722D05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)</w:t>
            </w:r>
            <w:r w:rsidR="00D710EB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La metodología para trabajar factores protectores </w:t>
            </w:r>
            <w:r w:rsidR="000F70BA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y la prevención de factores de riesgo</w:t>
            </w:r>
            <w:r w:rsidR="00C227F4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.</w:t>
            </w:r>
            <w:r w:rsidR="00B33D43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3) Metodología para el desarrollo de manuales, protocolos y lineamientos/rutas </w:t>
            </w:r>
            <w:r w:rsidR="00F364C2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de </w:t>
            </w:r>
            <w:r w:rsidR="00B33D43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PEAS y protección a la infancia 4</w:t>
            </w:r>
            <w:r w:rsidR="00087252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) Propuesta de análisis comparativo de ex</w:t>
            </w:r>
            <w:r w:rsidR="00422ABF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periencia similares a nivel local y nacional. </w:t>
            </w:r>
            <w:r w:rsidR="00766F8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5</w:t>
            </w:r>
            <w:r w:rsidR="00422ABF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)</w:t>
            </w:r>
            <w:r w:rsidR="00766F81"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Plan de trabajo y acercamiento metodológico. </w:t>
            </w:r>
          </w:p>
        </w:tc>
      </w:tr>
      <w:tr w:rsidR="0082064D" w:rsidRPr="00847FC3" w14:paraId="72F0AEE8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966D9" w14:textId="4837C14E" w:rsidR="0082064D" w:rsidRPr="008B32A7" w:rsidRDefault="0082064D" w:rsidP="00AB2303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lastRenderedPageBreak/>
              <w:t>Supervisor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EB823F" w14:textId="02F4B1A3" w:rsidR="0082064D" w:rsidRPr="008B32A7" w:rsidRDefault="3ADF72ED" w:rsidP="3ADF72ED">
            <w:pPr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Jose Luis Guerra, oficial de Proetección de UNICEF</w:t>
            </w:r>
          </w:p>
        </w:tc>
      </w:tr>
      <w:tr w:rsidR="001A1C3A" w:rsidRPr="00847FC3" w14:paraId="3743390B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2FC96" w14:textId="77777777" w:rsidR="001A1C3A" w:rsidRPr="008B32A7" w:rsidRDefault="0082064D" w:rsidP="001A1C3A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8B32A7">
              <w:rPr>
                <w:rFonts w:ascii="Arial" w:hAnsi="Arial" w:cs="Arial"/>
                <w:bCs/>
                <w:noProof/>
                <w:sz w:val="22"/>
                <w:szCs w:val="22"/>
                <w:lang w:val="es-EC"/>
              </w:rPr>
              <w:t>Modalidades de pagos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317E9E" w14:textId="2474AA92" w:rsidR="00223842" w:rsidRPr="008B32A7" w:rsidRDefault="00223842" w:rsidP="0022384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>Producto 1: 20% del valor</w:t>
            </w:r>
            <w:r w:rsidR="002B5EA1" w:rsidRPr="008B32A7">
              <w:rPr>
                <w:rFonts w:ascii="Arial" w:hAnsi="Arial" w:cs="Arial"/>
                <w:sz w:val="22"/>
                <w:szCs w:val="22"/>
                <w:lang w:val="es-PE"/>
              </w:rPr>
              <w:t>,</w:t>
            </w: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 a los 15 días de firmado el contrato.</w:t>
            </w:r>
          </w:p>
          <w:p w14:paraId="78D33B7A" w14:textId="708BB356" w:rsidR="00223842" w:rsidRPr="008B32A7" w:rsidRDefault="00223842" w:rsidP="0022384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>Producto 2: 20% del valor</w:t>
            </w:r>
            <w:r w:rsidR="002B5EA1" w:rsidRPr="008B32A7">
              <w:rPr>
                <w:rFonts w:ascii="Arial" w:hAnsi="Arial" w:cs="Arial"/>
                <w:sz w:val="22"/>
                <w:szCs w:val="22"/>
                <w:lang w:val="es-PE"/>
              </w:rPr>
              <w:t>, a los 30 días de firmado el contrato.</w:t>
            </w:r>
          </w:p>
          <w:p w14:paraId="5018DC42" w14:textId="77777777" w:rsidR="00581C41" w:rsidRPr="008B32A7" w:rsidRDefault="00223842" w:rsidP="00223842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Producto 3: </w:t>
            </w:r>
          </w:p>
          <w:p w14:paraId="5A9DAD7B" w14:textId="77EA86F7" w:rsidR="00223842" w:rsidRPr="008B32A7" w:rsidRDefault="00581C41" w:rsidP="00581C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>2</w:t>
            </w:r>
            <w:r w:rsidR="002B5EA1" w:rsidRPr="008B32A7">
              <w:rPr>
                <w:rFonts w:ascii="Arial" w:hAnsi="Arial" w:cs="Arial"/>
                <w:sz w:val="22"/>
                <w:szCs w:val="22"/>
                <w:lang w:val="es-PE"/>
              </w:rPr>
              <w:t>0</w:t>
            </w:r>
            <w:r w:rsidR="00223842" w:rsidRPr="008B32A7">
              <w:rPr>
                <w:rFonts w:ascii="Arial" w:hAnsi="Arial" w:cs="Arial"/>
                <w:sz w:val="22"/>
                <w:szCs w:val="22"/>
                <w:lang w:val="es-PE"/>
              </w:rPr>
              <w:t>% del valor</w:t>
            </w:r>
            <w:r w:rsidR="002B5EA1"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, a los </w:t>
            </w:r>
            <w:r w:rsidR="00542649" w:rsidRPr="008B32A7">
              <w:rPr>
                <w:rFonts w:ascii="Arial" w:hAnsi="Arial" w:cs="Arial"/>
                <w:sz w:val="22"/>
                <w:szCs w:val="22"/>
                <w:lang w:val="es-PE"/>
              </w:rPr>
              <w:t>60</w:t>
            </w:r>
            <w:r w:rsidR="00986234"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 días de firmado el contrato</w:t>
            </w:r>
            <w:r w:rsidR="00542649"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 (primera versión)</w:t>
            </w:r>
            <w:r w:rsidR="00986234" w:rsidRPr="008B32A7">
              <w:rPr>
                <w:rFonts w:ascii="Arial" w:hAnsi="Arial" w:cs="Arial"/>
                <w:sz w:val="22"/>
                <w:szCs w:val="22"/>
                <w:lang w:val="es-PE"/>
              </w:rPr>
              <w:t>.</w:t>
            </w:r>
          </w:p>
          <w:p w14:paraId="6FDC0D4B" w14:textId="51F97D2F" w:rsidR="00581C41" w:rsidRPr="008B32A7" w:rsidRDefault="00581C41" w:rsidP="00581C4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>20% del valor, a los 75 días de firmado el contrato (versión final).</w:t>
            </w:r>
          </w:p>
          <w:p w14:paraId="2DE68D75" w14:textId="67F6DADF" w:rsidR="00581C41" w:rsidRPr="008B32A7" w:rsidRDefault="00581C41" w:rsidP="00581C4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E1532C1" w14:textId="307BC001" w:rsidR="00223842" w:rsidRPr="008B32A7" w:rsidRDefault="00223842" w:rsidP="5FBADBE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>Producto</w:t>
            </w:r>
            <w:r w:rsidR="009F20F9" w:rsidRPr="008B32A7">
              <w:rPr>
                <w:rFonts w:ascii="Arial" w:hAnsi="Arial" w:cs="Arial"/>
                <w:sz w:val="22"/>
                <w:szCs w:val="22"/>
                <w:lang w:val="es-PE"/>
              </w:rPr>
              <w:t>s</w:t>
            </w: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 4</w:t>
            </w:r>
            <w:r w:rsidR="009F20F9"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 y 5</w:t>
            </w: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 xml:space="preserve">: </w:t>
            </w:r>
            <w:r w:rsidR="00797439" w:rsidRPr="008B32A7">
              <w:rPr>
                <w:rFonts w:ascii="Arial" w:hAnsi="Arial" w:cs="Arial"/>
                <w:sz w:val="22"/>
                <w:szCs w:val="22"/>
                <w:lang w:val="es-PE"/>
              </w:rPr>
              <w:t>20</w:t>
            </w:r>
            <w:r w:rsidRPr="008B32A7">
              <w:rPr>
                <w:rFonts w:ascii="Arial" w:hAnsi="Arial" w:cs="Arial"/>
                <w:sz w:val="22"/>
                <w:szCs w:val="22"/>
                <w:lang w:val="es-PE"/>
              </w:rPr>
              <w:t>% del valor</w:t>
            </w:r>
            <w:r w:rsidR="00797439" w:rsidRPr="008B32A7">
              <w:rPr>
                <w:rFonts w:ascii="Arial" w:hAnsi="Arial" w:cs="Arial"/>
                <w:sz w:val="22"/>
                <w:szCs w:val="22"/>
                <w:lang w:val="es-PE"/>
              </w:rPr>
              <w:t>, a los 90 días de firmado el contrato.</w:t>
            </w:r>
          </w:p>
          <w:p w14:paraId="5450B52C" w14:textId="4077D3DC" w:rsidR="001A1C3A" w:rsidRPr="008B32A7" w:rsidRDefault="001A1C3A" w:rsidP="0082064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</w:p>
        </w:tc>
      </w:tr>
      <w:tr w:rsidR="008868CE" w:rsidRPr="001A15CD" w14:paraId="195FBC54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27341" w14:textId="77777777" w:rsidR="008868CE" w:rsidRPr="001A15CD" w:rsidRDefault="00502BF7" w:rsidP="001A1C3A">
            <w:pPr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Validez de la propuesta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4C6F8A" w14:textId="0891A41C" w:rsidR="008868CE" w:rsidRPr="001A15CD" w:rsidRDefault="00755CB5" w:rsidP="00BF428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60 días.</w:t>
            </w:r>
          </w:p>
        </w:tc>
      </w:tr>
      <w:tr w:rsidR="00755CB5" w:rsidRPr="00847FC3" w14:paraId="1A6DE789" w14:textId="77777777" w:rsidTr="285DAFC2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8A907" w14:textId="77777777" w:rsidR="00755CB5" w:rsidRPr="001A15CD" w:rsidRDefault="00755CB5" w:rsidP="001A1C3A">
            <w:pPr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001A15CD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Otros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5092219" w14:textId="2F2CE56C" w:rsidR="00755CB5" w:rsidRPr="001A15CD" w:rsidRDefault="008E1BE0" w:rsidP="285DAFC2">
            <w:pPr>
              <w:spacing w:before="100" w:beforeAutospacing="1" w:after="100" w:afterAutospacing="1"/>
              <w:jc w:val="both"/>
              <w:rPr>
                <w:rFonts w:ascii="Arial" w:hAnsi="Arial" w:cs="Arial"/>
                <w:noProof/>
                <w:sz w:val="22"/>
                <w:szCs w:val="22"/>
                <w:lang w:val="es-EC"/>
              </w:rPr>
            </w:pPr>
            <w:r w:rsidRPr="285DAFC2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En oferta del consultor, pedir cuantos dias se va a dedicar al trabajo (para </w:t>
            </w:r>
            <w:r w:rsidR="2EAB987C" w:rsidRPr="285DAFC2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>tener claridad del</w:t>
            </w:r>
            <w:r w:rsidRPr="285DAFC2">
              <w:rPr>
                <w:rFonts w:ascii="Arial" w:hAnsi="Arial" w:cs="Arial"/>
                <w:noProof/>
                <w:sz w:val="22"/>
                <w:szCs w:val="22"/>
                <w:lang w:val="es-EC"/>
              </w:rPr>
              <w:t xml:space="preserve">  fee diario)</w:t>
            </w:r>
          </w:p>
        </w:tc>
      </w:tr>
    </w:tbl>
    <w:p w14:paraId="4E5B44D6" w14:textId="78D2FEC4" w:rsidR="00EF1DD5" w:rsidRPr="001A15CD" w:rsidRDefault="00EF1DD5" w:rsidP="009D3964">
      <w:pPr>
        <w:jc w:val="both"/>
        <w:rPr>
          <w:rFonts w:ascii="Arial" w:hAnsi="Arial" w:cs="Arial"/>
          <w:b/>
          <w:bCs/>
          <w:noProof/>
          <w:color w:val="0080FF"/>
          <w:sz w:val="22"/>
          <w:szCs w:val="22"/>
          <w:lang w:val="es-EC"/>
        </w:rPr>
      </w:pPr>
    </w:p>
    <w:sectPr w:rsidR="00EF1DD5" w:rsidRPr="001A15CD" w:rsidSect="00907EB0">
      <w:pgSz w:w="11906" w:h="16838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92A"/>
    <w:multiLevelType w:val="hybridMultilevel"/>
    <w:tmpl w:val="E592BA64"/>
    <w:lvl w:ilvl="0" w:tplc="F402A5C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F47"/>
    <w:multiLevelType w:val="hybridMultilevel"/>
    <w:tmpl w:val="FAFAE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E76F2"/>
    <w:multiLevelType w:val="hybridMultilevel"/>
    <w:tmpl w:val="05DA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37C90"/>
    <w:multiLevelType w:val="multilevel"/>
    <w:tmpl w:val="1B084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8507E9"/>
    <w:multiLevelType w:val="hybridMultilevel"/>
    <w:tmpl w:val="9828E246"/>
    <w:lvl w:ilvl="0" w:tplc="BA70142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71B"/>
    <w:multiLevelType w:val="hybridMultilevel"/>
    <w:tmpl w:val="AE406B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490C60"/>
    <w:multiLevelType w:val="hybridMultilevel"/>
    <w:tmpl w:val="440A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3E47"/>
    <w:multiLevelType w:val="hybridMultilevel"/>
    <w:tmpl w:val="99887F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6853C0"/>
    <w:multiLevelType w:val="hybridMultilevel"/>
    <w:tmpl w:val="07FE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EC7525"/>
    <w:multiLevelType w:val="hybridMultilevel"/>
    <w:tmpl w:val="D9483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26F57"/>
    <w:multiLevelType w:val="hybridMultilevel"/>
    <w:tmpl w:val="1416F002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C8076C"/>
    <w:multiLevelType w:val="multilevel"/>
    <w:tmpl w:val="2E2C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7F123CA"/>
    <w:multiLevelType w:val="hybridMultilevel"/>
    <w:tmpl w:val="763E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4329"/>
    <w:multiLevelType w:val="hybridMultilevel"/>
    <w:tmpl w:val="F5CE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F62D70"/>
    <w:multiLevelType w:val="hybridMultilevel"/>
    <w:tmpl w:val="6532B6B4"/>
    <w:lvl w:ilvl="0" w:tplc="E99CAB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6C82"/>
    <w:multiLevelType w:val="hybridMultilevel"/>
    <w:tmpl w:val="4F74866A"/>
    <w:lvl w:ilvl="0" w:tplc="5EBCA5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33974"/>
    <w:multiLevelType w:val="hybridMultilevel"/>
    <w:tmpl w:val="F47CC928"/>
    <w:lvl w:ilvl="0" w:tplc="04A0D6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4155A"/>
    <w:multiLevelType w:val="hybridMultilevel"/>
    <w:tmpl w:val="99887F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C67642"/>
    <w:multiLevelType w:val="hybridMultilevel"/>
    <w:tmpl w:val="949A41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AC1C19"/>
    <w:multiLevelType w:val="hybridMultilevel"/>
    <w:tmpl w:val="4A6C73DA"/>
    <w:lvl w:ilvl="0" w:tplc="BED202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30F04"/>
    <w:multiLevelType w:val="hybridMultilevel"/>
    <w:tmpl w:val="17B2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8C3F15"/>
    <w:multiLevelType w:val="multilevel"/>
    <w:tmpl w:val="860050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22" w15:restartNumberingAfterBreak="0">
    <w:nsid w:val="754A645B"/>
    <w:multiLevelType w:val="hybridMultilevel"/>
    <w:tmpl w:val="97B68E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F55BF8"/>
    <w:multiLevelType w:val="hybridMultilevel"/>
    <w:tmpl w:val="EB9EA276"/>
    <w:lvl w:ilvl="0" w:tplc="CD5A737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C0EE5"/>
    <w:multiLevelType w:val="hybridMultilevel"/>
    <w:tmpl w:val="3EC8FF48"/>
    <w:lvl w:ilvl="0" w:tplc="5EBCA5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C1CBB"/>
    <w:multiLevelType w:val="hybridMultilevel"/>
    <w:tmpl w:val="EDAC9CE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8290863">
    <w:abstractNumId w:val="15"/>
  </w:num>
  <w:num w:numId="2" w16cid:durableId="879362843">
    <w:abstractNumId w:val="24"/>
  </w:num>
  <w:num w:numId="3" w16cid:durableId="23483323">
    <w:abstractNumId w:val="10"/>
  </w:num>
  <w:num w:numId="4" w16cid:durableId="28067412">
    <w:abstractNumId w:val="13"/>
  </w:num>
  <w:num w:numId="5" w16cid:durableId="2010282828">
    <w:abstractNumId w:val="3"/>
  </w:num>
  <w:num w:numId="6" w16cid:durableId="1143809510">
    <w:abstractNumId w:val="18"/>
  </w:num>
  <w:num w:numId="7" w16cid:durableId="1010719809">
    <w:abstractNumId w:val="4"/>
  </w:num>
  <w:num w:numId="8" w16cid:durableId="2090229921">
    <w:abstractNumId w:val="5"/>
  </w:num>
  <w:num w:numId="9" w16cid:durableId="294331570">
    <w:abstractNumId w:val="19"/>
  </w:num>
  <w:num w:numId="10" w16cid:durableId="1765565909">
    <w:abstractNumId w:val="23"/>
  </w:num>
  <w:num w:numId="11" w16cid:durableId="25645660">
    <w:abstractNumId w:val="14"/>
  </w:num>
  <w:num w:numId="12" w16cid:durableId="1295939403">
    <w:abstractNumId w:val="8"/>
  </w:num>
  <w:num w:numId="13" w16cid:durableId="238246758">
    <w:abstractNumId w:val="1"/>
  </w:num>
  <w:num w:numId="14" w16cid:durableId="1180198917">
    <w:abstractNumId w:val="17"/>
  </w:num>
  <w:num w:numId="15" w16cid:durableId="1726022933">
    <w:abstractNumId w:val="7"/>
  </w:num>
  <w:num w:numId="16" w16cid:durableId="38819952">
    <w:abstractNumId w:val="20"/>
  </w:num>
  <w:num w:numId="17" w16cid:durableId="60713651">
    <w:abstractNumId w:val="25"/>
  </w:num>
  <w:num w:numId="18" w16cid:durableId="1179661455">
    <w:abstractNumId w:val="16"/>
  </w:num>
  <w:num w:numId="19" w16cid:durableId="714544651">
    <w:abstractNumId w:val="6"/>
  </w:num>
  <w:num w:numId="20" w16cid:durableId="2019114687">
    <w:abstractNumId w:val="22"/>
  </w:num>
  <w:num w:numId="21" w16cid:durableId="29451816">
    <w:abstractNumId w:val="11"/>
  </w:num>
  <w:num w:numId="22" w16cid:durableId="608897347">
    <w:abstractNumId w:val="0"/>
  </w:num>
  <w:num w:numId="23" w16cid:durableId="141965498">
    <w:abstractNumId w:val="21"/>
  </w:num>
  <w:num w:numId="24" w16cid:durableId="628703915">
    <w:abstractNumId w:val="9"/>
  </w:num>
  <w:num w:numId="25" w16cid:durableId="573662925">
    <w:abstractNumId w:val="2"/>
  </w:num>
  <w:num w:numId="26" w16cid:durableId="7500018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CF"/>
    <w:rsid w:val="00002522"/>
    <w:rsid w:val="000038A5"/>
    <w:rsid w:val="00004714"/>
    <w:rsid w:val="00010ADC"/>
    <w:rsid w:val="000168D6"/>
    <w:rsid w:val="0002009E"/>
    <w:rsid w:val="00020F20"/>
    <w:rsid w:val="000214FD"/>
    <w:rsid w:val="0004359C"/>
    <w:rsid w:val="0004479F"/>
    <w:rsid w:val="000456EC"/>
    <w:rsid w:val="000529AB"/>
    <w:rsid w:val="000569A3"/>
    <w:rsid w:val="00057ACA"/>
    <w:rsid w:val="00071F88"/>
    <w:rsid w:val="000811E9"/>
    <w:rsid w:val="00083976"/>
    <w:rsid w:val="00083B11"/>
    <w:rsid w:val="00084290"/>
    <w:rsid w:val="00087252"/>
    <w:rsid w:val="00090960"/>
    <w:rsid w:val="00095141"/>
    <w:rsid w:val="00095191"/>
    <w:rsid w:val="000953CE"/>
    <w:rsid w:val="000A7266"/>
    <w:rsid w:val="000B1917"/>
    <w:rsid w:val="000B5E87"/>
    <w:rsid w:val="000B6063"/>
    <w:rsid w:val="000B7A81"/>
    <w:rsid w:val="000C0611"/>
    <w:rsid w:val="000C40E9"/>
    <w:rsid w:val="000C4F6F"/>
    <w:rsid w:val="000C6592"/>
    <w:rsid w:val="000D437E"/>
    <w:rsid w:val="000D5249"/>
    <w:rsid w:val="000F06F0"/>
    <w:rsid w:val="000F10CE"/>
    <w:rsid w:val="000F2D23"/>
    <w:rsid w:val="000F580B"/>
    <w:rsid w:val="000F70BA"/>
    <w:rsid w:val="001043F9"/>
    <w:rsid w:val="00107DC4"/>
    <w:rsid w:val="001155DC"/>
    <w:rsid w:val="00117332"/>
    <w:rsid w:val="001261AD"/>
    <w:rsid w:val="00130AE0"/>
    <w:rsid w:val="001313C7"/>
    <w:rsid w:val="00133808"/>
    <w:rsid w:val="00137A28"/>
    <w:rsid w:val="00142FE8"/>
    <w:rsid w:val="00145D08"/>
    <w:rsid w:val="001556A7"/>
    <w:rsid w:val="0016634E"/>
    <w:rsid w:val="001673EB"/>
    <w:rsid w:val="00172F67"/>
    <w:rsid w:val="0018060E"/>
    <w:rsid w:val="00181F8A"/>
    <w:rsid w:val="0018773A"/>
    <w:rsid w:val="0019276A"/>
    <w:rsid w:val="001A07B9"/>
    <w:rsid w:val="001A15CD"/>
    <w:rsid w:val="001A1C3A"/>
    <w:rsid w:val="001A568B"/>
    <w:rsid w:val="001A6A66"/>
    <w:rsid w:val="001A7DD0"/>
    <w:rsid w:val="001B745F"/>
    <w:rsid w:val="001C405D"/>
    <w:rsid w:val="001C7634"/>
    <w:rsid w:val="001D6A6A"/>
    <w:rsid w:val="001E2E8D"/>
    <w:rsid w:val="001E315B"/>
    <w:rsid w:val="001F1227"/>
    <w:rsid w:val="001F3E17"/>
    <w:rsid w:val="001F7008"/>
    <w:rsid w:val="0020636D"/>
    <w:rsid w:val="00206CE9"/>
    <w:rsid w:val="002202BD"/>
    <w:rsid w:val="00223842"/>
    <w:rsid w:val="00225EE8"/>
    <w:rsid w:val="0024045C"/>
    <w:rsid w:val="00246D65"/>
    <w:rsid w:val="0025676F"/>
    <w:rsid w:val="00260C82"/>
    <w:rsid w:val="00264195"/>
    <w:rsid w:val="0027019E"/>
    <w:rsid w:val="00274E24"/>
    <w:rsid w:val="00281EF6"/>
    <w:rsid w:val="002A7FDB"/>
    <w:rsid w:val="002B28FD"/>
    <w:rsid w:val="002B3171"/>
    <w:rsid w:val="002B5EA1"/>
    <w:rsid w:val="002B6C70"/>
    <w:rsid w:val="002B71A9"/>
    <w:rsid w:val="002C119E"/>
    <w:rsid w:val="002D2A8E"/>
    <w:rsid w:val="002E3B1D"/>
    <w:rsid w:val="002E5E26"/>
    <w:rsid w:val="002F2C29"/>
    <w:rsid w:val="002F469B"/>
    <w:rsid w:val="002F4C2F"/>
    <w:rsid w:val="0030186F"/>
    <w:rsid w:val="00302012"/>
    <w:rsid w:val="00312B99"/>
    <w:rsid w:val="00312C02"/>
    <w:rsid w:val="003150B3"/>
    <w:rsid w:val="0032354C"/>
    <w:rsid w:val="003244A3"/>
    <w:rsid w:val="003245B7"/>
    <w:rsid w:val="003369BC"/>
    <w:rsid w:val="00345E96"/>
    <w:rsid w:val="003530C3"/>
    <w:rsid w:val="00367150"/>
    <w:rsid w:val="003674E4"/>
    <w:rsid w:val="00372B6A"/>
    <w:rsid w:val="00374F1C"/>
    <w:rsid w:val="00377723"/>
    <w:rsid w:val="00396ADF"/>
    <w:rsid w:val="003976CF"/>
    <w:rsid w:val="003A1767"/>
    <w:rsid w:val="003A3174"/>
    <w:rsid w:val="003B1CE1"/>
    <w:rsid w:val="003B213B"/>
    <w:rsid w:val="003B4545"/>
    <w:rsid w:val="003C0ECC"/>
    <w:rsid w:val="003C36FF"/>
    <w:rsid w:val="003C6ABC"/>
    <w:rsid w:val="003D4421"/>
    <w:rsid w:val="003D47BE"/>
    <w:rsid w:val="003E245C"/>
    <w:rsid w:val="003E28BC"/>
    <w:rsid w:val="003E3085"/>
    <w:rsid w:val="003F0736"/>
    <w:rsid w:val="00406C94"/>
    <w:rsid w:val="004168D5"/>
    <w:rsid w:val="00422ABF"/>
    <w:rsid w:val="0042628B"/>
    <w:rsid w:val="0042788C"/>
    <w:rsid w:val="004306F2"/>
    <w:rsid w:val="00431058"/>
    <w:rsid w:val="004525AA"/>
    <w:rsid w:val="00452A5B"/>
    <w:rsid w:val="00453750"/>
    <w:rsid w:val="0045407B"/>
    <w:rsid w:val="00454F8A"/>
    <w:rsid w:val="0046549D"/>
    <w:rsid w:val="004861E4"/>
    <w:rsid w:val="00494BD2"/>
    <w:rsid w:val="004A2385"/>
    <w:rsid w:val="004B24BE"/>
    <w:rsid w:val="004B34E3"/>
    <w:rsid w:val="004B601B"/>
    <w:rsid w:val="004C27C2"/>
    <w:rsid w:val="004C6097"/>
    <w:rsid w:val="004C6806"/>
    <w:rsid w:val="004E61DF"/>
    <w:rsid w:val="004E7CEF"/>
    <w:rsid w:val="004E7F3B"/>
    <w:rsid w:val="004F3DF7"/>
    <w:rsid w:val="004F41C9"/>
    <w:rsid w:val="004F7217"/>
    <w:rsid w:val="00502BF7"/>
    <w:rsid w:val="00513BA8"/>
    <w:rsid w:val="005214C9"/>
    <w:rsid w:val="0052417B"/>
    <w:rsid w:val="005371F7"/>
    <w:rsid w:val="00542649"/>
    <w:rsid w:val="00543FB1"/>
    <w:rsid w:val="0055085D"/>
    <w:rsid w:val="00556643"/>
    <w:rsid w:val="0055749A"/>
    <w:rsid w:val="00573BCE"/>
    <w:rsid w:val="0057664F"/>
    <w:rsid w:val="00581C41"/>
    <w:rsid w:val="005829E6"/>
    <w:rsid w:val="005931B8"/>
    <w:rsid w:val="005D2B06"/>
    <w:rsid w:val="005D34B2"/>
    <w:rsid w:val="005D4A11"/>
    <w:rsid w:val="005D57EB"/>
    <w:rsid w:val="005D7A85"/>
    <w:rsid w:val="005E0510"/>
    <w:rsid w:val="005F1F58"/>
    <w:rsid w:val="005F4D95"/>
    <w:rsid w:val="005F654B"/>
    <w:rsid w:val="00604E7E"/>
    <w:rsid w:val="00607B45"/>
    <w:rsid w:val="00611241"/>
    <w:rsid w:val="00621AC7"/>
    <w:rsid w:val="006426F6"/>
    <w:rsid w:val="00646B57"/>
    <w:rsid w:val="006526AC"/>
    <w:rsid w:val="00652EFA"/>
    <w:rsid w:val="00656597"/>
    <w:rsid w:val="006605E4"/>
    <w:rsid w:val="00662ACE"/>
    <w:rsid w:val="0066686F"/>
    <w:rsid w:val="0066737E"/>
    <w:rsid w:val="00672EA3"/>
    <w:rsid w:val="00673E30"/>
    <w:rsid w:val="00691FBB"/>
    <w:rsid w:val="006A2F09"/>
    <w:rsid w:val="006A4704"/>
    <w:rsid w:val="006A5D53"/>
    <w:rsid w:val="006B247B"/>
    <w:rsid w:val="006B2856"/>
    <w:rsid w:val="006B73B9"/>
    <w:rsid w:val="006D3EEC"/>
    <w:rsid w:val="006D7D61"/>
    <w:rsid w:val="006E143C"/>
    <w:rsid w:val="006E38F3"/>
    <w:rsid w:val="006E7805"/>
    <w:rsid w:val="006E79D4"/>
    <w:rsid w:val="006E7BCD"/>
    <w:rsid w:val="006F4044"/>
    <w:rsid w:val="00702AD8"/>
    <w:rsid w:val="00703543"/>
    <w:rsid w:val="00703E20"/>
    <w:rsid w:val="00705136"/>
    <w:rsid w:val="0070651F"/>
    <w:rsid w:val="00710150"/>
    <w:rsid w:val="00717B0E"/>
    <w:rsid w:val="007225DE"/>
    <w:rsid w:val="00722D05"/>
    <w:rsid w:val="00725C32"/>
    <w:rsid w:val="00730866"/>
    <w:rsid w:val="00732A6C"/>
    <w:rsid w:val="00735195"/>
    <w:rsid w:val="00736AE4"/>
    <w:rsid w:val="00755CB5"/>
    <w:rsid w:val="00755E46"/>
    <w:rsid w:val="007634AB"/>
    <w:rsid w:val="00766F81"/>
    <w:rsid w:val="00770AA0"/>
    <w:rsid w:val="00770CF4"/>
    <w:rsid w:val="00785192"/>
    <w:rsid w:val="00786525"/>
    <w:rsid w:val="00792AC2"/>
    <w:rsid w:val="00797439"/>
    <w:rsid w:val="007A085E"/>
    <w:rsid w:val="007A1FC9"/>
    <w:rsid w:val="007B08CC"/>
    <w:rsid w:val="007B3013"/>
    <w:rsid w:val="007C1388"/>
    <w:rsid w:val="007D0F95"/>
    <w:rsid w:val="007D2DCE"/>
    <w:rsid w:val="007D3557"/>
    <w:rsid w:val="007E3E43"/>
    <w:rsid w:val="007E5101"/>
    <w:rsid w:val="007E6880"/>
    <w:rsid w:val="007E7589"/>
    <w:rsid w:val="007F234A"/>
    <w:rsid w:val="007F445A"/>
    <w:rsid w:val="00802745"/>
    <w:rsid w:val="00811D7E"/>
    <w:rsid w:val="00812A76"/>
    <w:rsid w:val="00816F48"/>
    <w:rsid w:val="00820256"/>
    <w:rsid w:val="0082064D"/>
    <w:rsid w:val="008214E8"/>
    <w:rsid w:val="00823E20"/>
    <w:rsid w:val="008273FD"/>
    <w:rsid w:val="008275CD"/>
    <w:rsid w:val="008343F0"/>
    <w:rsid w:val="00834E62"/>
    <w:rsid w:val="00836D22"/>
    <w:rsid w:val="00841438"/>
    <w:rsid w:val="00841C19"/>
    <w:rsid w:val="00847FC3"/>
    <w:rsid w:val="008610D1"/>
    <w:rsid w:val="00861BF1"/>
    <w:rsid w:val="00862802"/>
    <w:rsid w:val="00864314"/>
    <w:rsid w:val="0086574C"/>
    <w:rsid w:val="008662D9"/>
    <w:rsid w:val="00870FF3"/>
    <w:rsid w:val="00871261"/>
    <w:rsid w:val="008735FE"/>
    <w:rsid w:val="008748A4"/>
    <w:rsid w:val="00874CCC"/>
    <w:rsid w:val="00877738"/>
    <w:rsid w:val="00882A80"/>
    <w:rsid w:val="008868CE"/>
    <w:rsid w:val="00890924"/>
    <w:rsid w:val="00894088"/>
    <w:rsid w:val="00894CE5"/>
    <w:rsid w:val="008961EB"/>
    <w:rsid w:val="008978B8"/>
    <w:rsid w:val="008A5A9F"/>
    <w:rsid w:val="008B293B"/>
    <w:rsid w:val="008B32A7"/>
    <w:rsid w:val="008B3834"/>
    <w:rsid w:val="008B45AA"/>
    <w:rsid w:val="008B54C5"/>
    <w:rsid w:val="008C2FF5"/>
    <w:rsid w:val="008C4026"/>
    <w:rsid w:val="008C5562"/>
    <w:rsid w:val="008C564F"/>
    <w:rsid w:val="008D3A51"/>
    <w:rsid w:val="008D57C2"/>
    <w:rsid w:val="008E1BE0"/>
    <w:rsid w:val="008F1A13"/>
    <w:rsid w:val="008F3701"/>
    <w:rsid w:val="008F4C45"/>
    <w:rsid w:val="008F5278"/>
    <w:rsid w:val="008F727C"/>
    <w:rsid w:val="00900D8B"/>
    <w:rsid w:val="00904033"/>
    <w:rsid w:val="00906B5C"/>
    <w:rsid w:val="00906E50"/>
    <w:rsid w:val="00907EB0"/>
    <w:rsid w:val="00917D6C"/>
    <w:rsid w:val="00931285"/>
    <w:rsid w:val="00933FF9"/>
    <w:rsid w:val="009346C9"/>
    <w:rsid w:val="009348C3"/>
    <w:rsid w:val="009517C4"/>
    <w:rsid w:val="00951D3E"/>
    <w:rsid w:val="009634BC"/>
    <w:rsid w:val="009660E3"/>
    <w:rsid w:val="00966349"/>
    <w:rsid w:val="00975AC5"/>
    <w:rsid w:val="0098412D"/>
    <w:rsid w:val="00984C63"/>
    <w:rsid w:val="00985A7E"/>
    <w:rsid w:val="00986234"/>
    <w:rsid w:val="00987EE3"/>
    <w:rsid w:val="009901EF"/>
    <w:rsid w:val="009902C2"/>
    <w:rsid w:val="009913A0"/>
    <w:rsid w:val="00995976"/>
    <w:rsid w:val="00997F39"/>
    <w:rsid w:val="009A5A60"/>
    <w:rsid w:val="009B4A08"/>
    <w:rsid w:val="009D3964"/>
    <w:rsid w:val="009D3DA8"/>
    <w:rsid w:val="009E6034"/>
    <w:rsid w:val="009E6183"/>
    <w:rsid w:val="009F20F9"/>
    <w:rsid w:val="009F38D6"/>
    <w:rsid w:val="009F3FF5"/>
    <w:rsid w:val="00A044CC"/>
    <w:rsid w:val="00A0612F"/>
    <w:rsid w:val="00A1086E"/>
    <w:rsid w:val="00A14579"/>
    <w:rsid w:val="00A17647"/>
    <w:rsid w:val="00A237DA"/>
    <w:rsid w:val="00A238B7"/>
    <w:rsid w:val="00A26673"/>
    <w:rsid w:val="00A304A6"/>
    <w:rsid w:val="00A51978"/>
    <w:rsid w:val="00A52EC2"/>
    <w:rsid w:val="00A5631A"/>
    <w:rsid w:val="00A7191C"/>
    <w:rsid w:val="00A80A12"/>
    <w:rsid w:val="00A86329"/>
    <w:rsid w:val="00A9499A"/>
    <w:rsid w:val="00A952F2"/>
    <w:rsid w:val="00AB2303"/>
    <w:rsid w:val="00AB3148"/>
    <w:rsid w:val="00AB63BC"/>
    <w:rsid w:val="00AB7AE2"/>
    <w:rsid w:val="00AC1505"/>
    <w:rsid w:val="00AC210E"/>
    <w:rsid w:val="00AC5BE7"/>
    <w:rsid w:val="00AC7F24"/>
    <w:rsid w:val="00AD3185"/>
    <w:rsid w:val="00AD3D59"/>
    <w:rsid w:val="00AE4B99"/>
    <w:rsid w:val="00AF2A9B"/>
    <w:rsid w:val="00B03A04"/>
    <w:rsid w:val="00B04610"/>
    <w:rsid w:val="00B0621B"/>
    <w:rsid w:val="00B13FB3"/>
    <w:rsid w:val="00B145CC"/>
    <w:rsid w:val="00B14A1E"/>
    <w:rsid w:val="00B2612F"/>
    <w:rsid w:val="00B266B1"/>
    <w:rsid w:val="00B3147C"/>
    <w:rsid w:val="00B33D43"/>
    <w:rsid w:val="00B37666"/>
    <w:rsid w:val="00B464E2"/>
    <w:rsid w:val="00B5398F"/>
    <w:rsid w:val="00B56A1F"/>
    <w:rsid w:val="00B64EE2"/>
    <w:rsid w:val="00B64F7D"/>
    <w:rsid w:val="00B6503F"/>
    <w:rsid w:val="00B67F6B"/>
    <w:rsid w:val="00B7057A"/>
    <w:rsid w:val="00B70FFF"/>
    <w:rsid w:val="00B71E7D"/>
    <w:rsid w:val="00B761F5"/>
    <w:rsid w:val="00B80708"/>
    <w:rsid w:val="00B83A8C"/>
    <w:rsid w:val="00B87691"/>
    <w:rsid w:val="00B93AC9"/>
    <w:rsid w:val="00B964E0"/>
    <w:rsid w:val="00BA15D9"/>
    <w:rsid w:val="00BA5059"/>
    <w:rsid w:val="00BB055E"/>
    <w:rsid w:val="00BC09FE"/>
    <w:rsid w:val="00BC2634"/>
    <w:rsid w:val="00BC5C9A"/>
    <w:rsid w:val="00BC61EB"/>
    <w:rsid w:val="00BC7BFF"/>
    <w:rsid w:val="00BD0184"/>
    <w:rsid w:val="00BD649A"/>
    <w:rsid w:val="00BE54A3"/>
    <w:rsid w:val="00BF428D"/>
    <w:rsid w:val="00BF5ECF"/>
    <w:rsid w:val="00C00D78"/>
    <w:rsid w:val="00C079E4"/>
    <w:rsid w:val="00C1705E"/>
    <w:rsid w:val="00C227BF"/>
    <w:rsid w:val="00C227F4"/>
    <w:rsid w:val="00C23712"/>
    <w:rsid w:val="00C3038A"/>
    <w:rsid w:val="00C33AAB"/>
    <w:rsid w:val="00C43B42"/>
    <w:rsid w:val="00C46747"/>
    <w:rsid w:val="00C475E6"/>
    <w:rsid w:val="00C54CF7"/>
    <w:rsid w:val="00C57A61"/>
    <w:rsid w:val="00C609F1"/>
    <w:rsid w:val="00C612A0"/>
    <w:rsid w:val="00C6566A"/>
    <w:rsid w:val="00C65783"/>
    <w:rsid w:val="00C67BDB"/>
    <w:rsid w:val="00C7327E"/>
    <w:rsid w:val="00C7328F"/>
    <w:rsid w:val="00C755B5"/>
    <w:rsid w:val="00C801D3"/>
    <w:rsid w:val="00C8221D"/>
    <w:rsid w:val="00C96362"/>
    <w:rsid w:val="00CB234B"/>
    <w:rsid w:val="00CB498E"/>
    <w:rsid w:val="00CB673B"/>
    <w:rsid w:val="00CC4204"/>
    <w:rsid w:val="00CC78C2"/>
    <w:rsid w:val="00CD2537"/>
    <w:rsid w:val="00CD324F"/>
    <w:rsid w:val="00CE2AB7"/>
    <w:rsid w:val="00CE3AD2"/>
    <w:rsid w:val="00CE5E80"/>
    <w:rsid w:val="00CE6218"/>
    <w:rsid w:val="00D076B2"/>
    <w:rsid w:val="00D2437B"/>
    <w:rsid w:val="00D401EC"/>
    <w:rsid w:val="00D55DC0"/>
    <w:rsid w:val="00D56C3C"/>
    <w:rsid w:val="00D613AB"/>
    <w:rsid w:val="00D61F23"/>
    <w:rsid w:val="00D65E4E"/>
    <w:rsid w:val="00D70D2A"/>
    <w:rsid w:val="00D710EB"/>
    <w:rsid w:val="00D71453"/>
    <w:rsid w:val="00D73B58"/>
    <w:rsid w:val="00D75380"/>
    <w:rsid w:val="00D77376"/>
    <w:rsid w:val="00D83739"/>
    <w:rsid w:val="00D83AF7"/>
    <w:rsid w:val="00D91BF0"/>
    <w:rsid w:val="00D922CC"/>
    <w:rsid w:val="00D96BA3"/>
    <w:rsid w:val="00D9794A"/>
    <w:rsid w:val="00DA6F2A"/>
    <w:rsid w:val="00DB1010"/>
    <w:rsid w:val="00DC2252"/>
    <w:rsid w:val="00DC2591"/>
    <w:rsid w:val="00DD5360"/>
    <w:rsid w:val="00DE01AB"/>
    <w:rsid w:val="00DE3F69"/>
    <w:rsid w:val="00DF3EAC"/>
    <w:rsid w:val="00E045F7"/>
    <w:rsid w:val="00E05103"/>
    <w:rsid w:val="00E1634A"/>
    <w:rsid w:val="00E16381"/>
    <w:rsid w:val="00E21CD0"/>
    <w:rsid w:val="00E3231C"/>
    <w:rsid w:val="00E32689"/>
    <w:rsid w:val="00E37251"/>
    <w:rsid w:val="00E44247"/>
    <w:rsid w:val="00E52264"/>
    <w:rsid w:val="00E57AA2"/>
    <w:rsid w:val="00E612F1"/>
    <w:rsid w:val="00E62759"/>
    <w:rsid w:val="00E63D6C"/>
    <w:rsid w:val="00E66456"/>
    <w:rsid w:val="00E73C6A"/>
    <w:rsid w:val="00E74295"/>
    <w:rsid w:val="00E76319"/>
    <w:rsid w:val="00E92240"/>
    <w:rsid w:val="00EA00FF"/>
    <w:rsid w:val="00EA4742"/>
    <w:rsid w:val="00EA57F6"/>
    <w:rsid w:val="00EA6079"/>
    <w:rsid w:val="00EC1728"/>
    <w:rsid w:val="00EC4FBF"/>
    <w:rsid w:val="00ED31CC"/>
    <w:rsid w:val="00EE50F5"/>
    <w:rsid w:val="00EE55AA"/>
    <w:rsid w:val="00EE5CD8"/>
    <w:rsid w:val="00EF0B39"/>
    <w:rsid w:val="00EF1DD5"/>
    <w:rsid w:val="00EF2EC8"/>
    <w:rsid w:val="00F0248A"/>
    <w:rsid w:val="00F04FCA"/>
    <w:rsid w:val="00F126EB"/>
    <w:rsid w:val="00F129C9"/>
    <w:rsid w:val="00F12BFB"/>
    <w:rsid w:val="00F13529"/>
    <w:rsid w:val="00F1632A"/>
    <w:rsid w:val="00F16869"/>
    <w:rsid w:val="00F3013D"/>
    <w:rsid w:val="00F32CB6"/>
    <w:rsid w:val="00F364C2"/>
    <w:rsid w:val="00F43630"/>
    <w:rsid w:val="00F466CF"/>
    <w:rsid w:val="00F51A43"/>
    <w:rsid w:val="00F5278D"/>
    <w:rsid w:val="00F57403"/>
    <w:rsid w:val="00F643E8"/>
    <w:rsid w:val="00F649EF"/>
    <w:rsid w:val="00F75FEC"/>
    <w:rsid w:val="00F90A22"/>
    <w:rsid w:val="00F915CE"/>
    <w:rsid w:val="00F944AC"/>
    <w:rsid w:val="00F9534E"/>
    <w:rsid w:val="00FA4206"/>
    <w:rsid w:val="00FA6D2E"/>
    <w:rsid w:val="00FA78C0"/>
    <w:rsid w:val="00FD190C"/>
    <w:rsid w:val="00FD1A85"/>
    <w:rsid w:val="00FF20EC"/>
    <w:rsid w:val="00FF7D0B"/>
    <w:rsid w:val="0303927D"/>
    <w:rsid w:val="0354721C"/>
    <w:rsid w:val="03ED3496"/>
    <w:rsid w:val="059CDAA6"/>
    <w:rsid w:val="05BBCD5E"/>
    <w:rsid w:val="06B71557"/>
    <w:rsid w:val="0A3DF737"/>
    <w:rsid w:val="0E9B5C51"/>
    <w:rsid w:val="10AA80A8"/>
    <w:rsid w:val="14C03049"/>
    <w:rsid w:val="154D3A7D"/>
    <w:rsid w:val="189F5418"/>
    <w:rsid w:val="1B326B0D"/>
    <w:rsid w:val="1D19EAD5"/>
    <w:rsid w:val="21103D04"/>
    <w:rsid w:val="27246C96"/>
    <w:rsid w:val="27728781"/>
    <w:rsid w:val="285DAFC2"/>
    <w:rsid w:val="293168A2"/>
    <w:rsid w:val="2D54DD56"/>
    <w:rsid w:val="2EAB987C"/>
    <w:rsid w:val="322406FD"/>
    <w:rsid w:val="334AEB37"/>
    <w:rsid w:val="35E7493D"/>
    <w:rsid w:val="36374B26"/>
    <w:rsid w:val="390AF43F"/>
    <w:rsid w:val="3ADF72ED"/>
    <w:rsid w:val="3BFD59E3"/>
    <w:rsid w:val="3C09E6F5"/>
    <w:rsid w:val="46A6D765"/>
    <w:rsid w:val="47F5BE49"/>
    <w:rsid w:val="48CAD53B"/>
    <w:rsid w:val="491485EF"/>
    <w:rsid w:val="4D83C9E7"/>
    <w:rsid w:val="4E647A6A"/>
    <w:rsid w:val="537DD24B"/>
    <w:rsid w:val="544DB5E3"/>
    <w:rsid w:val="54FF8BF5"/>
    <w:rsid w:val="55EEE728"/>
    <w:rsid w:val="5623A072"/>
    <w:rsid w:val="5FBADBE1"/>
    <w:rsid w:val="6429143C"/>
    <w:rsid w:val="645FAE7A"/>
    <w:rsid w:val="67C1F099"/>
    <w:rsid w:val="6E9398C6"/>
    <w:rsid w:val="6F055C02"/>
    <w:rsid w:val="74165F10"/>
    <w:rsid w:val="7426A5BA"/>
    <w:rsid w:val="754CEF57"/>
    <w:rsid w:val="78D1A0F4"/>
    <w:rsid w:val="793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C77331"/>
  <w14:defaultImageDpi w14:val="0"/>
  <w15:docId w15:val="{9E357290-F9EC-4852-A4AE-3F5B426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CF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51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61EB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1EB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755CB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E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E87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5D53"/>
    <w:pPr>
      <w:spacing w:after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F37D-2234-41E7-A830-20265A48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14370</Characters>
  <Application>Microsoft Office Word</Application>
  <DocSecurity>0</DocSecurity>
  <Lines>119</Lines>
  <Paragraphs>33</Paragraphs>
  <ScaleCrop>false</ScaleCrop>
  <Company>UNICEF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LHansen</dc:creator>
  <cp:keywords/>
  <dc:description/>
  <cp:lastModifiedBy>Margarita Grijalva Davalos</cp:lastModifiedBy>
  <cp:revision>2</cp:revision>
  <cp:lastPrinted>2014-06-13T00:02:00Z</cp:lastPrinted>
  <dcterms:created xsi:type="dcterms:W3CDTF">2024-08-22T17:16:00Z</dcterms:created>
  <dcterms:modified xsi:type="dcterms:W3CDTF">2024-08-22T17:16:00Z</dcterms:modified>
</cp:coreProperties>
</file>