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4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C52C95" w:rsidRPr="00C52C95" w14:paraId="6C8EEDCB" w14:textId="77777777" w:rsidTr="00D1600C">
        <w:trPr>
          <w:cantSplit/>
          <w:trHeight w:val="423"/>
        </w:trPr>
        <w:tc>
          <w:tcPr>
            <w:tcW w:w="1458" w:type="dxa"/>
            <w:shd w:val="clear" w:color="auto" w:fill="FFFFFF"/>
            <w:vAlign w:val="center"/>
          </w:tcPr>
          <w:p w14:paraId="09F87120" w14:textId="3A478568" w:rsidR="00C52C95" w:rsidRPr="00C52C95" w:rsidRDefault="00C52C95" w:rsidP="00C52C95">
            <w:pPr>
              <w:spacing w:after="0" w:line="240" w:lineRule="auto"/>
              <w:jc w:val="center"/>
              <w:rPr>
                <w:rFonts w:ascii="Arial" w:eastAsia="Times New Roman" w:hAnsi="Arial" w:cs="Times New Roman"/>
                <w:b/>
                <w:szCs w:val="24"/>
                <w:lang w:eastAsia="en-US"/>
              </w:rPr>
            </w:pPr>
            <w:r w:rsidRPr="00C52C95">
              <w:rPr>
                <w:rFonts w:ascii="Arial" w:eastAsia="Times New Roman" w:hAnsi="Arial" w:cs="Times New Roman"/>
                <w:noProof/>
                <w:sz w:val="20"/>
                <w:szCs w:val="24"/>
                <w:lang w:eastAsia="en-US"/>
              </w:rPr>
              <w:drawing>
                <wp:inline distT="0" distB="0" distL="0" distR="0" wp14:anchorId="409B64B8" wp14:editId="44451412">
                  <wp:extent cx="628650" cy="689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015" cy="697689"/>
                          </a:xfrm>
                          <a:prstGeom prst="rect">
                            <a:avLst/>
                          </a:prstGeom>
                          <a:noFill/>
                          <a:ln>
                            <a:noFill/>
                          </a:ln>
                        </pic:spPr>
                      </pic:pic>
                    </a:graphicData>
                  </a:graphic>
                </wp:inline>
              </w:drawing>
            </w:r>
          </w:p>
        </w:tc>
        <w:tc>
          <w:tcPr>
            <w:tcW w:w="7290" w:type="dxa"/>
            <w:shd w:val="clear" w:color="auto" w:fill="FFFFFF"/>
          </w:tcPr>
          <w:p w14:paraId="196CFFFB" w14:textId="77777777" w:rsidR="00C52C95" w:rsidRPr="00C52C95" w:rsidRDefault="00C52C95" w:rsidP="00D1600C">
            <w:pPr>
              <w:spacing w:after="0" w:line="240" w:lineRule="auto"/>
              <w:rPr>
                <w:rFonts w:ascii="Arial" w:eastAsia="Times New Roman" w:hAnsi="Arial" w:cs="Times New Roman"/>
                <w:b/>
                <w:szCs w:val="24"/>
                <w:lang w:eastAsia="en-US"/>
              </w:rPr>
            </w:pPr>
          </w:p>
          <w:p w14:paraId="05A4F71C" w14:textId="77777777" w:rsidR="00C52C95" w:rsidRPr="00C52C95" w:rsidRDefault="00C52C95" w:rsidP="00C52C95">
            <w:pPr>
              <w:spacing w:after="0" w:line="240" w:lineRule="auto"/>
              <w:jc w:val="center"/>
              <w:rPr>
                <w:rFonts w:ascii="Arial" w:eastAsia="Times New Roman" w:hAnsi="Arial" w:cs="Times New Roman"/>
                <w:b/>
                <w:szCs w:val="24"/>
                <w:lang w:eastAsia="en-US"/>
              </w:rPr>
            </w:pPr>
          </w:p>
          <w:p w14:paraId="24A8A61F" w14:textId="77777777" w:rsidR="00C52C95" w:rsidRPr="00C52C95" w:rsidRDefault="00C52C95" w:rsidP="00C52C95">
            <w:pPr>
              <w:spacing w:after="0" w:line="240" w:lineRule="auto"/>
              <w:jc w:val="center"/>
              <w:rPr>
                <w:rFonts w:ascii="Arial" w:eastAsia="Times New Roman" w:hAnsi="Arial" w:cs="Times New Roman"/>
                <w:b/>
                <w:szCs w:val="24"/>
                <w:lang w:eastAsia="en-US"/>
              </w:rPr>
            </w:pPr>
            <w:r w:rsidRPr="00C52C95">
              <w:rPr>
                <w:rFonts w:ascii="Arial" w:eastAsia="Times New Roman" w:hAnsi="Arial" w:cs="Times New Roman"/>
                <w:b/>
                <w:szCs w:val="24"/>
                <w:lang w:eastAsia="en-US"/>
              </w:rPr>
              <w:t>UNITED NATIONS CHILDREN’S FUND</w:t>
            </w:r>
          </w:p>
          <w:p w14:paraId="74F9A888" w14:textId="77777777" w:rsidR="00C52C95" w:rsidRPr="00C52C95" w:rsidRDefault="00C52C95" w:rsidP="00C52C95">
            <w:pPr>
              <w:spacing w:after="0" w:line="240" w:lineRule="auto"/>
              <w:jc w:val="center"/>
              <w:rPr>
                <w:rFonts w:ascii="Arial" w:eastAsia="Times New Roman" w:hAnsi="Arial" w:cs="Times New Roman"/>
                <w:b/>
                <w:szCs w:val="24"/>
                <w:lang w:eastAsia="en-US"/>
              </w:rPr>
            </w:pPr>
            <w:r w:rsidRPr="00C52C95">
              <w:rPr>
                <w:rFonts w:ascii="Arial" w:eastAsia="Times New Roman" w:hAnsi="Arial" w:cs="Times New Roman"/>
                <w:b/>
                <w:szCs w:val="24"/>
                <w:lang w:eastAsia="en-US"/>
              </w:rPr>
              <w:t>JOB PROFILE</w:t>
            </w:r>
          </w:p>
          <w:p w14:paraId="28C36F3B" w14:textId="77777777" w:rsidR="00C52C95" w:rsidRPr="00C52C95" w:rsidRDefault="00C52C95" w:rsidP="00C52C95">
            <w:pPr>
              <w:spacing w:after="0" w:line="240" w:lineRule="auto"/>
              <w:jc w:val="center"/>
              <w:rPr>
                <w:rFonts w:ascii="Arial" w:eastAsia="Times New Roman" w:hAnsi="Arial" w:cs="Times New Roman"/>
                <w:sz w:val="20"/>
                <w:szCs w:val="24"/>
                <w:lang w:eastAsia="en-US"/>
              </w:rPr>
            </w:pPr>
          </w:p>
        </w:tc>
      </w:tr>
    </w:tbl>
    <w:p w14:paraId="424569E6" w14:textId="77777777" w:rsidR="00C52C95" w:rsidRPr="00D1600C" w:rsidRDefault="00C52C95" w:rsidP="00C52C95">
      <w:pPr>
        <w:spacing w:after="0" w:line="240" w:lineRule="auto"/>
        <w:rPr>
          <w:rFonts w:ascii="Arial" w:eastAsia="Times New Roman" w:hAnsi="Arial" w:cs="Times New Roman"/>
          <w:b/>
          <w:bCs/>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3775"/>
      </w:tblGrid>
      <w:tr w:rsidR="00C52C95" w:rsidRPr="00C52C95" w14:paraId="2098C3E2" w14:textId="77777777" w:rsidTr="005B480F">
        <w:tc>
          <w:tcPr>
            <w:tcW w:w="8630" w:type="dxa"/>
            <w:gridSpan w:val="2"/>
            <w:shd w:val="clear" w:color="auto" w:fill="E0E0E0"/>
          </w:tcPr>
          <w:p w14:paraId="7BFC7EC8" w14:textId="77777777" w:rsidR="00C52C95" w:rsidRPr="00C52C95" w:rsidRDefault="00C52C95" w:rsidP="00C52C95">
            <w:pPr>
              <w:spacing w:after="0" w:line="240" w:lineRule="auto"/>
              <w:rPr>
                <w:rFonts w:ascii="Arial" w:eastAsia="Times New Roman" w:hAnsi="Arial" w:cs="Times New Roman"/>
                <w:b/>
                <w:bCs/>
                <w:sz w:val="24"/>
                <w:szCs w:val="24"/>
                <w:lang w:eastAsia="en-US"/>
              </w:rPr>
            </w:pPr>
            <w:r w:rsidRPr="00C52C95">
              <w:rPr>
                <w:rFonts w:ascii="Arial" w:eastAsia="Times New Roman" w:hAnsi="Arial" w:cs="Times New Roman"/>
                <w:b/>
                <w:bCs/>
                <w:sz w:val="24"/>
                <w:szCs w:val="24"/>
                <w:lang w:eastAsia="en-US"/>
              </w:rPr>
              <w:t>I. Post Information</w:t>
            </w:r>
          </w:p>
        </w:tc>
      </w:tr>
      <w:tr w:rsidR="009054A1" w:rsidRPr="00C52C95" w14:paraId="7A00D450" w14:textId="77777777" w:rsidTr="00BA354E">
        <w:tc>
          <w:tcPr>
            <w:tcW w:w="4855" w:type="dxa"/>
          </w:tcPr>
          <w:p w14:paraId="41424A06" w14:textId="2212597F" w:rsidR="009054A1" w:rsidRPr="00BA354E" w:rsidRDefault="009054A1" w:rsidP="009054A1">
            <w:pPr>
              <w:spacing w:after="0" w:line="240" w:lineRule="auto"/>
              <w:rPr>
                <w:rFonts w:ascii="Arial" w:eastAsia="Times New Roman" w:hAnsi="Arial" w:cs="Arial"/>
                <w:b/>
                <w:sz w:val="20"/>
                <w:szCs w:val="24"/>
                <w:lang w:eastAsia="en-US"/>
              </w:rPr>
            </w:pPr>
            <w:r w:rsidRPr="00BA354E">
              <w:rPr>
                <w:rFonts w:ascii="Arial" w:eastAsia="Times New Roman" w:hAnsi="Arial" w:cs="Arial"/>
                <w:sz w:val="20"/>
                <w:szCs w:val="24"/>
                <w:lang w:eastAsia="en-US"/>
              </w:rPr>
              <w:t xml:space="preserve">Job Title: </w:t>
            </w:r>
            <w:r w:rsidRPr="00BA354E">
              <w:rPr>
                <w:rFonts w:ascii="Arial" w:eastAsia="Times New Roman" w:hAnsi="Arial" w:cs="Arial"/>
                <w:b/>
                <w:bCs/>
                <w:sz w:val="20"/>
                <w:szCs w:val="24"/>
                <w:lang w:eastAsia="en-US"/>
              </w:rPr>
              <w:t>Education Officer</w:t>
            </w:r>
            <w:r w:rsidRPr="00BA354E">
              <w:rPr>
                <w:rFonts w:ascii="Arial" w:eastAsia="Times New Roman" w:hAnsi="Arial" w:cs="Arial"/>
                <w:sz w:val="20"/>
                <w:szCs w:val="24"/>
                <w:lang w:eastAsia="en-US"/>
              </w:rPr>
              <w:t xml:space="preserve"> (Temporary Appointment- initially for </w:t>
            </w:r>
            <w:r w:rsidR="005B1D17">
              <w:rPr>
                <w:rFonts w:ascii="Arial" w:eastAsia="Times New Roman" w:hAnsi="Arial" w:cs="Arial"/>
                <w:sz w:val="20"/>
                <w:szCs w:val="24"/>
                <w:lang w:eastAsia="en-US"/>
              </w:rPr>
              <w:t>364 days</w:t>
            </w:r>
            <w:r w:rsidRPr="00BA354E">
              <w:rPr>
                <w:rFonts w:ascii="Arial" w:eastAsia="Times New Roman" w:hAnsi="Arial" w:cs="Arial"/>
                <w:sz w:val="20"/>
                <w:szCs w:val="24"/>
                <w:lang w:eastAsia="en-US"/>
              </w:rPr>
              <w:t>, subject to extension depending on funding and performance)</w:t>
            </w:r>
          </w:p>
          <w:p w14:paraId="271EA744" w14:textId="2BFFA0EF" w:rsidR="009054A1" w:rsidRPr="00BA354E" w:rsidRDefault="009054A1" w:rsidP="00BA354E">
            <w:pPr>
              <w:spacing w:after="0" w:line="240" w:lineRule="auto"/>
              <w:rPr>
                <w:rFonts w:ascii="Arial" w:eastAsia="Times New Roman" w:hAnsi="Arial" w:cs="Arial"/>
                <w:b/>
                <w:bCs/>
                <w:sz w:val="20"/>
                <w:szCs w:val="24"/>
                <w:lang w:eastAsia="en-US"/>
              </w:rPr>
            </w:pPr>
            <w:r w:rsidRPr="00BA354E">
              <w:rPr>
                <w:rFonts w:ascii="Arial" w:eastAsia="Times New Roman" w:hAnsi="Arial" w:cs="Arial"/>
                <w:sz w:val="20"/>
                <w:szCs w:val="24"/>
                <w:lang w:eastAsia="en-US"/>
              </w:rPr>
              <w:t xml:space="preserve">Supervisor Title/ Level: </w:t>
            </w:r>
            <w:r w:rsidRPr="00BA354E">
              <w:rPr>
                <w:rFonts w:ascii="Arial" w:eastAsia="Times New Roman" w:hAnsi="Arial" w:cs="Arial"/>
                <w:b/>
                <w:bCs/>
                <w:sz w:val="20"/>
                <w:szCs w:val="24"/>
                <w:lang w:eastAsia="en-US"/>
              </w:rPr>
              <w:t>Education Specialist (Alternative education and Education in Emergencies), P-3</w:t>
            </w:r>
          </w:p>
          <w:p w14:paraId="5E03A26F" w14:textId="77777777" w:rsidR="009054A1" w:rsidRPr="00BA354E" w:rsidRDefault="009054A1" w:rsidP="00BA354E">
            <w:pPr>
              <w:spacing w:after="0" w:line="240" w:lineRule="auto"/>
              <w:rPr>
                <w:rFonts w:ascii="Arial" w:eastAsia="Times New Roman" w:hAnsi="Arial" w:cs="Arial"/>
                <w:b/>
                <w:sz w:val="20"/>
                <w:szCs w:val="24"/>
                <w:lang w:eastAsia="en-US"/>
              </w:rPr>
            </w:pPr>
            <w:r w:rsidRPr="00BA354E">
              <w:rPr>
                <w:rFonts w:ascii="Arial" w:eastAsia="Times New Roman" w:hAnsi="Arial" w:cs="Arial"/>
                <w:sz w:val="20"/>
                <w:szCs w:val="24"/>
                <w:lang w:eastAsia="en-US"/>
              </w:rPr>
              <w:t xml:space="preserve">Organizational Unit: </w:t>
            </w:r>
            <w:r w:rsidRPr="00BA354E">
              <w:rPr>
                <w:rFonts w:ascii="Arial" w:eastAsia="Times New Roman" w:hAnsi="Arial" w:cs="Arial"/>
                <w:b/>
                <w:bCs/>
                <w:sz w:val="20"/>
                <w:szCs w:val="24"/>
                <w:lang w:eastAsia="en-US"/>
              </w:rPr>
              <w:t xml:space="preserve">Education </w:t>
            </w:r>
            <w:proofErr w:type="spellStart"/>
            <w:r w:rsidRPr="00BA354E">
              <w:rPr>
                <w:rFonts w:ascii="Arial" w:eastAsia="Times New Roman" w:hAnsi="Arial" w:cs="Arial"/>
                <w:b/>
                <w:bCs/>
                <w:sz w:val="20"/>
                <w:szCs w:val="24"/>
                <w:lang w:eastAsia="en-US"/>
              </w:rPr>
              <w:t>Programme</w:t>
            </w:r>
            <w:proofErr w:type="spellEnd"/>
          </w:p>
          <w:p w14:paraId="4C7B6825" w14:textId="6F086675" w:rsidR="009054A1" w:rsidRPr="00BA354E" w:rsidRDefault="009054A1" w:rsidP="00BA354E">
            <w:pPr>
              <w:spacing w:after="0" w:line="240" w:lineRule="auto"/>
              <w:rPr>
                <w:rFonts w:ascii="Arial" w:eastAsia="Times New Roman" w:hAnsi="Arial" w:cs="Arial"/>
                <w:sz w:val="20"/>
                <w:szCs w:val="24"/>
                <w:lang w:eastAsia="en-US"/>
              </w:rPr>
            </w:pPr>
            <w:r w:rsidRPr="00BA354E">
              <w:rPr>
                <w:rFonts w:ascii="Arial" w:eastAsia="Times New Roman" w:hAnsi="Arial" w:cs="Arial"/>
                <w:sz w:val="20"/>
                <w:szCs w:val="24"/>
                <w:lang w:eastAsia="en-US"/>
              </w:rPr>
              <w:t xml:space="preserve">Post Location: </w:t>
            </w:r>
            <w:r w:rsidRPr="00BA354E">
              <w:rPr>
                <w:rFonts w:ascii="Arial" w:eastAsia="Times New Roman" w:hAnsi="Arial" w:cs="Arial"/>
                <w:b/>
                <w:bCs/>
                <w:sz w:val="20"/>
                <w:szCs w:val="24"/>
                <w:lang w:eastAsia="en-US"/>
              </w:rPr>
              <w:t>Yangon</w:t>
            </w:r>
          </w:p>
        </w:tc>
        <w:tc>
          <w:tcPr>
            <w:tcW w:w="3775" w:type="dxa"/>
          </w:tcPr>
          <w:p w14:paraId="7999FF79" w14:textId="77777777" w:rsidR="009054A1" w:rsidRPr="00BA354E" w:rsidRDefault="009054A1" w:rsidP="00BA354E">
            <w:pPr>
              <w:spacing w:after="0" w:line="240" w:lineRule="auto"/>
              <w:rPr>
                <w:rFonts w:ascii="Arial" w:hAnsi="Arial" w:cs="Arial"/>
                <w:b/>
              </w:rPr>
            </w:pPr>
            <w:r w:rsidRPr="00BA354E">
              <w:rPr>
                <w:rFonts w:ascii="Arial" w:hAnsi="Arial" w:cs="Arial"/>
              </w:rPr>
              <w:t xml:space="preserve">Job Level: </w:t>
            </w:r>
            <w:r w:rsidRPr="00BA354E">
              <w:rPr>
                <w:rFonts w:ascii="Arial" w:hAnsi="Arial" w:cs="Arial"/>
                <w:b/>
              </w:rPr>
              <w:t>Level 2</w:t>
            </w:r>
          </w:p>
          <w:p w14:paraId="23EAC084" w14:textId="77777777" w:rsidR="009054A1" w:rsidRPr="00BA354E" w:rsidRDefault="009054A1" w:rsidP="00BA354E">
            <w:pPr>
              <w:spacing w:after="0" w:line="240" w:lineRule="auto"/>
              <w:rPr>
                <w:rFonts w:ascii="Arial" w:hAnsi="Arial" w:cs="Arial"/>
              </w:rPr>
            </w:pPr>
            <w:r w:rsidRPr="00BA354E">
              <w:rPr>
                <w:rFonts w:ascii="Arial" w:hAnsi="Arial" w:cs="Arial"/>
              </w:rPr>
              <w:t xml:space="preserve">Job Profile No.: </w:t>
            </w:r>
          </w:p>
          <w:p w14:paraId="7FE84FA8" w14:textId="77777777" w:rsidR="009054A1" w:rsidRPr="00BA354E" w:rsidRDefault="009054A1" w:rsidP="00BA354E">
            <w:pPr>
              <w:spacing w:after="0" w:line="240" w:lineRule="auto"/>
              <w:rPr>
                <w:rFonts w:ascii="Arial" w:hAnsi="Arial" w:cs="Arial"/>
              </w:rPr>
            </w:pPr>
            <w:r w:rsidRPr="00BA354E">
              <w:rPr>
                <w:rFonts w:ascii="Arial" w:hAnsi="Arial" w:cs="Arial"/>
              </w:rPr>
              <w:t xml:space="preserve">CCOG Code: </w:t>
            </w:r>
            <w:r w:rsidRPr="00BA354E">
              <w:rPr>
                <w:rFonts w:ascii="Arial" w:hAnsi="Arial" w:cs="Arial"/>
                <w:b/>
              </w:rPr>
              <w:t>1F</w:t>
            </w:r>
          </w:p>
          <w:p w14:paraId="0E44D9B8" w14:textId="77777777" w:rsidR="009054A1" w:rsidRPr="00BA354E" w:rsidRDefault="009054A1" w:rsidP="00BA354E">
            <w:pPr>
              <w:spacing w:after="0" w:line="240" w:lineRule="auto"/>
              <w:rPr>
                <w:rFonts w:ascii="Arial" w:hAnsi="Arial" w:cs="Arial"/>
              </w:rPr>
            </w:pPr>
            <w:r w:rsidRPr="00BA354E">
              <w:rPr>
                <w:rFonts w:ascii="Arial" w:hAnsi="Arial" w:cs="Arial"/>
              </w:rPr>
              <w:t xml:space="preserve">Functional Code: </w:t>
            </w:r>
            <w:r w:rsidRPr="00BA354E">
              <w:rPr>
                <w:rFonts w:ascii="Arial" w:hAnsi="Arial" w:cs="Arial"/>
                <w:b/>
              </w:rPr>
              <w:t>EDU</w:t>
            </w:r>
          </w:p>
          <w:p w14:paraId="02611AB9" w14:textId="77777777" w:rsidR="009054A1" w:rsidRPr="00BA354E" w:rsidRDefault="009054A1" w:rsidP="00BA354E">
            <w:pPr>
              <w:spacing w:after="0" w:line="240" w:lineRule="auto"/>
              <w:rPr>
                <w:rFonts w:ascii="Arial" w:hAnsi="Arial" w:cs="Arial"/>
              </w:rPr>
            </w:pPr>
            <w:r w:rsidRPr="00BA354E">
              <w:rPr>
                <w:rFonts w:ascii="Arial" w:hAnsi="Arial" w:cs="Arial"/>
              </w:rPr>
              <w:t xml:space="preserve">Job Classification Level: </w:t>
            </w:r>
            <w:r w:rsidRPr="00BA354E">
              <w:rPr>
                <w:rFonts w:ascii="Arial" w:hAnsi="Arial" w:cs="Arial"/>
                <w:b/>
              </w:rPr>
              <w:t>Level 2</w:t>
            </w:r>
          </w:p>
          <w:p w14:paraId="5D575265" w14:textId="77777777" w:rsidR="009054A1" w:rsidRPr="00BA354E" w:rsidRDefault="009054A1" w:rsidP="00BA354E">
            <w:pPr>
              <w:spacing w:after="0" w:line="240" w:lineRule="auto"/>
              <w:rPr>
                <w:rFonts w:ascii="Arial" w:eastAsia="Times New Roman" w:hAnsi="Arial" w:cs="Arial"/>
                <w:sz w:val="20"/>
                <w:szCs w:val="24"/>
                <w:lang w:eastAsia="en-US"/>
              </w:rPr>
            </w:pPr>
          </w:p>
        </w:tc>
      </w:tr>
    </w:tbl>
    <w:p w14:paraId="0CDE0949" w14:textId="77777777" w:rsidR="00C52C95" w:rsidRPr="00C52C95" w:rsidRDefault="00C52C95" w:rsidP="00C52C95">
      <w:pPr>
        <w:spacing w:after="0" w:line="240" w:lineRule="auto"/>
        <w:rPr>
          <w:rFonts w:ascii="Arial" w:eastAsia="Times New Roman" w:hAnsi="Arial" w:cs="Times New Roman"/>
          <w:sz w:val="20"/>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C52C95" w:rsidRPr="00C52C95" w14:paraId="3442C14F" w14:textId="77777777" w:rsidTr="00D71698">
        <w:tc>
          <w:tcPr>
            <w:tcW w:w="8856" w:type="dxa"/>
            <w:tcBorders>
              <w:bottom w:val="single" w:sz="4" w:space="0" w:color="auto"/>
            </w:tcBorders>
            <w:shd w:val="clear" w:color="auto" w:fill="E0E0E0"/>
          </w:tcPr>
          <w:p w14:paraId="3D16F1B0" w14:textId="77777777" w:rsidR="00C52C95" w:rsidRPr="00C52C95" w:rsidRDefault="00C52C95" w:rsidP="00C52C95">
            <w:pPr>
              <w:keepNext/>
              <w:spacing w:after="0" w:line="240" w:lineRule="auto"/>
              <w:outlineLvl w:val="0"/>
              <w:rPr>
                <w:rFonts w:ascii="Arial" w:eastAsia="Times New Roman" w:hAnsi="Arial" w:cs="Times New Roman"/>
                <w:b/>
                <w:bCs/>
                <w:sz w:val="24"/>
                <w:szCs w:val="24"/>
                <w:lang w:eastAsia="en-US"/>
              </w:rPr>
            </w:pPr>
            <w:r w:rsidRPr="00C52C95">
              <w:rPr>
                <w:rFonts w:ascii="Arial" w:eastAsia="Times New Roman" w:hAnsi="Arial" w:cs="Times New Roman"/>
                <w:b/>
                <w:bCs/>
                <w:sz w:val="24"/>
                <w:szCs w:val="24"/>
                <w:lang w:eastAsia="en-US"/>
              </w:rPr>
              <w:t>II. Organizational Context and Purpose for the job</w:t>
            </w:r>
          </w:p>
        </w:tc>
      </w:tr>
      <w:tr w:rsidR="00C52C95" w:rsidRPr="00C52C95" w14:paraId="48395602" w14:textId="77777777" w:rsidTr="00D71698">
        <w:tc>
          <w:tcPr>
            <w:tcW w:w="8856" w:type="dxa"/>
          </w:tcPr>
          <w:p w14:paraId="6A685819" w14:textId="77777777" w:rsidR="00C52C95" w:rsidRPr="00BA354E" w:rsidRDefault="00C52C95" w:rsidP="00C52C95">
            <w:pPr>
              <w:widowControl w:val="0"/>
              <w:autoSpaceDE w:val="0"/>
              <w:autoSpaceDN w:val="0"/>
              <w:adjustRightInd w:val="0"/>
              <w:spacing w:after="0" w:line="240" w:lineRule="auto"/>
              <w:jc w:val="both"/>
              <w:rPr>
                <w:rFonts w:ascii="Arial" w:eastAsia="Times New Roman" w:hAnsi="Arial" w:cs="Arial"/>
                <w:sz w:val="20"/>
                <w:szCs w:val="20"/>
                <w:lang w:eastAsia="en-US"/>
              </w:rPr>
            </w:pPr>
            <w:r w:rsidRPr="00BA354E">
              <w:rPr>
                <w:rFonts w:ascii="Arial" w:eastAsia="Times New Roman" w:hAnsi="Arial" w:cs="Cambria"/>
                <w:bCs/>
                <w:sz w:val="20"/>
                <w:szCs w:val="32"/>
                <w:lang w:eastAsia="en-US"/>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BA354E">
              <w:rPr>
                <w:rFonts w:ascii="Arial" w:eastAsia="Times New Roman" w:hAnsi="Arial" w:cs="Cambria"/>
                <w:bCs/>
                <w:sz w:val="20"/>
                <w:szCs w:val="32"/>
                <w:lang w:eastAsia="en-US"/>
              </w:rPr>
              <w:t>bias</w:t>
            </w:r>
            <w:proofErr w:type="gramEnd"/>
            <w:r w:rsidRPr="00BA354E">
              <w:rPr>
                <w:rFonts w:ascii="Arial" w:eastAsia="Times New Roman" w:hAnsi="Arial" w:cs="Cambria"/>
                <w:bCs/>
                <w:sz w:val="20"/>
                <w:szCs w:val="32"/>
                <w:lang w:eastAsia="en-US"/>
              </w:rPr>
              <w:t xml:space="preserve"> or favoritism. To the degree that any child has an unequal chance in life — in its social, political,</w:t>
            </w:r>
            <w:r w:rsidRPr="00BA354E">
              <w:rPr>
                <w:rFonts w:ascii="Arial" w:eastAsia="Times New Roman" w:hAnsi="Arial" w:cs="Times New Roman"/>
                <w:sz w:val="20"/>
                <w:szCs w:val="32"/>
                <w:lang w:eastAsia="en-US"/>
              </w:rPr>
              <w:t xml:space="preserve"> </w:t>
            </w:r>
            <w:r w:rsidRPr="00BA354E">
              <w:rPr>
                <w:rFonts w:ascii="Arial" w:eastAsia="Times New Roman" w:hAnsi="Arial" w:cs="Cambria"/>
                <w:bCs/>
                <w:sz w:val="20"/>
                <w:szCs w:val="32"/>
                <w:lang w:eastAsia="en-US"/>
              </w:rPr>
              <w:t xml:space="preserve">economic, </w:t>
            </w:r>
            <w:proofErr w:type="gramStart"/>
            <w:r w:rsidRPr="00BA354E">
              <w:rPr>
                <w:rFonts w:ascii="Arial" w:eastAsia="Times New Roman" w:hAnsi="Arial" w:cs="Cambria"/>
                <w:bCs/>
                <w:sz w:val="20"/>
                <w:szCs w:val="32"/>
                <w:lang w:eastAsia="en-US"/>
              </w:rPr>
              <w:t>civic</w:t>
            </w:r>
            <w:proofErr w:type="gramEnd"/>
            <w:r w:rsidRPr="00BA354E">
              <w:rPr>
                <w:rFonts w:ascii="Arial" w:eastAsia="Times New Roman" w:hAnsi="Arial" w:cs="Cambria"/>
                <w:bCs/>
                <w:sz w:val="20"/>
                <w:szCs w:val="32"/>
                <w:lang w:eastAsia="en-US"/>
              </w:rPr>
              <w:t xml:space="preserve">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w:t>
            </w:r>
            <w:r w:rsidRPr="00BA354E">
              <w:rPr>
                <w:rFonts w:ascii="Arial" w:eastAsia="Times New Roman" w:hAnsi="Arial" w:cs="Cambria"/>
                <w:bCs/>
                <w:sz w:val="20"/>
                <w:szCs w:val="20"/>
                <w:lang w:eastAsia="en-US"/>
              </w:rPr>
              <w:t>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BA354E">
              <w:rPr>
                <w:rFonts w:ascii="Arial" w:eastAsia="Times New Roman" w:hAnsi="Arial" w:cs="Arial"/>
                <w:sz w:val="20"/>
                <w:szCs w:val="20"/>
                <w:lang w:eastAsia="en-US"/>
              </w:rPr>
              <w:t>.</w:t>
            </w:r>
          </w:p>
          <w:p w14:paraId="4008B6AF" w14:textId="77777777" w:rsidR="00C52C95" w:rsidRPr="00BA354E" w:rsidRDefault="00C52C95" w:rsidP="00C52C95">
            <w:pPr>
              <w:spacing w:after="0" w:line="240" w:lineRule="auto"/>
              <w:jc w:val="both"/>
              <w:rPr>
                <w:rFonts w:ascii="Arial" w:eastAsia="Times New Roman" w:hAnsi="Arial" w:cs="Arial"/>
                <w:sz w:val="20"/>
                <w:szCs w:val="20"/>
                <w:lang w:eastAsia="en-US"/>
              </w:rPr>
            </w:pPr>
          </w:p>
          <w:p w14:paraId="541B847F" w14:textId="77777777" w:rsidR="00CF7332" w:rsidRPr="00BA354E" w:rsidRDefault="00C52C95" w:rsidP="00C52C95">
            <w:pPr>
              <w:spacing w:after="0" w:line="240" w:lineRule="auto"/>
              <w:jc w:val="both"/>
              <w:rPr>
                <w:rFonts w:ascii="Arial" w:eastAsia="Times New Roman" w:hAnsi="Arial" w:cs="Arial"/>
                <w:b/>
                <w:sz w:val="20"/>
                <w:szCs w:val="20"/>
                <w:u w:val="single"/>
                <w:lang w:eastAsia="en-US"/>
              </w:rPr>
            </w:pPr>
            <w:r w:rsidRPr="00BA354E">
              <w:rPr>
                <w:rFonts w:ascii="Arial" w:eastAsia="Times New Roman" w:hAnsi="Arial" w:cs="Arial"/>
                <w:b/>
                <w:sz w:val="20"/>
                <w:szCs w:val="20"/>
                <w:u w:val="single"/>
                <w:lang w:eastAsia="en-US"/>
              </w:rPr>
              <w:t xml:space="preserve">Job organizational context </w:t>
            </w:r>
          </w:p>
          <w:p w14:paraId="499E4FB2" w14:textId="396F2FE1" w:rsidR="00434AF3" w:rsidRPr="00BA354E" w:rsidRDefault="00C52C95" w:rsidP="00C52C95">
            <w:pPr>
              <w:spacing w:after="0" w:line="240" w:lineRule="auto"/>
              <w:jc w:val="both"/>
              <w:rPr>
                <w:rFonts w:ascii="Arial" w:eastAsia="Times New Roman" w:hAnsi="Arial" w:cs="Cambria"/>
                <w:bCs/>
                <w:sz w:val="20"/>
                <w:szCs w:val="32"/>
                <w:lang w:eastAsia="en-US"/>
              </w:rPr>
            </w:pPr>
            <w:r w:rsidRPr="00BA354E">
              <w:rPr>
                <w:rFonts w:ascii="Arial" w:eastAsia="Times New Roman" w:hAnsi="Arial" w:cs="Cambria"/>
                <w:bCs/>
                <w:sz w:val="20"/>
                <w:szCs w:val="32"/>
                <w:lang w:eastAsia="en-US"/>
              </w:rPr>
              <w:t xml:space="preserve">The </w:t>
            </w:r>
            <w:r w:rsidR="009E1668" w:rsidRPr="00BA354E">
              <w:rPr>
                <w:rFonts w:ascii="Arial" w:eastAsia="Times New Roman" w:hAnsi="Arial" w:cs="Cambria"/>
                <w:bCs/>
                <w:sz w:val="20"/>
                <w:szCs w:val="32"/>
                <w:lang w:eastAsia="en-US"/>
              </w:rPr>
              <w:t>Education</w:t>
            </w:r>
            <w:r w:rsidR="005B480F" w:rsidRPr="00BA354E">
              <w:rPr>
                <w:rFonts w:ascii="Arial" w:eastAsia="Times New Roman" w:hAnsi="Arial" w:cs="Cambria"/>
                <w:bCs/>
                <w:sz w:val="20"/>
                <w:szCs w:val="32"/>
                <w:lang w:eastAsia="en-US"/>
              </w:rPr>
              <w:t xml:space="preserve"> </w:t>
            </w:r>
            <w:r w:rsidR="009054A1" w:rsidRPr="00BA354E">
              <w:rPr>
                <w:rFonts w:ascii="Arial" w:eastAsia="Times New Roman" w:hAnsi="Arial" w:cs="Cambria"/>
                <w:bCs/>
                <w:sz w:val="20"/>
                <w:szCs w:val="32"/>
                <w:lang w:eastAsia="en-US"/>
              </w:rPr>
              <w:t xml:space="preserve">Officer </w:t>
            </w:r>
            <w:r w:rsidR="009E1668" w:rsidRPr="00BA354E">
              <w:rPr>
                <w:rFonts w:ascii="Arial" w:eastAsia="Times New Roman" w:hAnsi="Arial" w:cs="Cambria"/>
                <w:bCs/>
                <w:sz w:val="20"/>
                <w:szCs w:val="32"/>
                <w:lang w:eastAsia="en-US"/>
              </w:rPr>
              <w:t>(</w:t>
            </w:r>
            <w:proofErr w:type="spellStart"/>
            <w:r w:rsidR="009E1668" w:rsidRPr="00BA354E">
              <w:rPr>
                <w:rFonts w:ascii="Arial" w:eastAsia="Times New Roman" w:hAnsi="Arial" w:cs="Cambria"/>
                <w:bCs/>
                <w:sz w:val="20"/>
                <w:szCs w:val="32"/>
                <w:lang w:eastAsia="en-US"/>
              </w:rPr>
              <w:t>EiE</w:t>
            </w:r>
            <w:proofErr w:type="spellEnd"/>
            <w:r w:rsidR="009E1668" w:rsidRPr="00BA354E">
              <w:rPr>
                <w:rFonts w:ascii="Arial" w:eastAsia="Times New Roman" w:hAnsi="Arial" w:cs="Cambria"/>
                <w:bCs/>
                <w:sz w:val="20"/>
                <w:szCs w:val="32"/>
                <w:lang w:eastAsia="en-US"/>
              </w:rPr>
              <w:t xml:space="preserve">) </w:t>
            </w:r>
            <w:r w:rsidRPr="00BA354E">
              <w:rPr>
                <w:rFonts w:ascii="Arial" w:eastAsia="Times New Roman" w:hAnsi="Arial" w:cs="Cambria"/>
                <w:bCs/>
                <w:sz w:val="20"/>
                <w:szCs w:val="32"/>
                <w:lang w:eastAsia="en-US"/>
              </w:rPr>
              <w:t>works as part of the Education section of UNICEF Myanmar Country Office</w:t>
            </w:r>
            <w:r w:rsidR="00434AF3" w:rsidRPr="00BA354E">
              <w:rPr>
                <w:rFonts w:ascii="Arial" w:eastAsia="Times New Roman" w:hAnsi="Arial" w:cs="Cambria"/>
                <w:bCs/>
                <w:sz w:val="20"/>
                <w:szCs w:val="32"/>
                <w:lang w:eastAsia="en-US"/>
              </w:rPr>
              <w:t xml:space="preserve">. </w:t>
            </w:r>
          </w:p>
          <w:p w14:paraId="7463A284" w14:textId="77777777" w:rsidR="00434AF3" w:rsidRPr="00BA354E" w:rsidRDefault="00434AF3" w:rsidP="00C52C95">
            <w:pPr>
              <w:spacing w:after="0" w:line="240" w:lineRule="auto"/>
              <w:jc w:val="both"/>
              <w:rPr>
                <w:rFonts w:ascii="Arial" w:eastAsia="Times New Roman" w:hAnsi="Arial" w:cs="Cambria"/>
                <w:bCs/>
                <w:sz w:val="20"/>
                <w:szCs w:val="32"/>
                <w:lang w:eastAsia="en-US"/>
              </w:rPr>
            </w:pPr>
          </w:p>
          <w:p w14:paraId="03E02334" w14:textId="481F03EE" w:rsidR="00434AF3" w:rsidRPr="00BA354E" w:rsidRDefault="009054A1" w:rsidP="00434AF3">
            <w:pPr>
              <w:spacing w:after="0" w:line="240" w:lineRule="auto"/>
              <w:jc w:val="both"/>
              <w:rPr>
                <w:rFonts w:ascii="Arial" w:eastAsia="Times New Roman" w:hAnsi="Arial" w:cs="Cambria"/>
                <w:bCs/>
                <w:sz w:val="20"/>
                <w:szCs w:val="32"/>
                <w:lang w:eastAsia="en-US"/>
              </w:rPr>
            </w:pPr>
            <w:r w:rsidRPr="00BA354E">
              <w:rPr>
                <w:rFonts w:ascii="Arial" w:eastAsia="Times New Roman" w:hAnsi="Arial" w:cs="Cambria"/>
                <w:bCs/>
                <w:sz w:val="20"/>
                <w:szCs w:val="32"/>
                <w:lang w:eastAsia="en-US"/>
              </w:rPr>
              <w:t>Specifically, the Education Officer work</w:t>
            </w:r>
            <w:r w:rsidR="00434AF3" w:rsidRPr="00BA354E">
              <w:rPr>
                <w:rFonts w:ascii="Arial" w:eastAsia="Times New Roman" w:hAnsi="Arial" w:cs="Cambria"/>
                <w:bCs/>
                <w:sz w:val="20"/>
                <w:szCs w:val="32"/>
                <w:lang w:eastAsia="en-US"/>
              </w:rPr>
              <w:t>s</w:t>
            </w:r>
            <w:r w:rsidRPr="00BA354E">
              <w:rPr>
                <w:rFonts w:ascii="Arial" w:eastAsia="Times New Roman" w:hAnsi="Arial" w:cs="Cambria"/>
                <w:bCs/>
                <w:sz w:val="20"/>
                <w:szCs w:val="32"/>
                <w:lang w:eastAsia="en-US"/>
              </w:rPr>
              <w:t xml:space="preserve"> within the education </w:t>
            </w:r>
            <w:proofErr w:type="spellStart"/>
            <w:r w:rsidRPr="00BA354E">
              <w:rPr>
                <w:rFonts w:ascii="Arial" w:eastAsia="Times New Roman" w:hAnsi="Arial" w:cs="Cambria"/>
                <w:bCs/>
                <w:sz w:val="20"/>
                <w:szCs w:val="32"/>
                <w:lang w:eastAsia="en-US"/>
              </w:rPr>
              <w:t>programme’s</w:t>
            </w:r>
            <w:proofErr w:type="spellEnd"/>
            <w:r w:rsidRPr="00BA354E">
              <w:rPr>
                <w:rFonts w:ascii="Arial" w:eastAsia="Times New Roman" w:hAnsi="Arial" w:cs="Cambria"/>
                <w:bCs/>
                <w:sz w:val="20"/>
                <w:szCs w:val="32"/>
                <w:lang w:eastAsia="en-US"/>
              </w:rPr>
              <w:t xml:space="preserve"> output on</w:t>
            </w:r>
            <w:r w:rsidR="00DE24E3" w:rsidRPr="00BA354E">
              <w:rPr>
                <w:rFonts w:ascii="Arial" w:eastAsia="Times New Roman" w:hAnsi="Arial" w:cs="Cambria"/>
                <w:bCs/>
                <w:sz w:val="20"/>
                <w:szCs w:val="32"/>
                <w:lang w:eastAsia="en-US"/>
              </w:rPr>
              <w:t xml:space="preserve"> </w:t>
            </w:r>
            <w:r w:rsidRPr="00BA354E">
              <w:rPr>
                <w:rFonts w:ascii="Arial" w:eastAsia="Times New Roman" w:hAnsi="Arial" w:cs="Cambria"/>
                <w:bCs/>
                <w:sz w:val="20"/>
                <w:szCs w:val="32"/>
                <w:lang w:eastAsia="en-US"/>
              </w:rPr>
              <w:t xml:space="preserve">Alternative Education and </w:t>
            </w:r>
            <w:r w:rsidR="00DE24E3" w:rsidRPr="00BA354E">
              <w:rPr>
                <w:rFonts w:ascii="Arial" w:eastAsia="Times New Roman" w:hAnsi="Arial" w:cs="Cambria"/>
                <w:bCs/>
                <w:sz w:val="20"/>
                <w:szCs w:val="32"/>
                <w:lang w:eastAsia="en-US"/>
              </w:rPr>
              <w:t>Education in Emergencies</w:t>
            </w:r>
            <w:r w:rsidR="00434AF3" w:rsidRPr="00BA354E">
              <w:rPr>
                <w:rFonts w:ascii="Arial" w:eastAsia="Times New Roman" w:hAnsi="Arial" w:cs="Cambria"/>
                <w:bCs/>
                <w:sz w:val="20"/>
                <w:szCs w:val="32"/>
                <w:lang w:eastAsia="en-US"/>
              </w:rPr>
              <w:t xml:space="preserve">, and reports to the Education Specialist (P3) who manages the Output. </w:t>
            </w:r>
          </w:p>
          <w:p w14:paraId="0675B443" w14:textId="0380EBBB" w:rsidR="00434AF3" w:rsidRPr="00BA354E" w:rsidRDefault="00434AF3" w:rsidP="00434AF3">
            <w:pPr>
              <w:spacing w:after="0" w:line="240" w:lineRule="auto"/>
              <w:jc w:val="both"/>
              <w:rPr>
                <w:rFonts w:ascii="Arial" w:eastAsia="Times New Roman" w:hAnsi="Arial" w:cs="Cambria"/>
                <w:bCs/>
                <w:sz w:val="20"/>
                <w:szCs w:val="32"/>
                <w:lang w:eastAsia="en-US"/>
              </w:rPr>
            </w:pPr>
            <w:r w:rsidRPr="00BA354E">
              <w:rPr>
                <w:rFonts w:ascii="Arial" w:eastAsia="Times New Roman" w:hAnsi="Arial" w:cs="Cambria"/>
                <w:bCs/>
                <w:sz w:val="20"/>
                <w:szCs w:val="32"/>
                <w:lang w:eastAsia="en-US"/>
              </w:rPr>
              <w:t xml:space="preserve"> </w:t>
            </w:r>
          </w:p>
          <w:p w14:paraId="25C5DF38" w14:textId="54071B45" w:rsidR="00E62A14" w:rsidRPr="00BA354E" w:rsidRDefault="009054A1" w:rsidP="00C52C95">
            <w:pPr>
              <w:spacing w:after="0" w:line="240" w:lineRule="auto"/>
              <w:jc w:val="both"/>
              <w:rPr>
                <w:rFonts w:ascii="Arial" w:eastAsia="Times New Roman" w:hAnsi="Arial" w:cs="Cambria"/>
                <w:bCs/>
                <w:sz w:val="20"/>
                <w:szCs w:val="32"/>
                <w:lang w:eastAsia="en-US"/>
              </w:rPr>
            </w:pPr>
            <w:r w:rsidRPr="00BA354E">
              <w:rPr>
                <w:rFonts w:ascii="Arial" w:eastAsia="Times New Roman" w:hAnsi="Arial" w:cs="Cambria"/>
                <w:bCs/>
                <w:sz w:val="20"/>
                <w:szCs w:val="32"/>
                <w:lang w:eastAsia="en-US"/>
              </w:rPr>
              <w:t>The Education Officer closely work</w:t>
            </w:r>
            <w:r w:rsidR="00434AF3" w:rsidRPr="00BA354E">
              <w:rPr>
                <w:rFonts w:ascii="Arial" w:eastAsia="Times New Roman" w:hAnsi="Arial" w:cs="Cambria"/>
                <w:bCs/>
                <w:sz w:val="20"/>
                <w:szCs w:val="32"/>
                <w:lang w:eastAsia="en-US"/>
              </w:rPr>
              <w:t>s</w:t>
            </w:r>
            <w:r w:rsidRPr="00BA354E">
              <w:rPr>
                <w:rFonts w:ascii="Arial" w:eastAsia="Times New Roman" w:hAnsi="Arial" w:cs="Cambria"/>
                <w:bCs/>
                <w:sz w:val="20"/>
                <w:szCs w:val="32"/>
                <w:lang w:eastAsia="en-US"/>
              </w:rPr>
              <w:t xml:space="preserve"> with the NOC Education Specialist, Education in Emergencies</w:t>
            </w:r>
            <w:r w:rsidR="00434AF3" w:rsidRPr="00BA354E">
              <w:rPr>
                <w:rFonts w:ascii="Arial" w:eastAsia="Times New Roman" w:hAnsi="Arial" w:cs="Cambria"/>
                <w:bCs/>
                <w:sz w:val="20"/>
                <w:szCs w:val="32"/>
                <w:lang w:eastAsia="en-US"/>
              </w:rPr>
              <w:t>, Yangon, as well as Education staff located in UNICEF field offices in Rakhine, Kachin, Chin, Kayin and Shan to coordinate education emergency.</w:t>
            </w:r>
          </w:p>
          <w:p w14:paraId="7BEAADAC" w14:textId="78C265EF" w:rsidR="00434AF3" w:rsidRPr="00BA354E" w:rsidRDefault="00434AF3" w:rsidP="00C52C95">
            <w:pPr>
              <w:spacing w:after="0" w:line="240" w:lineRule="auto"/>
              <w:jc w:val="both"/>
              <w:rPr>
                <w:rFonts w:ascii="Arial" w:eastAsia="Times New Roman" w:hAnsi="Arial" w:cs="Cambria"/>
                <w:bCs/>
                <w:sz w:val="20"/>
                <w:szCs w:val="32"/>
                <w:lang w:eastAsia="en-US"/>
              </w:rPr>
            </w:pPr>
          </w:p>
          <w:p w14:paraId="29553E3A" w14:textId="0620EFAB" w:rsidR="00C52C95" w:rsidRPr="00BA354E" w:rsidRDefault="00C52C95" w:rsidP="00C52C95">
            <w:pPr>
              <w:spacing w:after="0" w:line="240" w:lineRule="auto"/>
              <w:jc w:val="both"/>
              <w:rPr>
                <w:rFonts w:ascii="Arial" w:eastAsia="Times New Roman" w:hAnsi="Arial" w:cs="Cambria"/>
                <w:bCs/>
                <w:sz w:val="20"/>
                <w:szCs w:val="32"/>
                <w:lang w:eastAsia="en-US"/>
              </w:rPr>
            </w:pPr>
            <w:r w:rsidRPr="00BA354E">
              <w:rPr>
                <w:rFonts w:ascii="Arial" w:eastAsia="Times New Roman" w:hAnsi="Arial" w:cs="Cambria"/>
                <w:bCs/>
                <w:sz w:val="20"/>
                <w:szCs w:val="32"/>
                <w:lang w:eastAsia="en-US"/>
              </w:rPr>
              <w:t>The position work</w:t>
            </w:r>
            <w:r w:rsidR="00434AF3" w:rsidRPr="00BA354E">
              <w:rPr>
                <w:rFonts w:ascii="Arial" w:eastAsia="Times New Roman" w:hAnsi="Arial" w:cs="Cambria"/>
                <w:bCs/>
                <w:sz w:val="20"/>
                <w:szCs w:val="32"/>
                <w:lang w:eastAsia="en-US"/>
              </w:rPr>
              <w:t>s</w:t>
            </w:r>
            <w:r w:rsidRPr="00BA354E">
              <w:rPr>
                <w:rFonts w:ascii="Arial" w:eastAsia="Times New Roman" w:hAnsi="Arial" w:cs="Cambria"/>
                <w:bCs/>
                <w:sz w:val="20"/>
                <w:szCs w:val="32"/>
                <w:lang w:eastAsia="en-US"/>
              </w:rPr>
              <w:t xml:space="preserve"> closely with other members of the Education section</w:t>
            </w:r>
            <w:r w:rsidR="00434AF3" w:rsidRPr="00BA354E">
              <w:rPr>
                <w:rFonts w:ascii="Arial" w:eastAsia="Times New Roman" w:hAnsi="Arial" w:cs="Cambria"/>
                <w:bCs/>
                <w:sz w:val="20"/>
                <w:szCs w:val="32"/>
                <w:lang w:eastAsia="en-US"/>
              </w:rPr>
              <w:t xml:space="preserve">. In addition, the position works </w:t>
            </w:r>
            <w:r w:rsidR="00BE646A">
              <w:rPr>
                <w:rFonts w:ascii="Arial" w:eastAsia="Times New Roman" w:hAnsi="Arial" w:cs="Cambria"/>
                <w:bCs/>
                <w:sz w:val="20"/>
                <w:szCs w:val="32"/>
                <w:lang w:eastAsia="en-US"/>
              </w:rPr>
              <w:t xml:space="preserve">closely with other relevant </w:t>
            </w:r>
            <w:proofErr w:type="spellStart"/>
            <w:r w:rsidR="00BE646A">
              <w:rPr>
                <w:rFonts w:ascii="Arial" w:eastAsia="Times New Roman" w:hAnsi="Arial" w:cs="Cambria"/>
                <w:bCs/>
                <w:sz w:val="20"/>
                <w:szCs w:val="32"/>
                <w:lang w:eastAsia="en-US"/>
              </w:rPr>
              <w:t>programme</w:t>
            </w:r>
            <w:proofErr w:type="spellEnd"/>
            <w:r w:rsidR="00BE646A">
              <w:rPr>
                <w:rFonts w:ascii="Arial" w:eastAsia="Times New Roman" w:hAnsi="Arial" w:cs="Cambria"/>
                <w:bCs/>
                <w:sz w:val="20"/>
                <w:szCs w:val="32"/>
                <w:lang w:eastAsia="en-US"/>
              </w:rPr>
              <w:t xml:space="preserve"> sections, such as Child Protection and WASH, as well as the Supply/Logistic</w:t>
            </w:r>
            <w:r w:rsidR="002711F0">
              <w:rPr>
                <w:rFonts w:ascii="Arial" w:eastAsia="Times New Roman" w:hAnsi="Arial" w:cs="Cambria"/>
                <w:bCs/>
                <w:sz w:val="20"/>
                <w:szCs w:val="32"/>
                <w:lang w:eastAsia="en-US"/>
              </w:rPr>
              <w:t xml:space="preserve">s section, </w:t>
            </w:r>
            <w:r w:rsidR="00D1600C">
              <w:rPr>
                <w:rFonts w:ascii="Arial" w:eastAsia="Times New Roman" w:hAnsi="Arial" w:cs="Cambria"/>
                <w:bCs/>
                <w:sz w:val="20"/>
                <w:szCs w:val="32"/>
                <w:lang w:eastAsia="en-US"/>
              </w:rPr>
              <w:t xml:space="preserve">the Emergency section, </w:t>
            </w:r>
            <w:r w:rsidR="002711F0">
              <w:rPr>
                <w:rFonts w:ascii="Arial" w:eastAsia="Times New Roman" w:hAnsi="Arial" w:cs="Cambria"/>
                <w:bCs/>
                <w:sz w:val="20"/>
                <w:szCs w:val="32"/>
                <w:lang w:eastAsia="en-US"/>
              </w:rPr>
              <w:t>PME and others.</w:t>
            </w:r>
          </w:p>
          <w:p w14:paraId="46410B11" w14:textId="77777777" w:rsidR="00C52C95" w:rsidRPr="00BA354E" w:rsidRDefault="00C52C95" w:rsidP="00C52C95">
            <w:pPr>
              <w:spacing w:after="0" w:line="240" w:lineRule="auto"/>
              <w:jc w:val="both"/>
              <w:rPr>
                <w:rFonts w:ascii="Arial" w:eastAsia="Times New Roman" w:hAnsi="Arial" w:cs="Cambria"/>
                <w:bCs/>
                <w:sz w:val="20"/>
                <w:szCs w:val="32"/>
                <w:lang w:eastAsia="en-US"/>
              </w:rPr>
            </w:pPr>
          </w:p>
          <w:p w14:paraId="19C99559" w14:textId="2846E11F" w:rsidR="00C52C95" w:rsidRPr="00BA354E" w:rsidRDefault="00C52C95" w:rsidP="00C52C95">
            <w:pPr>
              <w:spacing w:after="0" w:line="240" w:lineRule="auto"/>
              <w:jc w:val="both"/>
              <w:rPr>
                <w:rFonts w:ascii="Arial" w:eastAsia="Times New Roman" w:hAnsi="Arial" w:cs="Times New Roman"/>
                <w:i/>
                <w:sz w:val="20"/>
                <w:szCs w:val="24"/>
                <w:lang w:eastAsia="en-US"/>
              </w:rPr>
            </w:pPr>
            <w:r w:rsidRPr="00BA354E">
              <w:rPr>
                <w:rFonts w:ascii="Arial" w:eastAsia="Times New Roman" w:hAnsi="Arial" w:cs="Times New Roman"/>
                <w:b/>
                <w:sz w:val="20"/>
                <w:szCs w:val="24"/>
                <w:u w:val="single"/>
                <w:lang w:eastAsia="en-US"/>
              </w:rPr>
              <w:t>Purpose for the job</w:t>
            </w:r>
          </w:p>
          <w:p w14:paraId="4D44EE4A" w14:textId="7CE5EC47" w:rsidR="002711F0" w:rsidRDefault="00C52C95" w:rsidP="00F141AB">
            <w:pPr>
              <w:spacing w:after="0" w:line="240" w:lineRule="auto"/>
              <w:jc w:val="both"/>
              <w:rPr>
                <w:rFonts w:ascii="Arial" w:eastAsia="Times New Roman" w:hAnsi="Arial" w:cs="Cambria"/>
                <w:bCs/>
                <w:sz w:val="20"/>
                <w:szCs w:val="32"/>
                <w:lang w:eastAsia="en-US"/>
              </w:rPr>
            </w:pPr>
            <w:r w:rsidRPr="00BA354E">
              <w:rPr>
                <w:rFonts w:ascii="Arial" w:eastAsia="Times New Roman" w:hAnsi="Arial" w:cs="Cambria"/>
                <w:bCs/>
                <w:sz w:val="20"/>
                <w:szCs w:val="32"/>
                <w:lang w:eastAsia="en-US"/>
              </w:rPr>
              <w:t>Under the guidance and supervision of</w:t>
            </w:r>
            <w:r w:rsidR="005B480F" w:rsidRPr="00BA354E">
              <w:rPr>
                <w:rFonts w:ascii="Arial" w:eastAsia="Times New Roman" w:hAnsi="Arial" w:cs="Cambria"/>
                <w:bCs/>
                <w:sz w:val="20"/>
                <w:szCs w:val="32"/>
                <w:lang w:eastAsia="en-US"/>
              </w:rPr>
              <w:t xml:space="preserve"> Education</w:t>
            </w:r>
            <w:r w:rsidR="00AC36ED" w:rsidRPr="00BA354E">
              <w:rPr>
                <w:rFonts w:ascii="Arial" w:eastAsia="Times New Roman" w:hAnsi="Arial" w:cs="Cambria"/>
                <w:bCs/>
                <w:sz w:val="20"/>
                <w:szCs w:val="32"/>
                <w:lang w:eastAsia="en-US"/>
              </w:rPr>
              <w:t xml:space="preserve"> Specialist</w:t>
            </w:r>
            <w:r w:rsidR="005B480F" w:rsidRPr="00BA354E">
              <w:rPr>
                <w:rFonts w:ascii="Arial" w:eastAsia="Times New Roman" w:hAnsi="Arial" w:cs="Cambria"/>
                <w:bCs/>
                <w:sz w:val="20"/>
                <w:szCs w:val="32"/>
                <w:lang w:eastAsia="en-US"/>
              </w:rPr>
              <w:t xml:space="preserve"> </w:t>
            </w:r>
            <w:r w:rsidRPr="00BA354E">
              <w:rPr>
                <w:rFonts w:ascii="Arial" w:eastAsia="Times New Roman" w:hAnsi="Arial" w:cs="Cambria"/>
                <w:bCs/>
                <w:sz w:val="20"/>
                <w:szCs w:val="32"/>
                <w:lang w:eastAsia="en-US"/>
              </w:rPr>
              <w:t>(P</w:t>
            </w:r>
            <w:r w:rsidR="00AC36ED" w:rsidRPr="00BA354E">
              <w:rPr>
                <w:rFonts w:ascii="Arial" w:eastAsia="Times New Roman" w:hAnsi="Arial" w:cs="Cambria"/>
                <w:bCs/>
                <w:sz w:val="20"/>
                <w:szCs w:val="32"/>
                <w:lang w:eastAsia="en-US"/>
              </w:rPr>
              <w:t>3</w:t>
            </w:r>
            <w:r w:rsidRPr="00BA354E">
              <w:rPr>
                <w:rFonts w:ascii="Arial" w:eastAsia="Times New Roman" w:hAnsi="Arial" w:cs="Cambria"/>
                <w:bCs/>
                <w:sz w:val="20"/>
                <w:szCs w:val="32"/>
                <w:lang w:eastAsia="en-US"/>
              </w:rPr>
              <w:t xml:space="preserve">), the </w:t>
            </w:r>
            <w:r w:rsidR="00FC4AEB" w:rsidRPr="00BA354E">
              <w:rPr>
                <w:rFonts w:ascii="Arial" w:eastAsia="Times New Roman" w:hAnsi="Arial" w:cs="Cambria"/>
                <w:bCs/>
                <w:sz w:val="20"/>
                <w:szCs w:val="32"/>
                <w:lang w:eastAsia="en-US"/>
              </w:rPr>
              <w:t>Education</w:t>
            </w:r>
            <w:r w:rsidRPr="00BA354E">
              <w:rPr>
                <w:rFonts w:ascii="Arial" w:eastAsia="Times New Roman" w:hAnsi="Arial" w:cs="Cambria"/>
                <w:bCs/>
                <w:sz w:val="20"/>
                <w:szCs w:val="32"/>
                <w:lang w:eastAsia="en-US"/>
              </w:rPr>
              <w:t xml:space="preserve"> </w:t>
            </w:r>
            <w:r w:rsidR="00BE646A">
              <w:rPr>
                <w:rFonts w:ascii="Arial" w:eastAsia="Times New Roman" w:hAnsi="Arial" w:cs="Cambria"/>
                <w:bCs/>
                <w:sz w:val="20"/>
                <w:szCs w:val="32"/>
                <w:lang w:eastAsia="en-US"/>
              </w:rPr>
              <w:t>Officer</w:t>
            </w:r>
            <w:r w:rsidR="00BE646A" w:rsidRPr="00BA354E">
              <w:rPr>
                <w:rFonts w:ascii="Arial" w:eastAsia="Times New Roman" w:hAnsi="Arial" w:cs="Cambria"/>
                <w:bCs/>
                <w:sz w:val="20"/>
                <w:szCs w:val="32"/>
                <w:lang w:eastAsia="en-US"/>
              </w:rPr>
              <w:t xml:space="preserve"> </w:t>
            </w:r>
            <w:r w:rsidR="00FC4AEB" w:rsidRPr="00BA354E">
              <w:rPr>
                <w:rFonts w:ascii="Arial" w:eastAsia="Times New Roman" w:hAnsi="Arial" w:cs="Cambria"/>
                <w:bCs/>
                <w:sz w:val="20"/>
                <w:szCs w:val="32"/>
                <w:lang w:eastAsia="en-US"/>
              </w:rPr>
              <w:t>(</w:t>
            </w:r>
            <w:proofErr w:type="spellStart"/>
            <w:r w:rsidR="00FC4AEB" w:rsidRPr="00BA354E">
              <w:rPr>
                <w:rFonts w:ascii="Arial" w:eastAsia="Times New Roman" w:hAnsi="Arial" w:cs="Cambria"/>
                <w:bCs/>
                <w:sz w:val="20"/>
                <w:szCs w:val="32"/>
                <w:lang w:eastAsia="en-US"/>
              </w:rPr>
              <w:t>EiE</w:t>
            </w:r>
            <w:proofErr w:type="spellEnd"/>
            <w:r w:rsidR="00FC4AEB" w:rsidRPr="00BA354E">
              <w:rPr>
                <w:rFonts w:ascii="Arial" w:eastAsia="Times New Roman" w:hAnsi="Arial" w:cs="Cambria"/>
                <w:bCs/>
                <w:sz w:val="20"/>
                <w:szCs w:val="32"/>
                <w:lang w:eastAsia="en-US"/>
              </w:rPr>
              <w:t>)</w:t>
            </w:r>
            <w:r w:rsidRPr="00BA354E">
              <w:rPr>
                <w:rFonts w:ascii="Arial" w:eastAsia="Times New Roman" w:hAnsi="Arial" w:cs="Cambria"/>
                <w:bCs/>
                <w:sz w:val="20"/>
                <w:szCs w:val="32"/>
                <w:lang w:eastAsia="en-US"/>
              </w:rPr>
              <w:t xml:space="preserve"> supports the </w:t>
            </w:r>
            <w:r w:rsidR="002711F0">
              <w:rPr>
                <w:rFonts w:ascii="Arial" w:eastAsia="Times New Roman" w:hAnsi="Arial" w:cs="Cambria"/>
                <w:bCs/>
                <w:sz w:val="20"/>
                <w:szCs w:val="32"/>
                <w:lang w:eastAsia="en-US"/>
              </w:rPr>
              <w:t xml:space="preserve">planning and </w:t>
            </w:r>
            <w:r w:rsidRPr="00BA354E">
              <w:rPr>
                <w:rFonts w:ascii="Arial" w:eastAsia="Times New Roman" w:hAnsi="Arial" w:cs="Cambria"/>
                <w:bCs/>
                <w:sz w:val="20"/>
                <w:szCs w:val="32"/>
                <w:lang w:eastAsia="en-US"/>
              </w:rPr>
              <w:t xml:space="preserve">implementation of </w:t>
            </w:r>
            <w:r w:rsidR="002711F0">
              <w:rPr>
                <w:rFonts w:ascii="Arial" w:eastAsia="Times New Roman" w:hAnsi="Arial" w:cs="Cambria"/>
                <w:bCs/>
                <w:sz w:val="20"/>
                <w:szCs w:val="32"/>
                <w:lang w:eastAsia="en-US"/>
              </w:rPr>
              <w:t>education interventions to support safe and continuous learning of children who are</w:t>
            </w:r>
            <w:r w:rsidR="002711F0" w:rsidRPr="000B7326">
              <w:rPr>
                <w:rFonts w:ascii="Arial" w:eastAsia="Times New Roman" w:hAnsi="Arial" w:cs="Cambria"/>
                <w:bCs/>
                <w:sz w:val="20"/>
                <w:szCs w:val="32"/>
                <w:lang w:eastAsia="en-US"/>
              </w:rPr>
              <w:t xml:space="preserve"> affected by conflict</w:t>
            </w:r>
            <w:r w:rsidR="002711F0">
              <w:rPr>
                <w:rFonts w:ascii="Arial" w:eastAsia="Times New Roman" w:hAnsi="Arial" w:cs="Cambria"/>
                <w:bCs/>
                <w:sz w:val="20"/>
                <w:szCs w:val="32"/>
                <w:lang w:eastAsia="en-US"/>
              </w:rPr>
              <w:t>, current crises in Myanmar</w:t>
            </w:r>
            <w:r w:rsidR="002711F0" w:rsidRPr="000B7326">
              <w:rPr>
                <w:rFonts w:ascii="Arial" w:eastAsia="Times New Roman" w:hAnsi="Arial" w:cs="Cambria"/>
                <w:bCs/>
                <w:sz w:val="20"/>
                <w:szCs w:val="32"/>
                <w:lang w:eastAsia="en-US"/>
              </w:rPr>
              <w:t>.</w:t>
            </w:r>
            <w:r w:rsidR="002711F0">
              <w:rPr>
                <w:rFonts w:ascii="Arial" w:eastAsia="Times New Roman" w:hAnsi="Arial" w:cs="Cambria"/>
                <w:bCs/>
                <w:sz w:val="20"/>
                <w:szCs w:val="32"/>
                <w:lang w:eastAsia="en-US"/>
              </w:rPr>
              <w:t xml:space="preserve"> </w:t>
            </w:r>
            <w:r w:rsidRPr="00BA354E">
              <w:rPr>
                <w:rFonts w:ascii="Arial" w:eastAsia="Times New Roman" w:hAnsi="Arial" w:cs="Cambria"/>
                <w:bCs/>
                <w:sz w:val="20"/>
                <w:szCs w:val="32"/>
                <w:lang w:eastAsia="en-US"/>
              </w:rPr>
              <w:t xml:space="preserve"> </w:t>
            </w:r>
          </w:p>
          <w:p w14:paraId="3B979EF8" w14:textId="42BA6A28" w:rsidR="002711F0" w:rsidRDefault="002711F0" w:rsidP="00F141AB">
            <w:pPr>
              <w:spacing w:after="0" w:line="240" w:lineRule="auto"/>
              <w:jc w:val="both"/>
              <w:rPr>
                <w:rFonts w:ascii="Arial" w:eastAsia="Times New Roman" w:hAnsi="Arial" w:cs="Cambria"/>
                <w:bCs/>
                <w:sz w:val="20"/>
                <w:szCs w:val="32"/>
                <w:lang w:eastAsia="en-US"/>
              </w:rPr>
            </w:pPr>
          </w:p>
          <w:p w14:paraId="5C61F21F" w14:textId="35E8CA18" w:rsidR="00C52C95" w:rsidRPr="00BA354E" w:rsidRDefault="002711F0" w:rsidP="00F141AB">
            <w:pPr>
              <w:spacing w:after="0" w:line="240" w:lineRule="auto"/>
              <w:jc w:val="both"/>
              <w:rPr>
                <w:rFonts w:ascii="Arial" w:eastAsia="Times New Roman" w:hAnsi="Arial" w:cs="Cambria"/>
                <w:bCs/>
                <w:sz w:val="20"/>
                <w:szCs w:val="32"/>
                <w:lang w:eastAsia="en-US"/>
              </w:rPr>
            </w:pPr>
            <w:r>
              <w:rPr>
                <w:rFonts w:ascii="Arial" w:eastAsia="Times New Roman" w:hAnsi="Arial" w:cs="Cambria"/>
                <w:bCs/>
                <w:sz w:val="20"/>
                <w:szCs w:val="32"/>
                <w:lang w:eastAsia="en-US"/>
              </w:rPr>
              <w:t xml:space="preserve">The Education Officer is </w:t>
            </w:r>
            <w:r w:rsidR="00C52C95" w:rsidRPr="00BA354E">
              <w:rPr>
                <w:rFonts w:ascii="Arial" w:eastAsia="Times New Roman" w:hAnsi="Arial" w:cs="Cambria"/>
                <w:bCs/>
                <w:sz w:val="20"/>
                <w:szCs w:val="32"/>
                <w:lang w:eastAsia="en-US"/>
              </w:rPr>
              <w:t>responsible for day to day progress tracking</w:t>
            </w:r>
            <w:r w:rsidR="00EE7A02" w:rsidRPr="00BA354E">
              <w:rPr>
                <w:rFonts w:ascii="Arial" w:eastAsia="Times New Roman" w:hAnsi="Arial" w:cs="Cambria"/>
                <w:bCs/>
                <w:sz w:val="20"/>
                <w:szCs w:val="32"/>
                <w:lang w:eastAsia="en-US"/>
              </w:rPr>
              <w:t xml:space="preserve">, </w:t>
            </w:r>
            <w:proofErr w:type="gramStart"/>
            <w:r w:rsidR="00EE7A02" w:rsidRPr="00BA354E">
              <w:rPr>
                <w:rFonts w:ascii="Arial" w:eastAsia="Times New Roman" w:hAnsi="Arial" w:cs="Cambria"/>
                <w:bCs/>
                <w:sz w:val="20"/>
                <w:szCs w:val="32"/>
                <w:lang w:eastAsia="en-US"/>
              </w:rPr>
              <w:t>monitoring</w:t>
            </w:r>
            <w:proofErr w:type="gramEnd"/>
            <w:r w:rsidR="00EE7A02" w:rsidRPr="00BA354E">
              <w:rPr>
                <w:rFonts w:ascii="Arial" w:eastAsia="Times New Roman" w:hAnsi="Arial" w:cs="Cambria"/>
                <w:bCs/>
                <w:sz w:val="20"/>
                <w:szCs w:val="32"/>
                <w:lang w:eastAsia="en-US"/>
              </w:rPr>
              <w:t xml:space="preserve"> and reporting; and</w:t>
            </w:r>
            <w:r w:rsidR="0014580C" w:rsidRPr="00BA354E">
              <w:rPr>
                <w:rFonts w:ascii="Arial" w:eastAsia="Times New Roman" w:hAnsi="Arial" w:cs="Cambria"/>
                <w:bCs/>
                <w:sz w:val="20"/>
                <w:szCs w:val="32"/>
                <w:lang w:eastAsia="en-US"/>
              </w:rPr>
              <w:t xml:space="preserve"> </w:t>
            </w:r>
            <w:r w:rsidR="00C52C95" w:rsidRPr="00BA354E">
              <w:rPr>
                <w:rFonts w:ascii="Arial" w:eastAsia="Times New Roman" w:hAnsi="Arial" w:cs="Cambria"/>
                <w:bCs/>
                <w:sz w:val="20"/>
                <w:szCs w:val="32"/>
                <w:lang w:eastAsia="en-US"/>
              </w:rPr>
              <w:t xml:space="preserve">liaison with relevant </w:t>
            </w:r>
            <w:r w:rsidR="00FC4AEB" w:rsidRPr="00BA354E">
              <w:rPr>
                <w:rFonts w:ascii="Arial" w:eastAsia="Times New Roman" w:hAnsi="Arial" w:cs="Cambria"/>
                <w:bCs/>
                <w:sz w:val="20"/>
                <w:szCs w:val="32"/>
                <w:lang w:eastAsia="en-US"/>
              </w:rPr>
              <w:t>UNICEF</w:t>
            </w:r>
            <w:r w:rsidR="00BE6B26" w:rsidRPr="00BA354E">
              <w:rPr>
                <w:rFonts w:ascii="Arial" w:eastAsia="Times New Roman" w:hAnsi="Arial" w:cs="Cambria"/>
                <w:bCs/>
                <w:sz w:val="20"/>
                <w:szCs w:val="32"/>
                <w:lang w:eastAsia="en-US"/>
              </w:rPr>
              <w:t xml:space="preserve"> program sect</w:t>
            </w:r>
            <w:r w:rsidR="00EE7A02" w:rsidRPr="00BA354E">
              <w:rPr>
                <w:rFonts w:ascii="Arial" w:eastAsia="Times New Roman" w:hAnsi="Arial" w:cs="Cambria"/>
                <w:bCs/>
                <w:sz w:val="20"/>
                <w:szCs w:val="32"/>
                <w:lang w:eastAsia="en-US"/>
              </w:rPr>
              <w:t>ors</w:t>
            </w:r>
            <w:r w:rsidR="00FC4AEB" w:rsidRPr="00BA354E">
              <w:rPr>
                <w:rFonts w:ascii="Arial" w:eastAsia="Times New Roman" w:hAnsi="Arial" w:cs="Cambria"/>
                <w:bCs/>
                <w:sz w:val="20"/>
                <w:szCs w:val="32"/>
                <w:lang w:eastAsia="en-US"/>
              </w:rPr>
              <w:t xml:space="preserve">, </w:t>
            </w:r>
            <w:proofErr w:type="spellStart"/>
            <w:r w:rsidR="00FC4AEB" w:rsidRPr="00BA354E">
              <w:rPr>
                <w:rFonts w:ascii="Arial" w:eastAsia="Times New Roman" w:hAnsi="Arial" w:cs="Cambria"/>
                <w:bCs/>
                <w:sz w:val="20"/>
                <w:szCs w:val="32"/>
                <w:lang w:eastAsia="en-US"/>
              </w:rPr>
              <w:t>EiE</w:t>
            </w:r>
            <w:proofErr w:type="spellEnd"/>
            <w:r w:rsidR="00FC4AEB" w:rsidRPr="00BA354E">
              <w:rPr>
                <w:rFonts w:ascii="Arial" w:eastAsia="Times New Roman" w:hAnsi="Arial" w:cs="Cambria"/>
                <w:bCs/>
                <w:sz w:val="20"/>
                <w:szCs w:val="32"/>
                <w:lang w:eastAsia="en-US"/>
              </w:rPr>
              <w:t xml:space="preserve"> Sector</w:t>
            </w:r>
            <w:r w:rsidR="00C52C95" w:rsidRPr="00BA354E">
              <w:rPr>
                <w:rFonts w:ascii="Arial" w:eastAsia="Times New Roman" w:hAnsi="Arial" w:cs="Cambria"/>
                <w:bCs/>
                <w:sz w:val="20"/>
                <w:szCs w:val="32"/>
                <w:lang w:eastAsia="en-US"/>
              </w:rPr>
              <w:t xml:space="preserve"> and non-government stakeholders. </w:t>
            </w:r>
            <w:r w:rsidR="00125762" w:rsidRPr="00BA354E">
              <w:rPr>
                <w:rFonts w:ascii="Arial" w:eastAsia="Times New Roman" w:hAnsi="Arial" w:cs="Cambria"/>
                <w:bCs/>
                <w:sz w:val="20"/>
                <w:szCs w:val="32"/>
                <w:lang w:eastAsia="en-US"/>
              </w:rPr>
              <w:t>S/he</w:t>
            </w:r>
            <w:r w:rsidR="00EC4B24" w:rsidRPr="00BA354E">
              <w:rPr>
                <w:rFonts w:ascii="Arial" w:eastAsia="Times New Roman" w:hAnsi="Arial" w:cs="Cambria"/>
                <w:bCs/>
                <w:sz w:val="20"/>
                <w:szCs w:val="32"/>
                <w:lang w:eastAsia="en-US"/>
              </w:rPr>
              <w:t xml:space="preserve"> will also take responsibility for supply chain monitoring, and support to Field Offices in the implementation of this program.</w:t>
            </w:r>
          </w:p>
          <w:p w14:paraId="37CDDF48" w14:textId="77777777" w:rsidR="00B909CA" w:rsidRPr="00BA354E" w:rsidRDefault="00B909CA" w:rsidP="00B909CA">
            <w:pPr>
              <w:spacing w:after="0" w:line="240" w:lineRule="auto"/>
              <w:jc w:val="both"/>
              <w:rPr>
                <w:rFonts w:ascii="Arial" w:eastAsia="Times New Roman" w:hAnsi="Arial" w:cs="Cambria"/>
                <w:bCs/>
                <w:sz w:val="20"/>
                <w:szCs w:val="32"/>
                <w:lang w:eastAsia="en-US"/>
              </w:rPr>
            </w:pPr>
          </w:p>
          <w:p w14:paraId="0DDF3D24" w14:textId="1453FF26" w:rsidR="00B909CA" w:rsidRPr="00D1600C" w:rsidRDefault="00B909CA" w:rsidP="00F141AB">
            <w:pPr>
              <w:spacing w:after="0" w:line="240" w:lineRule="auto"/>
              <w:jc w:val="both"/>
              <w:rPr>
                <w:rFonts w:ascii="Arial" w:eastAsia="Times New Roman" w:hAnsi="Arial" w:cs="Cambria"/>
                <w:bCs/>
                <w:sz w:val="20"/>
                <w:szCs w:val="32"/>
                <w:lang w:eastAsia="en-US"/>
              </w:rPr>
            </w:pPr>
            <w:r w:rsidRPr="00BA354E">
              <w:rPr>
                <w:rFonts w:ascii="Arial" w:eastAsia="Times New Roman" w:hAnsi="Arial" w:cs="Cambria"/>
                <w:bCs/>
                <w:sz w:val="20"/>
                <w:szCs w:val="32"/>
                <w:lang w:eastAsia="en-US"/>
              </w:rPr>
              <w:lastRenderedPageBreak/>
              <w:t xml:space="preserve">While the current context would require flexibility and resilient programming, the Education </w:t>
            </w:r>
            <w:r w:rsidR="002711F0">
              <w:rPr>
                <w:rFonts w:ascii="Arial" w:eastAsia="Times New Roman" w:hAnsi="Arial" w:cs="Cambria"/>
                <w:bCs/>
                <w:sz w:val="20"/>
                <w:szCs w:val="32"/>
                <w:lang w:eastAsia="en-US"/>
              </w:rPr>
              <w:t>Officer</w:t>
            </w:r>
            <w:r w:rsidRPr="00BA354E">
              <w:rPr>
                <w:rFonts w:ascii="Arial" w:eastAsia="Times New Roman" w:hAnsi="Arial" w:cs="Cambria"/>
                <w:bCs/>
                <w:sz w:val="20"/>
                <w:szCs w:val="32"/>
                <w:lang w:eastAsia="en-US"/>
              </w:rPr>
              <w:t xml:space="preserve"> contributes to the achievement of concrete and sustainable results according to plans, allocation, results based-management approaches and methodology (RBM), as well as UNICEF’s Strategic Plans, standards of performance and accountability framework.</w:t>
            </w:r>
            <w:r w:rsidR="00D1600C" w:rsidRPr="00BA354E">
              <w:rPr>
                <w:rFonts w:ascii="Arial" w:eastAsia="Times New Roman" w:hAnsi="Arial" w:cs="Cambria"/>
                <w:bCs/>
                <w:sz w:val="20"/>
                <w:szCs w:val="32"/>
                <w:lang w:eastAsia="en-US"/>
              </w:rPr>
              <w:t xml:space="preserve"> </w:t>
            </w:r>
            <w:r w:rsidR="00D1600C">
              <w:rPr>
                <w:rFonts w:ascii="Arial" w:eastAsia="Times New Roman" w:hAnsi="Arial" w:cs="Cambria"/>
                <w:bCs/>
                <w:sz w:val="20"/>
                <w:szCs w:val="32"/>
                <w:lang w:eastAsia="en-US"/>
              </w:rPr>
              <w:t>T</w:t>
            </w:r>
            <w:r w:rsidR="00D1600C" w:rsidRPr="00BA354E">
              <w:rPr>
                <w:rFonts w:ascii="Arial" w:eastAsia="Times New Roman" w:hAnsi="Arial" w:cs="Cambria"/>
                <w:bCs/>
                <w:sz w:val="20"/>
                <w:szCs w:val="32"/>
                <w:lang w:eastAsia="en-US"/>
              </w:rPr>
              <w:t xml:space="preserve">he Education </w:t>
            </w:r>
            <w:r w:rsidR="00D1600C">
              <w:rPr>
                <w:rFonts w:ascii="Arial" w:eastAsia="Times New Roman" w:hAnsi="Arial" w:cs="Cambria"/>
                <w:bCs/>
                <w:sz w:val="20"/>
                <w:szCs w:val="32"/>
                <w:lang w:eastAsia="en-US"/>
              </w:rPr>
              <w:t>Officer</w:t>
            </w:r>
            <w:r w:rsidR="00D1600C" w:rsidRPr="00BA354E">
              <w:rPr>
                <w:rFonts w:ascii="Arial" w:eastAsia="Times New Roman" w:hAnsi="Arial" w:cs="Cambria"/>
                <w:bCs/>
                <w:sz w:val="20"/>
                <w:szCs w:val="32"/>
                <w:lang w:eastAsia="en-US"/>
              </w:rPr>
              <w:t xml:space="preserve"> is </w:t>
            </w:r>
            <w:r w:rsidR="00D1600C">
              <w:rPr>
                <w:rFonts w:ascii="Arial" w:eastAsia="Times New Roman" w:hAnsi="Arial" w:cs="Cambria"/>
                <w:bCs/>
                <w:sz w:val="20"/>
                <w:szCs w:val="32"/>
                <w:lang w:eastAsia="en-US"/>
              </w:rPr>
              <w:t>expected</w:t>
            </w:r>
            <w:r w:rsidR="00D1600C" w:rsidRPr="00BA354E">
              <w:rPr>
                <w:rFonts w:ascii="Arial" w:eastAsia="Times New Roman" w:hAnsi="Arial" w:cs="Cambria"/>
                <w:bCs/>
                <w:sz w:val="20"/>
                <w:szCs w:val="32"/>
                <w:lang w:eastAsia="en-US"/>
              </w:rPr>
              <w:t xml:space="preserve"> to carry out functions in a most agile, </w:t>
            </w:r>
            <w:proofErr w:type="gramStart"/>
            <w:r w:rsidR="00D1600C" w:rsidRPr="00BA354E">
              <w:rPr>
                <w:rFonts w:ascii="Arial" w:eastAsia="Times New Roman" w:hAnsi="Arial" w:cs="Cambria"/>
                <w:bCs/>
                <w:sz w:val="20"/>
                <w:szCs w:val="32"/>
                <w:lang w:eastAsia="en-US"/>
              </w:rPr>
              <w:t>responsive</w:t>
            </w:r>
            <w:proofErr w:type="gramEnd"/>
            <w:r w:rsidR="00D1600C" w:rsidRPr="00BA354E">
              <w:rPr>
                <w:rFonts w:ascii="Arial" w:eastAsia="Times New Roman" w:hAnsi="Arial" w:cs="Cambria"/>
                <w:bCs/>
                <w:sz w:val="20"/>
                <w:szCs w:val="32"/>
                <w:lang w:eastAsia="en-US"/>
              </w:rPr>
              <w:t xml:space="preserve"> and fastest way to support UNICEF Myanmar Education in order to provide education emergency response to most advantaged children in the country.</w:t>
            </w:r>
          </w:p>
        </w:tc>
      </w:tr>
    </w:tbl>
    <w:p w14:paraId="5AA572F3" w14:textId="77777777" w:rsidR="00C52C95" w:rsidRPr="00C52C95" w:rsidRDefault="00C52C95" w:rsidP="00C52C95">
      <w:pPr>
        <w:spacing w:after="0" w:line="240" w:lineRule="auto"/>
        <w:rPr>
          <w:rFonts w:ascii="Arial" w:eastAsia="Times New Roman" w:hAnsi="Arial" w:cs="Times New Roman"/>
          <w:sz w:val="20"/>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C52C95" w:rsidRPr="00C52C95" w14:paraId="2EEDFABB" w14:textId="77777777" w:rsidTr="00D71698">
        <w:tc>
          <w:tcPr>
            <w:tcW w:w="8856" w:type="dxa"/>
            <w:shd w:val="clear" w:color="auto" w:fill="E0E0E0"/>
          </w:tcPr>
          <w:p w14:paraId="1837C785" w14:textId="77777777" w:rsidR="00C52C95" w:rsidRPr="00C52C95" w:rsidRDefault="00C52C95" w:rsidP="00C52C95">
            <w:pPr>
              <w:keepNext/>
              <w:spacing w:after="0" w:line="240" w:lineRule="auto"/>
              <w:outlineLvl w:val="0"/>
              <w:rPr>
                <w:rFonts w:ascii="Arial" w:eastAsia="Times New Roman" w:hAnsi="Arial" w:cs="Times New Roman"/>
                <w:b/>
                <w:bCs/>
                <w:i/>
                <w:lang w:eastAsia="en-US"/>
              </w:rPr>
            </w:pPr>
            <w:r w:rsidRPr="00C52C95">
              <w:rPr>
                <w:rFonts w:ascii="Arial" w:eastAsia="Times New Roman" w:hAnsi="Arial" w:cs="Times New Roman"/>
                <w:b/>
                <w:bCs/>
                <w:sz w:val="24"/>
                <w:szCs w:val="24"/>
                <w:lang w:eastAsia="en-US"/>
              </w:rPr>
              <w:t xml:space="preserve">III. Key functions, </w:t>
            </w:r>
            <w:proofErr w:type="gramStart"/>
            <w:r w:rsidRPr="00C52C95">
              <w:rPr>
                <w:rFonts w:ascii="Arial" w:eastAsia="Times New Roman" w:hAnsi="Arial" w:cs="Times New Roman"/>
                <w:b/>
                <w:bCs/>
                <w:sz w:val="24"/>
                <w:szCs w:val="24"/>
                <w:lang w:eastAsia="en-US"/>
              </w:rPr>
              <w:t>accountabilities</w:t>
            </w:r>
            <w:proofErr w:type="gramEnd"/>
            <w:r w:rsidRPr="00C52C95">
              <w:rPr>
                <w:rFonts w:ascii="Arial" w:eastAsia="Times New Roman" w:hAnsi="Arial" w:cs="Times New Roman"/>
                <w:b/>
                <w:bCs/>
                <w:sz w:val="24"/>
                <w:szCs w:val="24"/>
                <w:lang w:eastAsia="en-US"/>
              </w:rPr>
              <w:t xml:space="preserve"> and related duties/tasks </w:t>
            </w:r>
            <w:r w:rsidRPr="00C52C95">
              <w:rPr>
                <w:rFonts w:ascii="Arial" w:eastAsia="Times New Roman" w:hAnsi="Arial" w:cs="Times New Roman"/>
                <w:bCs/>
                <w:i/>
                <w:lang w:eastAsia="en-US"/>
              </w:rPr>
              <w:t>(Please outline the key accountabilities for this position and underneath each accountability, the duties that describe how they are delivered. Please limit to four to seven accountabilities)</w:t>
            </w:r>
          </w:p>
        </w:tc>
      </w:tr>
      <w:tr w:rsidR="002711F0" w:rsidRPr="00BA354E" w14:paraId="1177D8F8" w14:textId="77777777" w:rsidTr="001A0B5C">
        <w:trPr>
          <w:trHeight w:val="8360"/>
        </w:trPr>
        <w:tc>
          <w:tcPr>
            <w:tcW w:w="8856" w:type="dxa"/>
          </w:tcPr>
          <w:p w14:paraId="72E61BA6" w14:textId="77777777" w:rsidR="002711F0" w:rsidRPr="00BA354E" w:rsidRDefault="002711F0" w:rsidP="005361B4">
            <w:pPr>
              <w:numPr>
                <w:ilvl w:val="0"/>
                <w:numId w:val="30"/>
              </w:numPr>
              <w:spacing w:after="0" w:line="240" w:lineRule="auto"/>
              <w:rPr>
                <w:rFonts w:ascii="Arial" w:eastAsia="Times New Roman" w:hAnsi="Arial" w:cs="Times New Roman"/>
                <w:b/>
                <w:sz w:val="20"/>
                <w:szCs w:val="24"/>
                <w:lang w:eastAsia="en-US"/>
              </w:rPr>
            </w:pPr>
            <w:r w:rsidRPr="00BA354E">
              <w:rPr>
                <w:rFonts w:ascii="Arial" w:eastAsia="Times New Roman" w:hAnsi="Arial" w:cs="Times New Roman"/>
                <w:b/>
                <w:sz w:val="20"/>
                <w:szCs w:val="24"/>
                <w:lang w:eastAsia="en-US"/>
              </w:rPr>
              <w:t xml:space="preserve">Support to </w:t>
            </w:r>
            <w:proofErr w:type="spellStart"/>
            <w:r w:rsidRPr="00BA354E">
              <w:rPr>
                <w:rFonts w:ascii="Arial" w:eastAsia="Times New Roman" w:hAnsi="Arial" w:cs="Times New Roman"/>
                <w:b/>
                <w:sz w:val="20"/>
                <w:szCs w:val="24"/>
                <w:lang w:eastAsia="en-US"/>
              </w:rPr>
              <w:t>programme</w:t>
            </w:r>
            <w:proofErr w:type="spellEnd"/>
            <w:r w:rsidRPr="00BA354E">
              <w:rPr>
                <w:rFonts w:ascii="Arial" w:eastAsia="Times New Roman" w:hAnsi="Arial" w:cs="Times New Roman"/>
                <w:b/>
                <w:sz w:val="20"/>
                <w:szCs w:val="24"/>
                <w:lang w:eastAsia="en-US"/>
              </w:rPr>
              <w:t xml:space="preserve"> development and planning</w:t>
            </w:r>
          </w:p>
          <w:p w14:paraId="00BF9583" w14:textId="77777777" w:rsidR="002711F0" w:rsidRPr="00BA354E" w:rsidRDefault="002711F0" w:rsidP="005361B4">
            <w:pPr>
              <w:numPr>
                <w:ilvl w:val="0"/>
                <w:numId w:val="30"/>
              </w:numPr>
              <w:spacing w:after="0" w:line="240" w:lineRule="auto"/>
              <w:rPr>
                <w:rFonts w:ascii="Arial" w:eastAsia="Times New Roman" w:hAnsi="Arial" w:cs="Times New Roman"/>
                <w:b/>
                <w:sz w:val="20"/>
                <w:szCs w:val="24"/>
                <w:lang w:eastAsia="en-US"/>
              </w:rPr>
            </w:pPr>
            <w:proofErr w:type="spellStart"/>
            <w:r w:rsidRPr="00BA354E">
              <w:rPr>
                <w:rFonts w:ascii="Arial" w:eastAsia="Times New Roman" w:hAnsi="Arial" w:cs="Times New Roman"/>
                <w:b/>
                <w:sz w:val="20"/>
                <w:szCs w:val="24"/>
                <w:lang w:eastAsia="en-US"/>
              </w:rPr>
              <w:t>Programme</w:t>
            </w:r>
            <w:proofErr w:type="spellEnd"/>
            <w:r w:rsidRPr="00BA354E">
              <w:rPr>
                <w:rFonts w:ascii="Arial" w:eastAsia="Times New Roman" w:hAnsi="Arial" w:cs="Times New Roman"/>
                <w:b/>
                <w:sz w:val="20"/>
                <w:szCs w:val="24"/>
                <w:lang w:eastAsia="en-US"/>
              </w:rPr>
              <w:t xml:space="preserve"> management, monitoring and delivery of results</w:t>
            </w:r>
          </w:p>
          <w:p w14:paraId="50D76CC6" w14:textId="77777777" w:rsidR="002711F0" w:rsidRPr="00BA354E" w:rsidRDefault="002711F0" w:rsidP="005361B4">
            <w:pPr>
              <w:numPr>
                <w:ilvl w:val="0"/>
                <w:numId w:val="30"/>
              </w:numPr>
              <w:spacing w:after="0" w:line="240" w:lineRule="auto"/>
              <w:rPr>
                <w:rFonts w:ascii="Arial" w:eastAsia="Times New Roman" w:hAnsi="Arial" w:cs="Times New Roman"/>
                <w:b/>
                <w:sz w:val="20"/>
                <w:szCs w:val="24"/>
                <w:lang w:eastAsia="en-US"/>
              </w:rPr>
            </w:pPr>
            <w:r w:rsidRPr="00BA354E">
              <w:rPr>
                <w:rFonts w:ascii="Arial" w:eastAsia="Times New Roman" w:hAnsi="Arial" w:cs="Times New Roman"/>
                <w:b/>
                <w:sz w:val="20"/>
                <w:szCs w:val="24"/>
                <w:lang w:eastAsia="en-US"/>
              </w:rPr>
              <w:t xml:space="preserve">Technical and operational support to </w:t>
            </w:r>
            <w:proofErr w:type="spellStart"/>
            <w:r w:rsidRPr="00BA354E">
              <w:rPr>
                <w:rFonts w:ascii="Arial" w:eastAsia="Times New Roman" w:hAnsi="Arial" w:cs="Times New Roman"/>
                <w:b/>
                <w:sz w:val="20"/>
                <w:szCs w:val="24"/>
                <w:lang w:eastAsia="en-US"/>
              </w:rPr>
              <w:t>programme</w:t>
            </w:r>
            <w:proofErr w:type="spellEnd"/>
            <w:r w:rsidRPr="00BA354E">
              <w:rPr>
                <w:rFonts w:ascii="Arial" w:eastAsia="Times New Roman" w:hAnsi="Arial" w:cs="Times New Roman"/>
                <w:b/>
                <w:sz w:val="20"/>
                <w:szCs w:val="24"/>
                <w:lang w:eastAsia="en-US"/>
              </w:rPr>
              <w:t xml:space="preserve"> implementation</w:t>
            </w:r>
          </w:p>
          <w:p w14:paraId="7374CBE2" w14:textId="77777777" w:rsidR="002711F0" w:rsidRPr="00BA354E" w:rsidRDefault="002711F0" w:rsidP="005361B4">
            <w:pPr>
              <w:numPr>
                <w:ilvl w:val="0"/>
                <w:numId w:val="30"/>
              </w:numPr>
              <w:spacing w:after="0" w:line="240" w:lineRule="auto"/>
              <w:rPr>
                <w:rFonts w:ascii="Arial" w:eastAsia="Times New Roman" w:hAnsi="Arial" w:cs="Times New Roman"/>
                <w:b/>
                <w:sz w:val="20"/>
                <w:szCs w:val="24"/>
                <w:lang w:eastAsia="en-US"/>
              </w:rPr>
            </w:pPr>
            <w:r w:rsidRPr="00BA354E">
              <w:rPr>
                <w:rFonts w:ascii="Arial" w:eastAsia="Times New Roman" w:hAnsi="Arial" w:cs="Times New Roman"/>
                <w:b/>
                <w:sz w:val="20"/>
                <w:szCs w:val="24"/>
                <w:lang w:eastAsia="en-US"/>
              </w:rPr>
              <w:t>Networking and partnership building</w:t>
            </w:r>
          </w:p>
          <w:p w14:paraId="63FBF1CB" w14:textId="3D457DEE" w:rsidR="002711F0" w:rsidRPr="00BA354E" w:rsidRDefault="002711F0" w:rsidP="00BA354E">
            <w:pPr>
              <w:numPr>
                <w:ilvl w:val="0"/>
                <w:numId w:val="30"/>
              </w:numPr>
              <w:spacing w:after="0" w:line="240" w:lineRule="auto"/>
              <w:rPr>
                <w:rFonts w:ascii="Arial" w:eastAsia="Times New Roman" w:hAnsi="Arial" w:cs="Times New Roman"/>
                <w:b/>
                <w:sz w:val="20"/>
                <w:szCs w:val="24"/>
                <w:lang w:eastAsia="en-US"/>
              </w:rPr>
            </w:pPr>
            <w:r w:rsidRPr="00BA354E">
              <w:rPr>
                <w:rFonts w:ascii="Arial" w:eastAsia="Times New Roman" w:hAnsi="Arial" w:cs="Times New Roman"/>
                <w:b/>
                <w:sz w:val="20"/>
                <w:szCs w:val="24"/>
                <w:lang w:eastAsia="en-US"/>
              </w:rPr>
              <w:t>Innovation, knowledge management and capacity building</w:t>
            </w:r>
          </w:p>
          <w:p w14:paraId="378E8DE3" w14:textId="77777777" w:rsidR="002711F0" w:rsidRPr="00BA354E" w:rsidRDefault="002711F0" w:rsidP="00C52C95">
            <w:pPr>
              <w:spacing w:after="0" w:line="240" w:lineRule="auto"/>
              <w:rPr>
                <w:rFonts w:ascii="Arial" w:eastAsia="Times New Roman" w:hAnsi="Arial" w:cs="Times New Roman"/>
                <w:sz w:val="20"/>
                <w:szCs w:val="24"/>
                <w:lang w:eastAsia="en-US"/>
              </w:rPr>
            </w:pPr>
          </w:p>
          <w:p w14:paraId="05C3CDA5" w14:textId="706A8E7D" w:rsidR="00B64390" w:rsidRPr="00BA354E" w:rsidRDefault="00C52C95" w:rsidP="00B975F8">
            <w:pPr>
              <w:spacing w:after="0" w:line="240" w:lineRule="auto"/>
              <w:rPr>
                <w:rFonts w:ascii="Arial" w:eastAsia="Times New Roman" w:hAnsi="Arial" w:cs="Times New Roman"/>
                <w:b/>
                <w:sz w:val="20"/>
                <w:szCs w:val="24"/>
                <w:lang w:eastAsia="en-US"/>
              </w:rPr>
            </w:pPr>
            <w:r w:rsidRPr="00BA354E">
              <w:rPr>
                <w:rFonts w:ascii="Arial" w:eastAsia="Times New Roman" w:hAnsi="Arial" w:cs="Times New Roman"/>
                <w:b/>
                <w:sz w:val="20"/>
                <w:szCs w:val="24"/>
                <w:lang w:eastAsia="en-US"/>
              </w:rPr>
              <w:t xml:space="preserve">Summary of key functions/accountabilities: </w:t>
            </w:r>
          </w:p>
          <w:p w14:paraId="7981B849" w14:textId="106D98D9" w:rsidR="00EC5B61" w:rsidRPr="00BA354E" w:rsidRDefault="00A51F4F" w:rsidP="00A51F4F">
            <w:pPr>
              <w:spacing w:before="120" w:after="120" w:line="240" w:lineRule="auto"/>
              <w:jc w:val="both"/>
              <w:rPr>
                <w:rFonts w:ascii="Arial" w:eastAsia="MS Mincho" w:hAnsi="Arial" w:cs="Arial"/>
                <w:b/>
                <w:sz w:val="20"/>
                <w:szCs w:val="20"/>
                <w:lang w:val="en-GB"/>
              </w:rPr>
            </w:pPr>
            <w:r w:rsidRPr="00BA354E">
              <w:rPr>
                <w:rFonts w:ascii="Arial" w:eastAsia="MS Mincho" w:hAnsi="Arial" w:cs="Arial"/>
                <w:b/>
                <w:sz w:val="20"/>
                <w:szCs w:val="20"/>
                <w:lang w:val="en-GB"/>
              </w:rPr>
              <w:t xml:space="preserve">1. </w:t>
            </w:r>
            <w:r w:rsidR="00EC5B61" w:rsidRPr="00BA354E">
              <w:rPr>
                <w:rFonts w:ascii="Arial" w:eastAsia="MS Mincho" w:hAnsi="Arial" w:cs="Arial"/>
                <w:b/>
                <w:sz w:val="20"/>
                <w:szCs w:val="20"/>
                <w:lang w:val="en-GB"/>
              </w:rPr>
              <w:t>Support to program/project development and planning</w:t>
            </w:r>
          </w:p>
          <w:p w14:paraId="22861DB0" w14:textId="3E9DCFB0" w:rsidR="008E7D0C" w:rsidRPr="00BA354E" w:rsidRDefault="00EC5B61" w:rsidP="005361B4">
            <w:pPr>
              <w:numPr>
                <w:ilvl w:val="0"/>
                <w:numId w:val="30"/>
              </w:numPr>
              <w:spacing w:before="120" w:after="120" w:line="240" w:lineRule="auto"/>
              <w:contextualSpacing/>
              <w:jc w:val="both"/>
              <w:rPr>
                <w:rFonts w:ascii="Arial" w:eastAsia="Times New Roman" w:hAnsi="Arial" w:cs="Cambria"/>
                <w:bCs/>
                <w:sz w:val="20"/>
                <w:szCs w:val="32"/>
                <w:lang w:eastAsia="en-US"/>
              </w:rPr>
            </w:pPr>
            <w:r w:rsidRPr="00BA354E">
              <w:rPr>
                <w:rFonts w:ascii="Arial" w:eastAsia="Times New Roman" w:hAnsi="Arial" w:cs="Cambria"/>
                <w:bCs/>
                <w:sz w:val="20"/>
                <w:szCs w:val="32"/>
                <w:lang w:eastAsia="en-US"/>
              </w:rPr>
              <w:t>Support the</w:t>
            </w:r>
            <w:r w:rsidR="009A1093" w:rsidRPr="00BA354E">
              <w:rPr>
                <w:rFonts w:ascii="Arial" w:eastAsia="Times New Roman" w:hAnsi="Arial" w:cs="Cambria"/>
                <w:bCs/>
                <w:sz w:val="20"/>
                <w:szCs w:val="32"/>
                <w:lang w:eastAsia="en-US"/>
              </w:rPr>
              <w:t xml:space="preserve"> </w:t>
            </w:r>
            <w:r w:rsidR="008E7D0C" w:rsidRPr="00BA354E">
              <w:rPr>
                <w:rFonts w:ascii="Arial" w:eastAsia="Times New Roman" w:hAnsi="Arial" w:cs="Cambria"/>
                <w:bCs/>
                <w:sz w:val="20"/>
                <w:szCs w:val="32"/>
                <w:lang w:eastAsia="en-US"/>
              </w:rPr>
              <w:t>design of</w:t>
            </w:r>
            <w:r w:rsidR="00CB17DB" w:rsidRPr="00BA354E">
              <w:rPr>
                <w:rFonts w:ascii="Arial" w:eastAsia="Times New Roman" w:hAnsi="Arial" w:cs="Cambria"/>
                <w:bCs/>
                <w:sz w:val="20"/>
                <w:szCs w:val="32"/>
                <w:lang w:eastAsia="en-US"/>
              </w:rPr>
              <w:t xml:space="preserve"> Education in Emergency </w:t>
            </w:r>
            <w:r w:rsidR="00ED48F4" w:rsidRPr="00BA354E">
              <w:rPr>
                <w:rFonts w:ascii="Arial" w:eastAsia="Times New Roman" w:hAnsi="Arial" w:cs="Cambria"/>
                <w:bCs/>
                <w:sz w:val="20"/>
                <w:szCs w:val="32"/>
                <w:lang w:eastAsia="en-US"/>
              </w:rPr>
              <w:t>interventions</w:t>
            </w:r>
            <w:r w:rsidR="00CB17DB" w:rsidRPr="00BA354E">
              <w:rPr>
                <w:rFonts w:ascii="Arial" w:eastAsia="Times New Roman" w:hAnsi="Arial" w:cs="Cambria"/>
                <w:bCs/>
                <w:sz w:val="20"/>
                <w:szCs w:val="32"/>
                <w:lang w:eastAsia="en-US"/>
              </w:rPr>
              <w:t xml:space="preserve"> to address the needs of children affected by </w:t>
            </w:r>
            <w:r w:rsidR="00284BF5">
              <w:rPr>
                <w:rFonts w:ascii="Arial" w:eastAsia="Times New Roman" w:hAnsi="Arial" w:cs="Cambria"/>
                <w:bCs/>
                <w:sz w:val="20"/>
                <w:szCs w:val="32"/>
                <w:lang w:eastAsia="en-US"/>
              </w:rPr>
              <w:t xml:space="preserve">conflicts and </w:t>
            </w:r>
            <w:r w:rsidR="00CB17DB" w:rsidRPr="00BA354E">
              <w:rPr>
                <w:rFonts w:ascii="Arial" w:eastAsia="Times New Roman" w:hAnsi="Arial" w:cs="Cambria"/>
                <w:bCs/>
                <w:sz w:val="20"/>
                <w:szCs w:val="32"/>
                <w:lang w:eastAsia="en-US"/>
              </w:rPr>
              <w:t>crises</w:t>
            </w:r>
            <w:r w:rsidR="00284BF5">
              <w:rPr>
                <w:rFonts w:ascii="Arial" w:eastAsia="Times New Roman" w:hAnsi="Arial" w:cs="Cambria"/>
                <w:bCs/>
                <w:sz w:val="20"/>
                <w:szCs w:val="32"/>
                <w:lang w:eastAsia="en-US"/>
              </w:rPr>
              <w:t>.</w:t>
            </w:r>
          </w:p>
          <w:p w14:paraId="30EAD7E9" w14:textId="4CD4058E" w:rsidR="00940522" w:rsidRPr="00BA354E" w:rsidRDefault="00ED48F4" w:rsidP="005361B4">
            <w:pPr>
              <w:numPr>
                <w:ilvl w:val="0"/>
                <w:numId w:val="30"/>
              </w:numPr>
              <w:spacing w:before="120" w:after="120" w:line="240" w:lineRule="auto"/>
              <w:contextualSpacing/>
              <w:jc w:val="both"/>
              <w:rPr>
                <w:rFonts w:ascii="Arial" w:eastAsia="Times New Roman" w:hAnsi="Arial" w:cs="Cambria"/>
                <w:bCs/>
                <w:sz w:val="20"/>
                <w:szCs w:val="32"/>
                <w:lang w:eastAsia="en-US"/>
              </w:rPr>
            </w:pPr>
            <w:r w:rsidRPr="00BA354E">
              <w:rPr>
                <w:rFonts w:ascii="Arial" w:eastAsia="Times New Roman" w:hAnsi="Arial" w:cs="Cambria"/>
                <w:bCs/>
                <w:sz w:val="20"/>
                <w:szCs w:val="32"/>
                <w:lang w:eastAsia="en-US"/>
              </w:rPr>
              <w:t>Contribute to</w:t>
            </w:r>
            <w:r w:rsidR="00EC5B61" w:rsidRPr="00BA354E">
              <w:rPr>
                <w:rFonts w:ascii="Arial" w:eastAsia="Times New Roman" w:hAnsi="Arial" w:cs="Cambria"/>
                <w:bCs/>
                <w:sz w:val="20"/>
                <w:szCs w:val="32"/>
                <w:lang w:eastAsia="en-US"/>
              </w:rPr>
              <w:t xml:space="preserve"> </w:t>
            </w:r>
            <w:r w:rsidR="00284BF5">
              <w:rPr>
                <w:rFonts w:ascii="Arial" w:eastAsia="Times New Roman" w:hAnsi="Arial" w:cs="Cambria"/>
                <w:bCs/>
                <w:sz w:val="20"/>
                <w:szCs w:val="32"/>
                <w:lang w:eastAsia="en-US"/>
              </w:rPr>
              <w:t xml:space="preserve">the education </w:t>
            </w:r>
            <w:r w:rsidR="00EC5B61" w:rsidRPr="00BA354E">
              <w:rPr>
                <w:rFonts w:ascii="Arial" w:eastAsia="Times New Roman" w:hAnsi="Arial" w:cs="Cambria"/>
                <w:bCs/>
                <w:sz w:val="20"/>
                <w:szCs w:val="32"/>
                <w:lang w:eastAsia="en-US"/>
              </w:rPr>
              <w:t xml:space="preserve">situation analysis </w:t>
            </w:r>
            <w:r w:rsidR="00284BF5">
              <w:rPr>
                <w:rFonts w:ascii="Arial" w:eastAsia="Times New Roman" w:hAnsi="Arial" w:cs="Cambria"/>
                <w:bCs/>
                <w:sz w:val="20"/>
                <w:szCs w:val="32"/>
                <w:lang w:eastAsia="en-US"/>
              </w:rPr>
              <w:t xml:space="preserve">focusing on education in </w:t>
            </w:r>
            <w:r w:rsidR="00BA354E">
              <w:rPr>
                <w:rFonts w:ascii="Arial" w:eastAsia="Times New Roman" w:hAnsi="Arial" w:cs="Cambria"/>
                <w:bCs/>
                <w:sz w:val="20"/>
                <w:szCs w:val="32"/>
                <w:lang w:eastAsia="en-US"/>
              </w:rPr>
              <w:t>emergencies</w:t>
            </w:r>
            <w:r w:rsidR="00EC5B61" w:rsidRPr="00BA354E">
              <w:rPr>
                <w:rFonts w:ascii="Arial" w:eastAsia="Times New Roman" w:hAnsi="Arial" w:cs="Cambria"/>
                <w:bCs/>
                <w:sz w:val="20"/>
                <w:szCs w:val="32"/>
                <w:lang w:eastAsia="en-US"/>
              </w:rPr>
              <w:t xml:space="preserve"> to ensure that </w:t>
            </w:r>
            <w:r w:rsidR="00036EB0" w:rsidRPr="00BA354E">
              <w:rPr>
                <w:rFonts w:ascii="Arial" w:eastAsia="Times New Roman" w:hAnsi="Arial" w:cs="Cambria"/>
                <w:bCs/>
                <w:sz w:val="20"/>
                <w:szCs w:val="32"/>
                <w:lang w:eastAsia="en-US"/>
              </w:rPr>
              <w:t xml:space="preserve">current, relevant </w:t>
            </w:r>
            <w:r w:rsidR="00940522" w:rsidRPr="00BA354E">
              <w:rPr>
                <w:rFonts w:ascii="Arial" w:eastAsia="Times New Roman" w:hAnsi="Arial" w:cs="Cambria"/>
                <w:bCs/>
                <w:sz w:val="20"/>
                <w:szCs w:val="32"/>
                <w:lang w:eastAsia="en-US"/>
              </w:rPr>
              <w:t>evidence-based</w:t>
            </w:r>
            <w:r w:rsidR="00EC5B61" w:rsidRPr="00BA354E">
              <w:rPr>
                <w:rFonts w:ascii="Arial" w:eastAsia="Times New Roman" w:hAnsi="Arial" w:cs="Cambria"/>
                <w:bCs/>
                <w:sz w:val="20"/>
                <w:szCs w:val="32"/>
                <w:lang w:eastAsia="en-US"/>
              </w:rPr>
              <w:t xml:space="preserve"> data on education issues are available to guide UNICEF’s </w:t>
            </w:r>
            <w:r w:rsidR="00770CD5" w:rsidRPr="00BA354E">
              <w:rPr>
                <w:rFonts w:ascii="Arial" w:eastAsia="Times New Roman" w:hAnsi="Arial" w:cs="Cambria"/>
                <w:bCs/>
                <w:sz w:val="20"/>
                <w:szCs w:val="32"/>
                <w:lang w:eastAsia="en-US"/>
              </w:rPr>
              <w:t>interventions</w:t>
            </w:r>
            <w:r w:rsidR="00036EB0" w:rsidRPr="00BA354E">
              <w:rPr>
                <w:rFonts w:ascii="Arial" w:eastAsia="Times New Roman" w:hAnsi="Arial" w:cs="Cambria"/>
                <w:bCs/>
                <w:sz w:val="20"/>
                <w:szCs w:val="32"/>
                <w:lang w:eastAsia="en-US"/>
              </w:rPr>
              <w:t xml:space="preserve"> and</w:t>
            </w:r>
            <w:r w:rsidR="00EC5B61" w:rsidRPr="00BA354E">
              <w:rPr>
                <w:rFonts w:ascii="Arial" w:eastAsia="Times New Roman" w:hAnsi="Arial" w:cs="Cambria"/>
                <w:bCs/>
                <w:sz w:val="20"/>
                <w:szCs w:val="32"/>
                <w:lang w:eastAsia="en-US"/>
              </w:rPr>
              <w:t xml:space="preserve"> advocacy</w:t>
            </w:r>
            <w:r w:rsidR="00770CD5" w:rsidRPr="00BA354E">
              <w:rPr>
                <w:rFonts w:ascii="Arial" w:eastAsia="Times New Roman" w:hAnsi="Arial" w:cs="Cambria"/>
                <w:bCs/>
                <w:sz w:val="20"/>
                <w:szCs w:val="32"/>
                <w:lang w:eastAsia="en-US"/>
              </w:rPr>
              <w:t xml:space="preserve"> </w:t>
            </w:r>
          </w:p>
          <w:p w14:paraId="15F02CC4" w14:textId="77777777" w:rsidR="00284BF5" w:rsidRPr="00284BF5" w:rsidRDefault="00284BF5" w:rsidP="005361B4">
            <w:pPr>
              <w:numPr>
                <w:ilvl w:val="0"/>
                <w:numId w:val="30"/>
              </w:numPr>
              <w:spacing w:after="0" w:line="240" w:lineRule="auto"/>
              <w:jc w:val="both"/>
              <w:rPr>
                <w:rFonts w:ascii="Arial" w:eastAsia="Times New Roman" w:hAnsi="Arial" w:cs="Times New Roman"/>
                <w:sz w:val="20"/>
                <w:szCs w:val="24"/>
                <w:lang w:eastAsia="en-US"/>
              </w:rPr>
            </w:pPr>
            <w:r w:rsidRPr="00284BF5">
              <w:rPr>
                <w:rFonts w:ascii="Arial" w:eastAsia="Times New Roman" w:hAnsi="Arial" w:cs="Times New Roman"/>
                <w:sz w:val="20"/>
                <w:szCs w:val="24"/>
                <w:lang w:eastAsia="en-US"/>
              </w:rPr>
              <w:t xml:space="preserve">Provide technical and administrative support throughout all stages of programming processes by executing and administering a variety of technical </w:t>
            </w:r>
            <w:proofErr w:type="spellStart"/>
            <w:r w:rsidRPr="00284BF5">
              <w:rPr>
                <w:rFonts w:ascii="Arial" w:eastAsia="Times New Roman" w:hAnsi="Arial" w:cs="Times New Roman"/>
                <w:sz w:val="20"/>
                <w:szCs w:val="24"/>
                <w:lang w:eastAsia="en-US"/>
              </w:rPr>
              <w:t>programme</w:t>
            </w:r>
            <w:proofErr w:type="spellEnd"/>
            <w:r w:rsidRPr="00284BF5">
              <w:rPr>
                <w:rFonts w:ascii="Arial" w:eastAsia="Times New Roman" w:hAnsi="Arial" w:cs="Times New Roman"/>
                <w:sz w:val="20"/>
                <w:szCs w:val="24"/>
                <w:lang w:eastAsia="en-US"/>
              </w:rPr>
              <w:t xml:space="preserve"> transactions, preparing materials and documentations, and complying with organizational processes and management systems, to support </w:t>
            </w:r>
            <w:proofErr w:type="spellStart"/>
            <w:r w:rsidRPr="00284BF5">
              <w:rPr>
                <w:rFonts w:ascii="Arial" w:eastAsia="Times New Roman" w:hAnsi="Arial" w:cs="Times New Roman"/>
                <w:sz w:val="20"/>
                <w:szCs w:val="24"/>
                <w:lang w:eastAsia="en-US"/>
              </w:rPr>
              <w:t>programme</w:t>
            </w:r>
            <w:proofErr w:type="spellEnd"/>
            <w:r w:rsidRPr="00284BF5">
              <w:rPr>
                <w:rFonts w:ascii="Arial" w:eastAsia="Times New Roman" w:hAnsi="Arial" w:cs="Times New Roman"/>
                <w:sz w:val="20"/>
                <w:szCs w:val="24"/>
                <w:lang w:eastAsia="en-US"/>
              </w:rPr>
              <w:t xml:space="preserve"> planning, results based planning (RBM) and monitoring and evaluation of results.</w:t>
            </w:r>
          </w:p>
          <w:p w14:paraId="6A2FE5DE" w14:textId="13BDC9C5" w:rsidR="00284BF5" w:rsidRPr="00BA354E" w:rsidRDefault="00EC5B61" w:rsidP="00BA354E">
            <w:pPr>
              <w:numPr>
                <w:ilvl w:val="0"/>
                <w:numId w:val="30"/>
              </w:numPr>
              <w:spacing w:after="0" w:line="240" w:lineRule="auto"/>
              <w:jc w:val="both"/>
              <w:rPr>
                <w:rFonts w:ascii="Arial" w:eastAsia="Times New Roman" w:hAnsi="Arial" w:cs="Times New Roman"/>
                <w:sz w:val="20"/>
                <w:szCs w:val="24"/>
                <w:lang w:eastAsia="en-US"/>
              </w:rPr>
            </w:pPr>
            <w:r w:rsidRPr="00BA354E">
              <w:rPr>
                <w:rFonts w:ascii="Arial" w:eastAsia="Times New Roman" w:hAnsi="Arial" w:cs="Cambria"/>
                <w:bCs/>
                <w:sz w:val="20"/>
                <w:szCs w:val="32"/>
                <w:lang w:eastAsia="en-US"/>
              </w:rPr>
              <w:t xml:space="preserve">Work closely and collaboratively with internal and external colleagues and partners to discuss strategies and methodologies to ensure the achievement of </w:t>
            </w:r>
            <w:r w:rsidR="00A06A12" w:rsidRPr="00BA354E">
              <w:rPr>
                <w:rFonts w:ascii="Arial" w:eastAsia="Times New Roman" w:hAnsi="Arial" w:cs="Cambria"/>
                <w:bCs/>
                <w:sz w:val="20"/>
                <w:szCs w:val="32"/>
                <w:lang w:eastAsia="en-US"/>
              </w:rPr>
              <w:t>set</w:t>
            </w:r>
            <w:r w:rsidRPr="00BA354E">
              <w:rPr>
                <w:rFonts w:ascii="Arial" w:eastAsia="Times New Roman" w:hAnsi="Arial" w:cs="Cambria"/>
                <w:bCs/>
                <w:sz w:val="20"/>
                <w:szCs w:val="32"/>
                <w:lang w:eastAsia="en-US"/>
              </w:rPr>
              <w:t xml:space="preserve"> results. </w:t>
            </w:r>
          </w:p>
          <w:p w14:paraId="26316144" w14:textId="77777777" w:rsidR="00EC5B61" w:rsidRPr="00BA354E" w:rsidRDefault="00EC5B61" w:rsidP="00EC5B61">
            <w:pPr>
              <w:spacing w:after="0" w:line="240" w:lineRule="auto"/>
              <w:contextualSpacing/>
              <w:jc w:val="both"/>
              <w:rPr>
                <w:rFonts w:ascii="Arial" w:eastAsia="Times New Roman" w:hAnsi="Arial"/>
                <w:b/>
                <w:sz w:val="20"/>
                <w:szCs w:val="24"/>
                <w:lang w:eastAsia="en-US"/>
              </w:rPr>
            </w:pPr>
          </w:p>
          <w:p w14:paraId="43E3F62B" w14:textId="0DB7F297" w:rsidR="00C52C95" w:rsidRPr="00D1600C" w:rsidRDefault="00EC5B61" w:rsidP="00D1600C">
            <w:pPr>
              <w:pStyle w:val="ListParagraph"/>
              <w:numPr>
                <w:ilvl w:val="0"/>
                <w:numId w:val="31"/>
              </w:numPr>
              <w:spacing w:after="0" w:line="240" w:lineRule="auto"/>
              <w:jc w:val="both"/>
              <w:rPr>
                <w:rFonts w:ascii="Arial" w:eastAsia="Times New Roman" w:hAnsi="Arial"/>
                <w:b/>
                <w:sz w:val="20"/>
                <w:szCs w:val="24"/>
                <w:lang w:eastAsia="en-US"/>
              </w:rPr>
            </w:pPr>
            <w:r w:rsidRPr="00BA354E">
              <w:rPr>
                <w:rFonts w:ascii="Arial" w:eastAsia="Times New Roman" w:hAnsi="Arial"/>
                <w:b/>
                <w:sz w:val="20"/>
                <w:szCs w:val="24"/>
                <w:lang w:eastAsia="en-US"/>
              </w:rPr>
              <w:t>Program management, monitoring and delivery of results</w:t>
            </w:r>
          </w:p>
          <w:p w14:paraId="2B316F9D" w14:textId="51BC2622" w:rsidR="00040C1D" w:rsidRPr="00BA354E" w:rsidRDefault="00284BF5" w:rsidP="00BA354E">
            <w:pPr>
              <w:numPr>
                <w:ilvl w:val="0"/>
                <w:numId w:val="32"/>
              </w:numPr>
              <w:autoSpaceDE w:val="0"/>
              <w:autoSpaceDN w:val="0"/>
              <w:adjustRightInd w:val="0"/>
              <w:spacing w:after="0" w:line="276" w:lineRule="auto"/>
              <w:jc w:val="both"/>
              <w:rPr>
                <w:rFonts w:ascii="Arial" w:eastAsia="Times New Roman" w:hAnsi="Arial" w:cs="Cambria"/>
                <w:bCs/>
                <w:sz w:val="20"/>
                <w:szCs w:val="32"/>
                <w:lang w:eastAsia="en-US"/>
              </w:rPr>
            </w:pPr>
            <w:r>
              <w:rPr>
                <w:rFonts w:ascii="Arial" w:eastAsia="Times New Roman" w:hAnsi="Arial" w:cs="Cambria"/>
                <w:bCs/>
                <w:sz w:val="20"/>
                <w:szCs w:val="32"/>
                <w:lang w:eastAsia="en-US"/>
              </w:rPr>
              <w:t>Work closely and collaboratively with internal colleagues</w:t>
            </w:r>
            <w:r w:rsidR="00360A85" w:rsidRPr="00BA354E">
              <w:rPr>
                <w:rFonts w:ascii="Arial" w:eastAsia="Times New Roman" w:hAnsi="Arial" w:cs="Cambria"/>
                <w:bCs/>
                <w:sz w:val="20"/>
                <w:szCs w:val="32"/>
                <w:lang w:eastAsia="en-US"/>
              </w:rPr>
              <w:t xml:space="preserve"> and partners with relevant </w:t>
            </w:r>
            <w:proofErr w:type="spellStart"/>
            <w:r w:rsidR="00C66367" w:rsidRPr="00BA354E">
              <w:rPr>
                <w:rFonts w:ascii="Arial" w:eastAsia="Times New Roman" w:hAnsi="Arial" w:cs="Cambria"/>
                <w:bCs/>
                <w:sz w:val="20"/>
                <w:szCs w:val="32"/>
                <w:lang w:eastAsia="en-US"/>
              </w:rPr>
              <w:t>EiE</w:t>
            </w:r>
            <w:proofErr w:type="spellEnd"/>
            <w:r w:rsidR="00C66367" w:rsidRPr="00BA354E">
              <w:rPr>
                <w:rFonts w:ascii="Arial" w:eastAsia="Times New Roman" w:hAnsi="Arial" w:cs="Cambria"/>
                <w:bCs/>
                <w:sz w:val="20"/>
                <w:szCs w:val="32"/>
                <w:lang w:eastAsia="en-US"/>
              </w:rPr>
              <w:t xml:space="preserve"> tools</w:t>
            </w:r>
            <w:r w:rsidR="00360A85" w:rsidRPr="00BA354E">
              <w:rPr>
                <w:rFonts w:ascii="Arial" w:eastAsia="Times New Roman" w:hAnsi="Arial" w:cs="Cambria"/>
                <w:bCs/>
                <w:sz w:val="20"/>
                <w:szCs w:val="32"/>
                <w:lang w:eastAsia="en-US"/>
              </w:rPr>
              <w:t>,</w:t>
            </w:r>
            <w:r w:rsidR="000B1E85" w:rsidRPr="00BA354E">
              <w:rPr>
                <w:rFonts w:ascii="Arial" w:eastAsia="Times New Roman" w:hAnsi="Arial" w:cs="Cambria"/>
                <w:bCs/>
                <w:sz w:val="20"/>
                <w:szCs w:val="32"/>
                <w:lang w:eastAsia="en-US"/>
              </w:rPr>
              <w:t xml:space="preserve"> </w:t>
            </w:r>
            <w:proofErr w:type="gramStart"/>
            <w:r w:rsidR="000B1E85" w:rsidRPr="00BA354E">
              <w:rPr>
                <w:rFonts w:ascii="Arial" w:eastAsia="Times New Roman" w:hAnsi="Arial" w:cs="Cambria"/>
                <w:bCs/>
                <w:sz w:val="20"/>
                <w:szCs w:val="32"/>
                <w:lang w:eastAsia="en-US"/>
              </w:rPr>
              <w:t>information</w:t>
            </w:r>
            <w:proofErr w:type="gramEnd"/>
            <w:r w:rsidR="000B1E85" w:rsidRPr="00BA354E">
              <w:rPr>
                <w:rFonts w:ascii="Arial" w:eastAsia="Times New Roman" w:hAnsi="Arial" w:cs="Cambria"/>
                <w:bCs/>
                <w:sz w:val="20"/>
                <w:szCs w:val="32"/>
                <w:lang w:eastAsia="en-US"/>
              </w:rPr>
              <w:t xml:space="preserve"> and advice</w:t>
            </w:r>
            <w:r w:rsidR="00360A85" w:rsidRPr="00BA354E">
              <w:rPr>
                <w:rFonts w:ascii="Arial" w:eastAsia="Times New Roman" w:hAnsi="Arial" w:cs="Cambria"/>
                <w:bCs/>
                <w:sz w:val="20"/>
                <w:szCs w:val="32"/>
                <w:lang w:eastAsia="en-US"/>
              </w:rPr>
              <w:t xml:space="preserve"> with a view to </w:t>
            </w:r>
            <w:r w:rsidR="00040C1D" w:rsidRPr="00BA354E">
              <w:rPr>
                <w:rFonts w:ascii="Arial" w:eastAsia="Times New Roman" w:hAnsi="Arial" w:cs="Cambria"/>
                <w:bCs/>
                <w:sz w:val="20"/>
                <w:szCs w:val="32"/>
                <w:lang w:eastAsia="en-US"/>
              </w:rPr>
              <w:t>ensure effective delivery</w:t>
            </w:r>
            <w:r w:rsidR="00BA354E">
              <w:rPr>
                <w:rFonts w:ascii="Arial" w:eastAsia="Times New Roman" w:hAnsi="Arial" w:cs="Cambria"/>
                <w:bCs/>
                <w:sz w:val="20"/>
                <w:szCs w:val="32"/>
                <w:lang w:eastAsia="en-US"/>
              </w:rPr>
              <w:t xml:space="preserve"> of education emergency response</w:t>
            </w:r>
            <w:r w:rsidR="00360A85" w:rsidRPr="00BA354E">
              <w:rPr>
                <w:rFonts w:ascii="Arial" w:eastAsia="Times New Roman" w:hAnsi="Arial" w:cs="Cambria"/>
                <w:bCs/>
                <w:sz w:val="20"/>
                <w:szCs w:val="32"/>
                <w:lang w:eastAsia="en-US"/>
              </w:rPr>
              <w:t xml:space="preserve">. </w:t>
            </w:r>
          </w:p>
          <w:p w14:paraId="10F905B0" w14:textId="77777777" w:rsidR="005361B4" w:rsidRPr="006C21E4" w:rsidRDefault="005361B4" w:rsidP="00BA354E">
            <w:pPr>
              <w:numPr>
                <w:ilvl w:val="0"/>
                <w:numId w:val="32"/>
              </w:numPr>
              <w:autoSpaceDE w:val="0"/>
              <w:autoSpaceDN w:val="0"/>
              <w:adjustRightInd w:val="0"/>
              <w:spacing w:after="0" w:line="276" w:lineRule="auto"/>
              <w:jc w:val="both"/>
              <w:rPr>
                <w:rFonts w:ascii="Arial" w:eastAsia="Times New Roman" w:hAnsi="Arial" w:cs="Cambria"/>
                <w:bCs/>
                <w:sz w:val="20"/>
                <w:szCs w:val="32"/>
                <w:lang w:eastAsia="en-US"/>
              </w:rPr>
            </w:pPr>
            <w:r w:rsidRPr="006C21E4">
              <w:rPr>
                <w:rFonts w:ascii="Arial" w:eastAsia="Times New Roman" w:hAnsi="Arial" w:cs="Cambria"/>
                <w:bCs/>
                <w:sz w:val="20"/>
                <w:szCs w:val="32"/>
                <w:lang w:eastAsia="en-US"/>
              </w:rPr>
              <w:t xml:space="preserve">Undertake frequent travels to the project sites to assist in the implementation of </w:t>
            </w:r>
            <w:proofErr w:type="spellStart"/>
            <w:r w:rsidRPr="006C21E4">
              <w:rPr>
                <w:rFonts w:ascii="Arial" w:eastAsia="Times New Roman" w:hAnsi="Arial" w:cs="Cambria"/>
                <w:bCs/>
                <w:sz w:val="20"/>
                <w:szCs w:val="32"/>
                <w:lang w:eastAsia="en-US"/>
              </w:rPr>
              <w:t>EiE</w:t>
            </w:r>
            <w:proofErr w:type="spellEnd"/>
            <w:r w:rsidRPr="006C21E4">
              <w:rPr>
                <w:rFonts w:ascii="Arial" w:eastAsia="Times New Roman" w:hAnsi="Arial" w:cs="Cambria"/>
                <w:bCs/>
                <w:sz w:val="20"/>
                <w:szCs w:val="32"/>
                <w:lang w:eastAsia="en-US"/>
              </w:rPr>
              <w:t xml:space="preserve"> interventions. </w:t>
            </w:r>
          </w:p>
          <w:p w14:paraId="1284A2F7" w14:textId="5B705E87" w:rsidR="00360A85" w:rsidRPr="00BA354E" w:rsidRDefault="005361B4" w:rsidP="00BA354E">
            <w:pPr>
              <w:numPr>
                <w:ilvl w:val="0"/>
                <w:numId w:val="32"/>
              </w:numPr>
              <w:autoSpaceDE w:val="0"/>
              <w:autoSpaceDN w:val="0"/>
              <w:adjustRightInd w:val="0"/>
              <w:spacing w:after="0" w:line="276" w:lineRule="auto"/>
              <w:jc w:val="both"/>
              <w:rPr>
                <w:rFonts w:ascii="Arial" w:eastAsia="Times New Roman" w:hAnsi="Arial" w:cs="Cambria"/>
                <w:bCs/>
                <w:sz w:val="20"/>
                <w:szCs w:val="32"/>
                <w:lang w:eastAsia="en-US"/>
              </w:rPr>
            </w:pPr>
            <w:r>
              <w:rPr>
                <w:rFonts w:ascii="Arial" w:eastAsia="Times New Roman" w:hAnsi="Arial" w:cs="Cambria"/>
                <w:bCs/>
                <w:sz w:val="20"/>
                <w:szCs w:val="32"/>
                <w:lang w:eastAsia="en-US"/>
              </w:rPr>
              <w:t>S</w:t>
            </w:r>
            <w:r w:rsidR="00040C1D" w:rsidRPr="00BA354E">
              <w:rPr>
                <w:rFonts w:ascii="Arial" w:eastAsia="Times New Roman" w:hAnsi="Arial" w:cs="Cambria"/>
                <w:bCs/>
                <w:sz w:val="20"/>
                <w:szCs w:val="32"/>
                <w:lang w:eastAsia="en-US"/>
              </w:rPr>
              <w:t>upport</w:t>
            </w:r>
            <w:r w:rsidR="00360A85" w:rsidRPr="00BA354E">
              <w:rPr>
                <w:rFonts w:ascii="Arial" w:eastAsia="Times New Roman" w:hAnsi="Arial" w:cs="Cambria"/>
                <w:bCs/>
                <w:sz w:val="20"/>
                <w:szCs w:val="32"/>
                <w:lang w:eastAsia="en-US"/>
              </w:rPr>
              <w:t xml:space="preserve"> logistical aspects of </w:t>
            </w:r>
            <w:r w:rsidR="00A6785B" w:rsidRPr="00BA354E">
              <w:rPr>
                <w:rFonts w:ascii="Arial" w:eastAsia="Times New Roman" w:hAnsi="Arial" w:cs="Cambria"/>
                <w:bCs/>
                <w:sz w:val="20"/>
                <w:szCs w:val="32"/>
                <w:lang w:eastAsia="en-US"/>
              </w:rPr>
              <w:t>E</w:t>
            </w:r>
            <w:r w:rsidR="00040C1D" w:rsidRPr="00BA354E">
              <w:rPr>
                <w:rFonts w:ascii="Arial" w:eastAsia="Times New Roman" w:hAnsi="Arial" w:cs="Cambria"/>
                <w:bCs/>
                <w:sz w:val="20"/>
                <w:szCs w:val="32"/>
                <w:lang w:eastAsia="en-US"/>
              </w:rPr>
              <w:t>ducatio</w:t>
            </w:r>
            <w:r w:rsidR="00A6785B" w:rsidRPr="00BA354E">
              <w:rPr>
                <w:rFonts w:ascii="Arial" w:eastAsia="Times New Roman" w:hAnsi="Arial" w:cs="Cambria"/>
                <w:bCs/>
                <w:sz w:val="20"/>
                <w:szCs w:val="32"/>
                <w:lang w:eastAsia="en-US"/>
              </w:rPr>
              <w:t>n in Emergency supplies</w:t>
            </w:r>
            <w:r w:rsidR="00ED48F4" w:rsidRPr="00BA354E">
              <w:rPr>
                <w:rFonts w:ascii="Arial" w:eastAsia="Times New Roman" w:hAnsi="Arial" w:cs="Cambria"/>
                <w:bCs/>
                <w:sz w:val="20"/>
                <w:szCs w:val="32"/>
                <w:lang w:eastAsia="en-US"/>
              </w:rPr>
              <w:t xml:space="preserve"> and end user monitoring</w:t>
            </w:r>
            <w:r w:rsidR="00360A85" w:rsidRPr="00BA354E">
              <w:rPr>
                <w:rFonts w:ascii="Arial" w:eastAsia="Times New Roman" w:hAnsi="Arial" w:cs="Cambria"/>
                <w:bCs/>
                <w:sz w:val="20"/>
                <w:szCs w:val="32"/>
                <w:lang w:eastAsia="en-US"/>
              </w:rPr>
              <w:t xml:space="preserve">. </w:t>
            </w:r>
          </w:p>
          <w:p w14:paraId="2339A16B" w14:textId="77777777" w:rsidR="005361B4" w:rsidRPr="00D427D7" w:rsidRDefault="005361B4" w:rsidP="00BA354E">
            <w:pPr>
              <w:numPr>
                <w:ilvl w:val="0"/>
                <w:numId w:val="32"/>
              </w:numPr>
              <w:spacing w:after="0" w:line="240" w:lineRule="auto"/>
              <w:contextualSpacing/>
              <w:jc w:val="both"/>
              <w:rPr>
                <w:rFonts w:ascii="Arial" w:eastAsia="Times New Roman" w:hAnsi="Arial" w:cs="Times New Roman"/>
                <w:b/>
                <w:sz w:val="20"/>
                <w:szCs w:val="24"/>
                <w:lang w:eastAsia="en-US"/>
              </w:rPr>
            </w:pPr>
            <w:r w:rsidRPr="00284BF5">
              <w:rPr>
                <w:rFonts w:ascii="Arial" w:eastAsia="Times New Roman" w:hAnsi="Arial" w:cs="Times New Roman"/>
                <w:sz w:val="20"/>
                <w:szCs w:val="24"/>
                <w:lang w:eastAsia="en-US"/>
              </w:rPr>
              <w:t xml:space="preserve">Participate in monitoring and evaluation exercises, </w:t>
            </w:r>
            <w:proofErr w:type="spellStart"/>
            <w:r w:rsidRPr="00284BF5">
              <w:rPr>
                <w:rFonts w:ascii="Arial" w:eastAsia="Times New Roman" w:hAnsi="Arial" w:cs="Times New Roman"/>
                <w:sz w:val="20"/>
                <w:szCs w:val="24"/>
                <w:lang w:eastAsia="en-US"/>
              </w:rPr>
              <w:t>programme</w:t>
            </w:r>
            <w:proofErr w:type="spellEnd"/>
            <w:r w:rsidRPr="00284BF5">
              <w:rPr>
                <w:rFonts w:ascii="Arial" w:eastAsia="Times New Roman" w:hAnsi="Arial" w:cs="Times New Roman"/>
                <w:sz w:val="20"/>
                <w:szCs w:val="24"/>
                <w:lang w:eastAsia="en-US"/>
              </w:rPr>
              <w:t xml:space="preserve"> reviews and annual sectoral reviews with government and other counterparts and prepare minutes/reports on results for follow up action by higher management and other stakeholders.</w:t>
            </w:r>
          </w:p>
          <w:p w14:paraId="71033818" w14:textId="4C316565" w:rsidR="00A51F4F" w:rsidRPr="00BA354E" w:rsidRDefault="00A51F4F" w:rsidP="00BA354E">
            <w:pPr>
              <w:numPr>
                <w:ilvl w:val="0"/>
                <w:numId w:val="32"/>
              </w:numPr>
              <w:spacing w:after="0" w:line="240" w:lineRule="auto"/>
              <w:contextualSpacing/>
              <w:jc w:val="both"/>
              <w:rPr>
                <w:rFonts w:ascii="Arial" w:eastAsia="Times New Roman" w:hAnsi="Arial" w:cs="Cambria"/>
                <w:bCs/>
                <w:sz w:val="20"/>
                <w:szCs w:val="32"/>
                <w:lang w:eastAsia="en-US"/>
              </w:rPr>
            </w:pPr>
            <w:r w:rsidRPr="00BA354E">
              <w:rPr>
                <w:rFonts w:ascii="Arial" w:eastAsia="Times New Roman" w:hAnsi="Arial" w:cs="Cambria"/>
                <w:bCs/>
                <w:sz w:val="20"/>
                <w:szCs w:val="32"/>
                <w:lang w:eastAsia="en-US"/>
              </w:rPr>
              <w:t xml:space="preserve">Monitor and verify the optimum and appropriate use of sectoral </w:t>
            </w:r>
            <w:proofErr w:type="spellStart"/>
            <w:r w:rsidRPr="00BA354E">
              <w:rPr>
                <w:rFonts w:ascii="Arial" w:eastAsia="Times New Roman" w:hAnsi="Arial" w:cs="Cambria"/>
                <w:bCs/>
                <w:sz w:val="20"/>
                <w:szCs w:val="32"/>
                <w:lang w:eastAsia="en-US"/>
              </w:rPr>
              <w:t>programme</w:t>
            </w:r>
            <w:proofErr w:type="spellEnd"/>
            <w:r w:rsidRPr="00BA354E">
              <w:rPr>
                <w:rFonts w:ascii="Arial" w:eastAsia="Times New Roman" w:hAnsi="Arial" w:cs="Cambria"/>
                <w:bCs/>
                <w:sz w:val="20"/>
                <w:szCs w:val="32"/>
                <w:lang w:eastAsia="en-US"/>
              </w:rPr>
              <w:t xml:space="preserve"> resources (financial, </w:t>
            </w:r>
            <w:proofErr w:type="gramStart"/>
            <w:r w:rsidRPr="00BA354E">
              <w:rPr>
                <w:rFonts w:ascii="Arial" w:eastAsia="Times New Roman" w:hAnsi="Arial" w:cs="Cambria"/>
                <w:bCs/>
                <w:sz w:val="20"/>
                <w:szCs w:val="32"/>
                <w:lang w:eastAsia="en-US"/>
              </w:rPr>
              <w:t>administrative</w:t>
            </w:r>
            <w:proofErr w:type="gramEnd"/>
            <w:r w:rsidRPr="00BA354E">
              <w:rPr>
                <w:rFonts w:ascii="Arial" w:eastAsia="Times New Roman" w:hAnsi="Arial" w:cs="Cambria"/>
                <w:bCs/>
                <w:sz w:val="20"/>
                <w:szCs w:val="32"/>
                <w:lang w:eastAsia="en-US"/>
              </w:rPr>
              <w:t xml:space="preserve"> and other assets) confirming compliance with organizational rules, regulations/procedures and donor commitments, standards of accountability and integrity, ensuring timely reporting and liquidation of resources.</w:t>
            </w:r>
          </w:p>
          <w:p w14:paraId="376B6EEB" w14:textId="77777777" w:rsidR="005361B4" w:rsidRPr="00FD2735" w:rsidRDefault="005361B4" w:rsidP="00BA354E">
            <w:pPr>
              <w:numPr>
                <w:ilvl w:val="0"/>
                <w:numId w:val="32"/>
              </w:numPr>
              <w:autoSpaceDE w:val="0"/>
              <w:autoSpaceDN w:val="0"/>
              <w:adjustRightInd w:val="0"/>
              <w:spacing w:after="0" w:line="276" w:lineRule="auto"/>
              <w:jc w:val="both"/>
              <w:rPr>
                <w:rFonts w:ascii="Arial" w:eastAsia="Times New Roman" w:hAnsi="Arial" w:cs="Cambria"/>
                <w:bCs/>
                <w:sz w:val="20"/>
                <w:szCs w:val="32"/>
                <w:lang w:eastAsia="en-US"/>
              </w:rPr>
            </w:pPr>
            <w:r w:rsidRPr="00FD2735">
              <w:rPr>
                <w:rFonts w:ascii="Arial" w:eastAsia="Times New Roman" w:hAnsi="Arial" w:cs="Cambria"/>
                <w:bCs/>
                <w:sz w:val="20"/>
                <w:szCs w:val="32"/>
                <w:lang w:eastAsia="en-US"/>
              </w:rPr>
              <w:t xml:space="preserve">Provides inputs to rapid needs assessments, flash appeals and other CO and </w:t>
            </w:r>
            <w:proofErr w:type="spellStart"/>
            <w:r w:rsidRPr="00FD2735">
              <w:rPr>
                <w:rFonts w:ascii="Arial" w:eastAsia="Times New Roman" w:hAnsi="Arial" w:cs="Cambria"/>
                <w:bCs/>
                <w:sz w:val="20"/>
                <w:szCs w:val="32"/>
                <w:lang w:eastAsia="en-US"/>
              </w:rPr>
              <w:t>EiE</w:t>
            </w:r>
            <w:proofErr w:type="spellEnd"/>
            <w:r w:rsidRPr="00FD2735">
              <w:rPr>
                <w:rFonts w:ascii="Arial" w:eastAsia="Times New Roman" w:hAnsi="Arial" w:cs="Cambria"/>
                <w:bCs/>
                <w:sz w:val="20"/>
                <w:szCs w:val="32"/>
                <w:lang w:eastAsia="en-US"/>
              </w:rPr>
              <w:t xml:space="preserve"> sector updates.</w:t>
            </w:r>
          </w:p>
          <w:p w14:paraId="3E07732A" w14:textId="0AC3F43B" w:rsidR="00284BF5" w:rsidRPr="00BA354E" w:rsidRDefault="00284BF5" w:rsidP="00BA354E">
            <w:pPr>
              <w:numPr>
                <w:ilvl w:val="0"/>
                <w:numId w:val="32"/>
              </w:numPr>
              <w:spacing w:after="0" w:line="240" w:lineRule="auto"/>
              <w:jc w:val="both"/>
              <w:rPr>
                <w:rFonts w:ascii="Arial" w:eastAsia="Times New Roman" w:hAnsi="Arial" w:cs="Times New Roman"/>
                <w:sz w:val="20"/>
                <w:szCs w:val="24"/>
                <w:lang w:eastAsia="en-US"/>
              </w:rPr>
            </w:pPr>
            <w:r w:rsidRPr="00284BF5">
              <w:rPr>
                <w:rFonts w:ascii="Arial" w:eastAsia="Times New Roman" w:hAnsi="Arial" w:cs="Times New Roman"/>
                <w:sz w:val="20"/>
                <w:szCs w:val="24"/>
                <w:lang w:eastAsia="en-US"/>
              </w:rPr>
              <w:t xml:space="preserve">Suggest solutions on routine </w:t>
            </w:r>
            <w:proofErr w:type="spellStart"/>
            <w:r w:rsidRPr="00284BF5">
              <w:rPr>
                <w:rFonts w:ascii="Arial" w:eastAsia="Times New Roman" w:hAnsi="Arial" w:cs="Times New Roman"/>
                <w:sz w:val="20"/>
                <w:szCs w:val="24"/>
                <w:lang w:eastAsia="en-US"/>
              </w:rPr>
              <w:t>programme</w:t>
            </w:r>
            <w:proofErr w:type="spellEnd"/>
            <w:r w:rsidRPr="00284BF5">
              <w:rPr>
                <w:rFonts w:ascii="Arial" w:eastAsia="Times New Roman" w:hAnsi="Arial" w:cs="Times New Roman"/>
                <w:sz w:val="20"/>
                <w:szCs w:val="24"/>
                <w:lang w:eastAsia="en-US"/>
              </w:rPr>
              <w:t xml:space="preserve"> implementation and submit reports to alert appropriate officials and stakeholders for higher-level intervention and/or decisions. Keep record of reports and assessments for easy reference and/or to capture and institutionalize lessons learned.</w:t>
            </w:r>
          </w:p>
          <w:p w14:paraId="7F1751B7" w14:textId="637E9A57" w:rsidR="00284BF5" w:rsidRPr="00BA354E" w:rsidRDefault="00284BF5" w:rsidP="00BA354E">
            <w:pPr>
              <w:numPr>
                <w:ilvl w:val="0"/>
                <w:numId w:val="32"/>
              </w:numPr>
              <w:spacing w:after="0" w:line="240" w:lineRule="auto"/>
              <w:contextualSpacing/>
              <w:jc w:val="both"/>
              <w:rPr>
                <w:rFonts w:ascii="Arial" w:eastAsia="Times New Roman" w:hAnsi="Arial" w:cs="Times New Roman"/>
                <w:b/>
                <w:sz w:val="20"/>
                <w:szCs w:val="24"/>
                <w:lang w:eastAsia="en-US"/>
              </w:rPr>
            </w:pPr>
            <w:r w:rsidRPr="00284BF5">
              <w:rPr>
                <w:rFonts w:ascii="Arial" w:eastAsia="Times New Roman" w:hAnsi="Arial" w:cs="Times New Roman"/>
                <w:sz w:val="20"/>
                <w:szCs w:val="24"/>
                <w:lang w:eastAsia="en-US"/>
              </w:rPr>
              <w:t xml:space="preserve">Monitor and report on the use of sectoral </w:t>
            </w:r>
            <w:proofErr w:type="spellStart"/>
            <w:r w:rsidRPr="00284BF5">
              <w:rPr>
                <w:rFonts w:ascii="Arial" w:eastAsia="Times New Roman" w:hAnsi="Arial" w:cs="Times New Roman"/>
                <w:sz w:val="20"/>
                <w:szCs w:val="24"/>
                <w:lang w:eastAsia="en-US"/>
              </w:rPr>
              <w:t>programme</w:t>
            </w:r>
            <w:proofErr w:type="spellEnd"/>
            <w:r w:rsidRPr="00284BF5">
              <w:rPr>
                <w:rFonts w:ascii="Arial" w:eastAsia="Times New Roman" w:hAnsi="Arial" w:cs="Times New Roman"/>
                <w:sz w:val="20"/>
                <w:szCs w:val="24"/>
                <w:lang w:eastAsia="en-US"/>
              </w:rPr>
              <w:t xml:space="preserve"> resources (financial, </w:t>
            </w:r>
            <w:proofErr w:type="gramStart"/>
            <w:r w:rsidRPr="00284BF5">
              <w:rPr>
                <w:rFonts w:ascii="Arial" w:eastAsia="Times New Roman" w:hAnsi="Arial" w:cs="Times New Roman"/>
                <w:sz w:val="20"/>
                <w:szCs w:val="24"/>
                <w:lang w:eastAsia="en-US"/>
              </w:rPr>
              <w:t>administrative</w:t>
            </w:r>
            <w:proofErr w:type="gramEnd"/>
            <w:r w:rsidRPr="00284BF5">
              <w:rPr>
                <w:rFonts w:ascii="Arial" w:eastAsia="Times New Roman" w:hAnsi="Arial" w:cs="Times New Roman"/>
                <w:sz w:val="20"/>
                <w:szCs w:val="24"/>
                <w:lang w:eastAsia="en-US"/>
              </w:rPr>
              <w:t xml:space="preserve"> and other assets), verify compliance with approved allocation, organizational rules, regulations/procedures and donor commitments, standards of accountability and </w:t>
            </w:r>
            <w:r w:rsidRPr="00284BF5">
              <w:rPr>
                <w:rFonts w:ascii="Arial" w:eastAsia="Times New Roman" w:hAnsi="Arial" w:cs="Times New Roman"/>
                <w:sz w:val="20"/>
                <w:szCs w:val="24"/>
                <w:lang w:eastAsia="en-US"/>
              </w:rPr>
              <w:lastRenderedPageBreak/>
              <w:t>integrity. Report on issues identified to ensure timely resolution by management/stakeholders. Follow up on unresolved issues to ensure resolution.</w:t>
            </w:r>
          </w:p>
          <w:p w14:paraId="3CA6DF27" w14:textId="77777777" w:rsidR="00284BF5" w:rsidRPr="00284BF5" w:rsidRDefault="00284BF5" w:rsidP="00BA354E">
            <w:pPr>
              <w:numPr>
                <w:ilvl w:val="0"/>
                <w:numId w:val="32"/>
              </w:numPr>
              <w:spacing w:after="0" w:line="240" w:lineRule="auto"/>
              <w:contextualSpacing/>
              <w:jc w:val="both"/>
              <w:rPr>
                <w:rFonts w:ascii="Arial" w:eastAsia="Times New Roman" w:hAnsi="Arial" w:cs="Times New Roman"/>
                <w:b/>
                <w:sz w:val="20"/>
                <w:szCs w:val="24"/>
                <w:lang w:eastAsia="en-US"/>
              </w:rPr>
            </w:pPr>
            <w:r w:rsidRPr="00284BF5">
              <w:rPr>
                <w:rFonts w:ascii="Arial" w:eastAsia="Times New Roman" w:hAnsi="Arial" w:cs="Times New Roman"/>
                <w:sz w:val="20"/>
                <w:szCs w:val="24"/>
                <w:lang w:eastAsia="en-US"/>
              </w:rPr>
              <w:t xml:space="preserve">Prepare draft inputs for </w:t>
            </w:r>
            <w:proofErr w:type="spellStart"/>
            <w:r w:rsidRPr="00284BF5">
              <w:rPr>
                <w:rFonts w:ascii="Arial" w:eastAsia="Times New Roman" w:hAnsi="Arial" w:cs="Times New Roman"/>
                <w:sz w:val="20"/>
                <w:szCs w:val="24"/>
                <w:lang w:eastAsia="en-US"/>
              </w:rPr>
              <w:t>programme</w:t>
            </w:r>
            <w:proofErr w:type="spellEnd"/>
            <w:r w:rsidRPr="00284BF5">
              <w:rPr>
                <w:rFonts w:ascii="Arial" w:eastAsia="Times New Roman" w:hAnsi="Arial" w:cs="Times New Roman"/>
                <w:sz w:val="20"/>
                <w:szCs w:val="24"/>
                <w:lang w:eastAsia="en-US"/>
              </w:rPr>
              <w:t>/donor reporting.</w:t>
            </w:r>
          </w:p>
          <w:p w14:paraId="47795274" w14:textId="77777777" w:rsidR="00284BF5" w:rsidRPr="00BA354E" w:rsidRDefault="00284BF5" w:rsidP="0014580C">
            <w:pPr>
              <w:spacing w:after="0" w:line="240" w:lineRule="auto"/>
              <w:rPr>
                <w:rFonts w:ascii="Arial" w:eastAsia="Times New Roman" w:hAnsi="Arial" w:cs="Times New Roman"/>
                <w:sz w:val="20"/>
                <w:szCs w:val="24"/>
                <w:lang w:eastAsia="en-US"/>
              </w:rPr>
            </w:pPr>
          </w:p>
          <w:p w14:paraId="16FCCBF4" w14:textId="1EEC5933" w:rsidR="00EC5B61" w:rsidRPr="00D1600C" w:rsidRDefault="00EC5B61" w:rsidP="00EC5B61">
            <w:pPr>
              <w:pStyle w:val="ListParagraph"/>
              <w:numPr>
                <w:ilvl w:val="0"/>
                <w:numId w:val="31"/>
              </w:numPr>
              <w:spacing w:after="0" w:line="240" w:lineRule="auto"/>
              <w:jc w:val="both"/>
              <w:rPr>
                <w:rFonts w:ascii="Arial" w:eastAsia="Times New Roman" w:hAnsi="Arial" w:cs="Times New Roman"/>
                <w:b/>
                <w:sz w:val="20"/>
                <w:szCs w:val="24"/>
                <w:lang w:eastAsia="en-US"/>
              </w:rPr>
            </w:pPr>
            <w:r w:rsidRPr="00BA354E">
              <w:rPr>
                <w:rFonts w:ascii="Arial" w:eastAsia="Times New Roman" w:hAnsi="Arial" w:cs="Times New Roman"/>
                <w:b/>
                <w:sz w:val="20"/>
                <w:szCs w:val="24"/>
                <w:lang w:eastAsia="en-US"/>
              </w:rPr>
              <w:t>Technical and operational support to program implementation</w:t>
            </w:r>
          </w:p>
          <w:p w14:paraId="27B3B862" w14:textId="3A0FC8F5" w:rsidR="005361B4" w:rsidRPr="00BA354E" w:rsidRDefault="00EC5B61" w:rsidP="00BA354E">
            <w:pPr>
              <w:pStyle w:val="ListParagraph"/>
              <w:numPr>
                <w:ilvl w:val="0"/>
                <w:numId w:val="33"/>
              </w:numPr>
              <w:spacing w:after="0" w:line="240" w:lineRule="auto"/>
              <w:jc w:val="both"/>
              <w:rPr>
                <w:rFonts w:ascii="Arial" w:eastAsia="Times New Roman" w:hAnsi="Arial" w:cs="Times New Roman"/>
                <w:b/>
                <w:sz w:val="20"/>
                <w:szCs w:val="24"/>
                <w:lang w:eastAsia="en-US"/>
              </w:rPr>
            </w:pPr>
            <w:r w:rsidRPr="00BA354E">
              <w:rPr>
                <w:rFonts w:ascii="Arial" w:eastAsia="Times New Roman" w:hAnsi="Arial" w:cs="Times New Roman"/>
                <w:sz w:val="20"/>
                <w:szCs w:val="24"/>
                <w:lang w:eastAsia="en-US"/>
              </w:rPr>
              <w:t>Provide technical guidance and operational support to NGO partners, UN system partners</w:t>
            </w:r>
            <w:r w:rsidR="00C57A17" w:rsidRPr="00BA354E">
              <w:rPr>
                <w:rFonts w:ascii="Arial" w:eastAsia="Times New Roman" w:hAnsi="Arial" w:cs="Times New Roman"/>
                <w:sz w:val="20"/>
                <w:szCs w:val="24"/>
                <w:lang w:eastAsia="en-US"/>
              </w:rPr>
              <w:t xml:space="preserve">, </w:t>
            </w:r>
            <w:r w:rsidR="00364509" w:rsidRPr="00BA354E">
              <w:rPr>
                <w:rFonts w:ascii="Arial" w:eastAsia="Times New Roman" w:hAnsi="Arial" w:cs="Times New Roman"/>
                <w:sz w:val="20"/>
                <w:szCs w:val="24"/>
                <w:lang w:eastAsia="en-US"/>
              </w:rPr>
              <w:t xml:space="preserve">education and </w:t>
            </w:r>
            <w:proofErr w:type="spellStart"/>
            <w:r w:rsidR="00C57A17" w:rsidRPr="00BA354E">
              <w:rPr>
                <w:rFonts w:ascii="Arial" w:eastAsia="Times New Roman" w:hAnsi="Arial" w:cs="Times New Roman"/>
                <w:sz w:val="20"/>
                <w:szCs w:val="24"/>
                <w:lang w:eastAsia="en-US"/>
              </w:rPr>
              <w:t>EiE</w:t>
            </w:r>
            <w:proofErr w:type="spellEnd"/>
            <w:r w:rsidR="00C57A17" w:rsidRPr="00BA354E">
              <w:rPr>
                <w:rFonts w:ascii="Arial" w:eastAsia="Times New Roman" w:hAnsi="Arial" w:cs="Times New Roman"/>
                <w:sz w:val="20"/>
                <w:szCs w:val="24"/>
                <w:lang w:eastAsia="en-US"/>
              </w:rPr>
              <w:t xml:space="preserve"> sector partners</w:t>
            </w:r>
            <w:r w:rsidRPr="00BA354E">
              <w:rPr>
                <w:rFonts w:ascii="Arial" w:eastAsia="Times New Roman" w:hAnsi="Arial" w:cs="Times New Roman"/>
                <w:sz w:val="20"/>
                <w:szCs w:val="24"/>
                <w:lang w:eastAsia="en-US"/>
              </w:rPr>
              <w:t xml:space="preserve"> and country office partners/donors on interpretation, application and </w:t>
            </w:r>
            <w:r w:rsidR="00BA354E">
              <w:rPr>
                <w:rFonts w:ascii="Arial" w:eastAsia="Times New Roman" w:hAnsi="Arial" w:cs="Times New Roman"/>
                <w:sz w:val="20"/>
                <w:szCs w:val="24"/>
                <w:lang w:eastAsia="en-US"/>
              </w:rPr>
              <w:t>u</w:t>
            </w:r>
            <w:r w:rsidRPr="00BA354E">
              <w:rPr>
                <w:rFonts w:ascii="Arial" w:eastAsia="Times New Roman" w:hAnsi="Arial" w:cs="Times New Roman"/>
                <w:sz w:val="20"/>
                <w:szCs w:val="24"/>
                <w:lang w:eastAsia="en-US"/>
              </w:rPr>
              <w:t xml:space="preserve">nderstanding of UNICEF policies, strategies, processes and best practices and approaches on </w:t>
            </w:r>
            <w:r w:rsidR="00D750FA" w:rsidRPr="00BA354E">
              <w:rPr>
                <w:rFonts w:ascii="Arial" w:eastAsia="Times New Roman" w:hAnsi="Arial" w:cs="Times New Roman"/>
                <w:sz w:val="20"/>
                <w:szCs w:val="24"/>
                <w:lang w:eastAsia="en-US"/>
              </w:rPr>
              <w:t>E</w:t>
            </w:r>
            <w:r w:rsidRPr="00BA354E">
              <w:rPr>
                <w:rFonts w:ascii="Arial" w:eastAsia="Times New Roman" w:hAnsi="Arial" w:cs="Times New Roman"/>
                <w:sz w:val="20"/>
                <w:szCs w:val="24"/>
                <w:lang w:eastAsia="en-US"/>
              </w:rPr>
              <w:t xml:space="preserve">ducation </w:t>
            </w:r>
            <w:r w:rsidR="00D750FA" w:rsidRPr="00BA354E">
              <w:rPr>
                <w:rFonts w:ascii="Arial" w:eastAsia="Times New Roman" w:hAnsi="Arial" w:cs="Times New Roman"/>
                <w:sz w:val="20"/>
                <w:szCs w:val="24"/>
                <w:lang w:eastAsia="en-US"/>
              </w:rPr>
              <w:t>in Emergencies</w:t>
            </w:r>
          </w:p>
          <w:p w14:paraId="59D04CDC" w14:textId="41D7C8E6" w:rsidR="00AF7F03" w:rsidRPr="00BA354E" w:rsidRDefault="00AF7F03" w:rsidP="00BA354E">
            <w:pPr>
              <w:pStyle w:val="ListParagraph"/>
              <w:numPr>
                <w:ilvl w:val="0"/>
                <w:numId w:val="33"/>
              </w:numPr>
              <w:spacing w:after="0" w:line="240" w:lineRule="auto"/>
              <w:jc w:val="both"/>
              <w:rPr>
                <w:rFonts w:ascii="Arial" w:eastAsia="Times New Roman" w:hAnsi="Arial" w:cs="Times New Roman"/>
                <w:b/>
                <w:sz w:val="20"/>
                <w:szCs w:val="24"/>
                <w:lang w:eastAsia="en-US"/>
              </w:rPr>
            </w:pPr>
            <w:r w:rsidRPr="00BA354E">
              <w:rPr>
                <w:rFonts w:ascii="Arial" w:hAnsi="Arial" w:cs="Arial"/>
                <w:sz w:val="20"/>
                <w:lang w:val="en-GB"/>
              </w:rPr>
              <w:t>Participate in the</w:t>
            </w:r>
            <w:r w:rsidR="00A51F4F" w:rsidRPr="00BA354E">
              <w:rPr>
                <w:rFonts w:ascii="Arial" w:hAnsi="Arial" w:cs="Arial"/>
                <w:sz w:val="20"/>
                <w:lang w:val="en-GB"/>
              </w:rPr>
              <w:t xml:space="preserve"> education sector,</w:t>
            </w:r>
            <w:r w:rsidRPr="00BA354E">
              <w:rPr>
                <w:rFonts w:ascii="Arial" w:hAnsi="Arial" w:cs="Arial"/>
                <w:sz w:val="20"/>
                <w:lang w:val="en-GB"/>
              </w:rPr>
              <w:t xml:space="preserve"> </w:t>
            </w:r>
            <w:proofErr w:type="spellStart"/>
            <w:r w:rsidR="00C83352" w:rsidRPr="00BA354E">
              <w:rPr>
                <w:rFonts w:ascii="Arial" w:hAnsi="Arial" w:cs="Arial"/>
                <w:sz w:val="20"/>
                <w:lang w:val="en-GB"/>
              </w:rPr>
              <w:t>EiE</w:t>
            </w:r>
            <w:proofErr w:type="spellEnd"/>
            <w:r w:rsidR="00C83352" w:rsidRPr="00BA354E">
              <w:rPr>
                <w:rFonts w:ascii="Arial" w:hAnsi="Arial" w:cs="Arial"/>
                <w:sz w:val="20"/>
                <w:lang w:val="en-GB"/>
              </w:rPr>
              <w:t xml:space="preserve"> sector and </w:t>
            </w:r>
            <w:r w:rsidRPr="00BA354E">
              <w:rPr>
                <w:rFonts w:ascii="Arial" w:hAnsi="Arial" w:cs="Arial"/>
                <w:sz w:val="20"/>
                <w:lang w:val="en-GB"/>
              </w:rPr>
              <w:t>inter-cluster coordination meetings (Education, WASH, Nutrition and CP working group)</w:t>
            </w:r>
            <w:r w:rsidR="00744E7F" w:rsidRPr="00BA354E">
              <w:rPr>
                <w:rFonts w:ascii="Arial" w:hAnsi="Arial" w:cs="Arial"/>
                <w:sz w:val="20"/>
                <w:lang w:val="en-GB"/>
              </w:rPr>
              <w:t xml:space="preserve"> </w:t>
            </w:r>
            <w:r w:rsidR="00A51F4F" w:rsidRPr="00BA354E">
              <w:rPr>
                <w:rFonts w:ascii="Arial" w:hAnsi="Arial" w:cs="Arial"/>
                <w:sz w:val="20"/>
                <w:lang w:val="en-GB"/>
              </w:rPr>
              <w:t xml:space="preserve">as needed </w:t>
            </w:r>
            <w:r w:rsidR="00744E7F" w:rsidRPr="00BA354E">
              <w:rPr>
                <w:rFonts w:ascii="Arial" w:hAnsi="Arial" w:cs="Arial"/>
                <w:sz w:val="20"/>
                <w:lang w:val="en-GB"/>
              </w:rPr>
              <w:t>and</w:t>
            </w:r>
            <w:r w:rsidRPr="00BA354E">
              <w:rPr>
                <w:rFonts w:ascii="Arial" w:hAnsi="Arial" w:cs="Arial"/>
                <w:sz w:val="20"/>
                <w:lang w:val="en-GB"/>
              </w:rPr>
              <w:t xml:space="preserve"> to update the inter-cluster partners and to ensure the effective integration of </w:t>
            </w:r>
            <w:r w:rsidR="007F68FF" w:rsidRPr="00BA354E">
              <w:rPr>
                <w:rFonts w:ascii="Arial" w:hAnsi="Arial" w:cs="Arial"/>
                <w:sz w:val="20"/>
                <w:lang w:val="en-GB"/>
              </w:rPr>
              <w:t>interventions</w:t>
            </w:r>
          </w:p>
          <w:p w14:paraId="5704ACC2" w14:textId="77777777" w:rsidR="00EC5B61" w:rsidRPr="00BA354E" w:rsidRDefault="00EC5B61" w:rsidP="00EC5B61">
            <w:pPr>
              <w:spacing w:after="0" w:line="240" w:lineRule="auto"/>
              <w:rPr>
                <w:rFonts w:ascii="Arial" w:eastAsia="Times New Roman" w:hAnsi="Arial" w:cs="Times New Roman"/>
                <w:b/>
                <w:sz w:val="20"/>
                <w:szCs w:val="24"/>
                <w:lang w:eastAsia="en-US"/>
              </w:rPr>
            </w:pPr>
          </w:p>
          <w:p w14:paraId="0FA4531B" w14:textId="6809161E" w:rsidR="00A51F4F" w:rsidRPr="00D1600C" w:rsidRDefault="00A51F4F" w:rsidP="00A51F4F">
            <w:pPr>
              <w:pStyle w:val="ListParagraph"/>
              <w:numPr>
                <w:ilvl w:val="0"/>
                <w:numId w:val="31"/>
              </w:numPr>
              <w:spacing w:after="0" w:line="240" w:lineRule="auto"/>
              <w:rPr>
                <w:rFonts w:ascii="Arial" w:eastAsia="Times New Roman" w:hAnsi="Arial" w:cs="Times New Roman"/>
                <w:b/>
                <w:sz w:val="20"/>
                <w:szCs w:val="24"/>
                <w:lang w:eastAsia="en-US"/>
              </w:rPr>
            </w:pPr>
            <w:r w:rsidRPr="00BA354E">
              <w:rPr>
                <w:rFonts w:ascii="Arial" w:eastAsia="Times New Roman" w:hAnsi="Arial" w:cs="Times New Roman"/>
                <w:b/>
                <w:sz w:val="20"/>
                <w:szCs w:val="24"/>
                <w:lang w:eastAsia="en-US"/>
              </w:rPr>
              <w:t>Networking and partnership building</w:t>
            </w:r>
          </w:p>
          <w:p w14:paraId="2E14F9EB" w14:textId="77777777" w:rsidR="00A51F4F" w:rsidRPr="00BA354E" w:rsidRDefault="00A51F4F" w:rsidP="00BA354E">
            <w:pPr>
              <w:numPr>
                <w:ilvl w:val="0"/>
                <w:numId w:val="34"/>
              </w:numPr>
              <w:spacing w:after="120" w:line="240" w:lineRule="auto"/>
              <w:contextualSpacing/>
              <w:jc w:val="both"/>
              <w:rPr>
                <w:rFonts w:ascii="Arial" w:eastAsia="Times New Roman" w:hAnsi="Arial" w:cs="Cambria"/>
                <w:bCs/>
                <w:sz w:val="20"/>
                <w:szCs w:val="32"/>
                <w:lang w:eastAsia="en-US"/>
              </w:rPr>
            </w:pPr>
            <w:r w:rsidRPr="00BA354E">
              <w:rPr>
                <w:rFonts w:ascii="Arial" w:eastAsia="Times New Roman" w:hAnsi="Arial" w:cs="Cambria"/>
                <w:bCs/>
                <w:sz w:val="20"/>
                <w:szCs w:val="32"/>
                <w:lang w:eastAsia="en-US"/>
              </w:rPr>
              <w:t xml:space="preserve">Build and sustain effective close working partnerships with relevant government counterparts, national stakeholders, global partners, donors, and academia through active networking, advocacy and effective communication to build capacity, exchange knowledge/expertise and to reinforce cooperation to achieve sustainable and broad results on education </w:t>
            </w:r>
            <w:proofErr w:type="spellStart"/>
            <w:r w:rsidRPr="00BA354E">
              <w:rPr>
                <w:rFonts w:ascii="Arial" w:eastAsia="Times New Roman" w:hAnsi="Arial" w:cs="Cambria"/>
                <w:bCs/>
                <w:sz w:val="20"/>
                <w:szCs w:val="32"/>
                <w:lang w:eastAsia="en-US"/>
              </w:rPr>
              <w:t>programmes</w:t>
            </w:r>
            <w:proofErr w:type="spellEnd"/>
            <w:r w:rsidRPr="00BA354E">
              <w:rPr>
                <w:rFonts w:ascii="Arial" w:eastAsia="Times New Roman" w:hAnsi="Arial" w:cs="Cambria"/>
                <w:bCs/>
                <w:sz w:val="20"/>
                <w:szCs w:val="32"/>
                <w:lang w:eastAsia="en-US"/>
              </w:rPr>
              <w:t>.</w:t>
            </w:r>
          </w:p>
          <w:p w14:paraId="0E199F00" w14:textId="77777777" w:rsidR="005361B4" w:rsidRPr="005361B4" w:rsidRDefault="005361B4" w:rsidP="00BA354E">
            <w:pPr>
              <w:numPr>
                <w:ilvl w:val="0"/>
                <w:numId w:val="34"/>
              </w:numPr>
              <w:spacing w:after="120" w:line="240" w:lineRule="auto"/>
              <w:contextualSpacing/>
              <w:jc w:val="both"/>
              <w:rPr>
                <w:rFonts w:ascii="Arial" w:eastAsia="Calibri" w:hAnsi="Arial" w:cs="Calibri"/>
                <w:sz w:val="20"/>
                <w:lang w:val="en-GB" w:eastAsia="en-US"/>
              </w:rPr>
            </w:pPr>
            <w:r w:rsidRPr="005361B4">
              <w:rPr>
                <w:rFonts w:ascii="Arial" w:eastAsia="Times New Roman" w:hAnsi="Arial" w:cs="Times New Roman"/>
                <w:sz w:val="20"/>
                <w:szCs w:val="24"/>
                <w:lang w:eastAsia="en-US"/>
              </w:rPr>
              <w:t xml:space="preserve">Draft communication and information materials for CO </w:t>
            </w:r>
            <w:proofErr w:type="spellStart"/>
            <w:r w:rsidRPr="005361B4">
              <w:rPr>
                <w:rFonts w:ascii="Arial" w:eastAsia="Times New Roman" w:hAnsi="Arial" w:cs="Times New Roman"/>
                <w:sz w:val="20"/>
                <w:szCs w:val="24"/>
                <w:lang w:eastAsia="en-US"/>
              </w:rPr>
              <w:t>programme</w:t>
            </w:r>
            <w:proofErr w:type="spellEnd"/>
            <w:r w:rsidRPr="005361B4">
              <w:rPr>
                <w:rFonts w:ascii="Arial" w:eastAsia="Times New Roman" w:hAnsi="Arial" w:cs="Times New Roman"/>
                <w:sz w:val="20"/>
                <w:szCs w:val="24"/>
                <w:lang w:eastAsia="en-US"/>
              </w:rPr>
              <w:t xml:space="preserve"> advocacy to promote awareness, establish partnerships and alliances, and support fund raising for education </w:t>
            </w:r>
            <w:proofErr w:type="spellStart"/>
            <w:r w:rsidRPr="005361B4">
              <w:rPr>
                <w:rFonts w:ascii="Arial" w:eastAsia="Times New Roman" w:hAnsi="Arial" w:cs="Times New Roman"/>
                <w:sz w:val="20"/>
                <w:szCs w:val="24"/>
                <w:lang w:eastAsia="en-US"/>
              </w:rPr>
              <w:t>programmes</w:t>
            </w:r>
            <w:proofErr w:type="spellEnd"/>
            <w:r w:rsidRPr="005361B4">
              <w:rPr>
                <w:rFonts w:ascii="Arial" w:eastAsia="Times New Roman" w:hAnsi="Arial" w:cs="Times New Roman"/>
                <w:sz w:val="20"/>
                <w:szCs w:val="24"/>
                <w:lang w:eastAsia="en-US"/>
              </w:rPr>
              <w:t>.</w:t>
            </w:r>
          </w:p>
          <w:p w14:paraId="75C46E4E" w14:textId="77777777" w:rsidR="00A51F4F" w:rsidRPr="00BA354E" w:rsidRDefault="00A51F4F" w:rsidP="00BA354E">
            <w:pPr>
              <w:numPr>
                <w:ilvl w:val="0"/>
                <w:numId w:val="34"/>
              </w:numPr>
              <w:spacing w:after="120" w:line="240" w:lineRule="auto"/>
              <w:contextualSpacing/>
              <w:jc w:val="both"/>
              <w:rPr>
                <w:rFonts w:ascii="Arial" w:eastAsia="Times New Roman" w:hAnsi="Arial" w:cs="Cambria"/>
                <w:bCs/>
                <w:sz w:val="20"/>
                <w:szCs w:val="32"/>
                <w:lang w:eastAsia="en-US"/>
              </w:rPr>
            </w:pPr>
            <w:r w:rsidRPr="00BA354E">
              <w:rPr>
                <w:rFonts w:ascii="Arial" w:eastAsia="Times New Roman" w:hAnsi="Arial" w:cs="Cambria"/>
                <w:bCs/>
                <w:sz w:val="20"/>
                <w:szCs w:val="32"/>
                <w:lang w:eastAsia="en-US"/>
              </w:rPr>
              <w:t xml:space="preserve">Prepare communication and information materials for CO </w:t>
            </w:r>
            <w:proofErr w:type="spellStart"/>
            <w:r w:rsidRPr="00BA354E">
              <w:rPr>
                <w:rFonts w:ascii="Arial" w:eastAsia="Times New Roman" w:hAnsi="Arial" w:cs="Cambria"/>
                <w:bCs/>
                <w:sz w:val="20"/>
                <w:szCs w:val="32"/>
                <w:lang w:eastAsia="en-US"/>
              </w:rPr>
              <w:t>programme</w:t>
            </w:r>
            <w:proofErr w:type="spellEnd"/>
            <w:r w:rsidRPr="00BA354E">
              <w:rPr>
                <w:rFonts w:ascii="Arial" w:eastAsia="Times New Roman" w:hAnsi="Arial" w:cs="Cambria"/>
                <w:bCs/>
                <w:sz w:val="20"/>
                <w:szCs w:val="32"/>
                <w:lang w:eastAsia="en-US"/>
              </w:rPr>
              <w:t xml:space="preserve"> advocacy to promote awareness, establish partnerships and support fund raising for education </w:t>
            </w:r>
            <w:proofErr w:type="spellStart"/>
            <w:r w:rsidRPr="00BA354E">
              <w:rPr>
                <w:rFonts w:ascii="Arial" w:eastAsia="Times New Roman" w:hAnsi="Arial" w:cs="Cambria"/>
                <w:bCs/>
                <w:sz w:val="20"/>
                <w:szCs w:val="32"/>
                <w:lang w:eastAsia="en-US"/>
              </w:rPr>
              <w:t>programmes</w:t>
            </w:r>
            <w:proofErr w:type="spellEnd"/>
            <w:r w:rsidRPr="00BA354E">
              <w:rPr>
                <w:rFonts w:ascii="Arial" w:eastAsia="Times New Roman" w:hAnsi="Arial" w:cs="Cambria"/>
                <w:bCs/>
                <w:sz w:val="20"/>
                <w:szCs w:val="32"/>
                <w:lang w:eastAsia="en-US"/>
              </w:rPr>
              <w:t>.</w:t>
            </w:r>
          </w:p>
          <w:p w14:paraId="523C313A" w14:textId="77777777" w:rsidR="005361B4" w:rsidRPr="00BA354E" w:rsidRDefault="005361B4" w:rsidP="00364509">
            <w:pPr>
              <w:spacing w:after="0" w:line="240" w:lineRule="auto"/>
              <w:ind w:left="720"/>
              <w:jc w:val="both"/>
              <w:rPr>
                <w:rFonts w:ascii="Arial" w:eastAsia="Times New Roman" w:hAnsi="Arial" w:cs="Times New Roman"/>
                <w:b/>
                <w:sz w:val="20"/>
                <w:szCs w:val="24"/>
                <w:lang w:eastAsia="en-US"/>
              </w:rPr>
            </w:pPr>
          </w:p>
          <w:p w14:paraId="3437D799" w14:textId="77777777" w:rsidR="002711F0" w:rsidRPr="00BA354E" w:rsidRDefault="002711F0" w:rsidP="00BA354E">
            <w:pPr>
              <w:numPr>
                <w:ilvl w:val="0"/>
                <w:numId w:val="31"/>
              </w:numPr>
              <w:spacing w:after="0" w:line="240" w:lineRule="auto"/>
              <w:rPr>
                <w:rFonts w:ascii="Arial" w:eastAsia="Times New Roman" w:hAnsi="Arial" w:cs="Times New Roman"/>
                <w:b/>
                <w:sz w:val="20"/>
                <w:szCs w:val="24"/>
                <w:lang w:eastAsia="en-US"/>
              </w:rPr>
            </w:pPr>
            <w:r w:rsidRPr="00BA354E">
              <w:rPr>
                <w:rFonts w:ascii="Arial" w:eastAsia="Times New Roman" w:hAnsi="Arial" w:cs="Times New Roman"/>
                <w:b/>
                <w:sz w:val="20"/>
                <w:szCs w:val="24"/>
                <w:lang w:eastAsia="en-US"/>
              </w:rPr>
              <w:t>Innovation, knowledge management and capacity building</w:t>
            </w:r>
          </w:p>
          <w:p w14:paraId="23972E82" w14:textId="77777777" w:rsidR="002711F0" w:rsidRPr="00BA354E" w:rsidRDefault="002711F0" w:rsidP="00BA354E">
            <w:pPr>
              <w:numPr>
                <w:ilvl w:val="0"/>
                <w:numId w:val="35"/>
              </w:numPr>
              <w:spacing w:after="0" w:line="240" w:lineRule="auto"/>
              <w:contextualSpacing/>
              <w:jc w:val="both"/>
              <w:rPr>
                <w:rFonts w:ascii="Arial" w:eastAsia="Times New Roman" w:hAnsi="Arial" w:cs="Times New Roman"/>
                <w:sz w:val="20"/>
                <w:szCs w:val="24"/>
                <w:lang w:eastAsia="en-US"/>
              </w:rPr>
            </w:pPr>
            <w:r w:rsidRPr="00BA354E">
              <w:rPr>
                <w:rFonts w:ascii="Arial" w:eastAsia="Times New Roman" w:hAnsi="Arial" w:cs="Times New Roman"/>
                <w:sz w:val="20"/>
                <w:szCs w:val="24"/>
                <w:lang w:eastAsia="en-US"/>
              </w:rPr>
              <w:t>Contribute to identifying, capturing, synthesizing, and sharing lessons learned for knowledge development and capacity development of stakeholders.</w:t>
            </w:r>
          </w:p>
          <w:p w14:paraId="1F8905B8" w14:textId="77777777" w:rsidR="002711F0" w:rsidRPr="00BA354E" w:rsidRDefault="002711F0" w:rsidP="00BA354E">
            <w:pPr>
              <w:numPr>
                <w:ilvl w:val="0"/>
                <w:numId w:val="35"/>
              </w:numPr>
              <w:spacing w:after="0" w:line="240" w:lineRule="auto"/>
              <w:contextualSpacing/>
              <w:jc w:val="both"/>
              <w:rPr>
                <w:rFonts w:ascii="Arial" w:eastAsia="Times New Roman" w:hAnsi="Arial" w:cs="Times New Roman"/>
                <w:sz w:val="20"/>
                <w:szCs w:val="24"/>
                <w:lang w:eastAsia="en-US"/>
              </w:rPr>
            </w:pPr>
            <w:r w:rsidRPr="00BA354E">
              <w:rPr>
                <w:rFonts w:ascii="Arial" w:eastAsia="Times New Roman" w:hAnsi="Arial" w:cs="Times New Roman"/>
                <w:sz w:val="20"/>
                <w:szCs w:val="24"/>
                <w:lang w:eastAsia="en-US"/>
              </w:rPr>
              <w:t xml:space="preserve">Apply innovative approaches and promote good practice to support the implementation and delivery of concrete and sustainable </w:t>
            </w:r>
            <w:proofErr w:type="spellStart"/>
            <w:r w:rsidRPr="00BA354E">
              <w:rPr>
                <w:rFonts w:ascii="Arial" w:eastAsia="Times New Roman" w:hAnsi="Arial" w:cs="Times New Roman"/>
                <w:sz w:val="20"/>
                <w:szCs w:val="24"/>
                <w:lang w:eastAsia="en-US"/>
              </w:rPr>
              <w:t>programme</w:t>
            </w:r>
            <w:proofErr w:type="spellEnd"/>
            <w:r w:rsidRPr="00BA354E">
              <w:rPr>
                <w:rFonts w:ascii="Arial" w:eastAsia="Times New Roman" w:hAnsi="Arial" w:cs="Times New Roman"/>
                <w:sz w:val="20"/>
                <w:szCs w:val="24"/>
                <w:lang w:eastAsia="en-US"/>
              </w:rPr>
              <w:t xml:space="preserve"> results.</w:t>
            </w:r>
          </w:p>
          <w:p w14:paraId="19087A9A" w14:textId="59D8C794" w:rsidR="002711F0" w:rsidRPr="00BA354E" w:rsidRDefault="002711F0" w:rsidP="00BA354E">
            <w:pPr>
              <w:numPr>
                <w:ilvl w:val="0"/>
                <w:numId w:val="35"/>
              </w:numPr>
              <w:autoSpaceDE w:val="0"/>
              <w:autoSpaceDN w:val="0"/>
              <w:adjustRightInd w:val="0"/>
              <w:spacing w:after="0" w:line="240" w:lineRule="auto"/>
              <w:jc w:val="both"/>
              <w:rPr>
                <w:rFonts w:ascii="Arial" w:eastAsia="Cambria" w:hAnsi="Arial" w:cs="Verdana"/>
                <w:sz w:val="20"/>
                <w:szCs w:val="19"/>
                <w:lang w:eastAsia="en-US"/>
              </w:rPr>
            </w:pPr>
            <w:r w:rsidRPr="00BA354E">
              <w:rPr>
                <w:rFonts w:ascii="Arial" w:eastAsia="Cambria" w:hAnsi="Arial" w:cs="Verdana"/>
                <w:sz w:val="20"/>
                <w:szCs w:val="19"/>
                <w:lang w:eastAsia="en-US"/>
              </w:rPr>
              <w:t xml:space="preserve">Research and report on best and </w:t>
            </w:r>
            <w:r w:rsidR="005B1D17" w:rsidRPr="00BA354E">
              <w:rPr>
                <w:rFonts w:ascii="Arial" w:eastAsia="Cambria" w:hAnsi="Arial" w:cs="Verdana"/>
                <w:sz w:val="20"/>
                <w:szCs w:val="19"/>
                <w:lang w:eastAsia="en-US"/>
              </w:rPr>
              <w:t>cutting-edge</w:t>
            </w:r>
            <w:r w:rsidRPr="00BA354E">
              <w:rPr>
                <w:rFonts w:ascii="Arial" w:eastAsia="Cambria" w:hAnsi="Arial" w:cs="Verdana"/>
                <w:sz w:val="20"/>
                <w:szCs w:val="19"/>
                <w:lang w:eastAsia="en-US"/>
              </w:rPr>
              <w:t xml:space="preserve"> practices for development planning of knowledge products and systems. </w:t>
            </w:r>
          </w:p>
          <w:p w14:paraId="5A55324F" w14:textId="621AF639" w:rsidR="002711F0" w:rsidRPr="00D1600C" w:rsidRDefault="002711F0" w:rsidP="00BA354E">
            <w:pPr>
              <w:numPr>
                <w:ilvl w:val="0"/>
                <w:numId w:val="35"/>
              </w:numPr>
              <w:autoSpaceDE w:val="0"/>
              <w:autoSpaceDN w:val="0"/>
              <w:adjustRightInd w:val="0"/>
              <w:spacing w:after="0" w:line="240" w:lineRule="auto"/>
              <w:jc w:val="both"/>
              <w:rPr>
                <w:rFonts w:ascii="Arial" w:eastAsia="Cambria" w:hAnsi="Arial" w:cs="Verdana"/>
                <w:sz w:val="20"/>
                <w:szCs w:val="19"/>
                <w:lang w:eastAsia="en-US"/>
              </w:rPr>
            </w:pPr>
            <w:r w:rsidRPr="00BA354E">
              <w:rPr>
                <w:rFonts w:ascii="Arial" w:eastAsia="Cambria" w:hAnsi="Arial" w:cs="Verdana"/>
                <w:sz w:val="20"/>
                <w:szCs w:val="19"/>
                <w:lang w:eastAsia="en-US"/>
              </w:rPr>
              <w:t>Participate as a resource person in capacity building initiatives to enhance the competencies of clients/stakeholders.</w:t>
            </w:r>
          </w:p>
        </w:tc>
      </w:tr>
    </w:tbl>
    <w:p w14:paraId="3DCB5485" w14:textId="77777777" w:rsidR="00C52C95" w:rsidRPr="00C52C95" w:rsidRDefault="00C52C95" w:rsidP="00C52C95">
      <w:pPr>
        <w:spacing w:after="0" w:line="240" w:lineRule="auto"/>
        <w:rPr>
          <w:rFonts w:ascii="Arial" w:eastAsia="Times New Roman" w:hAnsi="Arial" w:cs="Times New Roman"/>
          <w:sz w:val="20"/>
          <w:szCs w:val="24"/>
          <w:lang w:eastAsia="en-US"/>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5"/>
      </w:tblGrid>
      <w:tr w:rsidR="00C52C95" w:rsidRPr="00C52C95" w14:paraId="22BBBC0A" w14:textId="77777777" w:rsidTr="001A0B5C">
        <w:trPr>
          <w:trHeight w:val="1232"/>
        </w:trPr>
        <w:tc>
          <w:tcPr>
            <w:tcW w:w="8635" w:type="dxa"/>
            <w:tcBorders>
              <w:bottom w:val="single" w:sz="4" w:space="0" w:color="auto"/>
            </w:tcBorders>
            <w:shd w:val="clear" w:color="auto" w:fill="E0E0E0"/>
          </w:tcPr>
          <w:p w14:paraId="3C765586" w14:textId="77777777" w:rsidR="00C52C95" w:rsidRPr="00C52C95" w:rsidRDefault="00C52C95" w:rsidP="00C52C95">
            <w:pPr>
              <w:keepNext/>
              <w:spacing w:after="0" w:line="240" w:lineRule="auto"/>
              <w:outlineLvl w:val="0"/>
              <w:rPr>
                <w:rFonts w:ascii="Arial" w:eastAsia="Times New Roman" w:hAnsi="Arial" w:cs="Times New Roman"/>
                <w:bCs/>
                <w:i/>
                <w:sz w:val="24"/>
                <w:szCs w:val="24"/>
                <w:lang w:eastAsia="en-US"/>
              </w:rPr>
            </w:pPr>
            <w:r w:rsidRPr="00C52C95">
              <w:rPr>
                <w:rFonts w:ascii="Arial" w:eastAsia="Times New Roman" w:hAnsi="Arial" w:cs="Times New Roman"/>
                <w:b/>
                <w:bCs/>
                <w:sz w:val="24"/>
                <w:szCs w:val="24"/>
                <w:lang w:eastAsia="en-US"/>
              </w:rPr>
              <w:t xml:space="preserve">IV. Impact of Results </w:t>
            </w:r>
            <w:r w:rsidRPr="00C52C95">
              <w:rPr>
                <w:rFonts w:ascii="Arial" w:eastAsia="Times New Roman" w:hAnsi="Arial" w:cs="Times New Roman"/>
                <w:bCs/>
                <w:sz w:val="24"/>
                <w:szCs w:val="24"/>
                <w:lang w:eastAsia="en-US"/>
              </w:rPr>
              <w:t>(</w:t>
            </w:r>
            <w:r w:rsidRPr="00C52C95">
              <w:rPr>
                <w:rFonts w:ascii="Arial" w:eastAsia="Times New Roman" w:hAnsi="Arial" w:cs="Times New Roman"/>
                <w:bCs/>
                <w:i/>
                <w:sz w:val="24"/>
                <w:szCs w:val="24"/>
                <w:lang w:eastAsia="en-US"/>
              </w:rPr>
              <w:t>Please briefly outline how the efficiency and efficacy of the incumbent impacts its office/division and how this in turn improves UNICEF’s capacity in achieving its goals)</w:t>
            </w:r>
          </w:p>
        </w:tc>
      </w:tr>
      <w:tr w:rsidR="00C52C95" w:rsidRPr="00C52C95" w14:paraId="313721BA" w14:textId="77777777" w:rsidTr="001A0B5C">
        <w:trPr>
          <w:trHeight w:val="1952"/>
        </w:trPr>
        <w:tc>
          <w:tcPr>
            <w:tcW w:w="8635" w:type="dxa"/>
          </w:tcPr>
          <w:p w14:paraId="66FBC1F7" w14:textId="77777777" w:rsidR="001A0B5C" w:rsidRDefault="001A0B5C" w:rsidP="00BA354E">
            <w:pPr>
              <w:spacing w:after="0" w:line="240" w:lineRule="auto"/>
              <w:jc w:val="both"/>
              <w:rPr>
                <w:rFonts w:ascii="Arial" w:eastAsia="Times New Roman" w:hAnsi="Arial" w:cs="Times New Roman"/>
                <w:sz w:val="20"/>
                <w:szCs w:val="24"/>
                <w:lang w:eastAsia="en-US"/>
              </w:rPr>
            </w:pPr>
          </w:p>
          <w:p w14:paraId="1729949E" w14:textId="3B592C0D" w:rsidR="00C52C95" w:rsidRPr="00C52C95" w:rsidRDefault="00B5347F" w:rsidP="00BA354E">
            <w:pPr>
              <w:spacing w:after="0" w:line="240" w:lineRule="auto"/>
              <w:jc w:val="both"/>
              <w:rPr>
                <w:rFonts w:ascii="Arial" w:eastAsia="Times New Roman" w:hAnsi="Arial" w:cs="Times New Roman"/>
                <w:sz w:val="20"/>
                <w:szCs w:val="24"/>
                <w:lang w:eastAsia="en-US"/>
              </w:rPr>
            </w:pPr>
            <w:r w:rsidRPr="00B5347F">
              <w:rPr>
                <w:rFonts w:ascii="Arial" w:eastAsia="Times New Roman" w:hAnsi="Arial" w:cs="Times New Roman"/>
                <w:sz w:val="20"/>
                <w:szCs w:val="24"/>
                <w:lang w:eastAsia="en-US"/>
              </w:rPr>
              <w:t xml:space="preserve">The efficiency and efficacy of support provided by the Education Officer to </w:t>
            </w:r>
            <w:proofErr w:type="spellStart"/>
            <w:r w:rsidRPr="00B5347F">
              <w:rPr>
                <w:rFonts w:ascii="Arial" w:eastAsia="Times New Roman" w:hAnsi="Arial" w:cs="Times New Roman"/>
                <w:sz w:val="20"/>
                <w:szCs w:val="24"/>
                <w:lang w:eastAsia="en-US"/>
              </w:rPr>
              <w:t>programme</w:t>
            </w:r>
            <w:proofErr w:type="spellEnd"/>
            <w:r w:rsidRPr="00B5347F">
              <w:rPr>
                <w:rFonts w:ascii="Arial" w:eastAsia="Times New Roman" w:hAnsi="Arial" w:cs="Times New Roman"/>
                <w:sz w:val="20"/>
                <w:szCs w:val="24"/>
                <w:lang w:eastAsia="en-US"/>
              </w:rPr>
              <w:t xml:space="preserve"> preparation, planning and implementation, contributes to the achievement of sustainable results to improve learning outcomes and universal access to quality, equitable and inclusive education. Success in education </w:t>
            </w:r>
            <w:proofErr w:type="spellStart"/>
            <w:r w:rsidRPr="00B5347F">
              <w:rPr>
                <w:rFonts w:ascii="Arial" w:eastAsia="Times New Roman" w:hAnsi="Arial" w:cs="Times New Roman"/>
                <w:sz w:val="20"/>
                <w:szCs w:val="24"/>
                <w:lang w:eastAsia="en-US"/>
              </w:rPr>
              <w:t>programmes</w:t>
            </w:r>
            <w:proofErr w:type="spellEnd"/>
            <w:r w:rsidRPr="00B5347F">
              <w:rPr>
                <w:rFonts w:ascii="Arial" w:eastAsia="Times New Roman" w:hAnsi="Arial" w:cs="Times New Roman"/>
                <w:sz w:val="20"/>
                <w:szCs w:val="24"/>
                <w:lang w:eastAsia="en-US"/>
              </w:rPr>
              <w:t xml:space="preserve"> and projects in turn contribute to maintaining and enhancing the credibility and ability of UNICEF to provide </w:t>
            </w:r>
            <w:proofErr w:type="spellStart"/>
            <w:r w:rsidRPr="00B5347F">
              <w:rPr>
                <w:rFonts w:ascii="Arial" w:eastAsia="Times New Roman" w:hAnsi="Arial" w:cs="Times New Roman"/>
                <w:sz w:val="20"/>
                <w:szCs w:val="24"/>
                <w:lang w:eastAsia="en-US"/>
              </w:rPr>
              <w:t>programme</w:t>
            </w:r>
            <w:proofErr w:type="spellEnd"/>
            <w:r w:rsidRPr="00B5347F">
              <w:rPr>
                <w:rFonts w:ascii="Arial" w:eastAsia="Times New Roman" w:hAnsi="Arial" w:cs="Times New Roman"/>
                <w:sz w:val="20"/>
                <w:szCs w:val="24"/>
                <w:lang w:eastAsia="en-US"/>
              </w:rPr>
              <w:t xml:space="preserve"> services for mothers and children that promotes greater social equality in the country.</w:t>
            </w:r>
          </w:p>
        </w:tc>
      </w:tr>
    </w:tbl>
    <w:p w14:paraId="2B15BC7B" w14:textId="77777777" w:rsidR="00C52C95" w:rsidRPr="00C52C95" w:rsidRDefault="00C52C95" w:rsidP="00C52C95">
      <w:pPr>
        <w:spacing w:after="0" w:line="240" w:lineRule="auto"/>
        <w:rPr>
          <w:rFonts w:ascii="Arial" w:eastAsia="Times New Roman" w:hAnsi="Arial" w:cs="Times New Roman"/>
          <w:sz w:val="20"/>
          <w:szCs w:val="24"/>
          <w:lang w:eastAsia="en-US"/>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765"/>
        <w:gridCol w:w="3870"/>
      </w:tblGrid>
      <w:tr w:rsidR="00C52C95" w:rsidRPr="00C52C95" w14:paraId="3B2ACB76" w14:textId="77777777" w:rsidTr="00CF7332">
        <w:tc>
          <w:tcPr>
            <w:tcW w:w="8635" w:type="dxa"/>
            <w:gridSpan w:val="2"/>
            <w:shd w:val="clear" w:color="auto" w:fill="E0E0E0"/>
          </w:tcPr>
          <w:p w14:paraId="7BEC8156" w14:textId="77777777" w:rsidR="00C52C95" w:rsidRPr="00C52C95" w:rsidRDefault="00C52C95" w:rsidP="00C52C95">
            <w:pPr>
              <w:keepNext/>
              <w:spacing w:after="0" w:line="240" w:lineRule="auto"/>
              <w:outlineLvl w:val="0"/>
              <w:rPr>
                <w:rFonts w:ascii="Arial" w:eastAsia="Times New Roman" w:hAnsi="Arial" w:cs="Times New Roman"/>
                <w:b/>
                <w:bCs/>
                <w:sz w:val="16"/>
                <w:szCs w:val="24"/>
                <w:lang w:eastAsia="en-US"/>
              </w:rPr>
            </w:pPr>
            <w:r w:rsidRPr="00475ACB">
              <w:rPr>
                <w:rFonts w:ascii="Arial" w:eastAsia="Times New Roman" w:hAnsi="Arial" w:cs="Times New Roman"/>
                <w:b/>
                <w:bCs/>
                <w:lang w:eastAsia="en-US"/>
              </w:rPr>
              <w:lastRenderedPageBreak/>
              <w:t>V. Competencies and level of proficiency required</w:t>
            </w:r>
            <w:r w:rsidRPr="00C52C95">
              <w:rPr>
                <w:rFonts w:ascii="Arial" w:eastAsia="Times New Roman" w:hAnsi="Arial" w:cs="Times New Roman"/>
                <w:b/>
                <w:bCs/>
                <w:sz w:val="24"/>
                <w:szCs w:val="24"/>
                <w:lang w:eastAsia="en-US"/>
              </w:rPr>
              <w:t xml:space="preserve"> (</w:t>
            </w:r>
            <w:r w:rsidRPr="00C52C95">
              <w:rPr>
                <w:rFonts w:ascii="Arial" w:eastAsia="Times New Roman" w:hAnsi="Arial" w:cs="Times New Roman"/>
                <w:b/>
                <w:bCs/>
                <w:sz w:val="16"/>
                <w:szCs w:val="16"/>
                <w:lang w:eastAsia="en-US"/>
              </w:rPr>
              <w:t>please</w:t>
            </w:r>
            <w:r w:rsidRPr="00C52C95">
              <w:rPr>
                <w:rFonts w:ascii="Arial" w:eastAsia="Times New Roman" w:hAnsi="Arial" w:cs="Times New Roman"/>
                <w:b/>
                <w:bCs/>
                <w:sz w:val="24"/>
                <w:szCs w:val="24"/>
                <w:lang w:eastAsia="en-US"/>
              </w:rPr>
              <w:t xml:space="preserve"> </w:t>
            </w:r>
            <w:r w:rsidRPr="00C52C95">
              <w:rPr>
                <w:rFonts w:ascii="Arial" w:eastAsia="Times New Roman" w:hAnsi="Arial" w:cs="Times New Roman"/>
                <w:b/>
                <w:bCs/>
                <w:sz w:val="16"/>
                <w:szCs w:val="24"/>
                <w:lang w:eastAsia="en-US"/>
              </w:rPr>
              <w:t>base on UNICEF Competency Profiles)</w:t>
            </w:r>
          </w:p>
        </w:tc>
      </w:tr>
      <w:tr w:rsidR="00B5347F" w:rsidRPr="00C52C95" w14:paraId="16CB4223" w14:textId="77777777" w:rsidTr="001A0B5C">
        <w:trPr>
          <w:cantSplit/>
          <w:trHeight w:val="4202"/>
        </w:trPr>
        <w:tc>
          <w:tcPr>
            <w:tcW w:w="4765" w:type="dxa"/>
          </w:tcPr>
          <w:p w14:paraId="16F81C37" w14:textId="77777777" w:rsidR="001A0B5C" w:rsidRDefault="001A0B5C" w:rsidP="00D1600C">
            <w:pPr>
              <w:snapToGrid w:val="0"/>
              <w:spacing w:after="0" w:line="240" w:lineRule="auto"/>
              <w:jc w:val="both"/>
              <w:rPr>
                <w:rFonts w:ascii="Arial" w:hAnsi="Arial" w:cs="Arial"/>
                <w:b/>
                <w:bCs/>
                <w:sz w:val="20"/>
                <w:szCs w:val="20"/>
                <w:u w:val="single"/>
              </w:rPr>
            </w:pPr>
          </w:p>
          <w:p w14:paraId="63E2CDE1" w14:textId="461B0E15" w:rsidR="005B1D17" w:rsidRPr="00D1600C" w:rsidRDefault="005B1D17" w:rsidP="00D1600C">
            <w:pPr>
              <w:snapToGrid w:val="0"/>
              <w:spacing w:after="0" w:line="240" w:lineRule="auto"/>
              <w:jc w:val="both"/>
              <w:rPr>
                <w:rFonts w:ascii="Arial" w:hAnsi="Arial" w:cs="Arial"/>
                <w:b/>
                <w:bCs/>
                <w:sz w:val="20"/>
                <w:szCs w:val="20"/>
                <w:u w:val="single"/>
              </w:rPr>
            </w:pPr>
            <w:r w:rsidRPr="00D1600C">
              <w:rPr>
                <w:rFonts w:ascii="Arial" w:hAnsi="Arial" w:cs="Arial"/>
                <w:b/>
                <w:bCs/>
                <w:sz w:val="20"/>
                <w:szCs w:val="20"/>
                <w:u w:val="single"/>
              </w:rPr>
              <w:t xml:space="preserve">Core Values </w:t>
            </w:r>
          </w:p>
          <w:p w14:paraId="0F0129C0" w14:textId="77777777" w:rsidR="005B1D17" w:rsidRPr="00D1600C" w:rsidRDefault="005B1D17" w:rsidP="00D1600C">
            <w:pPr>
              <w:numPr>
                <w:ilvl w:val="0"/>
                <w:numId w:val="1"/>
              </w:numPr>
              <w:snapToGrid w:val="0"/>
              <w:spacing w:after="0" w:line="240" w:lineRule="auto"/>
              <w:jc w:val="both"/>
              <w:rPr>
                <w:rFonts w:ascii="Arial" w:hAnsi="Arial" w:cs="Arial"/>
                <w:bCs/>
                <w:sz w:val="20"/>
                <w:szCs w:val="20"/>
              </w:rPr>
            </w:pPr>
            <w:r w:rsidRPr="00D1600C">
              <w:rPr>
                <w:rFonts w:ascii="Arial" w:hAnsi="Arial" w:cs="Arial"/>
                <w:bCs/>
                <w:sz w:val="20"/>
                <w:szCs w:val="20"/>
              </w:rPr>
              <w:t xml:space="preserve">Care </w:t>
            </w:r>
          </w:p>
          <w:p w14:paraId="3AAB6BA3" w14:textId="77777777" w:rsidR="005B1D17" w:rsidRPr="00D1600C" w:rsidRDefault="005B1D17" w:rsidP="00D1600C">
            <w:pPr>
              <w:numPr>
                <w:ilvl w:val="0"/>
                <w:numId w:val="1"/>
              </w:numPr>
              <w:snapToGrid w:val="0"/>
              <w:spacing w:after="0" w:line="240" w:lineRule="auto"/>
              <w:jc w:val="both"/>
              <w:rPr>
                <w:rFonts w:ascii="Arial" w:hAnsi="Arial" w:cs="Arial"/>
                <w:bCs/>
                <w:sz w:val="20"/>
                <w:szCs w:val="20"/>
              </w:rPr>
            </w:pPr>
            <w:r w:rsidRPr="00D1600C">
              <w:rPr>
                <w:rFonts w:ascii="Arial" w:hAnsi="Arial" w:cs="Arial"/>
                <w:bCs/>
                <w:sz w:val="20"/>
                <w:szCs w:val="20"/>
              </w:rPr>
              <w:t>Respect</w:t>
            </w:r>
          </w:p>
          <w:p w14:paraId="5D4D3197" w14:textId="77777777" w:rsidR="005B1D17" w:rsidRPr="00D1600C" w:rsidRDefault="005B1D17" w:rsidP="00D1600C">
            <w:pPr>
              <w:numPr>
                <w:ilvl w:val="0"/>
                <w:numId w:val="1"/>
              </w:numPr>
              <w:snapToGrid w:val="0"/>
              <w:spacing w:after="0" w:line="240" w:lineRule="auto"/>
              <w:jc w:val="both"/>
              <w:rPr>
                <w:rFonts w:ascii="Arial" w:hAnsi="Arial" w:cs="Arial"/>
                <w:bCs/>
                <w:sz w:val="20"/>
                <w:szCs w:val="20"/>
              </w:rPr>
            </w:pPr>
            <w:r w:rsidRPr="00D1600C">
              <w:rPr>
                <w:rFonts w:ascii="Arial" w:hAnsi="Arial" w:cs="Arial"/>
                <w:bCs/>
                <w:sz w:val="20"/>
                <w:szCs w:val="20"/>
              </w:rPr>
              <w:t>Integrity</w:t>
            </w:r>
          </w:p>
          <w:p w14:paraId="757464D7" w14:textId="77777777" w:rsidR="005B1D17" w:rsidRPr="00D1600C" w:rsidRDefault="005B1D17" w:rsidP="00D1600C">
            <w:pPr>
              <w:numPr>
                <w:ilvl w:val="0"/>
                <w:numId w:val="1"/>
              </w:numPr>
              <w:snapToGrid w:val="0"/>
              <w:spacing w:after="0" w:line="240" w:lineRule="auto"/>
              <w:jc w:val="both"/>
              <w:rPr>
                <w:rFonts w:ascii="Arial" w:hAnsi="Arial" w:cs="Arial"/>
                <w:bCs/>
                <w:sz w:val="20"/>
                <w:szCs w:val="20"/>
              </w:rPr>
            </w:pPr>
            <w:r w:rsidRPr="00D1600C">
              <w:rPr>
                <w:rFonts w:ascii="Arial" w:hAnsi="Arial" w:cs="Arial"/>
                <w:bCs/>
                <w:sz w:val="20"/>
                <w:szCs w:val="20"/>
              </w:rPr>
              <w:t>Trust</w:t>
            </w:r>
          </w:p>
          <w:p w14:paraId="7EA124C4" w14:textId="74231181" w:rsidR="005B1D17" w:rsidRDefault="005B1D17" w:rsidP="00D1600C">
            <w:pPr>
              <w:numPr>
                <w:ilvl w:val="0"/>
                <w:numId w:val="1"/>
              </w:numPr>
              <w:snapToGrid w:val="0"/>
              <w:spacing w:after="0" w:line="240" w:lineRule="auto"/>
              <w:jc w:val="both"/>
              <w:rPr>
                <w:rFonts w:ascii="Arial" w:hAnsi="Arial" w:cs="Arial"/>
                <w:bCs/>
                <w:sz w:val="20"/>
                <w:szCs w:val="20"/>
              </w:rPr>
            </w:pPr>
            <w:r w:rsidRPr="00D1600C">
              <w:rPr>
                <w:rFonts w:ascii="Arial" w:hAnsi="Arial" w:cs="Arial"/>
                <w:bCs/>
                <w:sz w:val="20"/>
                <w:szCs w:val="20"/>
              </w:rPr>
              <w:t>Accountability</w:t>
            </w:r>
          </w:p>
          <w:p w14:paraId="006364FF" w14:textId="77777777" w:rsidR="00B72B54" w:rsidRPr="00D1600C" w:rsidRDefault="00B72B54" w:rsidP="00B72B54">
            <w:pPr>
              <w:snapToGrid w:val="0"/>
              <w:spacing w:after="0" w:line="240" w:lineRule="auto"/>
              <w:ind w:left="720"/>
              <w:jc w:val="both"/>
              <w:rPr>
                <w:rFonts w:ascii="Arial" w:hAnsi="Arial" w:cs="Arial"/>
                <w:bCs/>
                <w:sz w:val="20"/>
                <w:szCs w:val="20"/>
              </w:rPr>
            </w:pPr>
          </w:p>
          <w:p w14:paraId="6FDC292C" w14:textId="30A32A79" w:rsidR="005B1D17" w:rsidRPr="00D1600C" w:rsidRDefault="005B1D17" w:rsidP="00D1600C">
            <w:pPr>
              <w:snapToGrid w:val="0"/>
              <w:spacing w:after="0" w:line="240" w:lineRule="auto"/>
              <w:jc w:val="both"/>
              <w:rPr>
                <w:rFonts w:ascii="Arial" w:hAnsi="Arial" w:cs="Arial"/>
                <w:b/>
                <w:bCs/>
                <w:sz w:val="20"/>
                <w:szCs w:val="20"/>
                <w:u w:val="single"/>
              </w:rPr>
            </w:pPr>
            <w:r w:rsidRPr="00D1600C">
              <w:rPr>
                <w:rFonts w:ascii="Arial" w:hAnsi="Arial" w:cs="Arial"/>
                <w:b/>
                <w:bCs/>
                <w:sz w:val="20"/>
                <w:szCs w:val="20"/>
                <w:u w:val="single"/>
              </w:rPr>
              <w:t>Core Competencies</w:t>
            </w:r>
          </w:p>
          <w:p w14:paraId="6C2470D2" w14:textId="77777777" w:rsidR="005B1D17" w:rsidRPr="00D1600C" w:rsidRDefault="005B1D17" w:rsidP="00D1600C">
            <w:pPr>
              <w:numPr>
                <w:ilvl w:val="0"/>
                <w:numId w:val="1"/>
              </w:numPr>
              <w:snapToGrid w:val="0"/>
              <w:spacing w:after="0" w:line="240" w:lineRule="auto"/>
              <w:jc w:val="both"/>
              <w:rPr>
                <w:rFonts w:ascii="Arial" w:hAnsi="Arial" w:cs="Arial"/>
                <w:bCs/>
                <w:sz w:val="20"/>
                <w:szCs w:val="20"/>
              </w:rPr>
            </w:pPr>
            <w:r w:rsidRPr="00D1600C">
              <w:rPr>
                <w:rFonts w:ascii="Arial" w:hAnsi="Arial" w:cs="Arial"/>
                <w:bCs/>
                <w:sz w:val="20"/>
                <w:szCs w:val="20"/>
              </w:rPr>
              <w:t>Build and maintains partnerships</w:t>
            </w:r>
          </w:p>
          <w:p w14:paraId="4D092199" w14:textId="77777777" w:rsidR="005B1D17" w:rsidRPr="00D1600C" w:rsidRDefault="005B1D17" w:rsidP="00D1600C">
            <w:pPr>
              <w:numPr>
                <w:ilvl w:val="0"/>
                <w:numId w:val="1"/>
              </w:numPr>
              <w:snapToGrid w:val="0"/>
              <w:spacing w:after="0" w:line="240" w:lineRule="auto"/>
              <w:jc w:val="both"/>
              <w:rPr>
                <w:rFonts w:ascii="Arial" w:hAnsi="Arial" w:cs="Arial"/>
                <w:bCs/>
                <w:sz w:val="20"/>
                <w:szCs w:val="20"/>
              </w:rPr>
            </w:pPr>
            <w:r w:rsidRPr="00D1600C">
              <w:rPr>
                <w:rFonts w:ascii="Arial" w:hAnsi="Arial" w:cs="Arial"/>
                <w:bCs/>
                <w:sz w:val="20"/>
                <w:szCs w:val="20"/>
              </w:rPr>
              <w:t>Demonstrates self-awareness and ethical awareness</w:t>
            </w:r>
          </w:p>
          <w:p w14:paraId="725AC76A" w14:textId="77777777" w:rsidR="005B1D17" w:rsidRPr="00D1600C" w:rsidRDefault="005B1D17" w:rsidP="00D1600C">
            <w:pPr>
              <w:numPr>
                <w:ilvl w:val="0"/>
                <w:numId w:val="1"/>
              </w:numPr>
              <w:snapToGrid w:val="0"/>
              <w:spacing w:after="0" w:line="240" w:lineRule="auto"/>
              <w:jc w:val="both"/>
              <w:rPr>
                <w:rFonts w:ascii="Arial" w:hAnsi="Arial" w:cs="Arial"/>
                <w:bCs/>
                <w:sz w:val="20"/>
                <w:szCs w:val="20"/>
              </w:rPr>
            </w:pPr>
            <w:r w:rsidRPr="00D1600C">
              <w:rPr>
                <w:rFonts w:ascii="Arial" w:hAnsi="Arial" w:cs="Arial"/>
                <w:bCs/>
                <w:sz w:val="20"/>
                <w:szCs w:val="20"/>
              </w:rPr>
              <w:t>Innovates and embraces change</w:t>
            </w:r>
          </w:p>
          <w:p w14:paraId="1FA12FBC" w14:textId="77777777" w:rsidR="005B1D17" w:rsidRPr="00D1600C" w:rsidRDefault="005B1D17" w:rsidP="00D1600C">
            <w:pPr>
              <w:numPr>
                <w:ilvl w:val="0"/>
                <w:numId w:val="1"/>
              </w:numPr>
              <w:snapToGrid w:val="0"/>
              <w:spacing w:after="0" w:line="240" w:lineRule="auto"/>
              <w:jc w:val="both"/>
              <w:rPr>
                <w:rFonts w:ascii="Arial" w:hAnsi="Arial" w:cs="Arial"/>
                <w:bCs/>
                <w:sz w:val="20"/>
                <w:szCs w:val="20"/>
              </w:rPr>
            </w:pPr>
            <w:r w:rsidRPr="00D1600C">
              <w:rPr>
                <w:rFonts w:ascii="Arial" w:hAnsi="Arial" w:cs="Arial"/>
                <w:bCs/>
                <w:sz w:val="20"/>
                <w:szCs w:val="20"/>
              </w:rPr>
              <w:t>Drive to achieve results for impact</w:t>
            </w:r>
          </w:p>
          <w:p w14:paraId="05B10D73" w14:textId="77777777" w:rsidR="005B1D17" w:rsidRPr="00D1600C" w:rsidRDefault="005B1D17" w:rsidP="00D1600C">
            <w:pPr>
              <w:numPr>
                <w:ilvl w:val="0"/>
                <w:numId w:val="1"/>
              </w:numPr>
              <w:snapToGrid w:val="0"/>
              <w:spacing w:after="0" w:line="240" w:lineRule="auto"/>
              <w:jc w:val="both"/>
              <w:rPr>
                <w:rFonts w:ascii="Arial" w:hAnsi="Arial" w:cs="Arial"/>
                <w:bCs/>
                <w:sz w:val="20"/>
                <w:szCs w:val="20"/>
              </w:rPr>
            </w:pPr>
            <w:r w:rsidRPr="00D1600C">
              <w:rPr>
                <w:rFonts w:ascii="Arial" w:hAnsi="Arial" w:cs="Arial"/>
                <w:bCs/>
                <w:sz w:val="20"/>
                <w:szCs w:val="20"/>
              </w:rPr>
              <w:t>Manages ambiguity and complexities</w:t>
            </w:r>
          </w:p>
          <w:p w14:paraId="745DB98F" w14:textId="77777777" w:rsidR="005B1D17" w:rsidRPr="00D1600C" w:rsidRDefault="005B1D17" w:rsidP="00D1600C">
            <w:pPr>
              <w:numPr>
                <w:ilvl w:val="0"/>
                <w:numId w:val="1"/>
              </w:numPr>
              <w:snapToGrid w:val="0"/>
              <w:spacing w:after="0" w:line="240" w:lineRule="auto"/>
              <w:jc w:val="both"/>
              <w:rPr>
                <w:rFonts w:ascii="Arial" w:hAnsi="Arial" w:cs="Arial"/>
                <w:bCs/>
                <w:sz w:val="20"/>
                <w:szCs w:val="20"/>
              </w:rPr>
            </w:pPr>
            <w:r w:rsidRPr="00D1600C">
              <w:rPr>
                <w:rFonts w:ascii="Arial" w:hAnsi="Arial" w:cs="Arial"/>
                <w:bCs/>
                <w:sz w:val="20"/>
                <w:szCs w:val="20"/>
              </w:rPr>
              <w:t>Thinks and acts strategically</w:t>
            </w:r>
          </w:p>
          <w:p w14:paraId="7DC09571" w14:textId="74006C39" w:rsidR="00B5347F" w:rsidRPr="00D1600C" w:rsidRDefault="005B1D17" w:rsidP="00D1600C">
            <w:pPr>
              <w:numPr>
                <w:ilvl w:val="0"/>
                <w:numId w:val="1"/>
              </w:numPr>
              <w:snapToGrid w:val="0"/>
              <w:spacing w:after="0" w:line="240" w:lineRule="auto"/>
              <w:jc w:val="both"/>
              <w:rPr>
                <w:rFonts w:ascii="Arial" w:hAnsi="Arial" w:cs="Arial"/>
                <w:bCs/>
                <w:sz w:val="20"/>
                <w:szCs w:val="20"/>
              </w:rPr>
            </w:pPr>
            <w:r w:rsidRPr="00D1600C">
              <w:rPr>
                <w:rFonts w:ascii="Arial" w:hAnsi="Arial" w:cs="Arial"/>
                <w:bCs/>
                <w:sz w:val="20"/>
                <w:szCs w:val="20"/>
              </w:rPr>
              <w:t>Works collaboratively with others</w:t>
            </w:r>
          </w:p>
        </w:tc>
        <w:tc>
          <w:tcPr>
            <w:tcW w:w="3870" w:type="dxa"/>
          </w:tcPr>
          <w:p w14:paraId="27C03A41" w14:textId="77777777" w:rsidR="001A0B5C" w:rsidRDefault="001A0B5C" w:rsidP="00D1600C">
            <w:pPr>
              <w:snapToGrid w:val="0"/>
              <w:spacing w:after="0" w:line="240" w:lineRule="auto"/>
              <w:jc w:val="both"/>
              <w:rPr>
                <w:rFonts w:ascii="Arial" w:hAnsi="Arial" w:cs="Arial"/>
                <w:b/>
                <w:bCs/>
                <w:sz w:val="20"/>
                <w:szCs w:val="20"/>
                <w:u w:val="single"/>
              </w:rPr>
            </w:pPr>
          </w:p>
          <w:p w14:paraId="7AA4EA13" w14:textId="475F22A0" w:rsidR="00B5347F" w:rsidRPr="00D1600C" w:rsidRDefault="00B5347F" w:rsidP="00D1600C">
            <w:pPr>
              <w:snapToGrid w:val="0"/>
              <w:spacing w:after="0" w:line="240" w:lineRule="auto"/>
              <w:jc w:val="both"/>
              <w:rPr>
                <w:rFonts w:ascii="Arial" w:hAnsi="Arial" w:cs="Arial"/>
                <w:sz w:val="20"/>
                <w:szCs w:val="20"/>
              </w:rPr>
            </w:pPr>
            <w:r w:rsidRPr="00D1600C">
              <w:rPr>
                <w:rFonts w:ascii="Arial" w:hAnsi="Arial" w:cs="Arial"/>
                <w:b/>
                <w:bCs/>
                <w:sz w:val="20"/>
                <w:szCs w:val="20"/>
                <w:u w:val="single"/>
              </w:rPr>
              <w:t>Functional Competencies</w:t>
            </w:r>
            <w:r w:rsidRPr="00D1600C">
              <w:rPr>
                <w:rFonts w:ascii="Arial" w:hAnsi="Arial" w:cs="Arial"/>
                <w:sz w:val="20"/>
                <w:szCs w:val="20"/>
              </w:rPr>
              <w:t>:</w:t>
            </w:r>
          </w:p>
          <w:p w14:paraId="23B4C8F9" w14:textId="77777777" w:rsidR="00B5347F" w:rsidRPr="00D1600C" w:rsidRDefault="00B5347F" w:rsidP="00D1600C">
            <w:pPr>
              <w:numPr>
                <w:ilvl w:val="0"/>
                <w:numId w:val="9"/>
              </w:numPr>
              <w:snapToGrid w:val="0"/>
              <w:spacing w:after="0" w:line="240" w:lineRule="auto"/>
              <w:jc w:val="both"/>
              <w:rPr>
                <w:rFonts w:ascii="Arial" w:hAnsi="Arial" w:cs="Arial"/>
                <w:sz w:val="20"/>
                <w:szCs w:val="20"/>
              </w:rPr>
            </w:pPr>
            <w:r w:rsidRPr="00D1600C">
              <w:rPr>
                <w:rFonts w:ascii="Arial" w:hAnsi="Arial" w:cs="Arial"/>
                <w:sz w:val="20"/>
                <w:szCs w:val="20"/>
              </w:rPr>
              <w:t>Formulating strategies and concepts (I)</w:t>
            </w:r>
          </w:p>
          <w:p w14:paraId="698ECBDA" w14:textId="77777777" w:rsidR="00B5347F" w:rsidRPr="00D1600C" w:rsidRDefault="00B5347F" w:rsidP="00D1600C">
            <w:pPr>
              <w:numPr>
                <w:ilvl w:val="0"/>
                <w:numId w:val="9"/>
              </w:numPr>
              <w:snapToGrid w:val="0"/>
              <w:spacing w:after="0" w:line="240" w:lineRule="auto"/>
              <w:jc w:val="both"/>
              <w:rPr>
                <w:rFonts w:ascii="Arial" w:hAnsi="Arial" w:cs="Arial"/>
                <w:sz w:val="20"/>
                <w:szCs w:val="20"/>
              </w:rPr>
            </w:pPr>
            <w:r w:rsidRPr="00D1600C">
              <w:rPr>
                <w:rFonts w:ascii="Arial" w:hAnsi="Arial" w:cs="Arial"/>
                <w:sz w:val="20"/>
                <w:szCs w:val="20"/>
              </w:rPr>
              <w:t>Analyzing (II)</w:t>
            </w:r>
          </w:p>
          <w:p w14:paraId="262F4A68" w14:textId="77777777" w:rsidR="00B5347F" w:rsidRPr="00D1600C" w:rsidRDefault="00B5347F" w:rsidP="00D1600C">
            <w:pPr>
              <w:numPr>
                <w:ilvl w:val="0"/>
                <w:numId w:val="9"/>
              </w:numPr>
              <w:snapToGrid w:val="0"/>
              <w:spacing w:after="0" w:line="240" w:lineRule="auto"/>
              <w:jc w:val="both"/>
              <w:rPr>
                <w:rFonts w:ascii="Arial" w:hAnsi="Arial" w:cs="Arial"/>
                <w:sz w:val="20"/>
                <w:szCs w:val="20"/>
              </w:rPr>
            </w:pPr>
            <w:r w:rsidRPr="00D1600C">
              <w:rPr>
                <w:rFonts w:ascii="Arial" w:hAnsi="Arial" w:cs="Arial"/>
                <w:sz w:val="20"/>
                <w:szCs w:val="20"/>
              </w:rPr>
              <w:t>Applying technical expertise (II)</w:t>
            </w:r>
          </w:p>
          <w:p w14:paraId="7F4633F2" w14:textId="77777777" w:rsidR="00B5347F" w:rsidRPr="00D1600C" w:rsidRDefault="00B5347F" w:rsidP="00D1600C">
            <w:pPr>
              <w:numPr>
                <w:ilvl w:val="0"/>
                <w:numId w:val="9"/>
              </w:numPr>
              <w:snapToGrid w:val="0"/>
              <w:spacing w:after="0" w:line="240" w:lineRule="auto"/>
              <w:jc w:val="both"/>
              <w:rPr>
                <w:rFonts w:ascii="Arial" w:hAnsi="Arial" w:cs="Arial"/>
                <w:sz w:val="20"/>
                <w:szCs w:val="20"/>
              </w:rPr>
            </w:pPr>
            <w:r w:rsidRPr="00D1600C">
              <w:rPr>
                <w:rFonts w:ascii="Arial" w:hAnsi="Arial" w:cs="Arial"/>
                <w:sz w:val="20"/>
                <w:szCs w:val="20"/>
              </w:rPr>
              <w:t>Learning and researching (II)</w:t>
            </w:r>
          </w:p>
          <w:p w14:paraId="4343C5A6" w14:textId="77777777" w:rsidR="00B5347F" w:rsidRPr="00D1600C" w:rsidRDefault="00B5347F" w:rsidP="00D1600C">
            <w:pPr>
              <w:numPr>
                <w:ilvl w:val="0"/>
                <w:numId w:val="9"/>
              </w:numPr>
              <w:snapToGrid w:val="0"/>
              <w:spacing w:after="0" w:line="240" w:lineRule="auto"/>
              <w:jc w:val="both"/>
              <w:rPr>
                <w:rFonts w:ascii="Arial" w:hAnsi="Arial" w:cs="Arial"/>
                <w:sz w:val="20"/>
                <w:szCs w:val="20"/>
              </w:rPr>
            </w:pPr>
            <w:r w:rsidRPr="00D1600C">
              <w:rPr>
                <w:rFonts w:ascii="Arial" w:hAnsi="Arial" w:cs="Arial"/>
                <w:sz w:val="20"/>
                <w:szCs w:val="20"/>
              </w:rPr>
              <w:t>Planning and organizing (II)</w:t>
            </w:r>
          </w:p>
          <w:p w14:paraId="7D2530BA" w14:textId="77777777" w:rsidR="00B5347F" w:rsidRPr="00D1600C" w:rsidRDefault="00B5347F" w:rsidP="00D1600C">
            <w:pPr>
              <w:snapToGrid w:val="0"/>
              <w:spacing w:after="0" w:line="240" w:lineRule="auto"/>
              <w:ind w:left="360"/>
              <w:jc w:val="both"/>
              <w:rPr>
                <w:rFonts w:ascii="Arial" w:eastAsia="Times New Roman" w:hAnsi="Arial" w:cs="Arial"/>
                <w:bCs/>
                <w:color w:val="0070C0"/>
                <w:sz w:val="20"/>
                <w:szCs w:val="20"/>
                <w:lang w:eastAsia="en-US"/>
              </w:rPr>
            </w:pPr>
          </w:p>
        </w:tc>
      </w:tr>
    </w:tbl>
    <w:p w14:paraId="0EB50838" w14:textId="77777777" w:rsidR="00C52C95" w:rsidRPr="00C52C95" w:rsidRDefault="00C52C95" w:rsidP="00C52C95">
      <w:pPr>
        <w:spacing w:after="0" w:line="240" w:lineRule="auto"/>
        <w:rPr>
          <w:rFonts w:ascii="Arial" w:eastAsia="Times New Roman" w:hAnsi="Arial" w:cs="Times New Roman"/>
          <w:sz w:val="20"/>
          <w:szCs w:val="24"/>
          <w:lang w:eastAsia="en-US"/>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615"/>
        <w:gridCol w:w="7020"/>
      </w:tblGrid>
      <w:tr w:rsidR="00C52C95" w:rsidRPr="00475ACB" w14:paraId="3CAFDF74" w14:textId="77777777" w:rsidTr="001A0B5C">
        <w:trPr>
          <w:trHeight w:val="467"/>
        </w:trPr>
        <w:tc>
          <w:tcPr>
            <w:tcW w:w="8635" w:type="dxa"/>
            <w:gridSpan w:val="2"/>
            <w:shd w:val="clear" w:color="auto" w:fill="E0E0E0"/>
          </w:tcPr>
          <w:p w14:paraId="5208F51B" w14:textId="77777777" w:rsidR="00C52C95" w:rsidRPr="00475ACB" w:rsidRDefault="00C52C95" w:rsidP="00C52C95">
            <w:pPr>
              <w:spacing w:after="0" w:line="240" w:lineRule="auto"/>
              <w:rPr>
                <w:rFonts w:ascii="Arial" w:eastAsia="Times New Roman" w:hAnsi="Arial" w:cs="Times New Roman"/>
                <w:b/>
                <w:bCs/>
                <w:lang w:eastAsia="en-US"/>
              </w:rPr>
            </w:pPr>
            <w:r w:rsidRPr="00475ACB">
              <w:rPr>
                <w:rFonts w:ascii="Arial" w:eastAsia="Times New Roman" w:hAnsi="Arial" w:cs="Times New Roman"/>
                <w:b/>
                <w:bCs/>
                <w:lang w:eastAsia="en-US"/>
              </w:rPr>
              <w:t>VI. Recruitment Qualifications</w:t>
            </w:r>
          </w:p>
        </w:tc>
      </w:tr>
      <w:tr w:rsidR="00C52C95" w:rsidRPr="00C52C95" w14:paraId="18025961" w14:textId="77777777" w:rsidTr="00B72B54">
        <w:trPr>
          <w:trHeight w:val="782"/>
        </w:trPr>
        <w:tc>
          <w:tcPr>
            <w:tcW w:w="1615" w:type="dxa"/>
            <w:tcBorders>
              <w:bottom w:val="single" w:sz="4" w:space="0" w:color="auto"/>
            </w:tcBorders>
          </w:tcPr>
          <w:p w14:paraId="6A3F3264" w14:textId="77777777" w:rsidR="00A07883" w:rsidRDefault="00A07883" w:rsidP="00C52C95">
            <w:pPr>
              <w:spacing w:before="20" w:after="20" w:line="240" w:lineRule="auto"/>
              <w:rPr>
                <w:rFonts w:ascii="Arial" w:eastAsia="Times New Roman" w:hAnsi="Arial" w:cs="Times New Roman"/>
                <w:sz w:val="20"/>
                <w:szCs w:val="24"/>
                <w:lang w:eastAsia="en-US"/>
              </w:rPr>
            </w:pPr>
          </w:p>
          <w:p w14:paraId="421C4C64" w14:textId="6720A3F7" w:rsidR="00C52C95" w:rsidRPr="00C52C95" w:rsidRDefault="00C52C95" w:rsidP="00C52C95">
            <w:pPr>
              <w:spacing w:before="20" w:after="20" w:line="240" w:lineRule="auto"/>
              <w:rPr>
                <w:rFonts w:ascii="Arial" w:eastAsia="Times New Roman" w:hAnsi="Arial" w:cs="Times New Roman"/>
                <w:sz w:val="20"/>
                <w:szCs w:val="24"/>
                <w:lang w:eastAsia="en-US"/>
              </w:rPr>
            </w:pPr>
            <w:r w:rsidRPr="00C52C95">
              <w:rPr>
                <w:rFonts w:ascii="Arial" w:eastAsia="Times New Roman" w:hAnsi="Arial" w:cs="Times New Roman"/>
                <w:sz w:val="20"/>
                <w:szCs w:val="24"/>
                <w:lang w:eastAsia="en-US"/>
              </w:rPr>
              <w:t>Education:</w:t>
            </w:r>
          </w:p>
        </w:tc>
        <w:tc>
          <w:tcPr>
            <w:tcW w:w="7020" w:type="dxa"/>
            <w:tcBorders>
              <w:bottom w:val="single" w:sz="4" w:space="0" w:color="auto"/>
            </w:tcBorders>
          </w:tcPr>
          <w:p w14:paraId="52AB7DB5" w14:textId="09D1361A" w:rsidR="00C52C95" w:rsidRPr="00744E7F" w:rsidRDefault="00B5347F" w:rsidP="00B72B54">
            <w:pPr>
              <w:snapToGrid w:val="0"/>
              <w:spacing w:before="120" w:after="0" w:line="240" w:lineRule="auto"/>
              <w:jc w:val="both"/>
              <w:rPr>
                <w:rFonts w:ascii="Arial" w:eastAsia="Times New Roman" w:hAnsi="Arial" w:cs="Times New Roman"/>
                <w:color w:val="0070C0"/>
                <w:sz w:val="20"/>
                <w:szCs w:val="24"/>
                <w:lang w:eastAsia="en-US"/>
              </w:rPr>
            </w:pPr>
            <w:r w:rsidRPr="00B72B54">
              <w:rPr>
                <w:rFonts w:ascii="Arial" w:eastAsia="Times New Roman" w:hAnsi="Arial" w:cs="Times New Roman"/>
                <w:sz w:val="20"/>
                <w:szCs w:val="24"/>
                <w:lang w:eastAsia="en-US"/>
              </w:rPr>
              <w:t xml:space="preserve">A university degree in one of the following fields is required: education, psychology, </w:t>
            </w:r>
            <w:proofErr w:type="gramStart"/>
            <w:r w:rsidRPr="00B72B54">
              <w:rPr>
                <w:rFonts w:ascii="Arial" w:eastAsia="Times New Roman" w:hAnsi="Arial" w:cs="Times New Roman"/>
                <w:sz w:val="20"/>
                <w:szCs w:val="24"/>
                <w:lang w:eastAsia="en-US"/>
              </w:rPr>
              <w:t>sociology</w:t>
            </w:r>
            <w:proofErr w:type="gramEnd"/>
            <w:r w:rsidRPr="00B72B54">
              <w:rPr>
                <w:rFonts w:ascii="Arial" w:eastAsia="Times New Roman" w:hAnsi="Arial" w:cs="Times New Roman"/>
                <w:sz w:val="20"/>
                <w:szCs w:val="24"/>
                <w:lang w:eastAsia="en-US"/>
              </w:rPr>
              <w:t xml:space="preserve"> or another relevant technical field.</w:t>
            </w:r>
          </w:p>
        </w:tc>
      </w:tr>
      <w:tr w:rsidR="00C52C95" w:rsidRPr="00C52C95" w14:paraId="0EDDC476" w14:textId="77777777" w:rsidTr="00B72B54">
        <w:trPr>
          <w:trHeight w:val="2870"/>
        </w:trPr>
        <w:tc>
          <w:tcPr>
            <w:tcW w:w="1615" w:type="dxa"/>
            <w:tcBorders>
              <w:bottom w:val="single" w:sz="4" w:space="0" w:color="auto"/>
            </w:tcBorders>
          </w:tcPr>
          <w:p w14:paraId="77F21DFD" w14:textId="77777777" w:rsidR="00A07883" w:rsidRDefault="00A07883" w:rsidP="00C52C95">
            <w:pPr>
              <w:spacing w:before="20" w:after="20" w:line="240" w:lineRule="auto"/>
              <w:rPr>
                <w:rFonts w:ascii="Arial" w:eastAsia="Times New Roman" w:hAnsi="Arial" w:cs="Times New Roman"/>
                <w:sz w:val="20"/>
                <w:szCs w:val="24"/>
                <w:lang w:eastAsia="en-US"/>
              </w:rPr>
            </w:pPr>
          </w:p>
          <w:p w14:paraId="2D2BA2CD" w14:textId="157D033E" w:rsidR="00C52C95" w:rsidRPr="00C52C95" w:rsidRDefault="00C52C95" w:rsidP="00C52C95">
            <w:pPr>
              <w:spacing w:before="20" w:after="20" w:line="240" w:lineRule="auto"/>
              <w:rPr>
                <w:rFonts w:ascii="Arial" w:eastAsia="Times New Roman" w:hAnsi="Arial" w:cs="Times New Roman"/>
                <w:sz w:val="20"/>
                <w:szCs w:val="24"/>
                <w:lang w:eastAsia="en-US"/>
              </w:rPr>
            </w:pPr>
            <w:r w:rsidRPr="00C52C95">
              <w:rPr>
                <w:rFonts w:ascii="Arial" w:eastAsia="Times New Roman" w:hAnsi="Arial" w:cs="Times New Roman"/>
                <w:sz w:val="20"/>
                <w:szCs w:val="24"/>
                <w:lang w:eastAsia="en-US"/>
              </w:rPr>
              <w:t>Experience:</w:t>
            </w:r>
          </w:p>
        </w:tc>
        <w:tc>
          <w:tcPr>
            <w:tcW w:w="7020" w:type="dxa"/>
            <w:tcBorders>
              <w:bottom w:val="single" w:sz="4" w:space="0" w:color="auto"/>
            </w:tcBorders>
          </w:tcPr>
          <w:p w14:paraId="49AA8458" w14:textId="77777777" w:rsidR="00D1600C" w:rsidRDefault="00B5347F" w:rsidP="00D1600C">
            <w:pPr>
              <w:snapToGrid w:val="0"/>
              <w:spacing w:before="120" w:after="0" w:line="240" w:lineRule="auto"/>
              <w:jc w:val="both"/>
              <w:rPr>
                <w:rFonts w:ascii="Arial" w:eastAsia="Times New Roman" w:hAnsi="Arial" w:cs="Times New Roman"/>
                <w:sz w:val="20"/>
                <w:szCs w:val="24"/>
                <w:lang w:eastAsia="en-US"/>
              </w:rPr>
            </w:pPr>
            <w:r w:rsidRPr="00BA354E">
              <w:rPr>
                <w:rFonts w:ascii="Arial" w:eastAsia="Times New Roman" w:hAnsi="Arial" w:cs="Times New Roman"/>
                <w:sz w:val="20"/>
                <w:szCs w:val="24"/>
                <w:lang w:eastAsia="en-US"/>
              </w:rPr>
              <w:t xml:space="preserve">A minimum of two years of professional experience in </w:t>
            </w:r>
            <w:proofErr w:type="spellStart"/>
            <w:r w:rsidRPr="00BA354E">
              <w:rPr>
                <w:rFonts w:ascii="Arial" w:eastAsia="Times New Roman" w:hAnsi="Arial" w:cs="Times New Roman"/>
                <w:sz w:val="20"/>
                <w:szCs w:val="24"/>
                <w:lang w:eastAsia="en-US"/>
              </w:rPr>
              <w:t>programme</w:t>
            </w:r>
            <w:proofErr w:type="spellEnd"/>
            <w:r w:rsidRPr="00BA354E">
              <w:rPr>
                <w:rFonts w:ascii="Arial" w:eastAsia="Times New Roman" w:hAnsi="Arial" w:cs="Times New Roman"/>
                <w:sz w:val="20"/>
                <w:szCs w:val="24"/>
                <w:lang w:eastAsia="en-US"/>
              </w:rPr>
              <w:t xml:space="preserve"> planning, and management in education or related sector is required.</w:t>
            </w:r>
          </w:p>
          <w:p w14:paraId="5600DAA5" w14:textId="77777777" w:rsidR="00D1600C" w:rsidRDefault="00BA354E" w:rsidP="00D1600C">
            <w:pPr>
              <w:snapToGrid w:val="0"/>
              <w:spacing w:before="120" w:after="0" w:line="240" w:lineRule="auto"/>
              <w:jc w:val="both"/>
              <w:rPr>
                <w:rFonts w:ascii="Arial" w:eastAsia="Times New Roman" w:hAnsi="Arial" w:cs="Times New Roman"/>
                <w:sz w:val="20"/>
                <w:szCs w:val="24"/>
                <w:lang w:eastAsia="en-US"/>
              </w:rPr>
            </w:pPr>
            <w:r>
              <w:rPr>
                <w:rFonts w:ascii="Arial" w:eastAsia="Times New Roman" w:hAnsi="Arial" w:cs="Times New Roman"/>
                <w:sz w:val="20"/>
                <w:szCs w:val="24"/>
                <w:lang w:eastAsia="en-US"/>
              </w:rPr>
              <w:t>A minimum of 1 year of professional experience in emergency work is required.</w:t>
            </w:r>
          </w:p>
          <w:p w14:paraId="11B95F65" w14:textId="77777777" w:rsidR="00D1600C" w:rsidRDefault="00C52C95" w:rsidP="00D1600C">
            <w:pPr>
              <w:snapToGrid w:val="0"/>
              <w:spacing w:before="120" w:after="0" w:line="240" w:lineRule="auto"/>
              <w:jc w:val="both"/>
              <w:rPr>
                <w:rFonts w:ascii="Arial" w:eastAsia="Times New Roman" w:hAnsi="Arial" w:cs="Times New Roman"/>
                <w:sz w:val="20"/>
                <w:szCs w:val="24"/>
                <w:lang w:eastAsia="en-US"/>
              </w:rPr>
            </w:pPr>
            <w:r w:rsidRPr="00BA354E">
              <w:rPr>
                <w:rFonts w:ascii="Arial" w:eastAsia="Times New Roman" w:hAnsi="Arial" w:cs="Times New Roman"/>
                <w:sz w:val="20"/>
                <w:szCs w:val="24"/>
                <w:lang w:eastAsia="en-US"/>
              </w:rPr>
              <w:t xml:space="preserve">Experience in </w:t>
            </w:r>
            <w:r w:rsidR="009264F3" w:rsidRPr="00BA354E">
              <w:rPr>
                <w:rFonts w:ascii="Arial" w:eastAsia="Times New Roman" w:hAnsi="Arial" w:cs="Times New Roman"/>
                <w:sz w:val="20"/>
                <w:szCs w:val="24"/>
                <w:lang w:eastAsia="en-US"/>
              </w:rPr>
              <w:t xml:space="preserve">Education in Emergency </w:t>
            </w:r>
            <w:r w:rsidR="00BA354E">
              <w:rPr>
                <w:rFonts w:ascii="Arial" w:eastAsia="Times New Roman" w:hAnsi="Arial" w:cs="Times New Roman"/>
                <w:sz w:val="20"/>
                <w:szCs w:val="24"/>
                <w:lang w:eastAsia="en-US"/>
              </w:rPr>
              <w:t>is considered as a strong asset.</w:t>
            </w:r>
          </w:p>
          <w:p w14:paraId="1AD6C796" w14:textId="77777777" w:rsidR="00D1600C" w:rsidRDefault="00BA354E" w:rsidP="00D1600C">
            <w:pPr>
              <w:snapToGrid w:val="0"/>
              <w:spacing w:before="120" w:after="0" w:line="240" w:lineRule="auto"/>
              <w:jc w:val="both"/>
              <w:rPr>
                <w:rFonts w:ascii="Arial" w:eastAsia="Times New Roman" w:hAnsi="Arial" w:cs="Times New Roman"/>
                <w:sz w:val="20"/>
                <w:szCs w:val="24"/>
                <w:lang w:eastAsia="en-US"/>
              </w:rPr>
            </w:pPr>
            <w:r>
              <w:rPr>
                <w:rFonts w:ascii="Arial" w:eastAsia="Times New Roman" w:hAnsi="Arial" w:cs="Times New Roman"/>
                <w:sz w:val="20"/>
                <w:szCs w:val="24"/>
                <w:lang w:eastAsia="en-US"/>
              </w:rPr>
              <w:t>Experience in education sector coordination, or education in emergency sector</w:t>
            </w:r>
            <w:r w:rsidR="00C52C95" w:rsidRPr="00BA354E">
              <w:rPr>
                <w:rFonts w:ascii="Arial" w:eastAsia="Times New Roman" w:hAnsi="Arial" w:cs="Times New Roman"/>
                <w:sz w:val="20"/>
                <w:szCs w:val="24"/>
                <w:lang w:eastAsia="en-US"/>
              </w:rPr>
              <w:t xml:space="preserve"> coordination is considered as a strong asset</w:t>
            </w:r>
            <w:r>
              <w:rPr>
                <w:rFonts w:ascii="Arial" w:eastAsia="Times New Roman" w:hAnsi="Arial" w:cs="Times New Roman"/>
                <w:sz w:val="20"/>
                <w:szCs w:val="24"/>
                <w:lang w:eastAsia="en-US"/>
              </w:rPr>
              <w:t>.</w:t>
            </w:r>
          </w:p>
          <w:p w14:paraId="685F4F3E" w14:textId="77777777" w:rsidR="00D1600C" w:rsidRDefault="009264F3" w:rsidP="00D1600C">
            <w:pPr>
              <w:snapToGrid w:val="0"/>
              <w:spacing w:before="120" w:after="0" w:line="240" w:lineRule="auto"/>
              <w:jc w:val="both"/>
              <w:rPr>
                <w:rFonts w:ascii="Arial" w:eastAsia="Times New Roman" w:hAnsi="Arial" w:cs="Times New Roman"/>
                <w:sz w:val="20"/>
                <w:szCs w:val="24"/>
                <w:lang w:eastAsia="en-US"/>
              </w:rPr>
            </w:pPr>
            <w:r w:rsidRPr="00BA354E">
              <w:rPr>
                <w:rFonts w:ascii="Arial" w:eastAsia="Times New Roman" w:hAnsi="Arial" w:cs="Times New Roman"/>
                <w:sz w:val="20"/>
                <w:szCs w:val="24"/>
                <w:lang w:eastAsia="en-US"/>
              </w:rPr>
              <w:t>Experience with partner</w:t>
            </w:r>
            <w:r w:rsidR="003A5EDC" w:rsidRPr="00BA354E">
              <w:rPr>
                <w:rFonts w:ascii="Arial" w:eastAsia="Times New Roman" w:hAnsi="Arial" w:cs="Times New Roman"/>
                <w:sz w:val="20"/>
                <w:szCs w:val="24"/>
                <w:lang w:eastAsia="en-US"/>
              </w:rPr>
              <w:t xml:space="preserve"> capacity building will be desirable</w:t>
            </w:r>
            <w:r w:rsidR="00C52C95" w:rsidRPr="00BA354E">
              <w:rPr>
                <w:rFonts w:ascii="Arial" w:eastAsia="Times New Roman" w:hAnsi="Arial" w:cs="Times New Roman"/>
                <w:sz w:val="20"/>
                <w:szCs w:val="24"/>
                <w:lang w:eastAsia="en-US"/>
              </w:rPr>
              <w:t>.</w:t>
            </w:r>
          </w:p>
          <w:p w14:paraId="1399D06E" w14:textId="4EE95499" w:rsidR="00F41475" w:rsidRPr="00BA354E" w:rsidRDefault="00C52C95" w:rsidP="00D1600C">
            <w:pPr>
              <w:snapToGrid w:val="0"/>
              <w:spacing w:after="0" w:line="240" w:lineRule="auto"/>
              <w:jc w:val="both"/>
              <w:rPr>
                <w:rFonts w:ascii="Arial" w:eastAsia="Times New Roman" w:hAnsi="Arial" w:cs="Times New Roman"/>
                <w:sz w:val="20"/>
                <w:szCs w:val="24"/>
                <w:lang w:eastAsia="en-US"/>
              </w:rPr>
            </w:pPr>
            <w:r w:rsidRPr="00BA354E">
              <w:rPr>
                <w:rFonts w:ascii="Arial" w:eastAsia="Times New Roman" w:hAnsi="Arial" w:cs="Times New Roman"/>
                <w:sz w:val="20"/>
                <w:szCs w:val="24"/>
                <w:lang w:eastAsia="en-US"/>
              </w:rPr>
              <w:t xml:space="preserve">Relevant experience in a UN system agency </w:t>
            </w:r>
            <w:r w:rsidR="003A5EDC" w:rsidRPr="00BA354E">
              <w:rPr>
                <w:rFonts w:ascii="Arial" w:eastAsia="Times New Roman" w:hAnsi="Arial" w:cs="Times New Roman"/>
                <w:sz w:val="20"/>
                <w:szCs w:val="24"/>
                <w:lang w:eastAsia="en-US"/>
              </w:rPr>
              <w:t>will be</w:t>
            </w:r>
            <w:r w:rsidRPr="00BA354E">
              <w:rPr>
                <w:rFonts w:ascii="Arial" w:eastAsia="Times New Roman" w:hAnsi="Arial" w:cs="Times New Roman"/>
                <w:sz w:val="20"/>
                <w:szCs w:val="24"/>
                <w:lang w:eastAsia="en-US"/>
              </w:rPr>
              <w:t xml:space="preserve"> considered</w:t>
            </w:r>
            <w:r w:rsidR="00B5347F" w:rsidRPr="00BA354E">
              <w:rPr>
                <w:rFonts w:ascii="Arial" w:eastAsia="Times New Roman" w:hAnsi="Arial" w:cs="Times New Roman"/>
                <w:sz w:val="20"/>
                <w:szCs w:val="24"/>
                <w:lang w:eastAsia="en-US"/>
              </w:rPr>
              <w:t xml:space="preserve"> as an asset</w:t>
            </w:r>
            <w:r w:rsidRPr="00BA354E">
              <w:rPr>
                <w:rFonts w:ascii="Arial" w:eastAsia="Times New Roman" w:hAnsi="Arial" w:cs="Times New Roman"/>
                <w:sz w:val="20"/>
                <w:szCs w:val="24"/>
                <w:lang w:eastAsia="en-US"/>
              </w:rPr>
              <w:t>.</w:t>
            </w:r>
          </w:p>
        </w:tc>
      </w:tr>
      <w:tr w:rsidR="007A7E20" w:rsidRPr="00C52C95" w14:paraId="1380B8CE" w14:textId="77777777" w:rsidTr="00B72B54">
        <w:trPr>
          <w:trHeight w:val="1430"/>
        </w:trPr>
        <w:tc>
          <w:tcPr>
            <w:tcW w:w="1615" w:type="dxa"/>
            <w:tcBorders>
              <w:bottom w:val="single" w:sz="4" w:space="0" w:color="auto"/>
            </w:tcBorders>
          </w:tcPr>
          <w:p w14:paraId="2BFE17DD" w14:textId="2AD6F2A1" w:rsidR="007A7E20" w:rsidRDefault="007A7E20" w:rsidP="00C52C95">
            <w:pPr>
              <w:spacing w:before="20" w:after="20" w:line="240" w:lineRule="auto"/>
              <w:rPr>
                <w:rFonts w:ascii="Arial" w:eastAsia="Times New Roman" w:hAnsi="Arial" w:cs="Times New Roman"/>
                <w:sz w:val="20"/>
                <w:szCs w:val="24"/>
                <w:lang w:eastAsia="en-US"/>
              </w:rPr>
            </w:pPr>
            <w:r>
              <w:rPr>
                <w:rFonts w:ascii="Arial" w:eastAsia="Times New Roman" w:hAnsi="Arial" w:cs="Times New Roman"/>
                <w:sz w:val="20"/>
                <w:szCs w:val="24"/>
                <w:lang w:eastAsia="en-US"/>
              </w:rPr>
              <w:t xml:space="preserve">Technical knowledge: </w:t>
            </w:r>
          </w:p>
        </w:tc>
        <w:tc>
          <w:tcPr>
            <w:tcW w:w="7020" w:type="dxa"/>
            <w:tcBorders>
              <w:bottom w:val="single" w:sz="4" w:space="0" w:color="auto"/>
            </w:tcBorders>
          </w:tcPr>
          <w:p w14:paraId="307372CB" w14:textId="67197F8F" w:rsidR="007A7E20" w:rsidRPr="00BA354E" w:rsidRDefault="007A7E20" w:rsidP="00D1600C">
            <w:pPr>
              <w:snapToGrid w:val="0"/>
              <w:spacing w:beforeLines="20" w:before="48" w:afterLines="60" w:after="144" w:line="240" w:lineRule="auto"/>
              <w:rPr>
                <w:rFonts w:ascii="Arial" w:eastAsia="Times New Roman" w:hAnsi="Arial" w:cs="Times New Roman"/>
                <w:sz w:val="20"/>
                <w:szCs w:val="24"/>
                <w:lang w:eastAsia="en-US"/>
              </w:rPr>
            </w:pPr>
            <w:r w:rsidRPr="00BA354E">
              <w:rPr>
                <w:rFonts w:ascii="Arial" w:eastAsia="Times New Roman" w:hAnsi="Arial" w:cs="Times New Roman"/>
                <w:sz w:val="20"/>
                <w:szCs w:val="24"/>
                <w:lang w:eastAsia="en-US"/>
              </w:rPr>
              <w:t xml:space="preserve">Rights-based and </w:t>
            </w:r>
            <w:r w:rsidR="003401F7" w:rsidRPr="00BA354E">
              <w:rPr>
                <w:rFonts w:ascii="Arial" w:eastAsia="Times New Roman" w:hAnsi="Arial" w:cs="Times New Roman"/>
                <w:sz w:val="20"/>
                <w:szCs w:val="24"/>
                <w:lang w:eastAsia="en-US"/>
              </w:rPr>
              <w:t>Humanitarian program</w:t>
            </w:r>
            <w:r w:rsidRPr="00BA354E">
              <w:rPr>
                <w:rFonts w:ascii="Arial" w:eastAsia="Times New Roman" w:hAnsi="Arial" w:cs="Times New Roman"/>
                <w:sz w:val="20"/>
                <w:szCs w:val="24"/>
                <w:lang w:eastAsia="en-US"/>
              </w:rPr>
              <w:t xml:space="preserve"> approach</w:t>
            </w:r>
            <w:r w:rsidR="003401F7" w:rsidRPr="00BA354E">
              <w:rPr>
                <w:rFonts w:ascii="Arial" w:eastAsia="Times New Roman" w:hAnsi="Arial" w:cs="Times New Roman"/>
                <w:sz w:val="20"/>
                <w:szCs w:val="24"/>
                <w:lang w:eastAsia="en-US"/>
              </w:rPr>
              <w:t>es</w:t>
            </w:r>
            <w:r w:rsidRPr="00BA354E">
              <w:rPr>
                <w:rFonts w:ascii="Arial" w:eastAsia="Times New Roman" w:hAnsi="Arial" w:cs="Times New Roman"/>
                <w:sz w:val="20"/>
                <w:szCs w:val="24"/>
                <w:lang w:eastAsia="en-US"/>
              </w:rPr>
              <w:t xml:space="preserve"> </w:t>
            </w:r>
          </w:p>
          <w:p w14:paraId="0DA947B6" w14:textId="7FBAB73A" w:rsidR="007A7E20" w:rsidRPr="00BA354E" w:rsidRDefault="003401F7" w:rsidP="00D1600C">
            <w:pPr>
              <w:snapToGrid w:val="0"/>
              <w:spacing w:beforeLines="20" w:before="48" w:afterLines="60" w:after="144" w:line="240" w:lineRule="auto"/>
              <w:rPr>
                <w:rFonts w:ascii="Arial" w:eastAsia="Times New Roman" w:hAnsi="Arial" w:cs="Times New Roman"/>
                <w:sz w:val="20"/>
                <w:szCs w:val="24"/>
                <w:lang w:eastAsia="en-US"/>
              </w:rPr>
            </w:pPr>
            <w:r w:rsidRPr="00BA354E">
              <w:rPr>
                <w:rFonts w:ascii="Arial" w:eastAsia="Times New Roman" w:hAnsi="Arial" w:cs="Times New Roman"/>
                <w:sz w:val="20"/>
                <w:szCs w:val="24"/>
                <w:lang w:eastAsia="en-US"/>
              </w:rPr>
              <w:t xml:space="preserve">Exposure to and </w:t>
            </w:r>
            <w:r w:rsidR="00B5197C" w:rsidRPr="00BA354E">
              <w:rPr>
                <w:rFonts w:ascii="Arial" w:eastAsia="Times New Roman" w:hAnsi="Arial" w:cs="Times New Roman"/>
                <w:sz w:val="20"/>
                <w:szCs w:val="24"/>
                <w:lang w:eastAsia="en-US"/>
              </w:rPr>
              <w:t>knowledge of Myanmar’s Education in Emergency sector</w:t>
            </w:r>
          </w:p>
          <w:p w14:paraId="4DE634B4" w14:textId="7BB3AEFD" w:rsidR="007A7E20" w:rsidRPr="00BA354E" w:rsidRDefault="007A7E20" w:rsidP="00E87353">
            <w:pPr>
              <w:snapToGrid w:val="0"/>
              <w:spacing w:beforeLines="20" w:before="48" w:after="0" w:line="240" w:lineRule="auto"/>
              <w:rPr>
                <w:rFonts w:ascii="Times New Roman" w:eastAsia="Times New Roman" w:hAnsi="Times New Roman" w:cs="Times New Roman"/>
                <w:sz w:val="20"/>
                <w:szCs w:val="20"/>
                <w:lang w:val="en-GB" w:eastAsia="en-US"/>
              </w:rPr>
            </w:pPr>
            <w:r w:rsidRPr="00BA354E">
              <w:rPr>
                <w:rFonts w:ascii="Arial" w:eastAsia="Times New Roman" w:hAnsi="Arial" w:cs="Times New Roman"/>
                <w:sz w:val="20"/>
                <w:szCs w:val="24"/>
                <w:lang w:eastAsia="en-US"/>
              </w:rPr>
              <w:t>Diversity awareness in programming, e.g. gender, disability, conflict-sensitivity</w:t>
            </w:r>
          </w:p>
        </w:tc>
      </w:tr>
      <w:tr w:rsidR="00C52C95" w:rsidRPr="00C52C95" w14:paraId="445A7660" w14:textId="77777777" w:rsidTr="00D1600C">
        <w:trPr>
          <w:trHeight w:val="230"/>
        </w:trPr>
        <w:tc>
          <w:tcPr>
            <w:tcW w:w="1615" w:type="dxa"/>
            <w:tcBorders>
              <w:bottom w:val="single" w:sz="4" w:space="0" w:color="auto"/>
            </w:tcBorders>
          </w:tcPr>
          <w:p w14:paraId="6CC694B1" w14:textId="77777777" w:rsidR="00C52C95" w:rsidRPr="00C52C95" w:rsidRDefault="00C52C95" w:rsidP="00C52C95">
            <w:pPr>
              <w:spacing w:before="20" w:after="20" w:line="240" w:lineRule="auto"/>
              <w:rPr>
                <w:rFonts w:ascii="Arial" w:eastAsia="Times New Roman" w:hAnsi="Arial" w:cs="Times New Roman"/>
                <w:sz w:val="20"/>
                <w:szCs w:val="24"/>
                <w:lang w:eastAsia="en-US"/>
              </w:rPr>
            </w:pPr>
            <w:r w:rsidRPr="00C52C95">
              <w:rPr>
                <w:rFonts w:ascii="Arial" w:eastAsia="Times New Roman" w:hAnsi="Arial" w:cs="Times New Roman"/>
                <w:sz w:val="20"/>
                <w:szCs w:val="24"/>
                <w:lang w:eastAsia="en-US"/>
              </w:rPr>
              <w:t>Language Requirements:</w:t>
            </w:r>
          </w:p>
        </w:tc>
        <w:tc>
          <w:tcPr>
            <w:tcW w:w="7020" w:type="dxa"/>
            <w:tcBorders>
              <w:bottom w:val="single" w:sz="4" w:space="0" w:color="auto"/>
            </w:tcBorders>
          </w:tcPr>
          <w:p w14:paraId="1943427D" w14:textId="1752252F" w:rsidR="00C52C95" w:rsidRPr="00BA354E" w:rsidRDefault="00C52C95" w:rsidP="00D1600C">
            <w:pPr>
              <w:spacing w:after="0" w:line="240" w:lineRule="auto"/>
              <w:rPr>
                <w:rFonts w:ascii="Arial" w:eastAsia="Times New Roman" w:hAnsi="Arial" w:cs="Arial"/>
                <w:sz w:val="20"/>
                <w:szCs w:val="24"/>
                <w:lang w:eastAsia="en-US"/>
              </w:rPr>
            </w:pPr>
            <w:r w:rsidRPr="00BA354E">
              <w:rPr>
                <w:rFonts w:ascii="Arial" w:eastAsia="Times New Roman" w:hAnsi="Arial" w:cs="Arial"/>
                <w:sz w:val="20"/>
                <w:szCs w:val="24"/>
                <w:lang w:eastAsia="en-US"/>
              </w:rPr>
              <w:t xml:space="preserve">Oral and written English required. </w:t>
            </w:r>
          </w:p>
        </w:tc>
      </w:tr>
    </w:tbl>
    <w:p w14:paraId="5D7C06DB" w14:textId="77777777" w:rsidR="00C52C95" w:rsidRPr="00475ACB" w:rsidRDefault="00C52C95" w:rsidP="00C52C95">
      <w:pPr>
        <w:spacing w:after="0" w:line="240" w:lineRule="auto"/>
        <w:rPr>
          <w:rFonts w:ascii="Arial" w:eastAsia="Times New Roman" w:hAnsi="Arial" w:cs="Times New Roman"/>
          <w:sz w:val="16"/>
          <w:szCs w:val="16"/>
          <w:lang w:eastAsia="en-US"/>
        </w:rPr>
      </w:pPr>
    </w:p>
    <w:p w14:paraId="7DDFA584" w14:textId="77777777" w:rsidR="00911F08" w:rsidRDefault="00911F08" w:rsidP="00E87353"/>
    <w:sectPr w:rsidR="00911F08">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4F33"/>
    <w:multiLevelType w:val="hybridMultilevel"/>
    <w:tmpl w:val="4524DCA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F5EC0"/>
    <w:multiLevelType w:val="hybridMultilevel"/>
    <w:tmpl w:val="58A06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338AD"/>
    <w:multiLevelType w:val="hybridMultilevel"/>
    <w:tmpl w:val="E9C4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E0877"/>
    <w:multiLevelType w:val="hybridMultilevel"/>
    <w:tmpl w:val="660412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4604"/>
    <w:multiLevelType w:val="hybridMultilevel"/>
    <w:tmpl w:val="BB36ACD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426C7"/>
    <w:multiLevelType w:val="hybridMultilevel"/>
    <w:tmpl w:val="A49439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945D6"/>
    <w:multiLevelType w:val="hybridMultilevel"/>
    <w:tmpl w:val="C1488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3308E4"/>
    <w:multiLevelType w:val="hybridMultilevel"/>
    <w:tmpl w:val="7EC4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D69B9"/>
    <w:multiLevelType w:val="hybridMultilevel"/>
    <w:tmpl w:val="B76E907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B01F1F"/>
    <w:multiLevelType w:val="hybridMultilevel"/>
    <w:tmpl w:val="42ECBF5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204FF"/>
    <w:multiLevelType w:val="hybridMultilevel"/>
    <w:tmpl w:val="AE50D1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E56EB"/>
    <w:multiLevelType w:val="hybridMultilevel"/>
    <w:tmpl w:val="5F98BF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0051B3"/>
    <w:multiLevelType w:val="hybridMultilevel"/>
    <w:tmpl w:val="64466F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D650A"/>
    <w:multiLevelType w:val="hybridMultilevel"/>
    <w:tmpl w:val="E62CE5F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22957"/>
    <w:multiLevelType w:val="hybridMultilevel"/>
    <w:tmpl w:val="84C03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C1595F"/>
    <w:multiLevelType w:val="hybridMultilevel"/>
    <w:tmpl w:val="95EE43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C3820"/>
    <w:multiLevelType w:val="hybridMultilevel"/>
    <w:tmpl w:val="AC108A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DE2337"/>
    <w:multiLevelType w:val="hybridMultilevel"/>
    <w:tmpl w:val="5D20F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A7221"/>
    <w:multiLevelType w:val="hybridMultilevel"/>
    <w:tmpl w:val="3756515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E371C1"/>
    <w:multiLevelType w:val="hybridMultilevel"/>
    <w:tmpl w:val="72A0DC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454F4"/>
    <w:multiLevelType w:val="hybridMultilevel"/>
    <w:tmpl w:val="023AE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2550F"/>
    <w:multiLevelType w:val="hybridMultilevel"/>
    <w:tmpl w:val="4B3EE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E07BCD"/>
    <w:multiLevelType w:val="hybridMultilevel"/>
    <w:tmpl w:val="F3EC6D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F8125F"/>
    <w:multiLevelType w:val="hybridMultilevel"/>
    <w:tmpl w:val="A8C6367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31"/>
  </w:num>
  <w:num w:numId="4">
    <w:abstractNumId w:val="6"/>
  </w:num>
  <w:num w:numId="5">
    <w:abstractNumId w:val="4"/>
  </w:num>
  <w:num w:numId="6">
    <w:abstractNumId w:val="19"/>
  </w:num>
  <w:num w:numId="7">
    <w:abstractNumId w:val="18"/>
  </w:num>
  <w:num w:numId="8">
    <w:abstractNumId w:val="20"/>
  </w:num>
  <w:num w:numId="9">
    <w:abstractNumId w:val="3"/>
  </w:num>
  <w:num w:numId="10">
    <w:abstractNumId w:val="2"/>
  </w:num>
  <w:num w:numId="11">
    <w:abstractNumId w:val="23"/>
  </w:num>
  <w:num w:numId="12">
    <w:abstractNumId w:val="13"/>
  </w:num>
  <w:num w:numId="13">
    <w:abstractNumId w:val="17"/>
  </w:num>
  <w:num w:numId="14">
    <w:abstractNumId w:val="29"/>
  </w:num>
  <w:num w:numId="15">
    <w:abstractNumId w:val="1"/>
  </w:num>
  <w:num w:numId="16">
    <w:abstractNumId w:val="30"/>
  </w:num>
  <w:num w:numId="17">
    <w:abstractNumId w:val="16"/>
  </w:num>
  <w:num w:numId="18">
    <w:abstractNumId w:val="21"/>
  </w:num>
  <w:num w:numId="19">
    <w:abstractNumId w:val="14"/>
  </w:num>
  <w:num w:numId="20">
    <w:abstractNumId w:val="26"/>
  </w:num>
  <w:num w:numId="21">
    <w:abstractNumId w:val="24"/>
  </w:num>
  <w:num w:numId="22">
    <w:abstractNumId w:val="32"/>
  </w:num>
  <w:num w:numId="23">
    <w:abstractNumId w:val="15"/>
  </w:num>
  <w:num w:numId="24">
    <w:abstractNumId w:val="27"/>
  </w:num>
  <w:num w:numId="25">
    <w:abstractNumId w:val="10"/>
  </w:num>
  <w:num w:numId="26">
    <w:abstractNumId w:val="7"/>
  </w:num>
  <w:num w:numId="27">
    <w:abstractNumId w:val="9"/>
  </w:num>
  <w:num w:numId="28">
    <w:abstractNumId w:val="33"/>
  </w:num>
  <w:num w:numId="29">
    <w:abstractNumId w:val="25"/>
  </w:num>
  <w:num w:numId="30">
    <w:abstractNumId w:val="22"/>
  </w:num>
  <w:num w:numId="31">
    <w:abstractNumId w:val="11"/>
  </w:num>
  <w:num w:numId="32">
    <w:abstractNumId w:val="28"/>
  </w:num>
  <w:num w:numId="33">
    <w:abstractNumId w:val="12"/>
  </w:num>
  <w:num w:numId="34">
    <w:abstractNumId w:val="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95"/>
    <w:rsid w:val="0003375E"/>
    <w:rsid w:val="00036EB0"/>
    <w:rsid w:val="00040C1D"/>
    <w:rsid w:val="00065D57"/>
    <w:rsid w:val="000A58D3"/>
    <w:rsid w:val="000B1E85"/>
    <w:rsid w:val="001113E1"/>
    <w:rsid w:val="001247FA"/>
    <w:rsid w:val="00125762"/>
    <w:rsid w:val="0014580C"/>
    <w:rsid w:val="001A0B5C"/>
    <w:rsid w:val="001B76EB"/>
    <w:rsid w:val="001E043A"/>
    <w:rsid w:val="00253362"/>
    <w:rsid w:val="002711F0"/>
    <w:rsid w:val="00284BF5"/>
    <w:rsid w:val="002D29CC"/>
    <w:rsid w:val="002F0968"/>
    <w:rsid w:val="003401F7"/>
    <w:rsid w:val="00360A85"/>
    <w:rsid w:val="00364509"/>
    <w:rsid w:val="003A5EDC"/>
    <w:rsid w:val="003E4FAC"/>
    <w:rsid w:val="003E5F7B"/>
    <w:rsid w:val="00434AF3"/>
    <w:rsid w:val="004351AD"/>
    <w:rsid w:val="00464E65"/>
    <w:rsid w:val="00475ACB"/>
    <w:rsid w:val="004903FC"/>
    <w:rsid w:val="005242A0"/>
    <w:rsid w:val="005361B4"/>
    <w:rsid w:val="005A40A2"/>
    <w:rsid w:val="005B1D17"/>
    <w:rsid w:val="005B480F"/>
    <w:rsid w:val="005B5732"/>
    <w:rsid w:val="005F54B1"/>
    <w:rsid w:val="00604B00"/>
    <w:rsid w:val="006841C9"/>
    <w:rsid w:val="00691EE5"/>
    <w:rsid w:val="006F5E0B"/>
    <w:rsid w:val="0070656C"/>
    <w:rsid w:val="00744E7F"/>
    <w:rsid w:val="00770CD5"/>
    <w:rsid w:val="007A7E20"/>
    <w:rsid w:val="007F68FF"/>
    <w:rsid w:val="0084664B"/>
    <w:rsid w:val="008C3334"/>
    <w:rsid w:val="008E7D0C"/>
    <w:rsid w:val="009054A1"/>
    <w:rsid w:val="00911F08"/>
    <w:rsid w:val="009264F3"/>
    <w:rsid w:val="00940522"/>
    <w:rsid w:val="00942261"/>
    <w:rsid w:val="00952E14"/>
    <w:rsid w:val="00996B1D"/>
    <w:rsid w:val="009A1093"/>
    <w:rsid w:val="009B7A15"/>
    <w:rsid w:val="009D7D1C"/>
    <w:rsid w:val="009E1668"/>
    <w:rsid w:val="00A06A12"/>
    <w:rsid w:val="00A07883"/>
    <w:rsid w:val="00A15CA9"/>
    <w:rsid w:val="00A31B71"/>
    <w:rsid w:val="00A51F4F"/>
    <w:rsid w:val="00A6785B"/>
    <w:rsid w:val="00AC2CB3"/>
    <w:rsid w:val="00AC36ED"/>
    <w:rsid w:val="00AE6BD4"/>
    <w:rsid w:val="00AF7F03"/>
    <w:rsid w:val="00B26CA3"/>
    <w:rsid w:val="00B5197C"/>
    <w:rsid w:val="00B5347F"/>
    <w:rsid w:val="00B64390"/>
    <w:rsid w:val="00B72B54"/>
    <w:rsid w:val="00B909CA"/>
    <w:rsid w:val="00B975F8"/>
    <w:rsid w:val="00BA354E"/>
    <w:rsid w:val="00BE646A"/>
    <w:rsid w:val="00BE6B26"/>
    <w:rsid w:val="00C52C95"/>
    <w:rsid w:val="00C57A17"/>
    <w:rsid w:val="00C66367"/>
    <w:rsid w:val="00C83352"/>
    <w:rsid w:val="00CB17DB"/>
    <w:rsid w:val="00CF7332"/>
    <w:rsid w:val="00D1380E"/>
    <w:rsid w:val="00D1600C"/>
    <w:rsid w:val="00D34B1C"/>
    <w:rsid w:val="00D750FA"/>
    <w:rsid w:val="00D82AB6"/>
    <w:rsid w:val="00D908D9"/>
    <w:rsid w:val="00DE24E3"/>
    <w:rsid w:val="00E14166"/>
    <w:rsid w:val="00E62A14"/>
    <w:rsid w:val="00E87353"/>
    <w:rsid w:val="00EC4B24"/>
    <w:rsid w:val="00EC5B61"/>
    <w:rsid w:val="00ED48F4"/>
    <w:rsid w:val="00EE7A02"/>
    <w:rsid w:val="00EF2AEC"/>
    <w:rsid w:val="00F141AB"/>
    <w:rsid w:val="00F2417E"/>
    <w:rsid w:val="00F41475"/>
    <w:rsid w:val="00F47E92"/>
    <w:rsid w:val="00FC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405D"/>
  <w15:chartTrackingRefBased/>
  <w15:docId w15:val="{13D8A584-54A3-41A2-979A-F220A672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52C95"/>
    <w:rPr>
      <w:sz w:val="16"/>
      <w:szCs w:val="16"/>
    </w:rPr>
  </w:style>
  <w:style w:type="paragraph" w:styleId="CommentText">
    <w:name w:val="annotation text"/>
    <w:basedOn w:val="Normal"/>
    <w:link w:val="CommentTextChar"/>
    <w:semiHidden/>
    <w:rsid w:val="00C52C95"/>
    <w:pPr>
      <w:spacing w:after="0" w:line="240" w:lineRule="auto"/>
    </w:pPr>
    <w:rPr>
      <w:rFonts w:ascii="Arial" w:eastAsia="Times New Roman" w:hAnsi="Arial" w:cs="Times New Roman"/>
      <w:sz w:val="20"/>
      <w:szCs w:val="20"/>
      <w:lang w:eastAsia="en-US"/>
    </w:rPr>
  </w:style>
  <w:style w:type="character" w:customStyle="1" w:styleId="CommentTextChar">
    <w:name w:val="Comment Text Char"/>
    <w:basedOn w:val="DefaultParagraphFont"/>
    <w:link w:val="CommentText"/>
    <w:semiHidden/>
    <w:rsid w:val="00C52C95"/>
    <w:rPr>
      <w:rFonts w:ascii="Arial" w:eastAsia="Times New Roman" w:hAnsi="Arial" w:cs="Times New Roman"/>
      <w:sz w:val="20"/>
      <w:szCs w:val="20"/>
      <w:lang w:eastAsia="en-US"/>
    </w:rPr>
  </w:style>
  <w:style w:type="paragraph" w:styleId="BalloonText">
    <w:name w:val="Balloon Text"/>
    <w:basedOn w:val="Normal"/>
    <w:link w:val="BalloonTextChar"/>
    <w:uiPriority w:val="99"/>
    <w:semiHidden/>
    <w:unhideWhenUsed/>
    <w:rsid w:val="00C52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C95"/>
    <w:rPr>
      <w:rFonts w:ascii="Segoe UI" w:hAnsi="Segoe UI" w:cs="Segoe UI"/>
      <w:sz w:val="18"/>
      <w:szCs w:val="18"/>
    </w:rPr>
  </w:style>
  <w:style w:type="paragraph" w:styleId="ListParagraph">
    <w:name w:val="List Paragraph"/>
    <w:basedOn w:val="Normal"/>
    <w:uiPriority w:val="34"/>
    <w:qFormat/>
    <w:rsid w:val="007A7E20"/>
    <w:pPr>
      <w:ind w:left="720"/>
      <w:contextualSpacing/>
    </w:pPr>
  </w:style>
  <w:style w:type="paragraph" w:styleId="CommentSubject">
    <w:name w:val="annotation subject"/>
    <w:basedOn w:val="CommentText"/>
    <w:next w:val="CommentText"/>
    <w:link w:val="CommentSubjectChar"/>
    <w:uiPriority w:val="99"/>
    <w:semiHidden/>
    <w:unhideWhenUsed/>
    <w:rsid w:val="005B480F"/>
    <w:pPr>
      <w:spacing w:after="16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5B480F"/>
    <w:rPr>
      <w:rFonts w:ascii="Arial" w:eastAsia="Times New Roman"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Ikuko Shimizu</dc:creator>
  <cp:keywords/>
  <dc:description/>
  <cp:lastModifiedBy>Latt Wityi</cp:lastModifiedBy>
  <cp:revision>7</cp:revision>
  <dcterms:created xsi:type="dcterms:W3CDTF">2021-07-12T03:19:00Z</dcterms:created>
  <dcterms:modified xsi:type="dcterms:W3CDTF">2021-07-18T18:19:00Z</dcterms:modified>
</cp:coreProperties>
</file>