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22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755"/>
        <w:gridCol w:w="7875"/>
      </w:tblGrid>
      <w:tr w:rsidR="001E4BF9" w:rsidRPr="007E26CD" w14:paraId="263CD43B" w14:textId="77777777" w:rsidTr="00AF1B9C">
        <w:trPr>
          <w:cantSplit/>
          <w:trHeight w:val="1485"/>
        </w:trPr>
        <w:tc>
          <w:tcPr>
            <w:tcW w:w="1755" w:type="dxa"/>
            <w:shd w:val="clear" w:color="auto" w:fill="FFFFFF" w:themeFill="background1"/>
            <w:vAlign w:val="center"/>
          </w:tcPr>
          <w:p w14:paraId="263CD434" w14:textId="77777777" w:rsidR="001E4BF9" w:rsidRPr="007E26CD" w:rsidRDefault="001E4BF9" w:rsidP="007E26CD">
            <w:pPr>
              <w:spacing w:line="276" w:lineRule="auto"/>
              <w:jc w:val="center"/>
              <w:rPr>
                <w:b/>
                <w:color w:val="FF0000"/>
                <w:sz w:val="22"/>
                <w:lang w:val="en-GB"/>
              </w:rPr>
            </w:pPr>
            <w:r w:rsidRPr="007E26CD">
              <w:rPr>
                <w:noProof/>
                <w:lang w:val="en-GB"/>
              </w:rPr>
              <w:drawing>
                <wp:inline distT="0" distB="0" distL="0" distR="0" wp14:anchorId="263CD4E2" wp14:editId="28F753B7">
                  <wp:extent cx="846455" cy="982345"/>
                  <wp:effectExtent l="0" t="0" r="0" b="8255"/>
                  <wp:docPr id="63339008"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46455" cy="982345"/>
                          </a:xfrm>
                          <a:prstGeom prst="rect">
                            <a:avLst/>
                          </a:prstGeom>
                        </pic:spPr>
                      </pic:pic>
                    </a:graphicData>
                  </a:graphic>
                </wp:inline>
              </w:drawing>
            </w:r>
          </w:p>
        </w:tc>
        <w:tc>
          <w:tcPr>
            <w:tcW w:w="7875" w:type="dxa"/>
            <w:shd w:val="clear" w:color="auto" w:fill="FFFFFF" w:themeFill="background1"/>
          </w:tcPr>
          <w:p w14:paraId="263CD435" w14:textId="77777777" w:rsidR="001E4BF9" w:rsidRPr="007E26CD" w:rsidRDefault="001E4BF9" w:rsidP="007E26CD">
            <w:pPr>
              <w:spacing w:line="276" w:lineRule="auto"/>
              <w:jc w:val="center"/>
              <w:rPr>
                <w:b/>
                <w:sz w:val="22"/>
                <w:lang w:val="en-GB"/>
              </w:rPr>
            </w:pPr>
          </w:p>
          <w:p w14:paraId="263CD437" w14:textId="77777777" w:rsidR="001E4BF9" w:rsidRPr="007E26CD" w:rsidRDefault="001E4BF9" w:rsidP="007E26CD">
            <w:pPr>
              <w:spacing w:line="276" w:lineRule="auto"/>
              <w:jc w:val="center"/>
              <w:rPr>
                <w:b/>
                <w:sz w:val="22"/>
                <w:lang w:val="en-GB"/>
              </w:rPr>
            </w:pPr>
          </w:p>
          <w:p w14:paraId="263CD438" w14:textId="77777777" w:rsidR="001E4BF9" w:rsidRPr="007E26CD" w:rsidRDefault="001E4BF9" w:rsidP="007E26CD">
            <w:pPr>
              <w:spacing w:line="276" w:lineRule="auto"/>
              <w:jc w:val="center"/>
              <w:rPr>
                <w:b/>
                <w:sz w:val="22"/>
                <w:lang w:val="en-GB"/>
              </w:rPr>
            </w:pPr>
            <w:r w:rsidRPr="007E26CD">
              <w:rPr>
                <w:b/>
                <w:sz w:val="22"/>
                <w:lang w:val="en-GB"/>
              </w:rPr>
              <w:t>UNITED NATIONS CHILDREN’S FUND</w:t>
            </w:r>
          </w:p>
          <w:p w14:paraId="263CD439" w14:textId="47AD53C0" w:rsidR="001E4BF9" w:rsidRPr="007E26CD" w:rsidRDefault="001E4BF9" w:rsidP="007E26CD">
            <w:pPr>
              <w:spacing w:line="276" w:lineRule="auto"/>
              <w:jc w:val="center"/>
              <w:rPr>
                <w:b/>
                <w:sz w:val="22"/>
                <w:lang w:val="en-GB"/>
              </w:rPr>
            </w:pPr>
            <w:r w:rsidRPr="007E26CD">
              <w:rPr>
                <w:b/>
                <w:sz w:val="22"/>
                <w:lang w:val="en-GB"/>
              </w:rPr>
              <w:t>JOB PROFILE</w:t>
            </w:r>
          </w:p>
          <w:p w14:paraId="263CD43A" w14:textId="77777777" w:rsidR="001E4BF9" w:rsidRPr="007E26CD" w:rsidRDefault="001E4BF9" w:rsidP="007E26CD">
            <w:pPr>
              <w:spacing w:line="276" w:lineRule="auto"/>
              <w:jc w:val="center"/>
              <w:rPr>
                <w:lang w:val="en-GB"/>
              </w:rPr>
            </w:pPr>
          </w:p>
        </w:tc>
      </w:tr>
    </w:tbl>
    <w:p w14:paraId="263CD43C" w14:textId="77777777" w:rsidR="001E4BF9" w:rsidRPr="007E26CD" w:rsidRDefault="001E4BF9" w:rsidP="007E26CD">
      <w:pPr>
        <w:pStyle w:val="Title"/>
        <w:spacing w:line="276" w:lineRule="auto"/>
        <w:jc w:val="left"/>
        <w:rPr>
          <w:lang w:val="en-GB"/>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3150"/>
      </w:tblGrid>
      <w:tr w:rsidR="001E4BF9" w:rsidRPr="007E26CD" w14:paraId="263CD440" w14:textId="77777777" w:rsidTr="00AF1B9C">
        <w:tc>
          <w:tcPr>
            <w:tcW w:w="9630" w:type="dxa"/>
            <w:gridSpan w:val="2"/>
            <w:shd w:val="clear" w:color="auto" w:fill="E0E0E0"/>
          </w:tcPr>
          <w:p w14:paraId="263CD43D" w14:textId="77777777" w:rsidR="001E4BF9" w:rsidRPr="007E26CD" w:rsidRDefault="001E4BF9" w:rsidP="007E26CD">
            <w:pPr>
              <w:spacing w:line="276" w:lineRule="auto"/>
              <w:rPr>
                <w:lang w:val="en-GB"/>
              </w:rPr>
            </w:pPr>
          </w:p>
          <w:p w14:paraId="263CD43F" w14:textId="360C0318" w:rsidR="00A1231D" w:rsidRPr="007E26CD" w:rsidRDefault="001E4BF9" w:rsidP="007E26CD">
            <w:pPr>
              <w:spacing w:line="276" w:lineRule="auto"/>
              <w:rPr>
                <w:b/>
                <w:bCs/>
                <w:sz w:val="24"/>
                <w:lang w:val="en-GB"/>
              </w:rPr>
            </w:pPr>
            <w:r w:rsidRPr="007E26CD">
              <w:rPr>
                <w:b/>
                <w:bCs/>
                <w:sz w:val="24"/>
                <w:lang w:val="en-GB"/>
              </w:rPr>
              <w:t>I. Post Information</w:t>
            </w:r>
          </w:p>
        </w:tc>
      </w:tr>
      <w:tr w:rsidR="001E4BF9" w:rsidRPr="007E26CD" w14:paraId="263CD44D" w14:textId="77777777" w:rsidTr="00AF1B9C">
        <w:tc>
          <w:tcPr>
            <w:tcW w:w="6480" w:type="dxa"/>
          </w:tcPr>
          <w:p w14:paraId="263CD441" w14:textId="77777777" w:rsidR="001E4BF9" w:rsidRPr="007E26CD" w:rsidRDefault="001E4BF9" w:rsidP="007E26CD">
            <w:pPr>
              <w:spacing w:line="276" w:lineRule="auto"/>
              <w:rPr>
                <w:lang w:val="en-GB"/>
              </w:rPr>
            </w:pPr>
          </w:p>
          <w:p w14:paraId="263CD442" w14:textId="604393B4" w:rsidR="001E4BF9" w:rsidRPr="007E26CD" w:rsidRDefault="001E4BF9" w:rsidP="007E26CD">
            <w:pPr>
              <w:spacing w:line="276" w:lineRule="auto"/>
              <w:rPr>
                <w:b/>
                <w:lang w:val="en-GB"/>
              </w:rPr>
            </w:pPr>
            <w:r w:rsidRPr="007E26CD">
              <w:rPr>
                <w:lang w:val="en-GB"/>
              </w:rPr>
              <w:t xml:space="preserve">Job Title: </w:t>
            </w:r>
            <w:r w:rsidR="00231587" w:rsidRPr="007E26CD">
              <w:rPr>
                <w:b/>
                <w:lang w:val="en-GB"/>
              </w:rPr>
              <w:t xml:space="preserve">Data </w:t>
            </w:r>
            <w:r w:rsidR="00511D56" w:rsidRPr="007E26CD">
              <w:rPr>
                <w:b/>
                <w:lang w:val="en-GB"/>
              </w:rPr>
              <w:t>Cent</w:t>
            </w:r>
            <w:r w:rsidR="00F548EA">
              <w:rPr>
                <w:b/>
                <w:lang w:val="en-GB"/>
              </w:rPr>
              <w:t>er</w:t>
            </w:r>
            <w:r w:rsidR="00231587" w:rsidRPr="007E26CD">
              <w:rPr>
                <w:b/>
                <w:lang w:val="en-GB"/>
              </w:rPr>
              <w:t xml:space="preserve"> Specialist</w:t>
            </w:r>
            <w:r w:rsidR="00BB4A63">
              <w:rPr>
                <w:b/>
                <w:lang w:val="en-GB"/>
              </w:rPr>
              <w:t xml:space="preserve">, </w:t>
            </w:r>
            <w:r w:rsidR="00AF1B9C">
              <w:rPr>
                <w:b/>
                <w:lang w:val="en-GB"/>
              </w:rPr>
              <w:t xml:space="preserve">Post # 114061, </w:t>
            </w:r>
            <w:r w:rsidR="00BB4A63">
              <w:rPr>
                <w:b/>
                <w:lang w:val="en-GB"/>
              </w:rPr>
              <w:t>Case # IDS</w:t>
            </w:r>
            <w:r w:rsidR="00D30756">
              <w:rPr>
                <w:b/>
                <w:lang w:val="en-GB"/>
              </w:rPr>
              <w:t>2</w:t>
            </w:r>
            <w:r w:rsidR="00BC2C33">
              <w:rPr>
                <w:b/>
                <w:lang w:val="en-GB"/>
              </w:rPr>
              <w:t>1012</w:t>
            </w:r>
          </w:p>
          <w:p w14:paraId="263CD443" w14:textId="12DBD351" w:rsidR="001E4BF9" w:rsidRPr="007E26CD" w:rsidRDefault="001E4BF9" w:rsidP="007E26CD">
            <w:pPr>
              <w:spacing w:line="276" w:lineRule="auto"/>
              <w:rPr>
                <w:b/>
                <w:lang w:val="en-GB"/>
              </w:rPr>
            </w:pPr>
            <w:r w:rsidRPr="007E26CD">
              <w:rPr>
                <w:lang w:val="en-GB"/>
              </w:rPr>
              <w:t xml:space="preserve">Supervisor Title/ Level: </w:t>
            </w:r>
            <w:r w:rsidR="00D30756" w:rsidRPr="0099518A">
              <w:rPr>
                <w:bCs/>
                <w:lang w:val="en-GB"/>
              </w:rPr>
              <w:t xml:space="preserve">Social Policy Specialist (P3), </w:t>
            </w:r>
            <w:r w:rsidR="00601B68">
              <w:rPr>
                <w:bCs/>
                <w:lang w:val="en-GB"/>
              </w:rPr>
              <w:t>Case # IDS2</w:t>
            </w:r>
            <w:r w:rsidR="00154A69">
              <w:rPr>
                <w:bCs/>
                <w:lang w:val="en-GB"/>
              </w:rPr>
              <w:t>1042</w:t>
            </w:r>
          </w:p>
          <w:p w14:paraId="263CD444" w14:textId="6ACA2C2D" w:rsidR="001E4BF9" w:rsidRPr="007E26CD" w:rsidRDefault="001E4BF9" w:rsidP="007E26CD">
            <w:pPr>
              <w:spacing w:line="276" w:lineRule="auto"/>
              <w:rPr>
                <w:b/>
                <w:lang w:val="en-GB"/>
              </w:rPr>
            </w:pPr>
            <w:r w:rsidRPr="007E26CD">
              <w:rPr>
                <w:lang w:val="en-GB"/>
              </w:rPr>
              <w:t xml:space="preserve">Organizational Unit: </w:t>
            </w:r>
            <w:r w:rsidR="0099518A">
              <w:rPr>
                <w:b/>
                <w:lang w:val="en-GB"/>
              </w:rPr>
              <w:t>Programme</w:t>
            </w:r>
          </w:p>
          <w:p w14:paraId="263CD445" w14:textId="1F9FFCFE" w:rsidR="001E4BF9" w:rsidRPr="007E26CD" w:rsidRDefault="001E4BF9" w:rsidP="007E26CD">
            <w:pPr>
              <w:spacing w:line="276" w:lineRule="auto"/>
              <w:rPr>
                <w:lang w:val="en-GB"/>
              </w:rPr>
            </w:pPr>
            <w:r w:rsidRPr="007E26CD">
              <w:rPr>
                <w:lang w:val="en-GB"/>
              </w:rPr>
              <w:t xml:space="preserve">Post Location: </w:t>
            </w:r>
            <w:r w:rsidR="00C8169D">
              <w:rPr>
                <w:b/>
                <w:lang w:val="en-GB"/>
              </w:rPr>
              <w:t xml:space="preserve">Country Office – Jakarta, Indonesia </w:t>
            </w:r>
          </w:p>
        </w:tc>
        <w:tc>
          <w:tcPr>
            <w:tcW w:w="3150" w:type="dxa"/>
          </w:tcPr>
          <w:p w14:paraId="263CD446" w14:textId="77777777" w:rsidR="001E4BF9" w:rsidRPr="007E26CD" w:rsidRDefault="001E4BF9" w:rsidP="007E26CD">
            <w:pPr>
              <w:spacing w:line="276" w:lineRule="auto"/>
              <w:rPr>
                <w:lang w:val="en-GB"/>
              </w:rPr>
            </w:pPr>
          </w:p>
          <w:p w14:paraId="263CD447" w14:textId="726EC1FA" w:rsidR="001E4BF9" w:rsidRPr="007E26CD" w:rsidRDefault="001E4BF9" w:rsidP="007E26CD">
            <w:pPr>
              <w:spacing w:line="276" w:lineRule="auto"/>
              <w:rPr>
                <w:b/>
                <w:lang w:val="en-GB"/>
              </w:rPr>
            </w:pPr>
            <w:r w:rsidRPr="007E26CD">
              <w:rPr>
                <w:lang w:val="en-GB"/>
              </w:rPr>
              <w:t xml:space="preserve">Job Level: </w:t>
            </w:r>
            <w:r w:rsidRPr="007E26CD">
              <w:rPr>
                <w:b/>
                <w:lang w:val="en-GB"/>
              </w:rPr>
              <w:t xml:space="preserve">Level </w:t>
            </w:r>
            <w:r w:rsidR="00231587" w:rsidRPr="007E26CD">
              <w:rPr>
                <w:b/>
                <w:lang w:val="en-GB"/>
              </w:rPr>
              <w:t>3</w:t>
            </w:r>
            <w:r w:rsidR="00D30756">
              <w:rPr>
                <w:b/>
                <w:lang w:val="en-GB"/>
              </w:rPr>
              <w:t xml:space="preserve"> (</w:t>
            </w:r>
            <w:r w:rsidR="00231587" w:rsidRPr="007E26CD">
              <w:rPr>
                <w:b/>
                <w:lang w:val="en-GB"/>
              </w:rPr>
              <w:t>NO</w:t>
            </w:r>
            <w:r w:rsidR="00D30756">
              <w:rPr>
                <w:b/>
                <w:lang w:val="en-GB"/>
              </w:rPr>
              <w:t>-</w:t>
            </w:r>
            <w:r w:rsidR="00231587" w:rsidRPr="007E26CD">
              <w:rPr>
                <w:b/>
                <w:lang w:val="en-GB"/>
              </w:rPr>
              <w:t>C</w:t>
            </w:r>
            <w:r w:rsidR="00D30756">
              <w:rPr>
                <w:b/>
                <w:lang w:val="en-GB"/>
              </w:rPr>
              <w:t>)</w:t>
            </w:r>
          </w:p>
          <w:p w14:paraId="263CD448" w14:textId="77777777" w:rsidR="001E4BF9" w:rsidRPr="007E26CD" w:rsidRDefault="001E4BF9" w:rsidP="007E26CD">
            <w:pPr>
              <w:spacing w:line="276" w:lineRule="auto"/>
              <w:rPr>
                <w:lang w:val="en-GB"/>
              </w:rPr>
            </w:pPr>
            <w:r w:rsidRPr="007E26CD">
              <w:rPr>
                <w:lang w:val="en-GB"/>
              </w:rPr>
              <w:t xml:space="preserve">Job Profile No.: </w:t>
            </w:r>
          </w:p>
          <w:p w14:paraId="263CD449" w14:textId="77777777" w:rsidR="001E4BF9" w:rsidRPr="007E26CD" w:rsidRDefault="001E4BF9" w:rsidP="007E26CD">
            <w:pPr>
              <w:spacing w:line="276" w:lineRule="auto"/>
              <w:rPr>
                <w:lang w:val="en-GB"/>
              </w:rPr>
            </w:pPr>
            <w:r w:rsidRPr="007E26CD">
              <w:rPr>
                <w:lang w:val="en-GB"/>
              </w:rPr>
              <w:t>CCOG Code:</w:t>
            </w:r>
            <w:r w:rsidR="004348BF" w:rsidRPr="007E26CD">
              <w:rPr>
                <w:lang w:val="en-GB"/>
              </w:rPr>
              <w:t xml:space="preserve"> </w:t>
            </w:r>
            <w:r w:rsidR="002A5CE3" w:rsidRPr="007E26CD">
              <w:rPr>
                <w:b/>
                <w:szCs w:val="20"/>
                <w:lang w:val="en-GB"/>
              </w:rPr>
              <w:t>1L06</w:t>
            </w:r>
          </w:p>
          <w:p w14:paraId="263CD44A" w14:textId="77777777" w:rsidR="001E4BF9" w:rsidRPr="007E26CD" w:rsidRDefault="001E4BF9" w:rsidP="007E26CD">
            <w:pPr>
              <w:spacing w:line="276" w:lineRule="auto"/>
              <w:rPr>
                <w:lang w:val="en-GB"/>
              </w:rPr>
            </w:pPr>
            <w:r w:rsidRPr="007E26CD">
              <w:rPr>
                <w:lang w:val="en-GB"/>
              </w:rPr>
              <w:t>Functional Code:</w:t>
            </w:r>
            <w:r w:rsidR="004348BF" w:rsidRPr="007E26CD">
              <w:rPr>
                <w:lang w:val="en-GB"/>
              </w:rPr>
              <w:t xml:space="preserve"> </w:t>
            </w:r>
            <w:r w:rsidR="004348BF" w:rsidRPr="007E26CD">
              <w:rPr>
                <w:b/>
                <w:lang w:val="en-GB"/>
              </w:rPr>
              <w:t>SOC</w:t>
            </w:r>
          </w:p>
          <w:p w14:paraId="263CD44B" w14:textId="5F2F947B" w:rsidR="001E4BF9" w:rsidRPr="007E26CD" w:rsidRDefault="001E4BF9" w:rsidP="007E26CD">
            <w:pPr>
              <w:spacing w:line="276" w:lineRule="auto"/>
              <w:rPr>
                <w:color w:val="FF0000"/>
                <w:lang w:val="en-GB"/>
              </w:rPr>
            </w:pPr>
            <w:r w:rsidRPr="007E26CD">
              <w:rPr>
                <w:lang w:val="en-GB"/>
              </w:rPr>
              <w:t xml:space="preserve">Job Classification Level: </w:t>
            </w:r>
            <w:r w:rsidRPr="007E26CD">
              <w:rPr>
                <w:b/>
                <w:lang w:val="en-GB"/>
              </w:rPr>
              <w:t xml:space="preserve">Level </w:t>
            </w:r>
            <w:r w:rsidR="00231587" w:rsidRPr="007E26CD">
              <w:rPr>
                <w:b/>
                <w:lang w:val="en-GB"/>
              </w:rPr>
              <w:t>3</w:t>
            </w:r>
          </w:p>
          <w:p w14:paraId="263CD44C" w14:textId="77777777" w:rsidR="001E4BF9" w:rsidRPr="007E26CD" w:rsidRDefault="001E4BF9" w:rsidP="007E26CD">
            <w:pPr>
              <w:spacing w:line="276" w:lineRule="auto"/>
              <w:rPr>
                <w:lang w:val="en-GB"/>
              </w:rPr>
            </w:pPr>
          </w:p>
        </w:tc>
      </w:tr>
    </w:tbl>
    <w:p w14:paraId="263CD44E" w14:textId="77777777" w:rsidR="001E4BF9" w:rsidRPr="007E26CD" w:rsidRDefault="001E4BF9" w:rsidP="007E26CD">
      <w:pPr>
        <w:spacing w:line="276" w:lineRule="auto"/>
        <w:rPr>
          <w:lang w:val="en-GB"/>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1E4BF9" w:rsidRPr="007E26CD" w14:paraId="263CD452" w14:textId="77777777" w:rsidTr="00AF1B9C">
        <w:tc>
          <w:tcPr>
            <w:tcW w:w="9630" w:type="dxa"/>
            <w:tcBorders>
              <w:bottom w:val="single" w:sz="4" w:space="0" w:color="auto"/>
            </w:tcBorders>
            <w:shd w:val="clear" w:color="auto" w:fill="E0E0E0"/>
          </w:tcPr>
          <w:p w14:paraId="263CD44F" w14:textId="77777777" w:rsidR="001E4BF9" w:rsidRPr="007E26CD" w:rsidRDefault="001E4BF9" w:rsidP="007E26CD">
            <w:pPr>
              <w:pStyle w:val="Heading1"/>
              <w:spacing w:line="276" w:lineRule="auto"/>
              <w:rPr>
                <w:lang w:val="en-GB"/>
              </w:rPr>
            </w:pPr>
          </w:p>
          <w:p w14:paraId="263CD451" w14:textId="057743FF" w:rsidR="001E4BF9" w:rsidRPr="00A1231D" w:rsidRDefault="001E4BF9" w:rsidP="007E26CD">
            <w:pPr>
              <w:pStyle w:val="Heading1"/>
              <w:spacing w:line="276" w:lineRule="auto"/>
              <w:rPr>
                <w:lang w:val="en-GB"/>
              </w:rPr>
            </w:pPr>
            <w:r w:rsidRPr="007E26CD">
              <w:rPr>
                <w:lang w:val="en-GB"/>
              </w:rPr>
              <w:t>II. Organizational Context and Purpose for the job</w:t>
            </w:r>
          </w:p>
        </w:tc>
      </w:tr>
      <w:tr w:rsidR="001E4BF9" w:rsidRPr="007E26CD" w14:paraId="263CD461" w14:textId="77777777" w:rsidTr="00AF1B9C">
        <w:tc>
          <w:tcPr>
            <w:tcW w:w="9630" w:type="dxa"/>
          </w:tcPr>
          <w:p w14:paraId="263CD453" w14:textId="77777777" w:rsidR="001E4BF9" w:rsidRPr="007E26CD" w:rsidRDefault="001E4BF9" w:rsidP="007E26CD">
            <w:pPr>
              <w:spacing w:line="276" w:lineRule="auto"/>
              <w:rPr>
                <w:lang w:val="en-GB"/>
              </w:rPr>
            </w:pPr>
          </w:p>
          <w:p w14:paraId="263CD454" w14:textId="77777777" w:rsidR="001E4BF9" w:rsidRPr="007E26CD" w:rsidRDefault="001E4BF9" w:rsidP="007E26CD">
            <w:pPr>
              <w:widowControl w:val="0"/>
              <w:autoSpaceDE w:val="0"/>
              <w:autoSpaceDN w:val="0"/>
              <w:adjustRightInd w:val="0"/>
              <w:spacing w:line="276" w:lineRule="auto"/>
              <w:jc w:val="both"/>
              <w:rPr>
                <w:szCs w:val="32"/>
                <w:lang w:val="en-GB"/>
              </w:rPr>
            </w:pPr>
            <w:r w:rsidRPr="007E26CD">
              <w:rPr>
                <w:rFonts w:cs="Cambria"/>
                <w:bCs/>
                <w:szCs w:val="32"/>
                <w:lang w:val="en-GB"/>
              </w:rPr>
              <w:t xml:space="preserve">The fundamental mission of UNICEF is to promote the rights of every child, everywhere, in everything the organization does — in </w:t>
            </w:r>
            <w:r w:rsidR="004348BF" w:rsidRPr="007E26CD">
              <w:rPr>
                <w:rFonts w:cs="Cambria"/>
                <w:bCs/>
                <w:szCs w:val="32"/>
                <w:lang w:val="en-GB"/>
              </w:rPr>
              <w:t>programme</w:t>
            </w:r>
            <w:r w:rsidRPr="007E26CD">
              <w:rPr>
                <w:rFonts w:cs="Cambria"/>
                <w:bCs/>
                <w:szCs w:val="32"/>
                <w:lang w:val="en-GB"/>
              </w:rPr>
              <w:t>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7E26CD">
              <w:rPr>
                <w:szCs w:val="32"/>
                <w:lang w:val="en-GB"/>
              </w:rPr>
              <w:t xml:space="preserve"> </w:t>
            </w:r>
            <w:r w:rsidRPr="007E26CD">
              <w:rPr>
                <w:rFonts w:cs="Cambria"/>
                <w:bCs/>
                <w:szCs w:val="32"/>
                <w:lang w:val="en-GB"/>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7E26CD">
              <w:rPr>
                <w:rFonts w:cs="Arial"/>
                <w:szCs w:val="26"/>
                <w:lang w:val="en-GB"/>
              </w:rPr>
              <w:t>.</w:t>
            </w:r>
          </w:p>
          <w:p w14:paraId="263CD455" w14:textId="77777777" w:rsidR="001E4BF9" w:rsidRPr="007E26CD" w:rsidRDefault="001E4BF9" w:rsidP="007E26CD">
            <w:pPr>
              <w:spacing w:line="276" w:lineRule="auto"/>
              <w:jc w:val="both"/>
              <w:rPr>
                <w:rFonts w:cs="Arial"/>
                <w:szCs w:val="26"/>
                <w:lang w:val="en-GB"/>
              </w:rPr>
            </w:pPr>
          </w:p>
          <w:p w14:paraId="263CD456" w14:textId="77777777" w:rsidR="001E4BF9" w:rsidRPr="007E26CD" w:rsidRDefault="001E4BF9" w:rsidP="007E26CD">
            <w:pPr>
              <w:spacing w:line="276" w:lineRule="auto"/>
              <w:jc w:val="both"/>
              <w:rPr>
                <w:rFonts w:cs="Arial"/>
                <w:b/>
                <w:szCs w:val="26"/>
                <w:u w:val="single"/>
                <w:lang w:val="en-GB"/>
              </w:rPr>
            </w:pPr>
            <w:r w:rsidRPr="007E26CD">
              <w:rPr>
                <w:rFonts w:cs="Arial"/>
                <w:b/>
                <w:szCs w:val="26"/>
                <w:u w:val="single"/>
                <w:lang w:val="en-GB"/>
              </w:rPr>
              <w:t>Job organizational context:</w:t>
            </w:r>
          </w:p>
          <w:p w14:paraId="263CD457" w14:textId="77777777" w:rsidR="001E4BF9" w:rsidRPr="007E26CD" w:rsidRDefault="001E4BF9" w:rsidP="007E26CD">
            <w:pPr>
              <w:spacing w:line="276" w:lineRule="auto"/>
              <w:jc w:val="both"/>
              <w:rPr>
                <w:rFonts w:cs="Arial"/>
                <w:b/>
                <w:szCs w:val="26"/>
                <w:u w:val="single"/>
                <w:lang w:val="en-GB"/>
              </w:rPr>
            </w:pPr>
          </w:p>
          <w:p w14:paraId="250ADCBA" w14:textId="43D376F4" w:rsidR="005B291F" w:rsidRPr="007E26CD" w:rsidRDefault="005B291F" w:rsidP="007E26CD">
            <w:pPr>
              <w:spacing w:line="276" w:lineRule="auto"/>
              <w:jc w:val="both"/>
              <w:rPr>
                <w:rFonts w:cs="Arial"/>
                <w:szCs w:val="26"/>
                <w:lang w:val="en-GB"/>
              </w:rPr>
            </w:pPr>
            <w:r w:rsidRPr="007E26CD">
              <w:rPr>
                <w:rFonts w:cs="Arial"/>
                <w:szCs w:val="26"/>
                <w:lang w:val="en-GB"/>
              </w:rPr>
              <w:t xml:space="preserve">Evidence-informed planning </w:t>
            </w:r>
            <w:r w:rsidR="00A11D90" w:rsidRPr="007E26CD">
              <w:rPr>
                <w:rFonts w:cs="Arial"/>
                <w:szCs w:val="26"/>
                <w:lang w:val="en-GB"/>
              </w:rPr>
              <w:t xml:space="preserve">and decision-making </w:t>
            </w:r>
            <w:r w:rsidRPr="007E26CD">
              <w:rPr>
                <w:rFonts w:cs="Arial"/>
                <w:szCs w:val="26"/>
                <w:lang w:val="en-GB"/>
              </w:rPr>
              <w:t xml:space="preserve">is central for achieving development gains for children in Indonesia. </w:t>
            </w:r>
          </w:p>
          <w:p w14:paraId="6C0A39D0" w14:textId="77777777" w:rsidR="00081720" w:rsidRPr="007E26CD" w:rsidRDefault="00081720" w:rsidP="007E26CD">
            <w:pPr>
              <w:spacing w:line="276" w:lineRule="auto"/>
              <w:jc w:val="both"/>
              <w:rPr>
                <w:rFonts w:cs="Arial"/>
                <w:szCs w:val="26"/>
                <w:lang w:val="en-GB"/>
              </w:rPr>
            </w:pPr>
          </w:p>
          <w:p w14:paraId="3104C3E6" w14:textId="5F72D653" w:rsidR="0050732E" w:rsidRPr="007E26CD" w:rsidRDefault="00B920EE" w:rsidP="007E26CD">
            <w:pPr>
              <w:spacing w:line="276" w:lineRule="auto"/>
              <w:jc w:val="both"/>
              <w:rPr>
                <w:rFonts w:cs="Arial"/>
                <w:szCs w:val="26"/>
                <w:lang w:val="en-GB"/>
              </w:rPr>
            </w:pPr>
            <w:r w:rsidRPr="007E26CD">
              <w:rPr>
                <w:rFonts w:cs="Arial"/>
                <w:szCs w:val="26"/>
                <w:lang w:val="en-GB"/>
              </w:rPr>
              <w:t>Indonesia</w:t>
            </w:r>
            <w:r w:rsidR="00081720" w:rsidRPr="007E26CD">
              <w:rPr>
                <w:rFonts w:cs="Arial"/>
                <w:szCs w:val="26"/>
                <w:lang w:val="en-GB"/>
              </w:rPr>
              <w:t>’s Government authorities at national and sub-national level collect a wealth of data</w:t>
            </w:r>
            <w:r w:rsidR="0050732E" w:rsidRPr="007E26CD">
              <w:rPr>
                <w:rFonts w:cs="Arial"/>
                <w:szCs w:val="26"/>
                <w:lang w:val="en-GB"/>
              </w:rPr>
              <w:t xml:space="preserve"> on children</w:t>
            </w:r>
            <w:r w:rsidRPr="007E26CD">
              <w:rPr>
                <w:rFonts w:cs="Arial"/>
                <w:szCs w:val="26"/>
                <w:lang w:val="en-GB"/>
              </w:rPr>
              <w:t xml:space="preserve">, though much of this remains underutilized in informing and planning </w:t>
            </w:r>
            <w:r w:rsidR="00F46095" w:rsidRPr="007E26CD">
              <w:rPr>
                <w:rFonts w:cs="Arial"/>
                <w:szCs w:val="26"/>
                <w:lang w:val="en-GB"/>
              </w:rPr>
              <w:t xml:space="preserve">and </w:t>
            </w:r>
            <w:r w:rsidRPr="007E26CD">
              <w:rPr>
                <w:rFonts w:cs="Arial"/>
                <w:szCs w:val="26"/>
                <w:lang w:val="en-GB"/>
              </w:rPr>
              <w:t xml:space="preserve">decision-making. </w:t>
            </w:r>
            <w:r w:rsidR="00CF5B4D" w:rsidRPr="007E26CD">
              <w:rPr>
                <w:rFonts w:cs="Arial"/>
                <w:szCs w:val="26"/>
                <w:lang w:val="en-GB"/>
              </w:rPr>
              <w:t xml:space="preserve">Given Indonesia’s strong capacity to generate data, UNICEF’s work focuses on supporting the government in improving and strengthening existing systems, and in enhancing the government ’s capacity to utilize innovations for data collection, visualization, analysis and use. </w:t>
            </w:r>
            <w:r w:rsidR="00965C52" w:rsidRPr="007E26CD">
              <w:rPr>
                <w:rFonts w:cs="Arial"/>
                <w:szCs w:val="26"/>
                <w:lang w:val="en-GB"/>
              </w:rPr>
              <w:t>At the national level, household survey data can help facilitate the identification of priority issues, inform strategic planning, and assist with the establishment of development targets. At the subnational level, particularly given highly decentralized governance systems, routinely-collected administrative data can help identify coverage gaps and support systems improvements.</w:t>
            </w:r>
            <w:r w:rsidR="00A11D90" w:rsidRPr="007E26CD">
              <w:rPr>
                <w:rFonts w:cs="Arial"/>
                <w:szCs w:val="26"/>
                <w:lang w:val="en-GB"/>
              </w:rPr>
              <w:t xml:space="preserve"> </w:t>
            </w:r>
            <w:r w:rsidR="00A1034A" w:rsidRPr="007E26CD">
              <w:rPr>
                <w:rFonts w:cs="Arial"/>
                <w:szCs w:val="26"/>
                <w:lang w:val="en-GB"/>
              </w:rPr>
              <w:t>Further, n</w:t>
            </w:r>
            <w:r w:rsidRPr="007E26CD">
              <w:rPr>
                <w:rFonts w:cs="Arial"/>
                <w:szCs w:val="26"/>
                <w:lang w:val="en-GB"/>
              </w:rPr>
              <w:t xml:space="preserve">ew technologies for utilizing and synthesizing data for decision-making and public dialogue promise to improve effectiveness of service delivery for children and reaching the most marginalized at the decentralized level. </w:t>
            </w:r>
          </w:p>
          <w:p w14:paraId="7B632643" w14:textId="77777777" w:rsidR="0050732E" w:rsidRPr="007E26CD" w:rsidRDefault="0050732E" w:rsidP="007E26CD">
            <w:pPr>
              <w:spacing w:line="276" w:lineRule="auto"/>
              <w:jc w:val="both"/>
              <w:rPr>
                <w:rFonts w:cs="Arial"/>
                <w:szCs w:val="26"/>
                <w:lang w:val="en-GB"/>
              </w:rPr>
            </w:pPr>
          </w:p>
          <w:p w14:paraId="012D43AD" w14:textId="1F942D80" w:rsidR="005B291F" w:rsidRPr="007E26CD" w:rsidRDefault="00B858AA" w:rsidP="007E26CD">
            <w:pPr>
              <w:spacing w:line="276" w:lineRule="auto"/>
              <w:jc w:val="both"/>
              <w:rPr>
                <w:rFonts w:cs="Arial"/>
                <w:szCs w:val="26"/>
                <w:lang w:val="en-GB"/>
              </w:rPr>
            </w:pPr>
            <w:r w:rsidRPr="007E26CD">
              <w:rPr>
                <w:rFonts w:cs="Arial"/>
                <w:szCs w:val="26"/>
                <w:lang w:val="en-GB"/>
              </w:rPr>
              <w:lastRenderedPageBreak/>
              <w:t xml:space="preserve">UNICEF </w:t>
            </w:r>
            <w:r w:rsidR="00F46095" w:rsidRPr="007E26CD">
              <w:rPr>
                <w:rFonts w:cs="Arial"/>
                <w:szCs w:val="26"/>
                <w:lang w:val="en-GB"/>
              </w:rPr>
              <w:t xml:space="preserve">is </w:t>
            </w:r>
            <w:r w:rsidRPr="007E26CD">
              <w:rPr>
                <w:rFonts w:cs="Arial"/>
                <w:szCs w:val="26"/>
                <w:lang w:val="en-GB"/>
              </w:rPr>
              <w:t>commit</w:t>
            </w:r>
            <w:r w:rsidR="00F46095" w:rsidRPr="007E26CD">
              <w:rPr>
                <w:rFonts w:cs="Arial"/>
                <w:szCs w:val="26"/>
                <w:lang w:val="en-GB"/>
              </w:rPr>
              <w:t>ted</w:t>
            </w:r>
            <w:r w:rsidRPr="007E26CD">
              <w:rPr>
                <w:rFonts w:cs="Arial"/>
                <w:szCs w:val="26"/>
                <w:lang w:val="en-GB"/>
              </w:rPr>
              <w:t xml:space="preserve"> to supporting the Government of Indonesia to explore innovative ways to promote progress on key indicators and to strengthen capacity for monitoring of results and accountability systems. </w:t>
            </w:r>
          </w:p>
          <w:p w14:paraId="39BB5557" w14:textId="7D55F4AD" w:rsidR="00B33B2C" w:rsidRPr="007E26CD" w:rsidRDefault="00B33B2C" w:rsidP="007E26CD">
            <w:pPr>
              <w:spacing w:line="276" w:lineRule="auto"/>
              <w:jc w:val="both"/>
              <w:rPr>
                <w:rFonts w:cs="Arial"/>
                <w:szCs w:val="26"/>
                <w:lang w:val="en-GB"/>
              </w:rPr>
            </w:pPr>
          </w:p>
          <w:p w14:paraId="263CD45B" w14:textId="77777777" w:rsidR="001E4BF9" w:rsidRPr="007E26CD" w:rsidRDefault="001E4BF9" w:rsidP="007E26CD">
            <w:pPr>
              <w:spacing w:line="276" w:lineRule="auto"/>
              <w:jc w:val="both"/>
              <w:rPr>
                <w:u w:val="single"/>
                <w:lang w:val="en-GB"/>
              </w:rPr>
            </w:pPr>
            <w:r w:rsidRPr="007E26CD">
              <w:rPr>
                <w:b/>
                <w:u w:val="single"/>
                <w:lang w:val="en-GB"/>
              </w:rPr>
              <w:t>Purpose for the job</w:t>
            </w:r>
            <w:r w:rsidRPr="007E26CD">
              <w:rPr>
                <w:u w:val="single"/>
                <w:lang w:val="en-GB"/>
              </w:rPr>
              <w:t>:</w:t>
            </w:r>
          </w:p>
          <w:p w14:paraId="263CD45C" w14:textId="77777777" w:rsidR="001E4BF9" w:rsidRPr="007E26CD" w:rsidRDefault="001E4BF9" w:rsidP="007E26CD">
            <w:pPr>
              <w:spacing w:line="276" w:lineRule="auto"/>
              <w:jc w:val="both"/>
              <w:rPr>
                <w:u w:val="single"/>
                <w:lang w:val="en-GB"/>
              </w:rPr>
            </w:pPr>
          </w:p>
          <w:p w14:paraId="263CD45E" w14:textId="18FB1347" w:rsidR="001E4BF9" w:rsidRPr="007E26CD" w:rsidRDefault="001E4BF9" w:rsidP="007E26CD">
            <w:pPr>
              <w:spacing w:line="276" w:lineRule="auto"/>
              <w:rPr>
                <w:lang w:val="en-GB"/>
              </w:rPr>
            </w:pPr>
            <w:r w:rsidRPr="007E26CD">
              <w:rPr>
                <w:lang w:val="en-GB"/>
              </w:rPr>
              <w:t xml:space="preserve">Under the general guidance of the supervisor, the </w:t>
            </w:r>
            <w:r w:rsidR="000D6BC8" w:rsidRPr="007E26CD">
              <w:rPr>
                <w:lang w:val="en-GB"/>
              </w:rPr>
              <w:t xml:space="preserve">Data </w:t>
            </w:r>
            <w:r w:rsidR="000B23EE">
              <w:rPr>
                <w:lang w:val="en-GB"/>
              </w:rPr>
              <w:t xml:space="preserve">Center </w:t>
            </w:r>
            <w:r w:rsidR="000D6BC8" w:rsidRPr="007E26CD">
              <w:rPr>
                <w:lang w:val="en-GB"/>
              </w:rPr>
              <w:t>Specialist</w:t>
            </w:r>
            <w:r w:rsidR="005337CB" w:rsidRPr="007E26CD">
              <w:rPr>
                <w:lang w:val="en-GB"/>
              </w:rPr>
              <w:t xml:space="preserve"> is</w:t>
            </w:r>
            <w:r w:rsidRPr="007E26CD">
              <w:rPr>
                <w:lang w:val="en-GB"/>
              </w:rPr>
              <w:t xml:space="preserve"> accountable for providing technical support </w:t>
            </w:r>
            <w:r w:rsidR="00EF15D7" w:rsidRPr="007E26CD">
              <w:rPr>
                <w:lang w:val="en-GB"/>
              </w:rPr>
              <w:t xml:space="preserve">towards </w:t>
            </w:r>
            <w:r w:rsidR="00F46095" w:rsidRPr="007E26CD">
              <w:rPr>
                <w:lang w:val="en-GB"/>
              </w:rPr>
              <w:t xml:space="preserve">strengthening capacity of national </w:t>
            </w:r>
            <w:r w:rsidR="00EF15D7" w:rsidRPr="007E26CD">
              <w:rPr>
                <w:lang w:val="en-GB"/>
              </w:rPr>
              <w:t xml:space="preserve">and subnational governments to </w:t>
            </w:r>
            <w:r w:rsidR="00F46095" w:rsidRPr="007E26CD">
              <w:rPr>
                <w:lang w:val="en-GB"/>
              </w:rPr>
              <w:t xml:space="preserve">analyse and </w:t>
            </w:r>
            <w:r w:rsidR="00EF15D7" w:rsidRPr="007E26CD">
              <w:rPr>
                <w:lang w:val="en-GB"/>
              </w:rPr>
              <w:t>use quality data on children</w:t>
            </w:r>
            <w:r w:rsidR="00F46095" w:rsidRPr="007E26CD">
              <w:rPr>
                <w:lang w:val="en-GB"/>
              </w:rPr>
              <w:t xml:space="preserve"> towards increased realization of child rights. </w:t>
            </w:r>
          </w:p>
          <w:p w14:paraId="263CD460" w14:textId="77777777" w:rsidR="001E4BF9" w:rsidRPr="007E26CD" w:rsidRDefault="001E4BF9" w:rsidP="007E26CD">
            <w:pPr>
              <w:spacing w:line="276" w:lineRule="auto"/>
              <w:jc w:val="both"/>
              <w:rPr>
                <w:lang w:val="en-GB"/>
              </w:rPr>
            </w:pPr>
          </w:p>
        </w:tc>
      </w:tr>
    </w:tbl>
    <w:p w14:paraId="263CD462" w14:textId="77777777" w:rsidR="001E4BF9" w:rsidRPr="007E26CD" w:rsidRDefault="001E4BF9" w:rsidP="007E26CD">
      <w:pPr>
        <w:spacing w:line="276" w:lineRule="auto"/>
        <w:rPr>
          <w:lang w:val="en-GB"/>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30"/>
      </w:tblGrid>
      <w:tr w:rsidR="001E4BF9" w:rsidRPr="007E26CD" w14:paraId="263CD468" w14:textId="77777777" w:rsidTr="00AF1B9C">
        <w:tc>
          <w:tcPr>
            <w:tcW w:w="9630" w:type="dxa"/>
            <w:shd w:val="clear" w:color="auto" w:fill="E0E0E0"/>
          </w:tcPr>
          <w:p w14:paraId="263CD465" w14:textId="77777777" w:rsidR="001E4BF9" w:rsidRPr="007E26CD" w:rsidRDefault="001E4BF9" w:rsidP="007E26CD">
            <w:pPr>
              <w:spacing w:line="276" w:lineRule="auto"/>
              <w:rPr>
                <w:b/>
                <w:bCs/>
                <w:sz w:val="24"/>
                <w:lang w:val="en-GB"/>
              </w:rPr>
            </w:pPr>
          </w:p>
          <w:p w14:paraId="263CD467" w14:textId="0D101447" w:rsidR="001E4BF9" w:rsidRPr="00A1231D" w:rsidRDefault="001E4BF9" w:rsidP="00A1231D">
            <w:pPr>
              <w:pStyle w:val="Heading1"/>
              <w:spacing w:line="276" w:lineRule="auto"/>
              <w:rPr>
                <w:i/>
                <w:sz w:val="20"/>
                <w:szCs w:val="20"/>
                <w:lang w:val="en-GB"/>
              </w:rPr>
            </w:pPr>
            <w:r w:rsidRPr="00A1231D">
              <w:rPr>
                <w:sz w:val="20"/>
                <w:szCs w:val="20"/>
                <w:lang w:val="en-GB"/>
              </w:rPr>
              <w:t xml:space="preserve">III. Key functions, accountabilities and related duties/tasks </w:t>
            </w:r>
            <w:r w:rsidRPr="00A1231D">
              <w:rPr>
                <w:b w:val="0"/>
                <w:i/>
                <w:sz w:val="20"/>
                <w:szCs w:val="20"/>
                <w:lang w:val="en-GB"/>
              </w:rPr>
              <w:t>(Please outline the key accountabilities for this position and underneath each accountability, the duties that describe how they are delivered. Please limit to four to seven accountabilities)</w:t>
            </w:r>
          </w:p>
        </w:tc>
      </w:tr>
      <w:tr w:rsidR="001E4BF9" w:rsidRPr="007E26CD" w14:paraId="263CD49D" w14:textId="77777777" w:rsidTr="00AF1B9C">
        <w:tc>
          <w:tcPr>
            <w:tcW w:w="9630" w:type="dxa"/>
          </w:tcPr>
          <w:p w14:paraId="263CD469" w14:textId="77777777" w:rsidR="001E4BF9" w:rsidRPr="007E26CD" w:rsidRDefault="001E4BF9" w:rsidP="007E26CD">
            <w:pPr>
              <w:spacing w:line="276" w:lineRule="auto"/>
              <w:rPr>
                <w:szCs w:val="20"/>
                <w:lang w:val="en-GB"/>
              </w:rPr>
            </w:pPr>
          </w:p>
          <w:p w14:paraId="263CD46A" w14:textId="7003D2BB" w:rsidR="001E4BF9" w:rsidRPr="007E26CD" w:rsidRDefault="001E4BF9" w:rsidP="007E26CD">
            <w:pPr>
              <w:spacing w:line="276" w:lineRule="auto"/>
              <w:rPr>
                <w:rFonts w:cs="Arial"/>
                <w:b/>
                <w:szCs w:val="20"/>
                <w:lang w:val="en-GB"/>
              </w:rPr>
            </w:pPr>
            <w:r w:rsidRPr="007E26CD">
              <w:rPr>
                <w:rFonts w:cs="Arial"/>
                <w:b/>
                <w:szCs w:val="20"/>
                <w:lang w:val="en-GB"/>
              </w:rPr>
              <w:t xml:space="preserve">Summary of key functions/accountabilities: </w:t>
            </w:r>
          </w:p>
          <w:p w14:paraId="5DB83C0E" w14:textId="7FE4C31E" w:rsidR="00242E71" w:rsidRPr="007E26CD" w:rsidRDefault="00242E71" w:rsidP="007E26CD">
            <w:pPr>
              <w:spacing w:line="276" w:lineRule="auto"/>
              <w:rPr>
                <w:rFonts w:cs="Arial"/>
                <w:b/>
                <w:szCs w:val="20"/>
                <w:lang w:val="en-GB"/>
              </w:rPr>
            </w:pPr>
          </w:p>
          <w:p w14:paraId="135F9863" w14:textId="0E797C08" w:rsidR="00CE3C0A" w:rsidRPr="007E26CD" w:rsidRDefault="00625610" w:rsidP="007E26CD">
            <w:pPr>
              <w:pStyle w:val="ListParagraph"/>
              <w:numPr>
                <w:ilvl w:val="0"/>
                <w:numId w:val="17"/>
              </w:numPr>
              <w:spacing w:after="200" w:line="276" w:lineRule="auto"/>
              <w:contextualSpacing w:val="0"/>
              <w:rPr>
                <w:rFonts w:ascii="Arial" w:hAnsi="Arial" w:cs="Arial"/>
                <w:b/>
                <w:bCs/>
                <w:sz w:val="20"/>
                <w:szCs w:val="20"/>
                <w:lang w:val="en-GB"/>
              </w:rPr>
            </w:pPr>
            <w:r w:rsidRPr="007E26CD">
              <w:rPr>
                <w:rFonts w:ascii="Arial" w:eastAsiaTheme="minorHAnsi" w:hAnsi="Arial" w:cs="Arial"/>
                <w:b/>
                <w:bCs/>
                <w:sz w:val="20"/>
                <w:szCs w:val="20"/>
                <w:lang w:val="en-GB"/>
              </w:rPr>
              <w:t>Manage</w:t>
            </w:r>
            <w:r w:rsidR="00CE3C0A" w:rsidRPr="007E26CD">
              <w:rPr>
                <w:rFonts w:ascii="Arial" w:eastAsiaTheme="minorHAnsi" w:hAnsi="Arial" w:cs="Arial"/>
                <w:b/>
                <w:bCs/>
                <w:sz w:val="20"/>
                <w:szCs w:val="20"/>
                <w:lang w:val="en-GB"/>
              </w:rPr>
              <w:t xml:space="preserve"> implementation of UNICEF Indonesia’s </w:t>
            </w:r>
            <w:r w:rsidRPr="007E26CD">
              <w:rPr>
                <w:rFonts w:ascii="Arial" w:eastAsiaTheme="minorHAnsi" w:hAnsi="Arial" w:cs="Arial"/>
                <w:b/>
                <w:bCs/>
                <w:sz w:val="20"/>
                <w:szCs w:val="20"/>
                <w:lang w:val="en-GB"/>
              </w:rPr>
              <w:t>Digital Data programs</w:t>
            </w:r>
            <w:r w:rsidR="00141F31" w:rsidRPr="007E26CD">
              <w:rPr>
                <w:rFonts w:ascii="Arial" w:eastAsiaTheme="minorHAnsi" w:hAnsi="Arial" w:cs="Arial"/>
                <w:b/>
                <w:bCs/>
                <w:sz w:val="20"/>
                <w:szCs w:val="20"/>
                <w:lang w:val="en-GB"/>
              </w:rPr>
              <w:t xml:space="preserve"> </w:t>
            </w:r>
            <w:r w:rsidR="005B7EB6" w:rsidRPr="007E26CD">
              <w:rPr>
                <w:rFonts w:ascii="Arial" w:eastAsiaTheme="minorHAnsi" w:hAnsi="Arial" w:cs="Arial"/>
                <w:b/>
                <w:bCs/>
                <w:sz w:val="20"/>
                <w:szCs w:val="20"/>
                <w:lang w:val="en-GB"/>
              </w:rPr>
              <w:t>for Children</w:t>
            </w:r>
          </w:p>
          <w:p w14:paraId="3406D982" w14:textId="374B5D1B" w:rsidR="008A6872" w:rsidRPr="007E26CD" w:rsidRDefault="00D805C8" w:rsidP="007E26CD">
            <w:pPr>
              <w:pStyle w:val="ListParagraph"/>
              <w:numPr>
                <w:ilvl w:val="0"/>
                <w:numId w:val="19"/>
              </w:numPr>
              <w:spacing w:after="200" w:line="276" w:lineRule="auto"/>
              <w:rPr>
                <w:rFonts w:ascii="Arial" w:hAnsi="Arial" w:cs="Arial"/>
                <w:sz w:val="20"/>
                <w:szCs w:val="20"/>
                <w:lang w:val="en-GB"/>
              </w:rPr>
            </w:pPr>
            <w:r w:rsidRPr="007E26CD">
              <w:rPr>
                <w:rFonts w:ascii="Arial" w:hAnsi="Arial" w:cs="Arial"/>
                <w:sz w:val="20"/>
                <w:szCs w:val="20"/>
                <w:lang w:val="en-GB"/>
              </w:rPr>
              <w:t>Systematize</w:t>
            </w:r>
            <w:r w:rsidR="008A6872" w:rsidRPr="007E26CD">
              <w:rPr>
                <w:rFonts w:ascii="Arial" w:hAnsi="Arial" w:cs="Arial"/>
                <w:sz w:val="20"/>
                <w:szCs w:val="20"/>
                <w:lang w:val="en-GB"/>
              </w:rPr>
              <w:t xml:space="preserve"> SOPs for the management of UNICEF Indonesia’s Digital Data programs</w:t>
            </w:r>
            <w:r w:rsidR="00A37543" w:rsidRPr="007E26CD">
              <w:rPr>
                <w:rFonts w:ascii="Arial" w:hAnsi="Arial" w:cs="Arial"/>
                <w:sz w:val="20"/>
                <w:szCs w:val="20"/>
                <w:lang w:val="en-GB"/>
              </w:rPr>
              <w:t xml:space="preserve">, </w:t>
            </w:r>
            <w:r w:rsidR="009715CA" w:rsidRPr="007E26CD">
              <w:rPr>
                <w:rFonts w:ascii="Arial" w:hAnsi="Arial" w:cs="Arial"/>
                <w:sz w:val="20"/>
                <w:szCs w:val="20"/>
                <w:lang w:val="en-GB"/>
              </w:rPr>
              <w:t xml:space="preserve">including managing the planning and tracking of progress of </w:t>
            </w:r>
            <w:r w:rsidR="009701C2" w:rsidRPr="007E26CD">
              <w:rPr>
                <w:rFonts w:ascii="Arial" w:hAnsi="Arial" w:cs="Arial"/>
                <w:sz w:val="20"/>
                <w:szCs w:val="20"/>
                <w:lang w:val="en-GB"/>
              </w:rPr>
              <w:t>data-driven projects and programs</w:t>
            </w:r>
            <w:r w:rsidR="009715CA" w:rsidRPr="007E26CD">
              <w:rPr>
                <w:rFonts w:ascii="Arial" w:hAnsi="Arial" w:cs="Arial"/>
                <w:sz w:val="20"/>
                <w:szCs w:val="20"/>
                <w:lang w:val="en-GB"/>
              </w:rPr>
              <w:t xml:space="preserve"> across the office</w:t>
            </w:r>
            <w:r w:rsidR="00C00BE7" w:rsidRPr="007E26CD">
              <w:rPr>
                <w:rFonts w:ascii="Arial" w:hAnsi="Arial" w:cs="Arial"/>
                <w:sz w:val="20"/>
                <w:szCs w:val="20"/>
                <w:lang w:val="en-GB"/>
              </w:rPr>
              <w:t xml:space="preserve">, and assessing the feasibility, impact, cost and sustainability of the initiative.   </w:t>
            </w:r>
          </w:p>
          <w:p w14:paraId="747292F5" w14:textId="78A3739E" w:rsidR="002A7C81" w:rsidRPr="007E26CD" w:rsidRDefault="007E26CD" w:rsidP="007E26CD">
            <w:pPr>
              <w:pStyle w:val="ListParagraph"/>
              <w:numPr>
                <w:ilvl w:val="0"/>
                <w:numId w:val="19"/>
              </w:numPr>
              <w:spacing w:after="200" w:line="276" w:lineRule="auto"/>
              <w:rPr>
                <w:rFonts w:ascii="Arial" w:hAnsi="Arial" w:cs="Arial"/>
                <w:sz w:val="20"/>
                <w:szCs w:val="20"/>
                <w:lang w:val="en-GB"/>
              </w:rPr>
            </w:pPr>
            <w:r w:rsidRPr="007E26CD">
              <w:rPr>
                <w:rFonts w:ascii="Arial" w:hAnsi="Arial" w:cs="Arial"/>
                <w:sz w:val="20"/>
                <w:szCs w:val="20"/>
                <w:lang w:val="en-GB"/>
              </w:rPr>
              <w:t>Lead p</w:t>
            </w:r>
            <w:r w:rsidR="009715CA" w:rsidRPr="007E26CD">
              <w:rPr>
                <w:rFonts w:ascii="Arial" w:hAnsi="Arial" w:cs="Arial"/>
                <w:sz w:val="20"/>
                <w:szCs w:val="20"/>
                <w:lang w:val="en-GB"/>
              </w:rPr>
              <w:t xml:space="preserve">roject management, including </w:t>
            </w:r>
            <w:r w:rsidR="00141F31" w:rsidRPr="007E26CD">
              <w:rPr>
                <w:rFonts w:ascii="Arial" w:hAnsi="Arial" w:cs="Arial"/>
                <w:sz w:val="20"/>
                <w:szCs w:val="20"/>
                <w:lang w:val="en-GB"/>
              </w:rPr>
              <w:t>strategic planning for</w:t>
            </w:r>
            <w:r w:rsidR="00625610" w:rsidRPr="007E26CD">
              <w:rPr>
                <w:rFonts w:ascii="Arial" w:hAnsi="Arial" w:cs="Arial"/>
                <w:sz w:val="20"/>
                <w:szCs w:val="20"/>
                <w:lang w:val="en-GB"/>
              </w:rPr>
              <w:t xml:space="preserve"> the </w:t>
            </w:r>
            <w:r w:rsidR="008A6872" w:rsidRPr="007E26CD">
              <w:rPr>
                <w:rFonts w:ascii="Arial" w:hAnsi="Arial" w:cs="Arial"/>
                <w:sz w:val="20"/>
                <w:szCs w:val="20"/>
                <w:lang w:val="en-GB"/>
              </w:rPr>
              <w:t>development</w:t>
            </w:r>
            <w:r w:rsidR="00625610" w:rsidRPr="007E26CD">
              <w:rPr>
                <w:rFonts w:ascii="Arial" w:hAnsi="Arial" w:cs="Arial"/>
                <w:sz w:val="20"/>
                <w:szCs w:val="20"/>
                <w:lang w:val="en-GB"/>
              </w:rPr>
              <w:t xml:space="preserve"> of data systems</w:t>
            </w:r>
            <w:r w:rsidR="00141F31" w:rsidRPr="007E26CD">
              <w:rPr>
                <w:rFonts w:ascii="Arial" w:hAnsi="Arial" w:cs="Arial"/>
                <w:sz w:val="20"/>
                <w:szCs w:val="20"/>
                <w:lang w:val="en-GB"/>
              </w:rPr>
              <w:t>, allocation of human resources, and liaison with sector experts and relevant Government and other partners</w:t>
            </w:r>
            <w:r w:rsidR="00625610" w:rsidRPr="007E26CD">
              <w:rPr>
                <w:rFonts w:ascii="Arial" w:hAnsi="Arial" w:cs="Arial"/>
                <w:sz w:val="20"/>
                <w:szCs w:val="20"/>
                <w:lang w:val="en-GB"/>
              </w:rPr>
              <w:t xml:space="preserve">. </w:t>
            </w:r>
          </w:p>
          <w:p w14:paraId="0BB4281A" w14:textId="703E7D19" w:rsidR="003D6690" w:rsidRPr="007E26CD" w:rsidRDefault="6DFB48D7" w:rsidP="007E26CD">
            <w:pPr>
              <w:pStyle w:val="ListParagraph"/>
              <w:numPr>
                <w:ilvl w:val="0"/>
                <w:numId w:val="19"/>
              </w:numPr>
              <w:spacing w:after="200" w:line="276" w:lineRule="auto"/>
              <w:rPr>
                <w:rFonts w:asciiTheme="minorHAnsi" w:eastAsiaTheme="minorEastAsia" w:hAnsiTheme="minorHAnsi" w:cstheme="minorBidi"/>
                <w:sz w:val="20"/>
                <w:szCs w:val="20"/>
                <w:lang w:val="en-GB"/>
              </w:rPr>
            </w:pPr>
            <w:r w:rsidRPr="007E26CD">
              <w:rPr>
                <w:rFonts w:ascii="Arial" w:hAnsi="Arial" w:cs="Arial"/>
                <w:sz w:val="20"/>
                <w:szCs w:val="20"/>
                <w:lang w:val="en-GB"/>
              </w:rPr>
              <w:t>Develop program documentation for, including but not limited to</w:t>
            </w:r>
            <w:r w:rsidR="007E26CD" w:rsidRPr="007E26CD">
              <w:rPr>
                <w:rFonts w:ascii="Arial" w:hAnsi="Arial" w:cs="Arial"/>
                <w:sz w:val="20"/>
                <w:szCs w:val="20"/>
                <w:lang w:val="en-GB"/>
              </w:rPr>
              <w:t>,</w:t>
            </w:r>
            <w:r w:rsidRPr="007E26CD">
              <w:rPr>
                <w:rFonts w:ascii="Arial" w:hAnsi="Arial" w:cs="Arial"/>
                <w:sz w:val="20"/>
                <w:szCs w:val="20"/>
                <w:lang w:val="en-GB"/>
              </w:rPr>
              <w:t xml:space="preserve"> program briefs, presentations, donor reports, etc. </w:t>
            </w:r>
          </w:p>
          <w:p w14:paraId="739AA172" w14:textId="77777777" w:rsidR="00A1231D" w:rsidRPr="00A1231D" w:rsidRDefault="002A4D9C" w:rsidP="00A1231D">
            <w:pPr>
              <w:pStyle w:val="ListParagraph"/>
              <w:numPr>
                <w:ilvl w:val="0"/>
                <w:numId w:val="19"/>
              </w:numPr>
              <w:spacing w:after="200" w:line="276" w:lineRule="auto"/>
              <w:rPr>
                <w:rFonts w:asciiTheme="minorHAnsi" w:eastAsiaTheme="minorEastAsia" w:hAnsiTheme="minorHAnsi" w:cstheme="minorBidi"/>
                <w:sz w:val="20"/>
                <w:szCs w:val="20"/>
                <w:lang w:val="en-GB"/>
              </w:rPr>
            </w:pPr>
            <w:r w:rsidRPr="007E26CD">
              <w:rPr>
                <w:rFonts w:ascii="Arial" w:hAnsi="Arial" w:cs="Arial"/>
                <w:sz w:val="20"/>
                <w:szCs w:val="20"/>
                <w:lang w:val="en-GB"/>
              </w:rPr>
              <w:t>Build</w:t>
            </w:r>
            <w:r w:rsidR="184E5AFD" w:rsidRPr="007E26CD">
              <w:rPr>
                <w:rFonts w:ascii="Arial" w:hAnsi="Arial" w:cs="Arial"/>
                <w:sz w:val="20"/>
                <w:szCs w:val="20"/>
                <w:lang w:val="en-GB"/>
              </w:rPr>
              <w:t xml:space="preserve"> capacity in data analytics across clusters and field offices and Government</w:t>
            </w:r>
            <w:r w:rsidR="003D6690" w:rsidRPr="007E26CD">
              <w:rPr>
                <w:rFonts w:ascii="Arial" w:hAnsi="Arial" w:cs="Arial"/>
                <w:sz w:val="20"/>
                <w:szCs w:val="20"/>
                <w:lang w:val="en-GB"/>
              </w:rPr>
              <w:t xml:space="preserve">. </w:t>
            </w:r>
          </w:p>
          <w:p w14:paraId="6476286C" w14:textId="73649187" w:rsidR="005B7EB6" w:rsidRPr="00A1231D" w:rsidRDefault="003F2B1D" w:rsidP="00A1231D">
            <w:pPr>
              <w:pStyle w:val="ListParagraph"/>
              <w:numPr>
                <w:ilvl w:val="0"/>
                <w:numId w:val="19"/>
              </w:numPr>
              <w:spacing w:after="200" w:line="276" w:lineRule="auto"/>
              <w:rPr>
                <w:rFonts w:ascii="Arial" w:eastAsiaTheme="minorEastAsia" w:hAnsi="Arial" w:cs="Arial"/>
                <w:sz w:val="20"/>
                <w:szCs w:val="20"/>
                <w:lang w:val="en-GB"/>
              </w:rPr>
            </w:pPr>
            <w:r w:rsidRPr="00A1231D">
              <w:rPr>
                <w:rFonts w:ascii="Arial" w:hAnsi="Arial" w:cs="Arial"/>
                <w:sz w:val="20"/>
                <w:szCs w:val="20"/>
                <w:lang w:val="en-GB"/>
              </w:rPr>
              <w:t xml:space="preserve">Safeguard </w:t>
            </w:r>
            <w:r w:rsidR="0064115D" w:rsidRPr="00A1231D">
              <w:rPr>
                <w:rFonts w:ascii="Arial" w:hAnsi="Arial" w:cs="Arial"/>
                <w:sz w:val="20"/>
                <w:szCs w:val="20"/>
                <w:lang w:val="en-GB"/>
              </w:rPr>
              <w:t>Ethics in Data collection and use.</w:t>
            </w:r>
            <w:r w:rsidR="00C00BE7" w:rsidRPr="00A1231D">
              <w:rPr>
                <w:rFonts w:ascii="Arial" w:hAnsi="Arial" w:cs="Arial"/>
                <w:sz w:val="20"/>
                <w:szCs w:val="20"/>
                <w:lang w:val="en-GB"/>
              </w:rPr>
              <w:t xml:space="preserve">  </w:t>
            </w:r>
          </w:p>
          <w:p w14:paraId="742FDF8D" w14:textId="77777777" w:rsidR="00A1231D" w:rsidRPr="00A1231D" w:rsidRDefault="00A1231D" w:rsidP="00A1231D">
            <w:pPr>
              <w:pStyle w:val="ListParagraph"/>
              <w:spacing w:after="200" w:line="276" w:lineRule="auto"/>
              <w:rPr>
                <w:rFonts w:ascii="Arial" w:eastAsiaTheme="minorEastAsia" w:hAnsi="Arial" w:cs="Arial"/>
                <w:sz w:val="20"/>
                <w:szCs w:val="20"/>
                <w:lang w:val="en-GB"/>
              </w:rPr>
            </w:pPr>
          </w:p>
          <w:p w14:paraId="3FE40E0C" w14:textId="45A3E7EC" w:rsidR="005B7EB6" w:rsidRPr="007E26CD" w:rsidRDefault="005B7EB6" w:rsidP="007E26CD">
            <w:pPr>
              <w:pStyle w:val="ListParagraph"/>
              <w:numPr>
                <w:ilvl w:val="0"/>
                <w:numId w:val="17"/>
              </w:numPr>
              <w:spacing w:after="200" w:line="276" w:lineRule="auto"/>
              <w:contextualSpacing w:val="0"/>
              <w:rPr>
                <w:rFonts w:ascii="Arial" w:hAnsi="Arial" w:cs="Arial"/>
                <w:b/>
                <w:bCs/>
                <w:sz w:val="20"/>
                <w:szCs w:val="20"/>
                <w:lang w:val="en-GB"/>
              </w:rPr>
            </w:pPr>
            <w:r w:rsidRPr="007E26CD">
              <w:rPr>
                <w:rFonts w:ascii="Arial" w:hAnsi="Arial" w:cs="Arial"/>
                <w:b/>
                <w:bCs/>
                <w:sz w:val="20"/>
                <w:szCs w:val="20"/>
                <w:lang w:val="en-GB"/>
              </w:rPr>
              <w:t xml:space="preserve">Establish and maintain partnerships for Data and Children </w:t>
            </w:r>
          </w:p>
          <w:p w14:paraId="544B95BC" w14:textId="50A8DAB3" w:rsidR="00502FB7" w:rsidRPr="007E26CD" w:rsidRDefault="0064115D" w:rsidP="007E26CD">
            <w:pPr>
              <w:pStyle w:val="ListParagraph"/>
              <w:numPr>
                <w:ilvl w:val="0"/>
                <w:numId w:val="19"/>
              </w:numPr>
              <w:spacing w:after="200" w:line="276" w:lineRule="auto"/>
              <w:rPr>
                <w:rFonts w:ascii="Arial" w:hAnsi="Arial" w:cs="Arial"/>
                <w:sz w:val="20"/>
                <w:szCs w:val="20"/>
                <w:lang w:val="en-GB"/>
              </w:rPr>
            </w:pPr>
            <w:r w:rsidRPr="007E26CD">
              <w:rPr>
                <w:rFonts w:ascii="Arial" w:eastAsiaTheme="minorHAnsi" w:hAnsi="Arial" w:cs="Arial"/>
                <w:sz w:val="20"/>
                <w:szCs w:val="20"/>
                <w:lang w:val="en-GB"/>
              </w:rPr>
              <w:t>Establish and maintain partnerships</w:t>
            </w:r>
            <w:r w:rsidR="005B7EB6" w:rsidRPr="007E26CD">
              <w:rPr>
                <w:rFonts w:ascii="Arial" w:eastAsiaTheme="minorHAnsi" w:hAnsi="Arial" w:cs="Arial"/>
                <w:sz w:val="20"/>
                <w:szCs w:val="20"/>
                <w:lang w:val="en-GB"/>
              </w:rPr>
              <w:t xml:space="preserve"> with global, regional, and national stakeholders in the space of digital </w:t>
            </w:r>
            <w:r w:rsidR="00502FB7" w:rsidRPr="007E26CD">
              <w:rPr>
                <w:rFonts w:ascii="Arial" w:eastAsiaTheme="minorHAnsi" w:hAnsi="Arial" w:cs="Arial"/>
                <w:sz w:val="20"/>
                <w:szCs w:val="20"/>
                <w:lang w:val="en-GB"/>
              </w:rPr>
              <w:t>data initiatives for children</w:t>
            </w:r>
            <w:r w:rsidR="005B7EB6" w:rsidRPr="007E26CD">
              <w:rPr>
                <w:rFonts w:ascii="Arial" w:eastAsiaTheme="minorHAnsi" w:hAnsi="Arial" w:cs="Arial"/>
                <w:sz w:val="20"/>
                <w:szCs w:val="20"/>
                <w:lang w:val="en-GB"/>
              </w:rPr>
              <w:t xml:space="preserve"> to document, share and gather lessons on the latest developments. </w:t>
            </w:r>
          </w:p>
          <w:p w14:paraId="3A3AC634" w14:textId="67EA65CC" w:rsidR="00502FB7" w:rsidRPr="007E26CD" w:rsidRDefault="00502FB7" w:rsidP="007E26CD">
            <w:pPr>
              <w:pStyle w:val="ListParagraph"/>
              <w:numPr>
                <w:ilvl w:val="0"/>
                <w:numId w:val="19"/>
              </w:numPr>
              <w:spacing w:after="200" w:line="276" w:lineRule="auto"/>
              <w:rPr>
                <w:rFonts w:ascii="Arial" w:hAnsi="Arial" w:cs="Arial"/>
                <w:sz w:val="20"/>
                <w:szCs w:val="20"/>
                <w:lang w:val="en-GB"/>
              </w:rPr>
            </w:pPr>
            <w:r w:rsidRPr="007E26CD">
              <w:rPr>
                <w:rFonts w:ascii="Arial" w:hAnsi="Arial" w:cs="Arial"/>
                <w:sz w:val="20"/>
                <w:szCs w:val="20"/>
                <w:lang w:val="en-GB"/>
              </w:rPr>
              <w:t>Support the identification of relevant partnerships for UNICEF, to optimize its digital data programming for Children in Indonesia.</w:t>
            </w:r>
          </w:p>
          <w:p w14:paraId="265038C0" w14:textId="77777777" w:rsidR="00502FB7" w:rsidRPr="007E26CD" w:rsidRDefault="00502FB7" w:rsidP="007E26CD">
            <w:pPr>
              <w:pStyle w:val="ListParagraph"/>
              <w:spacing w:after="200" w:line="276" w:lineRule="auto"/>
              <w:rPr>
                <w:rFonts w:ascii="Arial" w:hAnsi="Arial" w:cs="Arial"/>
                <w:sz w:val="20"/>
                <w:szCs w:val="20"/>
                <w:lang w:val="en-GB"/>
              </w:rPr>
            </w:pPr>
          </w:p>
          <w:p w14:paraId="79B9BF43" w14:textId="7F3B5437" w:rsidR="00625610" w:rsidRPr="007E26CD" w:rsidRDefault="003C1E59" w:rsidP="007E26CD">
            <w:pPr>
              <w:pStyle w:val="ListParagraph"/>
              <w:numPr>
                <w:ilvl w:val="0"/>
                <w:numId w:val="17"/>
              </w:numPr>
              <w:spacing w:after="200" w:line="276" w:lineRule="auto"/>
              <w:contextualSpacing w:val="0"/>
              <w:rPr>
                <w:rFonts w:ascii="Arial" w:hAnsi="Arial" w:cs="Arial"/>
                <w:b/>
                <w:bCs/>
                <w:sz w:val="20"/>
                <w:szCs w:val="20"/>
                <w:lang w:val="en-GB"/>
              </w:rPr>
            </w:pPr>
            <w:r w:rsidRPr="007E26CD">
              <w:rPr>
                <w:rFonts w:ascii="Arial" w:eastAsiaTheme="minorHAnsi" w:hAnsi="Arial" w:cs="Arial"/>
                <w:b/>
                <w:bCs/>
                <w:sz w:val="20"/>
                <w:szCs w:val="20"/>
                <w:lang w:val="en-GB"/>
              </w:rPr>
              <w:t>Support Government to optimize the use and analysis of data to inform planning and financing for children at national and sub-national level</w:t>
            </w:r>
          </w:p>
          <w:p w14:paraId="502AE141" w14:textId="534639D4" w:rsidR="003D6BD3" w:rsidRPr="007E26CD" w:rsidRDefault="000B281A" w:rsidP="007E26CD">
            <w:pPr>
              <w:pStyle w:val="ListParagraph"/>
              <w:numPr>
                <w:ilvl w:val="0"/>
                <w:numId w:val="19"/>
              </w:numPr>
              <w:spacing w:line="276" w:lineRule="auto"/>
              <w:rPr>
                <w:rFonts w:ascii="Arial" w:hAnsi="Arial" w:cs="Arial"/>
                <w:bCs/>
                <w:sz w:val="20"/>
                <w:szCs w:val="20"/>
                <w:lang w:val="en-GB"/>
              </w:rPr>
            </w:pPr>
            <w:r w:rsidRPr="007E26CD">
              <w:rPr>
                <w:rFonts w:ascii="Arial" w:hAnsi="Arial" w:cs="Arial"/>
                <w:sz w:val="20"/>
                <w:szCs w:val="20"/>
                <w:lang w:val="en-GB"/>
              </w:rPr>
              <w:t>Collaborate</w:t>
            </w:r>
            <w:r w:rsidR="00FF0B07" w:rsidRPr="007E26CD">
              <w:rPr>
                <w:rFonts w:ascii="Arial" w:hAnsi="Arial" w:cs="Arial"/>
                <w:sz w:val="20"/>
                <w:szCs w:val="20"/>
                <w:lang w:val="en-GB"/>
              </w:rPr>
              <w:t xml:space="preserve"> with </w:t>
            </w:r>
            <w:r w:rsidR="00110A0F" w:rsidRPr="007E26CD">
              <w:rPr>
                <w:rFonts w:ascii="Arial" w:hAnsi="Arial" w:cs="Arial"/>
                <w:sz w:val="20"/>
                <w:szCs w:val="20"/>
                <w:lang w:val="en-GB"/>
              </w:rPr>
              <w:t xml:space="preserve">central and local authorities </w:t>
            </w:r>
            <w:r w:rsidR="003D6BD3" w:rsidRPr="007E26CD">
              <w:rPr>
                <w:rFonts w:ascii="Arial" w:hAnsi="Arial" w:cs="Arial"/>
                <w:sz w:val="20"/>
                <w:szCs w:val="20"/>
                <w:lang w:val="en-GB"/>
              </w:rPr>
              <w:t>to strengthen capacity on quality data collection, analysis for policy development, planning, implementation, coordination, monitoring of essential social services</w:t>
            </w:r>
            <w:r w:rsidR="00851608" w:rsidRPr="007E26CD">
              <w:rPr>
                <w:rFonts w:ascii="Arial" w:hAnsi="Arial" w:cs="Arial"/>
                <w:sz w:val="20"/>
                <w:szCs w:val="20"/>
                <w:lang w:val="en-GB"/>
              </w:rPr>
              <w:t xml:space="preserve">, and towards the </w:t>
            </w:r>
            <w:r w:rsidR="00940A26" w:rsidRPr="007E26CD">
              <w:rPr>
                <w:rFonts w:ascii="Arial" w:hAnsi="Arial" w:cs="Arial"/>
                <w:sz w:val="20"/>
                <w:szCs w:val="20"/>
                <w:lang w:val="en-GB"/>
              </w:rPr>
              <w:t>achievement</w:t>
            </w:r>
            <w:r w:rsidR="00851608" w:rsidRPr="007E26CD">
              <w:rPr>
                <w:rFonts w:ascii="Arial" w:hAnsi="Arial" w:cs="Arial"/>
                <w:sz w:val="20"/>
                <w:szCs w:val="20"/>
                <w:lang w:val="en-GB"/>
              </w:rPr>
              <w:t xml:space="preserve"> of SDGs and </w:t>
            </w:r>
            <w:r w:rsidR="00940A26" w:rsidRPr="007E26CD">
              <w:rPr>
                <w:rFonts w:ascii="Arial" w:hAnsi="Arial" w:cs="Arial"/>
                <w:sz w:val="20"/>
                <w:szCs w:val="20"/>
                <w:lang w:val="en-GB"/>
              </w:rPr>
              <w:t>children’s rights.</w:t>
            </w:r>
          </w:p>
          <w:p w14:paraId="5C86B6C2" w14:textId="613DFBEC" w:rsidR="00D03346" w:rsidRPr="007E26CD" w:rsidRDefault="003D6BD3" w:rsidP="007E26CD">
            <w:pPr>
              <w:pStyle w:val="ListParagraph"/>
              <w:numPr>
                <w:ilvl w:val="0"/>
                <w:numId w:val="19"/>
              </w:numPr>
              <w:spacing w:line="276" w:lineRule="auto"/>
              <w:rPr>
                <w:rFonts w:ascii="Arial" w:hAnsi="Arial" w:cs="Arial"/>
                <w:bCs/>
                <w:sz w:val="20"/>
                <w:szCs w:val="20"/>
                <w:lang w:val="en-GB"/>
              </w:rPr>
            </w:pPr>
            <w:r w:rsidRPr="007E26CD">
              <w:rPr>
                <w:rFonts w:ascii="Arial" w:hAnsi="Arial" w:cs="Arial"/>
                <w:sz w:val="20"/>
                <w:szCs w:val="20"/>
                <w:lang w:val="en-GB"/>
              </w:rPr>
              <w:t>Support partne</w:t>
            </w:r>
            <w:r w:rsidR="007D2B0A" w:rsidRPr="007E26CD">
              <w:rPr>
                <w:rFonts w:ascii="Arial" w:hAnsi="Arial" w:cs="Arial"/>
                <w:sz w:val="20"/>
                <w:szCs w:val="20"/>
                <w:lang w:val="en-GB"/>
              </w:rPr>
              <w:t>r</w:t>
            </w:r>
            <w:r w:rsidRPr="007E26CD">
              <w:rPr>
                <w:rFonts w:ascii="Arial" w:hAnsi="Arial" w:cs="Arial"/>
                <w:sz w:val="20"/>
                <w:szCs w:val="20"/>
                <w:lang w:val="en-GB"/>
              </w:rPr>
              <w:t xml:space="preserve">s </w:t>
            </w:r>
            <w:r w:rsidR="00FF0B07" w:rsidRPr="007E26CD">
              <w:rPr>
                <w:rFonts w:ascii="Arial" w:hAnsi="Arial" w:cs="Arial"/>
                <w:sz w:val="20"/>
                <w:szCs w:val="20"/>
                <w:lang w:val="en-GB"/>
              </w:rPr>
              <w:t xml:space="preserve">to help develop standards, procedures and partnerships for digital </w:t>
            </w:r>
            <w:r w:rsidR="000B281A" w:rsidRPr="007E26CD">
              <w:rPr>
                <w:rFonts w:ascii="Arial" w:hAnsi="Arial" w:cs="Arial"/>
                <w:sz w:val="20"/>
                <w:szCs w:val="20"/>
                <w:lang w:val="en-GB"/>
              </w:rPr>
              <w:t>data</w:t>
            </w:r>
            <w:r w:rsidR="00FF0B07" w:rsidRPr="007E26CD">
              <w:rPr>
                <w:rFonts w:ascii="Arial" w:hAnsi="Arial" w:cs="Arial"/>
                <w:sz w:val="20"/>
                <w:szCs w:val="20"/>
                <w:lang w:val="en-GB"/>
              </w:rPr>
              <w:t xml:space="preserve"> projects.  Assist </w:t>
            </w:r>
            <w:r w:rsidRPr="007E26CD">
              <w:rPr>
                <w:rFonts w:ascii="Arial" w:hAnsi="Arial" w:cs="Arial"/>
                <w:sz w:val="20"/>
                <w:szCs w:val="20"/>
                <w:lang w:val="en-GB"/>
              </w:rPr>
              <w:t>partners</w:t>
            </w:r>
            <w:r w:rsidR="00FF0B07" w:rsidRPr="007E26CD">
              <w:rPr>
                <w:rFonts w:ascii="Arial" w:hAnsi="Arial" w:cs="Arial"/>
                <w:sz w:val="20"/>
                <w:szCs w:val="20"/>
                <w:lang w:val="en-GB"/>
              </w:rPr>
              <w:t xml:space="preserve"> to identify and assess new digital initiatives with immediate potential to improve UNICEF programming. Ensure digital innovations are monitored and evaluated for adjustment, acceleration and improvement of programme delivery and sustainability.</w:t>
            </w:r>
          </w:p>
          <w:p w14:paraId="263CD48E" w14:textId="77777777" w:rsidR="001E4BF9" w:rsidRPr="007E26CD" w:rsidRDefault="001E4BF9" w:rsidP="007E26CD">
            <w:pPr>
              <w:autoSpaceDE w:val="0"/>
              <w:autoSpaceDN w:val="0"/>
              <w:adjustRightInd w:val="0"/>
              <w:spacing w:line="276" w:lineRule="auto"/>
              <w:jc w:val="both"/>
              <w:rPr>
                <w:rFonts w:cs="Arial"/>
                <w:szCs w:val="20"/>
                <w:lang w:val="en-GB"/>
              </w:rPr>
            </w:pPr>
          </w:p>
          <w:p w14:paraId="263CD48F" w14:textId="58362A40" w:rsidR="001E4BF9" w:rsidRPr="007E26CD" w:rsidRDefault="00D27F68" w:rsidP="007E26CD">
            <w:pPr>
              <w:pStyle w:val="ListParagraph"/>
              <w:numPr>
                <w:ilvl w:val="0"/>
                <w:numId w:val="17"/>
              </w:numPr>
              <w:autoSpaceDE w:val="0"/>
              <w:autoSpaceDN w:val="0"/>
              <w:adjustRightInd w:val="0"/>
              <w:spacing w:line="276" w:lineRule="auto"/>
              <w:jc w:val="both"/>
              <w:rPr>
                <w:rFonts w:ascii="Arial" w:hAnsi="Arial" w:cs="Arial"/>
                <w:b/>
                <w:sz w:val="20"/>
                <w:szCs w:val="20"/>
                <w:lang w:val="en-GB"/>
              </w:rPr>
            </w:pPr>
            <w:r w:rsidRPr="007E26CD">
              <w:rPr>
                <w:rFonts w:ascii="Arial" w:hAnsi="Arial" w:cs="Arial"/>
                <w:b/>
                <w:sz w:val="20"/>
                <w:szCs w:val="20"/>
                <w:lang w:val="en-GB"/>
              </w:rPr>
              <w:t>Strengthened advocacy</w:t>
            </w:r>
            <w:r w:rsidR="001E4BF9" w:rsidRPr="007E26CD">
              <w:rPr>
                <w:rFonts w:ascii="Arial" w:hAnsi="Arial" w:cs="Arial"/>
                <w:b/>
                <w:sz w:val="20"/>
                <w:szCs w:val="20"/>
                <w:lang w:val="en-GB"/>
              </w:rPr>
              <w:t xml:space="preserve"> and partnerships for child-sensitive social policy</w:t>
            </w:r>
          </w:p>
          <w:p w14:paraId="176F50F0" w14:textId="77777777" w:rsidR="00940A26" w:rsidRPr="007E26CD" w:rsidRDefault="00940A26" w:rsidP="007E26CD">
            <w:pPr>
              <w:pStyle w:val="ListParagraph"/>
              <w:autoSpaceDE w:val="0"/>
              <w:autoSpaceDN w:val="0"/>
              <w:adjustRightInd w:val="0"/>
              <w:spacing w:line="276" w:lineRule="auto"/>
              <w:jc w:val="both"/>
              <w:rPr>
                <w:rFonts w:ascii="Arial" w:hAnsi="Arial" w:cs="Arial"/>
                <w:sz w:val="20"/>
                <w:szCs w:val="20"/>
                <w:lang w:val="en-GB"/>
              </w:rPr>
            </w:pPr>
          </w:p>
          <w:p w14:paraId="6AC2476E" w14:textId="6F40C2C6" w:rsidR="007D2B0A" w:rsidRPr="007E26CD" w:rsidRDefault="001E4BF9" w:rsidP="007E26CD">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7E26CD">
              <w:rPr>
                <w:rFonts w:ascii="Arial" w:hAnsi="Arial" w:cs="Arial"/>
                <w:sz w:val="20"/>
                <w:szCs w:val="20"/>
                <w:lang w:val="en-GB"/>
              </w:rPr>
              <w:lastRenderedPageBreak/>
              <w:t xml:space="preserve">Support correct and compelling use of data and evidence on the situation of children and coverage and impact of child focused services – in support of the social policy </w:t>
            </w:r>
            <w:r w:rsidR="004348BF" w:rsidRPr="007E26CD">
              <w:rPr>
                <w:rFonts w:ascii="Arial" w:hAnsi="Arial" w:cs="Arial"/>
                <w:sz w:val="20"/>
                <w:szCs w:val="20"/>
                <w:lang w:val="en-GB"/>
              </w:rPr>
              <w:t>programme</w:t>
            </w:r>
            <w:r w:rsidRPr="007E26CD">
              <w:rPr>
                <w:rFonts w:ascii="Arial" w:hAnsi="Arial" w:cs="Arial"/>
                <w:sz w:val="20"/>
                <w:szCs w:val="20"/>
                <w:lang w:val="en-GB"/>
              </w:rPr>
              <w:t xml:space="preserve"> and the country </w:t>
            </w:r>
            <w:r w:rsidR="004348BF" w:rsidRPr="007E26CD">
              <w:rPr>
                <w:rFonts w:ascii="Arial" w:hAnsi="Arial" w:cs="Arial"/>
                <w:sz w:val="20"/>
                <w:szCs w:val="20"/>
                <w:lang w:val="en-GB"/>
              </w:rPr>
              <w:t>programme</w:t>
            </w:r>
            <w:r w:rsidRPr="007E26CD">
              <w:rPr>
                <w:rFonts w:ascii="Arial" w:hAnsi="Arial" w:cs="Arial"/>
                <w:sz w:val="20"/>
                <w:szCs w:val="20"/>
                <w:lang w:val="en-GB"/>
              </w:rPr>
              <w:t xml:space="preserve"> overall.  </w:t>
            </w:r>
          </w:p>
          <w:p w14:paraId="5245F02A" w14:textId="408F4A01" w:rsidR="007D2B0A" w:rsidRPr="007E26CD" w:rsidRDefault="001E4BF9" w:rsidP="007E26CD">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7E26CD">
              <w:rPr>
                <w:rFonts w:ascii="Arial" w:hAnsi="Arial" w:cs="Arial"/>
                <w:sz w:val="20"/>
                <w:szCs w:val="20"/>
                <w:lang w:val="en-GB"/>
              </w:rPr>
              <w:t>Establish effective partnerships with Government</w:t>
            </w:r>
            <w:r w:rsidR="002A3B75" w:rsidRPr="007E26CD">
              <w:rPr>
                <w:rFonts w:ascii="Arial" w:hAnsi="Arial" w:cs="Arial"/>
                <w:sz w:val="20"/>
                <w:szCs w:val="20"/>
                <w:lang w:val="en-GB"/>
              </w:rPr>
              <w:t xml:space="preserve"> actors</w:t>
            </w:r>
            <w:r w:rsidRPr="007E26CD">
              <w:rPr>
                <w:rFonts w:ascii="Arial" w:hAnsi="Arial" w:cs="Arial"/>
                <w:sz w:val="20"/>
                <w:szCs w:val="20"/>
                <w:lang w:val="en-GB"/>
              </w:rPr>
              <w:t xml:space="preserve">,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263CD495" w14:textId="1C21679D" w:rsidR="001E4BF9" w:rsidRPr="007E26CD" w:rsidRDefault="002A3B75" w:rsidP="007E26CD">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7E26CD">
              <w:rPr>
                <w:rFonts w:ascii="Arial" w:hAnsi="Arial" w:cs="Arial"/>
                <w:sz w:val="20"/>
                <w:szCs w:val="20"/>
                <w:lang w:val="en-GB"/>
              </w:rPr>
              <w:t>Identify</w:t>
            </w:r>
            <w:r w:rsidR="001E4BF9" w:rsidRPr="007E26CD">
              <w:rPr>
                <w:rFonts w:ascii="Arial" w:hAnsi="Arial" w:cs="Arial"/>
                <w:sz w:val="20"/>
                <w:szCs w:val="20"/>
                <w:lang w:val="en-GB"/>
              </w:rPr>
              <w:t xml:space="preserve"> other critical partners, promotes awareness and builds capacity of partners, and actively facilitates effective collaboration within the UN family.</w:t>
            </w:r>
          </w:p>
          <w:p w14:paraId="263CD496" w14:textId="77777777" w:rsidR="001E4BF9" w:rsidRPr="007E26CD" w:rsidRDefault="001E4BF9" w:rsidP="007E26CD">
            <w:pPr>
              <w:autoSpaceDE w:val="0"/>
              <w:autoSpaceDN w:val="0"/>
              <w:adjustRightInd w:val="0"/>
              <w:spacing w:line="276" w:lineRule="auto"/>
              <w:jc w:val="both"/>
              <w:rPr>
                <w:rFonts w:cs="Arial"/>
                <w:szCs w:val="20"/>
                <w:lang w:val="en-GB"/>
              </w:rPr>
            </w:pPr>
          </w:p>
          <w:p w14:paraId="263CD497" w14:textId="2812C685" w:rsidR="001E4BF9" w:rsidRPr="007E26CD" w:rsidRDefault="001E4BF9" w:rsidP="007E26CD">
            <w:pPr>
              <w:pStyle w:val="ListParagraph"/>
              <w:numPr>
                <w:ilvl w:val="0"/>
                <w:numId w:val="17"/>
              </w:numPr>
              <w:autoSpaceDE w:val="0"/>
              <w:autoSpaceDN w:val="0"/>
              <w:adjustRightInd w:val="0"/>
              <w:spacing w:line="276" w:lineRule="auto"/>
              <w:jc w:val="both"/>
              <w:rPr>
                <w:rFonts w:ascii="Arial" w:hAnsi="Arial" w:cs="Arial"/>
                <w:b/>
                <w:sz w:val="20"/>
                <w:szCs w:val="20"/>
                <w:lang w:val="en-GB"/>
              </w:rPr>
            </w:pPr>
            <w:r w:rsidRPr="007E26CD">
              <w:rPr>
                <w:rFonts w:ascii="Arial" w:hAnsi="Arial" w:cs="Arial"/>
                <w:b/>
                <w:sz w:val="20"/>
                <w:szCs w:val="20"/>
                <w:lang w:val="en-GB"/>
              </w:rPr>
              <w:t xml:space="preserve">UNICEF </w:t>
            </w:r>
            <w:r w:rsidR="004348BF" w:rsidRPr="007E26CD">
              <w:rPr>
                <w:rFonts w:ascii="Arial" w:hAnsi="Arial" w:cs="Arial"/>
                <w:b/>
                <w:sz w:val="20"/>
                <w:szCs w:val="20"/>
                <w:lang w:val="en-GB"/>
              </w:rPr>
              <w:t>Programme</w:t>
            </w:r>
            <w:r w:rsidRPr="007E26CD">
              <w:rPr>
                <w:rFonts w:ascii="Arial" w:hAnsi="Arial" w:cs="Arial"/>
                <w:b/>
                <w:sz w:val="20"/>
                <w:szCs w:val="20"/>
                <w:lang w:val="en-GB"/>
              </w:rPr>
              <w:t xml:space="preserve"> Management</w:t>
            </w:r>
          </w:p>
          <w:p w14:paraId="263CD499" w14:textId="6D035842" w:rsidR="001E4BF9" w:rsidRPr="007E26CD" w:rsidRDefault="001E4BF9" w:rsidP="007E26CD">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7E26CD">
              <w:rPr>
                <w:rFonts w:ascii="Arial" w:hAnsi="Arial" w:cs="Arial"/>
                <w:sz w:val="20"/>
                <w:szCs w:val="20"/>
                <w:lang w:val="en-GB"/>
              </w:rPr>
              <w:t xml:space="preserve">Ensure risk analysis and risk mitigation are embedded into overall management of the support, in close consultation with UNICEF </w:t>
            </w:r>
            <w:r w:rsidR="004348BF" w:rsidRPr="007E26CD">
              <w:rPr>
                <w:rFonts w:ascii="Arial" w:hAnsi="Arial" w:cs="Arial"/>
                <w:sz w:val="20"/>
                <w:szCs w:val="20"/>
                <w:lang w:val="en-GB"/>
              </w:rPr>
              <w:t>programme</w:t>
            </w:r>
            <w:r w:rsidRPr="007E26CD">
              <w:rPr>
                <w:rFonts w:ascii="Arial" w:hAnsi="Arial" w:cs="Arial"/>
                <w:sz w:val="20"/>
                <w:szCs w:val="20"/>
                <w:lang w:val="en-GB"/>
              </w:rPr>
              <w:t xml:space="preserve"> sections, Cooperating Partners, and governments.</w:t>
            </w:r>
          </w:p>
          <w:p w14:paraId="263CD49C" w14:textId="0821FABF" w:rsidR="001E4BF9" w:rsidRPr="007E26CD" w:rsidRDefault="001E4BF9" w:rsidP="007E26CD">
            <w:pPr>
              <w:pStyle w:val="ListParagraph"/>
              <w:numPr>
                <w:ilvl w:val="0"/>
                <w:numId w:val="19"/>
              </w:numPr>
              <w:autoSpaceDE w:val="0"/>
              <w:autoSpaceDN w:val="0"/>
              <w:adjustRightInd w:val="0"/>
              <w:spacing w:line="276" w:lineRule="auto"/>
              <w:jc w:val="both"/>
              <w:rPr>
                <w:b/>
                <w:szCs w:val="20"/>
                <w:lang w:val="en-GB"/>
              </w:rPr>
            </w:pPr>
            <w:r w:rsidRPr="007E26CD">
              <w:rPr>
                <w:rFonts w:ascii="Arial" w:hAnsi="Arial" w:cs="Arial"/>
                <w:sz w:val="20"/>
                <w:szCs w:val="20"/>
                <w:lang w:val="en-GB"/>
              </w:rPr>
              <w:t xml:space="preserve">Support and contribute to effective and efficient planning, management, coordination, monitoring and evaluation of the country </w:t>
            </w:r>
            <w:r w:rsidR="004348BF" w:rsidRPr="007E26CD">
              <w:rPr>
                <w:rFonts w:ascii="Arial" w:hAnsi="Arial" w:cs="Arial"/>
                <w:sz w:val="20"/>
                <w:szCs w:val="20"/>
                <w:lang w:val="en-GB"/>
              </w:rPr>
              <w:t>programme</w:t>
            </w:r>
            <w:r w:rsidRPr="007E26CD">
              <w:rPr>
                <w:rFonts w:ascii="Arial" w:hAnsi="Arial" w:cs="Arial"/>
                <w:sz w:val="20"/>
                <w:szCs w:val="20"/>
                <w:lang w:val="en-GB"/>
              </w:rPr>
              <w:t>.</w:t>
            </w:r>
            <w:r w:rsidRPr="007E26CD">
              <w:rPr>
                <w:rFonts w:cs="Arial"/>
                <w:szCs w:val="20"/>
                <w:lang w:val="en-GB"/>
              </w:rPr>
              <w:t xml:space="preserve"> </w:t>
            </w:r>
          </w:p>
        </w:tc>
      </w:tr>
    </w:tbl>
    <w:p w14:paraId="263CD49E" w14:textId="77777777" w:rsidR="001E4BF9" w:rsidRPr="007E26CD" w:rsidRDefault="001E4BF9" w:rsidP="007E26CD">
      <w:pPr>
        <w:spacing w:line="276" w:lineRule="auto"/>
        <w:rPr>
          <w:lang w:val="en-GB"/>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50"/>
      </w:tblGrid>
      <w:tr w:rsidR="001E4BF9" w:rsidRPr="007E26CD" w14:paraId="263CD4A2" w14:textId="77777777" w:rsidTr="00A1231D">
        <w:tc>
          <w:tcPr>
            <w:tcW w:w="9450" w:type="dxa"/>
            <w:tcBorders>
              <w:bottom w:val="single" w:sz="4" w:space="0" w:color="auto"/>
            </w:tcBorders>
            <w:shd w:val="clear" w:color="auto" w:fill="E0E0E0"/>
          </w:tcPr>
          <w:p w14:paraId="263CD49F" w14:textId="77777777" w:rsidR="001E4BF9" w:rsidRPr="007E26CD" w:rsidRDefault="001E4BF9" w:rsidP="007E26CD">
            <w:pPr>
              <w:pStyle w:val="Heading1"/>
              <w:spacing w:line="276" w:lineRule="auto"/>
              <w:rPr>
                <w:lang w:val="en-GB"/>
              </w:rPr>
            </w:pPr>
          </w:p>
          <w:p w14:paraId="263CD4A1" w14:textId="6E26458C" w:rsidR="001E4BF9" w:rsidRPr="00A1231D" w:rsidRDefault="001E4BF9" w:rsidP="007E26CD">
            <w:pPr>
              <w:pStyle w:val="Heading1"/>
              <w:spacing w:line="276" w:lineRule="auto"/>
              <w:rPr>
                <w:b w:val="0"/>
                <w:i/>
                <w:sz w:val="20"/>
                <w:szCs w:val="20"/>
                <w:lang w:val="en-GB"/>
              </w:rPr>
            </w:pPr>
            <w:r w:rsidRPr="00A1231D">
              <w:rPr>
                <w:sz w:val="20"/>
                <w:szCs w:val="20"/>
                <w:lang w:val="en-GB"/>
              </w:rPr>
              <w:t xml:space="preserve">IV. Impact of Results </w:t>
            </w:r>
            <w:r w:rsidRPr="00A1231D">
              <w:rPr>
                <w:b w:val="0"/>
                <w:sz w:val="20"/>
                <w:szCs w:val="20"/>
                <w:lang w:val="en-GB"/>
              </w:rPr>
              <w:t>(</w:t>
            </w:r>
            <w:r w:rsidRPr="00A1231D">
              <w:rPr>
                <w:b w:val="0"/>
                <w:i/>
                <w:sz w:val="20"/>
                <w:szCs w:val="20"/>
                <w:lang w:val="en-GB"/>
              </w:rPr>
              <w:t>Please briefly outline how the efficiency and efficacy of the incumbent impacts its office/division and how this in turn improves UNICEF’s capacity in achieving its goals)</w:t>
            </w:r>
          </w:p>
        </w:tc>
      </w:tr>
      <w:tr w:rsidR="001E4BF9" w:rsidRPr="007E26CD" w14:paraId="263CD4A6" w14:textId="77777777" w:rsidTr="00A1231D">
        <w:tc>
          <w:tcPr>
            <w:tcW w:w="9450" w:type="dxa"/>
          </w:tcPr>
          <w:p w14:paraId="263CD4A3" w14:textId="77777777" w:rsidR="001E4BF9" w:rsidRPr="007E26CD" w:rsidRDefault="001E4BF9" w:rsidP="007E26CD">
            <w:pPr>
              <w:spacing w:line="276" w:lineRule="auto"/>
              <w:jc w:val="both"/>
              <w:rPr>
                <w:highlight w:val="yellow"/>
                <w:lang w:val="en-GB"/>
              </w:rPr>
            </w:pPr>
          </w:p>
          <w:p w14:paraId="263CD4A4" w14:textId="1A8A993A" w:rsidR="001E4BF9" w:rsidRPr="007E26CD" w:rsidRDefault="002735C6" w:rsidP="007E26CD">
            <w:pPr>
              <w:spacing w:line="276" w:lineRule="auto"/>
              <w:jc w:val="both"/>
              <w:rPr>
                <w:lang w:val="en-GB"/>
              </w:rPr>
            </w:pPr>
            <w:r w:rsidRPr="007E26CD">
              <w:rPr>
                <w:lang w:val="en-GB"/>
              </w:rPr>
              <w:t xml:space="preserve">The efficient and effective technical support provided to </w:t>
            </w:r>
            <w:r w:rsidR="00EF7CF2" w:rsidRPr="007E26CD">
              <w:rPr>
                <w:lang w:val="en-GB"/>
              </w:rPr>
              <w:t>n</w:t>
            </w:r>
            <w:r w:rsidRPr="007E26CD">
              <w:rPr>
                <w:lang w:val="en-GB"/>
              </w:rPr>
              <w:t xml:space="preserve">ational and subnational governments to use and </w:t>
            </w:r>
            <w:r w:rsidR="002A3B75" w:rsidRPr="007E26CD">
              <w:rPr>
                <w:lang w:val="en-GB"/>
              </w:rPr>
              <w:t>analyze</w:t>
            </w:r>
            <w:r w:rsidRPr="007E26CD">
              <w:rPr>
                <w:lang w:val="en-GB"/>
              </w:rPr>
              <w:t xml:space="preserve"> quality data on children, </w:t>
            </w:r>
            <w:r w:rsidR="001E4BF9" w:rsidRPr="007E26CD">
              <w:rPr>
                <w:lang w:val="en-GB"/>
              </w:rPr>
              <w:t xml:space="preserve">contributes to achievement of goals and objectives to create a protective environment for children and thus ensure their survival, development and well-being in society. Achievements in social policy </w:t>
            </w:r>
            <w:r w:rsidR="004348BF" w:rsidRPr="007E26CD">
              <w:rPr>
                <w:lang w:val="en-GB"/>
              </w:rPr>
              <w:t>programme</w:t>
            </w:r>
            <w:r w:rsidR="001E4BF9" w:rsidRPr="007E26CD">
              <w:rPr>
                <w:lang w:val="en-GB"/>
              </w:rPr>
              <w:t xml:space="preserve">s and projects in turn contribute to maintaining/enhancing the credibility and ability of UNICEF to provide </w:t>
            </w:r>
            <w:r w:rsidR="004348BF" w:rsidRPr="007E26CD">
              <w:rPr>
                <w:lang w:val="en-GB"/>
              </w:rPr>
              <w:t>programme</w:t>
            </w:r>
            <w:r w:rsidR="001E4BF9" w:rsidRPr="007E26CD">
              <w:rPr>
                <w:lang w:val="en-GB"/>
              </w:rPr>
              <w:t xml:space="preserve"> services for mothers and children that promotes greater social equality in the country.</w:t>
            </w:r>
          </w:p>
          <w:p w14:paraId="263CD4A5" w14:textId="77777777" w:rsidR="001E4BF9" w:rsidRPr="007E26CD" w:rsidRDefault="001E4BF9" w:rsidP="007E26CD">
            <w:pPr>
              <w:spacing w:line="276" w:lineRule="auto"/>
              <w:jc w:val="both"/>
              <w:rPr>
                <w:highlight w:val="yellow"/>
                <w:lang w:val="en-GB"/>
              </w:rPr>
            </w:pPr>
          </w:p>
        </w:tc>
      </w:tr>
    </w:tbl>
    <w:p w14:paraId="263CD4A7" w14:textId="77777777" w:rsidR="001E4BF9" w:rsidRPr="007E26CD" w:rsidRDefault="001E4BF9" w:rsidP="007E26CD">
      <w:pPr>
        <w:spacing w:line="276" w:lineRule="auto"/>
        <w:rPr>
          <w:lang w:val="en-GB"/>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932"/>
      </w:tblGrid>
      <w:tr w:rsidR="001E4BF9" w:rsidRPr="007E26CD" w14:paraId="263CD4AC" w14:textId="77777777" w:rsidTr="00BB4A63">
        <w:tc>
          <w:tcPr>
            <w:tcW w:w="9360" w:type="dxa"/>
            <w:gridSpan w:val="2"/>
            <w:shd w:val="clear" w:color="auto" w:fill="E0E0E0"/>
          </w:tcPr>
          <w:p w14:paraId="263CD4A9" w14:textId="77777777" w:rsidR="001E4BF9" w:rsidRPr="007E26CD" w:rsidRDefault="001E4BF9" w:rsidP="007E26CD">
            <w:pPr>
              <w:spacing w:line="276" w:lineRule="auto"/>
              <w:rPr>
                <w:lang w:val="en-GB"/>
              </w:rPr>
            </w:pPr>
          </w:p>
          <w:p w14:paraId="263CD4AB" w14:textId="04352923" w:rsidR="001E4BF9" w:rsidRPr="00A1231D" w:rsidRDefault="001E4BF9" w:rsidP="00A1231D">
            <w:pPr>
              <w:pStyle w:val="Heading1"/>
              <w:spacing w:line="276" w:lineRule="auto"/>
              <w:rPr>
                <w:color w:val="FF0000"/>
                <w:sz w:val="16"/>
                <w:lang w:val="en-GB"/>
              </w:rPr>
            </w:pPr>
            <w:r w:rsidRPr="007E26CD">
              <w:rPr>
                <w:lang w:val="en-GB"/>
              </w:rPr>
              <w:t>V. Competencies and level of proficiency required (</w:t>
            </w:r>
            <w:r w:rsidRPr="007E26CD">
              <w:rPr>
                <w:sz w:val="16"/>
                <w:szCs w:val="16"/>
                <w:lang w:val="en-GB"/>
              </w:rPr>
              <w:t>please</w:t>
            </w:r>
            <w:r w:rsidRPr="007E26CD">
              <w:rPr>
                <w:lang w:val="en-GB"/>
              </w:rPr>
              <w:t xml:space="preserve"> </w:t>
            </w:r>
            <w:r w:rsidRPr="007E26CD">
              <w:rPr>
                <w:sz w:val="16"/>
                <w:lang w:val="en-GB"/>
              </w:rPr>
              <w:t>base on UNICEF Competency Profiles)</w:t>
            </w:r>
          </w:p>
        </w:tc>
      </w:tr>
      <w:tr w:rsidR="001E4BF9" w:rsidRPr="007E26CD" w14:paraId="263CD4C5" w14:textId="77777777" w:rsidTr="00BB4A63">
        <w:trPr>
          <w:cantSplit/>
          <w:trHeight w:val="353"/>
        </w:trPr>
        <w:tc>
          <w:tcPr>
            <w:tcW w:w="4428" w:type="dxa"/>
          </w:tcPr>
          <w:p w14:paraId="263CD4AD" w14:textId="77777777" w:rsidR="001E4BF9" w:rsidRPr="007E26CD" w:rsidRDefault="001E4BF9" w:rsidP="007E26CD">
            <w:pPr>
              <w:spacing w:line="276" w:lineRule="auto"/>
              <w:jc w:val="both"/>
              <w:rPr>
                <w:b/>
                <w:bCs/>
                <w:u w:val="single"/>
                <w:lang w:val="en-GB"/>
              </w:rPr>
            </w:pPr>
            <w:r w:rsidRPr="007E26CD">
              <w:rPr>
                <w:b/>
                <w:bCs/>
                <w:u w:val="single"/>
                <w:lang w:val="en-GB"/>
              </w:rPr>
              <w:t xml:space="preserve">Core Values </w:t>
            </w:r>
          </w:p>
          <w:p w14:paraId="263CD4AF" w14:textId="77777777" w:rsidR="009F5250" w:rsidRPr="007E26CD" w:rsidRDefault="009F5250" w:rsidP="007E26CD">
            <w:pPr>
              <w:pStyle w:val="ListParagraph"/>
              <w:numPr>
                <w:ilvl w:val="0"/>
                <w:numId w:val="13"/>
              </w:numPr>
              <w:spacing w:after="0" w:line="276" w:lineRule="auto"/>
              <w:jc w:val="both"/>
              <w:rPr>
                <w:rFonts w:ascii="Arial" w:hAnsi="Arial" w:cs="Arial"/>
                <w:bCs/>
                <w:sz w:val="20"/>
                <w:szCs w:val="20"/>
                <w:lang w:val="en-GB"/>
              </w:rPr>
            </w:pPr>
            <w:r w:rsidRPr="007E26CD">
              <w:rPr>
                <w:rFonts w:ascii="Arial" w:hAnsi="Arial" w:cs="Arial"/>
                <w:bCs/>
                <w:sz w:val="20"/>
                <w:szCs w:val="20"/>
                <w:lang w:val="en-GB"/>
              </w:rPr>
              <w:t xml:space="preserve">Care </w:t>
            </w:r>
          </w:p>
          <w:p w14:paraId="263CD4B0" w14:textId="77777777" w:rsidR="009F5250" w:rsidRPr="007E26CD" w:rsidRDefault="009F5250" w:rsidP="007E26CD">
            <w:pPr>
              <w:pStyle w:val="ListParagraph"/>
              <w:numPr>
                <w:ilvl w:val="0"/>
                <w:numId w:val="13"/>
              </w:numPr>
              <w:spacing w:after="0" w:line="276" w:lineRule="auto"/>
              <w:jc w:val="both"/>
              <w:rPr>
                <w:rFonts w:ascii="Arial" w:hAnsi="Arial" w:cs="Arial"/>
                <w:bCs/>
                <w:sz w:val="20"/>
                <w:szCs w:val="20"/>
                <w:lang w:val="en-GB"/>
              </w:rPr>
            </w:pPr>
            <w:r w:rsidRPr="007E26CD">
              <w:rPr>
                <w:rFonts w:ascii="Arial" w:hAnsi="Arial" w:cs="Arial"/>
                <w:bCs/>
                <w:sz w:val="20"/>
                <w:szCs w:val="20"/>
                <w:lang w:val="en-GB"/>
              </w:rPr>
              <w:t>Respect</w:t>
            </w:r>
          </w:p>
          <w:p w14:paraId="263CD4B1" w14:textId="77777777" w:rsidR="009F5250" w:rsidRPr="007E26CD" w:rsidRDefault="009F5250" w:rsidP="007E26CD">
            <w:pPr>
              <w:pStyle w:val="ListParagraph"/>
              <w:numPr>
                <w:ilvl w:val="0"/>
                <w:numId w:val="13"/>
              </w:numPr>
              <w:spacing w:after="0" w:line="276" w:lineRule="auto"/>
              <w:jc w:val="both"/>
              <w:rPr>
                <w:rFonts w:ascii="Arial" w:hAnsi="Arial" w:cs="Arial"/>
                <w:bCs/>
                <w:sz w:val="20"/>
                <w:szCs w:val="20"/>
                <w:lang w:val="en-GB"/>
              </w:rPr>
            </w:pPr>
            <w:r w:rsidRPr="007E26CD">
              <w:rPr>
                <w:rFonts w:ascii="Arial" w:hAnsi="Arial" w:cs="Arial"/>
                <w:bCs/>
                <w:sz w:val="20"/>
                <w:szCs w:val="20"/>
                <w:lang w:val="en-GB"/>
              </w:rPr>
              <w:t>Integrity</w:t>
            </w:r>
          </w:p>
          <w:p w14:paraId="263CD4B2" w14:textId="77777777" w:rsidR="009F5250" w:rsidRPr="007E26CD" w:rsidRDefault="009F5250" w:rsidP="007E26CD">
            <w:pPr>
              <w:pStyle w:val="ListParagraph"/>
              <w:numPr>
                <w:ilvl w:val="0"/>
                <w:numId w:val="13"/>
              </w:numPr>
              <w:spacing w:after="0" w:line="276" w:lineRule="auto"/>
              <w:jc w:val="both"/>
              <w:rPr>
                <w:rFonts w:ascii="Arial" w:hAnsi="Arial" w:cs="Arial"/>
                <w:bCs/>
                <w:sz w:val="20"/>
                <w:szCs w:val="20"/>
                <w:lang w:val="en-GB"/>
              </w:rPr>
            </w:pPr>
            <w:r w:rsidRPr="007E26CD">
              <w:rPr>
                <w:rFonts w:ascii="Arial" w:hAnsi="Arial" w:cs="Arial"/>
                <w:bCs/>
                <w:sz w:val="20"/>
                <w:szCs w:val="20"/>
                <w:lang w:val="en-GB"/>
              </w:rPr>
              <w:t>Trust</w:t>
            </w:r>
          </w:p>
          <w:p w14:paraId="263CD4B3" w14:textId="77777777" w:rsidR="009F5250" w:rsidRPr="007E26CD" w:rsidRDefault="009F5250" w:rsidP="007E26CD">
            <w:pPr>
              <w:pStyle w:val="ListParagraph"/>
              <w:numPr>
                <w:ilvl w:val="0"/>
                <w:numId w:val="13"/>
              </w:numPr>
              <w:spacing w:after="0" w:line="276" w:lineRule="auto"/>
              <w:jc w:val="both"/>
              <w:rPr>
                <w:rFonts w:ascii="Arial" w:hAnsi="Arial" w:cs="Arial"/>
                <w:bCs/>
                <w:sz w:val="20"/>
                <w:szCs w:val="20"/>
                <w:lang w:val="en-GB"/>
              </w:rPr>
            </w:pPr>
            <w:r w:rsidRPr="007E26CD">
              <w:rPr>
                <w:rFonts w:ascii="Arial" w:hAnsi="Arial" w:cs="Arial"/>
                <w:bCs/>
                <w:sz w:val="20"/>
                <w:szCs w:val="20"/>
                <w:lang w:val="en-GB"/>
              </w:rPr>
              <w:t>Accountability</w:t>
            </w:r>
          </w:p>
          <w:p w14:paraId="263CD4BB" w14:textId="62CF5874" w:rsidR="001E4BF9" w:rsidRPr="00BB4A63" w:rsidRDefault="001E4BF9" w:rsidP="006C6099">
            <w:pPr>
              <w:spacing w:line="276" w:lineRule="auto"/>
              <w:jc w:val="both"/>
              <w:rPr>
                <w:bCs/>
                <w:lang w:val="en-GB"/>
              </w:rPr>
            </w:pPr>
          </w:p>
        </w:tc>
        <w:tc>
          <w:tcPr>
            <w:tcW w:w="4932" w:type="dxa"/>
          </w:tcPr>
          <w:p w14:paraId="7F105D16" w14:textId="77777777" w:rsidR="001E4BF9" w:rsidRDefault="0051320C" w:rsidP="006C6099">
            <w:pPr>
              <w:spacing w:line="276" w:lineRule="auto"/>
              <w:jc w:val="both"/>
              <w:rPr>
                <w:lang w:val="en-GB"/>
              </w:rPr>
            </w:pPr>
            <w:r>
              <w:rPr>
                <w:lang w:val="en-GB"/>
              </w:rPr>
              <w:t xml:space="preserve">Core Competencies: </w:t>
            </w:r>
          </w:p>
          <w:p w14:paraId="31D00888" w14:textId="77777777" w:rsidR="0051320C" w:rsidRPr="00C33664" w:rsidRDefault="0051320C" w:rsidP="0051320C">
            <w:pPr>
              <w:numPr>
                <w:ilvl w:val="0"/>
                <w:numId w:val="22"/>
              </w:numPr>
              <w:rPr>
                <w:rFonts w:cs="Arial"/>
                <w:szCs w:val="22"/>
              </w:rPr>
            </w:pPr>
            <w:r w:rsidRPr="00C33664">
              <w:rPr>
                <w:rFonts w:cs="Arial"/>
                <w:szCs w:val="22"/>
              </w:rPr>
              <w:t>Builds and Maintains Partnerships</w:t>
            </w:r>
          </w:p>
          <w:p w14:paraId="14E426D8" w14:textId="77777777" w:rsidR="0051320C" w:rsidRPr="00C33664" w:rsidRDefault="0051320C" w:rsidP="0051320C">
            <w:pPr>
              <w:numPr>
                <w:ilvl w:val="0"/>
                <w:numId w:val="22"/>
              </w:numPr>
              <w:rPr>
                <w:rFonts w:cs="Arial"/>
                <w:szCs w:val="22"/>
              </w:rPr>
            </w:pPr>
            <w:r w:rsidRPr="00C33664">
              <w:rPr>
                <w:rFonts w:cs="Arial"/>
                <w:szCs w:val="22"/>
              </w:rPr>
              <w:t>Demonstrates self-awareness and ethical awareness</w:t>
            </w:r>
          </w:p>
          <w:p w14:paraId="0FB2F35B" w14:textId="77777777" w:rsidR="0051320C" w:rsidRPr="00C33664" w:rsidRDefault="0051320C" w:rsidP="0051320C">
            <w:pPr>
              <w:numPr>
                <w:ilvl w:val="0"/>
                <w:numId w:val="22"/>
              </w:numPr>
              <w:rPr>
                <w:rFonts w:cs="Arial"/>
                <w:szCs w:val="22"/>
              </w:rPr>
            </w:pPr>
            <w:r w:rsidRPr="00C33664">
              <w:rPr>
                <w:rFonts w:cs="Arial"/>
                <w:szCs w:val="22"/>
              </w:rPr>
              <w:t>Drive to achieve results for impact</w:t>
            </w:r>
          </w:p>
          <w:p w14:paraId="5F2E9717" w14:textId="77777777" w:rsidR="0051320C" w:rsidRPr="00C33664" w:rsidRDefault="0051320C" w:rsidP="0051320C">
            <w:pPr>
              <w:numPr>
                <w:ilvl w:val="0"/>
                <w:numId w:val="22"/>
              </w:numPr>
              <w:rPr>
                <w:rFonts w:cs="Arial"/>
                <w:szCs w:val="22"/>
              </w:rPr>
            </w:pPr>
            <w:r w:rsidRPr="00C33664">
              <w:rPr>
                <w:rFonts w:cs="Arial"/>
                <w:szCs w:val="22"/>
              </w:rPr>
              <w:t>Innovates and embraces change</w:t>
            </w:r>
          </w:p>
          <w:p w14:paraId="19672D91" w14:textId="77777777" w:rsidR="0051320C" w:rsidRPr="00C33664" w:rsidRDefault="0051320C" w:rsidP="0051320C">
            <w:pPr>
              <w:numPr>
                <w:ilvl w:val="0"/>
                <w:numId w:val="22"/>
              </w:numPr>
              <w:rPr>
                <w:rFonts w:cs="Arial"/>
                <w:szCs w:val="22"/>
              </w:rPr>
            </w:pPr>
            <w:r w:rsidRPr="00C33664">
              <w:rPr>
                <w:rFonts w:cs="Arial"/>
                <w:szCs w:val="22"/>
              </w:rPr>
              <w:t>Manages ambiguity and complexity</w:t>
            </w:r>
          </w:p>
          <w:p w14:paraId="264BCFD8" w14:textId="77777777" w:rsidR="0051320C" w:rsidRPr="00C33664" w:rsidRDefault="0051320C" w:rsidP="0051320C">
            <w:pPr>
              <w:numPr>
                <w:ilvl w:val="0"/>
                <w:numId w:val="22"/>
              </w:numPr>
              <w:rPr>
                <w:rFonts w:cs="Arial"/>
                <w:szCs w:val="22"/>
              </w:rPr>
            </w:pPr>
            <w:r w:rsidRPr="00C33664">
              <w:rPr>
                <w:rFonts w:cs="Arial"/>
                <w:szCs w:val="22"/>
              </w:rPr>
              <w:t>Thinks and acts strategically</w:t>
            </w:r>
          </w:p>
          <w:p w14:paraId="457165D7" w14:textId="77777777" w:rsidR="0051320C" w:rsidRPr="00C33664" w:rsidRDefault="0051320C" w:rsidP="0051320C">
            <w:pPr>
              <w:numPr>
                <w:ilvl w:val="0"/>
                <w:numId w:val="22"/>
              </w:numPr>
              <w:rPr>
                <w:rFonts w:cs="Arial"/>
                <w:szCs w:val="22"/>
              </w:rPr>
            </w:pPr>
            <w:r w:rsidRPr="00C33664">
              <w:rPr>
                <w:rFonts w:cs="Arial"/>
                <w:szCs w:val="22"/>
              </w:rPr>
              <w:t>Works collaboratively with others</w:t>
            </w:r>
          </w:p>
          <w:p w14:paraId="2A5CB0D0" w14:textId="77777777" w:rsidR="0051320C" w:rsidRPr="00C33664" w:rsidRDefault="0051320C" w:rsidP="0051320C">
            <w:pPr>
              <w:numPr>
                <w:ilvl w:val="0"/>
                <w:numId w:val="22"/>
              </w:numPr>
              <w:textAlignment w:val="top"/>
              <w:rPr>
                <w:rFonts w:eastAsia="Times" w:cs="Arial"/>
                <w:szCs w:val="22"/>
              </w:rPr>
            </w:pPr>
            <w:r w:rsidRPr="00C33664">
              <w:rPr>
                <w:rFonts w:cs="Arial"/>
                <w:szCs w:val="22"/>
              </w:rPr>
              <w:t>Nurtures, leads and manages people</w:t>
            </w:r>
          </w:p>
          <w:p w14:paraId="263CD4C4" w14:textId="1D16643E" w:rsidR="0051320C" w:rsidRPr="007E26CD" w:rsidRDefault="0051320C" w:rsidP="006C6099">
            <w:pPr>
              <w:spacing w:line="276" w:lineRule="auto"/>
              <w:jc w:val="both"/>
              <w:rPr>
                <w:lang w:val="en-GB"/>
              </w:rPr>
            </w:pPr>
          </w:p>
        </w:tc>
      </w:tr>
    </w:tbl>
    <w:p w14:paraId="263CD4C6" w14:textId="77777777" w:rsidR="001E4BF9" w:rsidRPr="007E26CD" w:rsidRDefault="001E4BF9" w:rsidP="007E26CD">
      <w:pPr>
        <w:spacing w:line="276" w:lineRule="auto"/>
        <w:rPr>
          <w:lang w:val="en-GB"/>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372"/>
      </w:tblGrid>
      <w:tr w:rsidR="001E4BF9" w:rsidRPr="007E26CD" w14:paraId="263CD4CA" w14:textId="77777777" w:rsidTr="00BB4A63">
        <w:tc>
          <w:tcPr>
            <w:tcW w:w="9360" w:type="dxa"/>
            <w:gridSpan w:val="2"/>
            <w:shd w:val="clear" w:color="auto" w:fill="E0E0E0"/>
          </w:tcPr>
          <w:p w14:paraId="263CD4C7" w14:textId="77777777" w:rsidR="001E4BF9" w:rsidRPr="007E26CD" w:rsidRDefault="001E4BF9" w:rsidP="007E26CD">
            <w:pPr>
              <w:spacing w:line="276" w:lineRule="auto"/>
              <w:rPr>
                <w:b/>
                <w:bCs/>
                <w:sz w:val="24"/>
                <w:lang w:val="en-GB"/>
              </w:rPr>
            </w:pPr>
          </w:p>
          <w:p w14:paraId="263CD4C9" w14:textId="0108D971" w:rsidR="001E4BF9" w:rsidRPr="007E26CD" w:rsidRDefault="001E4BF9" w:rsidP="007E26CD">
            <w:pPr>
              <w:spacing w:line="276" w:lineRule="auto"/>
              <w:rPr>
                <w:b/>
                <w:bCs/>
                <w:sz w:val="24"/>
                <w:lang w:val="en-GB"/>
              </w:rPr>
            </w:pPr>
            <w:r w:rsidRPr="007E26CD">
              <w:rPr>
                <w:b/>
                <w:bCs/>
                <w:sz w:val="24"/>
                <w:lang w:val="en-GB"/>
              </w:rPr>
              <w:t>VI. Recruitment Qualifications</w:t>
            </w:r>
          </w:p>
        </w:tc>
      </w:tr>
      <w:tr w:rsidR="001E4BF9" w:rsidRPr="007E26CD" w14:paraId="263CD4CF" w14:textId="77777777" w:rsidTr="00BB4A63">
        <w:trPr>
          <w:trHeight w:val="230"/>
        </w:trPr>
        <w:tc>
          <w:tcPr>
            <w:tcW w:w="2988" w:type="dxa"/>
            <w:tcBorders>
              <w:bottom w:val="single" w:sz="4" w:space="0" w:color="auto"/>
            </w:tcBorders>
          </w:tcPr>
          <w:p w14:paraId="263CD4CB" w14:textId="77777777" w:rsidR="001E4BF9" w:rsidRPr="007E26CD" w:rsidRDefault="001E4BF9" w:rsidP="007E26CD">
            <w:pPr>
              <w:spacing w:line="276" w:lineRule="auto"/>
              <w:rPr>
                <w:szCs w:val="20"/>
                <w:lang w:val="en-GB"/>
              </w:rPr>
            </w:pPr>
          </w:p>
          <w:p w14:paraId="263CD4CC" w14:textId="77777777" w:rsidR="001E4BF9" w:rsidRPr="007E26CD" w:rsidRDefault="001E4BF9" w:rsidP="007E26CD">
            <w:pPr>
              <w:spacing w:line="276" w:lineRule="auto"/>
              <w:rPr>
                <w:szCs w:val="20"/>
                <w:lang w:val="en-GB"/>
              </w:rPr>
            </w:pPr>
            <w:r w:rsidRPr="007E26CD">
              <w:rPr>
                <w:szCs w:val="20"/>
                <w:lang w:val="en-GB"/>
              </w:rPr>
              <w:t>Education:</w:t>
            </w:r>
          </w:p>
        </w:tc>
        <w:tc>
          <w:tcPr>
            <w:tcW w:w="6372" w:type="dxa"/>
            <w:tcBorders>
              <w:bottom w:val="single" w:sz="4" w:space="0" w:color="auto"/>
            </w:tcBorders>
          </w:tcPr>
          <w:p w14:paraId="263CD4CD" w14:textId="77777777" w:rsidR="001C4C7B" w:rsidRPr="007E26CD" w:rsidRDefault="001C4C7B" w:rsidP="007E26CD">
            <w:pPr>
              <w:spacing w:line="276" w:lineRule="auto"/>
              <w:rPr>
                <w:szCs w:val="20"/>
                <w:lang w:val="en-GB"/>
              </w:rPr>
            </w:pPr>
          </w:p>
          <w:p w14:paraId="658DDD01" w14:textId="5BB5152D" w:rsidR="001C4C7B" w:rsidRPr="007E26CD" w:rsidRDefault="001C4C7B" w:rsidP="007E26CD">
            <w:pPr>
              <w:spacing w:line="276" w:lineRule="auto"/>
              <w:rPr>
                <w:lang w:val="en-GB"/>
              </w:rPr>
            </w:pPr>
            <w:r w:rsidRPr="007E26CD">
              <w:rPr>
                <w:lang w:val="en-GB"/>
              </w:rPr>
              <w:t>A</w:t>
            </w:r>
            <w:r w:rsidR="29723D74" w:rsidRPr="007E26CD">
              <w:rPr>
                <w:lang w:val="en-GB"/>
              </w:rPr>
              <w:t>n advance</w:t>
            </w:r>
            <w:r w:rsidRPr="007E26CD">
              <w:rPr>
                <w:lang w:val="en-GB"/>
              </w:rPr>
              <w:t xml:space="preserve"> university degree in one of the following fields is required: </w:t>
            </w:r>
            <w:r w:rsidR="004A15F5" w:rsidRPr="007E26CD">
              <w:rPr>
                <w:lang w:val="en-GB"/>
              </w:rPr>
              <w:t>Data</w:t>
            </w:r>
            <w:r w:rsidR="001E4BF9" w:rsidRPr="007E26CD">
              <w:rPr>
                <w:lang w:val="en-GB"/>
              </w:rPr>
              <w:t xml:space="preserve"> Sciences,</w:t>
            </w:r>
            <w:r w:rsidR="004A15F5" w:rsidRPr="007E26CD">
              <w:rPr>
                <w:lang w:val="en-GB"/>
              </w:rPr>
              <w:t xml:space="preserve"> </w:t>
            </w:r>
            <w:r w:rsidR="6E191367" w:rsidRPr="007E26CD">
              <w:rPr>
                <w:lang w:val="en-GB"/>
              </w:rPr>
              <w:t xml:space="preserve">Information Management, </w:t>
            </w:r>
            <w:r w:rsidR="004A15F5" w:rsidRPr="007E26CD">
              <w:rPr>
                <w:lang w:val="en-GB"/>
              </w:rPr>
              <w:t>Social Policy</w:t>
            </w:r>
            <w:r w:rsidR="001E4BF9" w:rsidRPr="007E26CD">
              <w:rPr>
                <w:lang w:val="en-GB"/>
              </w:rPr>
              <w:t xml:space="preserve">, </w:t>
            </w:r>
            <w:r w:rsidR="04831596" w:rsidRPr="007E26CD">
              <w:rPr>
                <w:lang w:val="en-GB"/>
              </w:rPr>
              <w:t>Public Health,</w:t>
            </w:r>
            <w:r w:rsidR="630466B9" w:rsidRPr="007E26CD">
              <w:rPr>
                <w:lang w:val="en-GB"/>
              </w:rPr>
              <w:t xml:space="preserve"> Economics</w:t>
            </w:r>
            <w:r w:rsidR="04831596" w:rsidRPr="007E26CD">
              <w:rPr>
                <w:lang w:val="en-GB"/>
              </w:rPr>
              <w:t xml:space="preserve"> </w:t>
            </w:r>
            <w:r w:rsidRPr="007E26CD">
              <w:rPr>
                <w:lang w:val="en-GB"/>
              </w:rPr>
              <w:t>or other relevant technical field</w:t>
            </w:r>
            <w:r w:rsidR="20107A70" w:rsidRPr="007E26CD">
              <w:rPr>
                <w:lang w:val="en-GB"/>
              </w:rPr>
              <w:t>s.</w:t>
            </w:r>
          </w:p>
          <w:p w14:paraId="54AB73C6" w14:textId="12C38268" w:rsidR="001C4C7B" w:rsidRPr="007E26CD" w:rsidRDefault="001C4C7B" w:rsidP="007E26CD">
            <w:pPr>
              <w:spacing w:line="276" w:lineRule="auto"/>
              <w:rPr>
                <w:lang w:val="en-GB"/>
              </w:rPr>
            </w:pPr>
          </w:p>
          <w:p w14:paraId="2B05DE92" w14:textId="7C688C00" w:rsidR="001C4C7B" w:rsidRPr="007E26CD" w:rsidRDefault="7CCFF99A" w:rsidP="007E26CD">
            <w:pPr>
              <w:spacing w:line="276" w:lineRule="auto"/>
              <w:rPr>
                <w:lang w:val="en-GB"/>
              </w:rPr>
            </w:pPr>
            <w:r w:rsidRPr="007E26CD">
              <w:rPr>
                <w:lang w:val="en-GB"/>
              </w:rPr>
              <w:lastRenderedPageBreak/>
              <w:t>A combination of an advanced degree and practical experience in international development work may be substituted for the particular fields mentioned.</w:t>
            </w:r>
          </w:p>
          <w:p w14:paraId="263CD4CE" w14:textId="6BDCBF85" w:rsidR="001C4C7B" w:rsidRPr="007E26CD" w:rsidRDefault="001C4C7B" w:rsidP="007E26CD">
            <w:pPr>
              <w:spacing w:line="276" w:lineRule="auto"/>
              <w:rPr>
                <w:lang w:val="en-GB"/>
              </w:rPr>
            </w:pPr>
          </w:p>
        </w:tc>
      </w:tr>
      <w:tr w:rsidR="001E4BF9" w:rsidRPr="007E26CD" w14:paraId="263CD4D9" w14:textId="77777777" w:rsidTr="00BB4A63">
        <w:trPr>
          <w:trHeight w:val="230"/>
        </w:trPr>
        <w:tc>
          <w:tcPr>
            <w:tcW w:w="2988" w:type="dxa"/>
            <w:tcBorders>
              <w:bottom w:val="single" w:sz="4" w:space="0" w:color="auto"/>
            </w:tcBorders>
          </w:tcPr>
          <w:p w14:paraId="263CD4D0" w14:textId="77777777" w:rsidR="001E4BF9" w:rsidRPr="007E26CD" w:rsidRDefault="001E4BF9" w:rsidP="007E26CD">
            <w:pPr>
              <w:spacing w:line="276" w:lineRule="auto"/>
              <w:rPr>
                <w:szCs w:val="20"/>
                <w:lang w:val="en-GB"/>
              </w:rPr>
            </w:pPr>
          </w:p>
          <w:p w14:paraId="263CD4D1" w14:textId="77777777" w:rsidR="001E4BF9" w:rsidRPr="007E26CD" w:rsidRDefault="001E4BF9" w:rsidP="007E26CD">
            <w:pPr>
              <w:spacing w:line="276" w:lineRule="auto"/>
              <w:rPr>
                <w:szCs w:val="20"/>
                <w:lang w:val="en-GB"/>
              </w:rPr>
            </w:pPr>
            <w:r w:rsidRPr="007E26CD">
              <w:rPr>
                <w:szCs w:val="20"/>
                <w:lang w:val="en-GB"/>
              </w:rPr>
              <w:t>Experience:</w:t>
            </w:r>
          </w:p>
        </w:tc>
        <w:tc>
          <w:tcPr>
            <w:tcW w:w="6372" w:type="dxa"/>
            <w:tcBorders>
              <w:bottom w:val="single" w:sz="4" w:space="0" w:color="auto"/>
            </w:tcBorders>
          </w:tcPr>
          <w:p w14:paraId="263CD4D2" w14:textId="77777777" w:rsidR="001C4C7B" w:rsidRPr="007E26CD" w:rsidRDefault="001C4C7B" w:rsidP="007E26CD">
            <w:pPr>
              <w:pStyle w:val="ListParagraph"/>
              <w:autoSpaceDE w:val="0"/>
              <w:autoSpaceDN w:val="0"/>
              <w:adjustRightInd w:val="0"/>
              <w:spacing w:after="0" w:line="276" w:lineRule="auto"/>
              <w:ind w:left="0"/>
              <w:jc w:val="both"/>
              <w:rPr>
                <w:rFonts w:ascii="Arial" w:hAnsi="Arial" w:cs="Arial"/>
                <w:sz w:val="20"/>
                <w:szCs w:val="20"/>
                <w:lang w:val="en-GB"/>
              </w:rPr>
            </w:pPr>
          </w:p>
          <w:p w14:paraId="263CD4D5" w14:textId="520BB7C6" w:rsidR="00CA2E78" w:rsidRPr="007E26CD" w:rsidRDefault="001C4C7B" w:rsidP="007E26CD">
            <w:pPr>
              <w:pStyle w:val="ListParagraph"/>
              <w:autoSpaceDE w:val="0"/>
              <w:autoSpaceDN w:val="0"/>
              <w:adjustRightInd w:val="0"/>
              <w:spacing w:after="0" w:line="276" w:lineRule="auto"/>
              <w:ind w:left="0"/>
              <w:jc w:val="both"/>
              <w:rPr>
                <w:rFonts w:ascii="Arial" w:hAnsi="Arial" w:cs="Arial"/>
                <w:sz w:val="20"/>
                <w:szCs w:val="20"/>
                <w:lang w:val="en-GB"/>
              </w:rPr>
            </w:pPr>
            <w:r w:rsidRPr="007E26CD">
              <w:rPr>
                <w:rFonts w:ascii="Arial" w:hAnsi="Arial" w:cs="Arial"/>
                <w:sz w:val="20"/>
                <w:szCs w:val="20"/>
                <w:lang w:val="en-GB"/>
              </w:rPr>
              <w:t xml:space="preserve">A minimum of </w:t>
            </w:r>
            <w:r w:rsidR="00EF15D7" w:rsidRPr="007E26CD">
              <w:rPr>
                <w:rFonts w:ascii="Arial" w:hAnsi="Arial" w:cs="Arial"/>
                <w:sz w:val="20"/>
                <w:szCs w:val="20"/>
                <w:lang w:val="en-GB"/>
              </w:rPr>
              <w:t>five</w:t>
            </w:r>
            <w:r w:rsidRPr="007E26CD">
              <w:rPr>
                <w:rFonts w:ascii="Arial" w:hAnsi="Arial" w:cs="Arial"/>
                <w:sz w:val="20"/>
                <w:szCs w:val="20"/>
                <w:lang w:val="en-GB"/>
              </w:rPr>
              <w:t xml:space="preserve"> years of </w:t>
            </w:r>
            <w:r w:rsidR="00B73433" w:rsidRPr="007E26CD">
              <w:rPr>
                <w:rFonts w:ascii="Arial" w:hAnsi="Arial" w:cs="Arial"/>
                <w:sz w:val="20"/>
                <w:szCs w:val="20"/>
                <w:lang w:val="en-GB"/>
              </w:rPr>
              <w:t xml:space="preserve">relevant </w:t>
            </w:r>
            <w:r w:rsidRPr="007E26CD">
              <w:rPr>
                <w:rFonts w:ascii="Arial" w:hAnsi="Arial" w:cs="Arial"/>
                <w:sz w:val="20"/>
                <w:szCs w:val="20"/>
                <w:lang w:val="en-GB"/>
              </w:rPr>
              <w:t>professional experience is required</w:t>
            </w:r>
            <w:r w:rsidR="004A15F5" w:rsidRPr="007E26CD">
              <w:rPr>
                <w:rFonts w:ascii="Arial" w:hAnsi="Arial" w:cs="Arial"/>
                <w:sz w:val="20"/>
                <w:szCs w:val="20"/>
                <w:lang w:val="en-GB"/>
              </w:rPr>
              <w:t>, in particular in project management and data analytics</w:t>
            </w:r>
          </w:p>
          <w:p w14:paraId="1F885E34" w14:textId="45ABF7AB" w:rsidR="6ED4F78C" w:rsidRPr="007E26CD" w:rsidRDefault="6ED4F78C" w:rsidP="007E26CD">
            <w:pPr>
              <w:pStyle w:val="ListParagraph"/>
              <w:spacing w:after="0" w:line="276" w:lineRule="auto"/>
              <w:ind w:left="0"/>
              <w:jc w:val="both"/>
              <w:rPr>
                <w:rFonts w:ascii="Arial" w:hAnsi="Arial" w:cs="Arial"/>
                <w:sz w:val="20"/>
                <w:szCs w:val="20"/>
                <w:lang w:val="en-GB"/>
              </w:rPr>
            </w:pPr>
          </w:p>
          <w:p w14:paraId="5CE2B529" w14:textId="07B20D50" w:rsidR="041D23EE" w:rsidRPr="007E26CD" w:rsidRDefault="041D23EE" w:rsidP="007E26CD">
            <w:pPr>
              <w:pStyle w:val="ListParagraph"/>
              <w:spacing w:after="0" w:line="276" w:lineRule="auto"/>
              <w:ind w:left="0"/>
              <w:jc w:val="both"/>
              <w:rPr>
                <w:rFonts w:ascii="Arial" w:hAnsi="Arial" w:cs="Arial"/>
                <w:sz w:val="20"/>
                <w:szCs w:val="20"/>
                <w:lang w:val="en-GB"/>
              </w:rPr>
            </w:pPr>
            <w:r w:rsidRPr="007E26CD">
              <w:rPr>
                <w:rFonts w:ascii="Arial" w:hAnsi="Arial" w:cs="Arial"/>
                <w:sz w:val="20"/>
                <w:szCs w:val="20"/>
                <w:lang w:val="en-GB"/>
              </w:rPr>
              <w:t>Knowledge of UNICEF innovation tools is desirable</w:t>
            </w:r>
          </w:p>
          <w:p w14:paraId="4EBF9C44" w14:textId="305D13F5" w:rsidR="6ED4F78C" w:rsidRPr="007E26CD" w:rsidRDefault="6ED4F78C" w:rsidP="007E26CD">
            <w:pPr>
              <w:pStyle w:val="ListParagraph"/>
              <w:spacing w:after="0" w:line="276" w:lineRule="auto"/>
              <w:ind w:left="0"/>
              <w:jc w:val="both"/>
              <w:rPr>
                <w:rFonts w:ascii="Arial" w:hAnsi="Arial" w:cs="Arial"/>
                <w:sz w:val="20"/>
                <w:szCs w:val="20"/>
                <w:lang w:val="en-GB"/>
              </w:rPr>
            </w:pPr>
          </w:p>
          <w:p w14:paraId="2FCAAD42" w14:textId="186A5619" w:rsidR="516B22F1" w:rsidRPr="007E26CD" w:rsidRDefault="516B22F1" w:rsidP="007E26CD">
            <w:pPr>
              <w:spacing w:line="276" w:lineRule="auto"/>
              <w:rPr>
                <w:lang w:val="en-GB"/>
              </w:rPr>
            </w:pPr>
            <w:r w:rsidRPr="007E26CD">
              <w:rPr>
                <w:lang w:val="en-GB"/>
              </w:rPr>
              <w:t xml:space="preserve">Experience in </w:t>
            </w:r>
            <w:r w:rsidR="14D720C2" w:rsidRPr="007E26CD">
              <w:rPr>
                <w:lang w:val="en-GB"/>
              </w:rPr>
              <w:t xml:space="preserve">the design and facilitation of </w:t>
            </w:r>
            <w:r w:rsidR="313E434E" w:rsidRPr="007E26CD">
              <w:rPr>
                <w:lang w:val="en-GB"/>
              </w:rPr>
              <w:t xml:space="preserve">data related </w:t>
            </w:r>
            <w:r w:rsidRPr="007E26CD">
              <w:rPr>
                <w:lang w:val="en-GB"/>
              </w:rPr>
              <w:t>training</w:t>
            </w:r>
            <w:r w:rsidR="1C6BD6FF" w:rsidRPr="007E26CD">
              <w:rPr>
                <w:lang w:val="en-GB"/>
              </w:rPr>
              <w:t xml:space="preserve">, particularly to government counterpart, is </w:t>
            </w:r>
            <w:r w:rsidRPr="007E26CD">
              <w:rPr>
                <w:lang w:val="en-GB"/>
              </w:rPr>
              <w:t>desirable.</w:t>
            </w:r>
          </w:p>
          <w:p w14:paraId="7956577D" w14:textId="1973D0BC" w:rsidR="6ED4F78C" w:rsidRPr="007E26CD" w:rsidRDefault="6ED4F78C" w:rsidP="007E26CD">
            <w:pPr>
              <w:spacing w:line="276" w:lineRule="auto"/>
              <w:rPr>
                <w:lang w:val="en-GB"/>
              </w:rPr>
            </w:pPr>
          </w:p>
          <w:p w14:paraId="0F80A815" w14:textId="34E049A9" w:rsidR="516B22F1" w:rsidRPr="007E26CD" w:rsidRDefault="516B22F1" w:rsidP="007E26CD">
            <w:pPr>
              <w:spacing w:line="276" w:lineRule="auto"/>
              <w:rPr>
                <w:lang w:val="en-GB"/>
              </w:rPr>
            </w:pPr>
            <w:r w:rsidRPr="007E26CD">
              <w:rPr>
                <w:lang w:val="en-GB"/>
              </w:rPr>
              <w:t xml:space="preserve">Experience in working related to mobile and emerging technology applied to development projects is an asset. </w:t>
            </w:r>
          </w:p>
          <w:p w14:paraId="03CA6821" w14:textId="20FEC350" w:rsidR="6ED4F78C" w:rsidRPr="007E26CD" w:rsidRDefault="6ED4F78C" w:rsidP="007E26CD">
            <w:pPr>
              <w:spacing w:line="276" w:lineRule="auto"/>
              <w:rPr>
                <w:lang w:val="en-GB"/>
              </w:rPr>
            </w:pPr>
          </w:p>
          <w:p w14:paraId="3EB37272" w14:textId="06AE1162" w:rsidR="516B22F1" w:rsidRPr="007E26CD" w:rsidRDefault="516B22F1" w:rsidP="007E26CD">
            <w:pPr>
              <w:spacing w:line="276" w:lineRule="auto"/>
              <w:rPr>
                <w:lang w:val="en-GB"/>
              </w:rPr>
            </w:pPr>
            <w:r w:rsidRPr="007E26CD">
              <w:rPr>
                <w:lang w:val="en-GB"/>
              </w:rPr>
              <w:t>Experience of working in UN agencies or international organization is an asset.</w:t>
            </w:r>
          </w:p>
          <w:p w14:paraId="7585CCAD" w14:textId="64B5160A" w:rsidR="6ED4F78C" w:rsidRPr="007E26CD" w:rsidRDefault="6ED4F78C" w:rsidP="007E26CD">
            <w:pPr>
              <w:spacing w:line="276" w:lineRule="auto"/>
              <w:rPr>
                <w:lang w:val="en-GB"/>
              </w:rPr>
            </w:pPr>
          </w:p>
          <w:p w14:paraId="6FFE740A" w14:textId="498EC75E" w:rsidR="516B22F1" w:rsidRPr="007E26CD" w:rsidRDefault="516B22F1" w:rsidP="007E26CD">
            <w:pPr>
              <w:spacing w:line="276" w:lineRule="auto"/>
              <w:rPr>
                <w:lang w:val="en-GB"/>
              </w:rPr>
            </w:pPr>
            <w:r w:rsidRPr="007E26CD">
              <w:rPr>
                <w:lang w:val="en-GB"/>
              </w:rPr>
              <w:t>Exposure to UNICEF programmatic areas including health, nutrition, WASH, communication, child protection and education is an advantage.</w:t>
            </w:r>
          </w:p>
          <w:p w14:paraId="1A0B229F" w14:textId="2A456636" w:rsidR="6ED4F78C" w:rsidRPr="007E26CD" w:rsidRDefault="6ED4F78C" w:rsidP="007E26CD">
            <w:pPr>
              <w:pStyle w:val="ListParagraph"/>
              <w:spacing w:after="0" w:line="276" w:lineRule="auto"/>
              <w:ind w:left="0"/>
              <w:jc w:val="both"/>
              <w:rPr>
                <w:rFonts w:ascii="Arial" w:hAnsi="Arial" w:cs="Arial"/>
                <w:sz w:val="20"/>
                <w:szCs w:val="20"/>
                <w:lang w:val="en-GB"/>
              </w:rPr>
            </w:pPr>
          </w:p>
          <w:p w14:paraId="263CD4D7" w14:textId="61898D57" w:rsidR="001E4BF9" w:rsidRPr="007E26CD" w:rsidRDefault="00CA2E78" w:rsidP="007E26CD">
            <w:pPr>
              <w:pStyle w:val="ListParagraph"/>
              <w:autoSpaceDE w:val="0"/>
              <w:autoSpaceDN w:val="0"/>
              <w:adjustRightInd w:val="0"/>
              <w:spacing w:after="0" w:line="276" w:lineRule="auto"/>
              <w:ind w:left="0"/>
              <w:jc w:val="both"/>
              <w:rPr>
                <w:rFonts w:cs="Arial"/>
                <w:sz w:val="20"/>
                <w:szCs w:val="20"/>
                <w:lang w:val="en-GB"/>
              </w:rPr>
            </w:pPr>
            <w:r w:rsidRPr="007E26CD">
              <w:rPr>
                <w:rFonts w:ascii="Arial" w:hAnsi="Arial" w:cs="Arial"/>
                <w:sz w:val="20"/>
                <w:szCs w:val="20"/>
                <w:lang w:val="en-GB"/>
              </w:rPr>
              <w:t>Background and/or familiarity</w:t>
            </w:r>
            <w:r w:rsidR="001E4BF9" w:rsidRPr="007E26CD">
              <w:rPr>
                <w:rFonts w:ascii="Arial" w:hAnsi="Arial" w:cs="Arial"/>
                <w:sz w:val="20"/>
                <w:szCs w:val="20"/>
                <w:lang w:val="en-GB"/>
              </w:rPr>
              <w:t xml:space="preserve"> with emergency is considered</w:t>
            </w:r>
            <w:r w:rsidRPr="007E26CD">
              <w:rPr>
                <w:rFonts w:ascii="Arial" w:hAnsi="Arial" w:cs="Arial"/>
                <w:sz w:val="20"/>
                <w:szCs w:val="20"/>
                <w:lang w:val="en-GB"/>
              </w:rPr>
              <w:t xml:space="preserve"> as</w:t>
            </w:r>
            <w:r w:rsidR="001E4BF9" w:rsidRPr="007E26CD">
              <w:rPr>
                <w:rFonts w:ascii="Arial" w:hAnsi="Arial" w:cs="Arial"/>
                <w:sz w:val="20"/>
                <w:szCs w:val="20"/>
                <w:lang w:val="en-GB"/>
              </w:rPr>
              <w:t xml:space="preserve"> a strong asset.</w:t>
            </w:r>
          </w:p>
          <w:p w14:paraId="263CD4D8" w14:textId="77777777" w:rsidR="001E4BF9" w:rsidRPr="007E26CD" w:rsidRDefault="001E4BF9" w:rsidP="007E26CD">
            <w:pPr>
              <w:spacing w:line="276" w:lineRule="auto"/>
              <w:jc w:val="both"/>
              <w:rPr>
                <w:szCs w:val="20"/>
                <w:lang w:val="en-GB"/>
              </w:rPr>
            </w:pPr>
          </w:p>
        </w:tc>
      </w:tr>
      <w:tr w:rsidR="001E4BF9" w:rsidRPr="007E26CD" w14:paraId="263CD4DE" w14:textId="77777777" w:rsidTr="00BB4A63">
        <w:trPr>
          <w:trHeight w:val="230"/>
        </w:trPr>
        <w:tc>
          <w:tcPr>
            <w:tcW w:w="2988" w:type="dxa"/>
            <w:tcBorders>
              <w:bottom w:val="single" w:sz="4" w:space="0" w:color="auto"/>
            </w:tcBorders>
          </w:tcPr>
          <w:p w14:paraId="263CD4DA" w14:textId="77777777" w:rsidR="001E4BF9" w:rsidRPr="007E26CD" w:rsidRDefault="001E4BF9" w:rsidP="007E26CD">
            <w:pPr>
              <w:spacing w:line="276" w:lineRule="auto"/>
              <w:rPr>
                <w:szCs w:val="20"/>
                <w:lang w:val="en-GB"/>
              </w:rPr>
            </w:pPr>
          </w:p>
          <w:p w14:paraId="263CD4DB" w14:textId="77777777" w:rsidR="001E4BF9" w:rsidRPr="007E26CD" w:rsidRDefault="001E4BF9" w:rsidP="007E26CD">
            <w:pPr>
              <w:spacing w:line="276" w:lineRule="auto"/>
              <w:rPr>
                <w:szCs w:val="20"/>
                <w:lang w:val="en-GB"/>
              </w:rPr>
            </w:pPr>
            <w:r w:rsidRPr="007E26CD">
              <w:rPr>
                <w:szCs w:val="20"/>
                <w:lang w:val="en-GB"/>
              </w:rPr>
              <w:t>Language Requirements:</w:t>
            </w:r>
          </w:p>
        </w:tc>
        <w:tc>
          <w:tcPr>
            <w:tcW w:w="6372" w:type="dxa"/>
            <w:tcBorders>
              <w:bottom w:val="single" w:sz="4" w:space="0" w:color="auto"/>
            </w:tcBorders>
          </w:tcPr>
          <w:p w14:paraId="263CD4DC" w14:textId="77777777" w:rsidR="001C4C7B" w:rsidRPr="007E26CD" w:rsidRDefault="001C4C7B" w:rsidP="007E26CD">
            <w:pPr>
              <w:spacing w:line="276" w:lineRule="auto"/>
              <w:rPr>
                <w:rFonts w:cs="Arial"/>
                <w:szCs w:val="20"/>
                <w:lang w:val="en-GB"/>
              </w:rPr>
            </w:pPr>
          </w:p>
          <w:p w14:paraId="2D1724FC" w14:textId="491DFD31" w:rsidR="001E4BF9" w:rsidRPr="007E26CD" w:rsidRDefault="001C4C7B" w:rsidP="007E26CD">
            <w:pPr>
              <w:spacing w:line="276" w:lineRule="auto"/>
              <w:rPr>
                <w:rFonts w:cs="Arial"/>
                <w:lang w:val="en-GB"/>
              </w:rPr>
            </w:pPr>
            <w:r w:rsidRPr="007E26CD">
              <w:rPr>
                <w:rFonts w:cs="Arial"/>
                <w:lang w:val="en-GB"/>
              </w:rPr>
              <w:t xml:space="preserve">Fluency in English </w:t>
            </w:r>
            <w:r w:rsidR="5F70B2EB" w:rsidRPr="007E26CD">
              <w:rPr>
                <w:rFonts w:cs="Arial"/>
                <w:lang w:val="en-GB"/>
              </w:rPr>
              <w:t xml:space="preserve">and Bahasa Indonesia </w:t>
            </w:r>
            <w:r w:rsidRPr="007E26CD">
              <w:rPr>
                <w:rFonts w:cs="Arial"/>
                <w:lang w:val="en-GB"/>
              </w:rPr>
              <w:t>is required.  Knowledge of another official UN language is considered as an asset.</w:t>
            </w:r>
          </w:p>
          <w:p w14:paraId="263CD4DD" w14:textId="13EC565A" w:rsidR="001E4BF9" w:rsidRPr="007E26CD" w:rsidRDefault="001E4BF9" w:rsidP="007E26CD">
            <w:pPr>
              <w:spacing w:line="276" w:lineRule="auto"/>
              <w:rPr>
                <w:rFonts w:cs="Arial"/>
                <w:lang w:val="en-GB"/>
              </w:rPr>
            </w:pPr>
          </w:p>
        </w:tc>
      </w:tr>
    </w:tbl>
    <w:p w14:paraId="1772AD53" w14:textId="46D36EB5" w:rsidR="00BB4A63" w:rsidRDefault="00BB4A63">
      <w:pPr>
        <w:spacing w:after="200" w:line="276" w:lineRule="auto"/>
        <w:rPr>
          <w:rFonts w:ascii="Times New Roman" w:hAnsi="Times New Roman"/>
          <w:sz w:val="24"/>
          <w:lang w:val="en-GB"/>
        </w:rPr>
      </w:pPr>
    </w:p>
    <w:p w14:paraId="35834E9D" w14:textId="0C6055CF" w:rsidR="00223EC9" w:rsidRPr="007E26CD" w:rsidRDefault="00CA79D5" w:rsidP="007E26CD">
      <w:pPr>
        <w:spacing w:line="276" w:lineRule="auto"/>
        <w:rPr>
          <w:rFonts w:ascii="Times New Roman" w:hAnsi="Times New Roman"/>
          <w:sz w:val="24"/>
          <w:lang w:val="en-GB"/>
        </w:rPr>
      </w:pPr>
      <w:r>
        <w:rPr>
          <w:rFonts w:ascii="Times New Roman" w:hAnsi="Times New Roman"/>
          <w:noProof/>
          <w:sz w:val="24"/>
          <w:lang w:val="en-GB"/>
        </w:rPr>
        <w:drawing>
          <wp:inline distT="0" distB="0" distL="0" distR="0" wp14:anchorId="74633AEC" wp14:editId="3A4341EF">
            <wp:extent cx="5727700" cy="3346450"/>
            <wp:effectExtent l="19050" t="1905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346450"/>
                    </a:xfrm>
                    <a:prstGeom prst="rect">
                      <a:avLst/>
                    </a:prstGeom>
                    <a:noFill/>
                    <a:ln>
                      <a:solidFill>
                        <a:schemeClr val="accent1"/>
                      </a:solidFill>
                    </a:ln>
                  </pic:spPr>
                </pic:pic>
              </a:graphicData>
            </a:graphic>
          </wp:inline>
        </w:drawing>
      </w:r>
    </w:p>
    <w:sectPr w:rsidR="00223EC9" w:rsidRPr="007E26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65658"/>
    <w:multiLevelType w:val="hybridMultilevel"/>
    <w:tmpl w:val="FCB8E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D2ED1"/>
    <w:multiLevelType w:val="hybridMultilevel"/>
    <w:tmpl w:val="7958BB10"/>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962385"/>
    <w:multiLevelType w:val="multilevel"/>
    <w:tmpl w:val="A7E0B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6DF228B"/>
    <w:multiLevelType w:val="hybridMultilevel"/>
    <w:tmpl w:val="B8923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014BA"/>
    <w:multiLevelType w:val="hybridMultilevel"/>
    <w:tmpl w:val="23F85CB6"/>
    <w:lvl w:ilvl="0" w:tplc="59FA6800">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1101B"/>
    <w:multiLevelType w:val="hybridMultilevel"/>
    <w:tmpl w:val="1354CDBC"/>
    <w:lvl w:ilvl="0" w:tplc="FFFFFFFF">
      <w:start w:val="3"/>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50592"/>
    <w:multiLevelType w:val="hybridMultilevel"/>
    <w:tmpl w:val="A632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621E66"/>
    <w:multiLevelType w:val="hybridMultilevel"/>
    <w:tmpl w:val="C4D487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85B83"/>
    <w:multiLevelType w:val="hybridMultilevel"/>
    <w:tmpl w:val="1D18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6"/>
  </w:num>
  <w:num w:numId="4">
    <w:abstractNumId w:val="2"/>
  </w:num>
  <w:num w:numId="5">
    <w:abstractNumId w:val="9"/>
  </w:num>
  <w:num w:numId="6">
    <w:abstractNumId w:val="17"/>
  </w:num>
  <w:num w:numId="7">
    <w:abstractNumId w:val="20"/>
  </w:num>
  <w:num w:numId="8">
    <w:abstractNumId w:val="3"/>
  </w:num>
  <w:num w:numId="9">
    <w:abstractNumId w:val="16"/>
  </w:num>
  <w:num w:numId="10">
    <w:abstractNumId w:val="5"/>
  </w:num>
  <w:num w:numId="11">
    <w:abstractNumId w:val="0"/>
  </w:num>
  <w:num w:numId="12">
    <w:abstractNumId w:val="8"/>
  </w:num>
  <w:num w:numId="13">
    <w:abstractNumId w:val="18"/>
  </w:num>
  <w:num w:numId="14">
    <w:abstractNumId w:val="19"/>
  </w:num>
  <w:num w:numId="15">
    <w:abstractNumId w:val="14"/>
  </w:num>
  <w:num w:numId="16">
    <w:abstractNumId w:val="15"/>
  </w:num>
  <w:num w:numId="17">
    <w:abstractNumId w:val="1"/>
  </w:num>
  <w:num w:numId="18">
    <w:abstractNumId w:val="13"/>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979"/>
    <w:rsid w:val="00003A3B"/>
    <w:rsid w:val="00007751"/>
    <w:rsid w:val="00022020"/>
    <w:rsid w:val="0003180A"/>
    <w:rsid w:val="0003608B"/>
    <w:rsid w:val="000421EA"/>
    <w:rsid w:val="00055C5B"/>
    <w:rsid w:val="000777C0"/>
    <w:rsid w:val="00077913"/>
    <w:rsid w:val="00081720"/>
    <w:rsid w:val="00092192"/>
    <w:rsid w:val="00092E63"/>
    <w:rsid w:val="000A2EAD"/>
    <w:rsid w:val="000A58DE"/>
    <w:rsid w:val="000B23EE"/>
    <w:rsid w:val="000B281A"/>
    <w:rsid w:val="000C0038"/>
    <w:rsid w:val="000D5A49"/>
    <w:rsid w:val="000D6BC8"/>
    <w:rsid w:val="00110A0F"/>
    <w:rsid w:val="0012508B"/>
    <w:rsid w:val="0013225F"/>
    <w:rsid w:val="00133783"/>
    <w:rsid w:val="00141F31"/>
    <w:rsid w:val="00144A69"/>
    <w:rsid w:val="001519FC"/>
    <w:rsid w:val="00154A69"/>
    <w:rsid w:val="001636FC"/>
    <w:rsid w:val="00163DE3"/>
    <w:rsid w:val="001719F0"/>
    <w:rsid w:val="001746FF"/>
    <w:rsid w:val="00177544"/>
    <w:rsid w:val="00190653"/>
    <w:rsid w:val="001A5D80"/>
    <w:rsid w:val="001A6E58"/>
    <w:rsid w:val="001A707F"/>
    <w:rsid w:val="001B0EA4"/>
    <w:rsid w:val="001B50BC"/>
    <w:rsid w:val="001C2885"/>
    <w:rsid w:val="001C2B14"/>
    <w:rsid w:val="001C4C7B"/>
    <w:rsid w:val="001D067E"/>
    <w:rsid w:val="001D33EA"/>
    <w:rsid w:val="001D395E"/>
    <w:rsid w:val="001D69B6"/>
    <w:rsid w:val="001E26CA"/>
    <w:rsid w:val="001E4BF9"/>
    <w:rsid w:val="001E5B4C"/>
    <w:rsid w:val="001F1CCE"/>
    <w:rsid w:val="0021049E"/>
    <w:rsid w:val="002164BC"/>
    <w:rsid w:val="00223EC9"/>
    <w:rsid w:val="00231587"/>
    <w:rsid w:val="00242E71"/>
    <w:rsid w:val="00253E15"/>
    <w:rsid w:val="002702F5"/>
    <w:rsid w:val="002735C6"/>
    <w:rsid w:val="002924CD"/>
    <w:rsid w:val="002976EA"/>
    <w:rsid w:val="002A3B75"/>
    <w:rsid w:val="002A4D9C"/>
    <w:rsid w:val="002A5CE3"/>
    <w:rsid w:val="002A7C81"/>
    <w:rsid w:val="002C441D"/>
    <w:rsid w:val="002D67E1"/>
    <w:rsid w:val="002D6A13"/>
    <w:rsid w:val="002E30CB"/>
    <w:rsid w:val="0030182A"/>
    <w:rsid w:val="0030483A"/>
    <w:rsid w:val="0031574A"/>
    <w:rsid w:val="00327490"/>
    <w:rsid w:val="00337A20"/>
    <w:rsid w:val="00366046"/>
    <w:rsid w:val="00367135"/>
    <w:rsid w:val="00372B5F"/>
    <w:rsid w:val="00376417"/>
    <w:rsid w:val="00377ADA"/>
    <w:rsid w:val="0038016D"/>
    <w:rsid w:val="00381147"/>
    <w:rsid w:val="003845A5"/>
    <w:rsid w:val="00390D8D"/>
    <w:rsid w:val="003A3A80"/>
    <w:rsid w:val="003C1E59"/>
    <w:rsid w:val="003C5092"/>
    <w:rsid w:val="003D0C94"/>
    <w:rsid w:val="003D3668"/>
    <w:rsid w:val="003D45C3"/>
    <w:rsid w:val="003D6690"/>
    <w:rsid w:val="003D6BD3"/>
    <w:rsid w:val="003E28BC"/>
    <w:rsid w:val="003F2B1D"/>
    <w:rsid w:val="003F4A4F"/>
    <w:rsid w:val="00404BEE"/>
    <w:rsid w:val="0040569A"/>
    <w:rsid w:val="00410FBE"/>
    <w:rsid w:val="004348BF"/>
    <w:rsid w:val="00440C63"/>
    <w:rsid w:val="00440D6F"/>
    <w:rsid w:val="004464AE"/>
    <w:rsid w:val="0045653C"/>
    <w:rsid w:val="00463D05"/>
    <w:rsid w:val="00466088"/>
    <w:rsid w:val="00472CE2"/>
    <w:rsid w:val="00481A28"/>
    <w:rsid w:val="004847D9"/>
    <w:rsid w:val="004A15F5"/>
    <w:rsid w:val="004B424A"/>
    <w:rsid w:val="004C0AFE"/>
    <w:rsid w:val="004C2574"/>
    <w:rsid w:val="004C70A5"/>
    <w:rsid w:val="004E7476"/>
    <w:rsid w:val="00502FB7"/>
    <w:rsid w:val="00505DD3"/>
    <w:rsid w:val="0050732E"/>
    <w:rsid w:val="00511D56"/>
    <w:rsid w:val="0051320C"/>
    <w:rsid w:val="00516FAF"/>
    <w:rsid w:val="005337CB"/>
    <w:rsid w:val="00540A29"/>
    <w:rsid w:val="00557C95"/>
    <w:rsid w:val="00561115"/>
    <w:rsid w:val="005623B9"/>
    <w:rsid w:val="005702C7"/>
    <w:rsid w:val="0058661D"/>
    <w:rsid w:val="00591B6C"/>
    <w:rsid w:val="005A1D8A"/>
    <w:rsid w:val="005A7AF7"/>
    <w:rsid w:val="005B291F"/>
    <w:rsid w:val="005B4BD9"/>
    <w:rsid w:val="005B7EB6"/>
    <w:rsid w:val="005C3A13"/>
    <w:rsid w:val="005D4D4A"/>
    <w:rsid w:val="005F21F6"/>
    <w:rsid w:val="005F58FB"/>
    <w:rsid w:val="00601B68"/>
    <w:rsid w:val="00625610"/>
    <w:rsid w:val="0064115D"/>
    <w:rsid w:val="00641DC4"/>
    <w:rsid w:val="00644483"/>
    <w:rsid w:val="00684A02"/>
    <w:rsid w:val="00692801"/>
    <w:rsid w:val="00695255"/>
    <w:rsid w:val="006C1D17"/>
    <w:rsid w:val="006C6099"/>
    <w:rsid w:val="006C75DC"/>
    <w:rsid w:val="006D5C5C"/>
    <w:rsid w:val="006E0A0C"/>
    <w:rsid w:val="006E4921"/>
    <w:rsid w:val="006E6DAA"/>
    <w:rsid w:val="006F7F9F"/>
    <w:rsid w:val="007059F7"/>
    <w:rsid w:val="00714A5A"/>
    <w:rsid w:val="00717CAF"/>
    <w:rsid w:val="0072195E"/>
    <w:rsid w:val="00730B69"/>
    <w:rsid w:val="007530A6"/>
    <w:rsid w:val="00760E73"/>
    <w:rsid w:val="00761B25"/>
    <w:rsid w:val="00766DD5"/>
    <w:rsid w:val="00790EEA"/>
    <w:rsid w:val="007971C5"/>
    <w:rsid w:val="007B01EA"/>
    <w:rsid w:val="007C4485"/>
    <w:rsid w:val="007D2B0A"/>
    <w:rsid w:val="007D2EB3"/>
    <w:rsid w:val="007D6010"/>
    <w:rsid w:val="007E26CD"/>
    <w:rsid w:val="007E468F"/>
    <w:rsid w:val="00816601"/>
    <w:rsid w:val="00820AE5"/>
    <w:rsid w:val="008225CB"/>
    <w:rsid w:val="00832A21"/>
    <w:rsid w:val="00840AF2"/>
    <w:rsid w:val="00851608"/>
    <w:rsid w:val="008516FF"/>
    <w:rsid w:val="00862D7D"/>
    <w:rsid w:val="008650A1"/>
    <w:rsid w:val="00866B93"/>
    <w:rsid w:val="0087561D"/>
    <w:rsid w:val="00875A7F"/>
    <w:rsid w:val="00886C0A"/>
    <w:rsid w:val="008948E8"/>
    <w:rsid w:val="008954F7"/>
    <w:rsid w:val="008A2FD7"/>
    <w:rsid w:val="008A4FF4"/>
    <w:rsid w:val="008A6872"/>
    <w:rsid w:val="008B0FC6"/>
    <w:rsid w:val="008B16B1"/>
    <w:rsid w:val="008D2814"/>
    <w:rsid w:val="008D3BF5"/>
    <w:rsid w:val="008D718D"/>
    <w:rsid w:val="008E50FE"/>
    <w:rsid w:val="008F43CF"/>
    <w:rsid w:val="008F4827"/>
    <w:rsid w:val="00903569"/>
    <w:rsid w:val="0090497B"/>
    <w:rsid w:val="00910E3E"/>
    <w:rsid w:val="00912C22"/>
    <w:rsid w:val="00920D15"/>
    <w:rsid w:val="00920F04"/>
    <w:rsid w:val="0092308D"/>
    <w:rsid w:val="00927F5E"/>
    <w:rsid w:val="00931831"/>
    <w:rsid w:val="00940A26"/>
    <w:rsid w:val="0094513B"/>
    <w:rsid w:val="009460F8"/>
    <w:rsid w:val="00955542"/>
    <w:rsid w:val="0095655F"/>
    <w:rsid w:val="00965C52"/>
    <w:rsid w:val="009701C2"/>
    <w:rsid w:val="009715CA"/>
    <w:rsid w:val="00972A4B"/>
    <w:rsid w:val="00986868"/>
    <w:rsid w:val="00990FCC"/>
    <w:rsid w:val="009929F4"/>
    <w:rsid w:val="0099518A"/>
    <w:rsid w:val="009A0886"/>
    <w:rsid w:val="009A19C2"/>
    <w:rsid w:val="009A5432"/>
    <w:rsid w:val="009A615A"/>
    <w:rsid w:val="009C06C5"/>
    <w:rsid w:val="009D476E"/>
    <w:rsid w:val="009D7D37"/>
    <w:rsid w:val="009E04A1"/>
    <w:rsid w:val="009E5CE7"/>
    <w:rsid w:val="009F2919"/>
    <w:rsid w:val="009F5250"/>
    <w:rsid w:val="00A1034A"/>
    <w:rsid w:val="00A11D90"/>
    <w:rsid w:val="00A1231D"/>
    <w:rsid w:val="00A16BC4"/>
    <w:rsid w:val="00A20921"/>
    <w:rsid w:val="00A37543"/>
    <w:rsid w:val="00A46BDA"/>
    <w:rsid w:val="00A516D5"/>
    <w:rsid w:val="00A625D7"/>
    <w:rsid w:val="00A742A6"/>
    <w:rsid w:val="00AA04E2"/>
    <w:rsid w:val="00AA3F66"/>
    <w:rsid w:val="00AA7209"/>
    <w:rsid w:val="00AB2F87"/>
    <w:rsid w:val="00AB3E41"/>
    <w:rsid w:val="00AB75F9"/>
    <w:rsid w:val="00AB7ED7"/>
    <w:rsid w:val="00AC69B8"/>
    <w:rsid w:val="00AD6B75"/>
    <w:rsid w:val="00AF1B9C"/>
    <w:rsid w:val="00AF4B6B"/>
    <w:rsid w:val="00AF7F5F"/>
    <w:rsid w:val="00B00F26"/>
    <w:rsid w:val="00B03A44"/>
    <w:rsid w:val="00B214B9"/>
    <w:rsid w:val="00B2515C"/>
    <w:rsid w:val="00B33B2C"/>
    <w:rsid w:val="00B4769A"/>
    <w:rsid w:val="00B52EC0"/>
    <w:rsid w:val="00B5598C"/>
    <w:rsid w:val="00B670C2"/>
    <w:rsid w:val="00B73433"/>
    <w:rsid w:val="00B76740"/>
    <w:rsid w:val="00B77941"/>
    <w:rsid w:val="00B8317D"/>
    <w:rsid w:val="00B84FC6"/>
    <w:rsid w:val="00B858AA"/>
    <w:rsid w:val="00B920EE"/>
    <w:rsid w:val="00B964E0"/>
    <w:rsid w:val="00BB262D"/>
    <w:rsid w:val="00BB4A63"/>
    <w:rsid w:val="00BC2C33"/>
    <w:rsid w:val="00BC6298"/>
    <w:rsid w:val="00BD73B9"/>
    <w:rsid w:val="00BE0716"/>
    <w:rsid w:val="00BF6A6B"/>
    <w:rsid w:val="00C00BE7"/>
    <w:rsid w:val="00C026FE"/>
    <w:rsid w:val="00C13AD4"/>
    <w:rsid w:val="00C16271"/>
    <w:rsid w:val="00C20098"/>
    <w:rsid w:val="00C24598"/>
    <w:rsid w:val="00C333E1"/>
    <w:rsid w:val="00C33664"/>
    <w:rsid w:val="00C36F40"/>
    <w:rsid w:val="00C4102A"/>
    <w:rsid w:val="00C426B3"/>
    <w:rsid w:val="00C57D03"/>
    <w:rsid w:val="00C66FD5"/>
    <w:rsid w:val="00C7767E"/>
    <w:rsid w:val="00C8169D"/>
    <w:rsid w:val="00CA2E78"/>
    <w:rsid w:val="00CA79D5"/>
    <w:rsid w:val="00CD7A3E"/>
    <w:rsid w:val="00CE1C3A"/>
    <w:rsid w:val="00CE2758"/>
    <w:rsid w:val="00CE2956"/>
    <w:rsid w:val="00CE3C0A"/>
    <w:rsid w:val="00CE5360"/>
    <w:rsid w:val="00CF3911"/>
    <w:rsid w:val="00CF5B4D"/>
    <w:rsid w:val="00D00E6F"/>
    <w:rsid w:val="00D03346"/>
    <w:rsid w:val="00D11183"/>
    <w:rsid w:val="00D247E6"/>
    <w:rsid w:val="00D25F10"/>
    <w:rsid w:val="00D26FA9"/>
    <w:rsid w:val="00D27773"/>
    <w:rsid w:val="00D27F68"/>
    <w:rsid w:val="00D30756"/>
    <w:rsid w:val="00D47A10"/>
    <w:rsid w:val="00D620DA"/>
    <w:rsid w:val="00D70E80"/>
    <w:rsid w:val="00D70F3F"/>
    <w:rsid w:val="00D7648A"/>
    <w:rsid w:val="00D805C8"/>
    <w:rsid w:val="00D87197"/>
    <w:rsid w:val="00D93419"/>
    <w:rsid w:val="00DB7BFA"/>
    <w:rsid w:val="00DD3D67"/>
    <w:rsid w:val="00E170CC"/>
    <w:rsid w:val="00E23052"/>
    <w:rsid w:val="00E34A7E"/>
    <w:rsid w:val="00E37848"/>
    <w:rsid w:val="00E50EF4"/>
    <w:rsid w:val="00E53D07"/>
    <w:rsid w:val="00E561BA"/>
    <w:rsid w:val="00E731D1"/>
    <w:rsid w:val="00E74CEA"/>
    <w:rsid w:val="00E82D27"/>
    <w:rsid w:val="00E9260B"/>
    <w:rsid w:val="00E953DE"/>
    <w:rsid w:val="00EA0242"/>
    <w:rsid w:val="00EA3ED0"/>
    <w:rsid w:val="00EB1442"/>
    <w:rsid w:val="00EC4CEE"/>
    <w:rsid w:val="00EF11F8"/>
    <w:rsid w:val="00EF15D7"/>
    <w:rsid w:val="00EF7CF2"/>
    <w:rsid w:val="00EF7D6F"/>
    <w:rsid w:val="00F02E60"/>
    <w:rsid w:val="00F04265"/>
    <w:rsid w:val="00F10C44"/>
    <w:rsid w:val="00F12EC6"/>
    <w:rsid w:val="00F16418"/>
    <w:rsid w:val="00F2387A"/>
    <w:rsid w:val="00F46095"/>
    <w:rsid w:val="00F548EA"/>
    <w:rsid w:val="00F57017"/>
    <w:rsid w:val="00F642ED"/>
    <w:rsid w:val="00F743EA"/>
    <w:rsid w:val="00F77085"/>
    <w:rsid w:val="00F7776B"/>
    <w:rsid w:val="00F870F5"/>
    <w:rsid w:val="00F975D2"/>
    <w:rsid w:val="00FA6E7F"/>
    <w:rsid w:val="00FB709E"/>
    <w:rsid w:val="00FC2CD7"/>
    <w:rsid w:val="00FC7AE6"/>
    <w:rsid w:val="00FD00B0"/>
    <w:rsid w:val="00FD7B4A"/>
    <w:rsid w:val="00FF0B07"/>
    <w:rsid w:val="00FF2E2D"/>
    <w:rsid w:val="00FF78CD"/>
    <w:rsid w:val="041D23EE"/>
    <w:rsid w:val="04831596"/>
    <w:rsid w:val="0DC38696"/>
    <w:rsid w:val="0DEAD4AA"/>
    <w:rsid w:val="14D720C2"/>
    <w:rsid w:val="184E5AFD"/>
    <w:rsid w:val="1C6BD6FF"/>
    <w:rsid w:val="20107A70"/>
    <w:rsid w:val="21D1313A"/>
    <w:rsid w:val="2455B0D5"/>
    <w:rsid w:val="29723D74"/>
    <w:rsid w:val="2E5F76C9"/>
    <w:rsid w:val="2F4D7840"/>
    <w:rsid w:val="313E434E"/>
    <w:rsid w:val="3EAA859B"/>
    <w:rsid w:val="43E1F849"/>
    <w:rsid w:val="452B22B9"/>
    <w:rsid w:val="46CC82C0"/>
    <w:rsid w:val="4BCD9AEB"/>
    <w:rsid w:val="516B22F1"/>
    <w:rsid w:val="5354B33F"/>
    <w:rsid w:val="56D72297"/>
    <w:rsid w:val="5C547228"/>
    <w:rsid w:val="5F70B2EB"/>
    <w:rsid w:val="630466B9"/>
    <w:rsid w:val="6789BAAC"/>
    <w:rsid w:val="6DFB48D7"/>
    <w:rsid w:val="6E191367"/>
    <w:rsid w:val="6ED4F78C"/>
    <w:rsid w:val="6EE685F7"/>
    <w:rsid w:val="70CB1685"/>
    <w:rsid w:val="7589B569"/>
    <w:rsid w:val="78F121C7"/>
    <w:rsid w:val="7C15304D"/>
    <w:rsid w:val="7CCFF99A"/>
    <w:rsid w:val="7D3C17E0"/>
    <w:rsid w:val="7ED0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D433"/>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locked/>
    <w:rsid w:val="001E4BF9"/>
    <w:rPr>
      <w:rFonts w:ascii="Calibri" w:eastAsia="Calibri" w:hAnsi="Calibri" w:cs="Times New Roman"/>
      <w:lang w:val="fr-FR"/>
    </w:rPr>
  </w:style>
  <w:style w:type="paragraph" w:styleId="BalloonText">
    <w:name w:val="Balloon Text"/>
    <w:basedOn w:val="Normal"/>
    <w:link w:val="BalloonTextChar"/>
    <w:uiPriority w:val="99"/>
    <w:semiHidden/>
    <w:unhideWhenUsed/>
    <w:rsid w:val="002A4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9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PRTL-88017155-163</_dlc_DocId>
    <_dlc_DocIdUrl xmlns="63591a19-cb1d-44fe-9111-35bd3251584e">
      <Url>https://unicef.sharepoint.com/sites/portals/JD/_layouts/15/DocIdRedir.aspx?ID=PRTL-88017155-163</Url>
      <Description>PRTL-88017155-163</Description>
    </_dlc_DocIdUrl>
    <SharedWithUsers xmlns="63591a19-cb1d-44fe-9111-35bd3251584e">
      <UserInfo>
        <DisplayName>Suci Wulandari</DisplayName>
        <AccountId>380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B8514-AFE0-4B4A-95FC-EE3A29839369}">
  <ds:schemaRefs>
    <ds:schemaRef ds:uri="http://schemas.openxmlformats.org/officeDocument/2006/bibliography"/>
  </ds:schemaRefs>
</ds:datastoreItem>
</file>

<file path=customXml/itemProps2.xml><?xml version="1.0" encoding="utf-8"?>
<ds:datastoreItem xmlns:ds="http://schemas.openxmlformats.org/officeDocument/2006/customXml" ds:itemID="{1017BAAE-226D-4BE2-963A-BC4AFB25D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0F3D4-2BD8-4AB9-8874-580C6E126772}">
  <ds:schemaRefs>
    <ds:schemaRef ds:uri="http://schemas.microsoft.com/sharepoint/events"/>
  </ds:schemaRefs>
</ds:datastoreItem>
</file>

<file path=customXml/itemProps4.xml><?xml version="1.0" encoding="utf-8"?>
<ds:datastoreItem xmlns:ds="http://schemas.openxmlformats.org/officeDocument/2006/customXml" ds:itemID="{F6CF482C-9BA8-4B43-8ACA-797CC4278BF4}">
  <ds:schemaRefs>
    <ds:schemaRef ds:uri="http://schemas.microsoft.com/office/2006/metadata/properties"/>
    <ds:schemaRef ds:uri="http://schemas.microsoft.com/office/infopath/2007/PartnerControls"/>
    <ds:schemaRef ds:uri="63591a19-cb1d-44fe-9111-35bd3251584e"/>
  </ds:schemaRefs>
</ds:datastoreItem>
</file>

<file path=customXml/itemProps5.xml><?xml version="1.0" encoding="utf-8"?>
<ds:datastoreItem xmlns:ds="http://schemas.openxmlformats.org/officeDocument/2006/customXml" ds:itemID="{2B7CF174-9AF5-4A3F-8903-A12E82515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Juna Wauran</cp:lastModifiedBy>
  <cp:revision>33</cp:revision>
  <cp:lastPrinted>2020-04-09T02:22:00Z</cp:lastPrinted>
  <dcterms:created xsi:type="dcterms:W3CDTF">2020-03-31T04:25:00Z</dcterms:created>
  <dcterms:modified xsi:type="dcterms:W3CDTF">2022-04-21T06:22:00Z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_dlc_DocIdItemGuid">
    <vt:lpwstr>03ef7029-aac7-4de4-be02-37d730047b55</vt:lpwstr>
  </property>
</Properties>
</file>