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F331" w14:textId="77777777" w:rsidR="00B34FD1" w:rsidRDefault="00B34FD1" w:rsidP="00B466A4">
      <w:pPr>
        <w:pStyle w:val="Title"/>
        <w:jc w:val="left"/>
      </w:pPr>
    </w:p>
    <w:tbl>
      <w:tblPr>
        <w:tblW w:w="9445" w:type="dxa"/>
        <w:tblInd w:w="-4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40"/>
        <w:gridCol w:w="1458"/>
        <w:gridCol w:w="1647"/>
        <w:gridCol w:w="2700"/>
        <w:gridCol w:w="3600"/>
      </w:tblGrid>
      <w:tr w:rsidR="00B466A4" w:rsidRPr="004B7561" w14:paraId="148F432C" w14:textId="77777777" w:rsidTr="00A17C61">
        <w:trPr>
          <w:gridBefore w:val="1"/>
          <w:wBefore w:w="40" w:type="dxa"/>
          <w:cantSplit/>
          <w:trHeight w:val="1485"/>
        </w:trPr>
        <w:tc>
          <w:tcPr>
            <w:tcW w:w="1458" w:type="dxa"/>
            <w:tcBorders>
              <w:top w:val="single" w:sz="4" w:space="0" w:color="auto"/>
              <w:left w:val="single" w:sz="4" w:space="0" w:color="auto"/>
              <w:bottom w:val="single" w:sz="4" w:space="0" w:color="auto"/>
            </w:tcBorders>
            <w:shd w:val="clear" w:color="auto" w:fill="FFFFFF" w:themeFill="background1"/>
            <w:vAlign w:val="center"/>
          </w:tcPr>
          <w:p w14:paraId="7384A24C" w14:textId="0B482405" w:rsidR="00B466A4" w:rsidRPr="004B7561" w:rsidRDefault="002057E6" w:rsidP="002057E6">
            <w:pPr>
              <w:rPr>
                <w:b/>
                <w:color w:val="FF0000"/>
                <w:sz w:val="22"/>
              </w:rPr>
            </w:pPr>
            <w:r>
              <w:rPr>
                <w:noProof/>
              </w:rPr>
              <w:drawing>
                <wp:inline distT="0" distB="0" distL="0" distR="0" wp14:anchorId="6D960EBD" wp14:editId="5E840F34">
                  <wp:extent cx="736600" cy="8826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882650"/>
                          </a:xfrm>
                          <a:prstGeom prst="rect">
                            <a:avLst/>
                          </a:prstGeom>
                          <a:noFill/>
                          <a:ln>
                            <a:noFill/>
                          </a:ln>
                        </pic:spPr>
                      </pic:pic>
                    </a:graphicData>
                  </a:graphic>
                </wp:inline>
              </w:drawing>
            </w:r>
          </w:p>
        </w:tc>
        <w:tc>
          <w:tcPr>
            <w:tcW w:w="7947" w:type="dxa"/>
            <w:gridSpan w:val="3"/>
            <w:tcBorders>
              <w:top w:val="single" w:sz="4" w:space="0" w:color="auto"/>
              <w:bottom w:val="single" w:sz="4" w:space="0" w:color="auto"/>
              <w:right w:val="single" w:sz="4" w:space="0" w:color="auto"/>
            </w:tcBorders>
            <w:shd w:val="clear" w:color="auto" w:fill="FFFFFF" w:themeFill="background1"/>
          </w:tcPr>
          <w:p w14:paraId="4253356B" w14:textId="77777777" w:rsidR="00B466A4" w:rsidRPr="004B7561" w:rsidRDefault="00B466A4" w:rsidP="00B466A4">
            <w:pPr>
              <w:jc w:val="center"/>
              <w:rPr>
                <w:b/>
                <w:sz w:val="22"/>
              </w:rPr>
            </w:pPr>
          </w:p>
          <w:p w14:paraId="0D3534CC" w14:textId="77777777" w:rsidR="00B466A4" w:rsidRPr="004B7561" w:rsidRDefault="00B466A4" w:rsidP="00B466A4">
            <w:pPr>
              <w:jc w:val="center"/>
              <w:rPr>
                <w:b/>
                <w:sz w:val="22"/>
              </w:rPr>
            </w:pPr>
          </w:p>
          <w:p w14:paraId="4D37314D" w14:textId="77777777" w:rsidR="00B466A4" w:rsidRPr="004B7561" w:rsidRDefault="00B466A4" w:rsidP="00B466A4">
            <w:pPr>
              <w:jc w:val="center"/>
              <w:rPr>
                <w:b/>
                <w:sz w:val="22"/>
              </w:rPr>
            </w:pPr>
          </w:p>
          <w:p w14:paraId="596B43D8" w14:textId="77777777" w:rsidR="00B466A4" w:rsidRPr="004B7561" w:rsidRDefault="00B466A4" w:rsidP="00B466A4">
            <w:pPr>
              <w:jc w:val="center"/>
              <w:rPr>
                <w:b/>
                <w:sz w:val="22"/>
              </w:rPr>
            </w:pPr>
            <w:r w:rsidRPr="004B7561">
              <w:rPr>
                <w:b/>
                <w:sz w:val="22"/>
              </w:rPr>
              <w:t>UNITED NATIONS CHILDREN’S FUND</w:t>
            </w:r>
          </w:p>
          <w:p w14:paraId="03168C64" w14:textId="77777777" w:rsidR="00B466A4" w:rsidRPr="004B7561" w:rsidRDefault="00B466A4" w:rsidP="00B466A4">
            <w:pPr>
              <w:jc w:val="center"/>
              <w:rPr>
                <w:b/>
                <w:sz w:val="22"/>
              </w:rPr>
            </w:pPr>
            <w:r w:rsidRPr="004B7561">
              <w:rPr>
                <w:b/>
                <w:sz w:val="22"/>
              </w:rPr>
              <w:t>JOB PROFILE</w:t>
            </w:r>
          </w:p>
          <w:p w14:paraId="1314806B" w14:textId="77777777" w:rsidR="00B466A4" w:rsidRPr="004B7561" w:rsidRDefault="00B466A4" w:rsidP="00B466A4">
            <w:pPr>
              <w:jc w:val="center"/>
            </w:pPr>
          </w:p>
        </w:tc>
      </w:tr>
      <w:tr w:rsidR="00B466A4" w:rsidRPr="004B7561" w14:paraId="780B7038"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45" w:type="dxa"/>
            <w:gridSpan w:val="5"/>
            <w:shd w:val="clear" w:color="auto" w:fill="E0E0E0"/>
          </w:tcPr>
          <w:p w14:paraId="33B9C01A" w14:textId="77777777" w:rsidR="00B466A4" w:rsidRPr="004B7561" w:rsidRDefault="00B466A4">
            <w:pPr>
              <w:rPr>
                <w:b/>
                <w:bCs/>
                <w:sz w:val="24"/>
              </w:rPr>
            </w:pPr>
            <w:r w:rsidRPr="004B7561">
              <w:rPr>
                <w:b/>
                <w:bCs/>
                <w:sz w:val="24"/>
              </w:rPr>
              <w:t>I. Post Information</w:t>
            </w:r>
          </w:p>
        </w:tc>
      </w:tr>
      <w:tr w:rsidR="00B466A4" w:rsidRPr="004B7561" w14:paraId="4F0F29DE"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45" w:type="dxa"/>
            <w:gridSpan w:val="4"/>
          </w:tcPr>
          <w:p w14:paraId="143798C8" w14:textId="4F7DD265" w:rsidR="00480E05" w:rsidRPr="004B7561" w:rsidRDefault="002D72E1" w:rsidP="002D72E1">
            <w:pPr>
              <w:rPr>
                <w:bCs/>
              </w:rPr>
            </w:pPr>
            <w:r w:rsidRPr="004B7561">
              <w:t xml:space="preserve">Job Title: </w:t>
            </w:r>
            <w:r w:rsidR="001C5837" w:rsidRPr="004B7561">
              <w:rPr>
                <w:b/>
                <w:szCs w:val="20"/>
              </w:rPr>
              <w:t xml:space="preserve">Chief Partnership, Advocacy and Communication </w:t>
            </w:r>
            <w:r w:rsidRPr="004B7561">
              <w:rPr>
                <w:bCs/>
              </w:rPr>
              <w:t xml:space="preserve"> </w:t>
            </w:r>
          </w:p>
          <w:p w14:paraId="6DBF9F5D" w14:textId="016D868C" w:rsidR="002D72E1" w:rsidRPr="004B7561" w:rsidRDefault="001C5837" w:rsidP="002D72E1">
            <w:pPr>
              <w:rPr>
                <w:b/>
              </w:rPr>
            </w:pPr>
            <w:r w:rsidRPr="004B7561">
              <w:rPr>
                <w:bCs/>
              </w:rPr>
              <w:t>Poste</w:t>
            </w:r>
            <w:r w:rsidR="002D72E1" w:rsidRPr="004B7561">
              <w:rPr>
                <w:bCs/>
              </w:rPr>
              <w:t xml:space="preserve"> Number</w:t>
            </w:r>
            <w:r w:rsidR="002D72E1" w:rsidRPr="004B7561">
              <w:rPr>
                <w:b/>
              </w:rPr>
              <w:t xml:space="preserve">: </w:t>
            </w:r>
            <w:r w:rsidR="00B43F5D" w:rsidRPr="004B7561">
              <w:rPr>
                <w:b/>
              </w:rPr>
              <w:t>96665</w:t>
            </w:r>
          </w:p>
          <w:p w14:paraId="6B51977D" w14:textId="76F7DE8A" w:rsidR="002D72E1" w:rsidRPr="004B7561" w:rsidRDefault="002D72E1" w:rsidP="002D72E1">
            <w:r w:rsidRPr="004B7561">
              <w:t xml:space="preserve">Report to: </w:t>
            </w:r>
            <w:r w:rsidR="00B43F5D" w:rsidRPr="004B7561">
              <w:rPr>
                <w:b/>
                <w:bCs/>
              </w:rPr>
              <w:t>Representative</w:t>
            </w:r>
            <w:r w:rsidR="00F0190B">
              <w:rPr>
                <w:b/>
                <w:bCs/>
              </w:rPr>
              <w:t>, D1</w:t>
            </w:r>
          </w:p>
          <w:p w14:paraId="4EF010B8" w14:textId="6BA9E25B" w:rsidR="002D72E1" w:rsidRPr="004B7561" w:rsidRDefault="002D72E1" w:rsidP="002D72E1">
            <w:pPr>
              <w:rPr>
                <w:b/>
              </w:rPr>
            </w:pPr>
            <w:r w:rsidRPr="004B7561">
              <w:t>Organizational Unit:</w:t>
            </w:r>
            <w:r w:rsidRPr="004B7561">
              <w:rPr>
                <w:b/>
              </w:rPr>
              <w:t xml:space="preserve"> </w:t>
            </w:r>
            <w:r w:rsidR="001C5837" w:rsidRPr="004B7561">
              <w:rPr>
                <w:b/>
              </w:rPr>
              <w:t>Representative</w:t>
            </w:r>
          </w:p>
          <w:p w14:paraId="291A2F99" w14:textId="57C954E7" w:rsidR="00B466A4" w:rsidRPr="004B7561" w:rsidRDefault="002D72E1" w:rsidP="00835879">
            <w:r w:rsidRPr="004B7561">
              <w:t xml:space="preserve">Post Location: </w:t>
            </w:r>
            <w:r w:rsidR="004B7561" w:rsidRPr="004B7561">
              <w:rPr>
                <w:b/>
              </w:rPr>
              <w:t>Yaoundé</w:t>
            </w:r>
            <w:r w:rsidRPr="004B7561">
              <w:rPr>
                <w:b/>
              </w:rPr>
              <w:t>, Cameroon</w:t>
            </w:r>
          </w:p>
        </w:tc>
        <w:tc>
          <w:tcPr>
            <w:tcW w:w="3600" w:type="dxa"/>
          </w:tcPr>
          <w:p w14:paraId="6DC0A2C1" w14:textId="79F627E0" w:rsidR="00B466A4" w:rsidRPr="004B7561" w:rsidRDefault="00B466A4" w:rsidP="00B466A4">
            <w:pPr>
              <w:rPr>
                <w:b/>
              </w:rPr>
            </w:pPr>
            <w:r w:rsidRPr="004B7561">
              <w:t xml:space="preserve">Job Level: </w:t>
            </w:r>
            <w:r w:rsidR="00C6342C" w:rsidRPr="004B7561">
              <w:rPr>
                <w:b/>
                <w:bCs/>
              </w:rPr>
              <w:t>P-</w:t>
            </w:r>
            <w:r w:rsidR="001C5837" w:rsidRPr="004B7561">
              <w:rPr>
                <w:b/>
                <w:bCs/>
              </w:rPr>
              <w:t>4</w:t>
            </w:r>
          </w:p>
          <w:p w14:paraId="1230BC21" w14:textId="77777777" w:rsidR="00B466A4" w:rsidRPr="004B7561" w:rsidRDefault="00B466A4">
            <w:r w:rsidRPr="004B7561">
              <w:t xml:space="preserve">Job Profile No.: </w:t>
            </w:r>
          </w:p>
          <w:p w14:paraId="72ADF4C2" w14:textId="19B6E917" w:rsidR="00B466A4" w:rsidRPr="004B7561" w:rsidRDefault="00B466A4">
            <w:r w:rsidRPr="004B7561">
              <w:t>CCOG Code:</w:t>
            </w:r>
            <w:r w:rsidR="00441EFC" w:rsidRPr="004B7561">
              <w:t xml:space="preserve"> </w:t>
            </w:r>
            <w:r w:rsidR="00441EFC" w:rsidRPr="004B7561">
              <w:rPr>
                <w:b/>
                <w:bCs/>
              </w:rPr>
              <w:t>1</w:t>
            </w:r>
            <w:r w:rsidR="005651CF" w:rsidRPr="004B7561">
              <w:rPr>
                <w:b/>
                <w:bCs/>
              </w:rPr>
              <w:t>A12</w:t>
            </w:r>
          </w:p>
          <w:p w14:paraId="1693AE37" w14:textId="4924A587" w:rsidR="00B466A4" w:rsidRPr="004B7561" w:rsidRDefault="00B466A4">
            <w:r w:rsidRPr="004B7561">
              <w:t>Functional Code:</w:t>
            </w:r>
            <w:r w:rsidR="00441EFC" w:rsidRPr="004B7561">
              <w:t xml:space="preserve"> </w:t>
            </w:r>
            <w:r w:rsidR="005651CF" w:rsidRPr="004B7561">
              <w:rPr>
                <w:b/>
                <w:bCs/>
              </w:rPr>
              <w:t>OPE</w:t>
            </w:r>
          </w:p>
          <w:p w14:paraId="3A8F31A6" w14:textId="3E9206E4" w:rsidR="00B466A4" w:rsidRPr="004B7561" w:rsidRDefault="00B466A4" w:rsidP="00B466A4">
            <w:pPr>
              <w:rPr>
                <w:b/>
                <w:color w:val="FF0000"/>
                <w:sz w:val="18"/>
              </w:rPr>
            </w:pPr>
            <w:r w:rsidRPr="004B7561">
              <w:t>Job Classification Level:</w:t>
            </w:r>
            <w:r w:rsidR="006A165E" w:rsidRPr="004B7561">
              <w:t xml:space="preserve"> </w:t>
            </w:r>
            <w:r w:rsidR="001C5837" w:rsidRPr="004B7561">
              <w:rPr>
                <w:b/>
                <w:bCs/>
              </w:rPr>
              <w:t>P-4</w:t>
            </w:r>
          </w:p>
          <w:p w14:paraId="22707397" w14:textId="77777777" w:rsidR="00B466A4" w:rsidRPr="004B7561" w:rsidRDefault="00B466A4" w:rsidP="00B466A4"/>
        </w:tc>
      </w:tr>
      <w:tr w:rsidR="00B466A4" w:rsidRPr="004B7561" w14:paraId="52AC07AD"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tcBorders>
              <w:bottom w:val="single" w:sz="4" w:space="0" w:color="auto"/>
            </w:tcBorders>
            <w:shd w:val="clear" w:color="auto" w:fill="E0E0E0"/>
          </w:tcPr>
          <w:p w14:paraId="2EA60267" w14:textId="77777777" w:rsidR="00B466A4" w:rsidRPr="004B7561" w:rsidRDefault="00B466A4">
            <w:pPr>
              <w:pStyle w:val="Heading1"/>
              <w:rPr>
                <w:b w:val="0"/>
                <w:bCs w:val="0"/>
              </w:rPr>
            </w:pPr>
            <w:r w:rsidRPr="004B7561">
              <w:rPr>
                <w:b w:val="0"/>
                <w:bCs w:val="0"/>
              </w:rPr>
              <w:t>II</w:t>
            </w:r>
            <w:r w:rsidRPr="004B7561">
              <w:t>. Organizational Context and Purpose for the job</w:t>
            </w:r>
          </w:p>
          <w:p w14:paraId="31B6F399" w14:textId="77777777" w:rsidR="00B466A4" w:rsidRPr="004B7561" w:rsidRDefault="00B466A4">
            <w:pPr>
              <w:pStyle w:val="Heading1"/>
              <w:rPr>
                <w:b w:val="0"/>
                <w:bCs w:val="0"/>
                <w:i/>
                <w:iCs/>
                <w:sz w:val="18"/>
              </w:rPr>
            </w:pPr>
          </w:p>
        </w:tc>
      </w:tr>
      <w:tr w:rsidR="00B466A4" w:rsidRPr="004B7561" w14:paraId="686D0461"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tcPr>
          <w:p w14:paraId="5F646182" w14:textId="09E15537" w:rsidR="00B466A4" w:rsidRPr="004B7561" w:rsidRDefault="00B466A4" w:rsidP="00B466A4">
            <w:pPr>
              <w:widowControl w:val="0"/>
              <w:autoSpaceDE w:val="0"/>
              <w:autoSpaceDN w:val="0"/>
              <w:adjustRightInd w:val="0"/>
              <w:jc w:val="both"/>
              <w:rPr>
                <w:szCs w:val="32"/>
              </w:rPr>
            </w:pPr>
            <w:r w:rsidRPr="004B7561">
              <w:rPr>
                <w:rFonts w:cs="Cambria"/>
                <w:bCs/>
                <w:szCs w:val="32"/>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4B7561">
              <w:rPr>
                <w:rFonts w:cs="Cambria"/>
                <w:bCs/>
                <w:szCs w:val="32"/>
              </w:rPr>
              <w:t>bias</w:t>
            </w:r>
            <w:proofErr w:type="gramEnd"/>
            <w:r w:rsidRPr="004B7561">
              <w:rPr>
                <w:rFonts w:cs="Cambria"/>
                <w:bCs/>
                <w:szCs w:val="32"/>
              </w:rPr>
              <w:t xml:space="preserve"> or favoritism. To the degree that any child has an unequal chance in life — in its social, political,</w:t>
            </w:r>
            <w:r w:rsidRPr="004B7561">
              <w:rPr>
                <w:szCs w:val="32"/>
              </w:rPr>
              <w:t xml:space="preserve"> </w:t>
            </w:r>
            <w:r w:rsidRPr="004B7561">
              <w:rPr>
                <w:rFonts w:cs="Cambria"/>
                <w:bCs/>
                <w:szCs w:val="32"/>
              </w:rPr>
              <w:t xml:space="preserve">economic, </w:t>
            </w:r>
            <w:proofErr w:type="gramStart"/>
            <w:r w:rsidRPr="004B7561">
              <w:rPr>
                <w:rFonts w:cs="Cambria"/>
                <w:bCs/>
                <w:szCs w:val="32"/>
              </w:rPr>
              <w:t>civic</w:t>
            </w:r>
            <w:proofErr w:type="gramEnd"/>
            <w:r w:rsidRPr="004B7561">
              <w:rPr>
                <w:rFonts w:cs="Cambria"/>
                <w:bCs/>
                <w:szCs w:val="32"/>
              </w:rPr>
              <w:t xml:space="preserve">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w:t>
            </w:r>
            <w:r w:rsidR="00CA61EA" w:rsidRPr="004B7561">
              <w:rPr>
                <w:rFonts w:cs="Cambria"/>
                <w:bCs/>
                <w:szCs w:val="32"/>
              </w:rPr>
              <w:t>Therefore,</w:t>
            </w:r>
            <w:r w:rsidRPr="004B7561">
              <w:rPr>
                <w:rFonts w:cs="Cambria"/>
                <w:bCs/>
                <w:szCs w:val="32"/>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4B7561">
              <w:rPr>
                <w:rFonts w:cs="Cambria"/>
                <w:bCs/>
                <w:szCs w:val="32"/>
              </w:rPr>
              <w:t>s</w:t>
            </w:r>
            <w:r w:rsidRPr="004B7561">
              <w:rPr>
                <w:rFonts w:cs="Arial"/>
                <w:szCs w:val="26"/>
              </w:rPr>
              <w:t>.</w:t>
            </w:r>
          </w:p>
          <w:p w14:paraId="1F4E2C8B" w14:textId="4B100AB8" w:rsidR="0021061D" w:rsidRPr="004B7561" w:rsidRDefault="0021061D" w:rsidP="00B466A4">
            <w:pPr>
              <w:jc w:val="both"/>
              <w:rPr>
                <w:rFonts w:cs="Arial"/>
              </w:rPr>
            </w:pPr>
          </w:p>
          <w:p w14:paraId="150F9CA0" w14:textId="6F215109" w:rsidR="00B43F5D" w:rsidRPr="004B7561" w:rsidRDefault="00B466A4" w:rsidP="00B43F5D">
            <w:pPr>
              <w:jc w:val="both"/>
              <w:rPr>
                <w:u w:val="single"/>
              </w:rPr>
            </w:pPr>
            <w:r w:rsidRPr="004B7561">
              <w:rPr>
                <w:b/>
                <w:u w:val="single"/>
              </w:rPr>
              <w:t>Purpose for the job</w:t>
            </w:r>
            <w:r w:rsidR="00222F68" w:rsidRPr="004B7561">
              <w:rPr>
                <w:u w:val="single"/>
              </w:rPr>
              <w:t xml:space="preserve"> </w:t>
            </w:r>
          </w:p>
          <w:p w14:paraId="3559BF13" w14:textId="77777777" w:rsidR="00B43F5D" w:rsidRPr="004B7561" w:rsidRDefault="00B43F5D" w:rsidP="00B43F5D">
            <w:pPr>
              <w:jc w:val="both"/>
            </w:pPr>
            <w:r w:rsidRPr="004B7561">
              <w:t xml:space="preserve">Accountable for developing, managing, </w:t>
            </w:r>
            <w:proofErr w:type="spellStart"/>
            <w:r w:rsidRPr="004B7561">
              <w:t>co-ordinating</w:t>
            </w:r>
            <w:proofErr w:type="spellEnd"/>
            <w:r w:rsidRPr="004B7561">
              <w:t xml:space="preserve">, networking, implementing and monitoring an advocacy and communication strategy and associated products and activities on a regular and on-going basis with public audiences, with the objective of promoting awareness, understanding, support and respect for children’s and women’s rights, and support for UNICEF's mission, priorities and programmes in the country office and at a global level and those of the UN Country Team. </w:t>
            </w:r>
          </w:p>
          <w:p w14:paraId="4F040329" w14:textId="77777777" w:rsidR="00B43F5D" w:rsidRPr="004B7561" w:rsidRDefault="00B43F5D" w:rsidP="00B43F5D">
            <w:pPr>
              <w:jc w:val="both"/>
            </w:pPr>
          </w:p>
          <w:p w14:paraId="6C2EA80C" w14:textId="67FA0BC4" w:rsidR="00B43F5D" w:rsidRPr="004B7561" w:rsidRDefault="00B43F5D" w:rsidP="00B43F5D">
            <w:pPr>
              <w:jc w:val="both"/>
            </w:pPr>
            <w:r w:rsidRPr="004B7561">
              <w:t xml:space="preserve">Advice on the articulation of policies and strategies, with an emphasis on those that promote gender equality and equity.   </w:t>
            </w:r>
          </w:p>
          <w:p w14:paraId="0DE36A2D" w14:textId="153D1279" w:rsidR="00E758C6" w:rsidRPr="004B7561" w:rsidRDefault="00E758C6" w:rsidP="00532688">
            <w:pPr>
              <w:jc w:val="both"/>
            </w:pPr>
          </w:p>
        </w:tc>
      </w:tr>
      <w:tr w:rsidR="00B466A4" w:rsidRPr="004B7561" w14:paraId="59FD458A"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shd w:val="clear" w:color="auto" w:fill="E0E0E0"/>
          </w:tcPr>
          <w:p w14:paraId="32951389" w14:textId="77777777" w:rsidR="00B466A4" w:rsidRPr="004B7561" w:rsidRDefault="00B466A4">
            <w:pPr>
              <w:pStyle w:val="Heading1"/>
              <w:rPr>
                <w:i/>
                <w:sz w:val="22"/>
                <w:szCs w:val="22"/>
              </w:rPr>
            </w:pPr>
            <w:r w:rsidRPr="004B7561">
              <w:t>III. Key function</w:t>
            </w:r>
            <w:r w:rsidR="004015C5" w:rsidRPr="004B7561">
              <w:t>s</w:t>
            </w:r>
            <w:r w:rsidRPr="004B7561">
              <w:t xml:space="preserve">, </w:t>
            </w:r>
            <w:proofErr w:type="gramStart"/>
            <w:r w:rsidRPr="004B7561">
              <w:t>accountabilities</w:t>
            </w:r>
            <w:proofErr w:type="gramEnd"/>
            <w:r w:rsidRPr="004B7561">
              <w:t xml:space="preserve"> and related duties/tasks </w:t>
            </w:r>
            <w:r w:rsidR="004015C5" w:rsidRPr="004B7561">
              <w:rPr>
                <w:b w:val="0"/>
                <w:i/>
                <w:sz w:val="22"/>
                <w:szCs w:val="22"/>
              </w:rPr>
              <w:t xml:space="preserve">(Please outline the key accountabilities for this position </w:t>
            </w:r>
            <w:r w:rsidR="00695607" w:rsidRPr="004B7561">
              <w:rPr>
                <w:b w:val="0"/>
                <w:i/>
                <w:sz w:val="22"/>
                <w:szCs w:val="22"/>
              </w:rPr>
              <w:t>and</w:t>
            </w:r>
            <w:r w:rsidR="00D03D01" w:rsidRPr="004B7561">
              <w:rPr>
                <w:b w:val="0"/>
                <w:i/>
                <w:sz w:val="22"/>
                <w:szCs w:val="22"/>
              </w:rPr>
              <w:t xml:space="preserve"> underneath each accountability, the duties that describe how they are delivered</w:t>
            </w:r>
            <w:r w:rsidR="004015C5" w:rsidRPr="004B7561">
              <w:rPr>
                <w:b w:val="0"/>
                <w:i/>
                <w:sz w:val="22"/>
                <w:szCs w:val="22"/>
              </w:rPr>
              <w:t>. Please limit to four</w:t>
            </w:r>
            <w:r w:rsidR="008766D7" w:rsidRPr="004B7561">
              <w:rPr>
                <w:b w:val="0"/>
                <w:i/>
                <w:sz w:val="22"/>
                <w:szCs w:val="22"/>
              </w:rPr>
              <w:t xml:space="preserve"> to seven</w:t>
            </w:r>
            <w:r w:rsidR="004015C5" w:rsidRPr="004B7561">
              <w:rPr>
                <w:b w:val="0"/>
                <w:i/>
                <w:sz w:val="22"/>
                <w:szCs w:val="22"/>
              </w:rPr>
              <w:t xml:space="preserve"> accountabilities)</w:t>
            </w:r>
          </w:p>
          <w:p w14:paraId="1C1B2F96" w14:textId="77777777" w:rsidR="00B466A4" w:rsidRPr="004B7561" w:rsidRDefault="00B466A4">
            <w:pPr>
              <w:rPr>
                <w:i/>
                <w:iCs/>
                <w:sz w:val="18"/>
              </w:rPr>
            </w:pPr>
          </w:p>
        </w:tc>
      </w:tr>
      <w:tr w:rsidR="00B466A4" w:rsidRPr="004B7561" w14:paraId="56549B9B"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tcPr>
          <w:p w14:paraId="5724CB4F" w14:textId="77777777" w:rsidR="00F73700" w:rsidRPr="004B7561" w:rsidRDefault="00F73700" w:rsidP="00F73700">
            <w:pPr>
              <w:jc w:val="both"/>
              <w:rPr>
                <w:b/>
              </w:rPr>
            </w:pPr>
            <w:r w:rsidRPr="004B7561">
              <w:rPr>
                <w:b/>
              </w:rPr>
              <w:t>KEY END-RESULTS</w:t>
            </w:r>
          </w:p>
          <w:p w14:paraId="0F6FFD49" w14:textId="5D9D3141" w:rsidR="005F2B06" w:rsidRPr="004B7561" w:rsidRDefault="005F2B06" w:rsidP="00F73700">
            <w:pPr>
              <w:rPr>
                <w:b/>
              </w:rPr>
            </w:pPr>
          </w:p>
        </w:tc>
      </w:tr>
      <w:tr w:rsidR="00F73700" w:rsidRPr="004B7561" w14:paraId="7D4F4071"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tcPr>
          <w:p w14:paraId="6B4AE964" w14:textId="77777777" w:rsidR="00F73700" w:rsidRPr="004B7561" w:rsidRDefault="00F73700" w:rsidP="00F73700">
            <w:pPr>
              <w:jc w:val="both"/>
              <w:rPr>
                <w:bCs/>
              </w:rPr>
            </w:pPr>
            <w:r w:rsidRPr="004B7561">
              <w:rPr>
                <w:bCs/>
              </w:rPr>
              <w:t>1.</w:t>
            </w:r>
            <w:r w:rsidRPr="004B7561">
              <w:rPr>
                <w:bCs/>
              </w:rPr>
              <w:tab/>
              <w:t>Communication strategy: The Country Office has a clear communication strategy and associated work plan to get children’s issues into the public domain, strengthen political will in support of UNICEF's mission and objectives, and enhance the organization’s credibility and brand.</w:t>
            </w:r>
          </w:p>
          <w:p w14:paraId="33E890F9" w14:textId="77777777" w:rsidR="00F73700" w:rsidRPr="004B7561" w:rsidRDefault="00F73700" w:rsidP="00F73700">
            <w:pPr>
              <w:jc w:val="both"/>
              <w:rPr>
                <w:bCs/>
              </w:rPr>
            </w:pPr>
            <w:r w:rsidRPr="004B7561">
              <w:rPr>
                <w:bCs/>
              </w:rPr>
              <w:t>2.</w:t>
            </w:r>
            <w:r w:rsidRPr="004B7561">
              <w:rPr>
                <w:bCs/>
              </w:rPr>
              <w:tab/>
              <w:t>Media relations: The Country Office has a well-managed country communication team that maintains and continually develops a contact list of journalists and media outlets covering all media – print, TV, radio, web etc. – and a successful process of communicating and maintaining regular contact and close collaboration with the media to communicate the story of UNICEF's cooperation to a wider audience. New ways are identified to increase positive exposure and leverage that prominence for new opportunities for UNICEF.</w:t>
            </w:r>
          </w:p>
          <w:p w14:paraId="7C0E6CCE" w14:textId="77777777" w:rsidR="00F73700" w:rsidRPr="004B7561" w:rsidRDefault="00F73700" w:rsidP="00F73700">
            <w:pPr>
              <w:jc w:val="both"/>
              <w:rPr>
                <w:bCs/>
              </w:rPr>
            </w:pPr>
          </w:p>
          <w:p w14:paraId="50711E8F" w14:textId="1FA4C00F" w:rsidR="00F73700" w:rsidRPr="004B7561" w:rsidRDefault="00F73700" w:rsidP="00F73700">
            <w:pPr>
              <w:jc w:val="both"/>
              <w:rPr>
                <w:bCs/>
              </w:rPr>
            </w:pPr>
            <w:r w:rsidRPr="004B7561">
              <w:rPr>
                <w:bCs/>
              </w:rPr>
              <w:t>3.</w:t>
            </w:r>
            <w:r w:rsidRPr="004B7561">
              <w:rPr>
                <w:bCs/>
              </w:rPr>
              <w:tab/>
              <w:t xml:space="preserve">Networking and partnerships: The Country Office has a well-managed country communication team that maintains and continually develops a contact list of individuals, groups, organizations and fora, </w:t>
            </w:r>
            <w:r w:rsidRPr="004B7561">
              <w:rPr>
                <w:bCs/>
              </w:rPr>
              <w:lastRenderedPageBreak/>
              <w:t xml:space="preserve">whose support is essential to/can assist in achieving the advocacy and communication objectives of the communication strategy. Network is developed, </w:t>
            </w:r>
            <w:proofErr w:type="gramStart"/>
            <w:r w:rsidRPr="004B7561">
              <w:rPr>
                <w:bCs/>
              </w:rPr>
              <w:t>strengthened</w:t>
            </w:r>
            <w:proofErr w:type="gramEnd"/>
            <w:r w:rsidRPr="004B7561">
              <w:rPr>
                <w:bCs/>
              </w:rPr>
              <w:t xml:space="preserve"> and maintained with the UN Country Team, UN communication counterparts and high-level counterparts in key partner organizations. </w:t>
            </w:r>
          </w:p>
          <w:p w14:paraId="0E68CE80" w14:textId="77777777" w:rsidR="00F73700" w:rsidRPr="004B7561" w:rsidRDefault="00F73700" w:rsidP="00F73700">
            <w:pPr>
              <w:jc w:val="both"/>
              <w:rPr>
                <w:bCs/>
              </w:rPr>
            </w:pPr>
          </w:p>
          <w:p w14:paraId="1EAE3A61" w14:textId="65C6D02D" w:rsidR="00F73700" w:rsidRPr="004B7561" w:rsidRDefault="00F73700" w:rsidP="00F73700">
            <w:pPr>
              <w:jc w:val="both"/>
              <w:rPr>
                <w:bCs/>
              </w:rPr>
            </w:pPr>
            <w:r w:rsidRPr="004B7561">
              <w:rPr>
                <w:bCs/>
              </w:rPr>
              <w:t>4.</w:t>
            </w:r>
            <w:r w:rsidRPr="004B7561">
              <w:rPr>
                <w:bCs/>
              </w:rPr>
              <w:tab/>
              <w:t>Celebrities and special events: The Country Office has a well-managed national celebrity relations programme with a well maintained and continually developed contact list of appropriate, nationally-known personalities who have been identified, engaged and support UNICEF’s efforts and who actively participate in special events and activities that support country programme goals. Among these high-profile individuals a handful are identified whose recognition level extends beyond national borders and co-ordinate closely with DOC and the regional office in extending their impact and use beyond national borders.</w:t>
            </w:r>
          </w:p>
          <w:p w14:paraId="172D39B9" w14:textId="77777777" w:rsidR="00F73700" w:rsidRPr="004B7561" w:rsidRDefault="00F73700" w:rsidP="00F73700">
            <w:pPr>
              <w:jc w:val="both"/>
              <w:rPr>
                <w:bCs/>
              </w:rPr>
            </w:pPr>
          </w:p>
          <w:p w14:paraId="1D025A55" w14:textId="3D0C2CD9" w:rsidR="00F73700" w:rsidRPr="004B7561" w:rsidRDefault="00F73700" w:rsidP="00F73700">
            <w:pPr>
              <w:jc w:val="both"/>
              <w:rPr>
                <w:bCs/>
              </w:rPr>
            </w:pPr>
            <w:r w:rsidRPr="004B7561">
              <w:rPr>
                <w:bCs/>
              </w:rPr>
              <w:t>5.</w:t>
            </w:r>
            <w:r w:rsidRPr="004B7561">
              <w:rPr>
                <w:bCs/>
              </w:rPr>
              <w:tab/>
              <w:t xml:space="preserve">Global priorities and campaigns: The Country Office has an effective process in place for integrating and taking action on UNICEF’s global communications priorities, campaigns and partnerships, disseminating these elements in a locally-appropriate way, as well as providing/enabling coverage of the work in the country for global use. </w:t>
            </w:r>
          </w:p>
          <w:p w14:paraId="172154FB" w14:textId="77777777" w:rsidR="00F73700" w:rsidRPr="004B7561" w:rsidRDefault="00F73700" w:rsidP="00F73700">
            <w:pPr>
              <w:jc w:val="both"/>
              <w:rPr>
                <w:bCs/>
              </w:rPr>
            </w:pPr>
          </w:p>
          <w:p w14:paraId="7E50201A" w14:textId="29C691A0" w:rsidR="00F73700" w:rsidRPr="004B7561" w:rsidRDefault="00F73700" w:rsidP="00F73700">
            <w:pPr>
              <w:jc w:val="both"/>
              <w:rPr>
                <w:bCs/>
              </w:rPr>
            </w:pPr>
            <w:r w:rsidRPr="004B7561">
              <w:rPr>
                <w:bCs/>
              </w:rPr>
              <w:t>6.</w:t>
            </w:r>
            <w:r w:rsidRPr="004B7561">
              <w:rPr>
                <w:bCs/>
              </w:rPr>
              <w:tab/>
              <w:t>Resource mobilization support: Global and country level fund-raising activities with both public and private sector are supported by effective advocacy and communication strategy and activities.</w:t>
            </w:r>
          </w:p>
          <w:p w14:paraId="41CD78F2" w14:textId="77777777" w:rsidR="00F73700" w:rsidRPr="004B7561" w:rsidRDefault="00F73700" w:rsidP="00F73700">
            <w:pPr>
              <w:jc w:val="both"/>
              <w:rPr>
                <w:bCs/>
              </w:rPr>
            </w:pPr>
          </w:p>
          <w:p w14:paraId="62EC929C" w14:textId="74C5D3FB" w:rsidR="00F73700" w:rsidRPr="004B7561" w:rsidRDefault="00F73700" w:rsidP="00F73700">
            <w:pPr>
              <w:jc w:val="both"/>
              <w:rPr>
                <w:bCs/>
              </w:rPr>
            </w:pPr>
            <w:r w:rsidRPr="004B7561">
              <w:rPr>
                <w:bCs/>
              </w:rPr>
              <w:t>7.</w:t>
            </w:r>
            <w:r w:rsidRPr="004B7561">
              <w:rPr>
                <w:bCs/>
              </w:rPr>
              <w:tab/>
              <w:t xml:space="preserve">Management: The human resources (the communication team) and financial resources (budget planning, </w:t>
            </w:r>
            <w:proofErr w:type="gramStart"/>
            <w:r w:rsidRPr="004B7561">
              <w:rPr>
                <w:bCs/>
              </w:rPr>
              <w:t>management</w:t>
            </w:r>
            <w:proofErr w:type="gramEnd"/>
            <w:r w:rsidRPr="004B7561">
              <w:rPr>
                <w:bCs/>
              </w:rPr>
              <w:t xml:space="preserve"> and monitoring) for the communication section of the Country Office and are both effectively managed and optimally used. </w:t>
            </w:r>
          </w:p>
          <w:p w14:paraId="64624A3A" w14:textId="77777777" w:rsidR="00F73700" w:rsidRPr="004B7561" w:rsidRDefault="00F73700" w:rsidP="00F73700">
            <w:pPr>
              <w:jc w:val="both"/>
              <w:rPr>
                <w:bCs/>
              </w:rPr>
            </w:pPr>
          </w:p>
          <w:p w14:paraId="28C14C9B" w14:textId="02A5C33F" w:rsidR="00F73700" w:rsidRPr="004B7561" w:rsidRDefault="00F73700" w:rsidP="00F73700">
            <w:pPr>
              <w:jc w:val="both"/>
              <w:rPr>
                <w:bCs/>
              </w:rPr>
            </w:pPr>
            <w:r w:rsidRPr="004B7561">
              <w:rPr>
                <w:bCs/>
              </w:rPr>
              <w:t>8.</w:t>
            </w:r>
            <w:r w:rsidRPr="004B7561">
              <w:rPr>
                <w:bCs/>
              </w:rPr>
              <w:tab/>
              <w:t>Monitoring and evaluation: Communication baselines are established against which the objectives of the communication strategy are regularly evaluated; analysis is undertaken to continuously improve the effectiveness of communication strategy, approach and activities; results and reports are prepared and shared on a timely basis.</w:t>
            </w:r>
          </w:p>
          <w:p w14:paraId="2C3FE782" w14:textId="77777777" w:rsidR="00F73700" w:rsidRPr="004B7561" w:rsidRDefault="00F73700" w:rsidP="00F73700">
            <w:pPr>
              <w:jc w:val="both"/>
              <w:rPr>
                <w:bCs/>
              </w:rPr>
            </w:pPr>
          </w:p>
          <w:p w14:paraId="1AA4994C" w14:textId="2AA132BB" w:rsidR="00F73700" w:rsidRPr="004B7561" w:rsidRDefault="00F73700" w:rsidP="00F73700">
            <w:pPr>
              <w:jc w:val="both"/>
              <w:rPr>
                <w:bCs/>
              </w:rPr>
            </w:pPr>
            <w:r w:rsidRPr="004B7561">
              <w:rPr>
                <w:bCs/>
              </w:rPr>
              <w:t>9.</w:t>
            </w:r>
            <w:r w:rsidRPr="004B7561">
              <w:rPr>
                <w:bCs/>
              </w:rPr>
              <w:tab/>
              <w:t xml:space="preserve">Capacity building and support: The Representative and the country programme team are provided with expert advice on all aspects of external relations communication as required Opportunities for development among the country communication team and other colleagues are identified and addressed; opportunities to build communication capacity among media and other relevant partners are identified and addressed. </w:t>
            </w:r>
          </w:p>
          <w:p w14:paraId="05240BE0" w14:textId="77777777" w:rsidR="00F73700" w:rsidRPr="004B7561" w:rsidRDefault="00F73700" w:rsidP="00F73700">
            <w:pPr>
              <w:jc w:val="both"/>
              <w:rPr>
                <w:bCs/>
              </w:rPr>
            </w:pPr>
          </w:p>
          <w:p w14:paraId="5D576875" w14:textId="3799BAEC" w:rsidR="00F73700" w:rsidRPr="004B7561" w:rsidRDefault="00F73700" w:rsidP="00F73700">
            <w:pPr>
              <w:jc w:val="both"/>
              <w:rPr>
                <w:bCs/>
              </w:rPr>
            </w:pPr>
            <w:r w:rsidRPr="004B7561">
              <w:rPr>
                <w:bCs/>
              </w:rPr>
              <w:t>10.</w:t>
            </w:r>
            <w:r w:rsidRPr="004B7561">
              <w:rPr>
                <w:bCs/>
              </w:rPr>
              <w:tab/>
              <w:t xml:space="preserve">Advisory support and communication for strategic results:  Develops communication approaches and guidelines, including those most effective for gender mainstreaming across all programmes.   </w:t>
            </w:r>
          </w:p>
        </w:tc>
      </w:tr>
      <w:tr w:rsidR="00F73700" w:rsidRPr="004B7561" w14:paraId="75491B01"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tcPr>
          <w:p w14:paraId="74313B62" w14:textId="77777777" w:rsidR="00866A85" w:rsidRDefault="00866A85" w:rsidP="00B466A4">
            <w:pPr>
              <w:rPr>
                <w:b/>
              </w:rPr>
            </w:pPr>
          </w:p>
          <w:p w14:paraId="610ABCFF" w14:textId="7401629E" w:rsidR="00F73700" w:rsidRDefault="0017765D" w:rsidP="00B466A4">
            <w:pPr>
              <w:rPr>
                <w:b/>
              </w:rPr>
            </w:pPr>
            <w:r w:rsidRPr="004B7561">
              <w:rPr>
                <w:b/>
              </w:rPr>
              <w:t xml:space="preserve">KEY ACCOUNTABILITIES and DUTIES &amp; TASKS  </w:t>
            </w:r>
          </w:p>
          <w:p w14:paraId="0E0BC9CB" w14:textId="0386AF96" w:rsidR="00866A85" w:rsidRPr="004B7561" w:rsidRDefault="00866A85" w:rsidP="00B466A4">
            <w:pPr>
              <w:rPr>
                <w:b/>
              </w:rPr>
            </w:pPr>
          </w:p>
        </w:tc>
      </w:tr>
      <w:tr w:rsidR="0017765D" w:rsidRPr="004B7561" w14:paraId="339FFE92"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tcBorders>
              <w:left w:val="double" w:sz="4" w:space="0" w:color="auto"/>
              <w:right w:val="double" w:sz="4" w:space="0" w:color="auto"/>
            </w:tcBorders>
            <w:shd w:val="clear" w:color="auto" w:fill="auto"/>
          </w:tcPr>
          <w:p w14:paraId="1E67A246" w14:textId="77777777" w:rsidR="0017765D" w:rsidRPr="004B7561" w:rsidRDefault="0017765D" w:rsidP="0017765D">
            <w:pPr>
              <w:spacing w:before="120" w:after="120"/>
              <w:ind w:right="259"/>
              <w:jc w:val="both"/>
              <w:rPr>
                <w:rFonts w:cs="Arial"/>
                <w:b/>
              </w:rPr>
            </w:pPr>
            <w:r w:rsidRPr="004B7561">
              <w:rPr>
                <w:rFonts w:cs="Arial"/>
                <w:b/>
              </w:rPr>
              <w:t xml:space="preserve">KEY ACCOUNTABILITIES and DUTIES &amp; TASKS  </w:t>
            </w:r>
          </w:p>
          <w:p w14:paraId="08C921FD" w14:textId="77777777" w:rsidR="0017765D" w:rsidRPr="004B7561" w:rsidRDefault="0017765D" w:rsidP="0017765D">
            <w:pPr>
              <w:spacing w:before="120" w:after="120"/>
              <w:ind w:right="259"/>
              <w:jc w:val="both"/>
              <w:rPr>
                <w:rFonts w:cs="Arial"/>
                <w:b/>
                <w:sz w:val="18"/>
                <w:szCs w:val="18"/>
              </w:rPr>
            </w:pPr>
            <w:r w:rsidRPr="004B7561">
              <w:rPr>
                <w:rFonts w:cs="Arial"/>
                <w:i/>
                <w:sz w:val="18"/>
                <w:szCs w:val="18"/>
              </w:rPr>
              <w:t>Within the delegated authority and the given organizational set-up, the incumbent may be accountable for all or assigned areas of the following major duties and end results.</w:t>
            </w:r>
          </w:p>
          <w:p w14:paraId="2729901F" w14:textId="77777777" w:rsidR="0017765D" w:rsidRPr="004B7561" w:rsidRDefault="0017765D" w:rsidP="0017765D">
            <w:pPr>
              <w:numPr>
                <w:ilvl w:val="0"/>
                <w:numId w:val="19"/>
              </w:numPr>
              <w:spacing w:after="120"/>
              <w:ind w:right="259"/>
              <w:jc w:val="both"/>
              <w:rPr>
                <w:rFonts w:cs="Arial"/>
                <w:b/>
              </w:rPr>
            </w:pPr>
            <w:r w:rsidRPr="004B7561">
              <w:rPr>
                <w:rFonts w:cs="Arial"/>
                <w:b/>
              </w:rPr>
              <w:t>Communication strategy</w:t>
            </w:r>
          </w:p>
          <w:p w14:paraId="008ACB5C" w14:textId="77777777" w:rsidR="0017765D" w:rsidRPr="004B7561" w:rsidRDefault="0017765D" w:rsidP="0017765D">
            <w:pPr>
              <w:spacing w:after="120"/>
              <w:ind w:left="360" w:right="259"/>
              <w:jc w:val="both"/>
              <w:rPr>
                <w:rFonts w:cs="Arial"/>
                <w:b/>
                <w:i/>
              </w:rPr>
            </w:pPr>
            <w:r w:rsidRPr="004B7561">
              <w:rPr>
                <w:rFonts w:cs="Arial"/>
                <w:b/>
                <w:i/>
              </w:rPr>
              <w:t>Ensure that the Country Office has a clear communication strategy and associated work plan to support the country programme objectives and get children’s issues into the public domain, strengthen political will in support of UNICEF's mission and objectives, and enhance the organization’s credibility and brand.</w:t>
            </w:r>
          </w:p>
          <w:p w14:paraId="67A83095" w14:textId="77777777" w:rsidR="0017765D" w:rsidRPr="004B7561" w:rsidRDefault="0017765D" w:rsidP="0017765D">
            <w:pPr>
              <w:spacing w:after="120"/>
              <w:ind w:left="360" w:right="259"/>
              <w:jc w:val="both"/>
              <w:rPr>
                <w:rFonts w:cs="Arial"/>
                <w:b/>
              </w:rPr>
            </w:pPr>
            <w:r w:rsidRPr="004B7561">
              <w:rPr>
                <w:rFonts w:cs="Arial"/>
                <w:b/>
              </w:rPr>
              <w:t>Duties &amp; Tasks</w:t>
            </w:r>
          </w:p>
          <w:p w14:paraId="3A5CABC2" w14:textId="77777777" w:rsidR="0017765D" w:rsidRPr="004B7561" w:rsidRDefault="0017765D" w:rsidP="0017765D">
            <w:pPr>
              <w:numPr>
                <w:ilvl w:val="0"/>
                <w:numId w:val="19"/>
              </w:numPr>
              <w:spacing w:after="120"/>
              <w:ind w:right="259"/>
              <w:jc w:val="both"/>
              <w:rPr>
                <w:rFonts w:cs="Arial"/>
              </w:rPr>
            </w:pPr>
            <w:r w:rsidRPr="004B7561">
              <w:rPr>
                <w:rFonts w:cs="Arial"/>
              </w:rPr>
              <w:t xml:space="preserve">Develop, </w:t>
            </w:r>
            <w:proofErr w:type="gramStart"/>
            <w:r w:rsidRPr="004B7561">
              <w:rPr>
                <w:rFonts w:cs="Arial"/>
              </w:rPr>
              <w:t>maintain</w:t>
            </w:r>
            <w:proofErr w:type="gramEnd"/>
            <w:r w:rsidRPr="004B7561">
              <w:rPr>
                <w:rFonts w:cs="Arial"/>
              </w:rPr>
              <w:t xml:space="preserve"> and update the country advocacy and communication strategy and associated work plan. Strategy and work plan include an environmental and stakeholder assessment; objectives; target audiences, </w:t>
            </w:r>
            <w:proofErr w:type="gramStart"/>
            <w:r w:rsidRPr="004B7561">
              <w:rPr>
                <w:rFonts w:cs="Arial"/>
              </w:rPr>
              <w:t>messages</w:t>
            </w:r>
            <w:proofErr w:type="gramEnd"/>
            <w:r w:rsidRPr="004B7561">
              <w:rPr>
                <w:rFonts w:cs="Arial"/>
              </w:rPr>
              <w:t xml:space="preserve"> and media mix; resources; specific actions, activities and products; monitoring and evaluation of impact, success and opportunity for improvement; ongoing refinement of the strategy.</w:t>
            </w:r>
          </w:p>
          <w:p w14:paraId="1035F870" w14:textId="77777777" w:rsidR="0017765D" w:rsidRPr="004B7561" w:rsidRDefault="0017765D" w:rsidP="0017765D">
            <w:pPr>
              <w:numPr>
                <w:ilvl w:val="0"/>
                <w:numId w:val="19"/>
              </w:numPr>
              <w:spacing w:after="120"/>
              <w:ind w:right="259"/>
              <w:jc w:val="both"/>
              <w:rPr>
                <w:rFonts w:cs="Arial"/>
              </w:rPr>
            </w:pPr>
            <w:r w:rsidRPr="004B7561">
              <w:rPr>
                <w:rFonts w:cs="Arial"/>
              </w:rPr>
              <w:lastRenderedPageBreak/>
              <w:t xml:space="preserve">Draw on extensive strategy development experience and ensure optimum leverage and impact of communication activities on programme, policy and advocacy activities. UNICEF’s rights- and results-based programming approach is appropriately reflected in the communication strategy, work plan and products. Strategy and work plan incorporate and reflect key programme priorities and processes. </w:t>
            </w:r>
          </w:p>
          <w:p w14:paraId="018894B1" w14:textId="77777777" w:rsidR="0017765D" w:rsidRPr="004B7561" w:rsidRDefault="0017765D" w:rsidP="0017765D">
            <w:pPr>
              <w:numPr>
                <w:ilvl w:val="0"/>
                <w:numId w:val="19"/>
              </w:numPr>
              <w:spacing w:after="120"/>
              <w:ind w:right="259"/>
              <w:jc w:val="both"/>
            </w:pPr>
            <w:r w:rsidRPr="004B7561">
              <w:t xml:space="preserve">Ensure adequate and ongoing assessment of trends, social and political </w:t>
            </w:r>
            <w:proofErr w:type="gramStart"/>
            <w:r w:rsidRPr="004B7561">
              <w:t>change</w:t>
            </w:r>
            <w:proofErr w:type="gramEnd"/>
            <w:r w:rsidRPr="004B7561">
              <w:t xml:space="preserve"> and public interest. Factor these environmental variables back into communication strategy and refining its execution.</w:t>
            </w:r>
          </w:p>
          <w:p w14:paraId="6FBD0006" w14:textId="77777777" w:rsidR="0017765D" w:rsidRPr="004B7561" w:rsidRDefault="0017765D" w:rsidP="0017765D">
            <w:pPr>
              <w:numPr>
                <w:ilvl w:val="0"/>
                <w:numId w:val="19"/>
              </w:numPr>
              <w:spacing w:after="120"/>
              <w:ind w:right="259"/>
              <w:jc w:val="both"/>
              <w:rPr>
                <w:b/>
              </w:rPr>
            </w:pPr>
            <w:r w:rsidRPr="004B7561">
              <w:t>Maintain close coordination with Regional Communication Advisers and HQ Communication Officers for effective overall collaboration in communication strategy.</w:t>
            </w:r>
          </w:p>
          <w:p w14:paraId="40B6C916" w14:textId="77777777" w:rsidR="0017765D" w:rsidRPr="00866A85" w:rsidRDefault="0017765D" w:rsidP="0017765D">
            <w:pPr>
              <w:widowControl w:val="0"/>
              <w:numPr>
                <w:ilvl w:val="0"/>
                <w:numId w:val="19"/>
              </w:numPr>
              <w:tabs>
                <w:tab w:val="left" w:pos="416"/>
              </w:tabs>
              <w:jc w:val="both"/>
              <w:rPr>
                <w:rFonts w:cs="Arial"/>
                <w:bCs/>
              </w:rPr>
            </w:pPr>
            <w:r w:rsidRPr="00866A85">
              <w:rPr>
                <w:rFonts w:cs="Arial"/>
                <w:bCs/>
              </w:rPr>
              <w:t>Media relations</w:t>
            </w:r>
          </w:p>
          <w:p w14:paraId="3F4D2D61" w14:textId="77777777" w:rsidR="0017765D" w:rsidRPr="004B7561" w:rsidRDefault="0017765D" w:rsidP="0017765D">
            <w:pPr>
              <w:widowControl w:val="0"/>
              <w:tabs>
                <w:tab w:val="left" w:pos="416"/>
              </w:tabs>
              <w:ind w:left="360"/>
              <w:jc w:val="both"/>
              <w:rPr>
                <w:rFonts w:cs="Arial"/>
                <w:b/>
                <w:i/>
              </w:rPr>
            </w:pPr>
          </w:p>
          <w:p w14:paraId="0ED2BAA8" w14:textId="77777777" w:rsidR="0017765D" w:rsidRPr="004B7561" w:rsidRDefault="0017765D" w:rsidP="0017765D">
            <w:pPr>
              <w:widowControl w:val="0"/>
              <w:tabs>
                <w:tab w:val="left" w:pos="416"/>
              </w:tabs>
              <w:ind w:left="360"/>
              <w:jc w:val="both"/>
              <w:rPr>
                <w:rFonts w:cs="Arial"/>
                <w:b/>
                <w:i/>
              </w:rPr>
            </w:pPr>
            <w:r w:rsidRPr="004B7561">
              <w:rPr>
                <w:rFonts w:cs="Arial"/>
                <w:b/>
                <w:i/>
              </w:rPr>
              <w:t>Ensure that the Country Office has a well-managed country communication team that maintains and continually develops a contact list of journalists and media outlets covering all media – print, TV, radio, web etc. – and a successful process of communicating and maintaining regular contact and close collaboration with the media to communicate the story of UNICEF's cooperation to a wider audience. New ways are identified to increase positive exposure and leverage that prominence for new opportunities for UNICEF.</w:t>
            </w:r>
          </w:p>
          <w:p w14:paraId="454F7F65" w14:textId="77777777" w:rsidR="0017765D" w:rsidRPr="004B7561" w:rsidRDefault="0017765D" w:rsidP="0017765D">
            <w:pPr>
              <w:widowControl w:val="0"/>
              <w:tabs>
                <w:tab w:val="left" w:pos="416"/>
              </w:tabs>
              <w:ind w:left="360"/>
              <w:jc w:val="both"/>
              <w:rPr>
                <w:rFonts w:cs="Arial"/>
                <w:b/>
              </w:rPr>
            </w:pPr>
          </w:p>
          <w:p w14:paraId="15D720A8" w14:textId="77777777" w:rsidR="0017765D" w:rsidRPr="004B7561" w:rsidRDefault="0017765D" w:rsidP="0017765D">
            <w:pPr>
              <w:widowControl w:val="0"/>
              <w:tabs>
                <w:tab w:val="left" w:pos="416"/>
              </w:tabs>
              <w:ind w:left="360"/>
              <w:jc w:val="both"/>
              <w:rPr>
                <w:rFonts w:cs="Arial"/>
              </w:rPr>
            </w:pPr>
            <w:r w:rsidRPr="004B7561">
              <w:rPr>
                <w:rFonts w:cs="Arial"/>
                <w:b/>
              </w:rPr>
              <w:t>Duties &amp; Tasks</w:t>
            </w:r>
          </w:p>
          <w:p w14:paraId="790C9423" w14:textId="77777777" w:rsidR="0017765D" w:rsidRPr="004B7561" w:rsidRDefault="0017765D" w:rsidP="0017765D">
            <w:pPr>
              <w:widowControl w:val="0"/>
              <w:tabs>
                <w:tab w:val="left" w:pos="416"/>
              </w:tabs>
              <w:ind w:left="360"/>
              <w:jc w:val="both"/>
              <w:rPr>
                <w:rFonts w:cs="Arial"/>
              </w:rPr>
            </w:pPr>
          </w:p>
          <w:p w14:paraId="729BEB03"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 xml:space="preserve">Manage a country communication team that effectively executes a proactive and comprehensive media relations work plan encompassing the elements noted below. </w:t>
            </w:r>
          </w:p>
          <w:p w14:paraId="6293CC4C" w14:textId="77777777" w:rsidR="0017765D" w:rsidRPr="004B7561" w:rsidRDefault="0017765D" w:rsidP="0017765D">
            <w:pPr>
              <w:widowControl w:val="0"/>
              <w:numPr>
                <w:ilvl w:val="0"/>
                <w:numId w:val="19"/>
              </w:numPr>
              <w:tabs>
                <w:tab w:val="left" w:pos="416"/>
              </w:tabs>
              <w:spacing w:after="120"/>
              <w:jc w:val="both"/>
              <w:rPr>
                <w:rFonts w:cs="Arial"/>
              </w:rPr>
            </w:pPr>
            <w:r w:rsidRPr="004B7561">
              <w:t xml:space="preserve">Promote a better understanding </w:t>
            </w:r>
            <w:proofErr w:type="gramStart"/>
            <w:r w:rsidRPr="004B7561">
              <w:t>of,</w:t>
            </w:r>
            <w:proofErr w:type="gramEnd"/>
            <w:r w:rsidRPr="004B7561">
              <w:t xml:space="preserve"> respect and support for children's and women's rights and issues by carrying out media, information and education activities in support of UNICEF-assisted development programmes or humanitarian efforts in the country. </w:t>
            </w:r>
          </w:p>
          <w:p w14:paraId="5B116356"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 xml:space="preserve">Develop, </w:t>
            </w:r>
            <w:proofErr w:type="gramStart"/>
            <w:r w:rsidRPr="004B7561">
              <w:rPr>
                <w:rFonts w:cs="Arial"/>
              </w:rPr>
              <w:t>maintain</w:t>
            </w:r>
            <w:proofErr w:type="gramEnd"/>
            <w:r w:rsidRPr="004B7561">
              <w:rPr>
                <w:rFonts w:cs="Arial"/>
              </w:rPr>
              <w:t xml:space="preserve"> and update media relations contact list/database. Develop, </w:t>
            </w:r>
            <w:proofErr w:type="gramStart"/>
            <w:r w:rsidRPr="004B7561">
              <w:rPr>
                <w:rFonts w:cs="Arial"/>
              </w:rPr>
              <w:t>maintain</w:t>
            </w:r>
            <w:proofErr w:type="gramEnd"/>
            <w:r w:rsidRPr="004B7561">
              <w:rPr>
                <w:rFonts w:cs="Arial"/>
              </w:rPr>
              <w:t xml:space="preserve"> and grow partnerships with key media outlets/organizations for local and global use. Seek new ways to increase positive exposure and leverage that prominence for new opportunities for UNICEF.</w:t>
            </w:r>
          </w:p>
          <w:p w14:paraId="451CD161" w14:textId="77777777" w:rsidR="0017765D" w:rsidRPr="004B7561" w:rsidRDefault="0017765D" w:rsidP="0017765D">
            <w:pPr>
              <w:numPr>
                <w:ilvl w:val="0"/>
                <w:numId w:val="19"/>
              </w:numPr>
              <w:spacing w:after="120"/>
              <w:ind w:right="259"/>
              <w:jc w:val="both"/>
              <w:rPr>
                <w:rFonts w:cs="Arial"/>
                <w:color w:val="000000"/>
              </w:rPr>
            </w:pPr>
            <w:r w:rsidRPr="004B7561">
              <w:rPr>
                <w:rFonts w:cs="Arial"/>
                <w:color w:val="000000"/>
              </w:rPr>
              <w:t xml:space="preserve">Building strong B2B brand attributes for private sector fundraising, which drive ‘spontaneous awareness and trust’, as an integral part of the overall country advocacy and communication strategy. </w:t>
            </w:r>
          </w:p>
          <w:p w14:paraId="7D9948BB"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Establish, document, review and refine process of communicating with media contacts, including press conferences and events, issuing of media materials etc.</w:t>
            </w:r>
          </w:p>
          <w:p w14:paraId="7C882D9C"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Ensure rapid and accurate information dissemination to the media, National Committees, NGOs, the field and other appropriate audiences.</w:t>
            </w:r>
          </w:p>
          <w:p w14:paraId="0F4AA74C"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 xml:space="preserve">Identify, develop, </w:t>
            </w:r>
            <w:proofErr w:type="gramStart"/>
            <w:r w:rsidRPr="004B7561">
              <w:rPr>
                <w:rFonts w:cs="Arial"/>
              </w:rPr>
              <w:t>distribute</w:t>
            </w:r>
            <w:proofErr w:type="gramEnd"/>
            <w:r w:rsidRPr="004B7561">
              <w:rPr>
                <w:rFonts w:cs="Arial"/>
              </w:rPr>
              <w:t xml:space="preserve"> and evaluate variety of media materials in multiple, appropriate formats. </w:t>
            </w:r>
            <w:r w:rsidRPr="004B7561">
              <w:t xml:space="preserve">Ensure or enhance the quality, consistency and appropriateness of country specific communication materials, activities, </w:t>
            </w:r>
            <w:proofErr w:type="gramStart"/>
            <w:r w:rsidRPr="004B7561">
              <w:t>processes</w:t>
            </w:r>
            <w:proofErr w:type="gramEnd"/>
            <w:r w:rsidRPr="004B7561">
              <w:t xml:space="preserve"> and messages transmitted to the press, partners, public and other audiences.</w:t>
            </w:r>
          </w:p>
          <w:p w14:paraId="3E00B832" w14:textId="77777777" w:rsidR="0017765D" w:rsidRPr="004B7561" w:rsidRDefault="0017765D" w:rsidP="0017765D">
            <w:pPr>
              <w:widowControl w:val="0"/>
              <w:numPr>
                <w:ilvl w:val="0"/>
                <w:numId w:val="19"/>
              </w:numPr>
              <w:tabs>
                <w:tab w:val="left" w:pos="416"/>
              </w:tabs>
              <w:spacing w:after="120"/>
              <w:jc w:val="both"/>
              <w:rPr>
                <w:rFonts w:cs="Arial"/>
              </w:rPr>
            </w:pPr>
            <w:r w:rsidRPr="004B7561">
              <w:t>Collaborate with mass media through activities such as organizing project site visits, facilitating photo coverage and TV footage and utilizing both web-based and traditional media as appropriate.</w:t>
            </w:r>
          </w:p>
          <w:p w14:paraId="3CA728BC"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Monitor and evaluate the use and effectiveness of media materials and share results and findings with regional and HQ communication colleagues.</w:t>
            </w:r>
          </w:p>
          <w:p w14:paraId="73D29494" w14:textId="77777777" w:rsidR="0017765D" w:rsidRPr="004B7561" w:rsidRDefault="0017765D" w:rsidP="0017765D">
            <w:pPr>
              <w:numPr>
                <w:ilvl w:val="0"/>
                <w:numId w:val="19"/>
              </w:numPr>
              <w:jc w:val="both"/>
            </w:pPr>
            <w:r w:rsidRPr="004B7561">
              <w:t>Maintain close collaboration with Regional Communication Advisers and HQ Communication Officers for effective overall coordination.</w:t>
            </w:r>
          </w:p>
          <w:p w14:paraId="709ADB43" w14:textId="77777777" w:rsidR="0017765D" w:rsidRPr="004B7561" w:rsidRDefault="0017765D" w:rsidP="0017765D">
            <w:pPr>
              <w:widowControl w:val="0"/>
              <w:tabs>
                <w:tab w:val="left" w:pos="416"/>
              </w:tabs>
              <w:jc w:val="both"/>
              <w:rPr>
                <w:rFonts w:cs="Arial"/>
              </w:rPr>
            </w:pPr>
          </w:p>
          <w:p w14:paraId="7FDA8FF3" w14:textId="77777777" w:rsidR="0017765D" w:rsidRPr="004B7561" w:rsidRDefault="0017765D" w:rsidP="0017765D">
            <w:pPr>
              <w:numPr>
                <w:ilvl w:val="0"/>
                <w:numId w:val="19"/>
              </w:numPr>
              <w:spacing w:after="120"/>
              <w:ind w:right="259"/>
              <w:jc w:val="both"/>
              <w:rPr>
                <w:rFonts w:cs="Arial"/>
                <w:b/>
              </w:rPr>
            </w:pPr>
            <w:r w:rsidRPr="004B7561">
              <w:rPr>
                <w:rFonts w:cs="Arial"/>
                <w:b/>
                <w:color w:val="4F81BD"/>
              </w:rPr>
              <w:t xml:space="preserve">Communication, </w:t>
            </w:r>
            <w:proofErr w:type="gramStart"/>
            <w:r w:rsidRPr="004B7561">
              <w:rPr>
                <w:rFonts w:cs="Arial"/>
                <w:b/>
                <w:color w:val="000000"/>
              </w:rPr>
              <w:t>n</w:t>
            </w:r>
            <w:r w:rsidRPr="004B7561">
              <w:rPr>
                <w:rFonts w:cs="Arial"/>
                <w:b/>
              </w:rPr>
              <w:t>etworking</w:t>
            </w:r>
            <w:proofErr w:type="gramEnd"/>
            <w:r w:rsidRPr="004B7561">
              <w:rPr>
                <w:rFonts w:cs="Arial"/>
                <w:b/>
              </w:rPr>
              <w:t xml:space="preserve"> and partnerships</w:t>
            </w:r>
          </w:p>
          <w:p w14:paraId="7ED14BCB" w14:textId="77777777" w:rsidR="0017765D" w:rsidRPr="004B7561" w:rsidRDefault="0017765D" w:rsidP="0017765D">
            <w:pPr>
              <w:spacing w:after="120"/>
              <w:ind w:left="360" w:right="259"/>
              <w:jc w:val="both"/>
              <w:rPr>
                <w:rFonts w:cs="Arial"/>
                <w:b/>
                <w:i/>
              </w:rPr>
            </w:pPr>
            <w:r w:rsidRPr="004B7561">
              <w:rPr>
                <w:rFonts w:cs="Arial"/>
                <w:b/>
                <w:i/>
              </w:rPr>
              <w:t xml:space="preserve">Manage a country communication team to ensure that the Country Office has a well maintained and continually developed contact list of individuals, groups, organizations and </w:t>
            </w:r>
            <w:r w:rsidRPr="004B7561">
              <w:rPr>
                <w:rFonts w:cs="Arial"/>
                <w:b/>
                <w:i/>
                <w:color w:val="000000"/>
              </w:rPr>
              <w:lastRenderedPageBreak/>
              <w:t>fora (including business), whose support is essential to/can assist in achieving the advocacy and communication</w:t>
            </w:r>
            <w:r w:rsidRPr="004B7561">
              <w:rPr>
                <w:rFonts w:cs="Arial"/>
                <w:b/>
                <w:i/>
              </w:rPr>
              <w:t xml:space="preserve"> objectives of the communication strategy. Network is developed, </w:t>
            </w:r>
            <w:proofErr w:type="gramStart"/>
            <w:r w:rsidRPr="004B7561">
              <w:rPr>
                <w:rFonts w:cs="Arial"/>
                <w:b/>
                <w:i/>
              </w:rPr>
              <w:t>strengthened</w:t>
            </w:r>
            <w:proofErr w:type="gramEnd"/>
            <w:r w:rsidRPr="004B7561">
              <w:rPr>
                <w:rFonts w:cs="Arial"/>
                <w:b/>
                <w:i/>
              </w:rPr>
              <w:t xml:space="preserve"> and maintained with the UN Country Team, UN communication counterparts and high-level counterparts in key partner organizations.  </w:t>
            </w:r>
          </w:p>
          <w:p w14:paraId="3E55A7F4" w14:textId="77777777" w:rsidR="0017765D" w:rsidRPr="004B7561" w:rsidRDefault="0017765D" w:rsidP="0017765D">
            <w:pPr>
              <w:widowControl w:val="0"/>
              <w:tabs>
                <w:tab w:val="left" w:pos="416"/>
              </w:tabs>
              <w:ind w:left="360"/>
              <w:jc w:val="both"/>
              <w:rPr>
                <w:rFonts w:cs="Arial"/>
              </w:rPr>
            </w:pPr>
            <w:r w:rsidRPr="004B7561">
              <w:rPr>
                <w:rFonts w:cs="Arial"/>
                <w:b/>
              </w:rPr>
              <w:t>Duties &amp; Tasks</w:t>
            </w:r>
          </w:p>
          <w:p w14:paraId="77190332"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 xml:space="preserve">Manage a country communication team that effectively executes a proactive and comprehensive networking and partnerships strategy encompassing the elements noted below. </w:t>
            </w:r>
          </w:p>
          <w:p w14:paraId="159C80EA"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 xml:space="preserve">Develop, </w:t>
            </w:r>
            <w:proofErr w:type="gramStart"/>
            <w:r w:rsidRPr="004B7561">
              <w:rPr>
                <w:rFonts w:cs="Arial"/>
              </w:rPr>
              <w:t>maintain</w:t>
            </w:r>
            <w:proofErr w:type="gramEnd"/>
            <w:r w:rsidRPr="004B7561">
              <w:rPr>
                <w:rFonts w:cs="Arial"/>
              </w:rPr>
              <w:t xml:space="preserve"> and update partners contact list/database. Develop, </w:t>
            </w:r>
            <w:proofErr w:type="gramStart"/>
            <w:r w:rsidRPr="004B7561">
              <w:rPr>
                <w:rFonts w:cs="Arial"/>
              </w:rPr>
              <w:t>maintain</w:t>
            </w:r>
            <w:proofErr w:type="gramEnd"/>
            <w:r w:rsidRPr="004B7561">
              <w:rPr>
                <w:rFonts w:cs="Arial"/>
              </w:rPr>
              <w:t xml:space="preserve"> and grow partnerships with organizations for local and global use. Identify among the partners a handful of organizations whose reach extends beyond national borders and co-ordinate closely with DOC and the regional office in extending their impact and use beyond national borders.</w:t>
            </w:r>
          </w:p>
          <w:p w14:paraId="300A4C47"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Establish, document, review and refine process of working collaboratively with partners, including meetings, joint projects, information sharing etc.</w:t>
            </w:r>
          </w:p>
          <w:p w14:paraId="161D0D46" w14:textId="77777777" w:rsidR="0017765D" w:rsidRPr="004B7561" w:rsidRDefault="0017765D" w:rsidP="0017765D">
            <w:pPr>
              <w:widowControl w:val="0"/>
              <w:numPr>
                <w:ilvl w:val="0"/>
                <w:numId w:val="19"/>
              </w:numPr>
              <w:tabs>
                <w:tab w:val="left" w:pos="416"/>
              </w:tabs>
              <w:spacing w:after="120"/>
              <w:jc w:val="both"/>
              <w:rPr>
                <w:rFonts w:cs="Arial"/>
              </w:rPr>
            </w:pPr>
            <w:r w:rsidRPr="004B7561">
              <w:t xml:space="preserve">Ensure or enhance the quality, consistency and appropriateness of country-specific communication materials, activities, </w:t>
            </w:r>
            <w:proofErr w:type="gramStart"/>
            <w:r w:rsidRPr="004B7561">
              <w:t>processes</w:t>
            </w:r>
            <w:proofErr w:type="gramEnd"/>
            <w:r w:rsidRPr="004B7561">
              <w:t xml:space="preserve"> and messages shared with partners.</w:t>
            </w:r>
          </w:p>
          <w:p w14:paraId="7392E2DC" w14:textId="77777777" w:rsidR="0017765D" w:rsidRPr="004B7561" w:rsidRDefault="0017765D" w:rsidP="0017765D">
            <w:pPr>
              <w:widowControl w:val="0"/>
              <w:numPr>
                <w:ilvl w:val="0"/>
                <w:numId w:val="19"/>
              </w:numPr>
              <w:tabs>
                <w:tab w:val="left" w:pos="416"/>
              </w:tabs>
              <w:spacing w:after="120"/>
              <w:jc w:val="both"/>
              <w:rPr>
                <w:rFonts w:cs="Arial"/>
              </w:rPr>
            </w:pPr>
            <w:r w:rsidRPr="004B7561">
              <w:t xml:space="preserve">Identify opportunities to strengthen the capacity of partners through appropriate advocacy and communication training, </w:t>
            </w:r>
            <w:r w:rsidRPr="004B7561">
              <w:rPr>
                <w:sz w:val="18"/>
                <w:szCs w:val="18"/>
              </w:rPr>
              <w:t>access to information, supplies and equipment and through knowledge sharing.</w:t>
            </w:r>
          </w:p>
          <w:p w14:paraId="6516071C" w14:textId="77777777" w:rsidR="0017765D" w:rsidRPr="004B7561" w:rsidRDefault="0017765D" w:rsidP="0017765D">
            <w:pPr>
              <w:widowControl w:val="0"/>
              <w:numPr>
                <w:ilvl w:val="0"/>
                <w:numId w:val="19"/>
              </w:numPr>
              <w:tabs>
                <w:tab w:val="left" w:pos="416"/>
              </w:tabs>
              <w:jc w:val="both"/>
              <w:rPr>
                <w:rFonts w:cs="Arial"/>
              </w:rPr>
            </w:pPr>
            <w:r w:rsidRPr="004B7561">
              <w:rPr>
                <w:rFonts w:cs="Arial"/>
              </w:rPr>
              <w:t xml:space="preserve">Monitor and evaluate results and effectiveness of working with partners and share results and findings with regional and HQ </w:t>
            </w:r>
            <w:r w:rsidRPr="004B7561">
              <w:t>communication colleagues</w:t>
            </w:r>
            <w:r w:rsidRPr="004B7561">
              <w:rPr>
                <w:rFonts w:cs="Arial"/>
              </w:rPr>
              <w:t xml:space="preserve">. </w:t>
            </w:r>
          </w:p>
          <w:p w14:paraId="191B9A4F" w14:textId="77777777" w:rsidR="0017765D" w:rsidRPr="004B7561" w:rsidRDefault="0017765D" w:rsidP="0017765D">
            <w:pPr>
              <w:widowControl w:val="0"/>
              <w:tabs>
                <w:tab w:val="left" w:pos="416"/>
              </w:tabs>
              <w:ind w:left="720"/>
              <w:jc w:val="both"/>
              <w:rPr>
                <w:rFonts w:cs="Arial"/>
              </w:rPr>
            </w:pPr>
          </w:p>
          <w:p w14:paraId="52FB9A12" w14:textId="77777777" w:rsidR="0017765D" w:rsidRPr="004B7561" w:rsidRDefault="0017765D" w:rsidP="0017765D">
            <w:pPr>
              <w:widowControl w:val="0"/>
              <w:numPr>
                <w:ilvl w:val="0"/>
                <w:numId w:val="19"/>
              </w:numPr>
              <w:tabs>
                <w:tab w:val="left" w:pos="416"/>
              </w:tabs>
              <w:jc w:val="both"/>
              <w:rPr>
                <w:rFonts w:cs="Arial"/>
                <w:color w:val="4F81BD"/>
              </w:rPr>
            </w:pPr>
            <w:r w:rsidRPr="004B7561">
              <w:rPr>
                <w:rFonts w:cs="Arial"/>
                <w:color w:val="4F81BD"/>
              </w:rPr>
              <w:t xml:space="preserve">UNICEF to be a reliable partner in national programme planning and development, pursuing gender mainstreaming and principles of gender equity.   </w:t>
            </w:r>
          </w:p>
          <w:p w14:paraId="1952886C" w14:textId="77777777" w:rsidR="0017765D" w:rsidRPr="004B7561" w:rsidRDefault="0017765D" w:rsidP="0017765D">
            <w:pPr>
              <w:widowControl w:val="0"/>
              <w:tabs>
                <w:tab w:val="left" w:pos="416"/>
              </w:tabs>
              <w:jc w:val="both"/>
              <w:rPr>
                <w:rFonts w:cs="Arial"/>
              </w:rPr>
            </w:pPr>
          </w:p>
          <w:p w14:paraId="0E484F95" w14:textId="77777777" w:rsidR="0017765D" w:rsidRPr="004B7561" w:rsidRDefault="0017765D" w:rsidP="0017765D">
            <w:pPr>
              <w:numPr>
                <w:ilvl w:val="0"/>
                <w:numId w:val="19"/>
              </w:numPr>
              <w:spacing w:after="120"/>
              <w:ind w:right="259"/>
              <w:jc w:val="both"/>
              <w:rPr>
                <w:rFonts w:cs="Arial"/>
              </w:rPr>
            </w:pPr>
            <w:r w:rsidRPr="004B7561">
              <w:rPr>
                <w:rFonts w:cs="Arial"/>
                <w:b/>
              </w:rPr>
              <w:t>Celebrities and special events</w:t>
            </w:r>
          </w:p>
          <w:p w14:paraId="0721D163" w14:textId="77777777" w:rsidR="0017765D" w:rsidRPr="004B7561" w:rsidRDefault="0017765D" w:rsidP="0017765D">
            <w:pPr>
              <w:spacing w:after="120" w:line="240" w:lineRule="exact"/>
              <w:ind w:left="360" w:right="259"/>
              <w:jc w:val="both"/>
              <w:rPr>
                <w:rFonts w:cs="Arial"/>
                <w:b/>
                <w:i/>
              </w:rPr>
            </w:pPr>
            <w:r w:rsidRPr="004B7561">
              <w:rPr>
                <w:rFonts w:cs="Arial"/>
                <w:b/>
                <w:i/>
              </w:rPr>
              <w:t>Ensure that the Country Office has a well-managed national celebrity relations programme with a well maintained and continually developed contact list of appropriate, nationally-known personalities who have been identified, engaged and support UNICEF’s efforts and who actively participate in special events and activities that support country programme goals. Among these high-profile individuals a handful are identified whose recognition level extends beyond national borders and co-ordinate closely with DOC and the regional office in extending their impact and use beyond national borders.</w:t>
            </w:r>
          </w:p>
          <w:p w14:paraId="376A76AB" w14:textId="77777777" w:rsidR="0017765D" w:rsidRPr="004B7561" w:rsidRDefault="0017765D" w:rsidP="0017765D">
            <w:pPr>
              <w:widowControl w:val="0"/>
              <w:tabs>
                <w:tab w:val="left" w:pos="416"/>
              </w:tabs>
              <w:spacing w:before="240"/>
              <w:ind w:left="360"/>
              <w:jc w:val="both"/>
              <w:rPr>
                <w:rFonts w:cs="Arial"/>
              </w:rPr>
            </w:pPr>
            <w:r w:rsidRPr="004B7561">
              <w:rPr>
                <w:rFonts w:cs="Arial"/>
                <w:b/>
              </w:rPr>
              <w:t>Duties &amp; Tasks</w:t>
            </w:r>
          </w:p>
          <w:p w14:paraId="0A573E57"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 xml:space="preserve">Manage a country communication team that effectively develops, </w:t>
            </w:r>
            <w:proofErr w:type="gramStart"/>
            <w:r w:rsidRPr="004B7561">
              <w:rPr>
                <w:rFonts w:cs="Arial"/>
              </w:rPr>
              <w:t>maintains</w:t>
            </w:r>
            <w:proofErr w:type="gramEnd"/>
            <w:r w:rsidRPr="004B7561">
              <w:rPr>
                <w:rFonts w:cs="Arial"/>
              </w:rPr>
              <w:t xml:space="preserve"> and updates celebrities contact list/database. </w:t>
            </w:r>
          </w:p>
          <w:p w14:paraId="4FFF3645"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 xml:space="preserve">In close co-ordination with DOC’s celebrity relations staff, identify, develop, </w:t>
            </w:r>
            <w:proofErr w:type="gramStart"/>
            <w:r w:rsidRPr="004B7561">
              <w:rPr>
                <w:rFonts w:cs="Arial"/>
              </w:rPr>
              <w:t>maintain</w:t>
            </w:r>
            <w:proofErr w:type="gramEnd"/>
            <w:r w:rsidRPr="004B7561">
              <w:rPr>
                <w:rFonts w:cs="Arial"/>
              </w:rPr>
              <w:t xml:space="preserve"> and grow relationships with personalities with reach beyond national boundaries for local and global use.</w:t>
            </w:r>
          </w:p>
          <w:p w14:paraId="0CD1C46B" w14:textId="77777777" w:rsidR="0017765D" w:rsidRPr="004B7561" w:rsidRDefault="0017765D" w:rsidP="0017765D">
            <w:pPr>
              <w:widowControl w:val="0"/>
              <w:numPr>
                <w:ilvl w:val="0"/>
                <w:numId w:val="19"/>
              </w:numPr>
              <w:tabs>
                <w:tab w:val="left" w:pos="416"/>
              </w:tabs>
              <w:spacing w:after="120"/>
              <w:jc w:val="both"/>
              <w:rPr>
                <w:rFonts w:cs="Arial"/>
              </w:rPr>
            </w:pPr>
            <w:r w:rsidRPr="004B7561">
              <w:rPr>
                <w:rFonts w:cs="Arial"/>
              </w:rPr>
              <w:t>Establish, document, review and refine process of working with celebrities, including special events, media opportunities, field trips etc.</w:t>
            </w:r>
          </w:p>
          <w:p w14:paraId="6668FE0F" w14:textId="77777777" w:rsidR="0017765D" w:rsidRPr="004B7561" w:rsidRDefault="0017765D" w:rsidP="0017765D">
            <w:pPr>
              <w:numPr>
                <w:ilvl w:val="0"/>
                <w:numId w:val="19"/>
              </w:numPr>
              <w:spacing w:after="120"/>
              <w:jc w:val="both"/>
              <w:rPr>
                <w:rFonts w:cs="Arial"/>
              </w:rPr>
            </w:pPr>
            <w:r w:rsidRPr="004B7561">
              <w:rPr>
                <w:rFonts w:cs="Arial"/>
              </w:rPr>
              <w:t xml:space="preserve">Participate in global advocacy activities by planning visits of Goodwill Ambassadors, National Committee representatives, Executive Board members etc. including preparing information materials (e.g., press releases, programme summaries, country fact sheets and media kits), and necessary logistic arrangements. Apply country communication resources to highlight the achievements of the country programme. Maintain close collaboration with Regional Communication Advisers </w:t>
            </w:r>
            <w:r w:rsidRPr="004B7561">
              <w:t xml:space="preserve">and HQ </w:t>
            </w:r>
            <w:r w:rsidRPr="004B7561">
              <w:rPr>
                <w:rFonts w:cs="Arial"/>
              </w:rPr>
              <w:t xml:space="preserve">Communication </w:t>
            </w:r>
            <w:r w:rsidRPr="004B7561">
              <w:t>Officers for effective overall coordination.</w:t>
            </w:r>
          </w:p>
          <w:p w14:paraId="64E76056" w14:textId="77777777" w:rsidR="0017765D" w:rsidRPr="004B7561" w:rsidRDefault="0017765D" w:rsidP="0017765D">
            <w:pPr>
              <w:numPr>
                <w:ilvl w:val="0"/>
                <w:numId w:val="19"/>
              </w:numPr>
              <w:jc w:val="both"/>
              <w:rPr>
                <w:rFonts w:cs="Arial"/>
              </w:rPr>
            </w:pPr>
            <w:r w:rsidRPr="004B7561">
              <w:rPr>
                <w:rFonts w:cs="Arial"/>
              </w:rPr>
              <w:t xml:space="preserve">Monitor and evaluate results and effectiveness of working with celebrities and share results and findings with regional and HQ </w:t>
            </w:r>
            <w:r w:rsidRPr="004B7561">
              <w:t>communication colleagues</w:t>
            </w:r>
            <w:r w:rsidRPr="004B7561">
              <w:rPr>
                <w:rFonts w:cs="Arial"/>
              </w:rPr>
              <w:t>.</w:t>
            </w:r>
          </w:p>
          <w:p w14:paraId="1B67A9BF" w14:textId="77777777" w:rsidR="0017765D" w:rsidRPr="004B7561" w:rsidRDefault="0017765D" w:rsidP="0017765D">
            <w:pPr>
              <w:widowControl w:val="0"/>
              <w:tabs>
                <w:tab w:val="left" w:pos="416"/>
              </w:tabs>
              <w:ind w:left="360"/>
              <w:jc w:val="both"/>
              <w:rPr>
                <w:rFonts w:cs="Arial"/>
                <w:b/>
              </w:rPr>
            </w:pPr>
          </w:p>
          <w:p w14:paraId="72E7CA71" w14:textId="77777777" w:rsidR="0017765D" w:rsidRPr="004B7561" w:rsidRDefault="0017765D" w:rsidP="0017765D">
            <w:pPr>
              <w:numPr>
                <w:ilvl w:val="0"/>
                <w:numId w:val="19"/>
              </w:numPr>
              <w:spacing w:after="120"/>
              <w:ind w:right="259"/>
              <w:jc w:val="both"/>
              <w:rPr>
                <w:rFonts w:cs="Arial"/>
                <w:b/>
              </w:rPr>
            </w:pPr>
            <w:r w:rsidRPr="004B7561">
              <w:rPr>
                <w:rFonts w:cs="Arial"/>
                <w:b/>
              </w:rPr>
              <w:t>Global priorities and campaigns</w:t>
            </w:r>
          </w:p>
          <w:p w14:paraId="414E4AE2" w14:textId="77777777" w:rsidR="0017765D" w:rsidRPr="004B7561" w:rsidRDefault="0017765D" w:rsidP="0017765D">
            <w:pPr>
              <w:spacing w:after="120"/>
              <w:ind w:left="360" w:right="259"/>
              <w:jc w:val="both"/>
              <w:rPr>
                <w:rFonts w:cs="Arial"/>
                <w:b/>
                <w:i/>
              </w:rPr>
            </w:pPr>
            <w:r w:rsidRPr="004B7561">
              <w:rPr>
                <w:rFonts w:cs="Arial"/>
                <w:b/>
                <w:i/>
              </w:rPr>
              <w:t xml:space="preserve">In addition to local/national campaigns, ensure that the Country Office has an effective process in place for integrating and taking action on UNICEF’s global communications </w:t>
            </w:r>
            <w:r w:rsidRPr="004B7561">
              <w:rPr>
                <w:rFonts w:cs="Arial"/>
                <w:b/>
                <w:i/>
              </w:rPr>
              <w:lastRenderedPageBreak/>
              <w:t xml:space="preserve">priorities and campaigns, both disseminating these elements in a locally-appropriate way, as well as providing/enabling coverage of the work in the country for global use. </w:t>
            </w:r>
          </w:p>
          <w:p w14:paraId="739BA76D" w14:textId="77777777" w:rsidR="0017765D" w:rsidRPr="004B7561" w:rsidRDefault="0017765D" w:rsidP="0017765D">
            <w:pPr>
              <w:widowControl w:val="0"/>
              <w:tabs>
                <w:tab w:val="left" w:pos="416"/>
              </w:tabs>
              <w:spacing w:before="240" w:after="120"/>
              <w:ind w:left="360"/>
              <w:jc w:val="both"/>
              <w:rPr>
                <w:rFonts w:cs="Arial"/>
              </w:rPr>
            </w:pPr>
            <w:r w:rsidRPr="004B7561">
              <w:rPr>
                <w:rFonts w:cs="Arial"/>
                <w:b/>
              </w:rPr>
              <w:t>Duties &amp; Tasks</w:t>
            </w:r>
          </w:p>
          <w:p w14:paraId="3572ECF2" w14:textId="77777777" w:rsidR="0017765D" w:rsidRPr="004B7561" w:rsidRDefault="0017765D" w:rsidP="0017765D">
            <w:pPr>
              <w:numPr>
                <w:ilvl w:val="0"/>
                <w:numId w:val="19"/>
              </w:numPr>
              <w:spacing w:after="120"/>
              <w:ind w:right="259"/>
              <w:jc w:val="both"/>
              <w:rPr>
                <w:rFonts w:cs="Arial"/>
              </w:rPr>
            </w:pPr>
            <w:r w:rsidRPr="004B7561">
              <w:t xml:space="preserve">Manages the work of the country communication team to include support for UNICEF’s global communications objectives and strategies through development of complementary country specific and local community materials and activities. </w:t>
            </w:r>
            <w:r w:rsidRPr="004B7561">
              <w:rPr>
                <w:rFonts w:cs="Arial"/>
              </w:rPr>
              <w:t>Work plan should anticipate the inclusion of work on global priorities and campaigns.</w:t>
            </w:r>
          </w:p>
          <w:p w14:paraId="14F8CC92" w14:textId="77777777" w:rsidR="0017765D" w:rsidRPr="004B7561" w:rsidRDefault="0017765D" w:rsidP="0017765D">
            <w:pPr>
              <w:numPr>
                <w:ilvl w:val="0"/>
                <w:numId w:val="19"/>
              </w:numPr>
              <w:spacing w:after="120"/>
              <w:ind w:right="259"/>
              <w:jc w:val="both"/>
              <w:rPr>
                <w:rFonts w:cs="Arial"/>
              </w:rPr>
            </w:pPr>
            <w:r w:rsidRPr="004B7561">
              <w:rPr>
                <w:rFonts w:cs="Arial"/>
              </w:rPr>
              <w:t xml:space="preserve">Use established contacts, networks, </w:t>
            </w:r>
            <w:proofErr w:type="gramStart"/>
            <w:r w:rsidRPr="004B7561">
              <w:rPr>
                <w:rFonts w:cs="Arial"/>
              </w:rPr>
              <w:t>resources</w:t>
            </w:r>
            <w:proofErr w:type="gramEnd"/>
            <w:r w:rsidRPr="004B7561">
              <w:rPr>
                <w:rFonts w:cs="Arial"/>
              </w:rPr>
              <w:t xml:space="preserve"> and processes to support these global elements.</w:t>
            </w:r>
          </w:p>
          <w:p w14:paraId="27CCA98C" w14:textId="77777777" w:rsidR="0017765D" w:rsidRPr="004B7561" w:rsidRDefault="0017765D" w:rsidP="0017765D">
            <w:pPr>
              <w:numPr>
                <w:ilvl w:val="0"/>
                <w:numId w:val="19"/>
              </w:numPr>
              <w:spacing w:after="120"/>
              <w:ind w:right="259"/>
              <w:jc w:val="both"/>
              <w:rPr>
                <w:rFonts w:cs="Arial"/>
              </w:rPr>
            </w:pPr>
            <w:r w:rsidRPr="004B7561">
              <w:rPr>
                <w:rFonts w:cs="Arial"/>
              </w:rPr>
              <w:t xml:space="preserve">Use country office communication capacity to gather/facilitate the gathering of content and coverage of relevant country efforts. Use the opportunity to identify and draw attention to effective relevant programme activities and results. </w:t>
            </w:r>
          </w:p>
          <w:p w14:paraId="719135A6" w14:textId="77777777" w:rsidR="0017765D" w:rsidRPr="004B7561" w:rsidRDefault="0017765D" w:rsidP="0017765D">
            <w:pPr>
              <w:numPr>
                <w:ilvl w:val="0"/>
                <w:numId w:val="19"/>
              </w:numPr>
              <w:spacing w:after="240"/>
              <w:ind w:right="259"/>
              <w:jc w:val="both"/>
              <w:rPr>
                <w:rFonts w:cs="Arial"/>
                <w:b/>
              </w:rPr>
            </w:pPr>
            <w:r w:rsidRPr="004B7561">
              <w:rPr>
                <w:rFonts w:cs="Arial"/>
              </w:rPr>
              <w:t>Ensure regular communication and co-ordination with relevant communication focal points in regional offices and headquarters divisions.</w:t>
            </w:r>
          </w:p>
          <w:p w14:paraId="6AC420AE" w14:textId="77777777" w:rsidR="0017765D" w:rsidRPr="004B7561" w:rsidRDefault="0017765D" w:rsidP="0017765D">
            <w:pPr>
              <w:numPr>
                <w:ilvl w:val="0"/>
                <w:numId w:val="19"/>
              </w:numPr>
              <w:spacing w:after="120"/>
              <w:ind w:right="259"/>
              <w:jc w:val="both"/>
              <w:rPr>
                <w:rFonts w:cs="Arial"/>
                <w:b/>
              </w:rPr>
            </w:pPr>
            <w:r w:rsidRPr="004B7561">
              <w:rPr>
                <w:rFonts w:cs="Arial"/>
                <w:b/>
              </w:rPr>
              <w:t>Resource mobilization support</w:t>
            </w:r>
          </w:p>
          <w:p w14:paraId="0126AB53" w14:textId="77777777" w:rsidR="0017765D" w:rsidRPr="004B7561" w:rsidRDefault="0017765D" w:rsidP="0017765D">
            <w:pPr>
              <w:spacing w:after="120"/>
              <w:ind w:left="360" w:right="259"/>
              <w:jc w:val="both"/>
              <w:rPr>
                <w:rFonts w:cs="Arial"/>
                <w:b/>
                <w:i/>
                <w:color w:val="000000"/>
              </w:rPr>
            </w:pPr>
            <w:r w:rsidRPr="004B7561">
              <w:rPr>
                <w:rFonts w:cs="Arial"/>
                <w:b/>
                <w:i/>
                <w:color w:val="000000"/>
              </w:rPr>
              <w:t xml:space="preserve">Ensure that global and country level fund-raising activities </w:t>
            </w:r>
            <w:r w:rsidRPr="004B7561">
              <w:rPr>
                <w:rFonts w:cs="Arial"/>
                <w:b/>
                <w:bCs/>
                <w:i/>
                <w:iCs/>
                <w:color w:val="000000"/>
              </w:rPr>
              <w:t>with both public and private sector</w:t>
            </w:r>
            <w:r w:rsidRPr="004B7561">
              <w:rPr>
                <w:rFonts w:cs="Arial"/>
                <w:b/>
                <w:i/>
                <w:color w:val="000000"/>
              </w:rPr>
              <w:t xml:space="preserve"> are supported by effective advocacy and communication strategy and activities.</w:t>
            </w:r>
          </w:p>
          <w:p w14:paraId="43874939" w14:textId="77777777" w:rsidR="0017765D" w:rsidRPr="004B7561" w:rsidRDefault="0017765D" w:rsidP="0017765D">
            <w:pPr>
              <w:widowControl w:val="0"/>
              <w:tabs>
                <w:tab w:val="left" w:pos="416"/>
              </w:tabs>
              <w:spacing w:before="240" w:after="120" w:line="200" w:lineRule="exact"/>
              <w:ind w:left="360"/>
              <w:jc w:val="both"/>
              <w:rPr>
                <w:rFonts w:cs="Arial"/>
                <w:b/>
                <w:color w:val="000000"/>
              </w:rPr>
            </w:pPr>
            <w:r w:rsidRPr="004B7561">
              <w:rPr>
                <w:rFonts w:cs="Arial"/>
                <w:b/>
                <w:color w:val="000000"/>
              </w:rPr>
              <w:t>Duties &amp; Tasks</w:t>
            </w:r>
          </w:p>
          <w:p w14:paraId="3810E0C8" w14:textId="77777777" w:rsidR="0017765D" w:rsidRPr="004B7561" w:rsidRDefault="0017765D" w:rsidP="0017765D">
            <w:pPr>
              <w:numPr>
                <w:ilvl w:val="0"/>
                <w:numId w:val="19"/>
              </w:numPr>
              <w:spacing w:before="120" w:after="120"/>
              <w:ind w:right="259"/>
              <w:jc w:val="both"/>
              <w:rPr>
                <w:rFonts w:cs="Arial"/>
                <w:b/>
                <w:color w:val="000000"/>
              </w:rPr>
            </w:pPr>
            <w:r w:rsidRPr="004B7561">
              <w:rPr>
                <w:rFonts w:cs="Arial"/>
                <w:color w:val="000000"/>
              </w:rPr>
              <w:t xml:space="preserve">Develop, </w:t>
            </w:r>
            <w:proofErr w:type="gramStart"/>
            <w:r w:rsidRPr="004B7561">
              <w:rPr>
                <w:rFonts w:cs="Arial"/>
                <w:color w:val="000000"/>
              </w:rPr>
              <w:t>deploy</w:t>
            </w:r>
            <w:proofErr w:type="gramEnd"/>
            <w:r w:rsidRPr="004B7561">
              <w:rPr>
                <w:rFonts w:cs="Arial"/>
                <w:color w:val="000000"/>
              </w:rPr>
              <w:t xml:space="preserve"> and mobilize country office communication team capacity to support and gather/facilitate the gathering of compelling story-telling content and coverage of relevant country efforts that support national and global resource mobilization efforts. Use the opportunity to identify and draw attention to effective relevant programme activities and results in support of fund-raising from both the public and private sector.</w:t>
            </w:r>
          </w:p>
          <w:p w14:paraId="7A8C2C20" w14:textId="77777777" w:rsidR="0017765D" w:rsidRPr="004B7561" w:rsidRDefault="0017765D" w:rsidP="0017765D">
            <w:pPr>
              <w:numPr>
                <w:ilvl w:val="0"/>
                <w:numId w:val="19"/>
              </w:numPr>
              <w:spacing w:after="120"/>
              <w:ind w:right="259"/>
              <w:jc w:val="both"/>
              <w:rPr>
                <w:rFonts w:cs="Arial"/>
                <w:b/>
                <w:color w:val="000000"/>
              </w:rPr>
            </w:pPr>
            <w:r w:rsidRPr="004B7561">
              <w:rPr>
                <w:rFonts w:cs="Arial"/>
                <w:color w:val="000000"/>
              </w:rPr>
              <w:t>Ensure regular communication and co-ordination with relevant communication focal points in regional offices and headquarters divisions.</w:t>
            </w:r>
          </w:p>
          <w:p w14:paraId="6E85AECC" w14:textId="77777777" w:rsidR="0017765D" w:rsidRPr="004B7561" w:rsidRDefault="0017765D" w:rsidP="0017765D">
            <w:pPr>
              <w:numPr>
                <w:ilvl w:val="0"/>
                <w:numId w:val="19"/>
              </w:numPr>
              <w:spacing w:after="120"/>
              <w:ind w:right="259"/>
              <w:jc w:val="both"/>
              <w:rPr>
                <w:rFonts w:cs="Arial"/>
                <w:bCs/>
                <w:color w:val="000000"/>
              </w:rPr>
            </w:pPr>
            <w:r w:rsidRPr="004B7561">
              <w:rPr>
                <w:rFonts w:cs="Arial"/>
                <w:bCs/>
                <w:color w:val="000000"/>
              </w:rPr>
              <w:t>Ensure UNICEF values, programme priorities, and advocacy positioning are appropriately reflected in its partnerships and engagement with the private sector.</w:t>
            </w:r>
          </w:p>
          <w:p w14:paraId="198FCCF6" w14:textId="77777777" w:rsidR="0017765D" w:rsidRPr="004B7561" w:rsidRDefault="0017765D" w:rsidP="0017765D">
            <w:pPr>
              <w:numPr>
                <w:ilvl w:val="0"/>
                <w:numId w:val="19"/>
              </w:numPr>
              <w:spacing w:after="120"/>
              <w:ind w:right="259"/>
              <w:jc w:val="both"/>
              <w:rPr>
                <w:rFonts w:cs="Arial"/>
                <w:color w:val="000000"/>
              </w:rPr>
            </w:pPr>
            <w:r w:rsidRPr="004B7561">
              <w:rPr>
                <w:rFonts w:cs="Arial"/>
                <w:color w:val="000000"/>
              </w:rPr>
              <w:t xml:space="preserve">Work with private sector fundraising and </w:t>
            </w:r>
            <w:proofErr w:type="spellStart"/>
            <w:r w:rsidRPr="004B7561">
              <w:rPr>
                <w:rFonts w:cs="Arial"/>
                <w:color w:val="000000"/>
              </w:rPr>
              <w:t>programme</w:t>
            </w:r>
            <w:proofErr w:type="spellEnd"/>
            <w:r w:rsidRPr="004B7561">
              <w:rPr>
                <w:rFonts w:cs="Arial"/>
                <w:color w:val="000000"/>
              </w:rPr>
              <w:t xml:space="preserve"> teams to </w:t>
            </w:r>
            <w:proofErr w:type="spellStart"/>
            <w:r w:rsidRPr="004B7561">
              <w:rPr>
                <w:rFonts w:cs="Arial"/>
                <w:color w:val="000000"/>
              </w:rPr>
              <w:t>maximise</w:t>
            </w:r>
            <w:proofErr w:type="spellEnd"/>
            <w:r w:rsidRPr="004B7561">
              <w:rPr>
                <w:rFonts w:cs="Arial"/>
                <w:color w:val="000000"/>
              </w:rPr>
              <w:t xml:space="preserve"> individual donations by providing inputs to the communication packages to optimize the quality of the engagement journey as well as the final conversion mechanisms towards pledge.</w:t>
            </w:r>
          </w:p>
          <w:p w14:paraId="3CB6AECB" w14:textId="77777777" w:rsidR="0017765D" w:rsidRPr="004B7561" w:rsidRDefault="0017765D" w:rsidP="0017765D">
            <w:pPr>
              <w:numPr>
                <w:ilvl w:val="0"/>
                <w:numId w:val="19"/>
              </w:numPr>
              <w:spacing w:after="120"/>
              <w:ind w:right="259"/>
              <w:jc w:val="both"/>
              <w:rPr>
                <w:rFonts w:cs="Arial"/>
                <w:color w:val="000000"/>
              </w:rPr>
            </w:pPr>
            <w:r w:rsidRPr="004B7561">
              <w:rPr>
                <w:rFonts w:cs="Arial"/>
                <w:color w:val="000000"/>
              </w:rPr>
              <w:t>Strengthen UNICEF’s B2B brand and reputation as a partner of choice for business through bespoke communication planning, co-creation with programme staff and clear recognition and visibility benefits.</w:t>
            </w:r>
          </w:p>
          <w:p w14:paraId="475C68C7" w14:textId="77777777" w:rsidR="0017765D" w:rsidRPr="004B7561" w:rsidRDefault="0017765D" w:rsidP="0017765D">
            <w:pPr>
              <w:numPr>
                <w:ilvl w:val="0"/>
                <w:numId w:val="19"/>
              </w:numPr>
              <w:spacing w:after="120"/>
              <w:ind w:right="259"/>
              <w:jc w:val="both"/>
              <w:rPr>
                <w:rFonts w:cs="Arial"/>
                <w:color w:val="000000"/>
              </w:rPr>
            </w:pPr>
            <w:r w:rsidRPr="004B7561">
              <w:rPr>
                <w:rFonts w:cs="Arial"/>
                <w:color w:val="000000"/>
              </w:rPr>
              <w:t xml:space="preserve">Mobilize key influencers’, Goodwill Ambassadors’, </w:t>
            </w:r>
            <w:proofErr w:type="gramStart"/>
            <w:r w:rsidRPr="004B7561">
              <w:rPr>
                <w:rFonts w:cs="Arial"/>
                <w:color w:val="000000"/>
              </w:rPr>
              <w:t>partners’</w:t>
            </w:r>
            <w:proofErr w:type="gramEnd"/>
            <w:r w:rsidRPr="004B7561">
              <w:rPr>
                <w:rFonts w:cs="Arial"/>
                <w:color w:val="000000"/>
              </w:rPr>
              <w:t xml:space="preserve"> and employees’ voices to engage private sector audiences, anchoring well-articulated fundraising asks and reporting back on results. Develop a bespoke B2B media and communications strategy focusing on key national and regional financial and business media, identify key spokespersons, map strategic national and regional B2B events to promote partnerships with private sector and leverage social media channels like LinkedIn to build thought leadership in the B2B space.  </w:t>
            </w:r>
          </w:p>
          <w:p w14:paraId="3F2C7BA0" w14:textId="77777777" w:rsidR="0017765D" w:rsidRPr="004B7561" w:rsidRDefault="0017765D" w:rsidP="0017765D">
            <w:pPr>
              <w:numPr>
                <w:ilvl w:val="0"/>
                <w:numId w:val="19"/>
              </w:numPr>
              <w:spacing w:before="240" w:after="120"/>
              <w:ind w:right="259"/>
              <w:jc w:val="both"/>
              <w:rPr>
                <w:rFonts w:cs="Arial"/>
                <w:b/>
                <w:color w:val="000000"/>
              </w:rPr>
            </w:pPr>
            <w:r w:rsidRPr="004B7561">
              <w:rPr>
                <w:rFonts w:cs="Arial"/>
                <w:b/>
                <w:color w:val="000000"/>
              </w:rPr>
              <w:t>Management</w:t>
            </w:r>
          </w:p>
          <w:p w14:paraId="288F8118" w14:textId="77777777" w:rsidR="0017765D" w:rsidRPr="004B7561" w:rsidRDefault="0017765D" w:rsidP="0017765D">
            <w:pPr>
              <w:spacing w:after="120"/>
              <w:ind w:left="360" w:right="259"/>
              <w:jc w:val="both"/>
              <w:rPr>
                <w:rFonts w:cs="Arial"/>
                <w:b/>
                <w:i/>
                <w:color w:val="000000"/>
              </w:rPr>
            </w:pPr>
            <w:r w:rsidRPr="004B7561">
              <w:rPr>
                <w:rFonts w:cs="Arial"/>
                <w:b/>
                <w:i/>
                <w:color w:val="000000"/>
              </w:rPr>
              <w:t xml:space="preserve">Ensure that the human resources (the communication team) and financial resources (budget planning, </w:t>
            </w:r>
            <w:proofErr w:type="gramStart"/>
            <w:r w:rsidRPr="004B7561">
              <w:rPr>
                <w:rFonts w:cs="Arial"/>
                <w:b/>
                <w:i/>
                <w:color w:val="000000"/>
              </w:rPr>
              <w:t>management</w:t>
            </w:r>
            <w:proofErr w:type="gramEnd"/>
            <w:r w:rsidRPr="004B7561">
              <w:rPr>
                <w:rFonts w:cs="Arial"/>
                <w:b/>
                <w:i/>
                <w:color w:val="000000"/>
              </w:rPr>
              <w:t xml:space="preserve"> and monitoring) for the communication section of the Country Office are both effectively managed and optimally used. </w:t>
            </w:r>
          </w:p>
          <w:p w14:paraId="245832A3" w14:textId="77777777" w:rsidR="0017765D" w:rsidRPr="004B7561" w:rsidRDefault="0017765D" w:rsidP="0017765D">
            <w:pPr>
              <w:widowControl w:val="0"/>
              <w:tabs>
                <w:tab w:val="left" w:pos="416"/>
              </w:tabs>
              <w:ind w:left="360"/>
              <w:jc w:val="both"/>
              <w:rPr>
                <w:rFonts w:cs="Arial"/>
                <w:color w:val="000000"/>
              </w:rPr>
            </w:pPr>
            <w:r w:rsidRPr="004B7561">
              <w:rPr>
                <w:rFonts w:cs="Arial"/>
                <w:b/>
                <w:color w:val="000000"/>
              </w:rPr>
              <w:t>Duties &amp; Tasks</w:t>
            </w:r>
          </w:p>
          <w:p w14:paraId="669B648A" w14:textId="77777777" w:rsidR="0017765D" w:rsidRPr="004B7561" w:rsidRDefault="0017765D" w:rsidP="0017765D">
            <w:pPr>
              <w:numPr>
                <w:ilvl w:val="0"/>
                <w:numId w:val="19"/>
              </w:numPr>
              <w:spacing w:after="120"/>
              <w:ind w:right="259"/>
              <w:jc w:val="both"/>
              <w:rPr>
                <w:rFonts w:cs="Arial"/>
                <w:b/>
                <w:color w:val="000000"/>
              </w:rPr>
            </w:pPr>
            <w:r w:rsidRPr="004B7561">
              <w:rPr>
                <w:rFonts w:cs="Arial"/>
                <w:color w:val="000000"/>
              </w:rPr>
              <w:t xml:space="preserve">Develop a work plan for communication activities, monitor compliance and provide support and guidance to ensure objectives are met. </w:t>
            </w:r>
          </w:p>
          <w:p w14:paraId="726CED5A" w14:textId="77777777" w:rsidR="0017765D" w:rsidRPr="004B7561" w:rsidRDefault="0017765D" w:rsidP="0017765D">
            <w:pPr>
              <w:numPr>
                <w:ilvl w:val="0"/>
                <w:numId w:val="19"/>
              </w:numPr>
              <w:spacing w:after="120"/>
              <w:ind w:right="259"/>
              <w:jc w:val="both"/>
              <w:rPr>
                <w:rFonts w:cs="Arial"/>
                <w:b/>
                <w:color w:val="000000"/>
              </w:rPr>
            </w:pPr>
            <w:r w:rsidRPr="004B7561">
              <w:rPr>
                <w:rFonts w:cs="Arial"/>
                <w:color w:val="000000"/>
              </w:rPr>
              <w:lastRenderedPageBreak/>
              <w:t xml:space="preserve">Plan and monitor the use of communication budgetary resources. Approve and monitor the overall allocation and disbursement of funds, make sure that funds are properly coordinated, </w:t>
            </w:r>
            <w:proofErr w:type="gramStart"/>
            <w:r w:rsidRPr="004B7561">
              <w:rPr>
                <w:rFonts w:cs="Arial"/>
                <w:color w:val="000000"/>
              </w:rPr>
              <w:t>monitored</w:t>
            </w:r>
            <w:proofErr w:type="gramEnd"/>
            <w:r w:rsidRPr="004B7561">
              <w:rPr>
                <w:rFonts w:cs="Arial"/>
                <w:color w:val="000000"/>
              </w:rPr>
              <w:t xml:space="preserve"> and liquidated. Take appropriate actions to optimize use of funds. </w:t>
            </w:r>
          </w:p>
          <w:p w14:paraId="57DA9320" w14:textId="77777777" w:rsidR="0017765D" w:rsidRPr="004B7561" w:rsidRDefault="0017765D" w:rsidP="0017765D">
            <w:pPr>
              <w:numPr>
                <w:ilvl w:val="0"/>
                <w:numId w:val="19"/>
              </w:numPr>
              <w:spacing w:after="120"/>
              <w:ind w:right="259"/>
              <w:jc w:val="both"/>
              <w:rPr>
                <w:rFonts w:cs="Arial"/>
                <w:color w:val="000000"/>
              </w:rPr>
            </w:pPr>
            <w:r w:rsidRPr="004B7561">
              <w:rPr>
                <w:rFonts w:cs="Arial"/>
                <w:color w:val="000000"/>
              </w:rPr>
              <w:t xml:space="preserve">Identify, </w:t>
            </w:r>
            <w:proofErr w:type="gramStart"/>
            <w:r w:rsidRPr="004B7561">
              <w:rPr>
                <w:rFonts w:cs="Arial"/>
                <w:color w:val="000000"/>
              </w:rPr>
              <w:t>recruit</w:t>
            </w:r>
            <w:proofErr w:type="gramEnd"/>
            <w:r w:rsidRPr="004B7561">
              <w:rPr>
                <w:rFonts w:cs="Arial"/>
                <w:color w:val="000000"/>
              </w:rPr>
              <w:t xml:space="preserve"> and supervise communication staff, technical resources and consultants as necessary. </w:t>
            </w:r>
          </w:p>
          <w:p w14:paraId="774B0F29" w14:textId="77777777" w:rsidR="0017765D" w:rsidRPr="004B7561" w:rsidRDefault="0017765D" w:rsidP="0017765D">
            <w:pPr>
              <w:numPr>
                <w:ilvl w:val="0"/>
                <w:numId w:val="19"/>
              </w:numPr>
              <w:spacing w:after="120"/>
              <w:ind w:right="259"/>
              <w:jc w:val="both"/>
              <w:rPr>
                <w:rFonts w:cs="Arial"/>
                <w:b/>
                <w:color w:val="000000"/>
              </w:rPr>
            </w:pPr>
            <w:r w:rsidRPr="004B7561">
              <w:rPr>
                <w:rFonts w:cs="Arial"/>
                <w:color w:val="000000"/>
              </w:rPr>
              <w:t xml:space="preserve">Ensure communication effectiveness, </w:t>
            </w:r>
            <w:proofErr w:type="gramStart"/>
            <w:r w:rsidRPr="004B7561">
              <w:rPr>
                <w:rFonts w:cs="Arial"/>
                <w:color w:val="000000"/>
              </w:rPr>
              <w:t>efficiency</w:t>
            </w:r>
            <w:proofErr w:type="gramEnd"/>
            <w:r w:rsidRPr="004B7561">
              <w:rPr>
                <w:rFonts w:cs="Arial"/>
                <w:color w:val="000000"/>
              </w:rPr>
              <w:t xml:space="preserve"> and delivery as well as a rigorous and transparent approach to planning, monitoring and evaluation.</w:t>
            </w:r>
          </w:p>
          <w:p w14:paraId="15917E40" w14:textId="77777777" w:rsidR="0017765D" w:rsidRPr="004B7561" w:rsidRDefault="0017765D" w:rsidP="0017765D">
            <w:pPr>
              <w:numPr>
                <w:ilvl w:val="0"/>
                <w:numId w:val="19"/>
              </w:numPr>
              <w:spacing w:after="120"/>
              <w:ind w:right="259"/>
              <w:jc w:val="both"/>
              <w:rPr>
                <w:rFonts w:cs="Arial"/>
                <w:b/>
                <w:color w:val="000000"/>
              </w:rPr>
            </w:pPr>
            <w:r w:rsidRPr="004B7561">
              <w:rPr>
                <w:rFonts w:cs="Arial"/>
                <w:color w:val="000000"/>
              </w:rPr>
              <w:t>Participate in the Country Office’s broader planning and budgeting exercises.</w:t>
            </w:r>
          </w:p>
          <w:p w14:paraId="1D3778F8" w14:textId="48787903" w:rsidR="0017765D" w:rsidRPr="004B7561" w:rsidRDefault="0017765D" w:rsidP="0017765D">
            <w:pPr>
              <w:numPr>
                <w:ilvl w:val="0"/>
                <w:numId w:val="19"/>
              </w:numPr>
              <w:spacing w:after="120"/>
              <w:ind w:right="259"/>
              <w:jc w:val="both"/>
              <w:rPr>
                <w:rFonts w:cs="Arial"/>
                <w:color w:val="000000"/>
              </w:rPr>
            </w:pPr>
            <w:r w:rsidRPr="004B7561">
              <w:rPr>
                <w:rFonts w:cs="Arial"/>
                <w:color w:val="000000"/>
              </w:rPr>
              <w:t>Effectively mitigate and manage risks related to information sharing and internal or external communication, as well as reputational risks and crisis communication management, which may have a negative impact on private sector fundraising and/or partnerships.</w:t>
            </w:r>
          </w:p>
          <w:p w14:paraId="742879EA" w14:textId="77777777" w:rsidR="0017765D" w:rsidRPr="004B7561" w:rsidRDefault="0017765D" w:rsidP="0017765D">
            <w:pPr>
              <w:numPr>
                <w:ilvl w:val="0"/>
                <w:numId w:val="19"/>
              </w:numPr>
              <w:spacing w:after="120"/>
              <w:ind w:right="259"/>
              <w:jc w:val="both"/>
              <w:rPr>
                <w:rFonts w:ascii="Courier New" w:hAnsi="Courier New"/>
                <w:b/>
              </w:rPr>
            </w:pPr>
            <w:r w:rsidRPr="004B7561">
              <w:rPr>
                <w:rFonts w:cs="Arial"/>
                <w:b/>
              </w:rPr>
              <w:t>Monitoring and evaluation</w:t>
            </w:r>
          </w:p>
          <w:p w14:paraId="4FD9EC36" w14:textId="77777777" w:rsidR="0017765D" w:rsidRPr="004B7561" w:rsidRDefault="0017765D" w:rsidP="0017765D">
            <w:pPr>
              <w:spacing w:after="120"/>
              <w:ind w:left="360" w:right="259"/>
              <w:jc w:val="both"/>
              <w:rPr>
                <w:rFonts w:cs="Arial"/>
                <w:b/>
                <w:i/>
              </w:rPr>
            </w:pPr>
            <w:r w:rsidRPr="004B7561">
              <w:rPr>
                <w:rFonts w:cs="Arial"/>
                <w:b/>
                <w:i/>
              </w:rPr>
              <w:t>Ensure that communication baselines are established against which the objectives of the communication strategy are regularly evaluated; analysis is undertaken to continuously improve the effectiveness of communication strategy, approach and activities; results and reports are prepared and shared on a timely basis.</w:t>
            </w:r>
          </w:p>
          <w:p w14:paraId="7647A42A" w14:textId="77777777" w:rsidR="0017765D" w:rsidRPr="004B7561" w:rsidRDefault="0017765D" w:rsidP="0017765D">
            <w:pPr>
              <w:widowControl w:val="0"/>
              <w:tabs>
                <w:tab w:val="left" w:pos="416"/>
              </w:tabs>
              <w:ind w:left="360"/>
              <w:jc w:val="both"/>
              <w:rPr>
                <w:rFonts w:cs="Arial"/>
              </w:rPr>
            </w:pPr>
            <w:r w:rsidRPr="004B7561">
              <w:rPr>
                <w:rFonts w:cs="Arial"/>
                <w:b/>
              </w:rPr>
              <w:t>Duties &amp; Tasks</w:t>
            </w:r>
          </w:p>
          <w:p w14:paraId="3571C337" w14:textId="77777777" w:rsidR="0017765D" w:rsidRPr="004B7561" w:rsidRDefault="0017765D" w:rsidP="0017765D">
            <w:pPr>
              <w:widowControl w:val="0"/>
              <w:numPr>
                <w:ilvl w:val="0"/>
                <w:numId w:val="19"/>
              </w:numPr>
              <w:autoSpaceDE w:val="0"/>
              <w:autoSpaceDN w:val="0"/>
              <w:adjustRightInd w:val="0"/>
              <w:spacing w:after="120"/>
              <w:jc w:val="both"/>
            </w:pPr>
            <w:r w:rsidRPr="004B7561">
              <w:t>Provide technical support to ensure that a set of communication performance indicators is identified and adjusted as necessary. These may have multiple uses in the Annual Management Plan, Annual Work Plan etc.</w:t>
            </w:r>
          </w:p>
          <w:p w14:paraId="685AD471" w14:textId="77777777" w:rsidR="0017765D" w:rsidRPr="004B7561" w:rsidRDefault="0017765D" w:rsidP="0017765D">
            <w:pPr>
              <w:widowControl w:val="0"/>
              <w:numPr>
                <w:ilvl w:val="0"/>
                <w:numId w:val="19"/>
              </w:numPr>
              <w:autoSpaceDE w:val="0"/>
              <w:autoSpaceDN w:val="0"/>
              <w:adjustRightInd w:val="0"/>
              <w:spacing w:after="120"/>
              <w:jc w:val="both"/>
            </w:pPr>
            <w:r w:rsidRPr="004B7561">
              <w:t xml:space="preserve">Conduct timely and accurate monitoring and evaluation activities to ensure the communications objectives are met and the strategy is effective. </w:t>
            </w:r>
          </w:p>
          <w:p w14:paraId="0F67803F" w14:textId="1792B83D" w:rsidR="0017765D" w:rsidRPr="004B7561" w:rsidRDefault="0017765D" w:rsidP="0017765D">
            <w:pPr>
              <w:numPr>
                <w:ilvl w:val="0"/>
                <w:numId w:val="19"/>
              </w:numPr>
              <w:spacing w:after="120"/>
              <w:ind w:right="259"/>
              <w:jc w:val="both"/>
              <w:rPr>
                <w:rFonts w:cs="Arial"/>
              </w:rPr>
            </w:pPr>
            <w:r w:rsidRPr="004B7561">
              <w:t>Undertake lessons learned review of successful and unsuccessful communication experiences and share observations/findings with country, regional and HQ colleagues so best practices and insights can benefit UNICEF’s communication work.</w:t>
            </w:r>
          </w:p>
          <w:p w14:paraId="10AFAE68" w14:textId="77777777" w:rsidR="0017765D" w:rsidRPr="004B7561" w:rsidRDefault="0017765D" w:rsidP="0017765D">
            <w:pPr>
              <w:widowControl w:val="0"/>
              <w:numPr>
                <w:ilvl w:val="0"/>
                <w:numId w:val="19"/>
              </w:numPr>
              <w:autoSpaceDE w:val="0"/>
              <w:autoSpaceDN w:val="0"/>
              <w:adjustRightInd w:val="0"/>
              <w:spacing w:line="220" w:lineRule="exact"/>
              <w:jc w:val="both"/>
              <w:rPr>
                <w:rFonts w:cs="Arial"/>
                <w:b/>
              </w:rPr>
            </w:pPr>
            <w:r w:rsidRPr="004B7561">
              <w:rPr>
                <w:rFonts w:cs="Arial"/>
                <w:b/>
              </w:rPr>
              <w:t>Capacity building and support</w:t>
            </w:r>
          </w:p>
          <w:p w14:paraId="3EC28421" w14:textId="77777777" w:rsidR="0017765D" w:rsidRPr="004B7561" w:rsidRDefault="0017765D" w:rsidP="0017765D">
            <w:pPr>
              <w:widowControl w:val="0"/>
              <w:autoSpaceDE w:val="0"/>
              <w:autoSpaceDN w:val="0"/>
              <w:adjustRightInd w:val="0"/>
              <w:spacing w:line="220" w:lineRule="exact"/>
              <w:ind w:left="360"/>
              <w:jc w:val="both"/>
              <w:rPr>
                <w:rFonts w:cs="Arial"/>
                <w:b/>
                <w:i/>
              </w:rPr>
            </w:pPr>
          </w:p>
          <w:p w14:paraId="4753B03E" w14:textId="77777777" w:rsidR="0017765D" w:rsidRPr="004B7561" w:rsidRDefault="0017765D" w:rsidP="0017765D">
            <w:pPr>
              <w:widowControl w:val="0"/>
              <w:autoSpaceDE w:val="0"/>
              <w:autoSpaceDN w:val="0"/>
              <w:adjustRightInd w:val="0"/>
              <w:spacing w:line="220" w:lineRule="exact"/>
              <w:ind w:left="360"/>
              <w:jc w:val="both"/>
              <w:rPr>
                <w:rFonts w:cs="Arial"/>
                <w:b/>
                <w:i/>
              </w:rPr>
            </w:pPr>
            <w:r w:rsidRPr="004B7561">
              <w:rPr>
                <w:rFonts w:cs="Arial"/>
                <w:b/>
                <w:i/>
              </w:rPr>
              <w:t>Ensure that the Representative and the country programme team are provided with professional expertise and advice on all aspects of communication as required; opportunities for development among the country communication team and other colleagues are identified and addressed; opportunities to build communication capacity among media and other relevant partners  are identified and addressed.</w:t>
            </w:r>
          </w:p>
          <w:p w14:paraId="709D1496" w14:textId="77777777" w:rsidR="0017765D" w:rsidRPr="004B7561" w:rsidRDefault="0017765D" w:rsidP="0017765D">
            <w:pPr>
              <w:widowControl w:val="0"/>
              <w:autoSpaceDE w:val="0"/>
              <w:autoSpaceDN w:val="0"/>
              <w:adjustRightInd w:val="0"/>
              <w:spacing w:line="220" w:lineRule="exact"/>
              <w:jc w:val="both"/>
              <w:rPr>
                <w:rFonts w:cs="Arial"/>
                <w:b/>
              </w:rPr>
            </w:pPr>
          </w:p>
          <w:p w14:paraId="552BA511" w14:textId="77777777" w:rsidR="0017765D" w:rsidRPr="004B7561" w:rsidRDefault="0017765D" w:rsidP="0017765D">
            <w:pPr>
              <w:widowControl w:val="0"/>
              <w:tabs>
                <w:tab w:val="left" w:pos="416"/>
              </w:tabs>
              <w:spacing w:after="120"/>
              <w:ind w:left="360"/>
              <w:jc w:val="both"/>
              <w:rPr>
                <w:rFonts w:cs="Arial"/>
              </w:rPr>
            </w:pPr>
            <w:r w:rsidRPr="004B7561">
              <w:rPr>
                <w:rFonts w:cs="Arial"/>
                <w:b/>
              </w:rPr>
              <w:t>Duties &amp; Tasks</w:t>
            </w:r>
          </w:p>
          <w:p w14:paraId="066870A5" w14:textId="77777777" w:rsidR="0017765D" w:rsidRPr="004B7561" w:rsidRDefault="0017765D" w:rsidP="0017765D">
            <w:pPr>
              <w:widowControl w:val="0"/>
              <w:numPr>
                <w:ilvl w:val="0"/>
                <w:numId w:val="19"/>
              </w:numPr>
              <w:autoSpaceDE w:val="0"/>
              <w:autoSpaceDN w:val="0"/>
              <w:adjustRightInd w:val="0"/>
              <w:spacing w:after="120"/>
              <w:jc w:val="both"/>
              <w:rPr>
                <w:rFonts w:cs="Arial"/>
              </w:rPr>
            </w:pPr>
            <w:r w:rsidRPr="004B7561">
              <w:rPr>
                <w:rFonts w:cs="Arial"/>
              </w:rPr>
              <w:t xml:space="preserve">Advise UNICEF management, colleagues and staff on media strategy and implications for action and policies proposed. </w:t>
            </w:r>
          </w:p>
          <w:p w14:paraId="6FB619E5" w14:textId="77777777" w:rsidR="0017765D" w:rsidRPr="004B7561" w:rsidRDefault="0017765D" w:rsidP="0017765D">
            <w:pPr>
              <w:widowControl w:val="0"/>
              <w:numPr>
                <w:ilvl w:val="0"/>
                <w:numId w:val="19"/>
              </w:numPr>
              <w:autoSpaceDE w:val="0"/>
              <w:autoSpaceDN w:val="0"/>
              <w:adjustRightInd w:val="0"/>
              <w:spacing w:after="120"/>
              <w:jc w:val="both"/>
              <w:rPr>
                <w:rFonts w:cs="Arial"/>
                <w:b/>
              </w:rPr>
            </w:pPr>
            <w:r w:rsidRPr="004B7561">
              <w:rPr>
                <w:rFonts w:cs="Arial"/>
              </w:rPr>
              <w:t>Sup</w:t>
            </w:r>
            <w:r w:rsidRPr="004B7561">
              <w:t>port communication activities through knowledge management, information exchange and building the capacity of the country communications team. Enable appropriate advocacy and communication training, access to information, supplies and equipment, and developing training and orientation material.</w:t>
            </w:r>
          </w:p>
          <w:p w14:paraId="380C499F" w14:textId="77777777" w:rsidR="0017765D" w:rsidRPr="004B7561" w:rsidRDefault="0017765D" w:rsidP="0017765D">
            <w:pPr>
              <w:widowControl w:val="0"/>
              <w:numPr>
                <w:ilvl w:val="0"/>
                <w:numId w:val="19"/>
              </w:numPr>
              <w:autoSpaceDE w:val="0"/>
              <w:autoSpaceDN w:val="0"/>
              <w:adjustRightInd w:val="0"/>
              <w:spacing w:after="120"/>
              <w:jc w:val="both"/>
              <w:rPr>
                <w:rFonts w:cs="Arial"/>
                <w:b/>
              </w:rPr>
            </w:pPr>
            <w:r w:rsidRPr="004B7561">
              <w:t xml:space="preserve">Build the Country Office communication capacity to independently produce, transmit and distribute content in multiple </w:t>
            </w:r>
            <w:r w:rsidRPr="004B7561">
              <w:rPr>
                <w:rFonts w:cs="Arial"/>
              </w:rPr>
              <w:t>media formats – print, photos, audio, video, web etc. – for local and global use, adhering to the quality standards and production guidelines set by DOC.</w:t>
            </w:r>
          </w:p>
          <w:p w14:paraId="4A713419" w14:textId="77777777" w:rsidR="0017765D" w:rsidRPr="004B7561" w:rsidRDefault="0017765D" w:rsidP="0017765D">
            <w:pPr>
              <w:widowControl w:val="0"/>
              <w:numPr>
                <w:ilvl w:val="0"/>
                <w:numId w:val="19"/>
              </w:numPr>
              <w:autoSpaceDE w:val="0"/>
              <w:autoSpaceDN w:val="0"/>
              <w:adjustRightInd w:val="0"/>
              <w:spacing w:after="120"/>
              <w:jc w:val="both"/>
            </w:pPr>
            <w:r w:rsidRPr="004B7561">
              <w:rPr>
                <w:rFonts w:cs="Arial"/>
              </w:rPr>
              <w:t xml:space="preserve">Assist the Programme Communication Officer in the development of communication tools and/or </w:t>
            </w:r>
            <w:r w:rsidRPr="004B7561">
              <w:t>strategies.</w:t>
            </w:r>
          </w:p>
          <w:p w14:paraId="73E88D07" w14:textId="77777777" w:rsidR="0017765D" w:rsidRPr="004B7561" w:rsidRDefault="0017765D" w:rsidP="0017765D">
            <w:pPr>
              <w:widowControl w:val="0"/>
              <w:numPr>
                <w:ilvl w:val="0"/>
                <w:numId w:val="19"/>
              </w:numPr>
              <w:autoSpaceDE w:val="0"/>
              <w:autoSpaceDN w:val="0"/>
              <w:adjustRightInd w:val="0"/>
              <w:spacing w:after="120"/>
              <w:jc w:val="both"/>
              <w:rPr>
                <w:rFonts w:cs="Arial"/>
                <w:b/>
              </w:rPr>
            </w:pPr>
            <w:r w:rsidRPr="004B7561">
              <w:t xml:space="preserve">Identify opportunities to strengthen the capacity of partners through appropriate advocacy and communication training, </w:t>
            </w:r>
            <w:r w:rsidRPr="004B7561">
              <w:rPr>
                <w:sz w:val="18"/>
                <w:szCs w:val="18"/>
              </w:rPr>
              <w:t>access to information, supplies and equipment and through knowledge sharing.</w:t>
            </w:r>
          </w:p>
          <w:p w14:paraId="68CFCCBC" w14:textId="77473518" w:rsidR="0017765D" w:rsidRPr="004B7561" w:rsidRDefault="0017765D" w:rsidP="0017765D">
            <w:pPr>
              <w:widowControl w:val="0"/>
              <w:numPr>
                <w:ilvl w:val="0"/>
                <w:numId w:val="19"/>
              </w:numPr>
              <w:autoSpaceDE w:val="0"/>
              <w:autoSpaceDN w:val="0"/>
              <w:adjustRightInd w:val="0"/>
              <w:spacing w:after="120"/>
              <w:rPr>
                <w:rFonts w:cs="Arial"/>
                <w:b/>
              </w:rPr>
            </w:pPr>
            <w:r w:rsidRPr="004B7561">
              <w:rPr>
                <w:rFonts w:cs="Arial"/>
                <w:b/>
                <w:color w:val="4F81BD"/>
              </w:rPr>
              <w:t>Advisory support and communication for strategic results</w:t>
            </w:r>
          </w:p>
          <w:p w14:paraId="06EE47AE" w14:textId="77777777" w:rsidR="0017765D" w:rsidRPr="004B7561" w:rsidRDefault="0017765D" w:rsidP="0017765D">
            <w:pPr>
              <w:widowControl w:val="0"/>
              <w:autoSpaceDE w:val="0"/>
              <w:autoSpaceDN w:val="0"/>
              <w:adjustRightInd w:val="0"/>
              <w:spacing w:after="120"/>
              <w:ind w:left="360"/>
              <w:rPr>
                <w:rFonts w:cs="Arial"/>
                <w:b/>
              </w:rPr>
            </w:pPr>
            <w:r w:rsidRPr="004B7561">
              <w:rPr>
                <w:rFonts w:cs="Arial"/>
                <w:b/>
                <w:color w:val="4F81BD"/>
              </w:rPr>
              <w:t xml:space="preserve">Implementation of UNICEF programme (regional) plans, ensuring communication on gender </w:t>
            </w:r>
            <w:r w:rsidRPr="004B7561">
              <w:rPr>
                <w:rFonts w:cs="Arial"/>
                <w:b/>
                <w:color w:val="4F81BD"/>
              </w:rPr>
              <w:lastRenderedPageBreak/>
              <w:t xml:space="preserve">and equity issues are mainstreamed across all programmes.  </w:t>
            </w:r>
          </w:p>
          <w:p w14:paraId="7E408997" w14:textId="77777777" w:rsidR="0017765D" w:rsidRPr="004B7561" w:rsidRDefault="0017765D" w:rsidP="0017765D">
            <w:pPr>
              <w:widowControl w:val="0"/>
              <w:numPr>
                <w:ilvl w:val="0"/>
                <w:numId w:val="19"/>
              </w:numPr>
              <w:autoSpaceDE w:val="0"/>
              <w:autoSpaceDN w:val="0"/>
              <w:adjustRightInd w:val="0"/>
              <w:spacing w:after="120"/>
              <w:jc w:val="both"/>
              <w:rPr>
                <w:rFonts w:cs="Arial"/>
                <w:b/>
              </w:rPr>
            </w:pPr>
            <w:r w:rsidRPr="004B7561">
              <w:rPr>
                <w:rFonts w:cs="Arial"/>
                <w:bCs/>
                <w:color w:val="4F81BD"/>
              </w:rPr>
              <w:t xml:space="preserve">Emergency preparedness and response plans addresses gender issues that may be expected to intensify during emergencies.  </w:t>
            </w:r>
          </w:p>
          <w:p w14:paraId="466BE0E8" w14:textId="77777777" w:rsidR="0017765D" w:rsidRPr="004B7561" w:rsidRDefault="0017765D" w:rsidP="0017765D">
            <w:pPr>
              <w:rPr>
                <w:b/>
              </w:rPr>
            </w:pPr>
          </w:p>
        </w:tc>
      </w:tr>
      <w:tr w:rsidR="008657F7" w:rsidRPr="004B7561" w14:paraId="271D68E5"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shd w:val="clear" w:color="auto" w:fill="D0CECE" w:themeFill="background2" w:themeFillShade="E6"/>
          </w:tcPr>
          <w:p w14:paraId="3118175C" w14:textId="36C37D72" w:rsidR="00E42FA9" w:rsidRPr="004B7561" w:rsidRDefault="0017765D" w:rsidP="00E42FA9">
            <w:pPr>
              <w:keepNext/>
              <w:outlineLvl w:val="0"/>
              <w:rPr>
                <w:b/>
                <w:bCs/>
                <w:sz w:val="24"/>
              </w:rPr>
            </w:pPr>
            <w:r w:rsidRPr="004B7561">
              <w:rPr>
                <w:b/>
                <w:bCs/>
                <w:sz w:val="24"/>
              </w:rPr>
              <w:lastRenderedPageBreak/>
              <w:t>I</w:t>
            </w:r>
            <w:r w:rsidR="00E42FA9" w:rsidRPr="004B7561">
              <w:rPr>
                <w:b/>
                <w:bCs/>
                <w:sz w:val="24"/>
              </w:rPr>
              <w:t xml:space="preserve">V. UNICEF values and competency Required </w:t>
            </w:r>
            <w:r w:rsidR="00E42FA9" w:rsidRPr="004B7561">
              <w:rPr>
                <w:b/>
                <w:bCs/>
                <w:szCs w:val="20"/>
              </w:rPr>
              <w:t>(based on the updated Framework)</w:t>
            </w:r>
          </w:p>
          <w:p w14:paraId="094E97AC" w14:textId="54E6B0C3" w:rsidR="008657F7" w:rsidRPr="004B7561" w:rsidRDefault="008657F7" w:rsidP="001772E0">
            <w:pPr>
              <w:rPr>
                <w:b/>
                <w:bCs/>
                <w:sz w:val="24"/>
              </w:rPr>
            </w:pPr>
          </w:p>
        </w:tc>
      </w:tr>
      <w:tr w:rsidR="00EB1D3B" w:rsidRPr="004B7561" w14:paraId="002D6A58"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tcPr>
          <w:p w14:paraId="25BC6A74" w14:textId="77777777" w:rsidR="0017765D" w:rsidRPr="004B7561" w:rsidRDefault="0017765D" w:rsidP="0017765D">
            <w:pPr>
              <w:tabs>
                <w:tab w:val="left" w:pos="340"/>
              </w:tabs>
              <w:ind w:left="690" w:right="-360"/>
              <w:rPr>
                <w:rFonts w:cs="Arial"/>
                <w:b/>
                <w:lang w:eastAsia="ar-SA"/>
              </w:rPr>
            </w:pPr>
            <w:r w:rsidRPr="004B7561">
              <w:rPr>
                <w:rFonts w:cs="Arial"/>
                <w:b/>
              </w:rPr>
              <w:t>i)  Core Values (Required)</w:t>
            </w:r>
          </w:p>
          <w:p w14:paraId="484CA434" w14:textId="77777777" w:rsidR="0017765D" w:rsidRPr="004B7561" w:rsidRDefault="0017765D" w:rsidP="0017765D">
            <w:pPr>
              <w:tabs>
                <w:tab w:val="left" w:pos="340"/>
              </w:tabs>
              <w:ind w:left="690" w:right="-360"/>
              <w:rPr>
                <w:rFonts w:cs="Arial"/>
                <w:b/>
              </w:rPr>
            </w:pPr>
          </w:p>
          <w:p w14:paraId="3F444458"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Care</w:t>
            </w:r>
            <w:r w:rsidRPr="004B7561">
              <w:rPr>
                <w:rFonts w:cs="Arial"/>
                <w:bCs/>
              </w:rPr>
              <w:t xml:space="preserve"> </w:t>
            </w:r>
          </w:p>
          <w:p w14:paraId="38FEBB90" w14:textId="77777777" w:rsidR="0017765D" w:rsidRPr="004B7561" w:rsidRDefault="0017765D" w:rsidP="0017765D">
            <w:pPr>
              <w:numPr>
                <w:ilvl w:val="0"/>
                <w:numId w:val="20"/>
              </w:numPr>
              <w:jc w:val="both"/>
              <w:rPr>
                <w:rFonts w:cs="Arial"/>
                <w:bCs/>
              </w:rPr>
            </w:pPr>
            <w:r w:rsidRPr="004B7561">
              <w:rPr>
                <w:rFonts w:cs="Arial"/>
              </w:rPr>
              <w:t>Respect</w:t>
            </w:r>
          </w:p>
          <w:p w14:paraId="1F6E43C1" w14:textId="77777777" w:rsidR="0017765D" w:rsidRPr="004B7561" w:rsidRDefault="0017765D" w:rsidP="0017765D">
            <w:pPr>
              <w:numPr>
                <w:ilvl w:val="0"/>
                <w:numId w:val="20"/>
              </w:numPr>
              <w:jc w:val="both"/>
              <w:rPr>
                <w:rFonts w:cs="Arial"/>
                <w:bCs/>
              </w:rPr>
            </w:pPr>
            <w:r w:rsidRPr="004B7561">
              <w:rPr>
                <w:rFonts w:cs="Arial"/>
              </w:rPr>
              <w:t>Integrity</w:t>
            </w:r>
          </w:p>
          <w:p w14:paraId="6429FEAE" w14:textId="77777777" w:rsidR="0017765D" w:rsidRPr="004B7561" w:rsidRDefault="0017765D" w:rsidP="0017765D">
            <w:pPr>
              <w:numPr>
                <w:ilvl w:val="0"/>
                <w:numId w:val="20"/>
              </w:numPr>
              <w:jc w:val="both"/>
              <w:rPr>
                <w:rFonts w:cs="Arial"/>
                <w:bCs/>
              </w:rPr>
            </w:pPr>
            <w:r w:rsidRPr="004B7561">
              <w:rPr>
                <w:rFonts w:cs="Arial"/>
              </w:rPr>
              <w:t>Trust</w:t>
            </w:r>
          </w:p>
          <w:p w14:paraId="3A1C4290" w14:textId="77777777" w:rsidR="0017765D" w:rsidRPr="004B7561" w:rsidRDefault="0017765D" w:rsidP="0017765D">
            <w:pPr>
              <w:numPr>
                <w:ilvl w:val="0"/>
                <w:numId w:val="20"/>
              </w:numPr>
              <w:jc w:val="both"/>
              <w:rPr>
                <w:rFonts w:cs="Arial"/>
                <w:bCs/>
              </w:rPr>
            </w:pPr>
            <w:r w:rsidRPr="004B7561">
              <w:rPr>
                <w:rFonts w:cs="Arial"/>
              </w:rPr>
              <w:t>Accountability</w:t>
            </w:r>
          </w:p>
          <w:p w14:paraId="6932509F" w14:textId="77777777" w:rsidR="0017765D" w:rsidRPr="004B7561" w:rsidRDefault="0017765D" w:rsidP="0017765D">
            <w:pPr>
              <w:tabs>
                <w:tab w:val="left" w:pos="340"/>
              </w:tabs>
              <w:ind w:left="690" w:right="-360"/>
              <w:rPr>
                <w:rFonts w:cs="Arial"/>
              </w:rPr>
            </w:pPr>
          </w:p>
          <w:p w14:paraId="4A4BDA73" w14:textId="77777777" w:rsidR="0017765D" w:rsidRPr="004B7561" w:rsidRDefault="0017765D" w:rsidP="0017765D">
            <w:pPr>
              <w:ind w:left="703" w:firstLine="90"/>
              <w:jc w:val="both"/>
              <w:rPr>
                <w:b/>
                <w:bCs/>
                <w:u w:val="single"/>
              </w:rPr>
            </w:pPr>
            <w:r w:rsidRPr="004B7561">
              <w:rPr>
                <w:b/>
                <w:bCs/>
              </w:rPr>
              <w:t xml:space="preserve">ii) </w:t>
            </w:r>
            <w:r w:rsidRPr="004B7561">
              <w:rPr>
                <w:b/>
                <w:bCs/>
                <w:u w:val="single"/>
              </w:rPr>
              <w:t>Core Competencies (For Staff with Supervisory Responsibilities)</w:t>
            </w:r>
            <w:r w:rsidRPr="004B7561">
              <w:rPr>
                <w:b/>
                <w:bCs/>
              </w:rPr>
              <w:t xml:space="preserve"> *</w:t>
            </w:r>
          </w:p>
          <w:p w14:paraId="5B083CD3" w14:textId="77777777" w:rsidR="0017765D" w:rsidRPr="004B7561" w:rsidRDefault="0017765D" w:rsidP="0017765D">
            <w:pPr>
              <w:ind w:left="703" w:firstLine="90"/>
              <w:jc w:val="both"/>
              <w:rPr>
                <w:b/>
                <w:bCs/>
                <w:u w:val="single"/>
              </w:rPr>
            </w:pPr>
          </w:p>
          <w:p w14:paraId="66125CB1"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Nurtures, Leads and Manages People (2)</w:t>
            </w:r>
          </w:p>
          <w:p w14:paraId="697ADDAC"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Demonstrates Self Awareness and Ethical Awareness (2)</w:t>
            </w:r>
          </w:p>
          <w:p w14:paraId="2996F47D"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Works Collaboratively with others (2)</w:t>
            </w:r>
          </w:p>
          <w:p w14:paraId="1F2E338F"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Builds and Maintains Partnerships (2)</w:t>
            </w:r>
          </w:p>
          <w:p w14:paraId="4A7CA7C0"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Innovates and Embraces Change (2)</w:t>
            </w:r>
          </w:p>
          <w:p w14:paraId="2B3C506F"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Thinks and Acts Strategically (2)</w:t>
            </w:r>
          </w:p>
          <w:p w14:paraId="43E68A71"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Drive to achieve impactful results (2)</w:t>
            </w:r>
          </w:p>
          <w:p w14:paraId="7E59DBE7"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Manages ambiguity and complexity (2)</w:t>
            </w:r>
          </w:p>
          <w:p w14:paraId="5856185D" w14:textId="77777777" w:rsidR="0017765D" w:rsidRPr="004B7561" w:rsidRDefault="0017765D" w:rsidP="0017765D">
            <w:pPr>
              <w:ind w:left="703" w:firstLine="90"/>
              <w:jc w:val="both"/>
              <w:rPr>
                <w:bCs/>
              </w:rPr>
            </w:pPr>
          </w:p>
          <w:p w14:paraId="79F193E7" w14:textId="77777777" w:rsidR="0017765D" w:rsidRPr="004B7561" w:rsidRDefault="0017765D" w:rsidP="0017765D">
            <w:pPr>
              <w:ind w:left="703" w:firstLine="90"/>
              <w:jc w:val="both"/>
              <w:rPr>
                <w:bCs/>
              </w:rPr>
            </w:pPr>
            <w:r w:rsidRPr="004B7561">
              <w:rPr>
                <w:bCs/>
              </w:rPr>
              <w:t>or</w:t>
            </w:r>
          </w:p>
          <w:p w14:paraId="43C4093E" w14:textId="77777777" w:rsidR="0017765D" w:rsidRPr="004B7561" w:rsidRDefault="0017765D" w:rsidP="0017765D">
            <w:pPr>
              <w:ind w:left="703" w:firstLine="90"/>
              <w:jc w:val="both"/>
              <w:rPr>
                <w:bCs/>
              </w:rPr>
            </w:pPr>
          </w:p>
          <w:p w14:paraId="52A360F8" w14:textId="77777777" w:rsidR="0017765D" w:rsidRPr="004B7561" w:rsidRDefault="0017765D" w:rsidP="0017765D">
            <w:pPr>
              <w:ind w:left="703" w:firstLine="90"/>
              <w:jc w:val="both"/>
              <w:rPr>
                <w:b/>
                <w:bCs/>
                <w:u w:val="single"/>
              </w:rPr>
            </w:pPr>
            <w:r w:rsidRPr="004B7561">
              <w:rPr>
                <w:b/>
                <w:bCs/>
                <w:u w:val="single"/>
              </w:rPr>
              <w:t>Core Competencies (For Staff without Supervisory Responsibilities)</w:t>
            </w:r>
            <w:r w:rsidRPr="004B7561">
              <w:rPr>
                <w:b/>
                <w:bCs/>
              </w:rPr>
              <w:t xml:space="preserve"> *</w:t>
            </w:r>
          </w:p>
          <w:p w14:paraId="60CBF4F1" w14:textId="77777777" w:rsidR="0017765D" w:rsidRPr="004B7561" w:rsidRDefault="0017765D" w:rsidP="0017765D">
            <w:pPr>
              <w:ind w:left="703" w:firstLine="90"/>
              <w:jc w:val="both"/>
              <w:rPr>
                <w:b/>
                <w:bCs/>
                <w:u w:val="single"/>
              </w:rPr>
            </w:pPr>
          </w:p>
          <w:p w14:paraId="0B809C25"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Demonstrates Self Awareness and Ethical Awareness (1)</w:t>
            </w:r>
          </w:p>
          <w:p w14:paraId="5FF2DBB5"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Works Collaboratively with others (1)</w:t>
            </w:r>
          </w:p>
          <w:p w14:paraId="02E3854D"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Builds and Maintains Partnerships (1)</w:t>
            </w:r>
          </w:p>
          <w:p w14:paraId="6D7D8694"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Innovates and Embraces Change (1)</w:t>
            </w:r>
          </w:p>
          <w:p w14:paraId="03A0D109"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Thinks and Acts Strategically (1)</w:t>
            </w:r>
          </w:p>
          <w:p w14:paraId="4B7FF4A6"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Drive to achieve impactful results (1)</w:t>
            </w:r>
          </w:p>
          <w:p w14:paraId="06D96EDB" w14:textId="77777777" w:rsidR="0017765D" w:rsidRPr="004B7561" w:rsidRDefault="0017765D" w:rsidP="0017765D">
            <w:pPr>
              <w:numPr>
                <w:ilvl w:val="0"/>
                <w:numId w:val="20"/>
              </w:numPr>
              <w:tabs>
                <w:tab w:val="left" w:pos="162"/>
                <w:tab w:val="left" w:pos="340"/>
              </w:tabs>
              <w:suppressAutoHyphens/>
              <w:ind w:right="-360"/>
              <w:rPr>
                <w:rFonts w:cs="Arial"/>
              </w:rPr>
            </w:pPr>
            <w:r w:rsidRPr="004B7561">
              <w:rPr>
                <w:rFonts w:cs="Arial"/>
              </w:rPr>
              <w:t>Manages ambiguity and complexity (1)</w:t>
            </w:r>
          </w:p>
          <w:p w14:paraId="36F2068B" w14:textId="02AD5425" w:rsidR="0017765D" w:rsidRPr="004B7561" w:rsidRDefault="0017765D" w:rsidP="00BA1E57">
            <w:pPr>
              <w:tabs>
                <w:tab w:val="left" w:pos="1152"/>
              </w:tabs>
              <w:ind w:right="-360"/>
              <w:jc w:val="both"/>
              <w:rPr>
                <w:b/>
                <w:color w:val="CC99FF"/>
              </w:rPr>
            </w:pPr>
            <w:r w:rsidRPr="004B7561">
              <w:rPr>
                <w:rFonts w:cs="Arial"/>
                <w:b/>
                <w:color w:val="CC99FF"/>
              </w:rPr>
              <w:t xml:space="preserve">  </w:t>
            </w:r>
          </w:p>
          <w:p w14:paraId="7DF1D789" w14:textId="77777777" w:rsidR="0017765D" w:rsidRPr="004B7561" w:rsidRDefault="0017765D" w:rsidP="0017765D">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ind w:left="0"/>
              <w:rPr>
                <w:b/>
              </w:rPr>
            </w:pPr>
            <w:r w:rsidRPr="004B7561">
              <w:rPr>
                <w:b/>
                <w:color w:val="C0C0C0"/>
              </w:rPr>
              <w:t xml:space="preserve">            </w:t>
            </w:r>
            <w:r w:rsidRPr="004B7561">
              <w:rPr>
                <w:b/>
              </w:rPr>
              <w:t xml:space="preserve">vi)  Technical Knowledge/Leadership   </w:t>
            </w:r>
          </w:p>
          <w:p w14:paraId="41E6A931" w14:textId="77777777" w:rsidR="0017765D" w:rsidRPr="004B7561" w:rsidRDefault="0017765D" w:rsidP="0017765D">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ind w:left="0"/>
              <w:rPr>
                <w:b/>
              </w:rPr>
            </w:pPr>
          </w:p>
          <w:p w14:paraId="48F5918B" w14:textId="77777777" w:rsidR="0017765D" w:rsidRPr="004B7561" w:rsidRDefault="0017765D" w:rsidP="0017765D">
            <w:pPr>
              <w:tabs>
                <w:tab w:val="left" w:pos="1332"/>
              </w:tabs>
              <w:ind w:left="972"/>
              <w:jc w:val="both"/>
              <w:rPr>
                <w:b/>
              </w:rPr>
            </w:pPr>
            <w:r w:rsidRPr="004B7561">
              <w:rPr>
                <w:rFonts w:cs="Arial"/>
                <w:b/>
              </w:rPr>
              <w:t xml:space="preserve">a) Specific Technical Knowledge Required </w:t>
            </w:r>
            <w:r w:rsidRPr="004B7561">
              <w:rPr>
                <w:rFonts w:cs="Arial"/>
              </w:rPr>
              <w:t>(for the job)</w:t>
            </w:r>
            <w:r w:rsidRPr="004B7561">
              <w:rPr>
                <w:rFonts w:cs="Arial"/>
                <w:b/>
              </w:rPr>
              <w:t xml:space="preserve"> </w:t>
            </w:r>
          </w:p>
          <w:p w14:paraId="0FDD6C0C" w14:textId="77777777" w:rsidR="0017765D" w:rsidRPr="004B7561" w:rsidRDefault="0017765D" w:rsidP="0017765D">
            <w:pPr>
              <w:tabs>
                <w:tab w:val="left" w:pos="1332"/>
              </w:tabs>
              <w:ind w:left="1152"/>
              <w:jc w:val="both"/>
              <w:rPr>
                <w:rFonts w:cs="Arial"/>
                <w:sz w:val="16"/>
                <w:szCs w:val="16"/>
              </w:rPr>
            </w:pPr>
            <w:r w:rsidRPr="004B7561">
              <w:rPr>
                <w:rFonts w:cs="Arial"/>
                <w:sz w:val="16"/>
                <w:szCs w:val="16"/>
              </w:rPr>
              <w:t xml:space="preserve">(Technical knowledge requirements specific to the job can be added here as required.)  </w:t>
            </w:r>
          </w:p>
          <w:p w14:paraId="3C86C713" w14:textId="77777777" w:rsidR="0017765D" w:rsidRPr="004B7561" w:rsidRDefault="0017765D" w:rsidP="0017765D">
            <w:pPr>
              <w:spacing w:before="120" w:after="120"/>
              <w:ind w:left="1152"/>
              <w:jc w:val="both"/>
              <w:rPr>
                <w:rFonts w:cs="Arial"/>
              </w:rPr>
            </w:pPr>
            <w:r w:rsidRPr="004B7561">
              <w:rPr>
                <w:rFonts w:cs="Arial"/>
              </w:rPr>
              <w:t>In-depth and up-to-date specific knowledge of:</w:t>
            </w:r>
          </w:p>
          <w:p w14:paraId="198FFF05" w14:textId="77777777" w:rsidR="0017765D" w:rsidRPr="004B7561" w:rsidRDefault="0017765D" w:rsidP="0017765D">
            <w:pPr>
              <w:numPr>
                <w:ilvl w:val="0"/>
                <w:numId w:val="20"/>
              </w:numPr>
              <w:jc w:val="both"/>
              <w:rPr>
                <w:rFonts w:cs="Arial"/>
              </w:rPr>
            </w:pPr>
            <w:r w:rsidRPr="004B7561">
              <w:rPr>
                <w:rFonts w:cs="Arial"/>
              </w:rPr>
              <w:t xml:space="preserve">Executive Board and other policy documents.  </w:t>
            </w:r>
          </w:p>
          <w:p w14:paraId="4437117F" w14:textId="77777777" w:rsidR="0017765D" w:rsidRPr="004B7561" w:rsidRDefault="0017765D" w:rsidP="0017765D">
            <w:pPr>
              <w:numPr>
                <w:ilvl w:val="0"/>
                <w:numId w:val="20"/>
              </w:numPr>
              <w:jc w:val="both"/>
              <w:rPr>
                <w:rFonts w:cs="Arial"/>
              </w:rPr>
            </w:pPr>
            <w:r w:rsidRPr="004B7561">
              <w:rPr>
                <w:rFonts w:cs="Arial"/>
              </w:rPr>
              <w:t>Executive Directives,</w:t>
            </w:r>
          </w:p>
          <w:p w14:paraId="233A9252" w14:textId="77777777" w:rsidR="0017765D" w:rsidRPr="004B7561" w:rsidRDefault="0017765D" w:rsidP="0017765D">
            <w:pPr>
              <w:numPr>
                <w:ilvl w:val="0"/>
                <w:numId w:val="20"/>
              </w:numPr>
              <w:jc w:val="both"/>
              <w:rPr>
                <w:rFonts w:cs="Arial"/>
              </w:rPr>
            </w:pPr>
            <w:r w:rsidRPr="004B7561">
              <w:rPr>
                <w:rFonts w:cs="Arial"/>
              </w:rPr>
              <w:t>Mid-Term Strategic Plan (MTSP)</w:t>
            </w:r>
          </w:p>
          <w:p w14:paraId="190C2371" w14:textId="77777777" w:rsidR="0017765D" w:rsidRPr="004B7561" w:rsidRDefault="0017765D" w:rsidP="0017765D">
            <w:pPr>
              <w:numPr>
                <w:ilvl w:val="0"/>
                <w:numId w:val="20"/>
              </w:numPr>
              <w:jc w:val="both"/>
              <w:rPr>
                <w:rFonts w:cs="Arial"/>
              </w:rPr>
            </w:pPr>
            <w:r w:rsidRPr="004B7561">
              <w:rPr>
                <w:rFonts w:cs="Arial"/>
              </w:rPr>
              <w:t>UN/UNICEF Policy Papers</w:t>
            </w:r>
          </w:p>
          <w:p w14:paraId="01B85CC1" w14:textId="77777777" w:rsidR="0017765D" w:rsidRPr="004B7561" w:rsidRDefault="0017765D" w:rsidP="0017765D">
            <w:pPr>
              <w:numPr>
                <w:ilvl w:val="0"/>
                <w:numId w:val="20"/>
              </w:numPr>
              <w:jc w:val="both"/>
              <w:rPr>
                <w:rFonts w:cs="Arial"/>
              </w:rPr>
            </w:pPr>
            <w:r w:rsidRPr="004B7561">
              <w:rPr>
                <w:rFonts w:cs="Arial"/>
              </w:rPr>
              <w:t xml:space="preserve">UNICEF programme policy, </w:t>
            </w:r>
            <w:proofErr w:type="gramStart"/>
            <w:r w:rsidRPr="004B7561">
              <w:rPr>
                <w:rFonts w:cs="Arial"/>
              </w:rPr>
              <w:t>procedures</w:t>
            </w:r>
            <w:proofErr w:type="gramEnd"/>
            <w:r w:rsidRPr="004B7561">
              <w:rPr>
                <w:rFonts w:cs="Arial"/>
              </w:rPr>
              <w:t xml:space="preserve"> and guidelines.</w:t>
            </w:r>
          </w:p>
          <w:p w14:paraId="18CAFC28" w14:textId="77777777" w:rsidR="0017765D" w:rsidRPr="004B7561" w:rsidRDefault="0017765D" w:rsidP="0017765D">
            <w:pPr>
              <w:numPr>
                <w:ilvl w:val="0"/>
                <w:numId w:val="20"/>
              </w:numPr>
              <w:jc w:val="both"/>
              <w:rPr>
                <w:rFonts w:cs="Arial"/>
              </w:rPr>
            </w:pPr>
            <w:r w:rsidRPr="004B7561">
              <w:rPr>
                <w:rFonts w:cs="Arial"/>
              </w:rPr>
              <w:t>Rights-based and Results-based approach and programming in UNICEF</w:t>
            </w:r>
          </w:p>
          <w:p w14:paraId="3E384C2C" w14:textId="77777777" w:rsidR="0017765D" w:rsidRPr="004B7561" w:rsidRDefault="0017765D" w:rsidP="0017765D">
            <w:pPr>
              <w:numPr>
                <w:ilvl w:val="0"/>
                <w:numId w:val="20"/>
              </w:numPr>
              <w:jc w:val="both"/>
              <w:rPr>
                <w:rFonts w:cs="Arial"/>
              </w:rPr>
            </w:pPr>
            <w:r w:rsidRPr="004B7561">
              <w:rPr>
                <w:rFonts w:cs="Arial"/>
              </w:rPr>
              <w:t>General administrative and financial guidelines.</w:t>
            </w:r>
          </w:p>
          <w:p w14:paraId="10CF02F6" w14:textId="77777777" w:rsidR="0017765D" w:rsidRPr="004B7561" w:rsidRDefault="0017765D" w:rsidP="0017765D">
            <w:pPr>
              <w:numPr>
                <w:ilvl w:val="0"/>
                <w:numId w:val="20"/>
              </w:numPr>
              <w:jc w:val="both"/>
              <w:rPr>
                <w:rFonts w:cs="Arial"/>
              </w:rPr>
            </w:pPr>
            <w:r w:rsidRPr="004B7561">
              <w:rPr>
                <w:rFonts w:cs="Arial"/>
              </w:rPr>
              <w:t>Human resources manual</w:t>
            </w:r>
          </w:p>
          <w:p w14:paraId="70B15C13" w14:textId="77777777" w:rsidR="0017765D" w:rsidRPr="004B7561" w:rsidRDefault="0017765D" w:rsidP="0017765D">
            <w:pPr>
              <w:numPr>
                <w:ilvl w:val="0"/>
                <w:numId w:val="20"/>
              </w:numPr>
              <w:jc w:val="both"/>
              <w:rPr>
                <w:rFonts w:cs="Arial"/>
              </w:rPr>
            </w:pPr>
            <w:r w:rsidRPr="004B7561">
              <w:rPr>
                <w:rFonts w:cs="Arial"/>
              </w:rPr>
              <w:t>UNICEF communication and other DOC guidelines</w:t>
            </w:r>
          </w:p>
          <w:p w14:paraId="5F263465" w14:textId="77777777" w:rsidR="0017765D" w:rsidRPr="004B7561" w:rsidRDefault="0017765D" w:rsidP="0017765D">
            <w:pPr>
              <w:numPr>
                <w:ilvl w:val="0"/>
                <w:numId w:val="20"/>
              </w:numPr>
              <w:jc w:val="both"/>
              <w:rPr>
                <w:rFonts w:cs="Arial"/>
              </w:rPr>
            </w:pPr>
            <w:r w:rsidRPr="004B7561">
              <w:rPr>
                <w:rFonts w:cs="Arial"/>
              </w:rPr>
              <w:t>Communication toolkit</w:t>
            </w:r>
          </w:p>
          <w:p w14:paraId="57B4EB52" w14:textId="77777777" w:rsidR="0017765D" w:rsidRPr="004B7561" w:rsidRDefault="0017765D" w:rsidP="0017765D">
            <w:pPr>
              <w:numPr>
                <w:ilvl w:val="0"/>
                <w:numId w:val="20"/>
              </w:numPr>
              <w:jc w:val="both"/>
              <w:rPr>
                <w:rFonts w:cs="Arial"/>
              </w:rPr>
            </w:pPr>
            <w:r w:rsidRPr="004B7561">
              <w:rPr>
                <w:rFonts w:cs="Arial"/>
              </w:rPr>
              <w:t>Brand Toolkit and Brand Book</w:t>
            </w:r>
          </w:p>
          <w:p w14:paraId="52B48074" w14:textId="77777777" w:rsidR="0017765D" w:rsidRPr="004B7561" w:rsidRDefault="0017765D" w:rsidP="0017765D">
            <w:pPr>
              <w:numPr>
                <w:ilvl w:val="0"/>
                <w:numId w:val="20"/>
              </w:numPr>
              <w:jc w:val="both"/>
              <w:rPr>
                <w:rFonts w:cs="Arial"/>
              </w:rPr>
            </w:pPr>
            <w:r w:rsidRPr="004B7561">
              <w:rPr>
                <w:rFonts w:cs="Arial"/>
              </w:rPr>
              <w:t>UNICEF Stylebook</w:t>
            </w:r>
          </w:p>
          <w:p w14:paraId="71B0CFE8" w14:textId="77777777" w:rsidR="0017765D" w:rsidRPr="004B7561" w:rsidRDefault="0017765D" w:rsidP="0017765D">
            <w:pPr>
              <w:pStyle w:val="BodyTextIndent"/>
              <w:widowControl w:val="0"/>
              <w:numPr>
                <w:ilvl w:val="0"/>
                <w:numId w:val="20"/>
              </w:numPr>
              <w:tabs>
                <w:tab w:val="left" w:pos="-1080"/>
                <w:tab w:val="left" w:pos="-720"/>
                <w:tab w:val="left" w:pos="720"/>
                <w:tab w:val="left" w:pos="867"/>
                <w:tab w:val="left" w:pos="2160"/>
                <w:tab w:val="left" w:pos="2880"/>
                <w:tab w:val="left" w:pos="3600"/>
                <w:tab w:val="left" w:pos="4320"/>
                <w:tab w:val="left" w:pos="4680"/>
                <w:tab w:val="left" w:pos="5760"/>
              </w:tabs>
              <w:rPr>
                <w:b/>
              </w:rPr>
            </w:pPr>
            <w:r w:rsidRPr="004B7561">
              <w:t>Ethical Guidelines on Reporting on Children</w:t>
            </w:r>
          </w:p>
          <w:p w14:paraId="2724FB75" w14:textId="77777777" w:rsidR="0017765D" w:rsidRPr="004B7561" w:rsidRDefault="0017765D" w:rsidP="0017765D">
            <w:pPr>
              <w:pStyle w:val="BodyTextIndent"/>
              <w:widowControl w:val="0"/>
              <w:numPr>
                <w:ilvl w:val="0"/>
                <w:numId w:val="20"/>
              </w:numPr>
              <w:tabs>
                <w:tab w:val="left" w:pos="-1080"/>
                <w:tab w:val="left" w:pos="-720"/>
                <w:tab w:val="left" w:pos="720"/>
                <w:tab w:val="left" w:pos="867"/>
                <w:tab w:val="left" w:pos="2160"/>
                <w:tab w:val="left" w:pos="2880"/>
                <w:tab w:val="left" w:pos="3600"/>
                <w:tab w:val="left" w:pos="4320"/>
                <w:tab w:val="left" w:pos="4680"/>
                <w:tab w:val="left" w:pos="5760"/>
              </w:tabs>
              <w:rPr>
                <w:b/>
              </w:rPr>
            </w:pPr>
            <w:r w:rsidRPr="004B7561">
              <w:t>UNICEF financial, supply and administrative rules and regulations</w:t>
            </w:r>
          </w:p>
          <w:p w14:paraId="50CF7ADD" w14:textId="77777777" w:rsidR="0017765D" w:rsidRPr="004B7561" w:rsidRDefault="0017765D" w:rsidP="0017765D">
            <w:pPr>
              <w:pStyle w:val="BodyTextIndent"/>
              <w:widowControl w:val="0"/>
              <w:numPr>
                <w:ilvl w:val="0"/>
                <w:numId w:val="20"/>
              </w:numPr>
              <w:tabs>
                <w:tab w:val="left" w:pos="-1080"/>
                <w:tab w:val="left" w:pos="-720"/>
                <w:tab w:val="left" w:pos="720"/>
                <w:tab w:val="left" w:pos="867"/>
                <w:tab w:val="left" w:pos="2160"/>
                <w:tab w:val="left" w:pos="2880"/>
                <w:tab w:val="left" w:pos="3600"/>
                <w:tab w:val="left" w:pos="4320"/>
                <w:tab w:val="left" w:pos="4680"/>
                <w:tab w:val="left" w:pos="5760"/>
              </w:tabs>
              <w:rPr>
                <w:b/>
              </w:rPr>
            </w:pPr>
            <w:r w:rsidRPr="004B7561">
              <w:rPr>
                <w:color w:val="4F81BD"/>
              </w:rPr>
              <w:lastRenderedPageBreak/>
              <w:t xml:space="preserve">Knowledge of principles of gender parity and equality </w:t>
            </w:r>
          </w:p>
          <w:p w14:paraId="42A95570" w14:textId="77777777" w:rsidR="0017765D" w:rsidRPr="004B7561" w:rsidRDefault="0017765D" w:rsidP="0017765D">
            <w:pPr>
              <w:numPr>
                <w:ilvl w:val="0"/>
                <w:numId w:val="20"/>
              </w:numPr>
              <w:jc w:val="both"/>
              <w:rPr>
                <w:rFonts w:cs="Arial"/>
                <w:color w:val="000000"/>
              </w:rPr>
            </w:pPr>
            <w:r w:rsidRPr="004B7561">
              <w:rPr>
                <w:rFonts w:cs="Arial"/>
                <w:color w:val="000000"/>
              </w:rPr>
              <w:t>Knowledge of communication for fundraising, B2B brand and partnership communications</w:t>
            </w:r>
          </w:p>
          <w:p w14:paraId="21E1D57E" w14:textId="77777777" w:rsidR="0017765D" w:rsidRPr="004B7561" w:rsidRDefault="0017765D" w:rsidP="0017765D">
            <w:pPr>
              <w:jc w:val="both"/>
              <w:rPr>
                <w:rFonts w:cs="Arial"/>
              </w:rPr>
            </w:pPr>
            <w:r w:rsidRPr="004B7561">
              <w:rPr>
                <w:rFonts w:cs="Arial"/>
              </w:rPr>
              <w:tab/>
            </w:r>
          </w:p>
          <w:p w14:paraId="6FC7FCD7" w14:textId="77777777" w:rsidR="0017765D" w:rsidRPr="004B7561" w:rsidRDefault="0017765D" w:rsidP="0017765D">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line="220" w:lineRule="exact"/>
              <w:ind w:left="0"/>
              <w:rPr>
                <w:b/>
              </w:rPr>
            </w:pPr>
            <w:r w:rsidRPr="004B7561">
              <w:rPr>
                <w:b/>
              </w:rPr>
              <w:t xml:space="preserve">                  b) Common Technical Knowledge Required </w:t>
            </w:r>
            <w:r w:rsidRPr="004B7561">
              <w:t>(for the job group)</w:t>
            </w:r>
            <w:r w:rsidRPr="004B7561">
              <w:rPr>
                <w:b/>
              </w:rPr>
              <w:t xml:space="preserve"> </w:t>
            </w:r>
          </w:p>
          <w:p w14:paraId="663BBB8A" w14:textId="77777777" w:rsidR="0017765D" w:rsidRPr="004B7561" w:rsidRDefault="0017765D" w:rsidP="0017765D">
            <w:pPr>
              <w:spacing w:before="120"/>
              <w:ind w:left="1107"/>
              <w:jc w:val="both"/>
              <w:rPr>
                <w:rFonts w:cs="Arial"/>
              </w:rPr>
            </w:pPr>
            <w:r w:rsidRPr="004B7561">
              <w:rPr>
                <w:rFonts w:cs="Arial"/>
              </w:rPr>
              <w:t>Comprehensive knowledge of:</w:t>
            </w:r>
          </w:p>
          <w:p w14:paraId="1C968BA8" w14:textId="77777777" w:rsidR="0017765D" w:rsidRPr="004B7561" w:rsidRDefault="0017765D" w:rsidP="0017765D">
            <w:pPr>
              <w:numPr>
                <w:ilvl w:val="0"/>
                <w:numId w:val="20"/>
              </w:numPr>
              <w:spacing w:before="120"/>
              <w:jc w:val="both"/>
              <w:rPr>
                <w:rFonts w:cs="Arial"/>
              </w:rPr>
            </w:pPr>
            <w:r w:rsidRPr="004B7561">
              <w:rPr>
                <w:rFonts w:cs="Arial"/>
              </w:rPr>
              <w:t>Communication management, methodology and practical application. Knowledge of current theories and practices in communication research planning and strategy.</w:t>
            </w:r>
          </w:p>
          <w:p w14:paraId="56785C6F" w14:textId="77777777" w:rsidR="0017765D" w:rsidRPr="004B7561" w:rsidRDefault="0017765D" w:rsidP="0017765D">
            <w:pPr>
              <w:numPr>
                <w:ilvl w:val="0"/>
                <w:numId w:val="20"/>
              </w:numPr>
              <w:jc w:val="both"/>
              <w:rPr>
                <w:rFonts w:cs="Arial"/>
              </w:rPr>
            </w:pPr>
            <w:r w:rsidRPr="004B7561">
              <w:rPr>
                <w:rFonts w:cs="Arial"/>
              </w:rPr>
              <w:t xml:space="preserve">Programme management in successfully managing teams, </w:t>
            </w:r>
            <w:proofErr w:type="gramStart"/>
            <w:r w:rsidRPr="004B7561">
              <w:rPr>
                <w:rFonts w:cs="Arial"/>
              </w:rPr>
              <w:t>budgets</w:t>
            </w:r>
            <w:proofErr w:type="gramEnd"/>
            <w:r w:rsidRPr="004B7561">
              <w:rPr>
                <w:rFonts w:cs="Arial"/>
              </w:rPr>
              <w:t xml:space="preserve"> and project execution.</w:t>
            </w:r>
          </w:p>
          <w:p w14:paraId="627EF533" w14:textId="77777777" w:rsidR="0017765D" w:rsidRPr="004B7561" w:rsidRDefault="0017765D" w:rsidP="0017765D">
            <w:pPr>
              <w:numPr>
                <w:ilvl w:val="0"/>
                <w:numId w:val="20"/>
              </w:numPr>
              <w:jc w:val="both"/>
              <w:rPr>
                <w:rFonts w:cs="Arial"/>
              </w:rPr>
            </w:pPr>
            <w:r w:rsidRPr="004B7561">
              <w:rPr>
                <w:rFonts w:cs="Arial"/>
              </w:rPr>
              <w:t>Fundamentals of working in various media formats – print, photos, audio, video, web etc.</w:t>
            </w:r>
          </w:p>
          <w:p w14:paraId="3B918E6D" w14:textId="77777777" w:rsidR="0017765D" w:rsidRPr="004B7561" w:rsidRDefault="0017765D" w:rsidP="0017765D">
            <w:pPr>
              <w:numPr>
                <w:ilvl w:val="0"/>
                <w:numId w:val="20"/>
              </w:numPr>
              <w:jc w:val="both"/>
              <w:rPr>
                <w:rFonts w:cs="Arial"/>
                <w:b/>
              </w:rPr>
            </w:pPr>
            <w:r w:rsidRPr="004B7561">
              <w:rPr>
                <w:rFonts w:cs="Arial"/>
              </w:rPr>
              <w:t xml:space="preserve">Computer systems, including internet navigation, office applications, and specifically, interactive digital media. </w:t>
            </w:r>
          </w:p>
          <w:p w14:paraId="5A11D0D3" w14:textId="77777777" w:rsidR="0017765D" w:rsidRPr="004B7561" w:rsidRDefault="0017765D" w:rsidP="0017765D">
            <w:pPr>
              <w:numPr>
                <w:ilvl w:val="0"/>
                <w:numId w:val="20"/>
              </w:numPr>
              <w:jc w:val="both"/>
              <w:rPr>
                <w:rFonts w:cs="Arial"/>
                <w:b/>
              </w:rPr>
            </w:pPr>
            <w:r w:rsidRPr="004B7561">
              <w:rPr>
                <w:rFonts w:cs="Arial"/>
              </w:rPr>
              <w:t xml:space="preserve">United Nations or other international organizations; good understanding of world affairs, current </w:t>
            </w:r>
            <w:proofErr w:type="gramStart"/>
            <w:r w:rsidRPr="004B7561">
              <w:rPr>
                <w:rFonts w:cs="Arial"/>
              </w:rPr>
              <w:t>events</w:t>
            </w:r>
            <w:proofErr w:type="gramEnd"/>
            <w:r w:rsidRPr="004B7561">
              <w:rPr>
                <w:rFonts w:cs="Arial"/>
              </w:rPr>
              <w:t xml:space="preserve"> and international development issues</w:t>
            </w:r>
            <w:r w:rsidRPr="004B7561">
              <w:rPr>
                <w:rFonts w:cs="Arial"/>
                <w:b/>
              </w:rPr>
              <w:t xml:space="preserve"> </w:t>
            </w:r>
          </w:p>
          <w:p w14:paraId="788517B3" w14:textId="77777777" w:rsidR="0017765D" w:rsidRPr="004B7561" w:rsidRDefault="0017765D" w:rsidP="0017765D">
            <w:pPr>
              <w:numPr>
                <w:ilvl w:val="0"/>
                <w:numId w:val="20"/>
              </w:numPr>
              <w:jc w:val="both"/>
              <w:rPr>
                <w:rFonts w:cs="Arial"/>
              </w:rPr>
            </w:pPr>
            <w:r w:rsidRPr="004B7561">
              <w:rPr>
                <w:rFonts w:cs="Arial"/>
              </w:rPr>
              <w:t>Global human rights issues, specifically relating to children and women, and current UNCEF position and approaches.</w:t>
            </w:r>
          </w:p>
          <w:p w14:paraId="24EB2132" w14:textId="77777777" w:rsidR="0017765D" w:rsidRPr="004B7561" w:rsidRDefault="0017765D" w:rsidP="0017765D">
            <w:pPr>
              <w:numPr>
                <w:ilvl w:val="0"/>
                <w:numId w:val="20"/>
              </w:numPr>
              <w:jc w:val="both"/>
              <w:rPr>
                <w:rFonts w:cs="Arial"/>
              </w:rPr>
            </w:pPr>
            <w:r w:rsidRPr="004B7561">
              <w:rPr>
                <w:rFonts w:cs="Arial"/>
              </w:rPr>
              <w:t xml:space="preserve">UNICEF communication goals, visions, positions, policies, </w:t>
            </w:r>
            <w:proofErr w:type="gramStart"/>
            <w:r w:rsidRPr="004B7561">
              <w:rPr>
                <w:rFonts w:cs="Arial"/>
              </w:rPr>
              <w:t>guidelines</w:t>
            </w:r>
            <w:proofErr w:type="gramEnd"/>
            <w:r w:rsidRPr="004B7561">
              <w:rPr>
                <w:rFonts w:cs="Arial"/>
              </w:rPr>
              <w:t xml:space="preserve"> and strategies.</w:t>
            </w:r>
          </w:p>
          <w:p w14:paraId="6B6535AE" w14:textId="77777777" w:rsidR="0017765D" w:rsidRPr="004B7561" w:rsidRDefault="0017765D" w:rsidP="0017765D">
            <w:pPr>
              <w:numPr>
                <w:ilvl w:val="0"/>
                <w:numId w:val="20"/>
              </w:numPr>
              <w:jc w:val="both"/>
              <w:rPr>
                <w:rFonts w:cs="Arial"/>
              </w:rPr>
            </w:pPr>
            <w:r w:rsidRPr="004B7561">
              <w:rPr>
                <w:rFonts w:cs="Arial"/>
              </w:rPr>
              <w:t xml:space="preserve">UNICEF policies and strategy to address national and international issues, including emergencies. </w:t>
            </w:r>
          </w:p>
          <w:p w14:paraId="24C94F18" w14:textId="77777777" w:rsidR="0017765D" w:rsidRPr="004B7561" w:rsidRDefault="0017765D" w:rsidP="0017765D">
            <w:pPr>
              <w:numPr>
                <w:ilvl w:val="0"/>
                <w:numId w:val="20"/>
              </w:numPr>
              <w:jc w:val="both"/>
              <w:rPr>
                <w:rFonts w:cs="Arial"/>
              </w:rPr>
            </w:pPr>
            <w:r w:rsidRPr="004B7561">
              <w:rPr>
                <w:rFonts w:cs="Arial"/>
              </w:rPr>
              <w:t xml:space="preserve">UNICEF emergency communication policies, goals, </w:t>
            </w:r>
            <w:proofErr w:type="gramStart"/>
            <w:r w:rsidRPr="004B7561">
              <w:rPr>
                <w:rFonts w:cs="Arial"/>
              </w:rPr>
              <w:t>strategies</w:t>
            </w:r>
            <w:proofErr w:type="gramEnd"/>
            <w:r w:rsidRPr="004B7561">
              <w:rPr>
                <w:rFonts w:cs="Arial"/>
              </w:rPr>
              <w:t xml:space="preserve"> and approaches, including emergency preparedness. </w:t>
            </w:r>
          </w:p>
          <w:p w14:paraId="52C8B7DD" w14:textId="77777777" w:rsidR="0017765D" w:rsidRPr="004B7561" w:rsidRDefault="0017765D" w:rsidP="0017765D">
            <w:pPr>
              <w:tabs>
                <w:tab w:val="left" w:pos="340"/>
                <w:tab w:val="left" w:pos="1159"/>
              </w:tabs>
              <w:spacing w:before="240" w:after="120"/>
              <w:ind w:left="979" w:right="-360"/>
              <w:jc w:val="both"/>
              <w:rPr>
                <w:rFonts w:cs="Arial"/>
                <w:b/>
              </w:rPr>
            </w:pPr>
            <w:r w:rsidRPr="004B7561">
              <w:rPr>
                <w:rFonts w:cs="Arial"/>
                <w:b/>
              </w:rPr>
              <w:t xml:space="preserve">c) Technical Knowledge to be Acquired/Enhanced </w:t>
            </w:r>
            <w:r w:rsidRPr="004B7561">
              <w:rPr>
                <w:rFonts w:cs="Arial"/>
              </w:rPr>
              <w:t>(for the Job)</w:t>
            </w:r>
            <w:r w:rsidRPr="004B7561">
              <w:rPr>
                <w:rFonts w:cs="Arial"/>
                <w:b/>
              </w:rPr>
              <w:t xml:space="preserve"> </w:t>
            </w:r>
          </w:p>
          <w:p w14:paraId="79427345" w14:textId="77777777" w:rsidR="0017765D" w:rsidRPr="004B7561" w:rsidRDefault="0017765D" w:rsidP="0017765D">
            <w:pPr>
              <w:widowControl w:val="0"/>
              <w:numPr>
                <w:ilvl w:val="0"/>
                <w:numId w:val="20"/>
              </w:numPr>
              <w:autoSpaceDE w:val="0"/>
              <w:autoSpaceDN w:val="0"/>
              <w:adjustRightInd w:val="0"/>
              <w:spacing w:line="220" w:lineRule="exact"/>
              <w:jc w:val="both"/>
              <w:rPr>
                <w:rFonts w:cs="Arial"/>
                <w:b/>
              </w:rPr>
            </w:pPr>
            <w:r w:rsidRPr="004B7561">
              <w:rPr>
                <w:rFonts w:cs="Arial"/>
              </w:rPr>
              <w:t xml:space="preserve">Expertise of management, communication strategy and networking. </w:t>
            </w:r>
          </w:p>
          <w:p w14:paraId="054D240B" w14:textId="77777777" w:rsidR="0017765D" w:rsidRPr="004B7561" w:rsidRDefault="0017765D" w:rsidP="0017765D">
            <w:pPr>
              <w:widowControl w:val="0"/>
              <w:numPr>
                <w:ilvl w:val="0"/>
                <w:numId w:val="20"/>
              </w:numPr>
              <w:autoSpaceDE w:val="0"/>
              <w:autoSpaceDN w:val="0"/>
              <w:adjustRightInd w:val="0"/>
              <w:spacing w:line="220" w:lineRule="exact"/>
              <w:jc w:val="both"/>
              <w:rPr>
                <w:rFonts w:cs="Arial"/>
                <w:b/>
              </w:rPr>
            </w:pPr>
            <w:r w:rsidRPr="004B7561">
              <w:rPr>
                <w:rFonts w:cs="Arial"/>
              </w:rPr>
              <w:t>Technical competence in producing content for various media formats – print, audio, video, web etc.</w:t>
            </w:r>
            <w:r w:rsidRPr="004B7561">
              <w:rPr>
                <w:rFonts w:cs="Arial"/>
                <w:b/>
              </w:rPr>
              <w:t xml:space="preserve"> </w:t>
            </w:r>
          </w:p>
          <w:p w14:paraId="7B6C64C7" w14:textId="77777777" w:rsidR="0017765D" w:rsidRPr="004B7561" w:rsidRDefault="0017765D" w:rsidP="0017765D">
            <w:pPr>
              <w:widowControl w:val="0"/>
              <w:numPr>
                <w:ilvl w:val="0"/>
                <w:numId w:val="20"/>
              </w:numPr>
              <w:autoSpaceDE w:val="0"/>
              <w:autoSpaceDN w:val="0"/>
              <w:adjustRightInd w:val="0"/>
              <w:spacing w:line="220" w:lineRule="exact"/>
              <w:jc w:val="both"/>
            </w:pPr>
            <w:r w:rsidRPr="004B7561">
              <w:rPr>
                <w:rFonts w:cs="Arial"/>
              </w:rPr>
              <w:t>UN policies and strategy to address international humanitarian issues and the responses.</w:t>
            </w:r>
          </w:p>
          <w:p w14:paraId="08631BA2" w14:textId="77777777" w:rsidR="0017765D" w:rsidRPr="004B7561" w:rsidRDefault="0017765D" w:rsidP="0017765D">
            <w:pPr>
              <w:widowControl w:val="0"/>
              <w:numPr>
                <w:ilvl w:val="0"/>
                <w:numId w:val="20"/>
              </w:numPr>
              <w:autoSpaceDE w:val="0"/>
              <w:autoSpaceDN w:val="0"/>
              <w:adjustRightInd w:val="0"/>
              <w:spacing w:line="220" w:lineRule="exact"/>
              <w:jc w:val="both"/>
              <w:rPr>
                <w:rFonts w:cs="Arial"/>
              </w:rPr>
            </w:pPr>
            <w:r w:rsidRPr="004B7561">
              <w:rPr>
                <w:rFonts w:cs="Arial"/>
              </w:rPr>
              <w:t>UN common approaches to programmatic issues and UNICEF positions</w:t>
            </w:r>
          </w:p>
          <w:p w14:paraId="5D27DAB6" w14:textId="77777777" w:rsidR="0017765D" w:rsidRPr="004B7561" w:rsidRDefault="0017765D" w:rsidP="0017765D">
            <w:pPr>
              <w:widowControl w:val="0"/>
              <w:numPr>
                <w:ilvl w:val="0"/>
                <w:numId w:val="20"/>
              </w:numPr>
              <w:autoSpaceDE w:val="0"/>
              <w:autoSpaceDN w:val="0"/>
              <w:adjustRightInd w:val="0"/>
              <w:spacing w:line="220" w:lineRule="exact"/>
              <w:jc w:val="both"/>
              <w:rPr>
                <w:rFonts w:cs="Arial"/>
              </w:rPr>
            </w:pPr>
            <w:r w:rsidRPr="004B7561">
              <w:rPr>
                <w:rFonts w:cs="Arial"/>
              </w:rPr>
              <w:t xml:space="preserve">UN security operations and guidelines. </w:t>
            </w:r>
          </w:p>
          <w:p w14:paraId="7A49E6EF" w14:textId="7FACD533" w:rsidR="00EB1D3B" w:rsidRPr="004B7561" w:rsidRDefault="00EB1D3B" w:rsidP="0017765D">
            <w:pPr>
              <w:jc w:val="both"/>
            </w:pPr>
          </w:p>
        </w:tc>
      </w:tr>
      <w:tr w:rsidR="00B466A4" w:rsidRPr="004B7561" w14:paraId="40804FAB"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shd w:val="clear" w:color="auto" w:fill="E0E0E0"/>
          </w:tcPr>
          <w:p w14:paraId="5956C56B" w14:textId="77777777" w:rsidR="00866A85" w:rsidRDefault="00866A85">
            <w:pPr>
              <w:rPr>
                <w:b/>
                <w:bCs/>
                <w:sz w:val="24"/>
              </w:rPr>
            </w:pPr>
          </w:p>
          <w:p w14:paraId="63D82408" w14:textId="75EB277C" w:rsidR="00B466A4" w:rsidRDefault="00B466A4">
            <w:pPr>
              <w:rPr>
                <w:b/>
                <w:bCs/>
                <w:sz w:val="24"/>
              </w:rPr>
            </w:pPr>
            <w:r w:rsidRPr="004B7561">
              <w:rPr>
                <w:b/>
                <w:bCs/>
                <w:sz w:val="24"/>
              </w:rPr>
              <w:t>V. Recruitment Qualifications</w:t>
            </w:r>
          </w:p>
          <w:p w14:paraId="22B62398" w14:textId="174597AA" w:rsidR="00866A85" w:rsidRPr="004B7561" w:rsidRDefault="00866A85">
            <w:pPr>
              <w:rPr>
                <w:b/>
                <w:bCs/>
                <w:sz w:val="24"/>
              </w:rPr>
            </w:pPr>
          </w:p>
        </w:tc>
      </w:tr>
      <w:tr w:rsidR="0021061D" w:rsidRPr="004B7561" w14:paraId="778C029D"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230"/>
        </w:trPr>
        <w:tc>
          <w:tcPr>
            <w:tcW w:w="3145" w:type="dxa"/>
            <w:gridSpan w:val="3"/>
            <w:tcBorders>
              <w:bottom w:val="single" w:sz="4" w:space="0" w:color="auto"/>
            </w:tcBorders>
          </w:tcPr>
          <w:p w14:paraId="157D179C" w14:textId="77777777" w:rsidR="00B466A4" w:rsidRPr="004B7561" w:rsidRDefault="00B466A4" w:rsidP="4610813A">
            <w:pPr>
              <w:rPr>
                <w:szCs w:val="20"/>
              </w:rPr>
            </w:pPr>
          </w:p>
          <w:p w14:paraId="7AFF6FE5" w14:textId="77777777" w:rsidR="00B466A4" w:rsidRPr="004B7561" w:rsidRDefault="037FB010" w:rsidP="4610813A">
            <w:pPr>
              <w:rPr>
                <w:szCs w:val="20"/>
              </w:rPr>
            </w:pPr>
            <w:r w:rsidRPr="004B7561">
              <w:rPr>
                <w:szCs w:val="20"/>
              </w:rPr>
              <w:t>Education:</w:t>
            </w:r>
          </w:p>
        </w:tc>
        <w:tc>
          <w:tcPr>
            <w:tcW w:w="6300" w:type="dxa"/>
            <w:gridSpan w:val="2"/>
            <w:tcBorders>
              <w:bottom w:val="single" w:sz="4" w:space="0" w:color="auto"/>
            </w:tcBorders>
          </w:tcPr>
          <w:p w14:paraId="2AC601F5" w14:textId="77777777" w:rsidR="00F454EC" w:rsidRDefault="00F454EC" w:rsidP="0017765D">
            <w:pPr>
              <w:rPr>
                <w:rFonts w:eastAsia="Arial" w:cs="Arial"/>
                <w:szCs w:val="20"/>
              </w:rPr>
            </w:pPr>
            <w:bookmarkStart w:id="0" w:name="_Hlk48834051"/>
            <w:bookmarkEnd w:id="0"/>
          </w:p>
          <w:p w14:paraId="500BD654" w14:textId="6CC3B364" w:rsidR="0017765D" w:rsidRPr="004B7561" w:rsidRDefault="0017765D" w:rsidP="0017765D">
            <w:pPr>
              <w:rPr>
                <w:rFonts w:eastAsia="Arial" w:cs="Arial"/>
                <w:szCs w:val="20"/>
              </w:rPr>
            </w:pPr>
            <w:r w:rsidRPr="004B7561">
              <w:rPr>
                <w:rFonts w:eastAsia="Arial" w:cs="Arial"/>
                <w:szCs w:val="20"/>
              </w:rPr>
              <w:t xml:space="preserve">Advanced university degree in Communication, Journalism, Public </w:t>
            </w:r>
            <w:proofErr w:type="gramStart"/>
            <w:r w:rsidRPr="004B7561">
              <w:rPr>
                <w:rFonts w:eastAsia="Arial" w:cs="Arial"/>
                <w:szCs w:val="20"/>
              </w:rPr>
              <w:t>Relations</w:t>
            </w:r>
            <w:proofErr w:type="gramEnd"/>
            <w:r w:rsidRPr="004B7561">
              <w:rPr>
                <w:rFonts w:eastAsia="Arial" w:cs="Arial"/>
                <w:szCs w:val="20"/>
              </w:rPr>
              <w:t xml:space="preserve"> or other related fields of disciplines.</w:t>
            </w:r>
          </w:p>
          <w:p w14:paraId="6F9B4994" w14:textId="77777777" w:rsidR="00EC33E9" w:rsidRDefault="0017765D" w:rsidP="0017765D">
            <w:pPr>
              <w:rPr>
                <w:rFonts w:eastAsia="Arial" w:cs="Arial"/>
                <w:szCs w:val="20"/>
              </w:rPr>
            </w:pPr>
            <w:r w:rsidRPr="004B7561">
              <w:rPr>
                <w:rFonts w:eastAsia="Arial" w:cs="Arial"/>
                <w:szCs w:val="20"/>
              </w:rPr>
              <w:t xml:space="preserve">(*A first University Degree combined with 2 additional years of professional experience may be accepted in lieu of an Advanced University Degree in the field of journalism, communications, external relations, public affairs, public </w:t>
            </w:r>
            <w:proofErr w:type="gramStart"/>
            <w:r w:rsidRPr="004B7561">
              <w:rPr>
                <w:rFonts w:eastAsia="Arial" w:cs="Arial"/>
                <w:szCs w:val="20"/>
              </w:rPr>
              <w:t>relations</w:t>
            </w:r>
            <w:proofErr w:type="gramEnd"/>
            <w:r w:rsidRPr="004B7561">
              <w:rPr>
                <w:rFonts w:eastAsia="Arial" w:cs="Arial"/>
                <w:szCs w:val="20"/>
              </w:rPr>
              <w:t xml:space="preserve"> or corporate communications.)</w:t>
            </w:r>
          </w:p>
          <w:p w14:paraId="3474952F" w14:textId="70E07FFF" w:rsidR="00866A85" w:rsidRPr="004B7561" w:rsidRDefault="00866A85" w:rsidP="0017765D">
            <w:pPr>
              <w:rPr>
                <w:rFonts w:eastAsia="Arial" w:cs="Arial"/>
                <w:i/>
                <w:iCs/>
                <w:szCs w:val="20"/>
              </w:rPr>
            </w:pPr>
          </w:p>
        </w:tc>
      </w:tr>
      <w:tr w:rsidR="0021061D" w:rsidRPr="004B7561" w14:paraId="62666728"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230"/>
        </w:trPr>
        <w:tc>
          <w:tcPr>
            <w:tcW w:w="3145" w:type="dxa"/>
            <w:gridSpan w:val="3"/>
            <w:tcBorders>
              <w:bottom w:val="single" w:sz="4" w:space="0" w:color="auto"/>
            </w:tcBorders>
          </w:tcPr>
          <w:p w14:paraId="514D395F" w14:textId="77777777" w:rsidR="00B466A4" w:rsidRPr="004B7561" w:rsidRDefault="00B466A4" w:rsidP="4610813A">
            <w:pPr>
              <w:rPr>
                <w:szCs w:val="20"/>
              </w:rPr>
            </w:pPr>
          </w:p>
          <w:p w14:paraId="1A9EC090" w14:textId="77777777" w:rsidR="00B466A4" w:rsidRPr="004B7561" w:rsidRDefault="037FB010" w:rsidP="4610813A">
            <w:pPr>
              <w:rPr>
                <w:szCs w:val="20"/>
              </w:rPr>
            </w:pPr>
            <w:r w:rsidRPr="004B7561">
              <w:rPr>
                <w:szCs w:val="20"/>
              </w:rPr>
              <w:t>Experience:</w:t>
            </w:r>
          </w:p>
        </w:tc>
        <w:tc>
          <w:tcPr>
            <w:tcW w:w="6300" w:type="dxa"/>
            <w:gridSpan w:val="2"/>
            <w:tcBorders>
              <w:bottom w:val="single" w:sz="4" w:space="0" w:color="auto"/>
            </w:tcBorders>
          </w:tcPr>
          <w:p w14:paraId="5A9FCAB1" w14:textId="77777777" w:rsidR="00F454EC" w:rsidRDefault="00F454EC" w:rsidP="0017765D">
            <w:pPr>
              <w:rPr>
                <w:rFonts w:eastAsia="Arial" w:cs="Arial"/>
                <w:szCs w:val="20"/>
              </w:rPr>
            </w:pPr>
            <w:bookmarkStart w:id="1" w:name="_Hlk48834225"/>
            <w:bookmarkEnd w:id="1"/>
          </w:p>
          <w:p w14:paraId="4A9456B0" w14:textId="0945ECF3" w:rsidR="0017765D" w:rsidRPr="004B7561" w:rsidRDefault="0017765D" w:rsidP="0017765D">
            <w:pPr>
              <w:rPr>
                <w:rFonts w:eastAsia="Arial" w:cs="Arial"/>
                <w:szCs w:val="20"/>
              </w:rPr>
            </w:pPr>
            <w:r w:rsidRPr="004B7561">
              <w:rPr>
                <w:rFonts w:eastAsia="Arial" w:cs="Arial"/>
                <w:szCs w:val="20"/>
              </w:rPr>
              <w:t xml:space="preserve">Ten years of progressively responsible and relevant professional work experience. </w:t>
            </w:r>
          </w:p>
          <w:p w14:paraId="37CE81BE" w14:textId="77777777" w:rsidR="0017765D" w:rsidRPr="004B7561" w:rsidRDefault="0017765D" w:rsidP="0017765D">
            <w:pPr>
              <w:rPr>
                <w:rFonts w:eastAsia="Arial" w:cs="Arial"/>
                <w:szCs w:val="20"/>
              </w:rPr>
            </w:pPr>
            <w:r w:rsidRPr="004B7561">
              <w:rPr>
                <w:rFonts w:eastAsia="Arial" w:cs="Arial"/>
                <w:szCs w:val="20"/>
              </w:rPr>
              <w:t>International and national work experience in both developed and developing countries.</w:t>
            </w:r>
          </w:p>
          <w:p w14:paraId="08542DC5" w14:textId="77777777" w:rsidR="0017765D" w:rsidRPr="004B7561" w:rsidRDefault="0017765D" w:rsidP="0017765D">
            <w:pPr>
              <w:rPr>
                <w:rFonts w:eastAsia="Arial" w:cs="Arial"/>
                <w:szCs w:val="20"/>
              </w:rPr>
            </w:pPr>
            <w:r w:rsidRPr="004B7561">
              <w:rPr>
                <w:rFonts w:eastAsia="Arial" w:cs="Arial"/>
                <w:szCs w:val="20"/>
              </w:rPr>
              <w:t>Professional experience in communication, print, broadcast, new media.</w:t>
            </w:r>
          </w:p>
          <w:p w14:paraId="68E0CF39" w14:textId="77777777" w:rsidR="00EC33E9" w:rsidRDefault="0017765D" w:rsidP="0017765D">
            <w:pPr>
              <w:rPr>
                <w:rFonts w:eastAsia="Arial" w:cs="Arial"/>
                <w:szCs w:val="20"/>
              </w:rPr>
            </w:pPr>
            <w:r w:rsidRPr="004B7561">
              <w:rPr>
                <w:rFonts w:eastAsia="Arial" w:cs="Arial"/>
                <w:szCs w:val="20"/>
              </w:rPr>
              <w:t>Background/familiarity with Emergency situations.</w:t>
            </w:r>
          </w:p>
          <w:p w14:paraId="6B2E1848" w14:textId="33629AFE" w:rsidR="00866A85" w:rsidRPr="004B7561" w:rsidRDefault="00866A85" w:rsidP="0017765D">
            <w:pPr>
              <w:rPr>
                <w:szCs w:val="20"/>
              </w:rPr>
            </w:pPr>
          </w:p>
        </w:tc>
      </w:tr>
      <w:tr w:rsidR="00B466A4" w:rsidRPr="004B7561" w14:paraId="67E65CEF"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rPr>
          <w:trHeight w:val="44"/>
        </w:trPr>
        <w:tc>
          <w:tcPr>
            <w:tcW w:w="3145" w:type="dxa"/>
            <w:gridSpan w:val="3"/>
            <w:tcBorders>
              <w:bottom w:val="single" w:sz="4" w:space="0" w:color="auto"/>
            </w:tcBorders>
          </w:tcPr>
          <w:p w14:paraId="775AACCB" w14:textId="77777777" w:rsidR="00B466A4" w:rsidRPr="004B7561" w:rsidRDefault="00B466A4">
            <w:r w:rsidRPr="004B7561">
              <w:t>Language Requirements:</w:t>
            </w:r>
          </w:p>
        </w:tc>
        <w:tc>
          <w:tcPr>
            <w:tcW w:w="6300" w:type="dxa"/>
            <w:gridSpan w:val="2"/>
            <w:tcBorders>
              <w:bottom w:val="single" w:sz="4" w:space="0" w:color="auto"/>
            </w:tcBorders>
          </w:tcPr>
          <w:p w14:paraId="27CFDE63" w14:textId="77777777" w:rsidR="00F454EC" w:rsidRDefault="00F454EC" w:rsidP="00EF406C">
            <w:pPr>
              <w:rPr>
                <w:rFonts w:cs="Arial"/>
                <w:szCs w:val="20"/>
              </w:rPr>
            </w:pPr>
          </w:p>
          <w:p w14:paraId="1D4690C3" w14:textId="3F2FCCC8" w:rsidR="00EC33E9" w:rsidRDefault="00B52E42" w:rsidP="00EF406C">
            <w:pPr>
              <w:rPr>
                <w:rFonts w:cs="Arial"/>
                <w:szCs w:val="20"/>
              </w:rPr>
            </w:pPr>
            <w:r w:rsidRPr="004B7561">
              <w:rPr>
                <w:rFonts w:cs="Arial"/>
                <w:szCs w:val="20"/>
              </w:rPr>
              <w:t xml:space="preserve">Fluency in </w:t>
            </w:r>
            <w:r w:rsidR="008609E7" w:rsidRPr="004B7561">
              <w:rPr>
                <w:rFonts w:cs="Arial"/>
                <w:szCs w:val="20"/>
              </w:rPr>
              <w:t xml:space="preserve">both English and </w:t>
            </w:r>
            <w:r w:rsidRPr="004B7561">
              <w:rPr>
                <w:rFonts w:cs="Arial"/>
                <w:szCs w:val="20"/>
              </w:rPr>
              <w:t>French</w:t>
            </w:r>
            <w:r w:rsidR="008609E7" w:rsidRPr="004B7561">
              <w:rPr>
                <w:rFonts w:cs="Arial"/>
                <w:szCs w:val="20"/>
              </w:rPr>
              <w:t xml:space="preserve"> is </w:t>
            </w:r>
            <w:r w:rsidRPr="004B7561">
              <w:rPr>
                <w:rFonts w:cs="Arial"/>
                <w:szCs w:val="20"/>
              </w:rPr>
              <w:t xml:space="preserve">required. </w:t>
            </w:r>
          </w:p>
          <w:p w14:paraId="37F5D6E2" w14:textId="77777777" w:rsidR="00866A85" w:rsidRDefault="00866A85" w:rsidP="00EF406C">
            <w:pPr>
              <w:rPr>
                <w:rFonts w:cs="Arial"/>
              </w:rPr>
            </w:pPr>
          </w:p>
          <w:p w14:paraId="6CA3EDCA" w14:textId="372C423C" w:rsidR="00866A85" w:rsidRPr="004B7561" w:rsidRDefault="00866A85" w:rsidP="00EF406C">
            <w:pPr>
              <w:rPr>
                <w:rFonts w:cs="Arial"/>
              </w:rPr>
            </w:pPr>
          </w:p>
        </w:tc>
      </w:tr>
      <w:tr w:rsidR="00B466A4" w:rsidRPr="004B7561" w14:paraId="7AEBC9F5"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shd w:val="clear" w:color="auto" w:fill="E0E0E0"/>
          </w:tcPr>
          <w:p w14:paraId="52D08027" w14:textId="77777777" w:rsidR="00643990" w:rsidRPr="004B7561" w:rsidRDefault="00643990">
            <w:pPr>
              <w:rPr>
                <w:b/>
                <w:bCs/>
                <w:sz w:val="24"/>
              </w:rPr>
            </w:pPr>
          </w:p>
          <w:p w14:paraId="479E2E07" w14:textId="7DBA95D3" w:rsidR="00B466A4" w:rsidRPr="004B7561" w:rsidRDefault="00B466A4">
            <w:pPr>
              <w:rPr>
                <w:b/>
                <w:bCs/>
                <w:sz w:val="24"/>
                <w:lang w:val="fr-FR"/>
              </w:rPr>
            </w:pPr>
            <w:r w:rsidRPr="004B7561">
              <w:rPr>
                <w:b/>
                <w:bCs/>
                <w:sz w:val="24"/>
              </w:rPr>
              <w:t xml:space="preserve">VI. Signatures- </w:t>
            </w:r>
            <w:r w:rsidRPr="004B7561">
              <w:rPr>
                <w:b/>
                <w:bCs/>
                <w:sz w:val="24"/>
                <w:lang w:val="fr-FR"/>
              </w:rPr>
              <w:t>Job Description Certification</w:t>
            </w:r>
          </w:p>
          <w:p w14:paraId="036954ED" w14:textId="72B93E76" w:rsidR="00643990" w:rsidRPr="004B7561" w:rsidRDefault="00643990">
            <w:pPr>
              <w:rPr>
                <w:b/>
                <w:bCs/>
                <w:sz w:val="24"/>
                <w:lang w:val="fr-FR"/>
              </w:rPr>
            </w:pPr>
          </w:p>
        </w:tc>
      </w:tr>
      <w:tr w:rsidR="00643990" w:rsidRPr="004B7561" w14:paraId="2C4EF157"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tcBorders>
              <w:right w:val="single" w:sz="4" w:space="0" w:color="auto"/>
            </w:tcBorders>
          </w:tcPr>
          <w:p w14:paraId="4CB134B3" w14:textId="506D41C8" w:rsidR="00866A85" w:rsidRPr="004B7561" w:rsidRDefault="00866A85" w:rsidP="00866A85">
            <w:r w:rsidRPr="004B7561">
              <w:t>Title: (</w:t>
            </w:r>
            <w:r>
              <w:t>Supervisor</w:t>
            </w:r>
            <w:r w:rsidRPr="004B7561">
              <w:t xml:space="preserve">), </w:t>
            </w:r>
            <w:r w:rsidR="00AD3084" w:rsidRPr="004B7561">
              <w:t>Representative</w:t>
            </w:r>
          </w:p>
          <w:p w14:paraId="7404A850" w14:textId="551A4325" w:rsidR="00643990" w:rsidRDefault="00643990" w:rsidP="00643990"/>
          <w:p w14:paraId="6B8EC725" w14:textId="5F7AB513" w:rsidR="00866A85" w:rsidRDefault="00866A85" w:rsidP="00643990"/>
          <w:p w14:paraId="018183A1" w14:textId="60A37647" w:rsidR="00866A85" w:rsidRDefault="00866A85" w:rsidP="00643990"/>
          <w:p w14:paraId="51D8001C" w14:textId="2D9EF280" w:rsidR="00866A85" w:rsidRPr="004B7561" w:rsidRDefault="00776145" w:rsidP="00643990">
            <w:r w:rsidRPr="00776145">
              <w:t>Name:                                            Signature:                                           Date:</w:t>
            </w:r>
          </w:p>
          <w:p w14:paraId="5EBDA424" w14:textId="28D0352F" w:rsidR="00643990" w:rsidRPr="004B7561" w:rsidRDefault="00643990" w:rsidP="00643990"/>
        </w:tc>
      </w:tr>
      <w:tr w:rsidR="00643990" w:rsidRPr="00776145" w14:paraId="0C685279" w14:textId="77777777" w:rsidTr="00866A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PrEx>
        <w:tc>
          <w:tcPr>
            <w:tcW w:w="9445" w:type="dxa"/>
            <w:gridSpan w:val="5"/>
            <w:tcBorders>
              <w:bottom w:val="single" w:sz="4" w:space="0" w:color="auto"/>
              <w:right w:val="single" w:sz="4" w:space="0" w:color="auto"/>
            </w:tcBorders>
          </w:tcPr>
          <w:p w14:paraId="19DC4AAD" w14:textId="3C161FDB" w:rsidR="00643990" w:rsidRPr="004B7561" w:rsidRDefault="00643990" w:rsidP="00643990">
            <w:r w:rsidRPr="004B7561">
              <w:t xml:space="preserve">Title: (Head of Office), Representative </w:t>
            </w:r>
            <w:proofErr w:type="spellStart"/>
            <w:r w:rsidR="00B52E42" w:rsidRPr="004B7561">
              <w:t>o.i.c</w:t>
            </w:r>
            <w:proofErr w:type="spellEnd"/>
          </w:p>
          <w:p w14:paraId="3329803A" w14:textId="77777777" w:rsidR="00643990" w:rsidRPr="004B7561" w:rsidRDefault="00643990" w:rsidP="00643990"/>
          <w:p w14:paraId="71DC921A" w14:textId="65A5E91C" w:rsidR="00643990" w:rsidRDefault="00643990" w:rsidP="00643990"/>
          <w:p w14:paraId="28ECC1CC" w14:textId="77777777" w:rsidR="00866A85" w:rsidRPr="004B7561" w:rsidRDefault="00866A85" w:rsidP="00643990"/>
          <w:p w14:paraId="35DDD98B" w14:textId="77777777" w:rsidR="00643990" w:rsidRPr="004B7561" w:rsidRDefault="00643990" w:rsidP="00643990"/>
          <w:p w14:paraId="6C0A2BD0" w14:textId="77777777" w:rsidR="00643990" w:rsidRDefault="00643990" w:rsidP="00643990">
            <w:pPr>
              <w:rPr>
                <w:lang w:val="fr-FR"/>
              </w:rPr>
            </w:pPr>
            <w:proofErr w:type="gramStart"/>
            <w:r w:rsidRPr="004B7561">
              <w:rPr>
                <w:lang w:val="fr-FR"/>
              </w:rPr>
              <w:t>Name:</w:t>
            </w:r>
            <w:proofErr w:type="gramEnd"/>
            <w:r w:rsidRPr="004B7561">
              <w:rPr>
                <w:lang w:val="fr-FR"/>
              </w:rPr>
              <w:t xml:space="preserve">      </w:t>
            </w:r>
            <w:r w:rsidR="00776145">
              <w:rPr>
                <w:lang w:val="fr-FR"/>
              </w:rPr>
              <w:t xml:space="preserve">                              </w:t>
            </w:r>
            <w:r w:rsidRPr="004B7561">
              <w:rPr>
                <w:lang w:val="fr-FR"/>
              </w:rPr>
              <w:t xml:space="preserve">         Signature:                                           Date:</w:t>
            </w:r>
          </w:p>
          <w:p w14:paraId="61837D3C" w14:textId="45C9DC03" w:rsidR="00776145" w:rsidRPr="004B7561" w:rsidRDefault="00776145" w:rsidP="00643990">
            <w:pPr>
              <w:rPr>
                <w:lang w:val="fr-FR"/>
              </w:rPr>
            </w:pPr>
          </w:p>
        </w:tc>
      </w:tr>
    </w:tbl>
    <w:p w14:paraId="0A397363" w14:textId="77777777" w:rsidR="00B466A4" w:rsidRPr="004B7561" w:rsidRDefault="00B466A4" w:rsidP="00F30BFF">
      <w:pPr>
        <w:rPr>
          <w:lang w:val="fr-FR"/>
        </w:rPr>
      </w:pPr>
    </w:p>
    <w:sectPr w:rsidR="00B466A4" w:rsidRPr="004B7561">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55C"/>
    <w:multiLevelType w:val="hybridMultilevel"/>
    <w:tmpl w:val="D990113A"/>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B4CA9"/>
    <w:multiLevelType w:val="hybridMultilevel"/>
    <w:tmpl w:val="CC1255E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31609C5"/>
    <w:multiLevelType w:val="hybridMultilevel"/>
    <w:tmpl w:val="F00A52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35274751"/>
    <w:multiLevelType w:val="hybridMultilevel"/>
    <w:tmpl w:val="426A319C"/>
    <w:lvl w:ilvl="0" w:tplc="040C0001">
      <w:start w:val="1"/>
      <w:numFmt w:val="bullet"/>
      <w:lvlText w:val=""/>
      <w:lvlJc w:val="left"/>
      <w:pPr>
        <w:ind w:left="1800" w:hanging="360"/>
      </w:pPr>
      <w:rPr>
        <w:rFonts w:ascii="Symbol" w:hAnsi="Symbol"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37F60847"/>
    <w:multiLevelType w:val="hybridMultilevel"/>
    <w:tmpl w:val="4984D458"/>
    <w:lvl w:ilvl="0" w:tplc="EEB67A3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096360"/>
    <w:multiLevelType w:val="hybridMultilevel"/>
    <w:tmpl w:val="61F6B5D4"/>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412B4C98"/>
    <w:multiLevelType w:val="hybridMultilevel"/>
    <w:tmpl w:val="2FD0C612"/>
    <w:lvl w:ilvl="0" w:tplc="040C0001">
      <w:start w:val="1"/>
      <w:numFmt w:val="bullet"/>
      <w:lvlText w:val=""/>
      <w:lvlJc w:val="left"/>
      <w:pPr>
        <w:ind w:left="1800" w:hanging="360"/>
      </w:pPr>
      <w:rPr>
        <w:rFonts w:ascii="Symbol" w:hAnsi="Symbol"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48313A06"/>
    <w:multiLevelType w:val="hybridMultilevel"/>
    <w:tmpl w:val="7C96137E"/>
    <w:lvl w:ilvl="0" w:tplc="7196F6D8">
      <w:start w:val="1"/>
      <w:numFmt w:val="bullet"/>
      <w:lvlText w:val=""/>
      <w:lvlJc w:val="left"/>
      <w:pPr>
        <w:tabs>
          <w:tab w:val="num" w:pos="1512"/>
        </w:tabs>
        <w:ind w:left="1512" w:hanging="360"/>
      </w:pPr>
      <w:rPr>
        <w:rFonts w:ascii="Wingdings" w:hAnsi="Wingdings" w:hint="default"/>
        <w:lang w:val="en-GB"/>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1" w15:restartNumberingAfterBreak="0">
    <w:nsid w:val="517C5B49"/>
    <w:multiLevelType w:val="hybridMultilevel"/>
    <w:tmpl w:val="9D0C3FA0"/>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9BE1579"/>
    <w:multiLevelType w:val="hybridMultilevel"/>
    <w:tmpl w:val="24423FD6"/>
    <w:lvl w:ilvl="0" w:tplc="374CC10A">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AB3615E"/>
    <w:multiLevelType w:val="hybridMultilevel"/>
    <w:tmpl w:val="C0A2A95E"/>
    <w:lvl w:ilvl="0" w:tplc="E83AAAFE">
      <w:start w:val="1"/>
      <w:numFmt w:val="bullet"/>
      <w:lvlText w:val=""/>
      <w:lvlJc w:val="left"/>
      <w:pPr>
        <w:ind w:left="1800" w:hanging="360"/>
      </w:pPr>
      <w:rPr>
        <w:rFonts w:ascii="Symbol" w:hAnsi="Symbol" w:hint="default"/>
        <w:color w:val="auto"/>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62FA5BE7"/>
    <w:multiLevelType w:val="hybridMultilevel"/>
    <w:tmpl w:val="0AFE18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B1D05C0"/>
    <w:multiLevelType w:val="hybridMultilevel"/>
    <w:tmpl w:val="91D28A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DC03E54"/>
    <w:multiLevelType w:val="hybridMultilevel"/>
    <w:tmpl w:val="B72E11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2131973"/>
    <w:multiLevelType w:val="hybridMultilevel"/>
    <w:tmpl w:val="178845FE"/>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E14C48"/>
    <w:multiLevelType w:val="hybridMultilevel"/>
    <w:tmpl w:val="3FE82EA8"/>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9" w15:restartNumberingAfterBreak="0">
    <w:nsid w:val="7E207633"/>
    <w:multiLevelType w:val="hybridMultilevel"/>
    <w:tmpl w:val="E1109CB8"/>
    <w:lvl w:ilvl="0" w:tplc="CD6E86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4"/>
  </w:num>
  <w:num w:numId="5">
    <w:abstractNumId w:val="15"/>
  </w:num>
  <w:num w:numId="6">
    <w:abstractNumId w:val="13"/>
  </w:num>
  <w:num w:numId="7">
    <w:abstractNumId w:val="17"/>
  </w:num>
  <w:num w:numId="8">
    <w:abstractNumId w:val="9"/>
  </w:num>
  <w:num w:numId="9">
    <w:abstractNumId w:val="12"/>
  </w:num>
  <w:num w:numId="10">
    <w:abstractNumId w:val="6"/>
  </w:num>
  <w:num w:numId="11">
    <w:abstractNumId w:val="8"/>
  </w:num>
  <w:num w:numId="12">
    <w:abstractNumId w:val="4"/>
  </w:num>
  <w:num w:numId="13">
    <w:abstractNumId w:val="2"/>
  </w:num>
  <w:num w:numId="14">
    <w:abstractNumId w:val="11"/>
  </w:num>
  <w:num w:numId="15">
    <w:abstractNumId w:val="19"/>
  </w:num>
  <w:num w:numId="16">
    <w:abstractNumId w:val="3"/>
  </w:num>
  <w:num w:numId="17">
    <w:abstractNumId w:val="1"/>
  </w:num>
  <w:num w:numId="18">
    <w:abstractNumId w:val="7"/>
  </w:num>
  <w:num w:numId="19">
    <w:abstractNumId w:val="18"/>
  </w:num>
  <w:num w:numId="2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55915"/>
    <w:rsid w:val="00060D25"/>
    <w:rsid w:val="000736C2"/>
    <w:rsid w:val="000B03BD"/>
    <w:rsid w:val="000D3D56"/>
    <w:rsid w:val="000D57FF"/>
    <w:rsid w:val="000E1A55"/>
    <w:rsid w:val="000E33CB"/>
    <w:rsid w:val="000F2ECF"/>
    <w:rsid w:val="00110B27"/>
    <w:rsid w:val="0011468D"/>
    <w:rsid w:val="00117521"/>
    <w:rsid w:val="00120D87"/>
    <w:rsid w:val="0012742D"/>
    <w:rsid w:val="00142D23"/>
    <w:rsid w:val="00142F91"/>
    <w:rsid w:val="0015665A"/>
    <w:rsid w:val="00166640"/>
    <w:rsid w:val="001772E0"/>
    <w:rsid w:val="0017765D"/>
    <w:rsid w:val="001838BA"/>
    <w:rsid w:val="00190E95"/>
    <w:rsid w:val="0019294F"/>
    <w:rsid w:val="00193748"/>
    <w:rsid w:val="001965A6"/>
    <w:rsid w:val="001A6585"/>
    <w:rsid w:val="001B3686"/>
    <w:rsid w:val="001B6E62"/>
    <w:rsid w:val="001C4C59"/>
    <w:rsid w:val="001C5837"/>
    <w:rsid w:val="001C6205"/>
    <w:rsid w:val="001D170E"/>
    <w:rsid w:val="001D3BA8"/>
    <w:rsid w:val="001D47F5"/>
    <w:rsid w:val="0020129D"/>
    <w:rsid w:val="002057E6"/>
    <w:rsid w:val="0021061D"/>
    <w:rsid w:val="00222F68"/>
    <w:rsid w:val="002A6AFD"/>
    <w:rsid w:val="002D72E1"/>
    <w:rsid w:val="002F7044"/>
    <w:rsid w:val="00312689"/>
    <w:rsid w:val="00316BB8"/>
    <w:rsid w:val="00335A4C"/>
    <w:rsid w:val="00340D42"/>
    <w:rsid w:val="00342F3A"/>
    <w:rsid w:val="00351A30"/>
    <w:rsid w:val="00373C45"/>
    <w:rsid w:val="00381BFE"/>
    <w:rsid w:val="003823F0"/>
    <w:rsid w:val="003826C1"/>
    <w:rsid w:val="00383E78"/>
    <w:rsid w:val="003A63CA"/>
    <w:rsid w:val="003D30CC"/>
    <w:rsid w:val="003E351D"/>
    <w:rsid w:val="004015C5"/>
    <w:rsid w:val="00406ABE"/>
    <w:rsid w:val="004126E9"/>
    <w:rsid w:val="0041345D"/>
    <w:rsid w:val="00414C11"/>
    <w:rsid w:val="004201A6"/>
    <w:rsid w:val="00441EFC"/>
    <w:rsid w:val="00444336"/>
    <w:rsid w:val="00480E05"/>
    <w:rsid w:val="004B2D53"/>
    <w:rsid w:val="004B7561"/>
    <w:rsid w:val="004D05CF"/>
    <w:rsid w:val="004E6178"/>
    <w:rsid w:val="004E70CB"/>
    <w:rsid w:val="004F7C26"/>
    <w:rsid w:val="00505208"/>
    <w:rsid w:val="00512BB6"/>
    <w:rsid w:val="00513280"/>
    <w:rsid w:val="00517C58"/>
    <w:rsid w:val="00532688"/>
    <w:rsid w:val="00553A95"/>
    <w:rsid w:val="005651CF"/>
    <w:rsid w:val="00573E55"/>
    <w:rsid w:val="005819A6"/>
    <w:rsid w:val="00594B10"/>
    <w:rsid w:val="005B7050"/>
    <w:rsid w:val="005E2236"/>
    <w:rsid w:val="005F2B06"/>
    <w:rsid w:val="00604316"/>
    <w:rsid w:val="00612627"/>
    <w:rsid w:val="00617370"/>
    <w:rsid w:val="00622D25"/>
    <w:rsid w:val="00630FD6"/>
    <w:rsid w:val="0063571A"/>
    <w:rsid w:val="00637373"/>
    <w:rsid w:val="00642614"/>
    <w:rsid w:val="00643990"/>
    <w:rsid w:val="00645C8B"/>
    <w:rsid w:val="006601C7"/>
    <w:rsid w:val="0067282C"/>
    <w:rsid w:val="00695607"/>
    <w:rsid w:val="006A165E"/>
    <w:rsid w:val="006C307A"/>
    <w:rsid w:val="006C4331"/>
    <w:rsid w:val="006D5624"/>
    <w:rsid w:val="006D5FCB"/>
    <w:rsid w:val="006D6912"/>
    <w:rsid w:val="006E2B32"/>
    <w:rsid w:val="00700525"/>
    <w:rsid w:val="00703F7A"/>
    <w:rsid w:val="007147EF"/>
    <w:rsid w:val="00720D92"/>
    <w:rsid w:val="00724305"/>
    <w:rsid w:val="00734254"/>
    <w:rsid w:val="00742B52"/>
    <w:rsid w:val="0074728F"/>
    <w:rsid w:val="00751936"/>
    <w:rsid w:val="00766E1B"/>
    <w:rsid w:val="00776145"/>
    <w:rsid w:val="007950AB"/>
    <w:rsid w:val="007A691E"/>
    <w:rsid w:val="007A704C"/>
    <w:rsid w:val="007B63D1"/>
    <w:rsid w:val="007D1006"/>
    <w:rsid w:val="007D3A83"/>
    <w:rsid w:val="008012A5"/>
    <w:rsid w:val="00803C56"/>
    <w:rsid w:val="00822CC4"/>
    <w:rsid w:val="00831039"/>
    <w:rsid w:val="00835879"/>
    <w:rsid w:val="008445F7"/>
    <w:rsid w:val="00845773"/>
    <w:rsid w:val="00850856"/>
    <w:rsid w:val="008609E7"/>
    <w:rsid w:val="008657F7"/>
    <w:rsid w:val="00866A85"/>
    <w:rsid w:val="008766D7"/>
    <w:rsid w:val="00890964"/>
    <w:rsid w:val="0089584D"/>
    <w:rsid w:val="00895927"/>
    <w:rsid w:val="00897437"/>
    <w:rsid w:val="008C5428"/>
    <w:rsid w:val="008D3CDB"/>
    <w:rsid w:val="008D41EB"/>
    <w:rsid w:val="008D5343"/>
    <w:rsid w:val="008D586D"/>
    <w:rsid w:val="008E5AFC"/>
    <w:rsid w:val="008F398F"/>
    <w:rsid w:val="00902EE1"/>
    <w:rsid w:val="00910378"/>
    <w:rsid w:val="00911904"/>
    <w:rsid w:val="00911D7C"/>
    <w:rsid w:val="00916B16"/>
    <w:rsid w:val="00940539"/>
    <w:rsid w:val="00943577"/>
    <w:rsid w:val="00955D42"/>
    <w:rsid w:val="00997B2C"/>
    <w:rsid w:val="009E6247"/>
    <w:rsid w:val="009F6BFC"/>
    <w:rsid w:val="00A17C61"/>
    <w:rsid w:val="00A31B2E"/>
    <w:rsid w:val="00A41E45"/>
    <w:rsid w:val="00A423D6"/>
    <w:rsid w:val="00A57278"/>
    <w:rsid w:val="00A57AF2"/>
    <w:rsid w:val="00A76EB7"/>
    <w:rsid w:val="00A83206"/>
    <w:rsid w:val="00A90A96"/>
    <w:rsid w:val="00A96779"/>
    <w:rsid w:val="00AA0479"/>
    <w:rsid w:val="00AA08E4"/>
    <w:rsid w:val="00AD3084"/>
    <w:rsid w:val="00AE4AEB"/>
    <w:rsid w:val="00B01A9D"/>
    <w:rsid w:val="00B34FD1"/>
    <w:rsid w:val="00B43F5D"/>
    <w:rsid w:val="00B466A4"/>
    <w:rsid w:val="00B52E42"/>
    <w:rsid w:val="00B6650B"/>
    <w:rsid w:val="00B7109F"/>
    <w:rsid w:val="00B71BFF"/>
    <w:rsid w:val="00B72530"/>
    <w:rsid w:val="00BA10A4"/>
    <w:rsid w:val="00BA1E57"/>
    <w:rsid w:val="00BA2ED5"/>
    <w:rsid w:val="00BA44AF"/>
    <w:rsid w:val="00BD68C8"/>
    <w:rsid w:val="00BE54F0"/>
    <w:rsid w:val="00BF5C26"/>
    <w:rsid w:val="00C14821"/>
    <w:rsid w:val="00C33632"/>
    <w:rsid w:val="00C3693E"/>
    <w:rsid w:val="00C43284"/>
    <w:rsid w:val="00C5029E"/>
    <w:rsid w:val="00C56467"/>
    <w:rsid w:val="00C57A99"/>
    <w:rsid w:val="00C57B0E"/>
    <w:rsid w:val="00C6038E"/>
    <w:rsid w:val="00C6342C"/>
    <w:rsid w:val="00C75623"/>
    <w:rsid w:val="00C961DE"/>
    <w:rsid w:val="00CA379F"/>
    <w:rsid w:val="00CA61EA"/>
    <w:rsid w:val="00CB41C0"/>
    <w:rsid w:val="00CB4B3D"/>
    <w:rsid w:val="00CC04F7"/>
    <w:rsid w:val="00CC42FD"/>
    <w:rsid w:val="00CD0F6E"/>
    <w:rsid w:val="00CE7CCD"/>
    <w:rsid w:val="00D03D01"/>
    <w:rsid w:val="00D05784"/>
    <w:rsid w:val="00D24429"/>
    <w:rsid w:val="00D32CEB"/>
    <w:rsid w:val="00D33D80"/>
    <w:rsid w:val="00D33DB9"/>
    <w:rsid w:val="00D3463C"/>
    <w:rsid w:val="00D44BB8"/>
    <w:rsid w:val="00D55317"/>
    <w:rsid w:val="00D71CAD"/>
    <w:rsid w:val="00D81435"/>
    <w:rsid w:val="00D8793F"/>
    <w:rsid w:val="00D9571A"/>
    <w:rsid w:val="00DB5934"/>
    <w:rsid w:val="00DB5EDC"/>
    <w:rsid w:val="00DC5EBF"/>
    <w:rsid w:val="00DE6964"/>
    <w:rsid w:val="00E007A5"/>
    <w:rsid w:val="00E01B5F"/>
    <w:rsid w:val="00E1018F"/>
    <w:rsid w:val="00E15381"/>
    <w:rsid w:val="00E216DF"/>
    <w:rsid w:val="00E23652"/>
    <w:rsid w:val="00E247B4"/>
    <w:rsid w:val="00E24DFC"/>
    <w:rsid w:val="00E26F12"/>
    <w:rsid w:val="00E30F34"/>
    <w:rsid w:val="00E41AB0"/>
    <w:rsid w:val="00E42FA9"/>
    <w:rsid w:val="00E553C9"/>
    <w:rsid w:val="00E55C19"/>
    <w:rsid w:val="00E641D4"/>
    <w:rsid w:val="00E7580D"/>
    <w:rsid w:val="00E758C6"/>
    <w:rsid w:val="00E9793C"/>
    <w:rsid w:val="00EB1D3B"/>
    <w:rsid w:val="00EB2FC1"/>
    <w:rsid w:val="00EC0C01"/>
    <w:rsid w:val="00EC259A"/>
    <w:rsid w:val="00EC33E9"/>
    <w:rsid w:val="00ED51E4"/>
    <w:rsid w:val="00EF0F20"/>
    <w:rsid w:val="00EF406C"/>
    <w:rsid w:val="00F0190B"/>
    <w:rsid w:val="00F15F97"/>
    <w:rsid w:val="00F17422"/>
    <w:rsid w:val="00F179C3"/>
    <w:rsid w:val="00F23891"/>
    <w:rsid w:val="00F30B49"/>
    <w:rsid w:val="00F30BFF"/>
    <w:rsid w:val="00F454EC"/>
    <w:rsid w:val="00F62F6D"/>
    <w:rsid w:val="00F660DC"/>
    <w:rsid w:val="00F73700"/>
    <w:rsid w:val="00F9498E"/>
    <w:rsid w:val="00FB412C"/>
    <w:rsid w:val="00FB622D"/>
    <w:rsid w:val="00FB6B88"/>
    <w:rsid w:val="00FB6B97"/>
    <w:rsid w:val="00FC2468"/>
    <w:rsid w:val="00FD0C9B"/>
    <w:rsid w:val="00FD4667"/>
    <w:rsid w:val="00FE0631"/>
    <w:rsid w:val="010D0E24"/>
    <w:rsid w:val="01B8CB91"/>
    <w:rsid w:val="01FB8943"/>
    <w:rsid w:val="020808D4"/>
    <w:rsid w:val="037FB010"/>
    <w:rsid w:val="04071DC5"/>
    <w:rsid w:val="044E89A0"/>
    <w:rsid w:val="05AF9B5B"/>
    <w:rsid w:val="0926B252"/>
    <w:rsid w:val="09D67E74"/>
    <w:rsid w:val="0A8C1D8B"/>
    <w:rsid w:val="1AFA7CFA"/>
    <w:rsid w:val="1C713CE7"/>
    <w:rsid w:val="21EE7BC1"/>
    <w:rsid w:val="232E980B"/>
    <w:rsid w:val="23A25E97"/>
    <w:rsid w:val="354005F1"/>
    <w:rsid w:val="39FF1FDA"/>
    <w:rsid w:val="40287005"/>
    <w:rsid w:val="41591B1E"/>
    <w:rsid w:val="4313A274"/>
    <w:rsid w:val="4610813A"/>
    <w:rsid w:val="48834B4F"/>
    <w:rsid w:val="4DD112F1"/>
    <w:rsid w:val="564B9475"/>
    <w:rsid w:val="5CD9934C"/>
    <w:rsid w:val="61E531C8"/>
    <w:rsid w:val="634BC027"/>
    <w:rsid w:val="641C6671"/>
    <w:rsid w:val="64E7E746"/>
    <w:rsid w:val="667FA742"/>
    <w:rsid w:val="67F83045"/>
    <w:rsid w:val="6F73F3EA"/>
    <w:rsid w:val="6FAF25C7"/>
    <w:rsid w:val="704FC070"/>
    <w:rsid w:val="74130E10"/>
    <w:rsid w:val="75F0C792"/>
    <w:rsid w:val="769A2E66"/>
    <w:rsid w:val="79C9DA47"/>
    <w:rsid w:val="7B42DCB8"/>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EAA07"/>
  <w15:chartTrackingRefBased/>
  <w15:docId w15:val="{05BB8D26-0AB7-4CE5-8E28-A6892531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206"/>
    <w:rPr>
      <w:rFonts w:ascii="Arial" w:hAnsi="Arial"/>
      <w:szCs w:val="24"/>
      <w:lang w:val="en-US"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val="en-US" w:eastAsia="en-US"/>
    </w:rPr>
  </w:style>
  <w:style w:type="paragraph" w:customStyle="1" w:styleId="ColorfulList-Accent11">
    <w:name w:val="Colorful List - Accent 11"/>
    <w:basedOn w:val="Normal"/>
    <w:uiPriority w:val="34"/>
    <w:qFormat/>
    <w:rsid w:val="00FD0526"/>
    <w:pPr>
      <w:ind w:left="720"/>
      <w:contextualSpacing/>
    </w:pPr>
  </w:style>
  <w:style w:type="table" w:styleId="TableGrid">
    <w:name w:val="Table Grid"/>
    <w:basedOn w:val="TableNormal"/>
    <w:rsid w:val="006D5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263">
      <w:bodyDiv w:val="1"/>
      <w:marLeft w:val="0"/>
      <w:marRight w:val="0"/>
      <w:marTop w:val="0"/>
      <w:marBottom w:val="0"/>
      <w:divBdr>
        <w:top w:val="none" w:sz="0" w:space="0" w:color="auto"/>
        <w:left w:val="none" w:sz="0" w:space="0" w:color="auto"/>
        <w:bottom w:val="none" w:sz="0" w:space="0" w:color="auto"/>
        <w:right w:val="none" w:sz="0" w:space="0" w:color="auto"/>
      </w:divBdr>
    </w:div>
    <w:div w:id="389619354">
      <w:bodyDiv w:val="1"/>
      <w:marLeft w:val="0"/>
      <w:marRight w:val="0"/>
      <w:marTop w:val="0"/>
      <w:marBottom w:val="0"/>
      <w:divBdr>
        <w:top w:val="none" w:sz="0" w:space="0" w:color="auto"/>
        <w:left w:val="none" w:sz="0" w:space="0" w:color="auto"/>
        <w:bottom w:val="none" w:sz="0" w:space="0" w:color="auto"/>
        <w:right w:val="none" w:sz="0" w:space="0" w:color="auto"/>
      </w:divBdr>
    </w:div>
    <w:div w:id="1087770347">
      <w:bodyDiv w:val="1"/>
      <w:marLeft w:val="0"/>
      <w:marRight w:val="0"/>
      <w:marTop w:val="0"/>
      <w:marBottom w:val="0"/>
      <w:divBdr>
        <w:top w:val="none" w:sz="0" w:space="0" w:color="auto"/>
        <w:left w:val="none" w:sz="0" w:space="0" w:color="auto"/>
        <w:bottom w:val="none" w:sz="0" w:space="0" w:color="auto"/>
        <w:right w:val="none" w:sz="0" w:space="0" w:color="auto"/>
      </w:divBdr>
    </w:div>
    <w:div w:id="1104108673">
      <w:bodyDiv w:val="1"/>
      <w:marLeft w:val="0"/>
      <w:marRight w:val="0"/>
      <w:marTop w:val="0"/>
      <w:marBottom w:val="0"/>
      <w:divBdr>
        <w:top w:val="none" w:sz="0" w:space="0" w:color="auto"/>
        <w:left w:val="none" w:sz="0" w:space="0" w:color="auto"/>
        <w:bottom w:val="none" w:sz="0" w:space="0" w:color="auto"/>
        <w:right w:val="none" w:sz="0" w:space="0" w:color="auto"/>
      </w:divBdr>
      <w:divsChild>
        <w:div w:id="636570986">
          <w:marLeft w:val="547"/>
          <w:marRight w:val="0"/>
          <w:marTop w:val="86"/>
          <w:marBottom w:val="0"/>
          <w:divBdr>
            <w:top w:val="none" w:sz="0" w:space="0" w:color="auto"/>
            <w:left w:val="none" w:sz="0" w:space="0" w:color="auto"/>
            <w:bottom w:val="none" w:sz="0" w:space="0" w:color="auto"/>
            <w:right w:val="none" w:sz="0" w:space="0" w:color="auto"/>
          </w:divBdr>
        </w:div>
        <w:div w:id="742877737">
          <w:marLeft w:val="547"/>
          <w:marRight w:val="0"/>
          <w:marTop w:val="86"/>
          <w:marBottom w:val="0"/>
          <w:divBdr>
            <w:top w:val="none" w:sz="0" w:space="0" w:color="auto"/>
            <w:left w:val="none" w:sz="0" w:space="0" w:color="auto"/>
            <w:bottom w:val="none" w:sz="0" w:space="0" w:color="auto"/>
            <w:right w:val="none" w:sz="0" w:space="0" w:color="auto"/>
          </w:divBdr>
        </w:div>
        <w:div w:id="1038891821">
          <w:marLeft w:val="547"/>
          <w:marRight w:val="0"/>
          <w:marTop w:val="86"/>
          <w:marBottom w:val="0"/>
          <w:divBdr>
            <w:top w:val="none" w:sz="0" w:space="0" w:color="auto"/>
            <w:left w:val="none" w:sz="0" w:space="0" w:color="auto"/>
            <w:bottom w:val="none" w:sz="0" w:space="0" w:color="auto"/>
            <w:right w:val="none" w:sz="0" w:space="0" w:color="auto"/>
          </w:divBdr>
        </w:div>
        <w:div w:id="1192571353">
          <w:marLeft w:val="547"/>
          <w:marRight w:val="0"/>
          <w:marTop w:val="86"/>
          <w:marBottom w:val="0"/>
          <w:divBdr>
            <w:top w:val="none" w:sz="0" w:space="0" w:color="auto"/>
            <w:left w:val="none" w:sz="0" w:space="0" w:color="auto"/>
            <w:bottom w:val="none" w:sz="0" w:space="0" w:color="auto"/>
            <w:right w:val="none" w:sz="0" w:space="0" w:color="auto"/>
          </w:divBdr>
        </w:div>
        <w:div w:id="1470170663">
          <w:marLeft w:val="547"/>
          <w:marRight w:val="0"/>
          <w:marTop w:val="86"/>
          <w:marBottom w:val="0"/>
          <w:divBdr>
            <w:top w:val="none" w:sz="0" w:space="0" w:color="auto"/>
            <w:left w:val="none" w:sz="0" w:space="0" w:color="auto"/>
            <w:bottom w:val="none" w:sz="0" w:space="0" w:color="auto"/>
            <w:right w:val="none" w:sz="0" w:space="0" w:color="auto"/>
          </w:divBdr>
        </w:div>
      </w:divsChild>
    </w:div>
    <w:div w:id="20393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PRTL-88017155-476</_dlc_DocId>
    <_dlc_DocIdUrl xmlns="990381dc-748f-4d49-9b03-90f59279d610">
      <Url>https://unicef.sharepoint.com/sites/portals/JD/_layouts/15/DocIdRedir.aspx?ID=PRTL-88017155-476</Url>
      <Description>PRTL-88017155-476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6BA28-0C6D-4193-AE44-F429DEFD2B62}">
  <ds:schemaRefs>
    <ds:schemaRef ds:uri="http://schemas.microsoft.com/sharepoint/events"/>
  </ds:schemaRefs>
</ds:datastoreItem>
</file>

<file path=customXml/itemProps2.xml><?xml version="1.0" encoding="utf-8"?>
<ds:datastoreItem xmlns:ds="http://schemas.openxmlformats.org/officeDocument/2006/customXml" ds:itemID="{4DDB0A9B-A979-4DF8-AC67-968519057179}">
  <ds:schemaRefs>
    <ds:schemaRef ds:uri="http://schemas.microsoft.com/sharepoint/v3/contenttype/forms"/>
  </ds:schemaRefs>
</ds:datastoreItem>
</file>

<file path=customXml/itemProps3.xml><?xml version="1.0" encoding="utf-8"?>
<ds:datastoreItem xmlns:ds="http://schemas.openxmlformats.org/officeDocument/2006/customXml" ds:itemID="{6C51F942-E7AA-4178-8C78-05E9BE2348D9}">
  <ds:schemaRefs>
    <ds:schemaRef ds:uri="http://schemas.microsoft.com/office/2006/metadata/properties"/>
    <ds:schemaRef ds:uri="http://schemas.microsoft.com/office/infopath/2007/PartnerControls"/>
    <ds:schemaRef ds:uri="990381dc-748f-4d49-9b03-90f59279d610"/>
  </ds:schemaRefs>
</ds:datastoreItem>
</file>

<file path=customXml/itemProps4.xml><?xml version="1.0" encoding="utf-8"?>
<ds:datastoreItem xmlns:ds="http://schemas.openxmlformats.org/officeDocument/2006/customXml" ds:itemID="{F4CAEABC-7203-40EE-9A71-FAD0CB883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ddiop</dc:creator>
  <cp:keywords/>
  <dc:description/>
  <cp:lastModifiedBy>Marie Sagna Nadji</cp:lastModifiedBy>
  <cp:revision>2</cp:revision>
  <cp:lastPrinted>2021-11-24T17:14:00Z</cp:lastPrinted>
  <dcterms:created xsi:type="dcterms:W3CDTF">2023-02-02T16:44:00Z</dcterms:created>
  <dcterms:modified xsi:type="dcterms:W3CDTF">2023-02-02T16:44:00Z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_NewReviewCycle">
    <vt:lpwstr/>
  </property>
  <property fmtid="{D5CDD505-2E9C-101B-9397-08002B2CF9AE}" pid="24" name="ContentTypeId">
    <vt:lpwstr>0x0101007BE35D19B85DBE4CAF637BE9D01DBA88</vt:lpwstr>
  </property>
  <property fmtid="{D5CDD505-2E9C-101B-9397-08002B2CF9AE}" pid="25" name="OfficeDivision">
    <vt:lpwstr>3;#WCARO, Senegal-381R|9457ef44-ef23-492b-a8cb-2710cadf8e20</vt:lpwstr>
  </property>
  <property fmtid="{D5CDD505-2E9C-101B-9397-08002B2CF9AE}" pid="26" name="_dlc_DocIdItemGuid">
    <vt:lpwstr>83d2fd5b-7273-4fee-9b3c-9457448211af</vt:lpwstr>
  </property>
  <property fmtid="{D5CDD505-2E9C-101B-9397-08002B2CF9AE}" pid="27" name="TaxKeyword">
    <vt:lpwstr/>
  </property>
  <property fmtid="{D5CDD505-2E9C-101B-9397-08002B2CF9AE}" pid="28" name="Topic">
    <vt:lpwstr/>
  </property>
  <property fmtid="{D5CDD505-2E9C-101B-9397-08002B2CF9AE}" pid="29" name="GeographicScope">
    <vt:lpwstr/>
  </property>
  <property fmtid="{D5CDD505-2E9C-101B-9397-08002B2CF9AE}" pid="30" name="DocumentType">
    <vt:lpwstr>4;#Job descriptions, ToRs (draft, individual)|4b79484e-8d78-4297-9552-ed7ad69e7044</vt:lpwstr>
  </property>
</Properties>
</file>