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85B5" w14:textId="77777777" w:rsidR="00FD7124" w:rsidRPr="00423058" w:rsidRDefault="00FD7124" w:rsidP="00FD7124">
      <w:pPr>
        <w:pStyle w:val="Title"/>
        <w:tabs>
          <w:tab w:val="left" w:pos="2070"/>
        </w:tabs>
        <w:jc w:val="left"/>
      </w:pPr>
    </w:p>
    <w:p w14:paraId="770D1ADD" w14:textId="77777777" w:rsidR="00FD7124" w:rsidRPr="00423058" w:rsidRDefault="00FD7124" w:rsidP="00FD7124">
      <w:pPr>
        <w:pStyle w:val="Title"/>
        <w:jc w:val="left"/>
      </w:pPr>
    </w:p>
    <w:p w14:paraId="5DC49F12" w14:textId="77777777" w:rsidR="00FD7124" w:rsidRPr="00423058"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23058" w:rsidRPr="00423058" w14:paraId="2258B5C5" w14:textId="77777777" w:rsidTr="1A83B6D0">
        <w:tc>
          <w:tcPr>
            <w:tcW w:w="8630" w:type="dxa"/>
            <w:tcBorders>
              <w:bottom w:val="single" w:sz="4" w:space="0" w:color="auto"/>
            </w:tcBorders>
            <w:shd w:val="clear" w:color="auto" w:fill="E0E0E0"/>
          </w:tcPr>
          <w:p w14:paraId="5B175153" w14:textId="77777777" w:rsidR="00FD7124" w:rsidRPr="00423058" w:rsidRDefault="00FD7124" w:rsidP="008B0AD5">
            <w:pPr>
              <w:pStyle w:val="Heading1"/>
            </w:pPr>
          </w:p>
          <w:p w14:paraId="2897CA8D" w14:textId="77777777" w:rsidR="00FD7124" w:rsidRPr="00423058" w:rsidRDefault="00FD7124" w:rsidP="008B0AD5">
            <w:pPr>
              <w:pStyle w:val="Heading1"/>
            </w:pPr>
            <w:r w:rsidRPr="00423058">
              <w:t>II. Organizational office context and purpose for the job</w:t>
            </w:r>
          </w:p>
          <w:p w14:paraId="62423E31" w14:textId="77777777" w:rsidR="00FD7124" w:rsidRPr="00423058" w:rsidRDefault="00FD7124" w:rsidP="008B0AD5">
            <w:pPr>
              <w:pStyle w:val="Heading1"/>
              <w:rPr>
                <w:b w:val="0"/>
                <w:bCs w:val="0"/>
                <w:i/>
                <w:iCs/>
                <w:sz w:val="18"/>
              </w:rPr>
            </w:pPr>
          </w:p>
        </w:tc>
      </w:tr>
      <w:tr w:rsidR="00423058" w:rsidRPr="00423058" w14:paraId="21890E3C" w14:textId="77777777" w:rsidTr="1A83B6D0">
        <w:tc>
          <w:tcPr>
            <w:tcW w:w="8630" w:type="dxa"/>
          </w:tcPr>
          <w:p w14:paraId="548DAE14" w14:textId="77777777" w:rsidR="00BF45F5" w:rsidRPr="00423058" w:rsidRDefault="00BF45F5" w:rsidP="008B0AD5">
            <w:pPr>
              <w:jc w:val="both"/>
              <w:rPr>
                <w:rFonts w:eastAsia="Arial" w:cs="Arial"/>
              </w:rPr>
            </w:pPr>
          </w:p>
          <w:p w14:paraId="0B191CBD" w14:textId="3D9AFAFF" w:rsidR="00FD7124" w:rsidRPr="00423058" w:rsidRDefault="00FD7124" w:rsidP="008B0AD5">
            <w:pPr>
              <w:jc w:val="both"/>
              <w:rPr>
                <w:rFonts w:eastAsia="Arial" w:cs="Arial"/>
              </w:rPr>
            </w:pPr>
            <w:r w:rsidRPr="00423058">
              <w:rPr>
                <w:rFonts w:eastAsia="Arial" w:cs="Arial"/>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423058">
              <w:rPr>
                <w:rFonts w:eastAsia="Arial" w:cs="Arial"/>
              </w:rPr>
              <w:t>bias</w:t>
            </w:r>
            <w:proofErr w:type="gramEnd"/>
            <w:r w:rsidRPr="00423058">
              <w:rPr>
                <w:rFonts w:eastAsia="Arial" w:cs="Arial"/>
              </w:rPr>
              <w:t xml:space="preserve"> or favoritism. To the degree that any child has an unequal chance in life — in its social, political, economic, </w:t>
            </w:r>
            <w:proofErr w:type="gramStart"/>
            <w:r w:rsidRPr="00423058">
              <w:rPr>
                <w:rFonts w:eastAsia="Arial" w:cs="Arial"/>
              </w:rPr>
              <w:t>civic</w:t>
            </w:r>
            <w:proofErr w:type="gramEnd"/>
            <w:r w:rsidRPr="00423058">
              <w:rPr>
                <w:rFonts w:eastAsia="Arial" w:cs="Arial"/>
              </w:rPr>
              <w:t xml:space="preserve"> and cultural dimensions — her or his rights are violated. There is growing evidence that investing in the health, </w:t>
            </w:r>
            <w:r w:rsidR="00D27A6F" w:rsidRPr="00423058">
              <w:rPr>
                <w:rFonts w:eastAsia="Arial" w:cs="Arial"/>
              </w:rPr>
              <w:t>education,</w:t>
            </w:r>
            <w:r w:rsidRPr="00423058">
              <w:rPr>
                <w:rFonts w:eastAsia="Arial" w:cs="Arial"/>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423058">
              <w:rPr>
                <w:rFonts w:eastAsia="Arial" w:cs="Arial"/>
              </w:rPr>
              <w:t>This is why</w:t>
            </w:r>
            <w:proofErr w:type="gramEnd"/>
            <w:r w:rsidRPr="00423058">
              <w:rPr>
                <w:rFonts w:eastAsia="Arial"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5D702F5D" w14:textId="77777777" w:rsidR="00FD7124" w:rsidRPr="00423058" w:rsidRDefault="00FD7124" w:rsidP="008B0AD5">
            <w:pPr>
              <w:rPr>
                <w:rFonts w:cs="Arial"/>
                <w:szCs w:val="26"/>
              </w:rPr>
            </w:pPr>
          </w:p>
          <w:p w14:paraId="33D5DF2C" w14:textId="74A739B0" w:rsidR="00FD7124" w:rsidRPr="00423058" w:rsidRDefault="00FD7124" w:rsidP="1A83B6D0">
            <w:pPr>
              <w:rPr>
                <w:rFonts w:cs="Cambria"/>
              </w:rPr>
            </w:pPr>
            <w:r w:rsidRPr="00423058">
              <w:rPr>
                <w:rFonts w:cs="Cambria"/>
              </w:rPr>
              <w:t>UNICEF aims to be the leading advocate for children, enabled by a cohort of networked, strategic, innovative, and effective advocates who deliver change for children in every part of the world.   </w:t>
            </w:r>
          </w:p>
          <w:p w14:paraId="1A5FFD9A" w14:textId="095FAD16" w:rsidR="00BF45F5" w:rsidRPr="00423058" w:rsidRDefault="00BF45F5" w:rsidP="00BF45F5">
            <w:pPr>
              <w:pStyle w:val="paragraph"/>
              <w:textAlignment w:val="baseline"/>
            </w:pPr>
            <w:r w:rsidRPr="00423058">
              <w:rPr>
                <w:rStyle w:val="normaltextrun"/>
                <w:rFonts w:ascii="Arial" w:hAnsi="Arial" w:cs="Arial"/>
                <w:b/>
                <w:bCs/>
                <w:sz w:val="20"/>
                <w:szCs w:val="20"/>
                <w:u w:val="single"/>
              </w:rPr>
              <w:t>Organizational context</w:t>
            </w:r>
            <w:r w:rsidRPr="00423058">
              <w:rPr>
                <w:rStyle w:val="eop"/>
                <w:rFonts w:ascii="Arial" w:hAnsi="Arial" w:cs="Arial"/>
                <w:sz w:val="20"/>
                <w:szCs w:val="20"/>
              </w:rPr>
              <w:t> </w:t>
            </w:r>
          </w:p>
          <w:p w14:paraId="6B835246" w14:textId="441DCB73" w:rsidR="007B3C9C" w:rsidRPr="00423058" w:rsidRDefault="00BF45F5" w:rsidP="00FC42C1">
            <w:pPr>
              <w:autoSpaceDE w:val="0"/>
              <w:autoSpaceDN w:val="0"/>
              <w:rPr>
                <w:rFonts w:eastAsia="Arial" w:cs="Arial"/>
              </w:rPr>
            </w:pPr>
            <w:r w:rsidRPr="00423058">
              <w:rPr>
                <w:rFonts w:eastAsia="Arial" w:cs="Arial"/>
              </w:rPr>
              <w:t xml:space="preserve">Advocacy and Communication are at the </w:t>
            </w:r>
            <w:r w:rsidR="00BC1211" w:rsidRPr="00423058">
              <w:rPr>
                <w:rFonts w:eastAsia="Arial" w:cs="Arial"/>
              </w:rPr>
              <w:t>center</w:t>
            </w:r>
            <w:r w:rsidRPr="00423058">
              <w:rPr>
                <w:rFonts w:eastAsia="Arial" w:cs="Arial"/>
              </w:rPr>
              <w:t xml:space="preserve"> of UNICEF’s </w:t>
            </w:r>
            <w:r w:rsidRPr="00423058">
              <w:rPr>
                <w:rFonts w:cs="Arial"/>
              </w:rPr>
              <w:t>mandate. We advocate</w:t>
            </w:r>
            <w:r w:rsidRPr="00423058">
              <w:rPr>
                <w:rFonts w:eastAsia="Arial" w:cs="Arial"/>
              </w:rPr>
              <w:t xml:space="preserve"> to decision makers for ‘the protection of children's rights, to help meet their basic needs and to expand their opportunities to reach their full potential’. We communicate to key public and private audiences to build support for the cause of children. </w:t>
            </w:r>
          </w:p>
          <w:p w14:paraId="24C5199E" w14:textId="323A59E3" w:rsidR="002D7AB8" w:rsidRPr="00423058" w:rsidRDefault="002D7AB8" w:rsidP="00FC42C1">
            <w:pPr>
              <w:autoSpaceDE w:val="0"/>
              <w:autoSpaceDN w:val="0"/>
              <w:rPr>
                <w:rFonts w:cs="Arial"/>
                <w:bCs/>
              </w:rPr>
            </w:pPr>
          </w:p>
          <w:p w14:paraId="7A768874" w14:textId="1D542716" w:rsidR="007B3C9C" w:rsidRPr="00423058" w:rsidRDefault="002D7AB8" w:rsidP="00023214">
            <w:pPr>
              <w:autoSpaceDE w:val="0"/>
              <w:autoSpaceDN w:val="0"/>
              <w:rPr>
                <w:rFonts w:cs="Arial"/>
                <w:bCs/>
                <w:i/>
                <w:iCs/>
              </w:rPr>
            </w:pPr>
            <w:r w:rsidRPr="00423058">
              <w:rPr>
                <w:rFonts w:cs="Arial"/>
                <w:bCs/>
                <w:i/>
                <w:iCs/>
              </w:rPr>
              <w:t xml:space="preserve">UNICEF Lebanon Country office is seeking to engage </w:t>
            </w:r>
            <w:r w:rsidR="00835B51" w:rsidRPr="00423058">
              <w:rPr>
                <w:rFonts w:cs="Arial"/>
                <w:bCs/>
                <w:i/>
                <w:iCs/>
              </w:rPr>
              <w:t>a Chief of Advocacy and Communication</w:t>
            </w:r>
            <w:r w:rsidR="00023214" w:rsidRPr="00423058">
              <w:rPr>
                <w:rFonts w:cs="Arial"/>
                <w:bCs/>
                <w:i/>
                <w:iCs/>
              </w:rPr>
              <w:t xml:space="preserve"> responsible for </w:t>
            </w:r>
            <w:r w:rsidR="00E350FE" w:rsidRPr="00423058">
              <w:rPr>
                <w:rFonts w:cs="Arial"/>
                <w:bCs/>
                <w:i/>
                <w:iCs/>
              </w:rPr>
              <w:t xml:space="preserve">the development and implementation of the Communication </w:t>
            </w:r>
            <w:r w:rsidR="00EA1D9A">
              <w:rPr>
                <w:rFonts w:cs="Arial"/>
                <w:bCs/>
                <w:i/>
                <w:iCs/>
              </w:rPr>
              <w:t>and Advocac</w:t>
            </w:r>
            <w:r w:rsidR="004550BC">
              <w:rPr>
                <w:rFonts w:cs="Arial"/>
                <w:bCs/>
                <w:i/>
                <w:iCs/>
              </w:rPr>
              <w:t xml:space="preserve">y </w:t>
            </w:r>
            <w:r w:rsidR="00E350FE" w:rsidRPr="00423058">
              <w:rPr>
                <w:rFonts w:cs="Arial"/>
                <w:bCs/>
                <w:i/>
                <w:iCs/>
              </w:rPr>
              <w:t xml:space="preserve">strategies and plans alongside managing </w:t>
            </w:r>
            <w:r w:rsidR="004550BC">
              <w:rPr>
                <w:rFonts w:cs="Arial"/>
                <w:bCs/>
                <w:i/>
                <w:iCs/>
              </w:rPr>
              <w:t>p</w:t>
            </w:r>
            <w:r w:rsidR="00A02F39" w:rsidRPr="00423058">
              <w:rPr>
                <w:rFonts w:cs="Arial"/>
                <w:bCs/>
                <w:i/>
                <w:iCs/>
              </w:rPr>
              <w:t>artnerships with key stak</w:t>
            </w:r>
            <w:r w:rsidR="004A2328" w:rsidRPr="00423058">
              <w:rPr>
                <w:rFonts w:cs="Arial"/>
                <w:bCs/>
                <w:i/>
                <w:iCs/>
              </w:rPr>
              <w:t>eholders</w:t>
            </w:r>
            <w:r w:rsidR="00102382" w:rsidRPr="00423058">
              <w:rPr>
                <w:rFonts w:cs="Arial"/>
                <w:bCs/>
                <w:i/>
                <w:iCs/>
              </w:rPr>
              <w:t xml:space="preserve"> and networking </w:t>
            </w:r>
            <w:r w:rsidR="00DC1967" w:rsidRPr="00423058">
              <w:rPr>
                <w:rFonts w:cs="Arial"/>
                <w:bCs/>
                <w:i/>
                <w:iCs/>
              </w:rPr>
              <w:t xml:space="preserve">with </w:t>
            </w:r>
            <w:r w:rsidR="00387438" w:rsidRPr="00423058">
              <w:rPr>
                <w:rFonts w:cs="Arial"/>
                <w:bCs/>
                <w:i/>
                <w:iCs/>
              </w:rPr>
              <w:t xml:space="preserve">civil society organizations, </w:t>
            </w:r>
            <w:r w:rsidR="00DC1967" w:rsidRPr="00423058">
              <w:rPr>
                <w:rFonts w:cs="Arial"/>
                <w:bCs/>
                <w:i/>
                <w:iCs/>
              </w:rPr>
              <w:t xml:space="preserve">communication, </w:t>
            </w:r>
            <w:r w:rsidR="00031D89" w:rsidRPr="00423058">
              <w:rPr>
                <w:rFonts w:cs="Arial"/>
                <w:bCs/>
                <w:i/>
                <w:iCs/>
              </w:rPr>
              <w:t>governments,</w:t>
            </w:r>
            <w:r w:rsidR="00DC1967" w:rsidRPr="00423058">
              <w:rPr>
                <w:rFonts w:cs="Arial"/>
                <w:bCs/>
                <w:i/>
                <w:iCs/>
              </w:rPr>
              <w:t xml:space="preserve"> and </w:t>
            </w:r>
            <w:r w:rsidR="00387438" w:rsidRPr="00423058">
              <w:rPr>
                <w:rFonts w:cs="Arial"/>
                <w:bCs/>
                <w:i/>
                <w:iCs/>
              </w:rPr>
              <w:t>high-level</w:t>
            </w:r>
            <w:r w:rsidR="00DC1967" w:rsidRPr="00423058">
              <w:rPr>
                <w:rFonts w:cs="Arial"/>
                <w:bCs/>
                <w:i/>
                <w:iCs/>
              </w:rPr>
              <w:t xml:space="preserve"> counterparts.</w:t>
            </w:r>
          </w:p>
          <w:p w14:paraId="70A164D2" w14:textId="77777777" w:rsidR="00102382" w:rsidRPr="00423058" w:rsidRDefault="00102382" w:rsidP="00023214">
            <w:pPr>
              <w:autoSpaceDE w:val="0"/>
              <w:autoSpaceDN w:val="0"/>
              <w:rPr>
                <w:rFonts w:cs="Arial"/>
                <w:bCs/>
                <w:szCs w:val="20"/>
              </w:rPr>
            </w:pPr>
          </w:p>
          <w:p w14:paraId="01A59DEC" w14:textId="77777777" w:rsidR="00FD7124" w:rsidRPr="00423058" w:rsidRDefault="00FD7124" w:rsidP="008B0AD5">
            <w:pPr>
              <w:jc w:val="both"/>
              <w:rPr>
                <w:u w:val="single"/>
              </w:rPr>
            </w:pPr>
            <w:r w:rsidRPr="00423058">
              <w:rPr>
                <w:b/>
                <w:bCs/>
                <w:u w:val="single"/>
              </w:rPr>
              <w:t>Purpose of the job</w:t>
            </w:r>
            <w:r w:rsidRPr="00423058">
              <w:rPr>
                <w:u w:val="single"/>
              </w:rPr>
              <w:t>:</w:t>
            </w:r>
          </w:p>
          <w:p w14:paraId="4EA0F6B5" w14:textId="77777777" w:rsidR="00FD7124" w:rsidRPr="00423058" w:rsidRDefault="00FD7124" w:rsidP="008B0AD5">
            <w:pPr>
              <w:rPr>
                <w:rFonts w:cs="Arial"/>
              </w:rPr>
            </w:pPr>
          </w:p>
          <w:p w14:paraId="109483D9" w14:textId="568D26F0" w:rsidR="00846DA6" w:rsidRPr="00423058" w:rsidRDefault="00FD7124" w:rsidP="008B0AD5">
            <w:pPr>
              <w:autoSpaceDE w:val="0"/>
              <w:autoSpaceDN w:val="0"/>
              <w:rPr>
                <w:rFonts w:cs="Arial"/>
              </w:rPr>
            </w:pPr>
            <w:r w:rsidRPr="00423058">
              <w:rPr>
                <w:rFonts w:cs="Arial"/>
              </w:rPr>
              <w:t xml:space="preserve">The </w:t>
            </w:r>
            <w:r w:rsidR="00BD51BC" w:rsidRPr="00423058">
              <w:rPr>
                <w:rFonts w:cs="Arial"/>
              </w:rPr>
              <w:t xml:space="preserve">P5 </w:t>
            </w:r>
            <w:r w:rsidR="00B6510F" w:rsidRPr="00423058">
              <w:rPr>
                <w:rFonts w:cs="Arial"/>
              </w:rPr>
              <w:t>Chief of Advocacy</w:t>
            </w:r>
            <w:r w:rsidR="00846DA6" w:rsidRPr="00423058">
              <w:rPr>
                <w:rFonts w:cs="Arial"/>
              </w:rPr>
              <w:t>,</w:t>
            </w:r>
            <w:r w:rsidR="00B6510F" w:rsidRPr="00423058">
              <w:rPr>
                <w:rFonts w:cs="Arial"/>
              </w:rPr>
              <w:t xml:space="preserve"> Communication</w:t>
            </w:r>
            <w:r w:rsidR="00846DA6" w:rsidRPr="00423058">
              <w:rPr>
                <w:rFonts w:cs="Arial"/>
              </w:rPr>
              <w:t xml:space="preserve"> and</w:t>
            </w:r>
            <w:r w:rsidRPr="00423058">
              <w:rPr>
                <w:rFonts w:cs="Arial"/>
              </w:rPr>
              <w:t xml:space="preserve"> is accountable for leading </w:t>
            </w:r>
            <w:r w:rsidR="001805E6" w:rsidRPr="00423058">
              <w:rPr>
                <w:rFonts w:cs="Arial"/>
              </w:rPr>
              <w:t xml:space="preserve">the </w:t>
            </w:r>
            <w:r w:rsidR="006A6389" w:rsidRPr="00423058">
              <w:rPr>
                <w:rFonts w:cs="Arial"/>
              </w:rPr>
              <w:t>advocacy and communication</w:t>
            </w:r>
            <w:r w:rsidR="001805E6" w:rsidRPr="00423058">
              <w:rPr>
                <w:rFonts w:cs="Arial"/>
              </w:rPr>
              <w:t xml:space="preserve"> </w:t>
            </w:r>
            <w:r w:rsidR="00CE1B91" w:rsidRPr="00423058">
              <w:rPr>
                <w:rFonts w:cs="Arial"/>
              </w:rPr>
              <w:t xml:space="preserve">strategies </w:t>
            </w:r>
            <w:r w:rsidR="001805E6" w:rsidRPr="00423058">
              <w:rPr>
                <w:rFonts w:cs="Arial"/>
              </w:rPr>
              <w:t>of the Country Office, under the supervision of the Representative.</w:t>
            </w:r>
          </w:p>
          <w:p w14:paraId="1AEDAFEC" w14:textId="77777777" w:rsidR="00846DA6" w:rsidRPr="00423058" w:rsidRDefault="00846DA6" w:rsidP="008B0AD5">
            <w:pPr>
              <w:autoSpaceDE w:val="0"/>
              <w:autoSpaceDN w:val="0"/>
              <w:rPr>
                <w:rFonts w:cs="Arial"/>
              </w:rPr>
            </w:pPr>
          </w:p>
          <w:p w14:paraId="3E2FDE19" w14:textId="2C92E87C" w:rsidR="0085740B" w:rsidRPr="00423058" w:rsidRDefault="001805E6" w:rsidP="008B0AD5">
            <w:pPr>
              <w:autoSpaceDE w:val="0"/>
              <w:autoSpaceDN w:val="0"/>
              <w:rPr>
                <w:rFonts w:cs="Arial"/>
              </w:rPr>
            </w:pPr>
            <w:r w:rsidRPr="00423058">
              <w:rPr>
                <w:rFonts w:cs="Arial"/>
              </w:rPr>
              <w:t xml:space="preserve"> This includes</w:t>
            </w:r>
            <w:r w:rsidR="00925958" w:rsidRPr="00423058">
              <w:rPr>
                <w:rFonts w:cs="Arial"/>
              </w:rPr>
              <w:t>:</w:t>
            </w:r>
            <w:r w:rsidRPr="00423058">
              <w:rPr>
                <w:rFonts w:cs="Arial"/>
              </w:rPr>
              <w:t xml:space="preserve"> </w:t>
            </w:r>
          </w:p>
          <w:p w14:paraId="102559EB" w14:textId="442ACCE3" w:rsidR="00FD7124" w:rsidRPr="00423058" w:rsidRDefault="003A4385" w:rsidP="004A40DC">
            <w:pPr>
              <w:pStyle w:val="ListParagraph"/>
              <w:numPr>
                <w:ilvl w:val="0"/>
                <w:numId w:val="5"/>
              </w:numPr>
              <w:autoSpaceDE w:val="0"/>
              <w:autoSpaceDN w:val="0"/>
              <w:rPr>
                <w:rFonts w:cs="Arial"/>
              </w:rPr>
            </w:pPr>
            <w:r w:rsidRPr="00423058">
              <w:rPr>
                <w:rFonts w:cs="Arial"/>
              </w:rPr>
              <w:t>T</w:t>
            </w:r>
            <w:r w:rsidR="001805E6" w:rsidRPr="00423058">
              <w:rPr>
                <w:rFonts w:cs="Arial"/>
              </w:rPr>
              <w:t xml:space="preserve">he </w:t>
            </w:r>
            <w:r w:rsidR="00FD7124" w:rsidRPr="00423058">
              <w:rPr>
                <w:rFonts w:cs="Arial"/>
              </w:rPr>
              <w:t xml:space="preserve">development, implementation, monitoring and evaluation of </w:t>
            </w:r>
            <w:r w:rsidR="00925958" w:rsidRPr="00423058">
              <w:rPr>
                <w:rFonts w:cs="Arial"/>
              </w:rPr>
              <w:t xml:space="preserve">integrated </w:t>
            </w:r>
            <w:r w:rsidR="00FD7124" w:rsidRPr="00423058">
              <w:rPr>
                <w:rFonts w:cs="Arial"/>
              </w:rPr>
              <w:t xml:space="preserve">advocacy </w:t>
            </w:r>
            <w:r w:rsidR="00925958" w:rsidRPr="00423058">
              <w:rPr>
                <w:rFonts w:cs="Arial"/>
              </w:rPr>
              <w:t xml:space="preserve">and communication </w:t>
            </w:r>
            <w:r w:rsidR="00FD7124" w:rsidRPr="00423058">
              <w:rPr>
                <w:rFonts w:cs="Arial"/>
              </w:rPr>
              <w:t>strategies to achieve positive outcomes for children and young people</w:t>
            </w:r>
          </w:p>
          <w:p w14:paraId="0B7097B9" w14:textId="6766368F" w:rsidR="0085740B" w:rsidRPr="00423058" w:rsidRDefault="003A4385" w:rsidP="004A40DC">
            <w:pPr>
              <w:pStyle w:val="ListParagraph"/>
              <w:numPr>
                <w:ilvl w:val="0"/>
                <w:numId w:val="5"/>
              </w:numPr>
              <w:autoSpaceDE w:val="0"/>
              <w:autoSpaceDN w:val="0"/>
              <w:rPr>
                <w:rFonts w:cs="Arial"/>
              </w:rPr>
            </w:pPr>
            <w:r w:rsidRPr="00423058">
              <w:rPr>
                <w:rFonts w:cs="Arial"/>
              </w:rPr>
              <w:t>T</w:t>
            </w:r>
            <w:r w:rsidR="004A40DC" w:rsidRPr="00423058">
              <w:rPr>
                <w:rFonts w:cs="Arial"/>
              </w:rPr>
              <w:t>he</w:t>
            </w:r>
            <w:r w:rsidR="0033087C" w:rsidRPr="00423058">
              <w:rPr>
                <w:rFonts w:cs="Arial"/>
              </w:rPr>
              <w:t xml:space="preserve"> effective</w:t>
            </w:r>
            <w:r w:rsidR="004A40DC" w:rsidRPr="00423058">
              <w:rPr>
                <w:rFonts w:cs="Arial"/>
              </w:rPr>
              <w:t xml:space="preserve"> </w:t>
            </w:r>
            <w:r w:rsidR="0033087C" w:rsidRPr="00423058">
              <w:rPr>
                <w:rFonts w:cs="Arial"/>
              </w:rPr>
              <w:t>deployment</w:t>
            </w:r>
            <w:r w:rsidR="004A40DC" w:rsidRPr="00423058">
              <w:rPr>
                <w:rFonts w:cs="Arial"/>
              </w:rPr>
              <w:t xml:space="preserve"> of public channels and private relationships to mobilize</w:t>
            </w:r>
            <w:r w:rsidR="00925958" w:rsidRPr="00423058">
              <w:rPr>
                <w:rFonts w:cs="Arial"/>
              </w:rPr>
              <w:t xml:space="preserve"> public and private resources for children, including through UNICEF</w:t>
            </w:r>
          </w:p>
          <w:p w14:paraId="5747F021" w14:textId="73D829AD" w:rsidR="00B67F5A" w:rsidRPr="00423058" w:rsidRDefault="00846DA6" w:rsidP="004A40DC">
            <w:pPr>
              <w:pStyle w:val="ListParagraph"/>
              <w:numPr>
                <w:ilvl w:val="0"/>
                <w:numId w:val="5"/>
              </w:numPr>
              <w:autoSpaceDE w:val="0"/>
              <w:autoSpaceDN w:val="0"/>
              <w:rPr>
                <w:rFonts w:cs="Arial"/>
              </w:rPr>
            </w:pPr>
            <w:r w:rsidRPr="00423058">
              <w:rPr>
                <w:rFonts w:cs="Arial"/>
              </w:rPr>
              <w:t>P</w:t>
            </w:r>
            <w:r w:rsidR="00B67F5A" w:rsidRPr="00423058">
              <w:rPr>
                <w:rFonts w:cs="Arial"/>
              </w:rPr>
              <w:t xml:space="preserve">artnering with </w:t>
            </w:r>
            <w:r w:rsidRPr="00423058">
              <w:rPr>
                <w:rFonts w:cs="Arial"/>
              </w:rPr>
              <w:t>UN communication counterparts, governments, and high-level counterparts in key partner organizations.</w:t>
            </w:r>
          </w:p>
          <w:p w14:paraId="05647261" w14:textId="6D3E36FB" w:rsidR="00EB1502" w:rsidRPr="00423058" w:rsidRDefault="001028B7" w:rsidP="004A40DC">
            <w:pPr>
              <w:pStyle w:val="ListParagraph"/>
              <w:numPr>
                <w:ilvl w:val="0"/>
                <w:numId w:val="5"/>
              </w:numPr>
              <w:autoSpaceDE w:val="0"/>
              <w:autoSpaceDN w:val="0"/>
              <w:rPr>
                <w:rFonts w:cs="Arial"/>
              </w:rPr>
            </w:pPr>
            <w:r w:rsidRPr="00423058">
              <w:rPr>
                <w:rFonts w:cs="Arial"/>
              </w:rPr>
              <w:t>U</w:t>
            </w:r>
            <w:r w:rsidR="00D21CA8" w:rsidRPr="00423058">
              <w:rPr>
                <w:rFonts w:cs="Arial"/>
              </w:rPr>
              <w:t xml:space="preserve">sing traditional and digital media and </w:t>
            </w:r>
            <w:r w:rsidR="00FC1540" w:rsidRPr="00423058">
              <w:rPr>
                <w:rFonts w:cs="Arial"/>
              </w:rPr>
              <w:t>key</w:t>
            </w:r>
            <w:r w:rsidR="00D21CA8" w:rsidRPr="00423058">
              <w:rPr>
                <w:rFonts w:cs="Arial"/>
              </w:rPr>
              <w:t xml:space="preserve"> partnerships to </w:t>
            </w:r>
            <w:r w:rsidR="00EB1502" w:rsidRPr="00423058">
              <w:rPr>
                <w:rFonts w:cs="Arial"/>
              </w:rPr>
              <w:t xml:space="preserve">build awareness of and support for child rights and UNICEF’s mission, </w:t>
            </w:r>
            <w:proofErr w:type="gramStart"/>
            <w:r w:rsidR="00EB1502" w:rsidRPr="00423058">
              <w:rPr>
                <w:rFonts w:cs="Arial"/>
              </w:rPr>
              <w:t>priorities</w:t>
            </w:r>
            <w:proofErr w:type="gramEnd"/>
            <w:r w:rsidR="00EB1502" w:rsidRPr="00423058">
              <w:rPr>
                <w:rFonts w:cs="Arial"/>
              </w:rPr>
              <w:t xml:space="preserve"> and programmes at the national</w:t>
            </w:r>
            <w:r w:rsidR="002F24F1" w:rsidRPr="00423058">
              <w:rPr>
                <w:rFonts w:cs="Arial"/>
              </w:rPr>
              <w:t>, regional</w:t>
            </w:r>
            <w:r w:rsidR="00EB1502" w:rsidRPr="00423058">
              <w:rPr>
                <w:rFonts w:cs="Arial"/>
              </w:rPr>
              <w:t xml:space="preserve"> and global level</w:t>
            </w:r>
          </w:p>
          <w:p w14:paraId="7898E060" w14:textId="7BF6688E" w:rsidR="0033087C" w:rsidRPr="00423058" w:rsidRDefault="001028B7" w:rsidP="001028B7">
            <w:pPr>
              <w:pStyle w:val="ListParagraph"/>
              <w:autoSpaceDE w:val="0"/>
              <w:autoSpaceDN w:val="0"/>
              <w:rPr>
                <w:rFonts w:cs="Arial"/>
              </w:rPr>
            </w:pPr>
            <w:r w:rsidRPr="00423058">
              <w:rPr>
                <w:rFonts w:cs="Arial"/>
              </w:rPr>
              <w:t>W</w:t>
            </w:r>
            <w:r w:rsidR="0033087C" w:rsidRPr="00423058">
              <w:rPr>
                <w:rFonts w:cs="Arial"/>
              </w:rPr>
              <w:t>orking with children and young people to empower them as agents of change</w:t>
            </w:r>
          </w:p>
          <w:p w14:paraId="708F38EB" w14:textId="001BAC98" w:rsidR="00EB1502" w:rsidRPr="00423058" w:rsidRDefault="001028B7" w:rsidP="004A40DC">
            <w:pPr>
              <w:pStyle w:val="ListParagraph"/>
              <w:numPr>
                <w:ilvl w:val="0"/>
                <w:numId w:val="5"/>
              </w:numPr>
              <w:autoSpaceDE w:val="0"/>
              <w:autoSpaceDN w:val="0"/>
              <w:rPr>
                <w:rFonts w:cs="Arial"/>
              </w:rPr>
            </w:pPr>
            <w:r w:rsidRPr="00423058">
              <w:rPr>
                <w:rFonts w:cs="Arial"/>
              </w:rPr>
              <w:t>R</w:t>
            </w:r>
            <w:r w:rsidR="00FC1540" w:rsidRPr="00423058">
              <w:rPr>
                <w:rFonts w:cs="Arial"/>
              </w:rPr>
              <w:t>esponding to</w:t>
            </w:r>
            <w:r w:rsidR="00EB1502" w:rsidRPr="00423058">
              <w:rPr>
                <w:rFonts w:cs="Arial"/>
              </w:rPr>
              <w:t xml:space="preserve"> major communication risks and challenges</w:t>
            </w:r>
            <w:r w:rsidR="00FC1540" w:rsidRPr="00423058">
              <w:rPr>
                <w:rFonts w:cs="Arial"/>
              </w:rPr>
              <w:t xml:space="preserve">. </w:t>
            </w:r>
          </w:p>
          <w:p w14:paraId="40B8E9CF" w14:textId="2530EA13" w:rsidR="006667D3" w:rsidRPr="00423058" w:rsidRDefault="006667D3" w:rsidP="004A40DC">
            <w:pPr>
              <w:pStyle w:val="ListParagraph"/>
              <w:numPr>
                <w:ilvl w:val="0"/>
                <w:numId w:val="5"/>
              </w:numPr>
              <w:autoSpaceDE w:val="0"/>
              <w:autoSpaceDN w:val="0"/>
              <w:rPr>
                <w:rFonts w:cs="Arial"/>
              </w:rPr>
            </w:pPr>
            <w:r w:rsidRPr="00423058">
              <w:rPr>
                <w:rFonts w:cs="Arial"/>
              </w:rPr>
              <w:lastRenderedPageBreak/>
              <w:t>Partnering with civil society organizations, communication, governments, and high-level counterparts.</w:t>
            </w:r>
          </w:p>
          <w:p w14:paraId="03F74FE3" w14:textId="77777777" w:rsidR="00FD7124" w:rsidRPr="00423058" w:rsidRDefault="00FD7124" w:rsidP="008B0AD5">
            <w:pPr>
              <w:autoSpaceDE w:val="0"/>
              <w:autoSpaceDN w:val="0"/>
              <w:rPr>
                <w:rFonts w:cs="Arial"/>
              </w:rPr>
            </w:pPr>
          </w:p>
          <w:p w14:paraId="41C05DD4" w14:textId="616FD1E4" w:rsidR="00FD7124" w:rsidRPr="00423058" w:rsidRDefault="00FD7124" w:rsidP="008B0AD5">
            <w:pPr>
              <w:autoSpaceDE w:val="0"/>
              <w:autoSpaceDN w:val="0"/>
              <w:rPr>
                <w:rFonts w:cs="Arial"/>
              </w:rPr>
            </w:pPr>
            <w:r w:rsidRPr="00423058">
              <w:rPr>
                <w:rFonts w:cs="Arial"/>
              </w:rPr>
              <w:t xml:space="preserve">As a member of </w:t>
            </w:r>
            <w:r w:rsidR="00FC1540" w:rsidRPr="00423058">
              <w:rPr>
                <w:rFonts w:cs="Arial"/>
              </w:rPr>
              <w:t xml:space="preserve">the </w:t>
            </w:r>
            <w:r w:rsidR="00CF24FB" w:rsidRPr="00423058">
              <w:rPr>
                <w:rFonts w:cs="Arial"/>
              </w:rPr>
              <w:t xml:space="preserve">Management Team, </w:t>
            </w:r>
            <w:r w:rsidR="00CE1B91" w:rsidRPr="00423058">
              <w:rPr>
                <w:rFonts w:cs="Arial"/>
              </w:rPr>
              <w:t>the staff member</w:t>
            </w:r>
            <w:r w:rsidR="00E209FC" w:rsidRPr="00423058">
              <w:rPr>
                <w:rFonts w:cs="Arial"/>
              </w:rPr>
              <w:t xml:space="preserve"> will work alongside colleagues to oversee the overall performance of the </w:t>
            </w:r>
            <w:r w:rsidR="003A2379" w:rsidRPr="00423058">
              <w:rPr>
                <w:rFonts w:cs="Arial"/>
              </w:rPr>
              <w:t>o</w:t>
            </w:r>
            <w:r w:rsidR="00E209FC" w:rsidRPr="00423058">
              <w:rPr>
                <w:rFonts w:cs="Arial"/>
              </w:rPr>
              <w:t>ffice, create a positive workplace environment</w:t>
            </w:r>
            <w:r w:rsidR="00CE1B91" w:rsidRPr="00423058">
              <w:rPr>
                <w:rFonts w:cs="Arial"/>
              </w:rPr>
              <w:t>,</w:t>
            </w:r>
            <w:r w:rsidR="00E209FC" w:rsidRPr="00423058">
              <w:rPr>
                <w:rFonts w:cs="Arial"/>
              </w:rPr>
              <w:t xml:space="preserve"> and ensure the wellbeing of staff. </w:t>
            </w:r>
            <w:r w:rsidR="00CF24FB" w:rsidRPr="00423058">
              <w:rPr>
                <w:rFonts w:cs="Arial"/>
              </w:rPr>
              <w:t xml:space="preserve"> </w:t>
            </w:r>
          </w:p>
          <w:p w14:paraId="0BDC67DC" w14:textId="77777777" w:rsidR="00FD7124" w:rsidRPr="00423058" w:rsidRDefault="00FD7124" w:rsidP="008B0AD5">
            <w:pPr>
              <w:jc w:val="both"/>
            </w:pPr>
          </w:p>
        </w:tc>
      </w:tr>
      <w:tr w:rsidR="00423058" w:rsidRPr="00423058" w14:paraId="6686EEC0" w14:textId="77777777" w:rsidTr="1A83B6D0">
        <w:tc>
          <w:tcPr>
            <w:tcW w:w="8630" w:type="dxa"/>
            <w:shd w:val="clear" w:color="auto" w:fill="E0E0E0"/>
          </w:tcPr>
          <w:p w14:paraId="21F3C6D3" w14:textId="77777777" w:rsidR="00FD7124" w:rsidRPr="00423058" w:rsidRDefault="00FD7124" w:rsidP="008B0AD5">
            <w:pPr>
              <w:rPr>
                <w:b/>
                <w:bCs/>
                <w:sz w:val="24"/>
              </w:rPr>
            </w:pPr>
          </w:p>
          <w:p w14:paraId="201F5AE1" w14:textId="77777777" w:rsidR="00FD7124" w:rsidRPr="00423058" w:rsidRDefault="00FD7124" w:rsidP="008B0AD5">
            <w:pPr>
              <w:pStyle w:val="Heading1"/>
              <w:rPr>
                <w:i/>
                <w:iCs/>
                <w:sz w:val="22"/>
                <w:szCs w:val="22"/>
              </w:rPr>
            </w:pPr>
            <w:r w:rsidRPr="00423058">
              <w:t xml:space="preserve">III. Key functions, </w:t>
            </w:r>
            <w:proofErr w:type="gramStart"/>
            <w:r w:rsidRPr="00423058">
              <w:t>accountabilities</w:t>
            </w:r>
            <w:proofErr w:type="gramEnd"/>
            <w:r w:rsidRPr="00423058">
              <w:t xml:space="preserve"> and related duties/tasks:</w:t>
            </w:r>
          </w:p>
          <w:p w14:paraId="6DEE357D" w14:textId="77777777" w:rsidR="00FD7124" w:rsidRPr="00423058" w:rsidRDefault="00FD7124" w:rsidP="008B0AD5">
            <w:pPr>
              <w:rPr>
                <w:i/>
                <w:iCs/>
                <w:sz w:val="18"/>
              </w:rPr>
            </w:pPr>
          </w:p>
        </w:tc>
      </w:tr>
      <w:tr w:rsidR="00423058" w:rsidRPr="00423058" w14:paraId="1D48CBFE" w14:textId="77777777" w:rsidTr="00B510A4">
        <w:tc>
          <w:tcPr>
            <w:tcW w:w="8630" w:type="dxa"/>
            <w:shd w:val="clear" w:color="auto" w:fill="auto"/>
          </w:tcPr>
          <w:p w14:paraId="026974B8" w14:textId="77777777" w:rsidR="00B510A4" w:rsidRPr="00423058" w:rsidRDefault="00B510A4" w:rsidP="00B510A4">
            <w:pPr>
              <w:rPr>
                <w:rFonts w:cs="Arial"/>
                <w:b/>
                <w:szCs w:val="20"/>
              </w:rPr>
            </w:pPr>
            <w:r w:rsidRPr="00423058">
              <w:rPr>
                <w:rFonts w:cs="Arial"/>
                <w:b/>
                <w:szCs w:val="20"/>
              </w:rPr>
              <w:t xml:space="preserve">Summary of key functions/accountabilities: </w:t>
            </w:r>
          </w:p>
          <w:p w14:paraId="22AF79FB" w14:textId="19E4F508" w:rsidR="00B510A4" w:rsidRPr="00423058" w:rsidRDefault="00B510A4" w:rsidP="00B510A4">
            <w:pPr>
              <w:pStyle w:val="ListParagraph"/>
              <w:numPr>
                <w:ilvl w:val="0"/>
                <w:numId w:val="7"/>
              </w:numPr>
              <w:rPr>
                <w:rFonts w:cs="Arial"/>
                <w:szCs w:val="20"/>
              </w:rPr>
            </w:pPr>
            <w:r w:rsidRPr="00423058">
              <w:rPr>
                <w:rFonts w:cs="Arial"/>
                <w:szCs w:val="20"/>
              </w:rPr>
              <w:t>Advocacy strategy development</w:t>
            </w:r>
            <w:r w:rsidR="003434DE" w:rsidRPr="00423058">
              <w:rPr>
                <w:rFonts w:cs="Arial"/>
                <w:szCs w:val="20"/>
              </w:rPr>
              <w:t xml:space="preserve"> &amp; Implementation </w:t>
            </w:r>
            <w:r w:rsidRPr="00423058">
              <w:rPr>
                <w:rFonts w:cs="Arial"/>
                <w:szCs w:val="20"/>
              </w:rPr>
              <w:t xml:space="preserve">  </w:t>
            </w:r>
          </w:p>
          <w:p w14:paraId="07B81B69" w14:textId="77777777" w:rsidR="00B510A4" w:rsidRPr="00423058" w:rsidRDefault="00B510A4" w:rsidP="00B510A4">
            <w:pPr>
              <w:pStyle w:val="ListParagraph"/>
              <w:numPr>
                <w:ilvl w:val="0"/>
                <w:numId w:val="7"/>
              </w:numPr>
              <w:rPr>
                <w:rFonts w:cs="Arial"/>
                <w:szCs w:val="20"/>
              </w:rPr>
            </w:pPr>
            <w:r w:rsidRPr="00423058">
              <w:rPr>
                <w:rFonts w:cs="Arial"/>
                <w:szCs w:val="20"/>
              </w:rPr>
              <w:t xml:space="preserve">Communication strategy development and implementation </w:t>
            </w:r>
          </w:p>
          <w:p w14:paraId="3D0051E1" w14:textId="77777777" w:rsidR="00B510A4" w:rsidRPr="00423058" w:rsidRDefault="00B510A4" w:rsidP="00B510A4">
            <w:pPr>
              <w:pStyle w:val="ListParagraph"/>
              <w:numPr>
                <w:ilvl w:val="0"/>
                <w:numId w:val="7"/>
              </w:numPr>
              <w:rPr>
                <w:rFonts w:cs="Arial"/>
                <w:szCs w:val="20"/>
              </w:rPr>
            </w:pPr>
            <w:r w:rsidRPr="00423058">
              <w:rPr>
                <w:rFonts w:cs="Arial"/>
                <w:szCs w:val="20"/>
              </w:rPr>
              <w:t>Digital strategy</w:t>
            </w:r>
          </w:p>
          <w:p w14:paraId="5051EA32" w14:textId="65DB81F2" w:rsidR="00B510A4" w:rsidRPr="00423058" w:rsidRDefault="00B510A4" w:rsidP="00B510A4">
            <w:pPr>
              <w:pStyle w:val="ListParagraph"/>
              <w:numPr>
                <w:ilvl w:val="0"/>
                <w:numId w:val="7"/>
              </w:numPr>
              <w:rPr>
                <w:rFonts w:cs="Arial"/>
                <w:szCs w:val="20"/>
              </w:rPr>
            </w:pPr>
            <w:r w:rsidRPr="00423058">
              <w:rPr>
                <w:rFonts w:cs="Arial"/>
                <w:szCs w:val="20"/>
              </w:rPr>
              <w:t xml:space="preserve">Media relations </w:t>
            </w:r>
          </w:p>
          <w:p w14:paraId="680D5B97" w14:textId="69AA40E7" w:rsidR="003B0AF0" w:rsidRPr="00423058" w:rsidRDefault="003B0AF0" w:rsidP="00B510A4">
            <w:pPr>
              <w:pStyle w:val="ListParagraph"/>
              <w:numPr>
                <w:ilvl w:val="0"/>
                <w:numId w:val="7"/>
              </w:numPr>
              <w:rPr>
                <w:rFonts w:cs="Arial"/>
                <w:szCs w:val="20"/>
              </w:rPr>
            </w:pPr>
            <w:r w:rsidRPr="00423058">
              <w:rPr>
                <w:rFonts w:cs="Arial"/>
                <w:szCs w:val="20"/>
              </w:rPr>
              <w:t>Celebrities and special events</w:t>
            </w:r>
          </w:p>
          <w:p w14:paraId="4388D534" w14:textId="30A28C49" w:rsidR="00305888" w:rsidRPr="00423058" w:rsidRDefault="00305888" w:rsidP="00B510A4">
            <w:pPr>
              <w:pStyle w:val="ListParagraph"/>
              <w:numPr>
                <w:ilvl w:val="0"/>
                <w:numId w:val="7"/>
              </w:numPr>
              <w:rPr>
                <w:rFonts w:cs="Arial"/>
                <w:szCs w:val="20"/>
              </w:rPr>
            </w:pPr>
            <w:r w:rsidRPr="00423058">
              <w:rPr>
                <w:rFonts w:cs="Arial"/>
                <w:szCs w:val="20"/>
              </w:rPr>
              <w:t>Global Priorities and Campaigns</w:t>
            </w:r>
          </w:p>
          <w:p w14:paraId="7192689D" w14:textId="77777777" w:rsidR="00B510A4" w:rsidRPr="00423058" w:rsidRDefault="00B510A4" w:rsidP="00B510A4">
            <w:pPr>
              <w:pStyle w:val="ListParagraph"/>
              <w:numPr>
                <w:ilvl w:val="0"/>
                <w:numId w:val="7"/>
              </w:numPr>
              <w:rPr>
                <w:rFonts w:cs="Arial"/>
                <w:szCs w:val="20"/>
              </w:rPr>
            </w:pPr>
            <w:r w:rsidRPr="00423058">
              <w:rPr>
                <w:rFonts w:cs="Arial"/>
                <w:szCs w:val="20"/>
              </w:rPr>
              <w:t>Advocacy and communication M&amp;E</w:t>
            </w:r>
          </w:p>
          <w:p w14:paraId="18C430D2" w14:textId="24658603" w:rsidR="00B510A4" w:rsidRPr="00423058" w:rsidRDefault="00B510A4" w:rsidP="00B510A4">
            <w:pPr>
              <w:pStyle w:val="ListParagraph"/>
              <w:numPr>
                <w:ilvl w:val="0"/>
                <w:numId w:val="7"/>
              </w:numPr>
              <w:rPr>
                <w:rFonts w:cs="Arial"/>
                <w:szCs w:val="20"/>
              </w:rPr>
            </w:pPr>
            <w:r w:rsidRPr="00423058">
              <w:rPr>
                <w:rFonts w:cs="Arial"/>
                <w:szCs w:val="20"/>
              </w:rPr>
              <w:t xml:space="preserve">Team building, </w:t>
            </w:r>
            <w:r w:rsidR="009553B3" w:rsidRPr="00423058">
              <w:rPr>
                <w:rFonts w:cs="Arial"/>
                <w:szCs w:val="20"/>
              </w:rPr>
              <w:t>project,</w:t>
            </w:r>
            <w:r w:rsidRPr="00423058">
              <w:rPr>
                <w:rFonts w:cs="Arial"/>
                <w:szCs w:val="20"/>
              </w:rPr>
              <w:t xml:space="preserve"> and budget management</w:t>
            </w:r>
          </w:p>
          <w:p w14:paraId="39919D6A" w14:textId="19A3CC01" w:rsidR="00B510A4" w:rsidRPr="00423058" w:rsidRDefault="00B510A4" w:rsidP="00B510A4">
            <w:pPr>
              <w:pStyle w:val="ListParagraph"/>
              <w:numPr>
                <w:ilvl w:val="0"/>
                <w:numId w:val="7"/>
              </w:numPr>
              <w:rPr>
                <w:rFonts w:cs="Arial"/>
                <w:szCs w:val="20"/>
              </w:rPr>
            </w:pPr>
            <w:r w:rsidRPr="00423058">
              <w:rPr>
                <w:rFonts w:cs="Arial"/>
                <w:szCs w:val="20"/>
              </w:rPr>
              <w:t>Advocacy and communication capacity building</w:t>
            </w:r>
          </w:p>
          <w:p w14:paraId="3BD607BF" w14:textId="0A392E6E" w:rsidR="006B5B06" w:rsidRPr="00423058" w:rsidRDefault="006B5B06" w:rsidP="00B510A4">
            <w:pPr>
              <w:pStyle w:val="ListParagraph"/>
              <w:numPr>
                <w:ilvl w:val="0"/>
                <w:numId w:val="7"/>
              </w:numPr>
              <w:rPr>
                <w:rFonts w:cs="Arial"/>
                <w:szCs w:val="20"/>
              </w:rPr>
            </w:pPr>
            <w:r w:rsidRPr="00423058">
              <w:rPr>
                <w:rFonts w:cs="Arial"/>
                <w:szCs w:val="20"/>
              </w:rPr>
              <w:t>Networking and Partnerships</w:t>
            </w:r>
          </w:p>
          <w:p w14:paraId="1230082B" w14:textId="14D90552" w:rsidR="00B510A4" w:rsidRPr="00423058" w:rsidRDefault="0076213F" w:rsidP="00B510A4">
            <w:pPr>
              <w:pStyle w:val="ListParagraph"/>
              <w:numPr>
                <w:ilvl w:val="0"/>
                <w:numId w:val="7"/>
              </w:numPr>
              <w:rPr>
                <w:rFonts w:cs="Arial"/>
                <w:szCs w:val="20"/>
              </w:rPr>
            </w:pPr>
            <w:r w:rsidRPr="00423058">
              <w:rPr>
                <w:rFonts w:cs="Arial"/>
                <w:szCs w:val="20"/>
              </w:rPr>
              <w:t xml:space="preserve">Partnerships and </w:t>
            </w:r>
            <w:r w:rsidR="00B510A4" w:rsidRPr="00423058">
              <w:rPr>
                <w:rFonts w:cs="Arial"/>
                <w:szCs w:val="20"/>
              </w:rPr>
              <w:t>Stakeholder engagement</w:t>
            </w:r>
          </w:p>
          <w:p w14:paraId="5E3B2008" w14:textId="10FA9CD6" w:rsidR="00B510A4" w:rsidRPr="00423058" w:rsidRDefault="00B510A4" w:rsidP="007843F7">
            <w:pPr>
              <w:rPr>
                <w:rFonts w:cs="Arial"/>
                <w:szCs w:val="20"/>
              </w:rPr>
            </w:pPr>
          </w:p>
        </w:tc>
      </w:tr>
      <w:tr w:rsidR="00423058" w:rsidRPr="00423058" w14:paraId="58A2C3FD" w14:textId="77777777" w:rsidTr="1A83B6D0">
        <w:tc>
          <w:tcPr>
            <w:tcW w:w="8630" w:type="dxa"/>
          </w:tcPr>
          <w:p w14:paraId="61821CC8" w14:textId="1B5A3223" w:rsidR="00FD7124" w:rsidRPr="00423058" w:rsidRDefault="00FD7124" w:rsidP="1A83B6D0">
            <w:pPr>
              <w:spacing w:before="120" w:after="120"/>
              <w:ind w:right="259"/>
              <w:rPr>
                <w:rFonts w:cs="Arial"/>
              </w:rPr>
            </w:pPr>
            <w:r w:rsidRPr="00423058">
              <w:rPr>
                <w:rFonts w:cs="Arial"/>
              </w:rPr>
              <w:t>The staff member will lead and manage a team to design and coordinate effective, integrated advocacy</w:t>
            </w:r>
            <w:r w:rsidR="00E209FC" w:rsidRPr="00423058">
              <w:rPr>
                <w:rFonts w:cs="Arial"/>
              </w:rPr>
              <w:t xml:space="preserve"> and communication</w:t>
            </w:r>
            <w:r w:rsidRPr="00423058">
              <w:rPr>
                <w:rFonts w:cs="Arial"/>
              </w:rPr>
              <w:t xml:space="preserve"> strategies, through the development, implementation, </w:t>
            </w:r>
            <w:r w:rsidR="006B5B06" w:rsidRPr="00423058">
              <w:rPr>
                <w:rFonts w:cs="Arial"/>
              </w:rPr>
              <w:t>monitoring,</w:t>
            </w:r>
            <w:r w:rsidRPr="00423058">
              <w:rPr>
                <w:rFonts w:cs="Arial"/>
              </w:rPr>
              <w:t xml:space="preserve"> and evaluation stages. </w:t>
            </w:r>
            <w:r w:rsidR="3C54797D" w:rsidRPr="00423058">
              <w:rPr>
                <w:rFonts w:eastAsia="Arial" w:cs="Arial"/>
                <w:szCs w:val="20"/>
              </w:rPr>
              <w:t xml:space="preserve">S/he will work collaboratively with colleagues across UNICEF at </w:t>
            </w:r>
            <w:r w:rsidR="00CE1B91" w:rsidRPr="00423058">
              <w:rPr>
                <w:rFonts w:eastAsia="Arial" w:cs="Arial"/>
                <w:szCs w:val="20"/>
              </w:rPr>
              <w:t xml:space="preserve">the </w:t>
            </w:r>
            <w:r w:rsidR="3C54797D" w:rsidRPr="00423058">
              <w:rPr>
                <w:rFonts w:eastAsia="Arial" w:cs="Arial"/>
                <w:szCs w:val="20"/>
              </w:rPr>
              <w:t>country, regional and global level, as well build alliances or coalitions with external partners to drive changes in policy and practice, and secure political and financial commitments for children</w:t>
            </w:r>
            <w:r w:rsidRPr="00423058">
              <w:rPr>
                <w:rFonts w:cs="Arial"/>
              </w:rPr>
              <w:t>. Duties include:</w:t>
            </w:r>
          </w:p>
          <w:p w14:paraId="7FB69784" w14:textId="27439368" w:rsidR="00B510A4" w:rsidRPr="00423058" w:rsidRDefault="00FD7124" w:rsidP="003E320A">
            <w:pPr>
              <w:spacing w:before="120" w:after="120"/>
              <w:ind w:right="259"/>
              <w:rPr>
                <w:rFonts w:asciiTheme="minorHAnsi" w:eastAsiaTheme="minorEastAsia" w:hAnsiTheme="minorHAnsi" w:cstheme="minorBidi"/>
                <w:b/>
                <w:bCs/>
              </w:rPr>
            </w:pPr>
            <w:r w:rsidRPr="00423058">
              <w:rPr>
                <w:rFonts w:cs="Arial"/>
                <w:b/>
                <w:bCs/>
                <w:u w:val="single"/>
              </w:rPr>
              <w:t>Advocacy strategy development</w:t>
            </w:r>
            <w:r w:rsidR="00743288" w:rsidRPr="00423058">
              <w:rPr>
                <w:rFonts w:cs="Arial"/>
                <w:b/>
                <w:bCs/>
                <w:u w:val="single"/>
              </w:rPr>
              <w:t xml:space="preserve"> &amp; Implementation:</w:t>
            </w:r>
            <w:r w:rsidR="002449A7" w:rsidRPr="00423058">
              <w:rPr>
                <w:rFonts w:cs="Arial"/>
                <w:b/>
                <w:bCs/>
              </w:rPr>
              <w:br/>
            </w:r>
          </w:p>
          <w:p w14:paraId="433E3074" w14:textId="3C77CDEF" w:rsidR="00B510A4" w:rsidRPr="00423058" w:rsidRDefault="00FD7124" w:rsidP="00743288">
            <w:pPr>
              <w:pStyle w:val="ListParagraph"/>
              <w:numPr>
                <w:ilvl w:val="0"/>
                <w:numId w:val="8"/>
              </w:numPr>
              <w:spacing w:before="120" w:after="120"/>
              <w:ind w:right="259"/>
              <w:rPr>
                <w:rFonts w:asciiTheme="minorHAnsi" w:eastAsiaTheme="minorEastAsia" w:hAnsiTheme="minorHAnsi" w:cstheme="minorBidi"/>
              </w:rPr>
            </w:pPr>
            <w:r w:rsidRPr="00423058">
              <w:rPr>
                <w:rFonts w:cs="Arial"/>
              </w:rPr>
              <w:t xml:space="preserve">Lead every element of the advocacy strategy process, in consultation with relevant stakeholders, from </w:t>
            </w:r>
            <w:r w:rsidRPr="00423058">
              <w:t xml:space="preserve">defining advocacy outcomes, power analysis, and developing a clear theory of change </w:t>
            </w:r>
            <w:r w:rsidRPr="00423058">
              <w:rPr>
                <w:rFonts w:cs="Arial"/>
              </w:rPr>
              <w:t xml:space="preserve">to win the support of decision makers and mobilize key constituencies. </w:t>
            </w:r>
            <w:r w:rsidR="002449A7" w:rsidRPr="00423058">
              <w:rPr>
                <w:rFonts w:cs="Arial"/>
              </w:rPr>
              <w:br/>
            </w:r>
          </w:p>
          <w:p w14:paraId="7C8D0A35" w14:textId="2C4DE45B" w:rsidR="001A59E4" w:rsidRPr="00423058" w:rsidRDefault="00FD7124" w:rsidP="003E320A">
            <w:pPr>
              <w:pStyle w:val="ListParagraph"/>
              <w:numPr>
                <w:ilvl w:val="0"/>
                <w:numId w:val="8"/>
              </w:numPr>
              <w:spacing w:before="120"/>
              <w:ind w:right="259"/>
              <w:rPr>
                <w:rFonts w:cs="Arial"/>
              </w:rPr>
            </w:pPr>
            <w:r w:rsidRPr="00423058">
              <w:rPr>
                <w:rFonts w:cs="Arial"/>
              </w:rPr>
              <w:t>Drive the implementation of advocacy strategies and plans, working across teams to ensure all strands of the strategy are progressed and mutually reinforcing, for example: data, policy, media, public mobilization, events, and partnerships. Supervise the development of cogent and compelling advocacy and campaign narratives, and the delivery of creative campaign tactics.</w:t>
            </w:r>
          </w:p>
          <w:p w14:paraId="41AAEA2E" w14:textId="77777777" w:rsidR="001A59E4" w:rsidRPr="00423058" w:rsidRDefault="001A59E4" w:rsidP="001A59E4">
            <w:pPr>
              <w:pStyle w:val="ListParagraph"/>
            </w:pPr>
          </w:p>
          <w:p w14:paraId="6FCCB5C6" w14:textId="542D1D78" w:rsidR="00B510A4" w:rsidRPr="00423058" w:rsidRDefault="006C01AA" w:rsidP="003E320A">
            <w:r w:rsidRPr="00423058">
              <w:rPr>
                <w:b/>
                <w:bCs/>
                <w:u w:val="single"/>
              </w:rPr>
              <w:t xml:space="preserve">Communication </w:t>
            </w:r>
            <w:r w:rsidR="00106CEB" w:rsidRPr="00423058">
              <w:rPr>
                <w:b/>
                <w:bCs/>
                <w:u w:val="single"/>
              </w:rPr>
              <w:t xml:space="preserve">strategy development and </w:t>
            </w:r>
            <w:r w:rsidRPr="00423058">
              <w:rPr>
                <w:b/>
                <w:bCs/>
                <w:u w:val="single"/>
              </w:rPr>
              <w:t>implementation</w:t>
            </w:r>
            <w:r w:rsidRPr="00423058">
              <w:t xml:space="preserve">: </w:t>
            </w:r>
            <w:r w:rsidR="002449A7" w:rsidRPr="00423058">
              <w:br/>
            </w:r>
          </w:p>
          <w:p w14:paraId="462F59B1" w14:textId="4E11400A" w:rsidR="00CE1B91" w:rsidRPr="00423058" w:rsidRDefault="006C01AA" w:rsidP="003E320A">
            <w:pPr>
              <w:pStyle w:val="ListParagraph"/>
              <w:numPr>
                <w:ilvl w:val="0"/>
                <w:numId w:val="8"/>
              </w:numPr>
            </w:pPr>
            <w:r w:rsidRPr="00423058">
              <w:t xml:space="preserve">Design effective communication </w:t>
            </w:r>
            <w:r w:rsidR="005B3AE6" w:rsidRPr="00423058">
              <w:t xml:space="preserve">strategies </w:t>
            </w:r>
            <w:r w:rsidR="00063868" w:rsidRPr="00423058">
              <w:t xml:space="preserve">plans that will deliver on the aims of key advocacy strategies and help to mobilize public and private support for the cause of children. Supervise the implementation of these plans, ensuring they are </w:t>
            </w:r>
            <w:r w:rsidR="005C63E5" w:rsidRPr="00423058">
              <w:t xml:space="preserve">delivering against agreed outcomes and always in keeping with UNICEF’s mandate. </w:t>
            </w:r>
            <w:r w:rsidR="005B3AE6" w:rsidRPr="00423058">
              <w:t xml:space="preserve"> The strategy and </w:t>
            </w:r>
            <w:r w:rsidR="008E6BF6" w:rsidRPr="00423058">
              <w:t>workplan</w:t>
            </w:r>
            <w:r w:rsidR="005B3AE6" w:rsidRPr="00423058">
              <w:t xml:space="preserve"> include an environmental and </w:t>
            </w:r>
            <w:r w:rsidR="008E6BF6" w:rsidRPr="00423058">
              <w:t>stakeholder</w:t>
            </w:r>
            <w:r w:rsidR="005B3AE6" w:rsidRPr="00423058">
              <w:t xml:space="preserve"> assessment, </w:t>
            </w:r>
            <w:r w:rsidR="00B05C16" w:rsidRPr="00423058">
              <w:t xml:space="preserve">objectives; target audiences, messages, and media mix; resources; specific actions, </w:t>
            </w:r>
            <w:r w:rsidR="00553AAD" w:rsidRPr="00423058">
              <w:t>activities,</w:t>
            </w:r>
            <w:r w:rsidR="00B05C16" w:rsidRPr="00423058">
              <w:t xml:space="preserve"> and products; monitoring and evaluation of impact, </w:t>
            </w:r>
            <w:r w:rsidR="00305888" w:rsidRPr="00423058">
              <w:t>success,</w:t>
            </w:r>
            <w:r w:rsidR="00B05C16" w:rsidRPr="00423058">
              <w:t xml:space="preserve"> and opportunity for improvement; ongoing refinement of the strategy</w:t>
            </w:r>
            <w:r w:rsidR="00305888" w:rsidRPr="00423058">
              <w:t>.</w:t>
            </w:r>
          </w:p>
          <w:p w14:paraId="37C2D97E" w14:textId="77777777" w:rsidR="00305888" w:rsidRPr="00423058" w:rsidRDefault="00305888" w:rsidP="00305888">
            <w:pPr>
              <w:pStyle w:val="ListParagraph"/>
            </w:pPr>
          </w:p>
          <w:p w14:paraId="631F48A6" w14:textId="7A8F7712" w:rsidR="00553AAD" w:rsidRPr="00423058" w:rsidRDefault="00553AAD" w:rsidP="003E320A">
            <w:pPr>
              <w:pStyle w:val="ListParagraph"/>
              <w:numPr>
                <w:ilvl w:val="0"/>
                <w:numId w:val="8"/>
              </w:numPr>
            </w:pPr>
            <w:r w:rsidRPr="00423058">
              <w:rPr>
                <w:rFonts w:cs="Arial"/>
              </w:rPr>
              <w:t>Strategy and work plan incorporate and reflect key programme priorities and processes.</w:t>
            </w:r>
          </w:p>
          <w:p w14:paraId="32808714" w14:textId="77777777" w:rsidR="00FA593B" w:rsidRPr="00423058" w:rsidRDefault="00FA593B" w:rsidP="00FA593B">
            <w:pPr>
              <w:pStyle w:val="ListParagraph"/>
            </w:pPr>
          </w:p>
          <w:p w14:paraId="2C264183" w14:textId="77777777" w:rsidR="00321E3C" w:rsidRPr="00423058" w:rsidRDefault="00321E3C" w:rsidP="003E320A">
            <w:pPr>
              <w:numPr>
                <w:ilvl w:val="0"/>
                <w:numId w:val="8"/>
              </w:numPr>
              <w:spacing w:after="120"/>
              <w:ind w:right="259"/>
              <w:jc w:val="both"/>
            </w:pPr>
            <w:r w:rsidRPr="00423058">
              <w:t xml:space="preserve">Ensure adequate and ongoing assessment of trends, social and political </w:t>
            </w:r>
            <w:proofErr w:type="gramStart"/>
            <w:r w:rsidRPr="00423058">
              <w:t>change</w:t>
            </w:r>
            <w:proofErr w:type="gramEnd"/>
            <w:r w:rsidRPr="00423058">
              <w:t xml:space="preserve"> and public interest. Factor these environmental variables back into communication strategy and refining its execution.</w:t>
            </w:r>
          </w:p>
          <w:p w14:paraId="5010B616" w14:textId="56E4011E" w:rsidR="00321E3C" w:rsidRPr="00423058" w:rsidRDefault="003E320A" w:rsidP="003E320A">
            <w:pPr>
              <w:numPr>
                <w:ilvl w:val="0"/>
                <w:numId w:val="8"/>
              </w:numPr>
              <w:spacing w:after="120"/>
              <w:ind w:right="259"/>
              <w:jc w:val="both"/>
              <w:rPr>
                <w:b/>
              </w:rPr>
            </w:pPr>
            <w:r w:rsidRPr="00423058">
              <w:t>Maintain close coordination with Regional Communication Advisers and HQ Communication Officers for effective overall collaboration in communication strategy.</w:t>
            </w:r>
          </w:p>
          <w:p w14:paraId="2190BF68" w14:textId="77777777" w:rsidR="00CE1B91" w:rsidRPr="00423058" w:rsidRDefault="00CE1B91" w:rsidP="00CE1B91">
            <w:pPr>
              <w:pStyle w:val="ListParagraph"/>
            </w:pPr>
          </w:p>
          <w:p w14:paraId="7BEB6484" w14:textId="71EB2CE6" w:rsidR="00B510A4" w:rsidRPr="00423058" w:rsidRDefault="00CE1B91" w:rsidP="003E320A">
            <w:pPr>
              <w:rPr>
                <w:b/>
                <w:bCs/>
              </w:rPr>
            </w:pPr>
            <w:r w:rsidRPr="00423058">
              <w:rPr>
                <w:b/>
                <w:bCs/>
                <w:u w:val="single"/>
              </w:rPr>
              <w:t>Digital strategy</w:t>
            </w:r>
            <w:r w:rsidRPr="00423058">
              <w:rPr>
                <w:b/>
                <w:bCs/>
              </w:rPr>
              <w:t xml:space="preserve">: </w:t>
            </w:r>
            <w:r w:rsidR="002449A7" w:rsidRPr="00423058">
              <w:rPr>
                <w:b/>
                <w:bCs/>
              </w:rPr>
              <w:br/>
            </w:r>
          </w:p>
          <w:p w14:paraId="4A5D767E" w14:textId="4FA1594B" w:rsidR="00CE1B91" w:rsidRPr="00423058" w:rsidRDefault="00CE1B91" w:rsidP="003E320A">
            <w:pPr>
              <w:pStyle w:val="ListParagraph"/>
              <w:numPr>
                <w:ilvl w:val="0"/>
                <w:numId w:val="8"/>
              </w:numPr>
            </w:pPr>
            <w:r w:rsidRPr="00423058">
              <w:t xml:space="preserve">Lead and manage the Office’s advocacy and communication team that effectively executes a comprehensive digital strategy and provide a vision for the conceptualization, budgeting, planning, coordination, </w:t>
            </w:r>
            <w:proofErr w:type="gramStart"/>
            <w:r w:rsidRPr="00423058">
              <w:t>execution</w:t>
            </w:r>
            <w:proofErr w:type="gramEnd"/>
            <w:r w:rsidRPr="00423058">
              <w:t xml:space="preserve"> and digital content creation, as well as the monitoring and evaluation of digital initiatives and integrated advocacy campaigns for key audiences.</w:t>
            </w:r>
          </w:p>
          <w:p w14:paraId="31BA9559" w14:textId="77777777" w:rsidR="00106CEB" w:rsidRPr="00423058" w:rsidRDefault="00106CEB" w:rsidP="00C05B1D">
            <w:pPr>
              <w:pStyle w:val="ListParagraph"/>
              <w:rPr>
                <w:rFonts w:cstheme="minorBidi"/>
              </w:rPr>
            </w:pPr>
          </w:p>
          <w:p w14:paraId="2B76DBE2" w14:textId="63523650" w:rsidR="00B510A4" w:rsidRPr="00423058" w:rsidRDefault="00106CEB" w:rsidP="003E320A">
            <w:pPr>
              <w:rPr>
                <w:b/>
                <w:bCs/>
              </w:rPr>
            </w:pPr>
            <w:r w:rsidRPr="00423058">
              <w:rPr>
                <w:rFonts w:cstheme="minorBidi"/>
                <w:b/>
                <w:bCs/>
                <w:u w:val="single"/>
              </w:rPr>
              <w:t>Media relations</w:t>
            </w:r>
            <w:r w:rsidRPr="00423058">
              <w:rPr>
                <w:rFonts w:cstheme="minorBidi"/>
                <w:b/>
                <w:bCs/>
              </w:rPr>
              <w:t xml:space="preserve">: </w:t>
            </w:r>
            <w:r w:rsidR="002449A7" w:rsidRPr="00423058">
              <w:rPr>
                <w:rFonts w:cstheme="minorBidi"/>
                <w:b/>
                <w:bCs/>
              </w:rPr>
              <w:br/>
            </w:r>
          </w:p>
          <w:p w14:paraId="63B83536" w14:textId="592C1D4D" w:rsidR="00106CEB" w:rsidRPr="00423058" w:rsidRDefault="00106CEB" w:rsidP="003E320A">
            <w:pPr>
              <w:pStyle w:val="ListParagraph"/>
              <w:numPr>
                <w:ilvl w:val="0"/>
                <w:numId w:val="8"/>
              </w:numPr>
            </w:pPr>
            <w:r w:rsidRPr="00423058">
              <w:rPr>
                <w:rFonts w:eastAsiaTheme="minorHAnsi" w:cs="Arial"/>
                <w:szCs w:val="20"/>
              </w:rPr>
              <w:t>Build and maintain strong relationships with journalists and media outlets covering all media – print, TV, radio, web</w:t>
            </w:r>
            <w:r w:rsidR="00393BC6" w:rsidRPr="00423058">
              <w:rPr>
                <w:rFonts w:eastAsiaTheme="minorHAnsi" w:cs="Arial"/>
                <w:szCs w:val="20"/>
              </w:rPr>
              <w:t xml:space="preserve">, </w:t>
            </w:r>
            <w:r w:rsidRPr="00423058">
              <w:rPr>
                <w:rFonts w:eastAsiaTheme="minorHAnsi" w:cs="Arial"/>
                <w:szCs w:val="20"/>
              </w:rPr>
              <w:t xml:space="preserve">etc. – to </w:t>
            </w:r>
            <w:r w:rsidR="00AC6233" w:rsidRPr="00423058">
              <w:rPr>
                <w:rFonts w:eastAsiaTheme="minorHAnsi" w:cs="Arial"/>
                <w:szCs w:val="20"/>
              </w:rPr>
              <w:t>ensure we can build public awareness of and support for UNICEF and the cause of children</w:t>
            </w:r>
            <w:r w:rsidRPr="00423058">
              <w:rPr>
                <w:rFonts w:eastAsiaTheme="minorHAnsi" w:cs="Arial"/>
                <w:szCs w:val="20"/>
              </w:rPr>
              <w:t>.</w:t>
            </w:r>
          </w:p>
          <w:p w14:paraId="1428676B" w14:textId="360F2436" w:rsidR="00CC2B8E" w:rsidRPr="00423058" w:rsidRDefault="00CC2B8E" w:rsidP="00CC2B8E">
            <w:pPr>
              <w:pStyle w:val="ListParagraph"/>
              <w:numPr>
                <w:ilvl w:val="0"/>
                <w:numId w:val="8"/>
              </w:numPr>
            </w:pPr>
            <w:r w:rsidRPr="00423058">
              <w:t xml:space="preserve">Promote a better understanding of respect and support for children's and women's rights and issues by carrying out media, </w:t>
            </w:r>
            <w:r w:rsidR="00A03F36" w:rsidRPr="00423058">
              <w:t>information,</w:t>
            </w:r>
            <w:r w:rsidRPr="00423058">
              <w:t xml:space="preserve"> and education activities in support of UNICEF-assisted development programmes or humanitarian efforts in the country. </w:t>
            </w:r>
          </w:p>
          <w:p w14:paraId="1AEB2FCC" w14:textId="57B2BB15" w:rsidR="00B7420D" w:rsidRPr="00423058" w:rsidRDefault="00B7420D" w:rsidP="00B7420D">
            <w:pPr>
              <w:widowControl w:val="0"/>
              <w:numPr>
                <w:ilvl w:val="0"/>
                <w:numId w:val="16"/>
              </w:numPr>
              <w:tabs>
                <w:tab w:val="left" w:pos="416"/>
              </w:tabs>
              <w:spacing w:after="120"/>
              <w:jc w:val="both"/>
              <w:rPr>
                <w:rFonts w:cs="Arial"/>
              </w:rPr>
            </w:pPr>
            <w:r w:rsidRPr="00423058">
              <w:rPr>
                <w:rFonts w:cs="Arial"/>
              </w:rPr>
              <w:t xml:space="preserve">Develop, </w:t>
            </w:r>
            <w:r w:rsidR="00FA593B" w:rsidRPr="00423058">
              <w:rPr>
                <w:rFonts w:cs="Arial"/>
              </w:rPr>
              <w:t>maintain,</w:t>
            </w:r>
            <w:r w:rsidRPr="00423058">
              <w:rPr>
                <w:rFonts w:cs="Arial"/>
              </w:rPr>
              <w:t xml:space="preserve"> and update media relations contact list/database. Develop, </w:t>
            </w:r>
            <w:proofErr w:type="gramStart"/>
            <w:r w:rsidRPr="00423058">
              <w:rPr>
                <w:rFonts w:cs="Arial"/>
              </w:rPr>
              <w:t>maintain</w:t>
            </w:r>
            <w:proofErr w:type="gramEnd"/>
            <w:r w:rsidRPr="00423058">
              <w:rPr>
                <w:rFonts w:cs="Arial"/>
              </w:rPr>
              <w:t xml:space="preserve"> and grow partnerships with key media outlets/organizations for local and global use. Seek new ways to increase positive exposure and leverage that prominence for new opportunities for UNICEF.</w:t>
            </w:r>
          </w:p>
          <w:p w14:paraId="402B8DD9" w14:textId="77777777" w:rsidR="00B7420D" w:rsidRPr="00423058" w:rsidRDefault="00B7420D" w:rsidP="00B7420D">
            <w:pPr>
              <w:widowControl w:val="0"/>
              <w:numPr>
                <w:ilvl w:val="0"/>
                <w:numId w:val="16"/>
              </w:numPr>
              <w:tabs>
                <w:tab w:val="left" w:pos="416"/>
              </w:tabs>
              <w:spacing w:after="120"/>
              <w:jc w:val="both"/>
              <w:rPr>
                <w:rFonts w:cs="Arial"/>
              </w:rPr>
            </w:pPr>
            <w:r w:rsidRPr="00423058">
              <w:rPr>
                <w:rFonts w:cs="Arial"/>
              </w:rPr>
              <w:t>Ensure rapid and accurate information dissemination to the media, National Committees, NGOs, the field and other appropriate audiences.</w:t>
            </w:r>
          </w:p>
          <w:p w14:paraId="61ED92B9" w14:textId="124FE123" w:rsidR="00B7420D" w:rsidRPr="00423058" w:rsidRDefault="00B7420D" w:rsidP="00B7420D">
            <w:pPr>
              <w:widowControl w:val="0"/>
              <w:numPr>
                <w:ilvl w:val="0"/>
                <w:numId w:val="16"/>
              </w:numPr>
              <w:tabs>
                <w:tab w:val="left" w:pos="416"/>
              </w:tabs>
              <w:spacing w:after="120"/>
              <w:jc w:val="both"/>
              <w:rPr>
                <w:rFonts w:cs="Arial"/>
              </w:rPr>
            </w:pPr>
            <w:r w:rsidRPr="00423058">
              <w:rPr>
                <w:rFonts w:cs="Arial"/>
              </w:rPr>
              <w:t xml:space="preserve">Identify, develop, distribute, and evaluate variety of media materials in multiple, appropriate formats. </w:t>
            </w:r>
            <w:r w:rsidRPr="00423058">
              <w:t>Ensure or enhance the quality, consistency and appropriateness of country specific communication materials, activities, processes, and messages transmitted to the press, partners, public and other audiences.</w:t>
            </w:r>
          </w:p>
          <w:p w14:paraId="7222BBB0" w14:textId="77777777" w:rsidR="00B7420D" w:rsidRPr="00423058" w:rsidRDefault="00B7420D" w:rsidP="00B7420D">
            <w:pPr>
              <w:widowControl w:val="0"/>
              <w:numPr>
                <w:ilvl w:val="0"/>
                <w:numId w:val="16"/>
              </w:numPr>
              <w:tabs>
                <w:tab w:val="left" w:pos="416"/>
              </w:tabs>
              <w:spacing w:after="120"/>
              <w:jc w:val="both"/>
              <w:rPr>
                <w:rFonts w:cs="Arial"/>
              </w:rPr>
            </w:pPr>
            <w:r w:rsidRPr="00423058">
              <w:t xml:space="preserve">Collaborate with mass media through activities such as organizing project site visits, facilitating photo coverage and TV </w:t>
            </w:r>
            <w:proofErr w:type="gramStart"/>
            <w:r w:rsidRPr="00423058">
              <w:t>footage</w:t>
            </w:r>
            <w:proofErr w:type="gramEnd"/>
            <w:r w:rsidRPr="00423058">
              <w:t xml:space="preserve"> and utilizing both web-based and traditional media as appropriate.</w:t>
            </w:r>
          </w:p>
          <w:p w14:paraId="39875223" w14:textId="77777777" w:rsidR="00B7420D" w:rsidRPr="00423058" w:rsidRDefault="00B7420D" w:rsidP="00B7420D">
            <w:pPr>
              <w:widowControl w:val="0"/>
              <w:numPr>
                <w:ilvl w:val="0"/>
                <w:numId w:val="16"/>
              </w:numPr>
              <w:tabs>
                <w:tab w:val="left" w:pos="416"/>
              </w:tabs>
              <w:spacing w:after="120"/>
              <w:jc w:val="both"/>
              <w:rPr>
                <w:rFonts w:cs="Arial"/>
              </w:rPr>
            </w:pPr>
            <w:r w:rsidRPr="00423058">
              <w:rPr>
                <w:rFonts w:cs="Arial"/>
              </w:rPr>
              <w:t>Monitor and evaluate the use and effectiveness of media materials and share results and findings with regional and HQ communication colleagues.</w:t>
            </w:r>
          </w:p>
          <w:p w14:paraId="0C6CFA14" w14:textId="5B2413A1" w:rsidR="00B446B9" w:rsidRPr="00423058" w:rsidRDefault="00B7420D" w:rsidP="00B7420D">
            <w:pPr>
              <w:pStyle w:val="ListParagraph"/>
              <w:numPr>
                <w:ilvl w:val="0"/>
                <w:numId w:val="8"/>
              </w:numPr>
            </w:pPr>
            <w:r w:rsidRPr="00423058">
              <w:t>Maintain close collaboration with Regional Communication Advisers and HQ Communication Officers for effective overall coordination</w:t>
            </w:r>
          </w:p>
          <w:p w14:paraId="1211DE1C" w14:textId="2622221A" w:rsidR="00743288" w:rsidRPr="00423058" w:rsidRDefault="00743288" w:rsidP="00743288"/>
          <w:p w14:paraId="7EEAD284" w14:textId="2ABDACAB" w:rsidR="000438FB" w:rsidRPr="00423058" w:rsidRDefault="003B0AF0" w:rsidP="00305888">
            <w:pPr>
              <w:rPr>
                <w:b/>
                <w:bCs/>
                <w:u w:val="single"/>
              </w:rPr>
            </w:pPr>
            <w:r w:rsidRPr="00423058">
              <w:rPr>
                <w:b/>
                <w:bCs/>
                <w:u w:val="single"/>
              </w:rPr>
              <w:t xml:space="preserve">Celebrities and Special Events </w:t>
            </w:r>
          </w:p>
          <w:p w14:paraId="4995ED45" w14:textId="24F52815" w:rsidR="003B0AF0" w:rsidRPr="00423058" w:rsidRDefault="003B0AF0" w:rsidP="003B0AF0">
            <w:pPr>
              <w:pStyle w:val="ListParagraph"/>
              <w:rPr>
                <w:b/>
                <w:bCs/>
                <w:u w:val="single"/>
              </w:rPr>
            </w:pPr>
          </w:p>
          <w:p w14:paraId="6C0F84FE" w14:textId="55BFB1FC" w:rsidR="005155CF" w:rsidRPr="00423058" w:rsidRDefault="00757324" w:rsidP="003E320A">
            <w:pPr>
              <w:pStyle w:val="ListParagraph"/>
              <w:numPr>
                <w:ilvl w:val="0"/>
                <w:numId w:val="8"/>
              </w:numPr>
              <w:rPr>
                <w:b/>
                <w:bCs/>
                <w:u w:val="single"/>
              </w:rPr>
            </w:pPr>
            <w:r w:rsidRPr="00423058">
              <w:rPr>
                <w:rFonts w:cs="Arial"/>
              </w:rPr>
              <w:t>The Country Office has a well-managed national celebrity relations programme with a well maintained and continually developed contact list of appropriate, nationally known personalities who have been identified, engaged and support UNICEF’s efforts and who actively participate in special events and activities that support country programme goals. Among these high-profile individuals a handful are identified whose recognition level extends beyond national borders and co-ordinate closely with DOC and the regional office in extending their impact and use beyond national borders.</w:t>
            </w:r>
          </w:p>
          <w:p w14:paraId="6B1505F1" w14:textId="77777777" w:rsidR="00305888" w:rsidRPr="00423058" w:rsidRDefault="00305888" w:rsidP="00305888">
            <w:pPr>
              <w:pStyle w:val="ListParagraph"/>
              <w:rPr>
                <w:b/>
                <w:bCs/>
                <w:u w:val="single"/>
              </w:rPr>
            </w:pPr>
          </w:p>
          <w:p w14:paraId="37A70BB1" w14:textId="77777777" w:rsidR="00305888" w:rsidRPr="00423058" w:rsidRDefault="00305888" w:rsidP="00305888"/>
          <w:p w14:paraId="1E78576D" w14:textId="77777777" w:rsidR="00305888" w:rsidRPr="00423058" w:rsidRDefault="00305888" w:rsidP="00305888">
            <w:pPr>
              <w:rPr>
                <w:b/>
                <w:bCs/>
              </w:rPr>
            </w:pPr>
            <w:r w:rsidRPr="00423058">
              <w:rPr>
                <w:b/>
                <w:bCs/>
                <w:u w:val="single"/>
              </w:rPr>
              <w:t>Global Priorities and Campaigns</w:t>
            </w:r>
            <w:r w:rsidRPr="00423058">
              <w:rPr>
                <w:b/>
                <w:bCs/>
              </w:rPr>
              <w:t xml:space="preserve">: </w:t>
            </w:r>
          </w:p>
          <w:p w14:paraId="09BEA713" w14:textId="77777777" w:rsidR="00305888" w:rsidRPr="00423058" w:rsidRDefault="00305888" w:rsidP="00305888">
            <w:pPr>
              <w:rPr>
                <w:b/>
                <w:bCs/>
              </w:rPr>
            </w:pPr>
          </w:p>
          <w:p w14:paraId="721C3966" w14:textId="115665C5" w:rsidR="00305888" w:rsidRPr="00423058" w:rsidRDefault="00305888" w:rsidP="00305888">
            <w:pPr>
              <w:pStyle w:val="ListParagraph"/>
              <w:numPr>
                <w:ilvl w:val="0"/>
                <w:numId w:val="8"/>
              </w:numPr>
            </w:pPr>
            <w:r w:rsidRPr="00423058">
              <w:lastRenderedPageBreak/>
              <w:t xml:space="preserve">In addition to local/national campaigns, ensure that the Country Office has an effective process in place for integrating and </w:t>
            </w:r>
            <w:proofErr w:type="gramStart"/>
            <w:r w:rsidRPr="00423058">
              <w:t>taking action</w:t>
            </w:r>
            <w:proofErr w:type="gramEnd"/>
            <w:r w:rsidRPr="00423058">
              <w:t xml:space="preserve"> on UNICEF’s global communications priorities and campaigns, both disseminating these elements in a </w:t>
            </w:r>
            <w:r w:rsidR="001F50A2" w:rsidRPr="00423058">
              <w:t>locally appropriate</w:t>
            </w:r>
            <w:r w:rsidRPr="00423058">
              <w:t xml:space="preserve"> way, as well as providing/enabling coverage of the work in the country for global use.</w:t>
            </w:r>
          </w:p>
          <w:p w14:paraId="361BFF11" w14:textId="77777777" w:rsidR="00305888" w:rsidRPr="00423058" w:rsidRDefault="00305888" w:rsidP="00305888">
            <w:pPr>
              <w:rPr>
                <w:b/>
                <w:bCs/>
                <w:u w:val="single"/>
              </w:rPr>
            </w:pPr>
          </w:p>
          <w:p w14:paraId="29C03627" w14:textId="77777777" w:rsidR="006C01AA" w:rsidRPr="00423058" w:rsidRDefault="006C01AA" w:rsidP="00C05B1D">
            <w:pPr>
              <w:pStyle w:val="ListParagraph"/>
            </w:pPr>
          </w:p>
          <w:p w14:paraId="6CBB7379" w14:textId="4619890C" w:rsidR="00B510A4" w:rsidRPr="00423058" w:rsidRDefault="00FD7124" w:rsidP="001F50A2">
            <w:pPr>
              <w:rPr>
                <w:b/>
                <w:bCs/>
              </w:rPr>
            </w:pPr>
            <w:r w:rsidRPr="00423058">
              <w:rPr>
                <w:rFonts w:cs="Arial"/>
                <w:b/>
                <w:bCs/>
                <w:u w:val="single"/>
              </w:rPr>
              <w:t xml:space="preserve">Advocacy </w:t>
            </w:r>
            <w:r w:rsidR="00AF443B" w:rsidRPr="00423058">
              <w:rPr>
                <w:rFonts w:cs="Arial"/>
                <w:b/>
                <w:bCs/>
                <w:u w:val="single"/>
              </w:rPr>
              <w:t xml:space="preserve">and Communication </w:t>
            </w:r>
            <w:r w:rsidRPr="00423058">
              <w:rPr>
                <w:rFonts w:cs="Arial"/>
                <w:b/>
                <w:bCs/>
                <w:u w:val="single"/>
              </w:rPr>
              <w:t xml:space="preserve">M&amp;E: </w:t>
            </w:r>
          </w:p>
          <w:p w14:paraId="5CAB7443" w14:textId="77777777" w:rsidR="002449A7" w:rsidRPr="00423058" w:rsidRDefault="002449A7" w:rsidP="002449A7">
            <w:pPr>
              <w:pStyle w:val="ListParagraph"/>
            </w:pPr>
          </w:p>
          <w:p w14:paraId="549FECE4" w14:textId="7D81843F" w:rsidR="00FD7124" w:rsidRPr="00423058" w:rsidRDefault="00FD7124" w:rsidP="003E320A">
            <w:pPr>
              <w:pStyle w:val="ListParagraph"/>
              <w:numPr>
                <w:ilvl w:val="0"/>
                <w:numId w:val="8"/>
              </w:numPr>
            </w:pPr>
            <w:r w:rsidRPr="00423058">
              <w:rPr>
                <w:rFonts w:cs="Arial"/>
              </w:rPr>
              <w:t xml:space="preserve">Supervise the development of a clear advocacy </w:t>
            </w:r>
            <w:r w:rsidR="005C63E5" w:rsidRPr="00423058">
              <w:rPr>
                <w:rFonts w:cs="Arial"/>
              </w:rPr>
              <w:t xml:space="preserve">and communication </w:t>
            </w:r>
            <w:r w:rsidRPr="00423058">
              <w:rPr>
                <w:rFonts w:cs="Arial"/>
              </w:rPr>
              <w:t>M&amp;E framework:</w:t>
            </w:r>
            <w:r w:rsidRPr="00423058">
              <w:t xml:space="preserve"> setting baselines against which </w:t>
            </w:r>
            <w:r w:rsidR="27EFE6BC" w:rsidRPr="00423058">
              <w:t xml:space="preserve">results </w:t>
            </w:r>
            <w:r w:rsidRPr="00423058">
              <w:t xml:space="preserve">are regularly monitored; conducting analysis to continuously improve the effectiveness of the strategy, </w:t>
            </w:r>
            <w:proofErr w:type="gramStart"/>
            <w:r w:rsidRPr="00423058">
              <w:t>approach</w:t>
            </w:r>
            <w:proofErr w:type="gramEnd"/>
            <w:r w:rsidRPr="00423058">
              <w:t xml:space="preserve"> and activities; and overseeing the production and dissemination of advocacy </w:t>
            </w:r>
            <w:r w:rsidR="00E40286" w:rsidRPr="00423058">
              <w:t xml:space="preserve">and communication </w:t>
            </w:r>
            <w:r w:rsidRPr="00423058">
              <w:t>M&amp;E results.</w:t>
            </w:r>
          </w:p>
          <w:p w14:paraId="164FC2B1" w14:textId="77777777" w:rsidR="00FD7124" w:rsidRPr="00423058" w:rsidRDefault="00FD7124" w:rsidP="00C05B1D"/>
          <w:p w14:paraId="69DF1CF5" w14:textId="616D6254" w:rsidR="00B510A4" w:rsidRPr="00423058" w:rsidRDefault="00FD7124" w:rsidP="001F50A2">
            <w:pPr>
              <w:spacing w:before="120" w:after="120"/>
              <w:ind w:right="259"/>
              <w:rPr>
                <w:b/>
                <w:bCs/>
              </w:rPr>
            </w:pPr>
            <w:r w:rsidRPr="00423058">
              <w:rPr>
                <w:rFonts w:cs="Arial"/>
                <w:b/>
                <w:bCs/>
                <w:u w:val="single"/>
              </w:rPr>
              <w:t xml:space="preserve">Team building, </w:t>
            </w:r>
            <w:proofErr w:type="gramStart"/>
            <w:r w:rsidRPr="00423058">
              <w:rPr>
                <w:rFonts w:cs="Arial"/>
                <w:b/>
                <w:bCs/>
                <w:u w:val="single"/>
              </w:rPr>
              <w:t>Project</w:t>
            </w:r>
            <w:proofErr w:type="gramEnd"/>
            <w:r w:rsidRPr="00423058">
              <w:rPr>
                <w:rFonts w:cs="Arial"/>
                <w:b/>
                <w:bCs/>
                <w:u w:val="single"/>
              </w:rPr>
              <w:t xml:space="preserve"> and Budget Management:</w:t>
            </w:r>
            <w:r w:rsidRPr="00423058">
              <w:rPr>
                <w:rFonts w:cs="Arial"/>
                <w:b/>
                <w:bCs/>
              </w:rPr>
              <w:t xml:space="preserve"> </w:t>
            </w:r>
            <w:r w:rsidR="002449A7" w:rsidRPr="00423058">
              <w:rPr>
                <w:rFonts w:cs="Arial"/>
                <w:b/>
                <w:bCs/>
              </w:rPr>
              <w:br/>
            </w:r>
          </w:p>
          <w:p w14:paraId="75BA52B2" w14:textId="3ED00FF0" w:rsidR="00B510A4" w:rsidRPr="00423058" w:rsidRDefault="00FD7124" w:rsidP="003E320A">
            <w:pPr>
              <w:pStyle w:val="ListParagraph"/>
              <w:numPr>
                <w:ilvl w:val="0"/>
                <w:numId w:val="8"/>
              </w:numPr>
              <w:spacing w:before="120" w:after="120"/>
              <w:ind w:right="259"/>
              <w:rPr>
                <w:rFonts w:cs="Arial"/>
              </w:rPr>
            </w:pPr>
            <w:r w:rsidRPr="00423058">
              <w:rPr>
                <w:rFonts w:cs="Arial"/>
              </w:rPr>
              <w:t>Provide a protective, nurturing environment for the team – in line with UNICEF’s highest ethical standards and values; respond appropriately to ethical issues and complaints of abuse of authority, bullying and harassment. Ensure project management coherence in the activities of the team, conveying strategic priorities and setting clear deliverables.</w:t>
            </w:r>
          </w:p>
          <w:p w14:paraId="51BEEEAB" w14:textId="310BDEDF" w:rsidR="002449A7" w:rsidRPr="00423058" w:rsidRDefault="00B510A4" w:rsidP="003E320A">
            <w:pPr>
              <w:pStyle w:val="ListParagraph"/>
              <w:numPr>
                <w:ilvl w:val="0"/>
                <w:numId w:val="8"/>
              </w:numPr>
              <w:spacing w:before="120" w:after="120"/>
              <w:ind w:right="259"/>
              <w:rPr>
                <w:rFonts w:cs="Arial"/>
              </w:rPr>
            </w:pPr>
            <w:r w:rsidRPr="00423058">
              <w:rPr>
                <w:rFonts w:cs="Arial"/>
              </w:rPr>
              <w:t>Lead</w:t>
            </w:r>
            <w:r w:rsidR="00FD7124" w:rsidRPr="00423058">
              <w:rPr>
                <w:rFonts w:cs="Arial"/>
              </w:rPr>
              <w:t xml:space="preserve"> inclusive teams featuring a variety of advocacy and </w:t>
            </w:r>
            <w:r w:rsidR="00E63340" w:rsidRPr="00423058">
              <w:rPr>
                <w:rFonts w:cs="Arial"/>
              </w:rPr>
              <w:t>communication</w:t>
            </w:r>
            <w:r w:rsidR="00FD7124" w:rsidRPr="00423058">
              <w:rPr>
                <w:rFonts w:cs="Arial"/>
              </w:rPr>
              <w:t xml:space="preserve"> professionals, to drive and deliver strategic advocacy</w:t>
            </w:r>
            <w:r w:rsidR="00E63340" w:rsidRPr="00423058">
              <w:rPr>
                <w:rFonts w:cs="Arial"/>
              </w:rPr>
              <w:t xml:space="preserve"> and communication</w:t>
            </w:r>
            <w:r w:rsidR="00FD7124" w:rsidRPr="00423058">
              <w:rPr>
                <w:rFonts w:cs="Arial"/>
              </w:rPr>
              <w:t xml:space="preserve"> initiatives. </w:t>
            </w:r>
          </w:p>
          <w:p w14:paraId="0CECCE4E" w14:textId="07966259" w:rsidR="00FD7124" w:rsidRPr="00423058" w:rsidRDefault="72DDC693" w:rsidP="003E320A">
            <w:pPr>
              <w:pStyle w:val="ListParagraph"/>
              <w:numPr>
                <w:ilvl w:val="0"/>
                <w:numId w:val="8"/>
              </w:numPr>
              <w:spacing w:before="120" w:after="120"/>
              <w:ind w:right="259"/>
            </w:pPr>
            <w:r w:rsidRPr="00423058">
              <w:rPr>
                <w:rFonts w:cs="Arial"/>
              </w:rPr>
              <w:t>M</w:t>
            </w:r>
            <w:r w:rsidR="00FD7124" w:rsidRPr="00423058">
              <w:rPr>
                <w:rFonts w:cs="Arial"/>
              </w:rPr>
              <w:t>obiliz</w:t>
            </w:r>
            <w:r w:rsidR="088E0019" w:rsidRPr="00423058">
              <w:rPr>
                <w:rFonts w:cs="Arial"/>
              </w:rPr>
              <w:t>e</w:t>
            </w:r>
            <w:r w:rsidR="00FD7124" w:rsidRPr="00423058">
              <w:rPr>
                <w:rFonts w:cs="Arial"/>
              </w:rPr>
              <w:t xml:space="preserve"> resources for undertaking advocacy</w:t>
            </w:r>
            <w:r w:rsidR="00E63340" w:rsidRPr="00423058">
              <w:rPr>
                <w:rFonts w:cs="Arial"/>
              </w:rPr>
              <w:t xml:space="preserve"> and communication</w:t>
            </w:r>
            <w:r w:rsidR="00FD7124" w:rsidRPr="00423058">
              <w:rPr>
                <w:rFonts w:cs="Arial"/>
              </w:rPr>
              <w:t xml:space="preserve">. Ensure effective and transparent management of budget and resources. </w:t>
            </w:r>
          </w:p>
          <w:p w14:paraId="73B33D2E" w14:textId="77777777" w:rsidR="00FD7124" w:rsidRPr="00423058" w:rsidRDefault="00FD7124" w:rsidP="00C05B1D">
            <w:pPr>
              <w:pStyle w:val="ListParagraph"/>
              <w:spacing w:before="120" w:after="120"/>
              <w:ind w:right="259"/>
            </w:pPr>
          </w:p>
          <w:p w14:paraId="60B95284" w14:textId="06D3EACC" w:rsidR="00B510A4" w:rsidRPr="00423058" w:rsidRDefault="00FD7124" w:rsidP="001F50A2">
            <w:pPr>
              <w:spacing w:before="120" w:after="120"/>
              <w:ind w:right="259"/>
              <w:rPr>
                <w:rFonts w:cs="Arial"/>
                <w:b/>
                <w:bCs/>
              </w:rPr>
            </w:pPr>
            <w:r w:rsidRPr="00423058">
              <w:rPr>
                <w:rFonts w:cs="Arial"/>
                <w:b/>
                <w:bCs/>
                <w:u w:val="single"/>
              </w:rPr>
              <w:t xml:space="preserve">Advocacy </w:t>
            </w:r>
            <w:r w:rsidR="00E40286" w:rsidRPr="00423058">
              <w:rPr>
                <w:rFonts w:cs="Arial"/>
                <w:b/>
                <w:bCs/>
                <w:u w:val="single"/>
              </w:rPr>
              <w:t xml:space="preserve">and Communication </w:t>
            </w:r>
            <w:r w:rsidRPr="00423058">
              <w:rPr>
                <w:rFonts w:cs="Arial"/>
                <w:b/>
                <w:bCs/>
                <w:u w:val="single"/>
              </w:rPr>
              <w:t>Capacity Building:</w:t>
            </w:r>
            <w:r w:rsidRPr="00423058">
              <w:rPr>
                <w:rFonts w:cs="Arial"/>
                <w:b/>
                <w:bCs/>
              </w:rPr>
              <w:t xml:space="preserve"> </w:t>
            </w:r>
            <w:r w:rsidR="002449A7" w:rsidRPr="00423058">
              <w:rPr>
                <w:rFonts w:cs="Arial"/>
                <w:b/>
                <w:bCs/>
              </w:rPr>
              <w:br/>
            </w:r>
          </w:p>
          <w:p w14:paraId="3E3F0C6A" w14:textId="7E1402B8" w:rsidR="00FD7124" w:rsidRPr="00423058" w:rsidRDefault="294FD079" w:rsidP="003E320A">
            <w:pPr>
              <w:pStyle w:val="ListParagraph"/>
              <w:numPr>
                <w:ilvl w:val="0"/>
                <w:numId w:val="8"/>
              </w:numPr>
              <w:spacing w:before="120" w:after="120"/>
              <w:ind w:right="259"/>
              <w:rPr>
                <w:rFonts w:cs="Arial"/>
              </w:rPr>
            </w:pPr>
            <w:r w:rsidRPr="00423058">
              <w:rPr>
                <w:rFonts w:cs="Arial"/>
              </w:rPr>
              <w:t>B</w:t>
            </w:r>
            <w:r w:rsidR="00FD7124" w:rsidRPr="00423058">
              <w:rPr>
                <w:rFonts w:cs="Arial"/>
              </w:rPr>
              <w:t>uild internal UNICEF capacities in advocacy</w:t>
            </w:r>
            <w:r w:rsidR="00AC6233" w:rsidRPr="00423058">
              <w:rPr>
                <w:rFonts w:cs="Arial"/>
              </w:rPr>
              <w:t xml:space="preserve"> and communication</w:t>
            </w:r>
            <w:r w:rsidR="00FD7124" w:rsidRPr="00423058">
              <w:rPr>
                <w:rFonts w:cs="Arial"/>
              </w:rPr>
              <w:t xml:space="preserve">, through coaching, </w:t>
            </w:r>
            <w:proofErr w:type="gramStart"/>
            <w:r w:rsidR="00FD7124" w:rsidRPr="00423058">
              <w:rPr>
                <w:rFonts w:cs="Arial"/>
              </w:rPr>
              <w:t>training</w:t>
            </w:r>
            <w:proofErr w:type="gramEnd"/>
            <w:r w:rsidR="00FD7124" w:rsidRPr="00423058">
              <w:rPr>
                <w:rFonts w:cs="Arial"/>
              </w:rPr>
              <w:t xml:space="preserve"> and sharing of expertise.</w:t>
            </w:r>
          </w:p>
          <w:p w14:paraId="13CC1E58" w14:textId="77777777" w:rsidR="00FD7124" w:rsidRPr="00423058" w:rsidRDefault="00FD7124" w:rsidP="00C05B1D">
            <w:pPr>
              <w:pStyle w:val="ListParagraph"/>
              <w:spacing w:before="120" w:after="120"/>
              <w:ind w:right="259"/>
              <w:rPr>
                <w:rFonts w:cs="Arial"/>
              </w:rPr>
            </w:pPr>
          </w:p>
          <w:p w14:paraId="22118D4E" w14:textId="284DC669" w:rsidR="00011E12" w:rsidRPr="00423058" w:rsidRDefault="0076213F" w:rsidP="001F50A2">
            <w:pPr>
              <w:spacing w:before="120" w:after="120"/>
              <w:ind w:right="259"/>
              <w:rPr>
                <w:rFonts w:asciiTheme="minorHAnsi" w:eastAsiaTheme="minorEastAsia" w:hAnsiTheme="minorHAnsi" w:cstheme="minorBidi"/>
                <w:b/>
                <w:bCs/>
              </w:rPr>
            </w:pPr>
            <w:r w:rsidRPr="00423058">
              <w:rPr>
                <w:rFonts w:cs="Arial"/>
                <w:b/>
                <w:bCs/>
                <w:u w:val="single"/>
              </w:rPr>
              <w:t xml:space="preserve">Networking, Partnerships and </w:t>
            </w:r>
            <w:r w:rsidR="00FD7124" w:rsidRPr="00423058">
              <w:rPr>
                <w:rFonts w:cs="Arial"/>
                <w:b/>
                <w:bCs/>
                <w:u w:val="single"/>
              </w:rPr>
              <w:t>Stakeholder engagement:</w:t>
            </w:r>
            <w:r w:rsidR="00FD7124" w:rsidRPr="00423058">
              <w:rPr>
                <w:rFonts w:cs="Arial"/>
                <w:b/>
                <w:bCs/>
              </w:rPr>
              <w:t xml:space="preserve"> </w:t>
            </w:r>
          </w:p>
          <w:p w14:paraId="4AC18123" w14:textId="77777777" w:rsidR="00287741" w:rsidRPr="00423058" w:rsidRDefault="00287741" w:rsidP="00287741">
            <w:pPr>
              <w:pStyle w:val="ListParagraph"/>
              <w:spacing w:before="120" w:after="120"/>
              <w:ind w:right="259"/>
              <w:rPr>
                <w:rFonts w:asciiTheme="minorHAnsi" w:eastAsiaTheme="minorEastAsia" w:hAnsiTheme="minorHAnsi" w:cstheme="minorBidi"/>
              </w:rPr>
            </w:pPr>
          </w:p>
          <w:p w14:paraId="33C43D1B" w14:textId="38C024CB" w:rsidR="006608DA" w:rsidRPr="00423058" w:rsidRDefault="00011E12" w:rsidP="003E320A">
            <w:pPr>
              <w:pStyle w:val="ListParagraph"/>
              <w:numPr>
                <w:ilvl w:val="0"/>
                <w:numId w:val="8"/>
              </w:numPr>
              <w:spacing w:before="120" w:after="120"/>
              <w:ind w:right="259"/>
              <w:rPr>
                <w:rFonts w:cs="Arial"/>
              </w:rPr>
            </w:pPr>
            <w:r w:rsidRPr="00423058">
              <w:rPr>
                <w:rFonts w:cs="Arial"/>
              </w:rPr>
              <w:t xml:space="preserve">The Country Office has a well-managed country communication team that maintains and continually develops a contact list of individuals, groups, organizations and fora, whose support is essential to/can assist in achieving the advocacy and communication objectives of the communication strategy. </w:t>
            </w:r>
          </w:p>
          <w:p w14:paraId="3E504402" w14:textId="77777777" w:rsidR="00287741" w:rsidRPr="00423058" w:rsidRDefault="00287741" w:rsidP="00287741">
            <w:pPr>
              <w:pStyle w:val="ListParagraph"/>
              <w:spacing w:before="120" w:after="120"/>
              <w:ind w:right="259"/>
              <w:rPr>
                <w:rFonts w:cs="Arial"/>
              </w:rPr>
            </w:pPr>
          </w:p>
          <w:p w14:paraId="6B9CEDC5" w14:textId="07555165" w:rsidR="00BC1211" w:rsidRPr="00423058" w:rsidRDefault="00287741" w:rsidP="003E320A">
            <w:pPr>
              <w:pStyle w:val="ListParagraph"/>
              <w:numPr>
                <w:ilvl w:val="0"/>
                <w:numId w:val="8"/>
              </w:numPr>
              <w:spacing w:before="120" w:after="120"/>
              <w:ind w:right="259"/>
              <w:rPr>
                <w:rFonts w:cs="Arial"/>
              </w:rPr>
            </w:pPr>
            <w:r w:rsidRPr="00423058">
              <w:rPr>
                <w:rFonts w:cs="Arial"/>
              </w:rPr>
              <w:t xml:space="preserve">Partnerships are </w:t>
            </w:r>
            <w:r w:rsidR="00011E12" w:rsidRPr="00423058">
              <w:rPr>
                <w:rFonts w:cs="Arial"/>
              </w:rPr>
              <w:t>developed, strengthened, and maintained with the UN Country Team, UN communication counterparts</w:t>
            </w:r>
            <w:r w:rsidRPr="00423058">
              <w:rPr>
                <w:rFonts w:cs="Arial"/>
              </w:rPr>
              <w:t>, governments,</w:t>
            </w:r>
            <w:r w:rsidR="00011E12" w:rsidRPr="00423058">
              <w:rPr>
                <w:rFonts w:cs="Arial"/>
              </w:rPr>
              <w:t xml:space="preserve"> and high-level counterparts in key partner organizations.</w:t>
            </w:r>
          </w:p>
          <w:p w14:paraId="4697B972" w14:textId="77777777" w:rsidR="00287741" w:rsidRPr="00423058" w:rsidRDefault="00287741" w:rsidP="00287741">
            <w:pPr>
              <w:pStyle w:val="ListParagraph"/>
              <w:rPr>
                <w:rFonts w:cs="Arial"/>
              </w:rPr>
            </w:pPr>
          </w:p>
          <w:p w14:paraId="1130BF89" w14:textId="1BBCF73D" w:rsidR="00B510A4" w:rsidRPr="00423058" w:rsidRDefault="00FD7124" w:rsidP="003E320A">
            <w:pPr>
              <w:pStyle w:val="ListParagraph"/>
              <w:numPr>
                <w:ilvl w:val="0"/>
                <w:numId w:val="8"/>
              </w:numPr>
              <w:spacing w:before="120" w:after="120"/>
              <w:ind w:right="259"/>
              <w:rPr>
                <w:rFonts w:cs="Arial"/>
              </w:rPr>
            </w:pPr>
            <w:r w:rsidRPr="00423058">
              <w:rPr>
                <w:rFonts w:cs="Arial"/>
              </w:rPr>
              <w:t xml:space="preserve">Provide strategic direction for partnerships and networks through proactive collaboration with internal and external partners. </w:t>
            </w:r>
          </w:p>
          <w:p w14:paraId="6147F329" w14:textId="77777777" w:rsidR="00B510A4" w:rsidRPr="00423058" w:rsidRDefault="00FD7124" w:rsidP="003E320A">
            <w:pPr>
              <w:pStyle w:val="ListParagraph"/>
              <w:numPr>
                <w:ilvl w:val="0"/>
                <w:numId w:val="8"/>
              </w:numPr>
              <w:spacing w:before="120" w:after="120"/>
              <w:ind w:right="259"/>
              <w:rPr>
                <w:rFonts w:cs="Arial"/>
              </w:rPr>
            </w:pPr>
            <w:r w:rsidRPr="00423058">
              <w:rPr>
                <w:rFonts w:cs="Arial"/>
              </w:rPr>
              <w:t>Partners will include</w:t>
            </w:r>
            <w:r w:rsidR="00EC1A74" w:rsidRPr="00423058">
              <w:rPr>
                <w:rFonts w:cs="Arial"/>
              </w:rPr>
              <w:t xml:space="preserve"> </w:t>
            </w:r>
            <w:r w:rsidR="00685A6A" w:rsidRPr="00423058">
              <w:rPr>
                <w:rFonts w:cs="Arial"/>
              </w:rPr>
              <w:t>key internal stakeholders</w:t>
            </w:r>
            <w:r w:rsidR="1050EC3C" w:rsidRPr="00423058">
              <w:rPr>
                <w:rFonts w:cs="Arial"/>
              </w:rPr>
              <w:t>,</w:t>
            </w:r>
            <w:r w:rsidRPr="00423058">
              <w:rPr>
                <w:rFonts w:cs="Arial"/>
              </w:rPr>
              <w:t xml:space="preserve"> other UN entities, influencers, </w:t>
            </w:r>
            <w:r w:rsidR="00572B40" w:rsidRPr="00423058">
              <w:rPr>
                <w:rFonts w:cs="Arial"/>
              </w:rPr>
              <w:t xml:space="preserve">goodwill ambassadors, </w:t>
            </w:r>
            <w:r w:rsidRPr="00423058">
              <w:rPr>
                <w:rFonts w:cs="Arial"/>
              </w:rPr>
              <w:t xml:space="preserve">academics, business leaders and other public and private sector partners. </w:t>
            </w:r>
          </w:p>
          <w:p w14:paraId="143CDA35" w14:textId="77777777" w:rsidR="00B510A4" w:rsidRPr="00423058" w:rsidRDefault="00FD7124" w:rsidP="003E320A">
            <w:pPr>
              <w:pStyle w:val="ListParagraph"/>
              <w:numPr>
                <w:ilvl w:val="0"/>
                <w:numId w:val="8"/>
              </w:numPr>
              <w:spacing w:before="120" w:after="120"/>
              <w:ind w:right="259"/>
              <w:rPr>
                <w:rFonts w:cs="Arial"/>
              </w:rPr>
            </w:pPr>
            <w:r w:rsidRPr="00423058">
              <w:rPr>
                <w:rFonts w:cs="Arial"/>
              </w:rPr>
              <w:t xml:space="preserve">Ensure that effective advocacy </w:t>
            </w:r>
            <w:r w:rsidR="009F713A" w:rsidRPr="00423058">
              <w:rPr>
                <w:rFonts w:cs="Arial"/>
              </w:rPr>
              <w:t xml:space="preserve">and communication </w:t>
            </w:r>
            <w:r w:rsidRPr="00423058">
              <w:rPr>
                <w:rFonts w:cs="Arial"/>
              </w:rPr>
              <w:t xml:space="preserve">strategies and plans are co-created with partners, to leverage their power to contribute to UNICEF’s goals. </w:t>
            </w:r>
          </w:p>
          <w:p w14:paraId="18B4D5A9" w14:textId="1FC97381" w:rsidR="00FD7124" w:rsidRPr="00423058" w:rsidRDefault="00FD7124" w:rsidP="003E320A">
            <w:pPr>
              <w:pStyle w:val="ListParagraph"/>
              <w:numPr>
                <w:ilvl w:val="0"/>
                <w:numId w:val="8"/>
              </w:numPr>
              <w:spacing w:before="120" w:after="120"/>
              <w:ind w:right="259"/>
              <w:rPr>
                <w:rFonts w:asciiTheme="minorHAnsi" w:eastAsiaTheme="minorEastAsia" w:hAnsiTheme="minorHAnsi" w:cstheme="minorBidi"/>
              </w:rPr>
            </w:pPr>
            <w:r w:rsidRPr="00423058">
              <w:rPr>
                <w:rFonts w:cs="Arial"/>
              </w:rPr>
              <w:t xml:space="preserve">Ensure that feedback from key stakeholders is incorporated into strategy design, </w:t>
            </w:r>
            <w:r w:rsidR="00BC1211" w:rsidRPr="00423058">
              <w:rPr>
                <w:rFonts w:cs="Arial"/>
              </w:rPr>
              <w:t>implementation,</w:t>
            </w:r>
            <w:r w:rsidRPr="00423058">
              <w:rPr>
                <w:rFonts w:cs="Arial"/>
              </w:rPr>
              <w:t xml:space="preserve"> and team learning.</w:t>
            </w:r>
          </w:p>
          <w:p w14:paraId="6C757701" w14:textId="77777777" w:rsidR="00FD7124" w:rsidRPr="00423058" w:rsidRDefault="00FD7124" w:rsidP="00C05B1D">
            <w:pPr>
              <w:pStyle w:val="ListParagraph"/>
              <w:spacing w:before="120" w:after="120"/>
              <w:ind w:right="259"/>
              <w:rPr>
                <w:rFonts w:asciiTheme="minorHAnsi" w:eastAsiaTheme="minorEastAsia" w:hAnsiTheme="minorHAnsi" w:cstheme="minorBidi"/>
                <w:szCs w:val="20"/>
              </w:rPr>
            </w:pPr>
          </w:p>
          <w:p w14:paraId="79A54AFF" w14:textId="64036C9A" w:rsidR="00B510A4" w:rsidRPr="00423058" w:rsidRDefault="009F713A" w:rsidP="001F50A2">
            <w:pPr>
              <w:spacing w:before="120" w:after="120"/>
              <w:ind w:right="259"/>
              <w:rPr>
                <w:rFonts w:cs="Arial"/>
                <w:b/>
                <w:bCs/>
                <w:u w:val="single"/>
              </w:rPr>
            </w:pPr>
            <w:r w:rsidRPr="00423058">
              <w:rPr>
                <w:rFonts w:cs="Arial"/>
                <w:b/>
                <w:bCs/>
                <w:u w:val="single"/>
              </w:rPr>
              <w:lastRenderedPageBreak/>
              <w:t>C</w:t>
            </w:r>
            <w:r w:rsidR="00CE1B91" w:rsidRPr="00423058">
              <w:rPr>
                <w:rFonts w:cs="Arial"/>
                <w:b/>
                <w:bCs/>
                <w:u w:val="single"/>
              </w:rPr>
              <w:t>ountry Management Team</w:t>
            </w:r>
            <w:r w:rsidR="007B3C9C" w:rsidRPr="00423058">
              <w:rPr>
                <w:rFonts w:cs="Arial"/>
                <w:b/>
                <w:bCs/>
              </w:rPr>
              <w:t>:</w:t>
            </w:r>
            <w:r w:rsidR="007B3C9C" w:rsidRPr="00423058">
              <w:rPr>
                <w:rFonts w:cs="Arial"/>
                <w:b/>
                <w:bCs/>
                <w:u w:val="single"/>
              </w:rPr>
              <w:t xml:space="preserve"> </w:t>
            </w:r>
            <w:r w:rsidR="002449A7" w:rsidRPr="00423058">
              <w:rPr>
                <w:rFonts w:cs="Arial"/>
                <w:b/>
                <w:bCs/>
                <w:u w:val="single"/>
              </w:rPr>
              <w:br/>
            </w:r>
          </w:p>
          <w:p w14:paraId="7BFC58DF" w14:textId="0CB26301" w:rsidR="009F713A" w:rsidRPr="00423058" w:rsidRDefault="007B3C9C" w:rsidP="003E320A">
            <w:pPr>
              <w:pStyle w:val="ListParagraph"/>
              <w:numPr>
                <w:ilvl w:val="0"/>
                <w:numId w:val="8"/>
              </w:numPr>
              <w:spacing w:before="120" w:after="120"/>
              <w:ind w:right="259"/>
              <w:rPr>
                <w:rFonts w:cs="Arial"/>
                <w:u w:val="single"/>
              </w:rPr>
            </w:pPr>
            <w:r w:rsidRPr="00423058">
              <w:rPr>
                <w:rFonts w:cs="Arial"/>
              </w:rPr>
              <w:t xml:space="preserve">As a member of the </w:t>
            </w:r>
            <w:r w:rsidR="00CE1B91" w:rsidRPr="00423058">
              <w:rPr>
                <w:rFonts w:cs="Arial"/>
              </w:rPr>
              <w:t>CMT,</w:t>
            </w:r>
            <w:r w:rsidRPr="00423058">
              <w:rPr>
                <w:rFonts w:cs="Arial"/>
              </w:rPr>
              <w:t xml:space="preserve"> work alongside senior colleagues to ensure the performance of the Country Office, manage risk, and </w:t>
            </w:r>
            <w:r w:rsidR="002E03F7" w:rsidRPr="00423058">
              <w:rPr>
                <w:rFonts w:cs="Arial"/>
              </w:rPr>
              <w:t xml:space="preserve">set overarching strategic direction. </w:t>
            </w:r>
          </w:p>
          <w:p w14:paraId="328CE811" w14:textId="77777777" w:rsidR="0031677E" w:rsidRPr="00423058" w:rsidRDefault="0031677E" w:rsidP="0031677E">
            <w:pPr>
              <w:pStyle w:val="ListParagraph"/>
              <w:spacing w:before="120" w:after="120"/>
              <w:ind w:right="259"/>
              <w:rPr>
                <w:rFonts w:cs="Arial"/>
                <w:u w:val="single"/>
              </w:rPr>
            </w:pPr>
          </w:p>
          <w:p w14:paraId="3A6415E0" w14:textId="19A8D8CE" w:rsidR="0031677E" w:rsidRPr="00423058" w:rsidRDefault="0031677E" w:rsidP="001F50A2">
            <w:pPr>
              <w:spacing w:before="120" w:after="120"/>
              <w:ind w:right="259"/>
              <w:rPr>
                <w:rFonts w:cs="Arial"/>
                <w:b/>
                <w:bCs/>
                <w:u w:val="single"/>
              </w:rPr>
            </w:pPr>
            <w:r w:rsidRPr="00423058">
              <w:rPr>
                <w:rFonts w:cs="Arial"/>
                <w:b/>
                <w:bCs/>
                <w:u w:val="single"/>
              </w:rPr>
              <w:t>Advisory Support and Communication for Strategic Results:</w:t>
            </w:r>
          </w:p>
          <w:p w14:paraId="7D9221C3" w14:textId="16B764CF" w:rsidR="0031677E" w:rsidRPr="00423058" w:rsidRDefault="0031677E" w:rsidP="0031677E">
            <w:pPr>
              <w:pStyle w:val="ListParagraph"/>
              <w:spacing w:before="120" w:after="120"/>
              <w:ind w:right="259"/>
              <w:rPr>
                <w:rFonts w:cs="Arial"/>
              </w:rPr>
            </w:pPr>
          </w:p>
          <w:p w14:paraId="14A31F43" w14:textId="5806FB72" w:rsidR="003D72C7" w:rsidRPr="00423058" w:rsidRDefault="003D72C7" w:rsidP="003E320A">
            <w:pPr>
              <w:pStyle w:val="ListParagraph"/>
              <w:numPr>
                <w:ilvl w:val="0"/>
                <w:numId w:val="8"/>
              </w:numPr>
              <w:spacing w:before="120" w:after="120"/>
              <w:ind w:right="259"/>
              <w:rPr>
                <w:rFonts w:cs="Arial"/>
                <w:bCs/>
              </w:rPr>
            </w:pPr>
            <w:r w:rsidRPr="00423058">
              <w:rPr>
                <w:rFonts w:cs="Arial"/>
                <w:bCs/>
              </w:rPr>
              <w:t xml:space="preserve">Develop communication approaches and guidelines, including those most effective for gender mainstreaming across all programmes.   </w:t>
            </w:r>
          </w:p>
          <w:p w14:paraId="1AEA68C3" w14:textId="77777777" w:rsidR="009F713A" w:rsidRPr="00423058" w:rsidRDefault="009F713A" w:rsidP="00C05B1D">
            <w:pPr>
              <w:pStyle w:val="ListParagraph"/>
              <w:rPr>
                <w:rFonts w:cs="Arial"/>
                <w:u w:val="single"/>
              </w:rPr>
            </w:pPr>
          </w:p>
          <w:p w14:paraId="4255765C" w14:textId="519F255F" w:rsidR="00B510A4" w:rsidRPr="00423058" w:rsidRDefault="00FD7124" w:rsidP="001F50A2">
            <w:pPr>
              <w:spacing w:before="120" w:after="120"/>
              <w:ind w:right="259"/>
              <w:rPr>
                <w:rFonts w:cs="Arial"/>
                <w:b/>
                <w:bCs/>
              </w:rPr>
            </w:pPr>
            <w:r w:rsidRPr="00423058">
              <w:rPr>
                <w:rFonts w:cs="Arial"/>
                <w:b/>
                <w:bCs/>
                <w:u w:val="single"/>
              </w:rPr>
              <w:t>Others:</w:t>
            </w:r>
            <w:r w:rsidRPr="00423058">
              <w:rPr>
                <w:rFonts w:cs="Arial"/>
                <w:b/>
                <w:bCs/>
              </w:rPr>
              <w:t xml:space="preserve"> </w:t>
            </w:r>
            <w:r w:rsidR="002449A7" w:rsidRPr="00423058">
              <w:rPr>
                <w:rFonts w:cs="Arial"/>
                <w:b/>
                <w:bCs/>
              </w:rPr>
              <w:br/>
            </w:r>
          </w:p>
          <w:p w14:paraId="71634D8F" w14:textId="2FD2BACF" w:rsidR="00FD7124" w:rsidRPr="00423058" w:rsidRDefault="00FD7124" w:rsidP="003E320A">
            <w:pPr>
              <w:pStyle w:val="ListParagraph"/>
              <w:numPr>
                <w:ilvl w:val="0"/>
                <w:numId w:val="8"/>
              </w:numPr>
              <w:spacing w:before="120" w:after="120"/>
              <w:ind w:right="259"/>
              <w:rPr>
                <w:rFonts w:cs="Arial"/>
              </w:rPr>
            </w:pPr>
            <w:r w:rsidRPr="00423058">
              <w:rPr>
                <w:rFonts w:cs="Arial"/>
              </w:rPr>
              <w:t xml:space="preserve">Carry out additional activities as required. </w:t>
            </w:r>
          </w:p>
          <w:p w14:paraId="09A34BE2" w14:textId="77777777" w:rsidR="00FD7124" w:rsidRPr="00423058" w:rsidRDefault="00FD7124" w:rsidP="00C05B1D">
            <w:pPr>
              <w:ind w:right="259"/>
              <w:rPr>
                <w:rFonts w:cs="Arial"/>
              </w:rPr>
            </w:pPr>
          </w:p>
        </w:tc>
      </w:tr>
      <w:tr w:rsidR="002449A7" w:rsidRPr="00423058" w14:paraId="51825031" w14:textId="77777777" w:rsidTr="1A83B6D0">
        <w:tc>
          <w:tcPr>
            <w:tcW w:w="8630" w:type="dxa"/>
          </w:tcPr>
          <w:p w14:paraId="22884CA0" w14:textId="77777777" w:rsidR="002449A7" w:rsidRPr="00423058" w:rsidRDefault="002449A7" w:rsidP="002449A7">
            <w:pPr>
              <w:spacing w:before="240" w:after="120"/>
              <w:ind w:right="259"/>
              <w:jc w:val="both"/>
              <w:rPr>
                <w:rFonts w:cs="Arial"/>
                <w:b/>
                <w:szCs w:val="20"/>
              </w:rPr>
            </w:pPr>
            <w:r w:rsidRPr="00423058">
              <w:rPr>
                <w:rFonts w:cs="Arial"/>
                <w:b/>
                <w:szCs w:val="20"/>
              </w:rPr>
              <w:lastRenderedPageBreak/>
              <w:t>CHILD SAFEGUARDING</w:t>
            </w:r>
          </w:p>
          <w:p w14:paraId="61F06B18" w14:textId="77777777" w:rsidR="002449A7" w:rsidRPr="00423058" w:rsidRDefault="002449A7" w:rsidP="002449A7">
            <w:pPr>
              <w:rPr>
                <w:rFonts w:cs="Arial"/>
                <w:szCs w:val="20"/>
              </w:rPr>
            </w:pPr>
            <w:r w:rsidRPr="00423058">
              <w:rPr>
                <w:rFonts w:cs="Arial"/>
                <w:szCs w:val="20"/>
              </w:rPr>
              <w:t xml:space="preserve">Child safeguarding involves proactive measures to limit direct and indirect collateral risks of harm to children, arising from UNICEF’s work, UNICEF personnel or UNICEF associates. The risks may include those associated </w:t>
            </w:r>
            <w:proofErr w:type="gramStart"/>
            <w:r w:rsidRPr="00423058">
              <w:rPr>
                <w:rFonts w:cs="Arial"/>
                <w:szCs w:val="20"/>
              </w:rPr>
              <w:t>with:</w:t>
            </w:r>
            <w:proofErr w:type="gramEnd"/>
            <w:r w:rsidRPr="00423058">
              <w:rPr>
                <w:rFonts w:cs="Arial"/>
                <w:szCs w:val="20"/>
              </w:rP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F4950CF" w14:textId="77777777" w:rsidR="002449A7" w:rsidRPr="00423058" w:rsidRDefault="002449A7" w:rsidP="002449A7">
            <w:pPr>
              <w:rPr>
                <w:rFonts w:cs="Arial"/>
                <w:szCs w:val="20"/>
              </w:rPr>
            </w:pPr>
          </w:p>
          <w:p w14:paraId="1AADEDEB" w14:textId="77777777" w:rsidR="002449A7" w:rsidRPr="00423058" w:rsidRDefault="002449A7" w:rsidP="002449A7">
            <w:pPr>
              <w:rPr>
                <w:rFonts w:cs="Arial"/>
                <w:szCs w:val="20"/>
                <w:highlight w:val="yellow"/>
              </w:rPr>
            </w:pPr>
            <w:r w:rsidRPr="00423058">
              <w:rPr>
                <w:rFonts w:cs="Arial"/>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w:t>
            </w:r>
            <w:r w:rsidRPr="00AB43BC">
              <w:rPr>
                <w:rFonts w:cs="Arial"/>
                <w:szCs w:val="20"/>
              </w:rPr>
              <w:t xml:space="preserve">having a role in responding to safeguarding incidents, or being otherwise assessed as presenting an elevated risk. This position has been identified as [not being an elevated risk role,] [a direct contact role,] [a child data role,] [a safeguarding response role,] [and/or] [an assessed risk role]. </w:t>
            </w:r>
          </w:p>
          <w:p w14:paraId="27B1226C" w14:textId="1D8D063F" w:rsidR="002449A7" w:rsidRPr="00423058" w:rsidRDefault="002449A7" w:rsidP="002449A7">
            <w:pPr>
              <w:spacing w:before="120" w:after="120"/>
              <w:ind w:right="259"/>
              <w:rPr>
                <w:rFonts w:cs="Arial"/>
              </w:rPr>
            </w:pPr>
            <w:r w:rsidRPr="00423058">
              <w:rPr>
                <w:rFonts w:cs="Arial"/>
                <w:i/>
                <w:iCs/>
                <w:szCs w:val="20"/>
              </w:rPr>
              <w:t xml:space="preserve">Note: To appropriately categorize this position, please refer to the </w:t>
            </w:r>
            <w:hyperlink r:id="rId12" w:history="1">
              <w:r w:rsidRPr="00423058">
                <w:rPr>
                  <w:rStyle w:val="Hyperlink"/>
                  <w:rFonts w:cs="Arial"/>
                  <w:i/>
                  <w:iCs/>
                  <w:color w:val="auto"/>
                  <w:szCs w:val="20"/>
                </w:rPr>
                <w:t>Guidance on Identifying &amp; Assessing Elevated Risk Roles</w:t>
              </w:r>
            </w:hyperlink>
            <w:r w:rsidRPr="00423058">
              <w:rPr>
                <w:rFonts w:cs="Arial"/>
                <w:i/>
                <w:iCs/>
                <w:szCs w:val="20"/>
              </w:rPr>
              <w:t xml:space="preserve"> for this job profile and remove non-applicable description in the highlighted area above.</w:t>
            </w:r>
          </w:p>
        </w:tc>
      </w:tr>
    </w:tbl>
    <w:p w14:paraId="7745A529" w14:textId="77777777" w:rsidR="00FD7124" w:rsidRPr="00423058"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23058" w:rsidRPr="00423058" w14:paraId="6221AD67" w14:textId="77777777" w:rsidTr="00073745">
        <w:tc>
          <w:tcPr>
            <w:tcW w:w="8630" w:type="dxa"/>
            <w:tcBorders>
              <w:bottom w:val="single" w:sz="4" w:space="0" w:color="auto"/>
            </w:tcBorders>
            <w:shd w:val="clear" w:color="auto" w:fill="E0E0E0"/>
          </w:tcPr>
          <w:p w14:paraId="45DE1772" w14:textId="77777777" w:rsidR="00FD7124" w:rsidRPr="00423058" w:rsidRDefault="00FD7124" w:rsidP="008B0AD5">
            <w:pPr>
              <w:pStyle w:val="Heading1"/>
            </w:pPr>
          </w:p>
          <w:p w14:paraId="74364C80" w14:textId="77777777" w:rsidR="00FD7124" w:rsidRPr="00423058" w:rsidRDefault="00FD7124" w:rsidP="008B0AD5">
            <w:pPr>
              <w:pStyle w:val="Heading1"/>
              <w:rPr>
                <w:b w:val="0"/>
                <w:bCs w:val="0"/>
                <w:i/>
                <w:iCs/>
                <w:sz w:val="18"/>
              </w:rPr>
            </w:pPr>
            <w:r w:rsidRPr="00423058">
              <w:t xml:space="preserve">IV. Impact of Results </w:t>
            </w:r>
          </w:p>
        </w:tc>
      </w:tr>
      <w:tr w:rsidR="00423058" w:rsidRPr="00423058" w14:paraId="118F9456" w14:textId="77777777" w:rsidTr="00073745">
        <w:tc>
          <w:tcPr>
            <w:tcW w:w="8630" w:type="dxa"/>
          </w:tcPr>
          <w:p w14:paraId="41063FA1" w14:textId="77777777" w:rsidR="00FD7124" w:rsidRPr="00423058" w:rsidRDefault="00FD7124" w:rsidP="008B0AD5">
            <w:pPr>
              <w:spacing w:after="120"/>
              <w:ind w:left="360" w:hanging="360"/>
              <w:jc w:val="both"/>
            </w:pPr>
          </w:p>
          <w:p w14:paraId="27C3DCF4" w14:textId="46CFB513" w:rsidR="00FD7124" w:rsidRPr="00423058" w:rsidRDefault="002449A7" w:rsidP="008B0AD5">
            <w:pPr>
              <w:spacing w:after="120"/>
              <w:ind w:right="259"/>
              <w:rPr>
                <w:rFonts w:cs="Arial"/>
                <w:lang w:val="en-AU"/>
              </w:rPr>
            </w:pPr>
            <w:r w:rsidRPr="00423058">
              <w:t xml:space="preserve">The efficiency and efficacy of support provided by the </w:t>
            </w:r>
            <w:r w:rsidRPr="00423058">
              <w:rPr>
                <w:rFonts w:cs="Arial"/>
                <w:szCs w:val="20"/>
              </w:rPr>
              <w:t>Chief of Advocacy and Communication</w:t>
            </w:r>
            <w:r w:rsidRPr="00423058">
              <w:t>:</w:t>
            </w:r>
          </w:p>
          <w:p w14:paraId="2C02EB64" w14:textId="61321ADD" w:rsidR="00E63340" w:rsidRPr="00423058" w:rsidRDefault="00E63340" w:rsidP="00E63340">
            <w:pPr>
              <w:pStyle w:val="ListParagraph"/>
              <w:numPr>
                <w:ilvl w:val="0"/>
                <w:numId w:val="6"/>
              </w:numPr>
              <w:spacing w:after="120"/>
              <w:ind w:right="259"/>
              <w:rPr>
                <w:rFonts w:cs="Arial"/>
                <w:lang w:val="en-AU"/>
              </w:rPr>
            </w:pPr>
            <w:r w:rsidRPr="00423058">
              <w:rPr>
                <w:rFonts w:cs="Arial"/>
                <w:lang w:val="en-AU"/>
              </w:rPr>
              <w:t xml:space="preserve">Robust, integrated advocacy and communication strategies are developed implemented, </w:t>
            </w:r>
            <w:r w:rsidR="00A74C10" w:rsidRPr="00423058">
              <w:rPr>
                <w:rFonts w:cs="Arial"/>
                <w:lang w:val="en-AU"/>
              </w:rPr>
              <w:t>monitored,</w:t>
            </w:r>
            <w:r w:rsidRPr="00423058">
              <w:rPr>
                <w:rFonts w:cs="Arial"/>
                <w:lang w:val="en-AU"/>
              </w:rPr>
              <w:t xml:space="preserve"> and evaluated, with SMART advocacy and communication outcomes and/or outputs and clear theories of change.  </w:t>
            </w:r>
          </w:p>
          <w:p w14:paraId="070D2FDA" w14:textId="77777777" w:rsidR="00E63340" w:rsidRPr="00423058" w:rsidRDefault="00E63340" w:rsidP="00E63340">
            <w:pPr>
              <w:pStyle w:val="ListParagraph"/>
              <w:numPr>
                <w:ilvl w:val="0"/>
                <w:numId w:val="6"/>
              </w:numPr>
              <w:spacing w:after="120"/>
              <w:ind w:right="259"/>
              <w:rPr>
                <w:rFonts w:cs="Arial"/>
                <w:lang w:val="en-AU"/>
              </w:rPr>
            </w:pPr>
            <w:r w:rsidRPr="00423058">
              <w:rPr>
                <w:rFonts w:cs="Arial"/>
                <w:lang w:val="en-AU"/>
              </w:rPr>
              <w:t>Measurable change for children and young people through the achievement of defined advocacy and communication outcomes and/or outputs at the global, regional and/or national level. </w:t>
            </w:r>
          </w:p>
          <w:p w14:paraId="1FF16D7A" w14:textId="77777777" w:rsidR="00E63340" w:rsidRPr="00423058" w:rsidRDefault="00E63340" w:rsidP="00E63340">
            <w:pPr>
              <w:pStyle w:val="ListParagraph"/>
              <w:numPr>
                <w:ilvl w:val="0"/>
                <w:numId w:val="6"/>
              </w:numPr>
              <w:spacing w:after="120"/>
              <w:ind w:right="259"/>
              <w:rPr>
                <w:rFonts w:cs="Arial"/>
                <w:lang w:val="en-AU"/>
              </w:rPr>
            </w:pPr>
            <w:r w:rsidRPr="00423058">
              <w:rPr>
                <w:rFonts w:cs="Arial"/>
                <w:lang w:val="en-AU"/>
              </w:rPr>
              <w:t>Public and private support for the cause of children and UNICEF continues to increase, with new strategic partnerships forged and a measurable increase in resources for children.  </w:t>
            </w:r>
          </w:p>
          <w:p w14:paraId="0C01AC67" w14:textId="77777777" w:rsidR="00E63340" w:rsidRPr="00423058" w:rsidRDefault="00E63340" w:rsidP="00E63340">
            <w:pPr>
              <w:pStyle w:val="ListParagraph"/>
              <w:numPr>
                <w:ilvl w:val="0"/>
                <w:numId w:val="6"/>
              </w:numPr>
              <w:spacing w:after="120"/>
              <w:ind w:right="259"/>
              <w:rPr>
                <w:rFonts w:cs="Arial"/>
                <w:lang w:val="en-AU"/>
              </w:rPr>
            </w:pPr>
            <w:r w:rsidRPr="00423058">
              <w:rPr>
                <w:rFonts w:cs="Arial"/>
                <w:lang w:val="en-AU"/>
              </w:rPr>
              <w:t xml:space="preserve">A clear digital communication strategy with an associated work plan is developed to raise awareness of children’s rights in the public domain, grow supporter </w:t>
            </w:r>
            <w:r w:rsidRPr="00423058">
              <w:rPr>
                <w:rFonts w:cs="Arial"/>
                <w:lang w:val="en-AU"/>
              </w:rPr>
              <w:lastRenderedPageBreak/>
              <w:t>engagement and elevate focus of UNICEF’s advocacy priorities and campaign initiatives, strengthen political will in support of UNICEF's mission and objectives, and enhance the organization’s credibility and brand.</w:t>
            </w:r>
          </w:p>
          <w:p w14:paraId="5D523D63" w14:textId="77777777" w:rsidR="00FD7124" w:rsidRPr="00423058" w:rsidRDefault="00FD7124" w:rsidP="008B0AD5">
            <w:pPr>
              <w:spacing w:after="120"/>
              <w:ind w:right="259"/>
              <w:rPr>
                <w:szCs w:val="20"/>
              </w:rPr>
            </w:pPr>
            <w:r w:rsidRPr="00423058">
              <w:t>Achieving these goals will significantly contribute to the well-being of children.</w:t>
            </w:r>
          </w:p>
          <w:p w14:paraId="3709E47E" w14:textId="77777777" w:rsidR="00FD7124" w:rsidRPr="00423058" w:rsidRDefault="00FD7124" w:rsidP="008B0AD5">
            <w:pPr>
              <w:spacing w:after="120"/>
              <w:ind w:left="360" w:hanging="360"/>
              <w:jc w:val="both"/>
            </w:pPr>
          </w:p>
        </w:tc>
      </w:tr>
    </w:tbl>
    <w:p w14:paraId="605C6E70" w14:textId="77777777" w:rsidR="00FD7124" w:rsidRPr="00423058" w:rsidRDefault="00FD7124" w:rsidP="00FD7124"/>
    <w:p w14:paraId="5505B932" w14:textId="0BF21C73" w:rsidR="00FD7124" w:rsidRDefault="00FD7124" w:rsidP="00FD7124">
      <w:pPr>
        <w:rPr>
          <w:noProof/>
        </w:rPr>
      </w:pPr>
    </w:p>
    <w:p w14:paraId="1AED82BB" w14:textId="24BD0F36" w:rsidR="008A5CC1" w:rsidRPr="008A5CC1" w:rsidRDefault="008A5CC1" w:rsidP="008A5CC1"/>
    <w:p w14:paraId="03FD44D7" w14:textId="2646A4C1" w:rsidR="008A5CC1" w:rsidRDefault="008A5CC1" w:rsidP="008A5CC1">
      <w:pPr>
        <w:rPr>
          <w:noProof/>
        </w:rPr>
      </w:pPr>
    </w:p>
    <w:p w14:paraId="09B47983" w14:textId="77777777" w:rsidR="008A5CC1" w:rsidRDefault="008A5CC1" w:rsidP="008A5CC1">
      <w:pPr>
        <w:ind w:firstLine="720"/>
      </w:pPr>
      <w:r>
        <w:t>UNICEF Representative: Edouard Beigbeder</w:t>
      </w:r>
    </w:p>
    <w:p w14:paraId="43C074A4" w14:textId="41C3F80E" w:rsidR="008A5CC1" w:rsidRPr="008A5CC1" w:rsidRDefault="008A5CC1" w:rsidP="008A5CC1">
      <w: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423058" w:rsidRPr="00423058" w14:paraId="70794131" w14:textId="77777777" w:rsidTr="008B0AD5">
        <w:tc>
          <w:tcPr>
            <w:tcW w:w="8635" w:type="dxa"/>
            <w:shd w:val="clear" w:color="auto" w:fill="E0E0E0"/>
          </w:tcPr>
          <w:p w14:paraId="59FFA352" w14:textId="5275B113" w:rsidR="001A590C" w:rsidRPr="00423058" w:rsidRDefault="001A590C" w:rsidP="001A590C">
            <w:pPr>
              <w:keepNext/>
              <w:outlineLvl w:val="0"/>
              <w:rPr>
                <w:b/>
                <w:bCs/>
                <w:sz w:val="24"/>
              </w:rPr>
            </w:pPr>
            <w:r w:rsidRPr="00423058">
              <w:rPr>
                <w:b/>
                <w:bCs/>
                <w:sz w:val="24"/>
              </w:rPr>
              <w:t xml:space="preserve">V. UNICEF values and competency Required </w:t>
            </w:r>
            <w:r w:rsidRPr="00423058">
              <w:rPr>
                <w:b/>
                <w:bCs/>
                <w:szCs w:val="20"/>
              </w:rPr>
              <w:t>(based on the updated Framework)</w:t>
            </w:r>
          </w:p>
          <w:p w14:paraId="1092F2CC" w14:textId="01D16AEC" w:rsidR="00FD7124" w:rsidRPr="00423058" w:rsidRDefault="00FD7124" w:rsidP="008B0AD5"/>
        </w:tc>
      </w:tr>
      <w:tr w:rsidR="00FD7124" w:rsidRPr="00423058" w14:paraId="2D081EBE" w14:textId="77777777" w:rsidTr="008B0AD5">
        <w:trPr>
          <w:cantSplit/>
          <w:trHeight w:val="353"/>
        </w:trPr>
        <w:tc>
          <w:tcPr>
            <w:tcW w:w="8635" w:type="dxa"/>
          </w:tcPr>
          <w:p w14:paraId="76C6E0C5" w14:textId="77777777" w:rsidR="00FD7124" w:rsidRPr="00423058" w:rsidRDefault="00FD7124" w:rsidP="008B0AD5">
            <w:pPr>
              <w:rPr>
                <w:b/>
                <w:bCs/>
              </w:rPr>
            </w:pPr>
          </w:p>
          <w:p w14:paraId="47BD8E2F" w14:textId="77777777" w:rsidR="00757575" w:rsidRPr="00423058" w:rsidRDefault="00757575" w:rsidP="00757575">
            <w:pPr>
              <w:jc w:val="both"/>
              <w:rPr>
                <w:b/>
                <w:bCs/>
                <w:szCs w:val="20"/>
                <w:u w:val="single"/>
              </w:rPr>
            </w:pPr>
            <w:r w:rsidRPr="00423058">
              <w:rPr>
                <w:b/>
                <w:bCs/>
                <w:szCs w:val="20"/>
              </w:rPr>
              <w:t xml:space="preserve">i) </w:t>
            </w:r>
            <w:r w:rsidRPr="00423058">
              <w:rPr>
                <w:b/>
                <w:bCs/>
                <w:szCs w:val="20"/>
                <w:u w:val="single"/>
              </w:rPr>
              <w:t xml:space="preserve">Core Values </w:t>
            </w:r>
          </w:p>
          <w:p w14:paraId="4E048A0C" w14:textId="77777777" w:rsidR="00757575" w:rsidRPr="00423058" w:rsidRDefault="00757575" w:rsidP="00757575">
            <w:pPr>
              <w:jc w:val="both"/>
              <w:rPr>
                <w:b/>
                <w:bCs/>
                <w:szCs w:val="20"/>
                <w:u w:val="single"/>
              </w:rPr>
            </w:pPr>
          </w:p>
          <w:p w14:paraId="1F30DA8F" w14:textId="77777777" w:rsidR="00757575" w:rsidRPr="00423058" w:rsidRDefault="00757575" w:rsidP="00757575">
            <w:pPr>
              <w:numPr>
                <w:ilvl w:val="0"/>
                <w:numId w:val="14"/>
              </w:numPr>
              <w:jc w:val="both"/>
              <w:rPr>
                <w:rFonts w:cs="Arial"/>
                <w:bCs/>
                <w:szCs w:val="20"/>
              </w:rPr>
            </w:pPr>
            <w:r w:rsidRPr="00423058">
              <w:rPr>
                <w:rFonts w:cs="Arial"/>
                <w:bCs/>
                <w:szCs w:val="20"/>
              </w:rPr>
              <w:t xml:space="preserve">Care </w:t>
            </w:r>
          </w:p>
          <w:p w14:paraId="303D5E84" w14:textId="77777777" w:rsidR="00757575" w:rsidRPr="00423058" w:rsidRDefault="00757575" w:rsidP="00757575">
            <w:pPr>
              <w:numPr>
                <w:ilvl w:val="0"/>
                <w:numId w:val="14"/>
              </w:numPr>
              <w:jc w:val="both"/>
              <w:rPr>
                <w:rFonts w:cs="Arial"/>
                <w:bCs/>
                <w:szCs w:val="20"/>
              </w:rPr>
            </w:pPr>
            <w:r w:rsidRPr="00423058">
              <w:rPr>
                <w:rFonts w:cs="Arial"/>
                <w:bCs/>
                <w:szCs w:val="20"/>
              </w:rPr>
              <w:t>Respect</w:t>
            </w:r>
          </w:p>
          <w:p w14:paraId="3D5FBB21" w14:textId="77777777" w:rsidR="00757575" w:rsidRPr="00423058" w:rsidRDefault="00757575" w:rsidP="00757575">
            <w:pPr>
              <w:numPr>
                <w:ilvl w:val="0"/>
                <w:numId w:val="14"/>
              </w:numPr>
              <w:jc w:val="both"/>
              <w:rPr>
                <w:rFonts w:cs="Arial"/>
                <w:bCs/>
                <w:szCs w:val="20"/>
              </w:rPr>
            </w:pPr>
            <w:r w:rsidRPr="00423058">
              <w:rPr>
                <w:rFonts w:cs="Arial"/>
                <w:bCs/>
                <w:szCs w:val="20"/>
              </w:rPr>
              <w:t>Integrity</w:t>
            </w:r>
          </w:p>
          <w:p w14:paraId="1C9ABE47" w14:textId="77777777" w:rsidR="00757575" w:rsidRPr="00423058" w:rsidRDefault="00757575" w:rsidP="00757575">
            <w:pPr>
              <w:numPr>
                <w:ilvl w:val="0"/>
                <w:numId w:val="14"/>
              </w:numPr>
              <w:jc w:val="both"/>
              <w:rPr>
                <w:rFonts w:cs="Arial"/>
                <w:bCs/>
                <w:szCs w:val="20"/>
              </w:rPr>
            </w:pPr>
            <w:r w:rsidRPr="00423058">
              <w:rPr>
                <w:rFonts w:cs="Arial"/>
                <w:bCs/>
                <w:szCs w:val="20"/>
              </w:rPr>
              <w:t>Trust</w:t>
            </w:r>
          </w:p>
          <w:p w14:paraId="778262BC" w14:textId="77777777" w:rsidR="00757575" w:rsidRPr="00423058" w:rsidRDefault="00757575" w:rsidP="00757575">
            <w:pPr>
              <w:numPr>
                <w:ilvl w:val="0"/>
                <w:numId w:val="14"/>
              </w:numPr>
              <w:jc w:val="both"/>
              <w:rPr>
                <w:rFonts w:cs="Arial"/>
                <w:bCs/>
                <w:szCs w:val="20"/>
              </w:rPr>
            </w:pPr>
            <w:r w:rsidRPr="00423058">
              <w:rPr>
                <w:rFonts w:cs="Arial"/>
                <w:bCs/>
                <w:szCs w:val="20"/>
              </w:rPr>
              <w:t>Accountability</w:t>
            </w:r>
          </w:p>
          <w:p w14:paraId="6012C84C" w14:textId="77777777" w:rsidR="00757575" w:rsidRPr="00423058" w:rsidRDefault="00757575" w:rsidP="00757575">
            <w:pPr>
              <w:ind w:left="720"/>
              <w:jc w:val="both"/>
              <w:rPr>
                <w:bCs/>
                <w:szCs w:val="20"/>
              </w:rPr>
            </w:pPr>
          </w:p>
          <w:p w14:paraId="4B9AEB24" w14:textId="77777777" w:rsidR="00757575" w:rsidRPr="00423058" w:rsidRDefault="00757575" w:rsidP="00757575">
            <w:pPr>
              <w:jc w:val="both"/>
              <w:rPr>
                <w:b/>
                <w:bCs/>
                <w:u w:val="single"/>
              </w:rPr>
            </w:pPr>
            <w:r w:rsidRPr="00423058">
              <w:rPr>
                <w:b/>
                <w:bCs/>
              </w:rPr>
              <w:t xml:space="preserve">ii) </w:t>
            </w:r>
            <w:r w:rsidRPr="00423058">
              <w:rPr>
                <w:b/>
                <w:bCs/>
                <w:u w:val="single"/>
              </w:rPr>
              <w:t>Core Competencies (For Staff with Supervisory Responsibilities)</w:t>
            </w:r>
            <w:r w:rsidRPr="00423058">
              <w:rPr>
                <w:b/>
                <w:bCs/>
              </w:rPr>
              <w:t xml:space="preserve"> *</w:t>
            </w:r>
          </w:p>
          <w:p w14:paraId="113BB4A0" w14:textId="77777777" w:rsidR="00757575" w:rsidRPr="00423058" w:rsidRDefault="00757575" w:rsidP="00757575">
            <w:pPr>
              <w:jc w:val="both"/>
              <w:rPr>
                <w:b/>
                <w:bCs/>
                <w:u w:val="single"/>
              </w:rPr>
            </w:pPr>
          </w:p>
          <w:p w14:paraId="3A8D0ADC" w14:textId="764EDC92" w:rsidR="00757575" w:rsidRPr="00423058" w:rsidRDefault="00757575" w:rsidP="00757575">
            <w:pPr>
              <w:numPr>
                <w:ilvl w:val="0"/>
                <w:numId w:val="15"/>
              </w:numPr>
              <w:jc w:val="both"/>
              <w:rPr>
                <w:bCs/>
              </w:rPr>
            </w:pPr>
            <w:r w:rsidRPr="00423058">
              <w:rPr>
                <w:bCs/>
              </w:rPr>
              <w:t>Nurtures, Leads and Manages People (2)</w:t>
            </w:r>
          </w:p>
          <w:p w14:paraId="4FE65E41" w14:textId="77777777" w:rsidR="00757575" w:rsidRPr="00423058" w:rsidRDefault="00757575" w:rsidP="00757575">
            <w:pPr>
              <w:numPr>
                <w:ilvl w:val="0"/>
                <w:numId w:val="15"/>
              </w:numPr>
              <w:jc w:val="both"/>
              <w:rPr>
                <w:bCs/>
              </w:rPr>
            </w:pPr>
            <w:r w:rsidRPr="00423058">
              <w:rPr>
                <w:bCs/>
              </w:rPr>
              <w:t>Demonstrates Self Awareness and Ethical Awareness (2)</w:t>
            </w:r>
          </w:p>
          <w:p w14:paraId="53BAD6A1" w14:textId="77777777" w:rsidR="00757575" w:rsidRPr="00423058" w:rsidRDefault="00757575" w:rsidP="00757575">
            <w:pPr>
              <w:numPr>
                <w:ilvl w:val="0"/>
                <w:numId w:val="15"/>
              </w:numPr>
              <w:jc w:val="both"/>
              <w:rPr>
                <w:bCs/>
              </w:rPr>
            </w:pPr>
            <w:r w:rsidRPr="00423058">
              <w:rPr>
                <w:bCs/>
              </w:rPr>
              <w:t>Works Collaboratively with others (2)</w:t>
            </w:r>
          </w:p>
          <w:p w14:paraId="41C8B15C" w14:textId="77777777" w:rsidR="00757575" w:rsidRPr="00423058" w:rsidRDefault="00757575" w:rsidP="00757575">
            <w:pPr>
              <w:numPr>
                <w:ilvl w:val="0"/>
                <w:numId w:val="15"/>
              </w:numPr>
              <w:jc w:val="both"/>
              <w:rPr>
                <w:bCs/>
              </w:rPr>
            </w:pPr>
            <w:r w:rsidRPr="00423058">
              <w:rPr>
                <w:bCs/>
              </w:rPr>
              <w:t>Builds and Maintains Partnerships (2)</w:t>
            </w:r>
          </w:p>
          <w:p w14:paraId="4B48EC37" w14:textId="77777777" w:rsidR="00757575" w:rsidRPr="00423058" w:rsidRDefault="00757575" w:rsidP="00757575">
            <w:pPr>
              <w:numPr>
                <w:ilvl w:val="0"/>
                <w:numId w:val="15"/>
              </w:numPr>
              <w:jc w:val="both"/>
              <w:rPr>
                <w:bCs/>
              </w:rPr>
            </w:pPr>
            <w:r w:rsidRPr="00423058">
              <w:rPr>
                <w:bCs/>
              </w:rPr>
              <w:t>Innovates and Embraces Change (2)</w:t>
            </w:r>
          </w:p>
          <w:p w14:paraId="479AD2FF" w14:textId="77777777" w:rsidR="00757575" w:rsidRPr="00423058" w:rsidRDefault="00757575" w:rsidP="00757575">
            <w:pPr>
              <w:numPr>
                <w:ilvl w:val="0"/>
                <w:numId w:val="15"/>
              </w:numPr>
              <w:jc w:val="both"/>
              <w:rPr>
                <w:bCs/>
              </w:rPr>
            </w:pPr>
            <w:r w:rsidRPr="00423058">
              <w:rPr>
                <w:bCs/>
              </w:rPr>
              <w:t>Thinks and Acts Strategically (2)</w:t>
            </w:r>
          </w:p>
          <w:p w14:paraId="199D5263" w14:textId="77777777" w:rsidR="00757575" w:rsidRPr="00423058" w:rsidRDefault="00757575" w:rsidP="00757575">
            <w:pPr>
              <w:numPr>
                <w:ilvl w:val="0"/>
                <w:numId w:val="15"/>
              </w:numPr>
              <w:jc w:val="both"/>
              <w:rPr>
                <w:bCs/>
              </w:rPr>
            </w:pPr>
            <w:r w:rsidRPr="00423058">
              <w:rPr>
                <w:bCs/>
              </w:rPr>
              <w:t>Drive to achieve impactful results (2)</w:t>
            </w:r>
          </w:p>
          <w:p w14:paraId="436E59F6" w14:textId="77777777" w:rsidR="00757575" w:rsidRPr="00423058" w:rsidRDefault="00757575" w:rsidP="00757575">
            <w:pPr>
              <w:numPr>
                <w:ilvl w:val="0"/>
                <w:numId w:val="15"/>
              </w:numPr>
              <w:jc w:val="both"/>
              <w:rPr>
                <w:bCs/>
              </w:rPr>
            </w:pPr>
            <w:r w:rsidRPr="00423058">
              <w:rPr>
                <w:bCs/>
              </w:rPr>
              <w:t>Manages ambiguity and complexity (2)</w:t>
            </w:r>
          </w:p>
          <w:p w14:paraId="7B7DFC78" w14:textId="77777777" w:rsidR="00757575" w:rsidRPr="00423058" w:rsidRDefault="00757575" w:rsidP="00757575">
            <w:pPr>
              <w:jc w:val="both"/>
              <w:rPr>
                <w:bCs/>
              </w:rPr>
            </w:pPr>
          </w:p>
          <w:p w14:paraId="7571F6C6" w14:textId="77777777" w:rsidR="00757575" w:rsidRPr="00423058" w:rsidRDefault="00757575" w:rsidP="00757575">
            <w:pPr>
              <w:jc w:val="both"/>
              <w:rPr>
                <w:b/>
                <w:bCs/>
                <w:u w:val="single"/>
              </w:rPr>
            </w:pPr>
          </w:p>
          <w:p w14:paraId="3014F288" w14:textId="77777777" w:rsidR="00757575" w:rsidRPr="00423058" w:rsidRDefault="00757575" w:rsidP="00757575">
            <w:pPr>
              <w:jc w:val="both"/>
            </w:pPr>
            <w:r w:rsidRPr="00423058">
              <w:rPr>
                <w:b/>
                <w:bCs/>
              </w:rPr>
              <w:t>*</w:t>
            </w:r>
            <w:r w:rsidRPr="00423058">
              <w:t>The 7 core competencies are applicable to all employees. However, the competency Nurtures, Leads and Managers people is only applicable to staff who supervise others.</w:t>
            </w:r>
          </w:p>
          <w:p w14:paraId="6BFFD49B" w14:textId="77777777" w:rsidR="00FD7124" w:rsidRPr="00423058" w:rsidRDefault="00FD7124" w:rsidP="008B0AD5"/>
          <w:p w14:paraId="508C2F87" w14:textId="77777777" w:rsidR="00FD7124" w:rsidRPr="00423058" w:rsidRDefault="00FD7124" w:rsidP="008B0AD5">
            <w:r w:rsidRPr="00423058">
              <w:t xml:space="preserve"> </w:t>
            </w:r>
          </w:p>
        </w:tc>
      </w:tr>
    </w:tbl>
    <w:p w14:paraId="2B902A8D" w14:textId="77777777" w:rsidR="00FD7124" w:rsidRPr="00423058" w:rsidRDefault="00FD7124" w:rsidP="00FD7124"/>
    <w:p w14:paraId="54BD40A8" w14:textId="77777777" w:rsidR="00FD7124" w:rsidRPr="00423058" w:rsidRDefault="00FD7124" w:rsidP="00FD712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6335"/>
      </w:tblGrid>
      <w:tr w:rsidR="00423058" w:rsidRPr="00423058" w14:paraId="5A8FDA57" w14:textId="77777777" w:rsidTr="1A83B6D0">
        <w:tc>
          <w:tcPr>
            <w:tcW w:w="9265" w:type="dxa"/>
            <w:gridSpan w:val="2"/>
            <w:shd w:val="clear" w:color="auto" w:fill="E0E0E0"/>
          </w:tcPr>
          <w:p w14:paraId="7B665A46" w14:textId="77777777" w:rsidR="00FD7124" w:rsidRPr="00423058" w:rsidRDefault="00FD7124" w:rsidP="008B0AD5">
            <w:pPr>
              <w:rPr>
                <w:b/>
                <w:bCs/>
                <w:sz w:val="24"/>
              </w:rPr>
            </w:pPr>
          </w:p>
          <w:p w14:paraId="20A22931" w14:textId="77777777" w:rsidR="00FD7124" w:rsidRPr="00423058" w:rsidRDefault="00FD7124" w:rsidP="008B0AD5">
            <w:pPr>
              <w:rPr>
                <w:b/>
                <w:bCs/>
                <w:sz w:val="24"/>
              </w:rPr>
            </w:pPr>
            <w:r w:rsidRPr="00423058">
              <w:rPr>
                <w:b/>
                <w:bCs/>
                <w:sz w:val="24"/>
              </w:rPr>
              <w:t>VII. Recruitment Qualifications</w:t>
            </w:r>
          </w:p>
          <w:p w14:paraId="0812F6B9" w14:textId="77777777" w:rsidR="00FD7124" w:rsidRPr="00423058" w:rsidRDefault="00FD7124" w:rsidP="008B0AD5">
            <w:pPr>
              <w:rPr>
                <w:b/>
                <w:bCs/>
                <w:sz w:val="24"/>
              </w:rPr>
            </w:pPr>
          </w:p>
        </w:tc>
      </w:tr>
      <w:tr w:rsidR="00423058" w:rsidRPr="00423058" w14:paraId="4D93FBB0" w14:textId="77777777" w:rsidTr="1A83B6D0">
        <w:trPr>
          <w:trHeight w:val="230"/>
        </w:trPr>
        <w:tc>
          <w:tcPr>
            <w:tcW w:w="2930" w:type="dxa"/>
            <w:tcBorders>
              <w:bottom w:val="single" w:sz="4" w:space="0" w:color="auto"/>
            </w:tcBorders>
          </w:tcPr>
          <w:p w14:paraId="5BB83237" w14:textId="77777777" w:rsidR="00FD7124" w:rsidRPr="00423058" w:rsidRDefault="00FD7124" w:rsidP="008B0AD5"/>
          <w:p w14:paraId="446B566D" w14:textId="77777777" w:rsidR="00FD7124" w:rsidRPr="00423058" w:rsidRDefault="00FD7124" w:rsidP="008B0AD5">
            <w:r w:rsidRPr="00423058">
              <w:t>Education:</w:t>
            </w:r>
          </w:p>
        </w:tc>
        <w:tc>
          <w:tcPr>
            <w:tcW w:w="6335" w:type="dxa"/>
            <w:tcBorders>
              <w:bottom w:val="single" w:sz="4" w:space="0" w:color="auto"/>
            </w:tcBorders>
          </w:tcPr>
          <w:p w14:paraId="1AC1BC77" w14:textId="0316CF24" w:rsidR="00FD7124" w:rsidRPr="00423058" w:rsidRDefault="00FD7124" w:rsidP="008D77AE">
            <w:pPr>
              <w:jc w:val="both"/>
              <w:rPr>
                <w:rFonts w:cs="Arial"/>
              </w:rPr>
            </w:pPr>
            <w:r w:rsidRPr="00423058">
              <w:rPr>
                <w:rFonts w:cs="Arial"/>
              </w:rPr>
              <w:t>A</w:t>
            </w:r>
            <w:r w:rsidR="002E1D4C" w:rsidRPr="00423058">
              <w:rPr>
                <w:rFonts w:cs="Arial"/>
              </w:rPr>
              <w:t>n</w:t>
            </w:r>
            <w:r w:rsidR="008D77AE" w:rsidRPr="00423058">
              <w:rPr>
                <w:rFonts w:cs="Arial"/>
              </w:rPr>
              <w:t xml:space="preserve"> </w:t>
            </w:r>
            <w:r w:rsidR="002E1D4C" w:rsidRPr="00423058">
              <w:rPr>
                <w:rFonts w:cs="Arial"/>
              </w:rPr>
              <w:t>Advanced U</w:t>
            </w:r>
            <w:r w:rsidRPr="00423058">
              <w:rPr>
                <w:rFonts w:cs="Arial"/>
              </w:rPr>
              <w:t xml:space="preserve">niversity degree is required in one of the following fields: International Relations, Political Science, International Development, Public Policy, Public Administration, Economics, </w:t>
            </w:r>
            <w:r w:rsidR="0094708E" w:rsidRPr="00423058">
              <w:rPr>
                <w:rFonts w:cs="Arial"/>
              </w:rPr>
              <w:t>Communication,</w:t>
            </w:r>
            <w:r w:rsidRPr="00423058">
              <w:rPr>
                <w:rFonts w:cs="Arial"/>
              </w:rPr>
              <w:t xml:space="preserve"> or related fields.</w:t>
            </w:r>
          </w:p>
          <w:p w14:paraId="3042DB32" w14:textId="77777777" w:rsidR="00FD7124" w:rsidRPr="00423058" w:rsidRDefault="00FD7124" w:rsidP="008B0AD5">
            <w:pPr>
              <w:jc w:val="both"/>
              <w:rPr>
                <w:rFonts w:cs="Arial"/>
              </w:rPr>
            </w:pPr>
          </w:p>
          <w:p w14:paraId="0FDFEB21" w14:textId="77777777" w:rsidR="002E1D4C" w:rsidRPr="00423058" w:rsidRDefault="002E1D4C" w:rsidP="002E1D4C">
            <w:pPr>
              <w:rPr>
                <w:rFonts w:eastAsia="Arial" w:cs="Arial"/>
                <w:szCs w:val="20"/>
              </w:rPr>
            </w:pPr>
            <w:r w:rsidRPr="00423058">
              <w:rPr>
                <w:rFonts w:eastAsia="Arial" w:cs="Arial"/>
                <w:szCs w:val="20"/>
              </w:rPr>
              <w:t>*A first level university degree (Bachelor’s) in a relevant field, in conjunction with two additional years of relevant work experience in advocacy, campaigning or a related field may be taken in lieu of an Advanced University degree.</w:t>
            </w:r>
          </w:p>
          <w:p w14:paraId="1567E39F" w14:textId="24B43430" w:rsidR="002E1D4C" w:rsidRPr="00423058" w:rsidRDefault="002E1D4C" w:rsidP="008B0AD5">
            <w:pPr>
              <w:jc w:val="both"/>
              <w:rPr>
                <w:rFonts w:cs="Arial"/>
              </w:rPr>
            </w:pPr>
          </w:p>
        </w:tc>
      </w:tr>
      <w:tr w:rsidR="00423058" w:rsidRPr="00423058" w14:paraId="32E6E481" w14:textId="77777777" w:rsidTr="1A83B6D0">
        <w:trPr>
          <w:trHeight w:val="230"/>
        </w:trPr>
        <w:tc>
          <w:tcPr>
            <w:tcW w:w="2930" w:type="dxa"/>
            <w:tcBorders>
              <w:bottom w:val="single" w:sz="4" w:space="0" w:color="auto"/>
            </w:tcBorders>
          </w:tcPr>
          <w:p w14:paraId="412B803B" w14:textId="77777777" w:rsidR="00FD7124" w:rsidRPr="00423058" w:rsidRDefault="00FD7124" w:rsidP="008B0AD5"/>
          <w:p w14:paraId="3CE3237C" w14:textId="77777777" w:rsidR="00FD7124" w:rsidRPr="00423058" w:rsidRDefault="00FD7124" w:rsidP="008B0AD5">
            <w:r w:rsidRPr="00423058">
              <w:t>Experience:</w:t>
            </w:r>
          </w:p>
        </w:tc>
        <w:tc>
          <w:tcPr>
            <w:tcW w:w="6335" w:type="dxa"/>
            <w:tcBorders>
              <w:bottom w:val="single" w:sz="4" w:space="0" w:color="auto"/>
            </w:tcBorders>
          </w:tcPr>
          <w:p w14:paraId="70D533E5" w14:textId="428C9D34" w:rsidR="00FD7124" w:rsidRPr="00423058" w:rsidRDefault="00FD7124" w:rsidP="008B0AD5">
            <w:pPr>
              <w:rPr>
                <w:rFonts w:cs="Arial"/>
              </w:rPr>
            </w:pPr>
            <w:r w:rsidRPr="00423058">
              <w:rPr>
                <w:rFonts w:cs="Arial"/>
              </w:rPr>
              <w:br/>
              <w:t xml:space="preserve">At least </w:t>
            </w:r>
            <w:r w:rsidR="008D77AE" w:rsidRPr="00423058">
              <w:rPr>
                <w:rFonts w:cs="Arial"/>
              </w:rPr>
              <w:t>ten</w:t>
            </w:r>
            <w:r w:rsidRPr="00423058">
              <w:rPr>
                <w:rFonts w:cs="Arial"/>
              </w:rPr>
              <w:t xml:space="preserve"> (</w:t>
            </w:r>
            <w:r w:rsidR="008D77AE" w:rsidRPr="00423058">
              <w:rPr>
                <w:rFonts w:cs="Arial"/>
              </w:rPr>
              <w:t>10</w:t>
            </w:r>
            <w:r w:rsidRPr="00423058">
              <w:rPr>
                <w:rFonts w:cs="Arial"/>
              </w:rPr>
              <w:t>) years of progressively responsible and relevant professional work experience in advocacy/ campaigning</w:t>
            </w:r>
            <w:r w:rsidR="00AD5387" w:rsidRPr="00423058">
              <w:rPr>
                <w:rFonts w:cs="Arial"/>
              </w:rPr>
              <w:t xml:space="preserve"> and communication</w:t>
            </w:r>
            <w:r w:rsidRPr="00423058">
              <w:rPr>
                <w:rFonts w:cs="Arial"/>
              </w:rPr>
              <w:t xml:space="preserve"> is required, with at least two years at the international level. </w:t>
            </w:r>
          </w:p>
          <w:p w14:paraId="3E34CEF4" w14:textId="77777777" w:rsidR="00FD7124" w:rsidRPr="00423058" w:rsidRDefault="00FD7124" w:rsidP="008B0AD5">
            <w:pPr>
              <w:rPr>
                <w:rFonts w:eastAsia="Arial" w:cs="Arial"/>
                <w:szCs w:val="20"/>
              </w:rPr>
            </w:pPr>
          </w:p>
          <w:p w14:paraId="0AF43CBD" w14:textId="698248EC" w:rsidR="00FD7124" w:rsidRPr="00423058" w:rsidRDefault="00FD7124" w:rsidP="008B0AD5">
            <w:pPr>
              <w:rPr>
                <w:rFonts w:eastAsia="Arial" w:cs="Arial"/>
              </w:rPr>
            </w:pPr>
            <w:r w:rsidRPr="00423058">
              <w:rPr>
                <w:rFonts w:eastAsia="Arial" w:cs="Arial"/>
              </w:rPr>
              <w:t xml:space="preserve">Experience in leading the development and implementation of advocacy </w:t>
            </w:r>
            <w:r w:rsidR="00AD5387" w:rsidRPr="00423058">
              <w:rPr>
                <w:rFonts w:eastAsia="Arial" w:cs="Arial"/>
              </w:rPr>
              <w:t xml:space="preserve">and communication </w:t>
            </w:r>
            <w:r w:rsidRPr="00423058">
              <w:rPr>
                <w:rFonts w:eastAsia="Arial" w:cs="Arial"/>
              </w:rPr>
              <w:t>strategies, with clear theories of change, specific, measurable and timebound objectives, and performance indicators.</w:t>
            </w:r>
          </w:p>
          <w:p w14:paraId="56CAC6D2" w14:textId="77777777" w:rsidR="00FD7124" w:rsidRPr="00423058" w:rsidRDefault="00FD7124" w:rsidP="008B0AD5">
            <w:pPr>
              <w:rPr>
                <w:rFonts w:cs="Arial"/>
              </w:rPr>
            </w:pPr>
          </w:p>
          <w:p w14:paraId="3C3A4DEA" w14:textId="77777777" w:rsidR="00FD7124" w:rsidRPr="00423058" w:rsidRDefault="00FD7124" w:rsidP="008B0AD5">
            <w:pPr>
              <w:rPr>
                <w:rFonts w:cs="Arial"/>
              </w:rPr>
            </w:pPr>
            <w:r w:rsidRPr="00423058">
              <w:rPr>
                <w:rFonts w:cs="Arial"/>
              </w:rPr>
              <w:t>A track record of achieving or contributing to tangible policy change.</w:t>
            </w:r>
          </w:p>
          <w:p w14:paraId="23CBEBDE" w14:textId="77777777" w:rsidR="00FD7124" w:rsidRPr="00423058" w:rsidRDefault="00FD7124" w:rsidP="008B0AD5">
            <w:pPr>
              <w:jc w:val="both"/>
              <w:rPr>
                <w:rFonts w:cs="Arial"/>
              </w:rPr>
            </w:pPr>
          </w:p>
          <w:p w14:paraId="61245FAA" w14:textId="70430906" w:rsidR="00FD7124" w:rsidRPr="00423058" w:rsidRDefault="00FD7124" w:rsidP="008B0AD5">
            <w:pPr>
              <w:spacing w:after="240"/>
              <w:rPr>
                <w:rFonts w:cs="Arial"/>
              </w:rPr>
            </w:pPr>
            <w:r w:rsidRPr="00423058">
              <w:rPr>
                <w:rFonts w:cs="Arial"/>
              </w:rPr>
              <w:t xml:space="preserve">Proven experience in deploying a range of advocacy </w:t>
            </w:r>
            <w:r w:rsidR="00DF16A3" w:rsidRPr="00423058">
              <w:rPr>
                <w:rFonts w:cs="Arial"/>
              </w:rPr>
              <w:t xml:space="preserve">and communication </w:t>
            </w:r>
            <w:r w:rsidRPr="00423058">
              <w:rPr>
                <w:rFonts w:cs="Arial"/>
              </w:rPr>
              <w:t>tactics based on a clear theory of change.</w:t>
            </w:r>
          </w:p>
          <w:p w14:paraId="4B76E98E" w14:textId="467667CF" w:rsidR="00FD7124" w:rsidRPr="00423058" w:rsidRDefault="00FD7124" w:rsidP="008B0AD5">
            <w:pPr>
              <w:spacing w:after="240"/>
              <w:rPr>
                <w:rFonts w:cs="Arial"/>
              </w:rPr>
            </w:pPr>
            <w:r w:rsidRPr="00423058">
              <w:rPr>
                <w:rFonts w:cs="Arial"/>
              </w:rPr>
              <w:t>Experience in building and maintaining a network of</w:t>
            </w:r>
            <w:r w:rsidR="00AD5387" w:rsidRPr="00423058">
              <w:rPr>
                <w:rFonts w:cs="Arial"/>
              </w:rPr>
              <w:t xml:space="preserve"> external</w:t>
            </w:r>
            <w:r w:rsidRPr="00423058">
              <w:rPr>
                <w:rFonts w:cs="Arial"/>
              </w:rPr>
              <w:t xml:space="preserve"> stakeholders, and in working with coalitions.</w:t>
            </w:r>
          </w:p>
          <w:p w14:paraId="477952A8" w14:textId="1E3EA942" w:rsidR="00AD5387" w:rsidRPr="00423058" w:rsidRDefault="00AD5387" w:rsidP="008B0AD5">
            <w:pPr>
              <w:spacing w:after="240"/>
              <w:rPr>
                <w:rFonts w:cs="Arial"/>
              </w:rPr>
            </w:pPr>
            <w:r w:rsidRPr="00423058">
              <w:rPr>
                <w:rFonts w:cs="Arial"/>
              </w:rPr>
              <w:t xml:space="preserve">Experience in building strong relationships with </w:t>
            </w:r>
            <w:r w:rsidR="00524D26" w:rsidRPr="00423058">
              <w:rPr>
                <w:rFonts w:cs="Arial"/>
              </w:rPr>
              <w:t xml:space="preserve">traditional and social media entities and using media relations and channels to engage public audiences.  </w:t>
            </w:r>
          </w:p>
          <w:p w14:paraId="2894D965" w14:textId="77777777" w:rsidR="00E63340" w:rsidRPr="00423058" w:rsidRDefault="00E63340" w:rsidP="00E63340">
            <w:pPr>
              <w:spacing w:after="240"/>
              <w:rPr>
                <w:rFonts w:cs="Arial"/>
                <w:szCs w:val="20"/>
                <w:lang w:val="en-GB"/>
              </w:rPr>
            </w:pPr>
            <w:r w:rsidRPr="00423058">
              <w:rPr>
                <w:rFonts w:cs="Arial"/>
                <w:szCs w:val="20"/>
                <w:lang w:val="en-GB"/>
              </w:rPr>
              <w:t xml:space="preserve">Experience in leading the development, implementation and monitoring of digital strategies. </w:t>
            </w:r>
          </w:p>
          <w:p w14:paraId="7164C0D2" w14:textId="77777777" w:rsidR="00E63340" w:rsidRPr="00423058" w:rsidRDefault="00E63340" w:rsidP="00E63340">
            <w:pPr>
              <w:spacing w:after="240"/>
              <w:rPr>
                <w:rFonts w:cs="Arial"/>
              </w:rPr>
            </w:pPr>
            <w:r w:rsidRPr="00423058">
              <w:rPr>
                <w:rFonts w:cs="Arial"/>
                <w:szCs w:val="20"/>
                <w:lang w:val="en-GB"/>
              </w:rPr>
              <w:t>Experienced and current in digital and social media content and audience trends as well as in managing online platforms and channels.</w:t>
            </w:r>
          </w:p>
          <w:p w14:paraId="2BEABC89" w14:textId="77777777" w:rsidR="00FD7124" w:rsidRPr="00423058" w:rsidRDefault="00FD7124" w:rsidP="008B0AD5">
            <w:pPr>
              <w:spacing w:after="240"/>
              <w:rPr>
                <w:rFonts w:cs="Arial"/>
              </w:rPr>
            </w:pPr>
            <w:r w:rsidRPr="00423058">
              <w:rPr>
                <w:rFonts w:cs="Arial"/>
              </w:rPr>
              <w:t xml:space="preserve">Strong communicator with emphasis on being able to present complex policy ideas in succinct, engaging ways through campaign narratives and creative tactics. </w:t>
            </w:r>
          </w:p>
          <w:p w14:paraId="674FA657" w14:textId="34F1B000" w:rsidR="00FD7124" w:rsidRPr="00423058" w:rsidRDefault="00FD7124" w:rsidP="008B0AD5">
            <w:pPr>
              <w:spacing w:after="240"/>
              <w:rPr>
                <w:rFonts w:cs="Arial"/>
              </w:rPr>
            </w:pPr>
            <w:r w:rsidRPr="00423058">
              <w:rPr>
                <w:rFonts w:cs="Arial"/>
              </w:rPr>
              <w:t xml:space="preserve">Experience in managing a team is a requirement, along with a proven commitment to diverse and inclusive recruiting process. </w:t>
            </w:r>
            <w:r w:rsidR="5D77FFEC" w:rsidRPr="00423058">
              <w:rPr>
                <w:rFonts w:cs="Arial"/>
              </w:rPr>
              <w:t>Experience m</w:t>
            </w:r>
            <w:r w:rsidRPr="00423058">
              <w:rPr>
                <w:rFonts w:cs="Arial"/>
              </w:rPr>
              <w:t>anaging a multicultural team is an asset.</w:t>
            </w:r>
          </w:p>
          <w:p w14:paraId="75AD37E3" w14:textId="77777777" w:rsidR="00FD7124" w:rsidRPr="00423058" w:rsidRDefault="00FD7124" w:rsidP="008B0AD5">
            <w:pPr>
              <w:spacing w:after="240"/>
              <w:rPr>
                <w:rFonts w:cs="Arial"/>
              </w:rPr>
            </w:pPr>
            <w:r w:rsidRPr="00423058">
              <w:rPr>
                <w:rFonts w:cs="Arial"/>
              </w:rPr>
              <w:t>Demonstrated experience in design and management of projects, including budget management and monitoring and evaluation of results.</w:t>
            </w:r>
          </w:p>
          <w:p w14:paraId="1145E8F8" w14:textId="77777777" w:rsidR="00FD7124" w:rsidRPr="00423058" w:rsidRDefault="00FD7124" w:rsidP="008B0AD5">
            <w:pPr>
              <w:spacing w:after="240"/>
              <w:rPr>
                <w:rFonts w:cs="Arial"/>
              </w:rPr>
            </w:pPr>
            <w:r w:rsidRPr="00423058">
              <w:rPr>
                <w:rFonts w:cs="Arial"/>
              </w:rPr>
              <w:t>Knowledge of international development, humanitarian issues and children’s rights.</w:t>
            </w:r>
          </w:p>
          <w:p w14:paraId="42071BFB" w14:textId="77777777" w:rsidR="00FD7124" w:rsidRPr="00423058" w:rsidRDefault="00FD7124" w:rsidP="008B0AD5">
            <w:pPr>
              <w:spacing w:after="240"/>
              <w:rPr>
                <w:rFonts w:cs="Arial"/>
              </w:rPr>
            </w:pPr>
            <w:r w:rsidRPr="00423058">
              <w:rPr>
                <w:rFonts w:cs="Arial"/>
              </w:rPr>
              <w:t>Experience in training and facilitation is an asset.</w:t>
            </w:r>
          </w:p>
          <w:p w14:paraId="25C93444" w14:textId="77777777" w:rsidR="00FD7124" w:rsidRPr="00423058" w:rsidRDefault="00FD7124" w:rsidP="008B0AD5">
            <w:pPr>
              <w:spacing w:after="240"/>
              <w:rPr>
                <w:rFonts w:cs="Arial"/>
              </w:rPr>
            </w:pPr>
            <w:r w:rsidRPr="00423058">
              <w:rPr>
                <w:rFonts w:cs="Arial"/>
              </w:rPr>
              <w:t>Experience working in a developing and emergency environment is an asset.</w:t>
            </w:r>
          </w:p>
        </w:tc>
      </w:tr>
      <w:tr w:rsidR="00FD7124" w:rsidRPr="00423058" w14:paraId="0B8BAF20" w14:textId="77777777" w:rsidTr="1A83B6D0">
        <w:trPr>
          <w:trHeight w:val="557"/>
        </w:trPr>
        <w:tc>
          <w:tcPr>
            <w:tcW w:w="2930" w:type="dxa"/>
            <w:tcBorders>
              <w:bottom w:val="single" w:sz="4" w:space="0" w:color="auto"/>
            </w:tcBorders>
          </w:tcPr>
          <w:p w14:paraId="5ED8ED7F" w14:textId="77777777" w:rsidR="00FD7124" w:rsidRPr="00423058" w:rsidRDefault="00FD7124" w:rsidP="008B0AD5"/>
          <w:p w14:paraId="431C09A9" w14:textId="77777777" w:rsidR="00FD7124" w:rsidRPr="00423058" w:rsidRDefault="00FD7124" w:rsidP="008B0AD5">
            <w:r w:rsidRPr="00423058">
              <w:t>Language Requirements:</w:t>
            </w:r>
          </w:p>
        </w:tc>
        <w:tc>
          <w:tcPr>
            <w:tcW w:w="6335" w:type="dxa"/>
            <w:tcBorders>
              <w:bottom w:val="single" w:sz="4" w:space="0" w:color="auto"/>
            </w:tcBorders>
          </w:tcPr>
          <w:p w14:paraId="32256066" w14:textId="77777777" w:rsidR="00335002" w:rsidRPr="00423058" w:rsidRDefault="00335002" w:rsidP="00335002">
            <w:pPr>
              <w:rPr>
                <w:rFonts w:cs="Arial"/>
                <w:szCs w:val="20"/>
              </w:rPr>
            </w:pPr>
            <w:r w:rsidRPr="00423058">
              <w:rPr>
                <w:rFonts w:cs="Arial"/>
                <w:szCs w:val="20"/>
              </w:rPr>
              <w:t>Fluency in English is required. Knowledge of another official UN language (Arabic, Chinese, French, Russian or Spanish) or a local language is an asset.</w:t>
            </w:r>
          </w:p>
          <w:p w14:paraId="1C47DA3A" w14:textId="3A358468" w:rsidR="00FD7124" w:rsidRPr="00423058" w:rsidRDefault="00FD7124" w:rsidP="008B0AD5">
            <w:pPr>
              <w:pStyle w:val="Default"/>
              <w:rPr>
                <w:color w:val="auto"/>
              </w:rPr>
            </w:pPr>
          </w:p>
        </w:tc>
      </w:tr>
    </w:tbl>
    <w:p w14:paraId="4F8A8A7C" w14:textId="77777777" w:rsidR="00586AF7" w:rsidRPr="00423058" w:rsidRDefault="00586AF7"/>
    <w:sectPr w:rsidR="00586AF7" w:rsidRPr="00423058" w:rsidSect="00134F91">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1FE1" w14:textId="77777777" w:rsidR="003C20A8" w:rsidRDefault="003C20A8">
      <w:r>
        <w:separator/>
      </w:r>
    </w:p>
  </w:endnote>
  <w:endnote w:type="continuationSeparator" w:id="0">
    <w:p w14:paraId="1109928E" w14:textId="77777777" w:rsidR="003C20A8" w:rsidRDefault="003C20A8">
      <w:r>
        <w:continuationSeparator/>
      </w:r>
    </w:p>
  </w:endnote>
  <w:endnote w:type="continuationNotice" w:id="1">
    <w:p w14:paraId="632A6F22" w14:textId="77777777" w:rsidR="003C20A8" w:rsidRDefault="003C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E22" w14:textId="77777777" w:rsidR="00134F91" w:rsidRDefault="003C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2DB" w14:textId="77777777" w:rsidR="00134F91" w:rsidRDefault="003C2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6ECC" w14:textId="77777777" w:rsidR="00134F91" w:rsidRDefault="003C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8C25" w14:textId="77777777" w:rsidR="003C20A8" w:rsidRDefault="003C20A8">
      <w:r>
        <w:separator/>
      </w:r>
    </w:p>
  </w:footnote>
  <w:footnote w:type="continuationSeparator" w:id="0">
    <w:p w14:paraId="060EA2AA" w14:textId="77777777" w:rsidR="003C20A8" w:rsidRDefault="003C20A8">
      <w:r>
        <w:continuationSeparator/>
      </w:r>
    </w:p>
  </w:footnote>
  <w:footnote w:type="continuationNotice" w:id="1">
    <w:p w14:paraId="0DF8EEA6" w14:textId="77777777" w:rsidR="003C20A8" w:rsidRDefault="003C2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CB7" w14:textId="77777777" w:rsidR="00134F91" w:rsidRDefault="003C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67FA" w14:textId="77777777" w:rsidR="00134F91" w:rsidRDefault="003C2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378" w14:textId="77777777" w:rsidR="00134F91" w:rsidRDefault="003C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008"/>
    <w:multiLevelType w:val="hybridMultilevel"/>
    <w:tmpl w:val="DF463924"/>
    <w:lvl w:ilvl="0" w:tplc="00423D9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0C5"/>
    <w:multiLevelType w:val="hybridMultilevel"/>
    <w:tmpl w:val="488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2CB1"/>
    <w:multiLevelType w:val="hybridMultilevel"/>
    <w:tmpl w:val="3DD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1BA8"/>
    <w:multiLevelType w:val="hybridMultilevel"/>
    <w:tmpl w:val="7A6A91E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7"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9" w15:restartNumberingAfterBreak="0">
    <w:nsid w:val="4EFF5935"/>
    <w:multiLevelType w:val="hybridMultilevel"/>
    <w:tmpl w:val="6BB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15163"/>
    <w:multiLevelType w:val="hybridMultilevel"/>
    <w:tmpl w:val="F41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2" w15:restartNumberingAfterBreak="0">
    <w:nsid w:val="6256425A"/>
    <w:multiLevelType w:val="hybridMultilevel"/>
    <w:tmpl w:val="A64C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14" w15:restartNumberingAfterBreak="0">
    <w:nsid w:val="7240620C"/>
    <w:multiLevelType w:val="hybridMultilevel"/>
    <w:tmpl w:val="797AA4B8"/>
    <w:lvl w:ilvl="0" w:tplc="7E20FF36">
      <w:start w:val="1"/>
      <w:numFmt w:val="decimal"/>
      <w:lvlText w:val="%1."/>
      <w:lvlJc w:val="left"/>
      <w:pPr>
        <w:ind w:left="720" w:hanging="360"/>
      </w:pPr>
      <w:rPr>
        <w:rFonts w:cs="Arial"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14C48"/>
    <w:multiLevelType w:val="hybridMultilevel"/>
    <w:tmpl w:val="3FE82EA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14"/>
  </w:num>
  <w:num w:numId="8">
    <w:abstractNumId w:val="12"/>
  </w:num>
  <w:num w:numId="9">
    <w:abstractNumId w:val="9"/>
  </w:num>
  <w:num w:numId="10">
    <w:abstractNumId w:val="3"/>
  </w:num>
  <w:num w:numId="11">
    <w:abstractNumId w:val="13"/>
  </w:num>
  <w:num w:numId="12">
    <w:abstractNumId w:val="11"/>
  </w:num>
  <w:num w:numId="13">
    <w:abstractNumId w:val="0"/>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4"/>
    <w:rsid w:val="00011E12"/>
    <w:rsid w:val="00023214"/>
    <w:rsid w:val="00031D89"/>
    <w:rsid w:val="00042066"/>
    <w:rsid w:val="000438FB"/>
    <w:rsid w:val="000529E0"/>
    <w:rsid w:val="00063868"/>
    <w:rsid w:val="00073745"/>
    <w:rsid w:val="000E29CB"/>
    <w:rsid w:val="00100793"/>
    <w:rsid w:val="00102382"/>
    <w:rsid w:val="001028B7"/>
    <w:rsid w:val="00106CEB"/>
    <w:rsid w:val="00124344"/>
    <w:rsid w:val="00126FA3"/>
    <w:rsid w:val="00153D70"/>
    <w:rsid w:val="001805E6"/>
    <w:rsid w:val="001A590C"/>
    <w:rsid w:val="001A59E4"/>
    <w:rsid w:val="001F50A2"/>
    <w:rsid w:val="002012E3"/>
    <w:rsid w:val="002449A7"/>
    <w:rsid w:val="00272CDB"/>
    <w:rsid w:val="00273DF9"/>
    <w:rsid w:val="00287741"/>
    <w:rsid w:val="002D7AB8"/>
    <w:rsid w:val="002E03F7"/>
    <w:rsid w:val="002E1D4C"/>
    <w:rsid w:val="002F24F1"/>
    <w:rsid w:val="002F7682"/>
    <w:rsid w:val="002F77AE"/>
    <w:rsid w:val="00305888"/>
    <w:rsid w:val="0031677E"/>
    <w:rsid w:val="00321E3C"/>
    <w:rsid w:val="0033087C"/>
    <w:rsid w:val="00331688"/>
    <w:rsid w:val="00335002"/>
    <w:rsid w:val="003434DE"/>
    <w:rsid w:val="00387438"/>
    <w:rsid w:val="00393BC6"/>
    <w:rsid w:val="003A2379"/>
    <w:rsid w:val="003A4385"/>
    <w:rsid w:val="003B0AF0"/>
    <w:rsid w:val="003C20A8"/>
    <w:rsid w:val="003D72C7"/>
    <w:rsid w:val="003E320A"/>
    <w:rsid w:val="00423058"/>
    <w:rsid w:val="004550BC"/>
    <w:rsid w:val="00485609"/>
    <w:rsid w:val="004A20F8"/>
    <w:rsid w:val="004A2328"/>
    <w:rsid w:val="004A40DC"/>
    <w:rsid w:val="004E5910"/>
    <w:rsid w:val="005155CF"/>
    <w:rsid w:val="00522A49"/>
    <w:rsid w:val="00524D26"/>
    <w:rsid w:val="00553AAD"/>
    <w:rsid w:val="00572B40"/>
    <w:rsid w:val="00574252"/>
    <w:rsid w:val="00586AF7"/>
    <w:rsid w:val="005B3AE6"/>
    <w:rsid w:val="005C63E5"/>
    <w:rsid w:val="005E4629"/>
    <w:rsid w:val="006608DA"/>
    <w:rsid w:val="006667D3"/>
    <w:rsid w:val="00685A6A"/>
    <w:rsid w:val="006A6389"/>
    <w:rsid w:val="006B5B06"/>
    <w:rsid w:val="006C01AA"/>
    <w:rsid w:val="006F4A19"/>
    <w:rsid w:val="00711307"/>
    <w:rsid w:val="007164ED"/>
    <w:rsid w:val="0073528E"/>
    <w:rsid w:val="007371CE"/>
    <w:rsid w:val="00743288"/>
    <w:rsid w:val="007437C2"/>
    <w:rsid w:val="00757324"/>
    <w:rsid w:val="00757575"/>
    <w:rsid w:val="0076213F"/>
    <w:rsid w:val="00766A7F"/>
    <w:rsid w:val="007843F7"/>
    <w:rsid w:val="007B3C9C"/>
    <w:rsid w:val="00835B51"/>
    <w:rsid w:val="00846DA6"/>
    <w:rsid w:val="0085740B"/>
    <w:rsid w:val="008A5CC1"/>
    <w:rsid w:val="008C3D12"/>
    <w:rsid w:val="008D77AE"/>
    <w:rsid w:val="008E6A33"/>
    <w:rsid w:val="008E6BF6"/>
    <w:rsid w:val="0091329F"/>
    <w:rsid w:val="00924752"/>
    <w:rsid w:val="00925958"/>
    <w:rsid w:val="009311B8"/>
    <w:rsid w:val="0094708E"/>
    <w:rsid w:val="009553B3"/>
    <w:rsid w:val="00961140"/>
    <w:rsid w:val="009D7685"/>
    <w:rsid w:val="009E2435"/>
    <w:rsid w:val="009F713A"/>
    <w:rsid w:val="00A02F39"/>
    <w:rsid w:val="00A03F36"/>
    <w:rsid w:val="00A621FD"/>
    <w:rsid w:val="00A70E56"/>
    <w:rsid w:val="00A74C10"/>
    <w:rsid w:val="00AB15B2"/>
    <w:rsid w:val="00AB43BC"/>
    <w:rsid w:val="00AC1C97"/>
    <w:rsid w:val="00AC6233"/>
    <w:rsid w:val="00AD5387"/>
    <w:rsid w:val="00AF0BDA"/>
    <w:rsid w:val="00AF443B"/>
    <w:rsid w:val="00B03C52"/>
    <w:rsid w:val="00B05C16"/>
    <w:rsid w:val="00B25595"/>
    <w:rsid w:val="00B446B9"/>
    <w:rsid w:val="00B510A4"/>
    <w:rsid w:val="00B6510F"/>
    <w:rsid w:val="00B67F5A"/>
    <w:rsid w:val="00B70F0D"/>
    <w:rsid w:val="00B7420D"/>
    <w:rsid w:val="00BC1211"/>
    <w:rsid w:val="00BD51BC"/>
    <w:rsid w:val="00BE2075"/>
    <w:rsid w:val="00BF45F5"/>
    <w:rsid w:val="00C05B1D"/>
    <w:rsid w:val="00CC2B8E"/>
    <w:rsid w:val="00CD54D4"/>
    <w:rsid w:val="00CE1B91"/>
    <w:rsid w:val="00CF24FB"/>
    <w:rsid w:val="00D21CA8"/>
    <w:rsid w:val="00D24158"/>
    <w:rsid w:val="00D27A6F"/>
    <w:rsid w:val="00D677E0"/>
    <w:rsid w:val="00DC1967"/>
    <w:rsid w:val="00DF16A3"/>
    <w:rsid w:val="00E209FC"/>
    <w:rsid w:val="00E350FE"/>
    <w:rsid w:val="00E40286"/>
    <w:rsid w:val="00E466E0"/>
    <w:rsid w:val="00E63340"/>
    <w:rsid w:val="00EA0032"/>
    <w:rsid w:val="00EA1D9A"/>
    <w:rsid w:val="00EB1502"/>
    <w:rsid w:val="00EB51CC"/>
    <w:rsid w:val="00EC1A74"/>
    <w:rsid w:val="00EE1286"/>
    <w:rsid w:val="00F43BE8"/>
    <w:rsid w:val="00FA593B"/>
    <w:rsid w:val="00FC1540"/>
    <w:rsid w:val="00FC42C1"/>
    <w:rsid w:val="00FC4622"/>
    <w:rsid w:val="00FD7124"/>
    <w:rsid w:val="025A939B"/>
    <w:rsid w:val="088E0019"/>
    <w:rsid w:val="1050EC3C"/>
    <w:rsid w:val="1278A4EB"/>
    <w:rsid w:val="18E7E66F"/>
    <w:rsid w:val="1A83B6D0"/>
    <w:rsid w:val="2096558C"/>
    <w:rsid w:val="27EFE6BC"/>
    <w:rsid w:val="294FD079"/>
    <w:rsid w:val="2C247024"/>
    <w:rsid w:val="3C54797D"/>
    <w:rsid w:val="3CCA7285"/>
    <w:rsid w:val="4857E12B"/>
    <w:rsid w:val="4AA3AC80"/>
    <w:rsid w:val="5D77FFEC"/>
    <w:rsid w:val="602E3589"/>
    <w:rsid w:val="62EF81D1"/>
    <w:rsid w:val="72DDC693"/>
    <w:rsid w:val="74A96382"/>
    <w:rsid w:val="759538EF"/>
    <w:rsid w:val="7F22F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49F"/>
  <w15:chartTrackingRefBased/>
  <w15:docId w15:val="{7018C34A-8E44-465B-866D-FC9C5CCF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D712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124"/>
    <w:rPr>
      <w:rFonts w:ascii="Arial" w:eastAsia="Times New Roman" w:hAnsi="Arial" w:cs="Times New Roman"/>
      <w:b/>
      <w:bCs/>
      <w:sz w:val="24"/>
      <w:szCs w:val="24"/>
    </w:rPr>
  </w:style>
  <w:style w:type="paragraph" w:styleId="Title">
    <w:name w:val="Title"/>
    <w:basedOn w:val="Normal"/>
    <w:link w:val="TitleChar"/>
    <w:qFormat/>
    <w:rsid w:val="00FD7124"/>
    <w:pPr>
      <w:jc w:val="center"/>
    </w:pPr>
    <w:rPr>
      <w:b/>
      <w:bCs/>
      <w:sz w:val="28"/>
    </w:rPr>
  </w:style>
  <w:style w:type="character" w:customStyle="1" w:styleId="TitleChar">
    <w:name w:val="Title Char"/>
    <w:basedOn w:val="DefaultParagraphFont"/>
    <w:link w:val="Title"/>
    <w:rsid w:val="00FD7124"/>
    <w:rPr>
      <w:rFonts w:ascii="Arial" w:eastAsia="Times New Roman" w:hAnsi="Arial" w:cs="Times New Roman"/>
      <w:b/>
      <w:bCs/>
      <w:sz w:val="28"/>
      <w:szCs w:val="24"/>
    </w:rPr>
  </w:style>
  <w:style w:type="paragraph" w:customStyle="1" w:styleId="Default">
    <w:name w:val="Default"/>
    <w:rsid w:val="00FD7124"/>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FD7124"/>
    <w:pPr>
      <w:ind w:left="720"/>
      <w:contextualSpacing/>
    </w:pPr>
  </w:style>
  <w:style w:type="paragraph" w:styleId="Header">
    <w:name w:val="header"/>
    <w:basedOn w:val="Normal"/>
    <w:link w:val="HeaderChar"/>
    <w:unhideWhenUsed/>
    <w:rsid w:val="00FD7124"/>
    <w:pPr>
      <w:tabs>
        <w:tab w:val="center" w:pos="4680"/>
        <w:tab w:val="right" w:pos="9360"/>
      </w:tabs>
    </w:pPr>
  </w:style>
  <w:style w:type="character" w:customStyle="1" w:styleId="HeaderChar">
    <w:name w:val="Header Char"/>
    <w:basedOn w:val="DefaultParagraphFont"/>
    <w:link w:val="Header"/>
    <w:rsid w:val="00FD7124"/>
    <w:rPr>
      <w:rFonts w:ascii="Arial" w:eastAsia="Times New Roman" w:hAnsi="Arial" w:cs="Times New Roman"/>
      <w:sz w:val="20"/>
      <w:szCs w:val="24"/>
    </w:rPr>
  </w:style>
  <w:style w:type="paragraph" w:styleId="Footer">
    <w:name w:val="footer"/>
    <w:basedOn w:val="Normal"/>
    <w:link w:val="FooterChar"/>
    <w:unhideWhenUsed/>
    <w:rsid w:val="00FD7124"/>
    <w:pPr>
      <w:tabs>
        <w:tab w:val="center" w:pos="4680"/>
        <w:tab w:val="right" w:pos="9360"/>
      </w:tabs>
    </w:pPr>
  </w:style>
  <w:style w:type="character" w:customStyle="1" w:styleId="FooterChar">
    <w:name w:val="Footer Char"/>
    <w:basedOn w:val="DefaultParagraphFont"/>
    <w:link w:val="Footer"/>
    <w:rsid w:val="00FD7124"/>
    <w:rPr>
      <w:rFonts w:ascii="Arial" w:eastAsia="Times New Roman" w:hAnsi="Arial" w:cs="Times New Roman"/>
      <w:sz w:val="20"/>
      <w:szCs w:val="24"/>
    </w:r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FD7124"/>
    <w:rPr>
      <w:rFonts w:ascii="Arial" w:eastAsia="Times New Roman" w:hAnsi="Arial" w:cs="Times New Roman"/>
      <w:sz w:val="20"/>
      <w:szCs w:val="24"/>
    </w:rPr>
  </w:style>
  <w:style w:type="paragraph" w:customStyle="1" w:styleId="paragraph">
    <w:name w:val="paragraph"/>
    <w:basedOn w:val="Normal"/>
    <w:rsid w:val="00FD712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D7124"/>
  </w:style>
  <w:style w:type="character" w:customStyle="1" w:styleId="eop">
    <w:name w:val="eop"/>
    <w:basedOn w:val="DefaultParagraphFont"/>
    <w:rsid w:val="00FD7124"/>
  </w:style>
  <w:style w:type="character" w:styleId="Hyperlink">
    <w:name w:val="Hyperlink"/>
    <w:rsid w:val="002449A7"/>
    <w:rPr>
      <w:color w:val="0000FF"/>
      <w:u w:val="single"/>
    </w:rPr>
  </w:style>
  <w:style w:type="character" w:styleId="CommentReference">
    <w:name w:val="annotation reference"/>
    <w:basedOn w:val="DefaultParagraphFont"/>
    <w:uiPriority w:val="99"/>
    <w:semiHidden/>
    <w:unhideWhenUsed/>
    <w:rsid w:val="005155CF"/>
    <w:rPr>
      <w:sz w:val="16"/>
      <w:szCs w:val="16"/>
    </w:rPr>
  </w:style>
  <w:style w:type="paragraph" w:styleId="CommentText">
    <w:name w:val="annotation text"/>
    <w:basedOn w:val="Normal"/>
    <w:link w:val="CommentTextChar"/>
    <w:uiPriority w:val="99"/>
    <w:semiHidden/>
    <w:unhideWhenUsed/>
    <w:rsid w:val="005155CF"/>
    <w:rPr>
      <w:szCs w:val="20"/>
    </w:rPr>
  </w:style>
  <w:style w:type="character" w:customStyle="1" w:styleId="CommentTextChar">
    <w:name w:val="Comment Text Char"/>
    <w:basedOn w:val="DefaultParagraphFont"/>
    <w:link w:val="CommentText"/>
    <w:uiPriority w:val="99"/>
    <w:semiHidden/>
    <w:rsid w:val="005155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55CF"/>
    <w:rPr>
      <w:b/>
      <w:bCs/>
    </w:rPr>
  </w:style>
  <w:style w:type="character" w:customStyle="1" w:styleId="CommentSubjectChar">
    <w:name w:val="Comment Subject Char"/>
    <w:basedOn w:val="CommentTextChar"/>
    <w:link w:val="CommentSubject"/>
    <w:uiPriority w:val="99"/>
    <w:semiHidden/>
    <w:rsid w:val="005155C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694">
      <w:bodyDiv w:val="1"/>
      <w:marLeft w:val="0"/>
      <w:marRight w:val="0"/>
      <w:marTop w:val="0"/>
      <w:marBottom w:val="0"/>
      <w:divBdr>
        <w:top w:val="none" w:sz="0" w:space="0" w:color="auto"/>
        <w:left w:val="none" w:sz="0" w:space="0" w:color="auto"/>
        <w:bottom w:val="none" w:sz="0" w:space="0" w:color="auto"/>
        <w:right w:val="none" w:sz="0" w:space="0" w:color="auto"/>
      </w:divBdr>
      <w:divsChild>
        <w:div w:id="17735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3" ma:contentTypeDescription="" ma:contentTypeScope="" ma:versionID="a26c7c679ad810ab7a0b38de335609f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143d6dbd366c1e75e15e128fe022c7b"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45</Value>
      <Value>49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Year xmlns="e4f24c2a-d150-4f8d-aa18-1df15b591dd1" xsi:nil="true"/>
    <WrittenBy xmlns="ca283e0b-db31-4043-a2ef-b80661bf084a">
      <UserInfo>
        <DisplayName/>
        <AccountId xsi:nil="true"/>
        <AccountType/>
      </UserInfo>
    </WrittenBy>
    <lcf76f155ced4ddcb4097134ff3c332f xmlns="e4f24c2a-d150-4f8d-aa18-1df15b591d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A26D2F-C239-45EC-81F1-06E4450FF74C}">
  <ds:schemaRefs>
    <ds:schemaRef ds:uri="http://schemas.microsoft.com/office/2006/metadata/customXsn"/>
  </ds:schemaRefs>
</ds:datastoreItem>
</file>

<file path=customXml/itemProps2.xml><?xml version="1.0" encoding="utf-8"?>
<ds:datastoreItem xmlns:ds="http://schemas.openxmlformats.org/officeDocument/2006/customXml" ds:itemID="{EE1CDB97-B1B1-49FF-B6D0-05F2A38C7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1652A-BEB3-4624-836A-853100FB091E}">
  <ds:schemaRefs>
    <ds:schemaRef ds:uri="http://schemas.microsoft.com/sharepoint/v3/contenttype/forms"/>
  </ds:schemaRefs>
</ds:datastoreItem>
</file>

<file path=customXml/itemProps4.xml><?xml version="1.0" encoding="utf-8"?>
<ds:datastoreItem xmlns:ds="http://schemas.openxmlformats.org/officeDocument/2006/customXml" ds:itemID="{7C20D7BD-78EA-48B3-B05F-2516C47313E3}">
  <ds:schemaRefs>
    <ds:schemaRef ds:uri="Microsoft.SharePoint.Taxonomy.ContentTypeSync"/>
  </ds:schemaRefs>
</ds:datastoreItem>
</file>

<file path=customXml/itemProps5.xml><?xml version="1.0" encoding="utf-8"?>
<ds:datastoreItem xmlns:ds="http://schemas.openxmlformats.org/officeDocument/2006/customXml" ds:itemID="{51683713-540A-4B9F-9753-A36B8B2D9F45}">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http://schemas.microsoft.com/sharepoint.v3"/>
    <ds:schemaRef ds:uri="e4f24c2a-d150-4f8d-aa18-1df15b591d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Ginette Assy</cp:lastModifiedBy>
  <cp:revision>3</cp:revision>
  <dcterms:created xsi:type="dcterms:W3CDTF">2022-08-19T07:16:00Z</dcterms:created>
  <dcterms:modified xsi:type="dcterms:W3CDTF">2022-08-19T07:17:00Z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0x0101009BA85F8052A6DA4FA3E31FF9F74C6970006059E0F05A9FB54AAFEAC25CC019EE21</vt:lpwstr>
  </property>
  <property fmtid="{D5CDD505-2E9C-101B-9397-08002B2CF9AE}" pid="3" name="OfficeDivision">
    <vt:lpwstr>49;#Division of Human Resources-456K|47cb919c-ee56-4ab5-aca3-222bb3cb66d5</vt:lpwstr>
  </property>
  <property fmtid="{D5CDD505-2E9C-101B-9397-08002B2CF9AE}" pid="4" name="_dlc_DocIdItemGuid">
    <vt:lpwstr>1a9b1ce3-e44b-4708-a422-3bbfe292f64c</vt:lpwstr>
  </property>
  <property fmtid="{D5CDD505-2E9C-101B-9397-08002B2CF9AE}" pid="5" name="SystemDTAC">
    <vt:lpwstr/>
  </property>
  <property fmtid="{D5CDD505-2E9C-101B-9397-08002B2CF9AE}" pid="6" name="TaxKeyword">
    <vt:lpwstr/>
  </property>
  <property fmtid="{D5CDD505-2E9C-101B-9397-08002B2CF9AE}" pid="7" name="Topic">
    <vt:lpwstr>45;#HR Capacity HQ|5dfbef22-74f3-4590-8e9b-b76c325b633c</vt:lpwstr>
  </property>
  <property fmtid="{D5CDD505-2E9C-101B-9397-08002B2CF9AE}" pid="8" name="CriticalForLongTermRetention">
    <vt:lpwstr/>
  </property>
  <property fmtid="{D5CDD505-2E9C-101B-9397-08002B2CF9AE}" pid="9" name="DocumentType">
    <vt:lpwstr>5;#Job descriptions, ToRs (draft, individual)|4b79484e-8d78-4297-9552-ed7ad69e7044</vt:lpwstr>
  </property>
  <property fmtid="{D5CDD505-2E9C-101B-9397-08002B2CF9AE}" pid="10" name="GeographicScope">
    <vt:lpwstr/>
  </property>
  <property fmtid="{D5CDD505-2E9C-101B-9397-08002B2CF9AE}" pid="11" name="MediaServiceImageTags">
    <vt:lpwstr/>
  </property>
</Properties>
</file>