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2959" w14:textId="77777777" w:rsidR="00EB4449" w:rsidRDefault="00EB4449" w:rsidP="008E07DC">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544F16" w:rsidRPr="001B2A46" w14:paraId="187FA9C1" w14:textId="77777777" w:rsidTr="1EFCE4BC">
        <w:trPr>
          <w:cantSplit/>
          <w:trHeight w:val="1485"/>
        </w:trPr>
        <w:tc>
          <w:tcPr>
            <w:tcW w:w="1458" w:type="dxa"/>
            <w:shd w:val="clear" w:color="auto" w:fill="FFFFFF" w:themeFill="background1"/>
            <w:vAlign w:val="center"/>
          </w:tcPr>
          <w:p w14:paraId="58C5225B" w14:textId="4F7B674E" w:rsidR="00544F16" w:rsidRPr="001B2A46" w:rsidRDefault="00216CD1" w:rsidP="008E07DC">
            <w:pPr>
              <w:jc w:val="center"/>
              <w:rPr>
                <w:b/>
                <w:color w:val="FF0000"/>
                <w:sz w:val="22"/>
              </w:rPr>
            </w:pPr>
            <w:r w:rsidRPr="001B2A46">
              <w:rPr>
                <w:noProof/>
                <w:color w:val="2B579A"/>
                <w:shd w:val="clear" w:color="auto" w:fill="E6E6E6"/>
              </w:rPr>
              <w:drawing>
                <wp:anchor distT="0" distB="0" distL="114300" distR="114300" simplePos="0" relativeHeight="251658240" behindDoc="0" locked="0" layoutInCell="1" allowOverlap="1" wp14:anchorId="4C36EC7C" wp14:editId="22705424">
                  <wp:simplePos x="0" y="0"/>
                  <wp:positionH relativeFrom="column">
                    <wp:posOffset>0</wp:posOffset>
                  </wp:positionH>
                  <wp:positionV relativeFrom="paragraph">
                    <wp:posOffset>-635</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14:paraId="1DC3F3E6" w14:textId="77777777" w:rsidR="00544F16" w:rsidRPr="001B2A46" w:rsidRDefault="00544F16" w:rsidP="008E07DC">
            <w:pPr>
              <w:jc w:val="center"/>
              <w:rPr>
                <w:b/>
                <w:sz w:val="22"/>
              </w:rPr>
            </w:pPr>
          </w:p>
          <w:p w14:paraId="524C2925" w14:textId="77777777" w:rsidR="00544F16" w:rsidRPr="001B2A46" w:rsidRDefault="00544F16" w:rsidP="008E07DC">
            <w:pPr>
              <w:jc w:val="center"/>
              <w:rPr>
                <w:b/>
                <w:sz w:val="22"/>
              </w:rPr>
            </w:pPr>
          </w:p>
          <w:p w14:paraId="4ED35C90" w14:textId="3BDE9CCA" w:rsidR="00544F16" w:rsidRPr="001B2A46" w:rsidRDefault="00544F16" w:rsidP="008E07DC">
            <w:pPr>
              <w:jc w:val="center"/>
              <w:rPr>
                <w:b/>
                <w:bCs/>
                <w:color w:val="000000" w:themeColor="text1"/>
                <w:sz w:val="22"/>
                <w:szCs w:val="22"/>
              </w:rPr>
            </w:pPr>
            <w:r w:rsidRPr="001B2A46">
              <w:rPr>
                <w:b/>
                <w:bCs/>
                <w:sz w:val="22"/>
                <w:szCs w:val="22"/>
              </w:rPr>
              <w:t xml:space="preserve">UNITED NATIONS CHILDREN’S </w:t>
            </w:r>
            <w:r w:rsidR="7B344DEA" w:rsidRPr="001B2A46">
              <w:rPr>
                <w:rFonts w:eastAsia="Arial" w:cs="Arial"/>
                <w:b/>
                <w:bCs/>
                <w:color w:val="000000" w:themeColor="text1"/>
                <w:sz w:val="22"/>
                <w:szCs w:val="22"/>
              </w:rPr>
              <w:t>FUND</w:t>
            </w:r>
          </w:p>
          <w:p w14:paraId="1D92E9BD" w14:textId="765BC184" w:rsidR="00544F16" w:rsidRPr="001B2A46" w:rsidRDefault="00AA2AB3" w:rsidP="008E07DC">
            <w:pPr>
              <w:jc w:val="center"/>
              <w:rPr>
                <w:b/>
                <w:sz w:val="22"/>
              </w:rPr>
            </w:pPr>
            <w:r>
              <w:rPr>
                <w:b/>
                <w:sz w:val="22"/>
              </w:rPr>
              <w:t>IMO</w:t>
            </w:r>
            <w:r w:rsidR="00FC281E">
              <w:rPr>
                <w:b/>
                <w:sz w:val="22"/>
              </w:rPr>
              <w:t xml:space="preserve"> </w:t>
            </w:r>
            <w:r w:rsidR="00544F16" w:rsidRPr="001B2A46">
              <w:rPr>
                <w:b/>
                <w:sz w:val="22"/>
              </w:rPr>
              <w:t>JOB PROFILE</w:t>
            </w:r>
          </w:p>
          <w:p w14:paraId="281DC0F1" w14:textId="77777777" w:rsidR="00544F16" w:rsidRPr="001B2A46" w:rsidRDefault="00544F16" w:rsidP="008E07DC">
            <w:pPr>
              <w:jc w:val="center"/>
            </w:pPr>
          </w:p>
        </w:tc>
      </w:tr>
    </w:tbl>
    <w:p w14:paraId="74A02089" w14:textId="77777777" w:rsidR="00544F16" w:rsidRPr="001B2A46" w:rsidRDefault="00544F16" w:rsidP="008E07DC">
      <w:pPr>
        <w:pStyle w:val="Title"/>
        <w:jc w:val="left"/>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3960"/>
      </w:tblGrid>
      <w:tr w:rsidR="00544F16" w:rsidRPr="001B2A46" w14:paraId="55D10580" w14:textId="77777777" w:rsidTr="5282FE88">
        <w:tc>
          <w:tcPr>
            <w:tcW w:w="8815" w:type="dxa"/>
            <w:gridSpan w:val="2"/>
            <w:shd w:val="clear" w:color="auto" w:fill="E0E0E0"/>
          </w:tcPr>
          <w:p w14:paraId="3E0D164A" w14:textId="77777777" w:rsidR="00544F16" w:rsidRPr="001B2A46" w:rsidRDefault="00544F16" w:rsidP="008E07DC">
            <w:pPr>
              <w:rPr>
                <w:sz w:val="20"/>
                <w:szCs w:val="20"/>
              </w:rPr>
            </w:pPr>
          </w:p>
          <w:p w14:paraId="171CEBBA" w14:textId="77777777" w:rsidR="00544F16" w:rsidRPr="001B2A46" w:rsidRDefault="00544F16" w:rsidP="008E07DC">
            <w:pPr>
              <w:rPr>
                <w:sz w:val="20"/>
                <w:szCs w:val="20"/>
              </w:rPr>
            </w:pPr>
            <w:r w:rsidRPr="001B2A46">
              <w:rPr>
                <w:b/>
                <w:bCs/>
                <w:sz w:val="20"/>
                <w:szCs w:val="20"/>
              </w:rPr>
              <w:t>I. Post Information</w:t>
            </w:r>
          </w:p>
          <w:p w14:paraId="4B8C060D" w14:textId="77777777" w:rsidR="00544F16" w:rsidRPr="001B2A46" w:rsidRDefault="00544F16" w:rsidP="008E07DC">
            <w:pPr>
              <w:rPr>
                <w:b/>
                <w:bCs/>
              </w:rPr>
            </w:pPr>
          </w:p>
        </w:tc>
      </w:tr>
      <w:tr w:rsidR="00544F16" w:rsidRPr="001B2A46" w14:paraId="0BA9F679" w14:textId="77777777" w:rsidTr="5282FE88">
        <w:tc>
          <w:tcPr>
            <w:tcW w:w="4855" w:type="dxa"/>
          </w:tcPr>
          <w:p w14:paraId="0390FA0C" w14:textId="2902FD7B" w:rsidR="0064050F" w:rsidRPr="001B2A46" w:rsidRDefault="78447746" w:rsidP="008E07DC">
            <w:pPr>
              <w:rPr>
                <w:b/>
                <w:bCs/>
                <w:sz w:val="20"/>
                <w:szCs w:val="20"/>
              </w:rPr>
            </w:pPr>
            <w:r w:rsidRPr="5282FE88">
              <w:rPr>
                <w:sz w:val="20"/>
                <w:szCs w:val="20"/>
              </w:rPr>
              <w:t xml:space="preserve">Job Title: </w:t>
            </w:r>
            <w:r w:rsidRPr="00F32DEB">
              <w:rPr>
                <w:b/>
                <w:bCs/>
                <w:sz w:val="20"/>
                <w:szCs w:val="20"/>
              </w:rPr>
              <w:t>Nutrition</w:t>
            </w:r>
            <w:r w:rsidR="4745F164" w:rsidRPr="5282FE88">
              <w:rPr>
                <w:b/>
                <w:bCs/>
                <w:sz w:val="20"/>
                <w:szCs w:val="20"/>
              </w:rPr>
              <w:t xml:space="preserve"> Cluster </w:t>
            </w:r>
            <w:r w:rsidR="00B801E9" w:rsidRPr="5282FE88">
              <w:rPr>
                <w:b/>
                <w:bCs/>
                <w:sz w:val="20"/>
                <w:szCs w:val="20"/>
              </w:rPr>
              <w:t>Information Management Officer</w:t>
            </w:r>
          </w:p>
          <w:p w14:paraId="5651752A" w14:textId="72EFE5E8" w:rsidR="0064050F" w:rsidRPr="001B2A46" w:rsidRDefault="32F5B5E3" w:rsidP="008E07DC">
            <w:pPr>
              <w:rPr>
                <w:b/>
                <w:bCs/>
                <w:sz w:val="20"/>
                <w:szCs w:val="20"/>
              </w:rPr>
            </w:pPr>
            <w:r w:rsidRPr="42491775">
              <w:rPr>
                <w:sz w:val="20"/>
                <w:szCs w:val="20"/>
              </w:rPr>
              <w:t>Supervisor Title/ Level</w:t>
            </w:r>
            <w:r w:rsidR="00AA0F68">
              <w:rPr>
                <w:sz w:val="20"/>
                <w:szCs w:val="20"/>
              </w:rPr>
              <w:t xml:space="preserve">: </w:t>
            </w:r>
            <w:r w:rsidR="00B801E9" w:rsidRPr="42491775">
              <w:rPr>
                <w:b/>
                <w:bCs/>
                <w:sz w:val="20"/>
                <w:szCs w:val="20"/>
              </w:rPr>
              <w:t xml:space="preserve">Nutrition </w:t>
            </w:r>
            <w:r w:rsidR="00A939CD">
              <w:rPr>
                <w:b/>
                <w:bCs/>
                <w:sz w:val="20"/>
                <w:szCs w:val="20"/>
              </w:rPr>
              <w:t>C</w:t>
            </w:r>
            <w:r w:rsidR="00F009CF">
              <w:rPr>
                <w:b/>
                <w:bCs/>
                <w:sz w:val="20"/>
                <w:szCs w:val="20"/>
              </w:rPr>
              <w:t xml:space="preserve">luster </w:t>
            </w:r>
            <w:r w:rsidR="00A939CD">
              <w:rPr>
                <w:b/>
                <w:bCs/>
                <w:sz w:val="20"/>
                <w:szCs w:val="20"/>
              </w:rPr>
              <w:t>C</w:t>
            </w:r>
            <w:r w:rsidR="00F009CF">
              <w:rPr>
                <w:b/>
                <w:bCs/>
                <w:sz w:val="20"/>
                <w:szCs w:val="20"/>
              </w:rPr>
              <w:t xml:space="preserve">oordinator </w:t>
            </w:r>
          </w:p>
          <w:p w14:paraId="3D705D93" w14:textId="77777777" w:rsidR="00E70D09" w:rsidRDefault="0D136A2C" w:rsidP="42491775">
            <w:pPr>
              <w:rPr>
                <w:sz w:val="20"/>
                <w:szCs w:val="20"/>
              </w:rPr>
            </w:pPr>
            <w:r w:rsidRPr="001B2A46">
              <w:rPr>
                <w:sz w:val="20"/>
                <w:szCs w:val="20"/>
              </w:rPr>
              <w:t xml:space="preserve">Organizational Unit: </w:t>
            </w:r>
            <w:r w:rsidR="00AA0F68">
              <w:rPr>
                <w:sz w:val="20"/>
                <w:szCs w:val="20"/>
              </w:rPr>
              <w:t xml:space="preserve">Field </w:t>
            </w:r>
            <w:r w:rsidR="00E70D09">
              <w:rPr>
                <w:sz w:val="20"/>
                <w:szCs w:val="20"/>
              </w:rPr>
              <w:t>Operations</w:t>
            </w:r>
            <w:r w:rsidR="00AA0F68">
              <w:rPr>
                <w:sz w:val="20"/>
                <w:szCs w:val="20"/>
              </w:rPr>
              <w:t xml:space="preserve"> and Emergency: </w:t>
            </w:r>
          </w:p>
          <w:p w14:paraId="7007D4BB" w14:textId="0C792D2A" w:rsidR="00544F16" w:rsidRPr="001B2A46" w:rsidRDefault="00544F16" w:rsidP="42491775">
            <w:pPr>
              <w:rPr>
                <w:b/>
                <w:bCs/>
                <w:sz w:val="20"/>
                <w:szCs w:val="20"/>
              </w:rPr>
            </w:pPr>
            <w:r w:rsidRPr="42491775">
              <w:rPr>
                <w:sz w:val="20"/>
                <w:szCs w:val="20"/>
              </w:rPr>
              <w:t>Post Location:</w:t>
            </w:r>
            <w:r w:rsidR="007E1FF3">
              <w:rPr>
                <w:b/>
                <w:bCs/>
                <w:sz w:val="20"/>
                <w:szCs w:val="20"/>
              </w:rPr>
              <w:t xml:space="preserve"> </w:t>
            </w:r>
            <w:r w:rsidR="009313EE">
              <w:rPr>
                <w:b/>
                <w:bCs/>
                <w:sz w:val="20"/>
                <w:szCs w:val="20"/>
              </w:rPr>
              <w:t>Teleworking</w:t>
            </w:r>
            <w:r w:rsidR="00E145CC">
              <w:rPr>
                <w:b/>
                <w:bCs/>
                <w:sz w:val="20"/>
                <w:szCs w:val="20"/>
              </w:rPr>
              <w:t xml:space="preserve"> from Home </w:t>
            </w:r>
            <w:r w:rsidR="009313EE">
              <w:rPr>
                <w:b/>
                <w:bCs/>
                <w:sz w:val="20"/>
                <w:szCs w:val="20"/>
              </w:rPr>
              <w:t xml:space="preserve"> </w:t>
            </w:r>
            <w:r w:rsidR="003A66E3">
              <w:rPr>
                <w:b/>
                <w:bCs/>
                <w:sz w:val="20"/>
                <w:szCs w:val="20"/>
              </w:rPr>
              <w:t>and mission to Sudan as needed.</w:t>
            </w:r>
          </w:p>
        </w:tc>
        <w:tc>
          <w:tcPr>
            <w:tcW w:w="3960" w:type="dxa"/>
          </w:tcPr>
          <w:p w14:paraId="769E33E1" w14:textId="73965514" w:rsidR="00544F16" w:rsidRPr="001B2A46" w:rsidRDefault="00544F16" w:rsidP="008E07DC">
            <w:pPr>
              <w:rPr>
                <w:sz w:val="20"/>
              </w:rPr>
            </w:pPr>
            <w:r w:rsidRPr="001B2A46">
              <w:rPr>
                <w:sz w:val="20"/>
              </w:rPr>
              <w:t xml:space="preserve">Job Level: </w:t>
            </w:r>
            <w:r w:rsidR="00FC281E">
              <w:rPr>
                <w:b/>
                <w:bCs/>
                <w:sz w:val="20"/>
              </w:rPr>
              <w:t>P</w:t>
            </w:r>
            <w:r w:rsidR="00B801E9">
              <w:rPr>
                <w:b/>
                <w:bCs/>
                <w:sz w:val="20"/>
              </w:rPr>
              <w:t>3</w:t>
            </w:r>
            <w:r w:rsidR="00FC281E">
              <w:rPr>
                <w:b/>
                <w:bCs/>
                <w:sz w:val="20"/>
              </w:rPr>
              <w:t xml:space="preserve"> </w:t>
            </w:r>
          </w:p>
          <w:p w14:paraId="2E3937C0" w14:textId="77777777" w:rsidR="00544F16" w:rsidRPr="001B2A46" w:rsidRDefault="00544F16" w:rsidP="008E07DC">
            <w:pPr>
              <w:rPr>
                <w:sz w:val="20"/>
              </w:rPr>
            </w:pPr>
            <w:r w:rsidRPr="001B2A46">
              <w:rPr>
                <w:sz w:val="20"/>
              </w:rPr>
              <w:t>Job Profile No.:</w:t>
            </w:r>
          </w:p>
          <w:p w14:paraId="641C81B6" w14:textId="28F865A5" w:rsidR="00544F16" w:rsidRPr="001B2A46" w:rsidRDefault="00544F16" w:rsidP="008E07DC">
            <w:pPr>
              <w:rPr>
                <w:sz w:val="20"/>
              </w:rPr>
            </w:pPr>
            <w:r w:rsidRPr="001B2A46">
              <w:rPr>
                <w:sz w:val="20"/>
              </w:rPr>
              <w:t>CCOG Code:</w:t>
            </w:r>
          </w:p>
          <w:p w14:paraId="34A90F77" w14:textId="666C84F6" w:rsidR="00544F16" w:rsidRPr="001B2A46" w:rsidRDefault="00544F16" w:rsidP="008E07DC">
            <w:pPr>
              <w:rPr>
                <w:sz w:val="20"/>
              </w:rPr>
            </w:pPr>
            <w:r w:rsidRPr="001B2A46">
              <w:rPr>
                <w:sz w:val="20"/>
              </w:rPr>
              <w:t>Functional Code:</w:t>
            </w:r>
          </w:p>
          <w:p w14:paraId="54C314BB" w14:textId="1FC66B84" w:rsidR="00544F16" w:rsidRPr="001B2A46" w:rsidRDefault="00544F16" w:rsidP="008E07DC">
            <w:pPr>
              <w:rPr>
                <w:sz w:val="20"/>
              </w:rPr>
            </w:pPr>
            <w:r w:rsidRPr="001B2A46">
              <w:rPr>
                <w:sz w:val="20"/>
              </w:rPr>
              <w:t>Job Classification Level:</w:t>
            </w:r>
            <w:r w:rsidR="00E00D78" w:rsidRPr="001B2A46">
              <w:rPr>
                <w:sz w:val="20"/>
              </w:rPr>
              <w:t xml:space="preserve"> </w:t>
            </w:r>
            <w:r w:rsidR="00E00D78" w:rsidRPr="001B2A46">
              <w:rPr>
                <w:b/>
                <w:bCs/>
                <w:sz w:val="20"/>
              </w:rPr>
              <w:t>Level</w:t>
            </w:r>
            <w:r w:rsidR="003A66E3">
              <w:rPr>
                <w:b/>
                <w:bCs/>
                <w:sz w:val="20"/>
              </w:rPr>
              <w:t>3</w:t>
            </w:r>
            <w:r w:rsidR="00E00D78" w:rsidRPr="001B2A46">
              <w:rPr>
                <w:b/>
                <w:bCs/>
                <w:sz w:val="20"/>
              </w:rPr>
              <w:t xml:space="preserve"> </w:t>
            </w:r>
          </w:p>
          <w:p w14:paraId="5AFF353B" w14:textId="77777777" w:rsidR="00544F16" w:rsidRPr="001B2A46" w:rsidRDefault="00544F16" w:rsidP="008E07DC">
            <w:pPr>
              <w:rPr>
                <w:sz w:val="20"/>
              </w:rPr>
            </w:pPr>
          </w:p>
        </w:tc>
      </w:tr>
    </w:tbl>
    <w:p w14:paraId="126131DD" w14:textId="77777777" w:rsidR="00544F16" w:rsidRPr="001B2A46" w:rsidRDefault="00544F16" w:rsidP="008E07DC">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1B2A46" w14:paraId="3F8F4A92" w14:textId="77777777" w:rsidTr="7ECB4C95">
        <w:tc>
          <w:tcPr>
            <w:tcW w:w="8815" w:type="dxa"/>
            <w:tcBorders>
              <w:bottom w:val="single" w:sz="4" w:space="0" w:color="auto"/>
            </w:tcBorders>
            <w:shd w:val="clear" w:color="auto" w:fill="E0E0E0"/>
          </w:tcPr>
          <w:p w14:paraId="35C29DB6" w14:textId="77777777" w:rsidR="00544F16" w:rsidRPr="001B2A46" w:rsidRDefault="00544F16" w:rsidP="008E07DC">
            <w:pPr>
              <w:pStyle w:val="Heading1"/>
              <w:rPr>
                <w:sz w:val="20"/>
              </w:rPr>
            </w:pPr>
          </w:p>
          <w:p w14:paraId="06293253" w14:textId="77777777" w:rsidR="00544F16" w:rsidRPr="001B2A46" w:rsidRDefault="00544F16" w:rsidP="008E07DC">
            <w:pPr>
              <w:pStyle w:val="Heading1"/>
              <w:rPr>
                <w:sz w:val="20"/>
              </w:rPr>
            </w:pPr>
            <w:r w:rsidRPr="001B2A46">
              <w:rPr>
                <w:sz w:val="20"/>
              </w:rPr>
              <w:t>II. Organizational Context and Purpose for the job</w:t>
            </w:r>
          </w:p>
          <w:p w14:paraId="757C6082" w14:textId="77777777" w:rsidR="00544F16" w:rsidRPr="001B2A46" w:rsidRDefault="00544F16" w:rsidP="008E07DC">
            <w:pPr>
              <w:pStyle w:val="Heading1"/>
              <w:rPr>
                <w:b w:val="0"/>
                <w:bCs w:val="0"/>
                <w:i/>
                <w:iCs/>
                <w:sz w:val="20"/>
              </w:rPr>
            </w:pPr>
          </w:p>
        </w:tc>
      </w:tr>
      <w:tr w:rsidR="00544F16" w:rsidRPr="001B2A46" w14:paraId="34DBFBD4" w14:textId="77777777" w:rsidTr="7ECB4C95">
        <w:tc>
          <w:tcPr>
            <w:tcW w:w="8815" w:type="dxa"/>
            <w:shd w:val="clear" w:color="auto" w:fill="FFFFFF" w:themeFill="background1"/>
          </w:tcPr>
          <w:p w14:paraId="1815EBC7" w14:textId="77777777" w:rsidR="00BB49D2" w:rsidRDefault="00246AE5" w:rsidP="008E07DC">
            <w:pPr>
              <w:rPr>
                <w:sz w:val="20"/>
                <w:szCs w:val="20"/>
              </w:rPr>
            </w:pPr>
            <w:r w:rsidRPr="001B2A46">
              <w:rPr>
                <w:sz w:val="20"/>
                <w:szCs w:val="20"/>
              </w:rPr>
              <w:t>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w:t>
            </w:r>
            <w:r w:rsidR="005C31F1">
              <w:rPr>
                <w:sz w:val="20"/>
                <w:szCs w:val="20"/>
              </w:rPr>
              <w:t>,</w:t>
            </w:r>
            <w:r w:rsidRPr="001B2A46">
              <w:rPr>
                <w:sz w:val="20"/>
                <w:szCs w:val="20"/>
              </w:rPr>
              <w:t xml:space="preserve"> and conflict. UNICEF’s humanitarian action is guided by the Core Commitments for Children in Humanitarian Action (CCCs) which set organizational, programmatic</w:t>
            </w:r>
            <w:r w:rsidR="005C31F1">
              <w:rPr>
                <w:sz w:val="20"/>
                <w:szCs w:val="20"/>
              </w:rPr>
              <w:t>,</w:t>
            </w:r>
            <w:r w:rsidRPr="001B2A46">
              <w:rPr>
                <w:sz w:val="20"/>
                <w:szCs w:val="20"/>
              </w:rPr>
              <w:t xml:space="preserve"> and operational commitments and benchmarks against which UNICEF holds itself accountable for the coverage, quality</w:t>
            </w:r>
            <w:r w:rsidR="005C31F1">
              <w:rPr>
                <w:sz w:val="20"/>
                <w:szCs w:val="20"/>
              </w:rPr>
              <w:t>,</w:t>
            </w:r>
            <w:r w:rsidRPr="001B2A46">
              <w:rPr>
                <w:sz w:val="20"/>
                <w:szCs w:val="20"/>
              </w:rPr>
              <w:t xml:space="preserve"> and equity of its humanitarian action and advocacy and which are mandatory for all UNICEF personnel. </w:t>
            </w:r>
          </w:p>
          <w:p w14:paraId="39BB20F3" w14:textId="77777777" w:rsidR="00BB49D2" w:rsidRDefault="00BB49D2" w:rsidP="008E07DC">
            <w:pPr>
              <w:rPr>
                <w:sz w:val="20"/>
                <w:szCs w:val="20"/>
              </w:rPr>
            </w:pPr>
          </w:p>
          <w:p w14:paraId="74EB018D" w14:textId="40C9A524" w:rsidR="00FC281E" w:rsidRDefault="5B7E8E00" w:rsidP="008E07DC">
            <w:pPr>
              <w:rPr>
                <w:sz w:val="20"/>
                <w:szCs w:val="20"/>
              </w:rPr>
            </w:pPr>
            <w:r w:rsidRPr="001B2A46">
              <w:rPr>
                <w:sz w:val="20"/>
                <w:szCs w:val="20"/>
              </w:rPr>
              <w:t>UNICEF is committed to</w:t>
            </w:r>
            <w:r w:rsidRPr="001B2A46" w:rsidDel="005C31F1">
              <w:rPr>
                <w:sz w:val="20"/>
                <w:szCs w:val="20"/>
              </w:rPr>
              <w:t xml:space="preserve"> </w:t>
            </w:r>
            <w:r w:rsidR="005C31F1">
              <w:rPr>
                <w:sz w:val="20"/>
                <w:szCs w:val="20"/>
              </w:rPr>
              <w:t>supporting</w:t>
            </w:r>
            <w:r w:rsidR="005C31F1" w:rsidRPr="001B2A46">
              <w:rPr>
                <w:sz w:val="20"/>
                <w:szCs w:val="20"/>
              </w:rPr>
              <w:t xml:space="preserve"> </w:t>
            </w:r>
            <w:r w:rsidRPr="001B2A46">
              <w:rPr>
                <w:sz w:val="20"/>
                <w:szCs w:val="20"/>
              </w:rPr>
              <w:t xml:space="preserve">humanitarian coordination through the cluster approach. Introduced as part of the humanitarian reform, the cluster approach </w:t>
            </w:r>
            <w:r w:rsidR="64629B26" w:rsidRPr="001B2A46">
              <w:rPr>
                <w:sz w:val="20"/>
                <w:szCs w:val="20"/>
              </w:rPr>
              <w:t>aims at ensuring clear leadership, predictability</w:t>
            </w:r>
            <w:r w:rsidR="005C31F1">
              <w:rPr>
                <w:sz w:val="20"/>
                <w:szCs w:val="20"/>
              </w:rPr>
              <w:t>,</w:t>
            </w:r>
            <w:r w:rsidR="64629B26" w:rsidRPr="001B2A46">
              <w:rPr>
                <w:sz w:val="20"/>
                <w:szCs w:val="20"/>
              </w:rPr>
              <w:t xml:space="preserve"> and accountability in international responses to humanitarian emergencies by clarifying the division of labor among organizations and better defining their roles and responsibilities within the different sectors involved in the response</w:t>
            </w:r>
            <w:r w:rsidR="00FC281E">
              <w:rPr>
                <w:sz w:val="20"/>
                <w:szCs w:val="20"/>
              </w:rPr>
              <w:t xml:space="preserve">. </w:t>
            </w:r>
            <w:r w:rsidR="1B5594B3" w:rsidRPr="001B2A46">
              <w:rPr>
                <w:sz w:val="20"/>
                <w:szCs w:val="20"/>
              </w:rPr>
              <w:t xml:space="preserve">As </w:t>
            </w:r>
            <w:r w:rsidR="64629B26" w:rsidRPr="001B2A46">
              <w:rPr>
                <w:sz w:val="20"/>
                <w:szCs w:val="20"/>
              </w:rPr>
              <w:t>Cluster Lead Agency (CLA) for Nutrition, UNICEF is committed t</w:t>
            </w:r>
            <w:r w:rsidR="7E317FF6" w:rsidRPr="001B2A46">
              <w:rPr>
                <w:sz w:val="20"/>
                <w:szCs w:val="20"/>
              </w:rPr>
              <w:t>o</w:t>
            </w:r>
            <w:r w:rsidR="64629B26" w:rsidRPr="001B2A46">
              <w:rPr>
                <w:sz w:val="20"/>
                <w:szCs w:val="20"/>
              </w:rPr>
              <w:t xml:space="preserve"> </w:t>
            </w:r>
            <w:r w:rsidR="005C31F1">
              <w:rPr>
                <w:sz w:val="20"/>
                <w:szCs w:val="20"/>
              </w:rPr>
              <w:t>fulfilling</w:t>
            </w:r>
            <w:r w:rsidR="005C31F1" w:rsidRPr="001B2A46">
              <w:rPr>
                <w:sz w:val="20"/>
                <w:szCs w:val="20"/>
              </w:rPr>
              <w:t xml:space="preserve"> </w:t>
            </w:r>
            <w:r w:rsidR="64629B26" w:rsidRPr="001B2A46">
              <w:rPr>
                <w:sz w:val="20"/>
                <w:szCs w:val="20"/>
              </w:rPr>
              <w:t>the core functions defined by the IASC</w:t>
            </w:r>
            <w:r w:rsidR="33DE7D26" w:rsidRPr="001B2A46">
              <w:rPr>
                <w:sz w:val="20"/>
                <w:szCs w:val="20"/>
              </w:rPr>
              <w:t xml:space="preserve"> when the clusters are activated</w:t>
            </w:r>
            <w:r w:rsidR="009A56AA">
              <w:rPr>
                <w:sz w:val="20"/>
                <w:szCs w:val="20"/>
              </w:rPr>
              <w:t xml:space="preserve"> as in the case of Sudan</w:t>
            </w:r>
            <w:r w:rsidR="00FC281E">
              <w:rPr>
                <w:sz w:val="20"/>
                <w:szCs w:val="20"/>
              </w:rPr>
              <w:t xml:space="preserve">. </w:t>
            </w:r>
            <w:r w:rsidR="725FA9D2" w:rsidRPr="001B2A46">
              <w:rPr>
                <w:sz w:val="20"/>
                <w:szCs w:val="20"/>
              </w:rPr>
              <w:t xml:space="preserve">A well-run </w:t>
            </w:r>
            <w:r w:rsidR="4BE47B8D" w:rsidRPr="001B2A46">
              <w:rPr>
                <w:sz w:val="20"/>
                <w:szCs w:val="20"/>
              </w:rPr>
              <w:t>Cluster</w:t>
            </w:r>
            <w:r w:rsidR="4F26D12F" w:rsidRPr="001B2A46">
              <w:rPr>
                <w:sz w:val="20"/>
                <w:szCs w:val="20"/>
              </w:rPr>
              <w:t xml:space="preserve"> coordination team</w:t>
            </w:r>
            <w:r w:rsidR="4BE47B8D" w:rsidRPr="001B2A46">
              <w:rPr>
                <w:sz w:val="20"/>
                <w:szCs w:val="20"/>
              </w:rPr>
              <w:t xml:space="preserve"> </w:t>
            </w:r>
            <w:r w:rsidR="725FA9D2" w:rsidRPr="001B2A46">
              <w:rPr>
                <w:sz w:val="20"/>
                <w:szCs w:val="20"/>
              </w:rPr>
              <w:t xml:space="preserve">is a formal deliverable of the </w:t>
            </w:r>
            <w:r w:rsidR="65F78777" w:rsidRPr="001B2A46">
              <w:rPr>
                <w:sz w:val="20"/>
                <w:szCs w:val="20"/>
              </w:rPr>
              <w:t xml:space="preserve">Cluster Lead Agency </w:t>
            </w:r>
            <w:r w:rsidR="725FA9D2" w:rsidRPr="001B2A46">
              <w:rPr>
                <w:sz w:val="20"/>
                <w:szCs w:val="20"/>
              </w:rPr>
              <w:t xml:space="preserve">and forms a part of the agency’s work. </w:t>
            </w:r>
          </w:p>
          <w:p w14:paraId="603E37E8" w14:textId="77777777" w:rsidR="00041FA2" w:rsidRDefault="00041FA2" w:rsidP="008E07DC">
            <w:pPr>
              <w:rPr>
                <w:sz w:val="20"/>
                <w:szCs w:val="20"/>
              </w:rPr>
            </w:pPr>
          </w:p>
          <w:p w14:paraId="37E3B510" w14:textId="1367A2AD" w:rsidR="00041FA2" w:rsidRDefault="00041FA2" w:rsidP="008E07DC">
            <w:pPr>
              <w:rPr>
                <w:sz w:val="20"/>
                <w:szCs w:val="20"/>
              </w:rPr>
            </w:pPr>
            <w:r w:rsidRPr="00031964">
              <w:rPr>
                <w:sz w:val="20"/>
                <w:szCs w:val="20"/>
              </w:rPr>
              <w:t>Following the conflict</w:t>
            </w:r>
            <w:r w:rsidR="00D35C9B">
              <w:rPr>
                <w:sz w:val="20"/>
                <w:szCs w:val="20"/>
              </w:rPr>
              <w:t xml:space="preserve"> that erupted in mid-April 2023 in Sudan</w:t>
            </w:r>
            <w:r w:rsidRPr="00031964">
              <w:rPr>
                <w:sz w:val="20"/>
                <w:szCs w:val="20"/>
              </w:rPr>
              <w:t>, the need for timely collection, analysis and sharing reports and other updates with partners and strategic stakeholders has increased significantly</w:t>
            </w:r>
            <w:r w:rsidR="00581B48" w:rsidRPr="00031964">
              <w:rPr>
                <w:sz w:val="20"/>
                <w:szCs w:val="20"/>
              </w:rPr>
              <w:t xml:space="preserve">, with the reporting </w:t>
            </w:r>
            <w:r w:rsidR="00DB03BD" w:rsidRPr="00031964">
              <w:rPr>
                <w:sz w:val="20"/>
                <w:szCs w:val="20"/>
              </w:rPr>
              <w:t xml:space="preserve">schedule </w:t>
            </w:r>
            <w:r w:rsidR="00BE2DE8" w:rsidRPr="00031964">
              <w:rPr>
                <w:sz w:val="20"/>
                <w:szCs w:val="20"/>
              </w:rPr>
              <w:t>shifted from</w:t>
            </w:r>
            <w:r w:rsidRPr="00031964">
              <w:rPr>
                <w:sz w:val="20"/>
                <w:szCs w:val="20"/>
              </w:rPr>
              <w:t xml:space="preserve"> monthly to weekly</w:t>
            </w:r>
            <w:r w:rsidR="002D44B8">
              <w:rPr>
                <w:sz w:val="20"/>
                <w:szCs w:val="20"/>
              </w:rPr>
              <w:t xml:space="preserve"> or fortnightly</w:t>
            </w:r>
            <w:r w:rsidRPr="00031964">
              <w:rPr>
                <w:sz w:val="20"/>
                <w:szCs w:val="20"/>
              </w:rPr>
              <w:t xml:space="preserve">. </w:t>
            </w:r>
            <w:r w:rsidR="006B2B06" w:rsidRPr="00031964">
              <w:rPr>
                <w:sz w:val="20"/>
                <w:szCs w:val="20"/>
              </w:rPr>
              <w:t xml:space="preserve">Addressing </w:t>
            </w:r>
            <w:r w:rsidR="00082CE4" w:rsidRPr="00031964">
              <w:rPr>
                <w:sz w:val="20"/>
                <w:szCs w:val="20"/>
              </w:rPr>
              <w:t>these</w:t>
            </w:r>
            <w:r w:rsidRPr="00031964">
              <w:rPr>
                <w:sz w:val="20"/>
                <w:szCs w:val="20"/>
              </w:rPr>
              <w:t xml:space="preserve"> rapidly evolving needs </w:t>
            </w:r>
            <w:r w:rsidR="009A56AA">
              <w:rPr>
                <w:sz w:val="20"/>
                <w:szCs w:val="20"/>
              </w:rPr>
              <w:t xml:space="preserve">has </w:t>
            </w:r>
            <w:r w:rsidR="006B2B06" w:rsidRPr="00031964">
              <w:rPr>
                <w:sz w:val="20"/>
                <w:szCs w:val="20"/>
              </w:rPr>
              <w:t>challeng</w:t>
            </w:r>
            <w:r w:rsidR="009A56AA">
              <w:rPr>
                <w:sz w:val="20"/>
                <w:szCs w:val="20"/>
              </w:rPr>
              <w:t xml:space="preserve">ed </w:t>
            </w:r>
            <w:r w:rsidR="006B2B06" w:rsidRPr="00031964">
              <w:rPr>
                <w:sz w:val="20"/>
                <w:szCs w:val="20"/>
              </w:rPr>
              <w:t xml:space="preserve">the </w:t>
            </w:r>
            <w:r w:rsidRPr="00031964">
              <w:rPr>
                <w:sz w:val="20"/>
                <w:szCs w:val="20"/>
              </w:rPr>
              <w:t xml:space="preserve">stretched existing Information management capacity that is not able to </w:t>
            </w:r>
            <w:r w:rsidR="006B2B06" w:rsidRPr="00031964">
              <w:rPr>
                <w:sz w:val="20"/>
                <w:szCs w:val="20"/>
              </w:rPr>
              <w:t>meet</w:t>
            </w:r>
            <w:r w:rsidR="009A56AA">
              <w:rPr>
                <w:sz w:val="20"/>
                <w:szCs w:val="20"/>
              </w:rPr>
              <w:t xml:space="preserve"> or cope with</w:t>
            </w:r>
            <w:r w:rsidR="006B2B06" w:rsidRPr="00031964">
              <w:rPr>
                <w:sz w:val="20"/>
                <w:szCs w:val="20"/>
              </w:rPr>
              <w:t xml:space="preserve"> </w:t>
            </w:r>
            <w:r w:rsidR="00FF2405" w:rsidRPr="00031964">
              <w:rPr>
                <w:sz w:val="20"/>
                <w:szCs w:val="20"/>
              </w:rPr>
              <w:t>the</w:t>
            </w:r>
            <w:r w:rsidRPr="00031964">
              <w:rPr>
                <w:sz w:val="20"/>
                <w:szCs w:val="20"/>
              </w:rPr>
              <w:t xml:space="preserve"> </w:t>
            </w:r>
            <w:r w:rsidR="00FF2405" w:rsidRPr="00031964">
              <w:rPr>
                <w:sz w:val="20"/>
                <w:szCs w:val="20"/>
              </w:rPr>
              <w:t>ever-growing</w:t>
            </w:r>
            <w:r w:rsidRPr="00031964">
              <w:rPr>
                <w:sz w:val="20"/>
                <w:szCs w:val="20"/>
              </w:rPr>
              <w:t xml:space="preserve"> </w:t>
            </w:r>
            <w:r w:rsidR="009A56AA">
              <w:rPr>
                <w:sz w:val="20"/>
                <w:szCs w:val="20"/>
              </w:rPr>
              <w:t xml:space="preserve">information </w:t>
            </w:r>
            <w:r w:rsidRPr="00031964">
              <w:rPr>
                <w:sz w:val="20"/>
                <w:szCs w:val="20"/>
              </w:rPr>
              <w:t>needs</w:t>
            </w:r>
            <w:r w:rsidR="00393D63" w:rsidRPr="00031964">
              <w:rPr>
                <w:sz w:val="20"/>
                <w:szCs w:val="20"/>
              </w:rPr>
              <w:t xml:space="preserve"> and timely reporting</w:t>
            </w:r>
            <w:r w:rsidRPr="00031964">
              <w:rPr>
                <w:sz w:val="20"/>
                <w:szCs w:val="20"/>
              </w:rPr>
              <w:t xml:space="preserve">. This prompted UNICEF as </w:t>
            </w:r>
            <w:r w:rsidR="00393D63" w:rsidRPr="00031964">
              <w:rPr>
                <w:sz w:val="20"/>
                <w:szCs w:val="20"/>
              </w:rPr>
              <w:t>t</w:t>
            </w:r>
            <w:r w:rsidRPr="00031964">
              <w:rPr>
                <w:sz w:val="20"/>
                <w:szCs w:val="20"/>
              </w:rPr>
              <w:t xml:space="preserve">he </w:t>
            </w:r>
            <w:r w:rsidR="002D44B8">
              <w:rPr>
                <w:sz w:val="20"/>
                <w:szCs w:val="20"/>
              </w:rPr>
              <w:t>cluster/</w:t>
            </w:r>
            <w:r w:rsidRPr="00031964">
              <w:rPr>
                <w:sz w:val="20"/>
                <w:szCs w:val="20"/>
              </w:rPr>
              <w:t xml:space="preserve">sector lead agency to request support from Standby partners to fill the </w:t>
            </w:r>
            <w:r w:rsidR="00393D63" w:rsidRPr="00031964">
              <w:rPr>
                <w:sz w:val="20"/>
                <w:szCs w:val="20"/>
              </w:rPr>
              <w:t xml:space="preserve">gap </w:t>
            </w:r>
            <w:r w:rsidR="00FF2405" w:rsidRPr="00031964">
              <w:rPr>
                <w:sz w:val="20"/>
                <w:szCs w:val="20"/>
              </w:rPr>
              <w:t xml:space="preserve">for </w:t>
            </w:r>
            <w:r w:rsidRPr="00031964">
              <w:rPr>
                <w:sz w:val="20"/>
                <w:szCs w:val="20"/>
              </w:rPr>
              <w:t>short term</w:t>
            </w:r>
            <w:r w:rsidR="009A56AA">
              <w:rPr>
                <w:sz w:val="20"/>
                <w:szCs w:val="20"/>
              </w:rPr>
              <w:t xml:space="preserve">. </w:t>
            </w:r>
            <w:r w:rsidR="001C173F">
              <w:rPr>
                <w:sz w:val="20"/>
                <w:szCs w:val="20"/>
              </w:rPr>
              <w:t>Given that, the urgent need for timely collection, analysis and reporting will be needed for foreseeable future, UNICEF is strengthen</w:t>
            </w:r>
            <w:r w:rsidR="005D529A">
              <w:rPr>
                <w:sz w:val="20"/>
                <w:szCs w:val="20"/>
              </w:rPr>
              <w:t xml:space="preserve">ing the nutrition </w:t>
            </w:r>
            <w:r w:rsidR="001C173F">
              <w:rPr>
                <w:sz w:val="20"/>
                <w:szCs w:val="20"/>
              </w:rPr>
              <w:t>sector</w:t>
            </w:r>
            <w:r w:rsidR="005D529A">
              <w:rPr>
                <w:sz w:val="20"/>
                <w:szCs w:val="20"/>
              </w:rPr>
              <w:t xml:space="preserve"> IM capacity by hiring additional personnel.  </w:t>
            </w:r>
          </w:p>
          <w:p w14:paraId="39E475D4" w14:textId="77777777" w:rsidR="00041FA2" w:rsidRPr="001B2A46" w:rsidRDefault="00041FA2" w:rsidP="008E07DC">
            <w:pPr>
              <w:rPr>
                <w:sz w:val="20"/>
                <w:szCs w:val="20"/>
              </w:rPr>
            </w:pPr>
          </w:p>
          <w:p w14:paraId="0D8C4B10" w14:textId="77777777" w:rsidR="00544F16" w:rsidRPr="001B2A46" w:rsidRDefault="00544F16" w:rsidP="008E07DC">
            <w:pPr>
              <w:rPr>
                <w:rFonts w:cs="Arial"/>
                <w:sz w:val="20"/>
                <w:szCs w:val="26"/>
              </w:rPr>
            </w:pPr>
          </w:p>
          <w:p w14:paraId="673B38F1" w14:textId="133BB19F" w:rsidR="0B57BD93" w:rsidRPr="008E07DC" w:rsidRDefault="0B57BD93" w:rsidP="008E07DC">
            <w:pPr>
              <w:rPr>
                <w:sz w:val="20"/>
                <w:szCs w:val="20"/>
              </w:rPr>
            </w:pPr>
            <w:r w:rsidRPr="7ECB4C95">
              <w:rPr>
                <w:rFonts w:cs="Cambria"/>
                <w:b/>
                <w:bCs/>
                <w:sz w:val="20"/>
                <w:szCs w:val="20"/>
                <w:u w:val="single"/>
              </w:rPr>
              <w:t>Job organizational context:</w:t>
            </w:r>
            <w:r w:rsidRPr="7ECB4C95">
              <w:rPr>
                <w:rFonts w:cs="Cambria"/>
                <w:sz w:val="20"/>
                <w:szCs w:val="20"/>
              </w:rPr>
              <w:t xml:space="preserve"> </w:t>
            </w:r>
            <w:r w:rsidRPr="7ECB4C95">
              <w:rPr>
                <w:sz w:val="20"/>
                <w:szCs w:val="20"/>
              </w:rPr>
              <w:t xml:space="preserve">The </w:t>
            </w:r>
            <w:r w:rsidR="003206CF">
              <w:rPr>
                <w:sz w:val="20"/>
                <w:szCs w:val="20"/>
              </w:rPr>
              <w:t xml:space="preserve">Information </w:t>
            </w:r>
            <w:r w:rsidR="00B801E9" w:rsidRPr="7ECB4C95">
              <w:rPr>
                <w:sz w:val="20"/>
                <w:szCs w:val="20"/>
              </w:rPr>
              <w:t>M</w:t>
            </w:r>
            <w:r w:rsidR="003206CF">
              <w:rPr>
                <w:sz w:val="20"/>
                <w:szCs w:val="20"/>
              </w:rPr>
              <w:t xml:space="preserve">anagement </w:t>
            </w:r>
            <w:r w:rsidR="00B801E9" w:rsidRPr="7ECB4C95">
              <w:rPr>
                <w:sz w:val="20"/>
                <w:szCs w:val="20"/>
              </w:rPr>
              <w:t>O</w:t>
            </w:r>
            <w:r w:rsidR="003206CF">
              <w:rPr>
                <w:sz w:val="20"/>
                <w:szCs w:val="20"/>
              </w:rPr>
              <w:t>fficer (IMO)</w:t>
            </w:r>
            <w:r w:rsidR="47A2F09E" w:rsidRPr="7ECB4C95">
              <w:rPr>
                <w:sz w:val="20"/>
                <w:szCs w:val="20"/>
              </w:rPr>
              <w:t xml:space="preserve"> </w:t>
            </w:r>
            <w:r w:rsidR="003D6605">
              <w:rPr>
                <w:sz w:val="20"/>
                <w:szCs w:val="20"/>
              </w:rPr>
              <w:t>will</w:t>
            </w:r>
            <w:r w:rsidR="00FC281E" w:rsidRPr="7ECB4C95">
              <w:rPr>
                <w:sz w:val="20"/>
                <w:szCs w:val="20"/>
              </w:rPr>
              <w:t xml:space="preserve"> provide </w:t>
            </w:r>
            <w:r w:rsidR="00B801E9" w:rsidRPr="7ECB4C95">
              <w:rPr>
                <w:sz w:val="20"/>
                <w:szCs w:val="20"/>
              </w:rPr>
              <w:t>I</w:t>
            </w:r>
            <w:r w:rsidR="003206CF">
              <w:rPr>
                <w:sz w:val="20"/>
                <w:szCs w:val="20"/>
              </w:rPr>
              <w:t xml:space="preserve">nformation </w:t>
            </w:r>
            <w:r w:rsidR="00B801E9" w:rsidRPr="7ECB4C95">
              <w:rPr>
                <w:sz w:val="20"/>
                <w:szCs w:val="20"/>
              </w:rPr>
              <w:t>M</w:t>
            </w:r>
            <w:r w:rsidR="003206CF">
              <w:rPr>
                <w:sz w:val="20"/>
                <w:szCs w:val="20"/>
              </w:rPr>
              <w:t>anagement (IM)</w:t>
            </w:r>
            <w:r w:rsidR="00B801E9" w:rsidRPr="7ECB4C95">
              <w:rPr>
                <w:sz w:val="20"/>
                <w:szCs w:val="20"/>
              </w:rPr>
              <w:t xml:space="preserve"> support to </w:t>
            </w:r>
            <w:r w:rsidR="00760DA6">
              <w:rPr>
                <w:sz w:val="20"/>
                <w:szCs w:val="20"/>
              </w:rPr>
              <w:t xml:space="preserve">Sudan </w:t>
            </w:r>
            <w:r w:rsidR="00CF058A">
              <w:rPr>
                <w:sz w:val="20"/>
                <w:szCs w:val="20"/>
              </w:rPr>
              <w:t>Nutrition</w:t>
            </w:r>
            <w:r w:rsidR="00760DA6">
              <w:rPr>
                <w:sz w:val="20"/>
                <w:szCs w:val="20"/>
              </w:rPr>
              <w:t xml:space="preserve"> cluster/Sector</w:t>
            </w:r>
            <w:r w:rsidR="003206CF">
              <w:rPr>
                <w:sz w:val="20"/>
                <w:szCs w:val="20"/>
              </w:rPr>
              <w:t xml:space="preserve"> for a duration of one year.</w:t>
            </w:r>
            <w:r w:rsidR="00CF058A">
              <w:rPr>
                <w:sz w:val="20"/>
                <w:szCs w:val="20"/>
              </w:rPr>
              <w:t xml:space="preserve"> </w:t>
            </w:r>
            <w:r w:rsidR="003206CF">
              <w:rPr>
                <w:sz w:val="20"/>
                <w:szCs w:val="20"/>
              </w:rPr>
              <w:t>The urgent need for this</w:t>
            </w:r>
            <w:r w:rsidR="003206CF" w:rsidRPr="7ECB4C95">
              <w:rPr>
                <w:sz w:val="20"/>
                <w:szCs w:val="20"/>
              </w:rPr>
              <w:t xml:space="preserve"> </w:t>
            </w:r>
            <w:r w:rsidR="00FC281E" w:rsidRPr="7ECB4C95">
              <w:rPr>
                <w:sz w:val="20"/>
                <w:szCs w:val="20"/>
              </w:rPr>
              <w:t xml:space="preserve">virtual support </w:t>
            </w:r>
            <w:r w:rsidR="003206CF">
              <w:rPr>
                <w:sz w:val="20"/>
                <w:szCs w:val="20"/>
              </w:rPr>
              <w:t xml:space="preserve">has been prompted by </w:t>
            </w:r>
            <w:r w:rsidR="00FC281E" w:rsidRPr="7ECB4C95">
              <w:rPr>
                <w:sz w:val="20"/>
                <w:szCs w:val="20"/>
              </w:rPr>
              <w:t xml:space="preserve"> the current </w:t>
            </w:r>
            <w:r w:rsidR="003206CF">
              <w:rPr>
                <w:sz w:val="20"/>
                <w:szCs w:val="20"/>
              </w:rPr>
              <w:t>conflict/crisis</w:t>
            </w:r>
            <w:r w:rsidR="008E07DC" w:rsidRPr="7ECB4C95">
              <w:rPr>
                <w:sz w:val="20"/>
                <w:szCs w:val="20"/>
              </w:rPr>
              <w:t xml:space="preserve"> in </w:t>
            </w:r>
            <w:r w:rsidR="00CF058A">
              <w:rPr>
                <w:sz w:val="20"/>
                <w:szCs w:val="20"/>
              </w:rPr>
              <w:t>Sudan</w:t>
            </w:r>
            <w:r w:rsidR="003206CF">
              <w:rPr>
                <w:sz w:val="20"/>
                <w:szCs w:val="20"/>
              </w:rPr>
              <w:t xml:space="preserve"> that has led to</w:t>
            </w:r>
            <w:r w:rsidR="005C31F1">
              <w:rPr>
                <w:sz w:val="20"/>
                <w:szCs w:val="20"/>
              </w:rPr>
              <w:t xml:space="preserve"> </w:t>
            </w:r>
            <w:r w:rsidR="008E07DC" w:rsidRPr="7ECB4C95">
              <w:rPr>
                <w:sz w:val="20"/>
                <w:szCs w:val="20"/>
              </w:rPr>
              <w:t>increase</w:t>
            </w:r>
            <w:r w:rsidR="003206CF">
              <w:rPr>
                <w:sz w:val="20"/>
                <w:szCs w:val="20"/>
              </w:rPr>
              <w:t>d</w:t>
            </w:r>
            <w:r w:rsidR="008E07DC" w:rsidRPr="7ECB4C95">
              <w:rPr>
                <w:sz w:val="20"/>
                <w:szCs w:val="20"/>
              </w:rPr>
              <w:t xml:space="preserve"> critical</w:t>
            </w:r>
            <w:r w:rsidR="003206CF">
              <w:rPr>
                <w:sz w:val="20"/>
                <w:szCs w:val="20"/>
              </w:rPr>
              <w:t xml:space="preserve"> humanitarian</w:t>
            </w:r>
            <w:r w:rsidR="008E07DC" w:rsidRPr="7ECB4C95">
              <w:rPr>
                <w:sz w:val="20"/>
                <w:szCs w:val="20"/>
              </w:rPr>
              <w:t xml:space="preserve"> </w:t>
            </w:r>
            <w:r w:rsidR="00C8097E" w:rsidRPr="7ECB4C95">
              <w:rPr>
                <w:sz w:val="20"/>
                <w:szCs w:val="20"/>
              </w:rPr>
              <w:t>needs and</w:t>
            </w:r>
            <w:r w:rsidR="008E07DC" w:rsidRPr="7ECB4C95">
              <w:rPr>
                <w:sz w:val="20"/>
                <w:szCs w:val="20"/>
              </w:rPr>
              <w:t xml:space="preserve"> specific </w:t>
            </w:r>
            <w:r w:rsidR="00CF058A">
              <w:rPr>
                <w:sz w:val="20"/>
                <w:szCs w:val="20"/>
              </w:rPr>
              <w:t xml:space="preserve">nutrition cluster </w:t>
            </w:r>
            <w:r w:rsidR="008E07DC" w:rsidRPr="7ECB4C95">
              <w:rPr>
                <w:sz w:val="20"/>
                <w:szCs w:val="20"/>
              </w:rPr>
              <w:t xml:space="preserve"> information management</w:t>
            </w:r>
            <w:r w:rsidR="00C8097E">
              <w:rPr>
                <w:sz w:val="20"/>
                <w:szCs w:val="20"/>
              </w:rPr>
              <w:t xml:space="preserve"> needs</w:t>
            </w:r>
            <w:r w:rsidR="00FC281E" w:rsidRPr="7ECB4C95">
              <w:rPr>
                <w:sz w:val="20"/>
                <w:szCs w:val="20"/>
              </w:rPr>
              <w:t xml:space="preserve">. The </w:t>
            </w:r>
            <w:r w:rsidR="00B801E9" w:rsidRPr="7ECB4C95">
              <w:rPr>
                <w:sz w:val="20"/>
                <w:szCs w:val="20"/>
              </w:rPr>
              <w:t>IMO</w:t>
            </w:r>
            <w:r w:rsidR="00FC281E" w:rsidRPr="7ECB4C95">
              <w:rPr>
                <w:sz w:val="20"/>
                <w:szCs w:val="20"/>
              </w:rPr>
              <w:t xml:space="preserve"> will report to the</w:t>
            </w:r>
            <w:r w:rsidRPr="7ECB4C95">
              <w:rPr>
                <w:sz w:val="20"/>
                <w:szCs w:val="20"/>
              </w:rPr>
              <w:t xml:space="preserve"> Nutrition </w:t>
            </w:r>
            <w:r w:rsidR="00CF058A">
              <w:rPr>
                <w:sz w:val="20"/>
                <w:szCs w:val="20"/>
              </w:rPr>
              <w:t>cluster coordinator</w:t>
            </w:r>
            <w:r w:rsidR="00C8097E">
              <w:rPr>
                <w:sz w:val="20"/>
                <w:szCs w:val="20"/>
              </w:rPr>
              <w:t>. The IMO will</w:t>
            </w:r>
            <w:r w:rsidR="008E07DC" w:rsidRPr="7ECB4C95">
              <w:rPr>
                <w:sz w:val="20"/>
                <w:szCs w:val="20"/>
              </w:rPr>
              <w:t xml:space="preserve"> </w:t>
            </w:r>
            <w:r w:rsidR="008E07DC" w:rsidRPr="7ECB4C95">
              <w:rPr>
                <w:sz w:val="20"/>
                <w:szCs w:val="20"/>
              </w:rPr>
              <w:lastRenderedPageBreak/>
              <w:t xml:space="preserve">collaborate with the </w:t>
            </w:r>
            <w:r w:rsidR="00C8097E">
              <w:rPr>
                <w:sz w:val="20"/>
                <w:szCs w:val="20"/>
              </w:rPr>
              <w:t xml:space="preserve">country office </w:t>
            </w:r>
            <w:r w:rsidR="00CF058A">
              <w:rPr>
                <w:sz w:val="20"/>
                <w:szCs w:val="20"/>
              </w:rPr>
              <w:t xml:space="preserve"> emergency team</w:t>
            </w:r>
            <w:r w:rsidR="00C8097E">
              <w:rPr>
                <w:sz w:val="20"/>
                <w:szCs w:val="20"/>
              </w:rPr>
              <w:t xml:space="preserve"> and nutrition </w:t>
            </w:r>
            <w:r w:rsidR="009A56AA">
              <w:rPr>
                <w:sz w:val="20"/>
                <w:szCs w:val="20"/>
              </w:rPr>
              <w:t>information management staff</w:t>
            </w:r>
            <w:r w:rsidR="00CF058A">
              <w:rPr>
                <w:sz w:val="20"/>
                <w:szCs w:val="20"/>
              </w:rPr>
              <w:t xml:space="preserve"> </w:t>
            </w:r>
            <w:r w:rsidR="00CF058A" w:rsidRPr="7ECB4C95">
              <w:rPr>
                <w:sz w:val="20"/>
                <w:szCs w:val="20"/>
              </w:rPr>
              <w:t xml:space="preserve"> </w:t>
            </w:r>
            <w:r w:rsidR="00C8097E">
              <w:rPr>
                <w:sz w:val="20"/>
                <w:szCs w:val="20"/>
              </w:rPr>
              <w:t xml:space="preserve"> as well as partners nutrition management focal points</w:t>
            </w:r>
          </w:p>
          <w:p w14:paraId="56EA1669" w14:textId="77777777" w:rsidR="00544F16" w:rsidRPr="00B801E9" w:rsidRDefault="00544F16" w:rsidP="008E07DC">
            <w:pPr>
              <w:jc w:val="both"/>
              <w:rPr>
                <w:rFonts w:cs="Arial"/>
                <w:sz w:val="20"/>
                <w:szCs w:val="20"/>
                <w:highlight w:val="yellow"/>
              </w:rPr>
            </w:pPr>
          </w:p>
          <w:p w14:paraId="2D8DD2C8" w14:textId="2AC4BAE7" w:rsidR="00544F16" w:rsidRPr="001B2A46" w:rsidRDefault="110846C8" w:rsidP="7ECB4C95">
            <w:pPr>
              <w:pStyle w:val="Title"/>
              <w:jc w:val="both"/>
              <w:rPr>
                <w:rFonts w:cs="Arial"/>
                <w:b w:val="0"/>
                <w:bCs w:val="0"/>
                <w:color w:val="000000" w:themeColor="text1"/>
                <w:sz w:val="20"/>
                <w:szCs w:val="20"/>
                <w:lang w:val="en-CA"/>
              </w:rPr>
            </w:pPr>
            <w:r w:rsidRPr="7ECB4C95">
              <w:rPr>
                <w:rFonts w:cs="Arial"/>
                <w:sz w:val="20"/>
                <w:szCs w:val="20"/>
                <w:u w:val="single"/>
              </w:rPr>
              <w:t>Purpose of the job:</w:t>
            </w:r>
            <w:r w:rsidR="00FD18F4" w:rsidRPr="7ECB4C95">
              <w:rPr>
                <w:rFonts w:cs="Arial"/>
                <w:sz w:val="20"/>
                <w:szCs w:val="20"/>
                <w:u w:val="single"/>
              </w:rPr>
              <w:t xml:space="preserve"> </w:t>
            </w:r>
            <w:r w:rsidR="00B801E9" w:rsidRPr="7ECB4C95">
              <w:rPr>
                <w:rFonts w:cs="Arial"/>
                <w:b w:val="0"/>
                <w:bCs w:val="0"/>
                <w:color w:val="000000" w:themeColor="text1"/>
                <w:sz w:val="20"/>
                <w:szCs w:val="20"/>
                <w:lang w:val="en-CA"/>
              </w:rPr>
              <w:t>The Information Management Officer is a core Cluster</w:t>
            </w:r>
            <w:r w:rsidR="009A56AA">
              <w:rPr>
                <w:rFonts w:cs="Arial"/>
                <w:b w:val="0"/>
                <w:bCs w:val="0"/>
                <w:color w:val="000000" w:themeColor="text1"/>
                <w:sz w:val="20"/>
                <w:szCs w:val="20"/>
                <w:lang w:val="en-CA"/>
              </w:rPr>
              <w:t>/Sector</w:t>
            </w:r>
            <w:r w:rsidR="00B801E9" w:rsidRPr="7ECB4C95">
              <w:rPr>
                <w:rFonts w:cs="Arial"/>
                <w:b w:val="0"/>
                <w:bCs w:val="0"/>
                <w:color w:val="000000" w:themeColor="text1"/>
                <w:sz w:val="20"/>
                <w:szCs w:val="20"/>
                <w:lang w:val="en-CA"/>
              </w:rPr>
              <w:t xml:space="preserve"> Coordination team member</w:t>
            </w:r>
            <w:r w:rsidR="003206CF">
              <w:rPr>
                <w:rFonts w:cs="Arial"/>
                <w:b w:val="0"/>
                <w:bCs w:val="0"/>
                <w:color w:val="000000" w:themeColor="text1"/>
                <w:sz w:val="20"/>
                <w:szCs w:val="20"/>
                <w:lang w:val="en-CA"/>
              </w:rPr>
              <w:t>.</w:t>
            </w:r>
            <w:r w:rsidR="00B801E9" w:rsidRPr="7ECB4C95">
              <w:rPr>
                <w:rFonts w:cs="Arial"/>
                <w:b w:val="0"/>
                <w:bCs w:val="0"/>
                <w:color w:val="000000" w:themeColor="text1"/>
                <w:sz w:val="20"/>
                <w:szCs w:val="20"/>
                <w:lang w:val="en-CA"/>
              </w:rPr>
              <w:t xml:space="preserve"> The purpose of this support is to </w:t>
            </w:r>
            <w:r w:rsidR="008E07DC" w:rsidRPr="7ECB4C95">
              <w:rPr>
                <w:rFonts w:cs="Arial"/>
                <w:b w:val="0"/>
                <w:bCs w:val="0"/>
                <w:color w:val="000000" w:themeColor="text1"/>
                <w:sz w:val="20"/>
                <w:szCs w:val="20"/>
                <w:lang w:val="en-CA"/>
              </w:rPr>
              <w:t>reinforce</w:t>
            </w:r>
            <w:r w:rsidR="00B801E9" w:rsidRPr="7ECB4C95">
              <w:rPr>
                <w:rFonts w:cs="Arial"/>
                <w:b w:val="0"/>
                <w:bCs w:val="0"/>
                <w:color w:val="000000" w:themeColor="text1"/>
                <w:sz w:val="20"/>
                <w:szCs w:val="20"/>
                <w:lang w:val="en-CA"/>
              </w:rPr>
              <w:t xml:space="preserve"> the</w:t>
            </w:r>
            <w:r w:rsidR="009A56AA">
              <w:rPr>
                <w:rFonts w:cs="Arial"/>
                <w:b w:val="0"/>
                <w:bCs w:val="0"/>
                <w:color w:val="000000" w:themeColor="text1"/>
                <w:sz w:val="20"/>
                <w:szCs w:val="20"/>
                <w:lang w:val="en-CA"/>
              </w:rPr>
              <w:t xml:space="preserve"> existing capacity </w:t>
            </w:r>
            <w:r w:rsidR="00120615">
              <w:rPr>
                <w:rFonts w:cs="Arial"/>
                <w:b w:val="0"/>
                <w:bCs w:val="0"/>
                <w:color w:val="000000" w:themeColor="text1"/>
                <w:sz w:val="20"/>
                <w:szCs w:val="20"/>
                <w:lang w:val="en-CA"/>
              </w:rPr>
              <w:t xml:space="preserve">and </w:t>
            </w:r>
            <w:r w:rsidR="00120615" w:rsidRPr="7ECB4C95">
              <w:rPr>
                <w:rFonts w:cs="Arial"/>
                <w:b w:val="0"/>
                <w:bCs w:val="0"/>
                <w:color w:val="000000" w:themeColor="text1"/>
                <w:sz w:val="20"/>
                <w:szCs w:val="20"/>
                <w:lang w:val="en-CA"/>
              </w:rPr>
              <w:t>information</w:t>
            </w:r>
            <w:r w:rsidR="00B801E9" w:rsidRPr="7ECB4C95">
              <w:rPr>
                <w:rFonts w:cs="Arial"/>
                <w:b w:val="0"/>
                <w:bCs w:val="0"/>
                <w:color w:val="000000" w:themeColor="text1"/>
                <w:sz w:val="20"/>
                <w:szCs w:val="20"/>
                <w:lang w:val="en-CA"/>
              </w:rPr>
              <w:t xml:space="preserve"> management systems for the Nutrition Cluster in </w:t>
            </w:r>
            <w:r w:rsidR="00CF058A">
              <w:rPr>
                <w:rFonts w:cs="Arial"/>
                <w:color w:val="000000" w:themeColor="text1"/>
                <w:sz w:val="20"/>
                <w:szCs w:val="20"/>
                <w:lang w:val="en-CA"/>
              </w:rPr>
              <w:t>Sudan</w:t>
            </w:r>
            <w:r w:rsidR="00147B3C">
              <w:rPr>
                <w:rFonts w:cs="Arial"/>
                <w:color w:val="000000" w:themeColor="text1"/>
                <w:sz w:val="20"/>
                <w:szCs w:val="20"/>
                <w:lang w:val="en-CA"/>
              </w:rPr>
              <w:t xml:space="preserve"> </w:t>
            </w:r>
            <w:r w:rsidR="00B801E9" w:rsidRPr="7ECB4C95">
              <w:rPr>
                <w:rFonts w:cs="Arial"/>
                <w:b w:val="0"/>
                <w:bCs w:val="0"/>
                <w:color w:val="000000" w:themeColor="text1"/>
                <w:sz w:val="20"/>
                <w:szCs w:val="20"/>
                <w:lang w:val="en-CA"/>
              </w:rPr>
              <w:t>to manage the collection, analysis</w:t>
            </w:r>
            <w:r w:rsidR="005C31F1">
              <w:rPr>
                <w:rFonts w:cs="Arial"/>
                <w:b w:val="0"/>
                <w:bCs w:val="0"/>
                <w:color w:val="000000" w:themeColor="text1"/>
                <w:sz w:val="20"/>
                <w:szCs w:val="20"/>
                <w:lang w:val="en-CA"/>
              </w:rPr>
              <w:t>,</w:t>
            </w:r>
            <w:r w:rsidR="00B801E9" w:rsidRPr="7ECB4C95">
              <w:rPr>
                <w:rFonts w:cs="Arial"/>
                <w:b w:val="0"/>
                <w:bCs w:val="0"/>
                <w:color w:val="000000" w:themeColor="text1"/>
                <w:sz w:val="20"/>
                <w:szCs w:val="20"/>
                <w:lang w:val="en-CA"/>
              </w:rPr>
              <w:t xml:space="preserve"> and sharing of information that is important for the Cluster participants</w:t>
            </w:r>
            <w:r w:rsidR="00393D63">
              <w:rPr>
                <w:rFonts w:cs="Arial"/>
                <w:b w:val="0"/>
                <w:bCs w:val="0"/>
                <w:color w:val="000000" w:themeColor="text1"/>
                <w:sz w:val="20"/>
                <w:szCs w:val="20"/>
                <w:lang w:val="en-CA"/>
              </w:rPr>
              <w:t xml:space="preserve"> and stakeholder</w:t>
            </w:r>
            <w:r w:rsidR="00B801E9" w:rsidRPr="7ECB4C95">
              <w:rPr>
                <w:rFonts w:cs="Arial"/>
                <w:b w:val="0"/>
                <w:bCs w:val="0"/>
                <w:color w:val="000000" w:themeColor="text1"/>
                <w:sz w:val="20"/>
                <w:szCs w:val="20"/>
                <w:lang w:val="en-CA"/>
              </w:rPr>
              <w:t xml:space="preserve"> to make informed (</w:t>
            </w:r>
            <w:r w:rsidR="00B801E9" w:rsidRPr="7ECB4C95" w:rsidDel="005C31F1">
              <w:rPr>
                <w:rFonts w:cs="Arial"/>
                <w:b w:val="0"/>
                <w:bCs w:val="0"/>
                <w:color w:val="000000" w:themeColor="text1"/>
                <w:sz w:val="20"/>
                <w:szCs w:val="20"/>
                <w:lang w:val="en-CA"/>
              </w:rPr>
              <w:t>evidence</w:t>
            </w:r>
            <w:r w:rsidR="005C31F1">
              <w:rPr>
                <w:rFonts w:cs="Arial"/>
                <w:b w:val="0"/>
                <w:bCs w:val="0"/>
                <w:color w:val="000000" w:themeColor="text1"/>
                <w:sz w:val="20"/>
                <w:szCs w:val="20"/>
                <w:lang w:val="en-CA"/>
              </w:rPr>
              <w:t>-based</w:t>
            </w:r>
            <w:r w:rsidR="00B801E9" w:rsidRPr="7ECB4C95">
              <w:rPr>
                <w:rFonts w:cs="Arial"/>
                <w:b w:val="0"/>
                <w:bCs w:val="0"/>
                <w:color w:val="000000" w:themeColor="text1"/>
                <w:sz w:val="20"/>
                <w:szCs w:val="20"/>
                <w:lang w:val="en-CA"/>
              </w:rPr>
              <w:t>) strategic decisions</w:t>
            </w:r>
            <w:r w:rsidR="009A56AA">
              <w:rPr>
                <w:rFonts w:cs="Arial"/>
                <w:b w:val="0"/>
                <w:bCs w:val="0"/>
                <w:color w:val="000000" w:themeColor="text1"/>
                <w:sz w:val="20"/>
                <w:szCs w:val="20"/>
                <w:lang w:val="en-CA"/>
              </w:rPr>
              <w:t>.</w:t>
            </w:r>
            <w:r w:rsidR="00B801E9" w:rsidRPr="7ECB4C95">
              <w:rPr>
                <w:rFonts w:cs="Arial"/>
                <w:b w:val="0"/>
                <w:bCs w:val="0"/>
                <w:color w:val="000000" w:themeColor="text1"/>
                <w:sz w:val="20"/>
                <w:szCs w:val="20"/>
                <w:lang w:val="en-CA"/>
              </w:rPr>
              <w:t xml:space="preserve"> </w:t>
            </w:r>
            <w:r w:rsidR="00120615">
              <w:rPr>
                <w:rFonts w:cs="Arial"/>
                <w:b w:val="0"/>
                <w:bCs w:val="0"/>
                <w:color w:val="000000" w:themeColor="text1"/>
                <w:sz w:val="20"/>
                <w:szCs w:val="20"/>
                <w:lang w:val="en-CA"/>
              </w:rPr>
              <w:t xml:space="preserve">This will be done </w:t>
            </w:r>
            <w:r w:rsidR="00B801E9" w:rsidRPr="7ECB4C95">
              <w:rPr>
                <w:rFonts w:cs="Arial"/>
                <w:b w:val="0"/>
                <w:bCs w:val="0"/>
                <w:color w:val="000000" w:themeColor="text1"/>
                <w:sz w:val="20"/>
                <w:szCs w:val="20"/>
                <w:lang w:val="en-CA"/>
              </w:rPr>
              <w:t xml:space="preserve">through the </w:t>
            </w:r>
            <w:r w:rsidR="00120615">
              <w:rPr>
                <w:rFonts w:cs="Arial"/>
                <w:b w:val="0"/>
                <w:bCs w:val="0"/>
                <w:color w:val="000000" w:themeColor="text1"/>
                <w:sz w:val="20"/>
                <w:szCs w:val="20"/>
                <w:lang w:val="en-CA"/>
              </w:rPr>
              <w:t>synthesis of nutrition information</w:t>
            </w:r>
            <w:r w:rsidR="005523A6">
              <w:rPr>
                <w:rFonts w:cs="Arial"/>
                <w:b w:val="0"/>
                <w:bCs w:val="0"/>
                <w:color w:val="000000" w:themeColor="text1"/>
                <w:sz w:val="20"/>
                <w:szCs w:val="20"/>
                <w:lang w:val="en-CA"/>
              </w:rPr>
              <w:t xml:space="preserve"> and</w:t>
            </w:r>
            <w:r w:rsidR="00120615">
              <w:rPr>
                <w:rFonts w:cs="Arial"/>
                <w:b w:val="0"/>
                <w:bCs w:val="0"/>
                <w:color w:val="000000" w:themeColor="text1"/>
                <w:sz w:val="20"/>
                <w:szCs w:val="20"/>
                <w:lang w:val="en-CA"/>
              </w:rPr>
              <w:t xml:space="preserve"> preparation of reports, </w:t>
            </w:r>
            <w:r w:rsidR="00B801E9" w:rsidRPr="7ECB4C95">
              <w:rPr>
                <w:rFonts w:cs="Arial"/>
                <w:b w:val="0"/>
                <w:bCs w:val="0"/>
                <w:color w:val="000000" w:themeColor="text1"/>
                <w:sz w:val="20"/>
                <w:szCs w:val="20"/>
                <w:lang w:val="en-CA"/>
              </w:rPr>
              <w:t>creation</w:t>
            </w:r>
            <w:r w:rsidR="00CF058A">
              <w:rPr>
                <w:rFonts w:cs="Arial"/>
                <w:b w:val="0"/>
                <w:bCs w:val="0"/>
                <w:color w:val="000000" w:themeColor="text1"/>
                <w:sz w:val="20"/>
                <w:szCs w:val="20"/>
                <w:lang w:val="en-CA"/>
              </w:rPr>
              <w:t>/updating</w:t>
            </w:r>
            <w:r w:rsidR="00B801E9" w:rsidRPr="7ECB4C95">
              <w:rPr>
                <w:rFonts w:cs="Arial"/>
                <w:b w:val="0"/>
                <w:bCs w:val="0"/>
                <w:color w:val="000000" w:themeColor="text1"/>
                <w:sz w:val="20"/>
                <w:szCs w:val="20"/>
                <w:lang w:val="en-CA"/>
              </w:rPr>
              <w:t xml:space="preserve"> of national and subnational level dashboards</w:t>
            </w:r>
            <w:r w:rsidR="00393D63">
              <w:rPr>
                <w:rFonts w:cs="Arial"/>
                <w:b w:val="0"/>
                <w:bCs w:val="0"/>
                <w:color w:val="000000" w:themeColor="text1"/>
                <w:sz w:val="20"/>
                <w:szCs w:val="20"/>
                <w:lang w:val="en-CA"/>
              </w:rPr>
              <w:t xml:space="preserve">, early </w:t>
            </w:r>
            <w:proofErr w:type="gramStart"/>
            <w:r w:rsidR="00393D63">
              <w:rPr>
                <w:rFonts w:cs="Arial"/>
                <w:b w:val="0"/>
                <w:bCs w:val="0"/>
                <w:color w:val="000000" w:themeColor="text1"/>
                <w:sz w:val="20"/>
                <w:szCs w:val="20"/>
                <w:lang w:val="en-CA"/>
              </w:rPr>
              <w:t>warning</w:t>
            </w:r>
            <w:proofErr w:type="gramEnd"/>
            <w:r w:rsidR="00393D63">
              <w:rPr>
                <w:rFonts w:cs="Arial"/>
                <w:b w:val="0"/>
                <w:bCs w:val="0"/>
                <w:color w:val="000000" w:themeColor="text1"/>
                <w:sz w:val="20"/>
                <w:szCs w:val="20"/>
                <w:lang w:val="en-CA"/>
              </w:rPr>
              <w:t xml:space="preserve"> and early action analysis at various levels, preparing updates for regular and strategic sector meetings at national and sub national </w:t>
            </w:r>
            <w:r w:rsidR="004740D4">
              <w:rPr>
                <w:rFonts w:cs="Arial"/>
                <w:b w:val="0"/>
                <w:bCs w:val="0"/>
                <w:color w:val="000000" w:themeColor="text1"/>
                <w:sz w:val="20"/>
                <w:szCs w:val="20"/>
                <w:lang w:val="en-CA"/>
              </w:rPr>
              <w:t>levels.</w:t>
            </w:r>
            <w:r w:rsidR="00B801E9" w:rsidRPr="7ECB4C95">
              <w:rPr>
                <w:rFonts w:cs="Arial"/>
                <w:b w:val="0"/>
                <w:bCs w:val="0"/>
                <w:color w:val="000000" w:themeColor="text1"/>
                <w:sz w:val="20"/>
                <w:szCs w:val="20"/>
                <w:lang w:val="en-CA"/>
              </w:rPr>
              <w:t xml:space="preserve"> </w:t>
            </w:r>
          </w:p>
        </w:tc>
      </w:tr>
    </w:tbl>
    <w:p w14:paraId="7658BE31" w14:textId="20EFCF3F" w:rsidR="004D72A9" w:rsidRPr="001B2A46" w:rsidRDefault="004D72A9" w:rsidP="008E07DC">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1B2A46" w14:paraId="2F7E1143" w14:textId="77777777" w:rsidTr="42491775">
        <w:tc>
          <w:tcPr>
            <w:tcW w:w="8815" w:type="dxa"/>
            <w:shd w:val="clear" w:color="auto" w:fill="E0E0E0"/>
          </w:tcPr>
          <w:p w14:paraId="45855742" w14:textId="24D0159F" w:rsidR="00544F16" w:rsidRPr="001B2A46" w:rsidRDefault="004D72A9" w:rsidP="008E07DC">
            <w:pPr>
              <w:rPr>
                <w:b/>
                <w:bCs/>
                <w:sz w:val="20"/>
                <w:szCs w:val="20"/>
              </w:rPr>
            </w:pPr>
            <w:r w:rsidRPr="65730D5A">
              <w:rPr>
                <w:sz w:val="20"/>
                <w:szCs w:val="20"/>
              </w:rPr>
              <w:br w:type="page"/>
            </w:r>
          </w:p>
          <w:p w14:paraId="277169C0" w14:textId="4A34E3A5" w:rsidR="00544F16" w:rsidRPr="001B2A46" w:rsidRDefault="00544F16" w:rsidP="008E07DC">
            <w:pPr>
              <w:pStyle w:val="Heading1"/>
              <w:rPr>
                <w:sz w:val="20"/>
                <w:szCs w:val="20"/>
              </w:rPr>
            </w:pPr>
            <w:r w:rsidRPr="001B2A46">
              <w:rPr>
                <w:sz w:val="20"/>
                <w:szCs w:val="20"/>
              </w:rPr>
              <w:t>III. Key function, accountabilities</w:t>
            </w:r>
            <w:r w:rsidR="005C31F1">
              <w:rPr>
                <w:sz w:val="20"/>
                <w:szCs w:val="20"/>
              </w:rPr>
              <w:t>,</w:t>
            </w:r>
            <w:r w:rsidRPr="001B2A46">
              <w:rPr>
                <w:sz w:val="20"/>
                <w:szCs w:val="20"/>
              </w:rPr>
              <w:t xml:space="preserve"> and related </w:t>
            </w:r>
            <w:r w:rsidR="77F16FC2" w:rsidRPr="001B2A46">
              <w:rPr>
                <w:sz w:val="20"/>
                <w:szCs w:val="20"/>
              </w:rPr>
              <w:t>duties/tasks</w:t>
            </w:r>
          </w:p>
          <w:p w14:paraId="44F2BE5F" w14:textId="77777777" w:rsidR="00544F16" w:rsidRPr="001B2A46" w:rsidRDefault="00544F16" w:rsidP="008E07DC">
            <w:pPr>
              <w:rPr>
                <w:i/>
                <w:iCs/>
                <w:sz w:val="20"/>
              </w:rPr>
            </w:pPr>
          </w:p>
        </w:tc>
      </w:tr>
      <w:tr w:rsidR="0063794D" w:rsidRPr="001B2A46" w14:paraId="29957588" w14:textId="77777777" w:rsidTr="42491775">
        <w:tc>
          <w:tcPr>
            <w:tcW w:w="8815" w:type="dxa"/>
            <w:shd w:val="clear" w:color="auto" w:fill="FFFFFF" w:themeFill="background1"/>
          </w:tcPr>
          <w:p w14:paraId="5E477527" w14:textId="79378833" w:rsidR="00B801E9" w:rsidRPr="00B801E9" w:rsidRDefault="00B801E9" w:rsidP="008A0AB3">
            <w:pPr>
              <w:pStyle w:val="Title"/>
              <w:jc w:val="both"/>
              <w:rPr>
                <w:rFonts w:cs="Arial"/>
                <w:b w:val="0"/>
                <w:bCs w:val="0"/>
                <w:color w:val="000000"/>
                <w:sz w:val="20"/>
                <w:szCs w:val="20"/>
                <w:lang w:val="en-CA"/>
              </w:rPr>
            </w:pPr>
            <w:r w:rsidRPr="7ECB4C95">
              <w:rPr>
                <w:rFonts w:cs="Arial"/>
                <w:b w:val="0"/>
                <w:bCs w:val="0"/>
                <w:color w:val="000000" w:themeColor="text1"/>
                <w:sz w:val="20"/>
                <w:szCs w:val="20"/>
                <w:lang w:val="en-CA"/>
              </w:rPr>
              <w:t xml:space="preserve">The key function of the IMO is to </w:t>
            </w:r>
            <w:r w:rsidR="008E07DC" w:rsidRPr="7ECB4C95">
              <w:rPr>
                <w:rFonts w:cs="Arial"/>
                <w:b w:val="0"/>
                <w:bCs w:val="0"/>
                <w:color w:val="000000" w:themeColor="text1"/>
                <w:sz w:val="20"/>
                <w:szCs w:val="20"/>
                <w:lang w:val="en-CA"/>
              </w:rPr>
              <w:t xml:space="preserve">reinforce and </w:t>
            </w:r>
            <w:r w:rsidRPr="7ECB4C95">
              <w:rPr>
                <w:rFonts w:cs="Arial"/>
                <w:b w:val="0"/>
                <w:bCs w:val="0"/>
                <w:color w:val="000000" w:themeColor="text1"/>
                <w:sz w:val="20"/>
                <w:szCs w:val="20"/>
                <w:lang w:val="en-CA"/>
              </w:rPr>
              <w:t xml:space="preserve">the information management systems </w:t>
            </w:r>
            <w:r w:rsidR="00C9644B" w:rsidRPr="00C9644B">
              <w:rPr>
                <w:rFonts w:eastAsia="Arial" w:cs="Arial"/>
                <w:b w:val="0"/>
                <w:bCs w:val="0"/>
                <w:color w:val="000000" w:themeColor="text1"/>
                <w:sz w:val="20"/>
                <w:szCs w:val="20"/>
              </w:rPr>
              <w:t>at the national and sub-national level in</w:t>
            </w:r>
            <w:r w:rsidR="00C9644B" w:rsidRPr="7C7CAB05">
              <w:rPr>
                <w:rFonts w:eastAsia="Arial" w:cs="Arial"/>
                <w:color w:val="000000" w:themeColor="text1"/>
                <w:sz w:val="20"/>
                <w:szCs w:val="20"/>
              </w:rPr>
              <w:t xml:space="preserve"> </w:t>
            </w:r>
            <w:r w:rsidR="008A0AB3">
              <w:rPr>
                <w:rFonts w:cs="Arial"/>
                <w:b w:val="0"/>
                <w:bCs w:val="0"/>
                <w:color w:val="000000" w:themeColor="text1"/>
                <w:sz w:val="20"/>
                <w:szCs w:val="20"/>
                <w:lang w:val="en-CA"/>
              </w:rPr>
              <w:t>Sudan</w:t>
            </w:r>
            <w:r w:rsidRPr="7ECB4C95">
              <w:rPr>
                <w:rFonts w:cs="Arial"/>
                <w:b w:val="0"/>
                <w:bCs w:val="0"/>
                <w:color w:val="000000" w:themeColor="text1"/>
                <w:sz w:val="20"/>
                <w:szCs w:val="20"/>
                <w:lang w:val="en-CA"/>
              </w:rPr>
              <w:t xml:space="preserve">, </w:t>
            </w:r>
          </w:p>
          <w:p w14:paraId="4D2F3DD3" w14:textId="77777777" w:rsidR="00B801E9" w:rsidRPr="00B801E9" w:rsidRDefault="00B801E9" w:rsidP="008E07DC">
            <w:pPr>
              <w:pStyle w:val="Title"/>
              <w:jc w:val="both"/>
              <w:rPr>
                <w:rFonts w:cs="Arial"/>
                <w:b w:val="0"/>
                <w:bCs w:val="0"/>
                <w:color w:val="000000"/>
                <w:sz w:val="20"/>
                <w:szCs w:val="20"/>
                <w:lang w:val="en-CA"/>
              </w:rPr>
            </w:pPr>
          </w:p>
          <w:p w14:paraId="00D82C8D" w14:textId="19FA4977" w:rsidR="00B801E9" w:rsidRPr="00B801E9" w:rsidRDefault="00B801E9" w:rsidP="7ECB4C95">
            <w:pPr>
              <w:pStyle w:val="Title"/>
              <w:jc w:val="both"/>
              <w:rPr>
                <w:rFonts w:cs="Arial"/>
                <w:b w:val="0"/>
                <w:bCs w:val="0"/>
                <w:color w:val="000000"/>
                <w:sz w:val="20"/>
                <w:szCs w:val="20"/>
                <w:lang w:val="en-CA"/>
              </w:rPr>
            </w:pPr>
            <w:r w:rsidRPr="7ECB4C95">
              <w:rPr>
                <w:rFonts w:cs="Arial"/>
                <w:b w:val="0"/>
                <w:bCs w:val="0"/>
                <w:color w:val="000000" w:themeColor="text1"/>
                <w:sz w:val="20"/>
                <w:szCs w:val="20"/>
                <w:lang w:val="en-CA"/>
              </w:rPr>
              <w:t>The responsibilities of the IMO include:</w:t>
            </w:r>
          </w:p>
          <w:p w14:paraId="0031DA5F" w14:textId="6CE51B57" w:rsidR="00B801E9" w:rsidRPr="00B801E9" w:rsidRDefault="00287A7B" w:rsidP="00492330">
            <w:pPr>
              <w:pStyle w:val="Title"/>
              <w:numPr>
                <w:ilvl w:val="0"/>
                <w:numId w:val="38"/>
              </w:numPr>
              <w:jc w:val="both"/>
              <w:rPr>
                <w:rFonts w:cs="Arial"/>
                <w:b w:val="0"/>
                <w:bCs w:val="0"/>
                <w:color w:val="000000"/>
                <w:sz w:val="20"/>
                <w:szCs w:val="20"/>
                <w:lang w:val="en-CA"/>
              </w:rPr>
            </w:pPr>
            <w:r>
              <w:rPr>
                <w:rFonts w:cs="Arial"/>
                <w:b w:val="0"/>
                <w:bCs w:val="0"/>
                <w:color w:val="000000" w:themeColor="text1"/>
                <w:sz w:val="20"/>
                <w:szCs w:val="20"/>
                <w:lang w:val="en-CA"/>
              </w:rPr>
              <w:t>In collaboration with the nutrition sector/cluster information manager, r</w:t>
            </w:r>
            <w:r w:rsidR="00B801E9" w:rsidRPr="119B396A">
              <w:rPr>
                <w:rFonts w:cs="Arial"/>
                <w:b w:val="0"/>
                <w:bCs w:val="0"/>
                <w:color w:val="000000" w:themeColor="text1"/>
                <w:sz w:val="20"/>
                <w:szCs w:val="20"/>
                <w:lang w:val="en-CA"/>
              </w:rPr>
              <w:t>eview</w:t>
            </w:r>
            <w:r w:rsidR="00771A2A">
              <w:rPr>
                <w:rFonts w:cs="Arial"/>
                <w:b w:val="0"/>
                <w:bCs w:val="0"/>
                <w:color w:val="000000" w:themeColor="text1"/>
                <w:sz w:val="20"/>
                <w:szCs w:val="20"/>
                <w:lang w:val="en-CA"/>
              </w:rPr>
              <w:t xml:space="preserve"> </w:t>
            </w:r>
            <w:r w:rsidR="007C1B93">
              <w:rPr>
                <w:rFonts w:cs="Arial"/>
                <w:b w:val="0"/>
                <w:bCs w:val="0"/>
                <w:color w:val="000000" w:themeColor="text1"/>
                <w:sz w:val="20"/>
                <w:szCs w:val="20"/>
                <w:lang w:val="en-CA"/>
              </w:rPr>
              <w:t>the</w:t>
            </w:r>
            <w:r w:rsidR="007C1B93" w:rsidRPr="119B396A">
              <w:rPr>
                <w:rFonts w:cs="Arial"/>
                <w:b w:val="0"/>
                <w:bCs w:val="0"/>
                <w:color w:val="000000" w:themeColor="text1"/>
                <w:sz w:val="20"/>
                <w:szCs w:val="20"/>
                <w:lang w:val="en-CA"/>
              </w:rPr>
              <w:t xml:space="preserve"> nutrition</w:t>
            </w:r>
            <w:r w:rsidR="00771A2A">
              <w:rPr>
                <w:rFonts w:cs="Arial"/>
                <w:b w:val="0"/>
                <w:bCs w:val="0"/>
                <w:color w:val="000000" w:themeColor="text1"/>
                <w:sz w:val="20"/>
                <w:szCs w:val="20"/>
                <w:lang w:val="en-CA"/>
              </w:rPr>
              <w:t xml:space="preserve"> </w:t>
            </w:r>
            <w:r w:rsidR="007C1B93">
              <w:rPr>
                <w:rFonts w:cs="Arial"/>
                <w:b w:val="0"/>
                <w:bCs w:val="0"/>
                <w:color w:val="000000" w:themeColor="text1"/>
                <w:sz w:val="20"/>
                <w:szCs w:val="20"/>
                <w:lang w:val="en-CA"/>
              </w:rPr>
              <w:t>s</w:t>
            </w:r>
            <w:r w:rsidR="00771A2A">
              <w:rPr>
                <w:rFonts w:cs="Arial"/>
                <w:b w:val="0"/>
                <w:bCs w:val="0"/>
                <w:color w:val="000000" w:themeColor="text1"/>
                <w:sz w:val="20"/>
                <w:szCs w:val="20"/>
                <w:lang w:val="en-CA"/>
              </w:rPr>
              <w:t>ector</w:t>
            </w:r>
            <w:r w:rsidR="00B801E9" w:rsidRPr="7ECB4C95">
              <w:rPr>
                <w:rFonts w:cs="Arial"/>
                <w:b w:val="0"/>
                <w:bCs w:val="0"/>
                <w:color w:val="000000" w:themeColor="text1"/>
                <w:sz w:val="20"/>
                <w:szCs w:val="20"/>
                <w:lang w:val="en-CA"/>
              </w:rPr>
              <w:t xml:space="preserve"> information management </w:t>
            </w:r>
            <w:r w:rsidR="00B801E9" w:rsidRPr="119B396A">
              <w:rPr>
                <w:rFonts w:cs="Arial"/>
                <w:b w:val="0"/>
                <w:bCs w:val="0"/>
                <w:color w:val="000000" w:themeColor="text1"/>
                <w:sz w:val="20"/>
                <w:szCs w:val="20"/>
                <w:lang w:val="en-CA"/>
              </w:rPr>
              <w:t>systems</w:t>
            </w:r>
            <w:r w:rsidR="003330BE" w:rsidRPr="7ECB4C95">
              <w:rPr>
                <w:rFonts w:cs="Arial"/>
                <w:b w:val="0"/>
                <w:bCs w:val="0"/>
                <w:color w:val="000000" w:themeColor="text1"/>
                <w:sz w:val="20"/>
                <w:szCs w:val="20"/>
                <w:lang w:val="en-CA"/>
              </w:rPr>
              <w:t xml:space="preserve"> </w:t>
            </w:r>
            <w:r w:rsidR="00B801E9" w:rsidRPr="7ECB4C95">
              <w:rPr>
                <w:rFonts w:cs="Arial"/>
                <w:b w:val="0"/>
                <w:bCs w:val="0"/>
                <w:color w:val="000000" w:themeColor="text1"/>
                <w:sz w:val="20"/>
                <w:szCs w:val="20"/>
                <w:lang w:val="en-CA"/>
              </w:rPr>
              <w:t xml:space="preserve">and </w:t>
            </w:r>
            <w:r w:rsidR="00B801E9" w:rsidRPr="119B396A">
              <w:rPr>
                <w:rFonts w:cs="Arial"/>
                <w:b w:val="0"/>
                <w:bCs w:val="0"/>
                <w:color w:val="000000" w:themeColor="text1"/>
                <w:sz w:val="20"/>
                <w:szCs w:val="20"/>
                <w:lang w:val="en-CA"/>
              </w:rPr>
              <w:t>support cluster/sector coordination team</w:t>
            </w:r>
            <w:r w:rsidR="00771A2A">
              <w:rPr>
                <w:rFonts w:cs="Arial"/>
                <w:b w:val="0"/>
                <w:bCs w:val="0"/>
                <w:color w:val="000000" w:themeColor="text1"/>
                <w:sz w:val="20"/>
                <w:szCs w:val="20"/>
                <w:lang w:val="en-CA"/>
              </w:rPr>
              <w:t xml:space="preserve"> and partners</w:t>
            </w:r>
            <w:r w:rsidR="00B801E9" w:rsidRPr="119B396A">
              <w:rPr>
                <w:rFonts w:cs="Arial"/>
                <w:b w:val="0"/>
                <w:bCs w:val="0"/>
                <w:color w:val="000000" w:themeColor="text1"/>
                <w:sz w:val="20"/>
                <w:szCs w:val="20"/>
                <w:lang w:val="en-CA"/>
              </w:rPr>
              <w:t xml:space="preserve"> to </w:t>
            </w:r>
            <w:r w:rsidR="00771A2A">
              <w:rPr>
                <w:rFonts w:cs="Arial"/>
                <w:b w:val="0"/>
                <w:bCs w:val="0"/>
                <w:color w:val="000000" w:themeColor="text1"/>
                <w:sz w:val="20"/>
                <w:szCs w:val="20"/>
                <w:lang w:val="en-CA"/>
              </w:rPr>
              <w:t xml:space="preserve">address identified </w:t>
            </w:r>
            <w:r w:rsidR="00B801E9" w:rsidRPr="7ECB4C95">
              <w:rPr>
                <w:rFonts w:cs="Arial"/>
                <w:b w:val="0"/>
                <w:bCs w:val="0"/>
                <w:color w:val="000000" w:themeColor="text1"/>
                <w:sz w:val="20"/>
                <w:szCs w:val="20"/>
                <w:lang w:val="en-CA"/>
              </w:rPr>
              <w:t>gaps</w:t>
            </w:r>
            <w:r w:rsidR="007C1B93">
              <w:rPr>
                <w:rFonts w:cs="Arial"/>
                <w:b w:val="0"/>
                <w:bCs w:val="0"/>
                <w:color w:val="000000" w:themeColor="text1"/>
                <w:sz w:val="20"/>
                <w:szCs w:val="20"/>
                <w:lang w:val="en-CA"/>
              </w:rPr>
              <w:t>.</w:t>
            </w:r>
            <w:r w:rsidR="00B801E9" w:rsidRPr="7ECB4C95">
              <w:rPr>
                <w:rFonts w:cs="Arial"/>
                <w:b w:val="0"/>
                <w:bCs w:val="0"/>
                <w:color w:val="000000" w:themeColor="text1"/>
                <w:sz w:val="20"/>
                <w:szCs w:val="20"/>
                <w:lang w:val="en-CA"/>
              </w:rPr>
              <w:t xml:space="preserve"> </w:t>
            </w:r>
          </w:p>
          <w:p w14:paraId="13F16BD3" w14:textId="2C2C4EB3" w:rsidR="00B801E9" w:rsidRPr="00B801E9" w:rsidRDefault="00B801E9" w:rsidP="00492330">
            <w:pPr>
              <w:pStyle w:val="Title"/>
              <w:numPr>
                <w:ilvl w:val="0"/>
                <w:numId w:val="38"/>
              </w:numPr>
              <w:jc w:val="both"/>
              <w:rPr>
                <w:rFonts w:eastAsia="Arial" w:cs="Arial"/>
                <w:b w:val="0"/>
                <w:bCs w:val="0"/>
                <w:color w:val="000000"/>
                <w:sz w:val="20"/>
                <w:szCs w:val="20"/>
                <w:lang w:val="en-CA"/>
              </w:rPr>
            </w:pPr>
            <w:r w:rsidRPr="42491775">
              <w:rPr>
                <w:rFonts w:cs="Arial"/>
                <w:b w:val="0"/>
                <w:bCs w:val="0"/>
                <w:color w:val="000000" w:themeColor="text1"/>
                <w:sz w:val="20"/>
                <w:szCs w:val="20"/>
                <w:lang w:val="en-CA"/>
              </w:rPr>
              <w:t>Use GIS</w:t>
            </w:r>
            <w:r w:rsidR="00077680">
              <w:rPr>
                <w:rFonts w:cs="Arial"/>
                <w:b w:val="0"/>
                <w:bCs w:val="0"/>
                <w:color w:val="000000" w:themeColor="text1"/>
                <w:sz w:val="20"/>
                <w:szCs w:val="20"/>
                <w:lang w:val="en-CA"/>
              </w:rPr>
              <w:t xml:space="preserve"> and other tools to prepare</w:t>
            </w:r>
            <w:r w:rsidR="00D35C9B">
              <w:rPr>
                <w:rFonts w:cs="Arial"/>
                <w:b w:val="0"/>
                <w:bCs w:val="0"/>
                <w:color w:val="000000" w:themeColor="text1"/>
                <w:sz w:val="20"/>
                <w:szCs w:val="20"/>
                <w:lang w:val="en-CA"/>
              </w:rPr>
              <w:t xml:space="preserve"> accurate, </w:t>
            </w:r>
            <w:r w:rsidR="005523A6">
              <w:rPr>
                <w:rFonts w:cs="Arial"/>
                <w:b w:val="0"/>
                <w:bCs w:val="0"/>
                <w:color w:val="000000" w:themeColor="text1"/>
                <w:sz w:val="20"/>
                <w:szCs w:val="20"/>
                <w:lang w:val="en-CA"/>
              </w:rPr>
              <w:t>quality,</w:t>
            </w:r>
            <w:r w:rsidR="00D35C9B">
              <w:rPr>
                <w:rFonts w:cs="Arial"/>
                <w:b w:val="0"/>
                <w:bCs w:val="0"/>
                <w:color w:val="000000" w:themeColor="text1"/>
                <w:sz w:val="20"/>
                <w:szCs w:val="20"/>
                <w:lang w:val="en-CA"/>
              </w:rPr>
              <w:t xml:space="preserve"> and</w:t>
            </w:r>
            <w:r w:rsidR="00077680">
              <w:rPr>
                <w:rFonts w:cs="Arial"/>
                <w:b w:val="0"/>
                <w:bCs w:val="0"/>
                <w:color w:val="000000" w:themeColor="text1"/>
                <w:sz w:val="20"/>
                <w:szCs w:val="20"/>
                <w:lang w:val="en-CA"/>
              </w:rPr>
              <w:t xml:space="preserve"> </w:t>
            </w:r>
            <w:r w:rsidR="00E14A87">
              <w:rPr>
                <w:rFonts w:cs="Arial"/>
                <w:b w:val="0"/>
                <w:bCs w:val="0"/>
                <w:color w:val="000000" w:themeColor="text1"/>
                <w:sz w:val="20"/>
                <w:szCs w:val="20"/>
                <w:lang w:val="en-CA"/>
              </w:rPr>
              <w:t xml:space="preserve">timely </w:t>
            </w:r>
            <w:r w:rsidR="00077680">
              <w:rPr>
                <w:rFonts w:cs="Arial"/>
                <w:b w:val="0"/>
                <w:bCs w:val="0"/>
                <w:color w:val="000000" w:themeColor="text1"/>
                <w:sz w:val="20"/>
                <w:szCs w:val="20"/>
                <w:lang w:val="en-CA"/>
              </w:rPr>
              <w:t xml:space="preserve">IM products such </w:t>
            </w:r>
            <w:r w:rsidR="007C1B93">
              <w:rPr>
                <w:rFonts w:cs="Arial"/>
                <w:b w:val="0"/>
                <w:bCs w:val="0"/>
                <w:color w:val="000000" w:themeColor="text1"/>
                <w:sz w:val="20"/>
                <w:szCs w:val="20"/>
                <w:lang w:val="en-CA"/>
              </w:rPr>
              <w:t xml:space="preserve">as </w:t>
            </w:r>
            <w:r w:rsidR="007C1B93" w:rsidRPr="42491775">
              <w:rPr>
                <w:rFonts w:eastAsia="Arial" w:cs="Arial"/>
                <w:b w:val="0"/>
                <w:bCs w:val="0"/>
                <w:color w:val="000000" w:themeColor="text1"/>
                <w:sz w:val="20"/>
                <w:szCs w:val="20"/>
                <w:lang w:val="en-CA"/>
              </w:rPr>
              <w:t>maps</w:t>
            </w:r>
            <w:r w:rsidR="00077680">
              <w:rPr>
                <w:rFonts w:eastAsia="Arial" w:cs="Arial"/>
                <w:b w:val="0"/>
                <w:bCs w:val="0"/>
                <w:color w:val="000000" w:themeColor="text1"/>
                <w:sz w:val="20"/>
                <w:szCs w:val="20"/>
                <w:lang w:val="en-CA"/>
              </w:rPr>
              <w:t>, interactive dashboards</w:t>
            </w:r>
            <w:r w:rsidR="00771A2A">
              <w:rPr>
                <w:rFonts w:eastAsia="Arial" w:cs="Arial"/>
                <w:b w:val="0"/>
                <w:bCs w:val="0"/>
                <w:color w:val="000000" w:themeColor="text1"/>
                <w:sz w:val="20"/>
                <w:szCs w:val="20"/>
                <w:lang w:val="en-CA"/>
              </w:rPr>
              <w:t xml:space="preserve">, infographics </w:t>
            </w:r>
            <w:proofErr w:type="spellStart"/>
            <w:r w:rsidR="00771A2A">
              <w:rPr>
                <w:rFonts w:eastAsia="Arial" w:cs="Arial"/>
                <w:b w:val="0"/>
                <w:bCs w:val="0"/>
                <w:color w:val="000000" w:themeColor="text1"/>
                <w:sz w:val="20"/>
                <w:szCs w:val="20"/>
                <w:lang w:val="en-CA"/>
              </w:rPr>
              <w:t>etc</w:t>
            </w:r>
            <w:proofErr w:type="spellEnd"/>
            <w:r w:rsidR="00077680">
              <w:rPr>
                <w:rFonts w:eastAsia="Arial" w:cs="Arial"/>
                <w:b w:val="0"/>
                <w:bCs w:val="0"/>
                <w:color w:val="000000" w:themeColor="text1"/>
                <w:sz w:val="20"/>
                <w:szCs w:val="20"/>
                <w:lang w:val="en-CA"/>
              </w:rPr>
              <w:t xml:space="preserve"> at </w:t>
            </w:r>
            <w:r w:rsidR="00771A2A">
              <w:rPr>
                <w:rFonts w:eastAsia="Arial" w:cs="Arial"/>
                <w:b w:val="0"/>
                <w:bCs w:val="0"/>
                <w:color w:val="000000" w:themeColor="text1"/>
                <w:sz w:val="20"/>
                <w:szCs w:val="20"/>
                <w:lang w:val="en-CA"/>
              </w:rPr>
              <w:t>N</w:t>
            </w:r>
            <w:r w:rsidR="00077680">
              <w:rPr>
                <w:rFonts w:eastAsia="Arial" w:cs="Arial"/>
                <w:b w:val="0"/>
                <w:bCs w:val="0"/>
                <w:color w:val="000000" w:themeColor="text1"/>
                <w:sz w:val="20"/>
                <w:szCs w:val="20"/>
                <w:lang w:val="en-CA"/>
              </w:rPr>
              <w:t xml:space="preserve">ational and </w:t>
            </w:r>
            <w:r w:rsidR="00771A2A">
              <w:rPr>
                <w:rFonts w:eastAsia="Arial" w:cs="Arial"/>
                <w:b w:val="0"/>
                <w:bCs w:val="0"/>
                <w:color w:val="000000" w:themeColor="text1"/>
                <w:sz w:val="20"/>
                <w:szCs w:val="20"/>
                <w:lang w:val="en-CA"/>
              </w:rPr>
              <w:t>State levels</w:t>
            </w:r>
            <w:r w:rsidR="00077680">
              <w:rPr>
                <w:rFonts w:eastAsia="Arial" w:cs="Arial"/>
                <w:b w:val="0"/>
                <w:bCs w:val="0"/>
                <w:color w:val="000000" w:themeColor="text1"/>
                <w:sz w:val="20"/>
                <w:szCs w:val="20"/>
                <w:lang w:val="en-CA"/>
              </w:rPr>
              <w:t xml:space="preserve"> and </w:t>
            </w:r>
            <w:r w:rsidRPr="42491775">
              <w:rPr>
                <w:rFonts w:eastAsia="Arial" w:cs="Arial"/>
                <w:b w:val="0"/>
                <w:bCs w:val="0"/>
                <w:color w:val="000000" w:themeColor="text1"/>
                <w:sz w:val="20"/>
                <w:szCs w:val="20"/>
                <w:lang w:val="en-CA"/>
              </w:rPr>
              <w:t>geographic data management</w:t>
            </w:r>
            <w:r w:rsidR="003330BE">
              <w:rPr>
                <w:rFonts w:eastAsia="Arial" w:cs="Arial"/>
                <w:b w:val="0"/>
                <w:bCs w:val="0"/>
                <w:color w:val="000000" w:themeColor="text1"/>
                <w:sz w:val="20"/>
                <w:szCs w:val="20"/>
                <w:lang w:val="en-CA"/>
              </w:rPr>
              <w:t xml:space="preserve"> for country level outlook</w:t>
            </w:r>
          </w:p>
          <w:p w14:paraId="2FC2437D" w14:textId="3509F88B" w:rsidR="00B801E9" w:rsidRPr="00B801E9" w:rsidRDefault="004F6220" w:rsidP="00492330">
            <w:pPr>
              <w:pStyle w:val="Title"/>
              <w:numPr>
                <w:ilvl w:val="0"/>
                <w:numId w:val="38"/>
              </w:numPr>
              <w:jc w:val="both"/>
              <w:rPr>
                <w:rFonts w:eastAsia="Arial" w:cs="Arial"/>
                <w:b w:val="0"/>
                <w:bCs w:val="0"/>
                <w:color w:val="000000"/>
                <w:sz w:val="20"/>
                <w:szCs w:val="20"/>
                <w:lang w:val="en-CA"/>
              </w:rPr>
            </w:pPr>
            <w:r>
              <w:rPr>
                <w:rFonts w:eastAsia="Arial" w:cs="Arial"/>
                <w:b w:val="0"/>
                <w:bCs w:val="0"/>
                <w:color w:val="000000" w:themeColor="text1"/>
                <w:sz w:val="20"/>
                <w:szCs w:val="20"/>
                <w:lang w:val="en-CA"/>
              </w:rPr>
              <w:t>A</w:t>
            </w:r>
            <w:r w:rsidR="00B801E9" w:rsidRPr="119B396A">
              <w:rPr>
                <w:rFonts w:eastAsia="Arial" w:cs="Arial"/>
                <w:b w:val="0"/>
                <w:bCs w:val="0"/>
                <w:color w:val="000000" w:themeColor="text1"/>
                <w:sz w:val="20"/>
                <w:szCs w:val="20"/>
                <w:lang w:val="en-CA"/>
              </w:rPr>
              <w:t>dopt</w:t>
            </w:r>
            <w:r w:rsidR="00B801E9" w:rsidRPr="42491775">
              <w:rPr>
                <w:rFonts w:eastAsia="Arial" w:cs="Arial"/>
                <w:b w:val="0"/>
                <w:bCs w:val="0"/>
                <w:color w:val="000000" w:themeColor="text1"/>
                <w:sz w:val="20"/>
                <w:szCs w:val="20"/>
                <w:lang w:val="en-CA"/>
              </w:rPr>
              <w:t xml:space="preserve"> and promote the use of global standards </w:t>
            </w:r>
            <w:r w:rsidR="007C1B93">
              <w:rPr>
                <w:rFonts w:eastAsia="Arial" w:cs="Arial"/>
                <w:b w:val="0"/>
                <w:bCs w:val="0"/>
                <w:color w:val="000000" w:themeColor="text1"/>
                <w:sz w:val="20"/>
                <w:szCs w:val="20"/>
                <w:lang w:val="en-CA"/>
              </w:rPr>
              <w:t xml:space="preserve">on </w:t>
            </w:r>
            <w:r w:rsidR="007C1B93" w:rsidRPr="42491775">
              <w:rPr>
                <w:rFonts w:eastAsia="Arial" w:cs="Arial"/>
                <w:b w:val="0"/>
                <w:bCs w:val="0"/>
                <w:color w:val="000000" w:themeColor="text1"/>
                <w:sz w:val="20"/>
                <w:szCs w:val="20"/>
                <w:lang w:val="en-CA"/>
              </w:rPr>
              <w:t>information</w:t>
            </w:r>
            <w:r w:rsidR="00B801E9" w:rsidRPr="42491775">
              <w:rPr>
                <w:rFonts w:eastAsia="Arial" w:cs="Arial"/>
                <w:b w:val="0"/>
                <w:bCs w:val="0"/>
                <w:color w:val="000000" w:themeColor="text1"/>
                <w:sz w:val="20"/>
                <w:szCs w:val="20"/>
                <w:lang w:val="en-CA"/>
              </w:rPr>
              <w:t xml:space="preserve"> management for </w:t>
            </w:r>
            <w:r w:rsidR="00287A7B">
              <w:rPr>
                <w:rFonts w:eastAsia="Arial" w:cs="Arial"/>
                <w:b w:val="0"/>
                <w:bCs w:val="0"/>
                <w:color w:val="000000" w:themeColor="text1"/>
                <w:sz w:val="20"/>
                <w:szCs w:val="20"/>
                <w:lang w:val="en-CA"/>
              </w:rPr>
              <w:t>comparability</w:t>
            </w:r>
            <w:r w:rsidR="00B801E9" w:rsidRPr="42491775">
              <w:rPr>
                <w:rFonts w:eastAsia="Arial" w:cs="Arial"/>
                <w:b w:val="0"/>
                <w:bCs w:val="0"/>
                <w:color w:val="000000" w:themeColor="text1"/>
                <w:sz w:val="20"/>
                <w:szCs w:val="20"/>
                <w:lang w:val="en-CA"/>
              </w:rPr>
              <w:t>.</w:t>
            </w:r>
          </w:p>
          <w:p w14:paraId="40E21A0F" w14:textId="7589B7F9" w:rsidR="00E904C6" w:rsidRDefault="00D35C9B" w:rsidP="00492330">
            <w:pPr>
              <w:pStyle w:val="Title"/>
              <w:numPr>
                <w:ilvl w:val="0"/>
                <w:numId w:val="38"/>
              </w:numPr>
              <w:jc w:val="both"/>
              <w:rPr>
                <w:rFonts w:cs="Arial"/>
                <w:b w:val="0"/>
                <w:bCs w:val="0"/>
                <w:color w:val="000000" w:themeColor="text1"/>
                <w:sz w:val="20"/>
                <w:szCs w:val="20"/>
                <w:lang w:val="en-CA"/>
              </w:rPr>
            </w:pPr>
            <w:r>
              <w:rPr>
                <w:rFonts w:cs="Arial"/>
                <w:b w:val="0"/>
                <w:bCs w:val="0"/>
                <w:color w:val="000000" w:themeColor="text1"/>
                <w:sz w:val="20"/>
                <w:szCs w:val="20"/>
                <w:lang w:val="en-CA"/>
              </w:rPr>
              <w:t xml:space="preserve">Support in conducting data </w:t>
            </w:r>
            <w:r w:rsidR="004F6220" w:rsidRPr="00031964">
              <w:rPr>
                <w:rFonts w:cs="Arial"/>
                <w:b w:val="0"/>
                <w:bCs w:val="0"/>
                <w:color w:val="000000" w:themeColor="text1"/>
                <w:sz w:val="20"/>
                <w:szCs w:val="20"/>
                <w:lang w:val="en-CA"/>
              </w:rPr>
              <w:t>collection</w:t>
            </w:r>
            <w:r w:rsidR="00E904C6">
              <w:rPr>
                <w:rFonts w:cs="Arial"/>
                <w:b w:val="0"/>
                <w:bCs w:val="0"/>
                <w:color w:val="000000" w:themeColor="text1"/>
                <w:sz w:val="20"/>
                <w:szCs w:val="20"/>
                <w:lang w:val="en-CA"/>
              </w:rPr>
              <w:t xml:space="preserve">, processing including cleaning, validating, </w:t>
            </w:r>
            <w:r w:rsidR="004F6220" w:rsidRPr="00031964">
              <w:rPr>
                <w:rFonts w:cs="Arial"/>
                <w:b w:val="0"/>
                <w:bCs w:val="0"/>
                <w:color w:val="000000" w:themeColor="text1"/>
                <w:sz w:val="20"/>
                <w:szCs w:val="20"/>
                <w:lang w:val="en-CA"/>
              </w:rPr>
              <w:t xml:space="preserve">analysis </w:t>
            </w:r>
            <w:r w:rsidR="00E904C6">
              <w:rPr>
                <w:rFonts w:cs="Arial"/>
                <w:b w:val="0"/>
                <w:bCs w:val="0"/>
                <w:color w:val="000000" w:themeColor="text1"/>
                <w:sz w:val="20"/>
                <w:szCs w:val="20"/>
                <w:lang w:val="en-CA"/>
              </w:rPr>
              <w:t>of nutrition</w:t>
            </w:r>
            <w:r w:rsidR="00877431">
              <w:rPr>
                <w:rFonts w:cs="Arial"/>
                <w:b w:val="0"/>
                <w:bCs w:val="0"/>
                <w:color w:val="000000" w:themeColor="text1"/>
                <w:sz w:val="20"/>
                <w:szCs w:val="20"/>
                <w:lang w:val="en-CA"/>
              </w:rPr>
              <w:t xml:space="preserve"> data and information</w:t>
            </w:r>
            <w:r w:rsidR="00E904C6">
              <w:rPr>
                <w:rFonts w:cs="Arial"/>
                <w:b w:val="0"/>
                <w:bCs w:val="0"/>
                <w:color w:val="000000" w:themeColor="text1"/>
                <w:sz w:val="20"/>
                <w:szCs w:val="20"/>
                <w:lang w:val="en-CA"/>
              </w:rPr>
              <w:t xml:space="preserve"> important to the nutrition sector/cluster</w:t>
            </w:r>
          </w:p>
          <w:p w14:paraId="1FA847AE" w14:textId="7BC8C714" w:rsidR="004F6220" w:rsidRDefault="00E904C6" w:rsidP="00492330">
            <w:pPr>
              <w:pStyle w:val="Title"/>
              <w:numPr>
                <w:ilvl w:val="0"/>
                <w:numId w:val="38"/>
              </w:numPr>
              <w:jc w:val="both"/>
              <w:rPr>
                <w:rFonts w:cs="Arial"/>
                <w:b w:val="0"/>
                <w:bCs w:val="0"/>
                <w:color w:val="000000" w:themeColor="text1"/>
                <w:sz w:val="20"/>
                <w:szCs w:val="20"/>
                <w:lang w:val="en-CA"/>
              </w:rPr>
            </w:pPr>
            <w:r>
              <w:rPr>
                <w:rFonts w:cs="Arial"/>
                <w:b w:val="0"/>
                <w:bCs w:val="0"/>
                <w:color w:val="000000" w:themeColor="text1"/>
                <w:sz w:val="20"/>
                <w:szCs w:val="20"/>
                <w:lang w:val="en-CA"/>
              </w:rPr>
              <w:t>Disseminate information and information products that has been cleared through appropriate channel to nutrition sector partners and stakeholders.</w:t>
            </w:r>
            <w:r w:rsidR="004F6220" w:rsidRPr="00031964">
              <w:rPr>
                <w:rFonts w:cs="Arial"/>
                <w:b w:val="0"/>
                <w:bCs w:val="0"/>
                <w:color w:val="000000" w:themeColor="text1"/>
                <w:sz w:val="20"/>
                <w:szCs w:val="20"/>
                <w:lang w:val="en-CA"/>
              </w:rPr>
              <w:t xml:space="preserve"> </w:t>
            </w:r>
          </w:p>
          <w:p w14:paraId="608A43B9" w14:textId="07A4F4CD" w:rsidR="00E904C6" w:rsidRPr="00E904C6" w:rsidRDefault="00E904C6" w:rsidP="00492330">
            <w:pPr>
              <w:pStyle w:val="ListParagraph"/>
              <w:numPr>
                <w:ilvl w:val="0"/>
                <w:numId w:val="38"/>
              </w:numPr>
              <w:spacing w:line="276" w:lineRule="auto"/>
              <w:rPr>
                <w:b/>
                <w:bCs/>
                <w:sz w:val="20"/>
              </w:rPr>
            </w:pPr>
            <w:r w:rsidRPr="005D6A06">
              <w:rPr>
                <w:sz w:val="20"/>
              </w:rPr>
              <w:t>Gather feedback on IM products and use to make improvements.</w:t>
            </w:r>
          </w:p>
          <w:p w14:paraId="2600414B" w14:textId="539D7B53" w:rsidR="00C04ED4" w:rsidRPr="00031964" w:rsidRDefault="004F6220" w:rsidP="00492330">
            <w:pPr>
              <w:pStyle w:val="Title"/>
              <w:numPr>
                <w:ilvl w:val="0"/>
                <w:numId w:val="38"/>
              </w:numPr>
              <w:jc w:val="both"/>
              <w:rPr>
                <w:rFonts w:cs="Arial"/>
                <w:b w:val="0"/>
                <w:bCs w:val="0"/>
                <w:color w:val="000000" w:themeColor="text1"/>
                <w:sz w:val="20"/>
                <w:szCs w:val="20"/>
                <w:lang w:val="en-CA"/>
              </w:rPr>
            </w:pPr>
            <w:r w:rsidRPr="00031964">
              <w:rPr>
                <w:rFonts w:cs="Arial"/>
                <w:b w:val="0"/>
                <w:bCs w:val="0"/>
                <w:color w:val="000000" w:themeColor="text1"/>
                <w:sz w:val="20"/>
                <w:szCs w:val="20"/>
                <w:lang w:val="en-CA"/>
              </w:rPr>
              <w:t xml:space="preserve">Support in updating Nutrition </w:t>
            </w:r>
            <w:r w:rsidR="000620E3">
              <w:rPr>
                <w:rFonts w:cs="Arial"/>
                <w:b w:val="0"/>
                <w:bCs w:val="0"/>
                <w:color w:val="000000" w:themeColor="text1"/>
                <w:sz w:val="20"/>
                <w:szCs w:val="20"/>
                <w:lang w:val="en-CA"/>
              </w:rPr>
              <w:t>C</w:t>
            </w:r>
            <w:r w:rsidRPr="00031964">
              <w:rPr>
                <w:rFonts w:cs="Arial"/>
                <w:b w:val="0"/>
                <w:bCs w:val="0"/>
                <w:color w:val="000000" w:themeColor="text1"/>
                <w:sz w:val="20"/>
                <w:szCs w:val="20"/>
                <w:lang w:val="en-CA"/>
              </w:rPr>
              <w:t>luster</w:t>
            </w:r>
            <w:r w:rsidR="00771A2A">
              <w:rPr>
                <w:rFonts w:cs="Arial"/>
                <w:b w:val="0"/>
                <w:bCs w:val="0"/>
                <w:color w:val="000000" w:themeColor="text1"/>
                <w:sz w:val="20"/>
                <w:szCs w:val="20"/>
                <w:lang w:val="en-CA"/>
              </w:rPr>
              <w:t>/</w:t>
            </w:r>
            <w:r w:rsidR="000620E3">
              <w:rPr>
                <w:rFonts w:cs="Arial"/>
                <w:b w:val="0"/>
                <w:bCs w:val="0"/>
                <w:color w:val="000000" w:themeColor="text1"/>
                <w:sz w:val="20"/>
                <w:szCs w:val="20"/>
                <w:lang w:val="en-CA"/>
              </w:rPr>
              <w:t>S</w:t>
            </w:r>
            <w:r w:rsidR="00771A2A">
              <w:rPr>
                <w:rFonts w:cs="Arial"/>
                <w:b w:val="0"/>
                <w:bCs w:val="0"/>
                <w:color w:val="000000" w:themeColor="text1"/>
                <w:sz w:val="20"/>
                <w:szCs w:val="20"/>
                <w:lang w:val="en-CA"/>
              </w:rPr>
              <w:t>ector</w:t>
            </w:r>
            <w:r w:rsidRPr="00031964">
              <w:rPr>
                <w:rFonts w:cs="Arial"/>
                <w:b w:val="0"/>
                <w:bCs w:val="0"/>
                <w:color w:val="000000" w:themeColor="text1"/>
                <w:sz w:val="20"/>
                <w:szCs w:val="20"/>
                <w:lang w:val="en-CA"/>
              </w:rPr>
              <w:t xml:space="preserve"> partners capacity mapping, 4Ws</w:t>
            </w:r>
            <w:r w:rsidR="000620E3">
              <w:rPr>
                <w:rFonts w:cs="Arial"/>
                <w:b w:val="0"/>
                <w:bCs w:val="0"/>
                <w:color w:val="000000" w:themeColor="text1"/>
                <w:sz w:val="20"/>
                <w:szCs w:val="20"/>
                <w:lang w:val="en-CA"/>
              </w:rPr>
              <w:t>, partners funding status</w:t>
            </w:r>
            <w:r w:rsidRPr="00031964">
              <w:rPr>
                <w:rFonts w:cs="Arial"/>
                <w:b w:val="0"/>
                <w:bCs w:val="0"/>
                <w:color w:val="000000" w:themeColor="text1"/>
                <w:sz w:val="20"/>
                <w:szCs w:val="20"/>
                <w:lang w:val="en-CA"/>
              </w:rPr>
              <w:t xml:space="preserve"> and any other IM </w:t>
            </w:r>
            <w:r w:rsidR="00FF2405" w:rsidRPr="00031964">
              <w:rPr>
                <w:rFonts w:cs="Arial"/>
                <w:b w:val="0"/>
                <w:bCs w:val="0"/>
                <w:color w:val="000000" w:themeColor="text1"/>
                <w:sz w:val="20"/>
                <w:szCs w:val="20"/>
                <w:lang w:val="en-CA"/>
              </w:rPr>
              <w:t>products</w:t>
            </w:r>
            <w:r w:rsidR="00C04ED4" w:rsidRPr="00031964">
              <w:rPr>
                <w:rFonts w:cs="Arial"/>
                <w:b w:val="0"/>
                <w:bCs w:val="0"/>
                <w:color w:val="000000" w:themeColor="text1"/>
                <w:sz w:val="20"/>
                <w:szCs w:val="20"/>
                <w:lang w:val="en-CA"/>
              </w:rPr>
              <w:t>.</w:t>
            </w:r>
          </w:p>
          <w:p w14:paraId="1C48C7AE" w14:textId="77777777" w:rsidR="00C04ED4" w:rsidRPr="00031964" w:rsidRDefault="00C04ED4" w:rsidP="00492330">
            <w:pPr>
              <w:pStyle w:val="Title"/>
              <w:numPr>
                <w:ilvl w:val="0"/>
                <w:numId w:val="38"/>
              </w:numPr>
              <w:jc w:val="both"/>
              <w:rPr>
                <w:rFonts w:cs="Arial"/>
                <w:b w:val="0"/>
                <w:bCs w:val="0"/>
                <w:color w:val="000000" w:themeColor="text1"/>
                <w:sz w:val="20"/>
                <w:szCs w:val="20"/>
                <w:lang w:val="en-CA"/>
              </w:rPr>
            </w:pPr>
            <w:r w:rsidRPr="00031964">
              <w:rPr>
                <w:rFonts w:cs="Arial"/>
                <w:b w:val="0"/>
                <w:bCs w:val="0"/>
                <w:color w:val="000000" w:themeColor="text1"/>
                <w:sz w:val="20"/>
                <w:szCs w:val="20"/>
                <w:lang w:val="en-CA"/>
              </w:rPr>
              <w:t xml:space="preserve"> Prepare admissions trends to guide in identifying and flagging sites where nutrition situation is rapidly evolving for timely actions </w:t>
            </w:r>
          </w:p>
          <w:p w14:paraId="15D2AC4A" w14:textId="3E83488E" w:rsidR="004F6220" w:rsidRDefault="007C1B93" w:rsidP="00492330">
            <w:pPr>
              <w:pStyle w:val="Title"/>
              <w:numPr>
                <w:ilvl w:val="0"/>
                <w:numId w:val="38"/>
              </w:numPr>
              <w:jc w:val="both"/>
              <w:rPr>
                <w:rFonts w:cs="Arial"/>
                <w:b w:val="0"/>
                <w:bCs w:val="0"/>
                <w:color w:val="000000" w:themeColor="text1"/>
                <w:sz w:val="20"/>
                <w:szCs w:val="20"/>
                <w:lang w:val="en-CA"/>
              </w:rPr>
            </w:pPr>
            <w:r>
              <w:rPr>
                <w:rFonts w:cs="Arial"/>
                <w:b w:val="0"/>
                <w:bCs w:val="0"/>
                <w:color w:val="000000" w:themeColor="text1"/>
                <w:sz w:val="20"/>
                <w:szCs w:val="20"/>
                <w:lang w:val="en-CA"/>
              </w:rPr>
              <w:t xml:space="preserve">Conduct </w:t>
            </w:r>
            <w:r w:rsidRPr="00031964">
              <w:rPr>
                <w:rFonts w:cs="Arial"/>
                <w:b w:val="0"/>
                <w:bCs w:val="0"/>
                <w:color w:val="000000" w:themeColor="text1"/>
                <w:sz w:val="20"/>
                <w:szCs w:val="20"/>
                <w:lang w:val="en-CA"/>
              </w:rPr>
              <w:t>triangulation</w:t>
            </w:r>
            <w:r w:rsidR="00077680">
              <w:rPr>
                <w:rFonts w:cs="Arial"/>
                <w:b w:val="0"/>
                <w:bCs w:val="0"/>
                <w:color w:val="000000" w:themeColor="text1"/>
                <w:sz w:val="20"/>
                <w:szCs w:val="20"/>
                <w:lang w:val="en-CA"/>
              </w:rPr>
              <w:t xml:space="preserve"> analysis of </w:t>
            </w:r>
            <w:r w:rsidR="00C04ED4" w:rsidRPr="00031964">
              <w:rPr>
                <w:rFonts w:cs="Arial"/>
                <w:b w:val="0"/>
                <w:bCs w:val="0"/>
                <w:color w:val="000000" w:themeColor="text1"/>
                <w:sz w:val="20"/>
                <w:szCs w:val="20"/>
                <w:lang w:val="en-CA"/>
              </w:rPr>
              <w:t xml:space="preserve">data and information </w:t>
            </w:r>
            <w:r>
              <w:rPr>
                <w:rFonts w:cs="Arial"/>
                <w:b w:val="0"/>
                <w:bCs w:val="0"/>
                <w:color w:val="000000" w:themeColor="text1"/>
                <w:sz w:val="20"/>
                <w:szCs w:val="20"/>
                <w:lang w:val="en-CA"/>
              </w:rPr>
              <w:t xml:space="preserve">from </w:t>
            </w:r>
            <w:r w:rsidRPr="00031964">
              <w:rPr>
                <w:rFonts w:cs="Arial"/>
                <w:b w:val="0"/>
                <w:bCs w:val="0"/>
                <w:color w:val="000000" w:themeColor="text1"/>
                <w:sz w:val="20"/>
                <w:szCs w:val="20"/>
                <w:lang w:val="en-CA"/>
              </w:rPr>
              <w:t>other</w:t>
            </w:r>
            <w:r w:rsidR="00C04ED4" w:rsidRPr="00031964">
              <w:rPr>
                <w:rFonts w:cs="Arial"/>
                <w:b w:val="0"/>
                <w:bCs w:val="0"/>
                <w:color w:val="000000" w:themeColor="text1"/>
                <w:sz w:val="20"/>
                <w:szCs w:val="20"/>
                <w:lang w:val="en-CA"/>
              </w:rPr>
              <w:t xml:space="preserve"> sectors such as Health, WASH</w:t>
            </w:r>
            <w:r w:rsidR="00771A2A">
              <w:rPr>
                <w:rFonts w:cs="Arial"/>
                <w:b w:val="0"/>
                <w:bCs w:val="0"/>
                <w:color w:val="000000" w:themeColor="text1"/>
                <w:sz w:val="20"/>
                <w:szCs w:val="20"/>
                <w:lang w:val="en-CA"/>
              </w:rPr>
              <w:t>,</w:t>
            </w:r>
            <w:r w:rsidR="00C04ED4" w:rsidRPr="00031964">
              <w:rPr>
                <w:rFonts w:cs="Arial"/>
                <w:b w:val="0"/>
                <w:bCs w:val="0"/>
                <w:color w:val="000000" w:themeColor="text1"/>
                <w:sz w:val="20"/>
                <w:szCs w:val="20"/>
                <w:lang w:val="en-CA"/>
              </w:rPr>
              <w:t xml:space="preserve"> Food </w:t>
            </w:r>
            <w:r>
              <w:rPr>
                <w:rFonts w:cs="Arial"/>
                <w:b w:val="0"/>
                <w:bCs w:val="0"/>
                <w:color w:val="000000" w:themeColor="text1"/>
                <w:sz w:val="20"/>
                <w:szCs w:val="20"/>
                <w:lang w:val="en-CA"/>
              </w:rPr>
              <w:t>S</w:t>
            </w:r>
            <w:r w:rsidR="00C04ED4" w:rsidRPr="00031964">
              <w:rPr>
                <w:rFonts w:cs="Arial"/>
                <w:b w:val="0"/>
                <w:bCs w:val="0"/>
                <w:color w:val="000000" w:themeColor="text1"/>
                <w:sz w:val="20"/>
                <w:szCs w:val="20"/>
                <w:lang w:val="en-CA"/>
              </w:rPr>
              <w:t xml:space="preserve">ecurity and </w:t>
            </w:r>
            <w:r>
              <w:rPr>
                <w:rFonts w:cs="Arial"/>
                <w:b w:val="0"/>
                <w:bCs w:val="0"/>
                <w:color w:val="000000" w:themeColor="text1"/>
                <w:sz w:val="20"/>
                <w:szCs w:val="20"/>
                <w:lang w:val="en-CA"/>
              </w:rPr>
              <w:t>L</w:t>
            </w:r>
            <w:r w:rsidR="00C04ED4" w:rsidRPr="00031964">
              <w:rPr>
                <w:rFonts w:cs="Arial"/>
                <w:b w:val="0"/>
                <w:bCs w:val="0"/>
                <w:color w:val="000000" w:themeColor="text1"/>
                <w:sz w:val="20"/>
                <w:szCs w:val="20"/>
                <w:lang w:val="en-CA"/>
              </w:rPr>
              <w:t xml:space="preserve">ivelihood </w:t>
            </w:r>
            <w:proofErr w:type="spellStart"/>
            <w:r w:rsidR="00C04ED4" w:rsidRPr="00031964">
              <w:rPr>
                <w:rFonts w:cs="Arial"/>
                <w:b w:val="0"/>
                <w:bCs w:val="0"/>
                <w:color w:val="000000" w:themeColor="text1"/>
                <w:sz w:val="20"/>
                <w:szCs w:val="20"/>
                <w:lang w:val="en-CA"/>
              </w:rPr>
              <w:t>etc</w:t>
            </w:r>
            <w:proofErr w:type="spellEnd"/>
            <w:r w:rsidR="007E1FF3">
              <w:rPr>
                <w:rFonts w:cs="Arial"/>
                <w:b w:val="0"/>
                <w:bCs w:val="0"/>
                <w:color w:val="000000" w:themeColor="text1"/>
                <w:sz w:val="20"/>
                <w:szCs w:val="20"/>
                <w:lang w:val="en-CA"/>
              </w:rPr>
              <w:t xml:space="preserve">, </w:t>
            </w:r>
          </w:p>
          <w:p w14:paraId="55802C41" w14:textId="25E98540" w:rsidR="009C1C72" w:rsidRPr="00031964" w:rsidRDefault="009C1C72" w:rsidP="00492330">
            <w:pPr>
              <w:pStyle w:val="Title"/>
              <w:numPr>
                <w:ilvl w:val="0"/>
                <w:numId w:val="38"/>
              </w:numPr>
              <w:jc w:val="both"/>
              <w:rPr>
                <w:rFonts w:cs="Arial"/>
                <w:b w:val="0"/>
                <w:bCs w:val="0"/>
                <w:color w:val="000000" w:themeColor="text1"/>
                <w:sz w:val="20"/>
                <w:szCs w:val="20"/>
                <w:lang w:val="en-CA"/>
              </w:rPr>
            </w:pPr>
            <w:r>
              <w:rPr>
                <w:rFonts w:cs="Arial"/>
                <w:b w:val="0"/>
                <w:bCs w:val="0"/>
                <w:color w:val="000000" w:themeColor="text1"/>
                <w:sz w:val="20"/>
                <w:szCs w:val="20"/>
                <w:lang w:val="en-CA"/>
              </w:rPr>
              <w:t>Support in preparing and conducting monitoring of the malnutrition risk factors based on framework that will be agreed by nutrition sector partners</w:t>
            </w:r>
            <w:r w:rsidR="007E1FF3">
              <w:rPr>
                <w:rFonts w:cs="Arial"/>
                <w:b w:val="0"/>
                <w:bCs w:val="0"/>
                <w:color w:val="000000" w:themeColor="text1"/>
                <w:sz w:val="20"/>
                <w:szCs w:val="20"/>
                <w:lang w:val="en-CA"/>
              </w:rPr>
              <w:t xml:space="preserve">, map how they are evolving and impacting nutrition </w:t>
            </w:r>
          </w:p>
          <w:p w14:paraId="4E2850B3" w14:textId="33DCBB60" w:rsidR="004F6220" w:rsidRDefault="004F6220" w:rsidP="00492330">
            <w:pPr>
              <w:pStyle w:val="Title"/>
              <w:numPr>
                <w:ilvl w:val="0"/>
                <w:numId w:val="38"/>
              </w:numPr>
              <w:jc w:val="both"/>
              <w:rPr>
                <w:rFonts w:cs="Arial"/>
                <w:b w:val="0"/>
                <w:bCs w:val="0"/>
                <w:color w:val="000000" w:themeColor="text1"/>
                <w:sz w:val="20"/>
                <w:szCs w:val="20"/>
                <w:lang w:val="en-CA"/>
              </w:rPr>
            </w:pPr>
            <w:r w:rsidRPr="00031964">
              <w:rPr>
                <w:rFonts w:cs="Arial"/>
                <w:b w:val="0"/>
                <w:bCs w:val="0"/>
                <w:color w:val="000000" w:themeColor="text1"/>
                <w:sz w:val="20"/>
                <w:szCs w:val="20"/>
                <w:lang w:val="en-CA"/>
              </w:rPr>
              <w:t>Support the</w:t>
            </w:r>
            <w:r w:rsidR="009C1C72">
              <w:rPr>
                <w:rFonts w:cs="Arial"/>
                <w:b w:val="0"/>
                <w:bCs w:val="0"/>
                <w:color w:val="000000" w:themeColor="text1"/>
                <w:sz w:val="20"/>
                <w:szCs w:val="20"/>
                <w:lang w:val="en-CA"/>
              </w:rPr>
              <w:t xml:space="preserve"> </w:t>
            </w:r>
            <w:r w:rsidR="00877431">
              <w:rPr>
                <w:rFonts w:cs="Arial"/>
                <w:b w:val="0"/>
                <w:bCs w:val="0"/>
                <w:color w:val="000000" w:themeColor="text1"/>
                <w:sz w:val="20"/>
                <w:szCs w:val="20"/>
                <w:lang w:val="en-CA"/>
              </w:rPr>
              <w:t>development</w:t>
            </w:r>
            <w:r w:rsidR="007C1B93">
              <w:rPr>
                <w:rFonts w:cs="Arial"/>
                <w:b w:val="0"/>
                <w:bCs w:val="0"/>
                <w:color w:val="000000" w:themeColor="text1"/>
                <w:sz w:val="20"/>
                <w:szCs w:val="20"/>
                <w:lang w:val="en-CA"/>
              </w:rPr>
              <w:t xml:space="preserve"> of the nutrition sector </w:t>
            </w:r>
            <w:r w:rsidR="00866E5A" w:rsidRPr="00031964">
              <w:rPr>
                <w:rFonts w:cs="Arial"/>
                <w:b w:val="0"/>
                <w:bCs w:val="0"/>
                <w:color w:val="000000" w:themeColor="text1"/>
                <w:sz w:val="20"/>
                <w:szCs w:val="20"/>
                <w:lang w:val="en-CA"/>
              </w:rPr>
              <w:t>HNO</w:t>
            </w:r>
            <w:r w:rsidR="009C1C72">
              <w:rPr>
                <w:rFonts w:cs="Arial"/>
                <w:b w:val="0"/>
                <w:bCs w:val="0"/>
                <w:color w:val="000000" w:themeColor="text1"/>
                <w:sz w:val="20"/>
                <w:szCs w:val="20"/>
                <w:lang w:val="en-CA"/>
              </w:rPr>
              <w:t xml:space="preserve"> </w:t>
            </w:r>
            <w:r w:rsidR="007C1B93">
              <w:rPr>
                <w:rFonts w:cs="Arial"/>
                <w:b w:val="0"/>
                <w:bCs w:val="0"/>
                <w:color w:val="000000" w:themeColor="text1"/>
                <w:sz w:val="20"/>
                <w:szCs w:val="20"/>
                <w:lang w:val="en-CA"/>
              </w:rPr>
              <w:t xml:space="preserve">and </w:t>
            </w:r>
            <w:r w:rsidR="007C1B93" w:rsidRPr="00031964">
              <w:rPr>
                <w:rFonts w:cs="Arial"/>
                <w:b w:val="0"/>
                <w:bCs w:val="0"/>
                <w:color w:val="000000" w:themeColor="text1"/>
                <w:sz w:val="20"/>
                <w:szCs w:val="20"/>
                <w:lang w:val="en-CA"/>
              </w:rPr>
              <w:t>HRP as</w:t>
            </w:r>
            <w:r w:rsidR="00866E5A" w:rsidRPr="00031964">
              <w:rPr>
                <w:rFonts w:cs="Arial"/>
                <w:b w:val="0"/>
                <w:bCs w:val="0"/>
                <w:color w:val="000000" w:themeColor="text1"/>
                <w:sz w:val="20"/>
                <w:szCs w:val="20"/>
                <w:lang w:val="en-CA"/>
              </w:rPr>
              <w:t xml:space="preserve"> well as the nutrition sector annual work plan as it might arise.</w:t>
            </w:r>
            <w:r w:rsidRPr="00031964">
              <w:rPr>
                <w:rFonts w:cs="Arial"/>
                <w:b w:val="0"/>
                <w:bCs w:val="0"/>
                <w:color w:val="000000" w:themeColor="text1"/>
                <w:sz w:val="20"/>
                <w:szCs w:val="20"/>
                <w:lang w:val="en-CA"/>
              </w:rPr>
              <w:t xml:space="preserve"> </w:t>
            </w:r>
          </w:p>
          <w:p w14:paraId="784F91F6" w14:textId="68D3EB00" w:rsidR="007E1FF3" w:rsidRPr="00031964" w:rsidRDefault="007E1FF3" w:rsidP="00492330">
            <w:pPr>
              <w:pStyle w:val="Title"/>
              <w:numPr>
                <w:ilvl w:val="0"/>
                <w:numId w:val="38"/>
              </w:numPr>
              <w:jc w:val="both"/>
              <w:rPr>
                <w:rFonts w:cs="Arial"/>
                <w:b w:val="0"/>
                <w:bCs w:val="0"/>
                <w:color w:val="000000" w:themeColor="text1"/>
                <w:sz w:val="20"/>
                <w:szCs w:val="20"/>
                <w:lang w:val="en-CA"/>
              </w:rPr>
            </w:pPr>
            <w:r>
              <w:rPr>
                <w:rFonts w:cs="Arial"/>
                <w:b w:val="0"/>
                <w:bCs w:val="0"/>
                <w:color w:val="000000" w:themeColor="text1"/>
                <w:sz w:val="20"/>
                <w:szCs w:val="20"/>
                <w:lang w:val="en-CA"/>
              </w:rPr>
              <w:t xml:space="preserve">Support the </w:t>
            </w:r>
            <w:r w:rsidR="004338F7">
              <w:rPr>
                <w:rFonts w:cs="Arial"/>
                <w:b w:val="0"/>
                <w:bCs w:val="0"/>
                <w:color w:val="000000" w:themeColor="text1"/>
                <w:sz w:val="20"/>
                <w:szCs w:val="20"/>
                <w:lang w:val="en-CA"/>
              </w:rPr>
              <w:t xml:space="preserve">nutrition </w:t>
            </w:r>
            <w:r>
              <w:rPr>
                <w:rFonts w:cs="Arial"/>
                <w:b w:val="0"/>
                <w:bCs w:val="0"/>
                <w:color w:val="000000" w:themeColor="text1"/>
                <w:sz w:val="20"/>
                <w:szCs w:val="20"/>
                <w:lang w:val="en-CA"/>
              </w:rPr>
              <w:t xml:space="preserve">sector IMO to prepare </w:t>
            </w:r>
            <w:r w:rsidR="00B95BEB">
              <w:rPr>
                <w:rFonts w:cs="Arial"/>
                <w:b w:val="0"/>
                <w:bCs w:val="0"/>
                <w:color w:val="000000" w:themeColor="text1"/>
                <w:sz w:val="20"/>
                <w:szCs w:val="20"/>
                <w:lang w:val="en-CA"/>
              </w:rPr>
              <w:t xml:space="preserve">deliverables and inputs/products and submit to OCHA as part of the nutrition sector obligations to the HPC </w:t>
            </w:r>
            <w:r w:rsidR="00077680">
              <w:rPr>
                <w:rFonts w:cs="Arial"/>
                <w:b w:val="0"/>
                <w:bCs w:val="0"/>
                <w:color w:val="000000" w:themeColor="text1"/>
                <w:sz w:val="20"/>
                <w:szCs w:val="20"/>
                <w:lang w:val="en-CA"/>
              </w:rPr>
              <w:t xml:space="preserve">reporting </w:t>
            </w:r>
            <w:r w:rsidR="00B95BEB">
              <w:rPr>
                <w:rFonts w:cs="Arial"/>
                <w:b w:val="0"/>
                <w:bCs w:val="0"/>
                <w:color w:val="000000" w:themeColor="text1"/>
                <w:sz w:val="20"/>
                <w:szCs w:val="20"/>
                <w:lang w:val="en-CA"/>
              </w:rPr>
              <w:t>cycle and tools</w:t>
            </w:r>
            <w:r w:rsidR="00E14A87">
              <w:rPr>
                <w:rFonts w:cs="Arial"/>
                <w:b w:val="0"/>
                <w:bCs w:val="0"/>
                <w:color w:val="000000" w:themeColor="text1"/>
                <w:sz w:val="20"/>
                <w:szCs w:val="20"/>
                <w:lang w:val="en-CA"/>
              </w:rPr>
              <w:t>.</w:t>
            </w:r>
            <w:r w:rsidR="00B95BEB">
              <w:rPr>
                <w:rFonts w:cs="Arial"/>
                <w:b w:val="0"/>
                <w:bCs w:val="0"/>
                <w:color w:val="000000" w:themeColor="text1"/>
                <w:sz w:val="20"/>
                <w:szCs w:val="20"/>
                <w:lang w:val="en-CA"/>
              </w:rPr>
              <w:t xml:space="preserve"> </w:t>
            </w:r>
          </w:p>
          <w:p w14:paraId="7BACB73E" w14:textId="6F6CE264" w:rsidR="004F6220" w:rsidRPr="00031964" w:rsidRDefault="00E14A87" w:rsidP="00492330">
            <w:pPr>
              <w:pStyle w:val="Title"/>
              <w:numPr>
                <w:ilvl w:val="0"/>
                <w:numId w:val="38"/>
              </w:numPr>
              <w:jc w:val="both"/>
              <w:rPr>
                <w:rFonts w:cs="Arial"/>
                <w:b w:val="0"/>
                <w:bCs w:val="0"/>
                <w:color w:val="000000" w:themeColor="text1"/>
                <w:sz w:val="20"/>
                <w:szCs w:val="20"/>
                <w:lang w:val="en-CA"/>
              </w:rPr>
            </w:pPr>
            <w:r>
              <w:rPr>
                <w:rFonts w:cs="Arial"/>
                <w:b w:val="0"/>
                <w:bCs w:val="0"/>
                <w:color w:val="000000" w:themeColor="text1"/>
                <w:sz w:val="20"/>
                <w:szCs w:val="20"/>
                <w:lang w:val="en-CA"/>
              </w:rPr>
              <w:t xml:space="preserve">In collaboration with sector IMO and partners conduct </w:t>
            </w:r>
            <w:r w:rsidR="00B95BEB">
              <w:rPr>
                <w:rFonts w:cs="Arial"/>
                <w:b w:val="0"/>
                <w:bCs w:val="0"/>
                <w:color w:val="000000" w:themeColor="text1"/>
                <w:sz w:val="20"/>
                <w:szCs w:val="20"/>
                <w:lang w:val="en-CA"/>
              </w:rPr>
              <w:t>nutrition</w:t>
            </w:r>
            <w:r w:rsidR="004F6220" w:rsidRPr="00031964">
              <w:rPr>
                <w:rFonts w:cs="Arial"/>
                <w:b w:val="0"/>
                <w:bCs w:val="0"/>
                <w:color w:val="000000" w:themeColor="text1"/>
                <w:sz w:val="20"/>
                <w:szCs w:val="20"/>
                <w:lang w:val="en-CA"/>
              </w:rPr>
              <w:t xml:space="preserve"> data quality</w:t>
            </w:r>
            <w:r>
              <w:rPr>
                <w:rFonts w:cs="Arial"/>
                <w:b w:val="0"/>
                <w:bCs w:val="0"/>
                <w:color w:val="000000" w:themeColor="text1"/>
                <w:sz w:val="20"/>
                <w:szCs w:val="20"/>
                <w:lang w:val="en-CA"/>
              </w:rPr>
              <w:t xml:space="preserve"> analysis</w:t>
            </w:r>
            <w:r w:rsidR="00B95BEB">
              <w:rPr>
                <w:rFonts w:cs="Arial"/>
                <w:b w:val="0"/>
                <w:bCs w:val="0"/>
                <w:color w:val="000000" w:themeColor="text1"/>
                <w:sz w:val="20"/>
                <w:szCs w:val="20"/>
                <w:lang w:val="en-CA"/>
              </w:rPr>
              <w:t xml:space="preserve"> at both national and sub national level </w:t>
            </w:r>
            <w:r w:rsidR="004338F7">
              <w:rPr>
                <w:rFonts w:cs="Arial"/>
                <w:b w:val="0"/>
                <w:bCs w:val="0"/>
                <w:color w:val="000000" w:themeColor="text1"/>
                <w:sz w:val="20"/>
                <w:szCs w:val="20"/>
                <w:lang w:val="en-CA"/>
              </w:rPr>
              <w:t>and prepare plan to address data quality gaps identified.</w:t>
            </w:r>
            <w:r w:rsidR="004F6220" w:rsidRPr="00031964">
              <w:rPr>
                <w:rFonts w:cs="Arial"/>
                <w:b w:val="0"/>
                <w:bCs w:val="0"/>
                <w:color w:val="000000" w:themeColor="text1"/>
                <w:sz w:val="20"/>
                <w:szCs w:val="20"/>
                <w:lang w:val="en-CA"/>
              </w:rPr>
              <w:t xml:space="preserve"> </w:t>
            </w:r>
          </w:p>
          <w:p w14:paraId="52599004" w14:textId="3F35FF27" w:rsidR="007C1B93" w:rsidRPr="007C1B93" w:rsidRDefault="004F6220" w:rsidP="00492330">
            <w:pPr>
              <w:pStyle w:val="Title"/>
              <w:numPr>
                <w:ilvl w:val="0"/>
                <w:numId w:val="38"/>
              </w:numPr>
              <w:spacing w:before="100" w:beforeAutospacing="1" w:after="100" w:afterAutospacing="1"/>
              <w:jc w:val="both"/>
              <w:rPr>
                <w:rFonts w:cs="Arial"/>
                <w:b w:val="0"/>
                <w:bCs w:val="0"/>
                <w:color w:val="000000"/>
                <w:sz w:val="18"/>
                <w:szCs w:val="18"/>
              </w:rPr>
            </w:pPr>
            <w:r w:rsidRPr="007C1B93">
              <w:rPr>
                <w:rFonts w:cs="Arial"/>
                <w:b w:val="0"/>
                <w:bCs w:val="0"/>
                <w:color w:val="000000" w:themeColor="text1"/>
                <w:sz w:val="20"/>
                <w:szCs w:val="20"/>
                <w:lang w:val="en-CA"/>
              </w:rPr>
              <w:t>Contribute to and support consolidation of</w:t>
            </w:r>
            <w:r w:rsidR="007E1FF3" w:rsidRPr="007C1B93">
              <w:rPr>
                <w:rFonts w:cs="Arial"/>
                <w:color w:val="000000" w:themeColor="text1"/>
                <w:sz w:val="20"/>
                <w:szCs w:val="20"/>
                <w:lang w:val="en-CA"/>
              </w:rPr>
              <w:t xml:space="preserve"> </w:t>
            </w:r>
            <w:r w:rsidR="007E1FF3" w:rsidRPr="00E14A87">
              <w:rPr>
                <w:rFonts w:cs="Arial"/>
                <w:b w:val="0"/>
                <w:bCs w:val="0"/>
                <w:color w:val="000000" w:themeColor="text1"/>
                <w:sz w:val="20"/>
                <w:szCs w:val="20"/>
                <w:lang w:val="en-CA"/>
              </w:rPr>
              <w:t xml:space="preserve">sector quarterly </w:t>
            </w:r>
            <w:r w:rsidR="007C1B93" w:rsidRPr="00E14A87">
              <w:rPr>
                <w:rFonts w:cs="Arial"/>
                <w:b w:val="0"/>
                <w:bCs w:val="0"/>
                <w:color w:val="000000" w:themeColor="text1"/>
                <w:sz w:val="20"/>
                <w:szCs w:val="20"/>
                <w:lang w:val="en-CA"/>
              </w:rPr>
              <w:t>bulletins,</w:t>
            </w:r>
            <w:r w:rsidR="007C1B93" w:rsidRPr="007C1B93">
              <w:rPr>
                <w:rFonts w:cs="Arial"/>
                <w:color w:val="000000" w:themeColor="text1"/>
                <w:sz w:val="20"/>
                <w:szCs w:val="20"/>
                <w:lang w:val="en-CA"/>
              </w:rPr>
              <w:t xml:space="preserve"> sitreps</w:t>
            </w:r>
            <w:r w:rsidRPr="007C1B93">
              <w:rPr>
                <w:rFonts w:cs="Arial"/>
                <w:b w:val="0"/>
                <w:bCs w:val="0"/>
                <w:color w:val="000000" w:themeColor="text1"/>
                <w:sz w:val="20"/>
                <w:szCs w:val="20"/>
                <w:lang w:val="en-CA"/>
              </w:rPr>
              <w:t xml:space="preserve"> and regular information updates, including nutrition assessments related updates </w:t>
            </w:r>
          </w:p>
          <w:p w14:paraId="0C05EA22" w14:textId="0A16B586" w:rsidR="00877431" w:rsidRPr="00877431" w:rsidRDefault="00877431" w:rsidP="00492330">
            <w:pPr>
              <w:pStyle w:val="ListParagraph"/>
              <w:numPr>
                <w:ilvl w:val="0"/>
                <w:numId w:val="38"/>
              </w:numPr>
              <w:spacing w:line="276" w:lineRule="auto"/>
              <w:rPr>
                <w:sz w:val="20"/>
              </w:rPr>
            </w:pPr>
            <w:r w:rsidRPr="005D6A06">
              <w:rPr>
                <w:sz w:val="20"/>
              </w:rPr>
              <w:t xml:space="preserve">Support evidence-based advocacy and resource mobilization by providing accurate, relevant, and timely data, </w:t>
            </w:r>
            <w:r w:rsidR="005523A6" w:rsidRPr="005D6A06">
              <w:rPr>
                <w:sz w:val="20"/>
              </w:rPr>
              <w:t>information,</w:t>
            </w:r>
            <w:r w:rsidRPr="005D6A06">
              <w:rPr>
                <w:sz w:val="20"/>
              </w:rPr>
              <w:t xml:space="preserve"> and information products.</w:t>
            </w:r>
          </w:p>
          <w:p w14:paraId="0150652E" w14:textId="45F9678A" w:rsidR="00393D63" w:rsidRPr="00E14A87" w:rsidRDefault="00077680" w:rsidP="00492330">
            <w:pPr>
              <w:pStyle w:val="Title"/>
              <w:numPr>
                <w:ilvl w:val="0"/>
                <w:numId w:val="38"/>
              </w:numPr>
              <w:spacing w:before="100" w:beforeAutospacing="1" w:after="100" w:afterAutospacing="1"/>
              <w:jc w:val="both"/>
              <w:rPr>
                <w:rFonts w:cs="Arial"/>
                <w:b w:val="0"/>
                <w:bCs w:val="0"/>
                <w:color w:val="000000"/>
                <w:sz w:val="18"/>
                <w:szCs w:val="18"/>
              </w:rPr>
            </w:pPr>
            <w:r w:rsidRPr="007C1B93">
              <w:rPr>
                <w:rFonts w:cs="Arial"/>
                <w:color w:val="000000"/>
                <w:sz w:val="18"/>
                <w:szCs w:val="18"/>
              </w:rPr>
              <w:t xml:space="preserve"> </w:t>
            </w:r>
            <w:r w:rsidRPr="00E14A87">
              <w:rPr>
                <w:rFonts w:cs="Arial"/>
                <w:b w:val="0"/>
                <w:bCs w:val="0"/>
                <w:color w:val="000000"/>
                <w:sz w:val="18"/>
                <w:szCs w:val="18"/>
              </w:rPr>
              <w:t xml:space="preserve">Support </w:t>
            </w:r>
            <w:r w:rsidR="00771A2A" w:rsidRPr="00E14A87">
              <w:rPr>
                <w:rFonts w:cs="Arial"/>
                <w:b w:val="0"/>
                <w:bCs w:val="0"/>
                <w:color w:val="000000"/>
                <w:sz w:val="18"/>
                <w:szCs w:val="18"/>
              </w:rPr>
              <w:t xml:space="preserve">in </w:t>
            </w:r>
            <w:r w:rsidR="000620E3" w:rsidRPr="00E14A87">
              <w:rPr>
                <w:rFonts w:cs="Arial"/>
                <w:b w:val="0"/>
                <w:bCs w:val="0"/>
                <w:color w:val="000000" w:themeColor="text1"/>
                <w:sz w:val="20"/>
                <w:szCs w:val="20"/>
                <w:lang w:val="en-CA"/>
              </w:rPr>
              <w:t>developing</w:t>
            </w:r>
            <w:r w:rsidRPr="00E14A87">
              <w:rPr>
                <w:rFonts w:cs="Arial"/>
                <w:b w:val="0"/>
                <w:bCs w:val="0"/>
                <w:color w:val="000000" w:themeColor="text1"/>
                <w:sz w:val="20"/>
                <w:szCs w:val="20"/>
                <w:lang w:val="en-CA"/>
              </w:rPr>
              <w:t xml:space="preserve"> and maintain</w:t>
            </w:r>
            <w:r w:rsidR="000620E3" w:rsidRPr="00E14A87">
              <w:rPr>
                <w:rFonts w:cs="Arial"/>
                <w:b w:val="0"/>
                <w:bCs w:val="0"/>
                <w:color w:val="000000" w:themeColor="text1"/>
                <w:sz w:val="20"/>
                <w:szCs w:val="20"/>
                <w:lang w:val="en-CA"/>
              </w:rPr>
              <w:t>ing</w:t>
            </w:r>
            <w:r w:rsidRPr="00E14A87">
              <w:rPr>
                <w:rFonts w:cs="Arial"/>
                <w:b w:val="0"/>
                <w:bCs w:val="0"/>
                <w:color w:val="000000" w:themeColor="text1"/>
                <w:sz w:val="20"/>
                <w:szCs w:val="20"/>
                <w:lang w:val="en-CA"/>
              </w:rPr>
              <w:t xml:space="preserve"> catalogs of IM and data</w:t>
            </w:r>
            <w:r w:rsidRPr="007C1B93">
              <w:rPr>
                <w:rFonts w:cs="Arial"/>
                <w:color w:val="000000" w:themeColor="text1"/>
                <w:sz w:val="20"/>
                <w:szCs w:val="20"/>
                <w:lang w:val="en-CA"/>
              </w:rPr>
              <w:t xml:space="preserve"> </w:t>
            </w:r>
            <w:r w:rsidRPr="00E14A87">
              <w:rPr>
                <w:rFonts w:cs="Arial"/>
                <w:b w:val="0"/>
                <w:bCs w:val="0"/>
                <w:color w:val="000000" w:themeColor="text1"/>
                <w:sz w:val="20"/>
                <w:szCs w:val="20"/>
                <w:lang w:val="en-CA"/>
              </w:rPr>
              <w:t>products, including maps and assessments</w:t>
            </w:r>
            <w:r w:rsidRPr="00E14A87">
              <w:rPr>
                <w:rFonts w:cs="Arial"/>
                <w:b w:val="0"/>
                <w:bCs w:val="0"/>
                <w:color w:val="000000"/>
                <w:sz w:val="18"/>
                <w:szCs w:val="18"/>
              </w:rPr>
              <w:t>.</w:t>
            </w:r>
          </w:p>
          <w:p w14:paraId="4FBBBC99" w14:textId="6F34A47E" w:rsidR="004F6220" w:rsidRDefault="004F6220" w:rsidP="00492330">
            <w:pPr>
              <w:pStyle w:val="Title"/>
              <w:numPr>
                <w:ilvl w:val="0"/>
                <w:numId w:val="38"/>
              </w:numPr>
              <w:jc w:val="both"/>
              <w:rPr>
                <w:rFonts w:cs="Arial"/>
                <w:b w:val="0"/>
                <w:bCs w:val="0"/>
                <w:color w:val="000000" w:themeColor="text1"/>
                <w:sz w:val="20"/>
                <w:szCs w:val="20"/>
                <w:lang w:val="en-CA"/>
              </w:rPr>
            </w:pPr>
            <w:r w:rsidRPr="00031964">
              <w:rPr>
                <w:rFonts w:cs="Arial"/>
                <w:b w:val="0"/>
                <w:bCs w:val="0"/>
                <w:color w:val="000000" w:themeColor="text1"/>
                <w:sz w:val="20"/>
                <w:szCs w:val="20"/>
                <w:lang w:val="en-CA"/>
              </w:rPr>
              <w:t>Promote and provide training and capacity building activities of the Nutrition Cluster</w:t>
            </w:r>
            <w:r w:rsidR="00B95BEB">
              <w:rPr>
                <w:rFonts w:cs="Arial"/>
                <w:b w:val="0"/>
                <w:bCs w:val="0"/>
                <w:color w:val="000000" w:themeColor="text1"/>
                <w:sz w:val="20"/>
                <w:szCs w:val="20"/>
                <w:lang w:val="en-CA"/>
              </w:rPr>
              <w:t>/sector</w:t>
            </w:r>
            <w:r w:rsidRPr="00031964">
              <w:rPr>
                <w:rFonts w:cs="Arial"/>
                <w:b w:val="0"/>
                <w:bCs w:val="0"/>
                <w:color w:val="000000" w:themeColor="text1"/>
                <w:sz w:val="20"/>
                <w:szCs w:val="20"/>
                <w:lang w:val="en-CA"/>
              </w:rPr>
              <w:t xml:space="preserve"> </w:t>
            </w:r>
            <w:r w:rsidR="007C1B93" w:rsidRPr="00031964">
              <w:rPr>
                <w:rFonts w:cs="Arial"/>
                <w:b w:val="0"/>
                <w:bCs w:val="0"/>
                <w:color w:val="000000" w:themeColor="text1"/>
                <w:sz w:val="20"/>
                <w:szCs w:val="20"/>
                <w:lang w:val="en-CA"/>
              </w:rPr>
              <w:t xml:space="preserve">partners </w:t>
            </w:r>
            <w:r w:rsidR="007C1B93">
              <w:rPr>
                <w:rFonts w:cs="Arial"/>
                <w:b w:val="0"/>
                <w:bCs w:val="0"/>
                <w:color w:val="000000" w:themeColor="text1"/>
                <w:sz w:val="20"/>
                <w:szCs w:val="20"/>
                <w:lang w:val="en-CA"/>
              </w:rPr>
              <w:t>on</w:t>
            </w:r>
            <w:r w:rsidRPr="00031964">
              <w:rPr>
                <w:rFonts w:cs="Arial"/>
                <w:b w:val="0"/>
                <w:bCs w:val="0"/>
                <w:color w:val="000000" w:themeColor="text1"/>
                <w:sz w:val="20"/>
                <w:szCs w:val="20"/>
                <w:lang w:val="en-CA"/>
              </w:rPr>
              <w:t xml:space="preserve"> reporting, use of the IM outputs, etc. </w:t>
            </w:r>
          </w:p>
          <w:p w14:paraId="3E89D06A" w14:textId="0EBB7B98" w:rsidR="004338F7" w:rsidRDefault="004338F7" w:rsidP="00492330">
            <w:pPr>
              <w:pStyle w:val="ListParagraph"/>
              <w:numPr>
                <w:ilvl w:val="0"/>
                <w:numId w:val="38"/>
              </w:numPr>
              <w:spacing w:line="360" w:lineRule="auto"/>
              <w:rPr>
                <w:rFonts w:cs="Arial"/>
                <w:color w:val="000000" w:themeColor="text1"/>
                <w:sz w:val="20"/>
                <w:szCs w:val="20"/>
                <w:lang w:val="en-CA"/>
              </w:rPr>
            </w:pPr>
            <w:r w:rsidRPr="007C1B93">
              <w:rPr>
                <w:rFonts w:cs="Arial"/>
                <w:color w:val="000000" w:themeColor="text1"/>
                <w:sz w:val="20"/>
                <w:szCs w:val="20"/>
                <w:lang w:val="en-CA"/>
              </w:rPr>
              <w:t xml:space="preserve">Support </w:t>
            </w:r>
            <w:r>
              <w:rPr>
                <w:rFonts w:cs="Arial"/>
                <w:color w:val="000000" w:themeColor="text1"/>
                <w:sz w:val="20"/>
                <w:szCs w:val="20"/>
                <w:lang w:val="en-CA"/>
              </w:rPr>
              <w:t>sub national coordinators</w:t>
            </w:r>
            <w:r w:rsidRPr="007C1B93">
              <w:rPr>
                <w:rFonts w:cs="Arial"/>
                <w:color w:val="000000" w:themeColor="text1"/>
                <w:sz w:val="20"/>
                <w:szCs w:val="20"/>
                <w:lang w:val="en-CA"/>
              </w:rPr>
              <w:t xml:space="preserve"> in conducting monthly analysis and interpretation of nutrition data and other contextual information that might be collected </w:t>
            </w:r>
            <w:r>
              <w:rPr>
                <w:rFonts w:cs="Arial"/>
                <w:color w:val="000000" w:themeColor="text1"/>
                <w:sz w:val="20"/>
                <w:szCs w:val="20"/>
                <w:lang w:val="en-CA"/>
              </w:rPr>
              <w:t>in the hub/states</w:t>
            </w:r>
          </w:p>
          <w:p w14:paraId="498137DB" w14:textId="0D3646E8" w:rsidR="00287A7B" w:rsidRDefault="00287A7B" w:rsidP="00492330">
            <w:pPr>
              <w:pStyle w:val="ListParagraph"/>
              <w:numPr>
                <w:ilvl w:val="0"/>
                <w:numId w:val="38"/>
              </w:numPr>
              <w:spacing w:line="360" w:lineRule="auto"/>
              <w:rPr>
                <w:rFonts w:cs="Arial"/>
                <w:color w:val="000000" w:themeColor="text1"/>
                <w:sz w:val="20"/>
                <w:szCs w:val="20"/>
                <w:lang w:val="en-CA"/>
              </w:rPr>
            </w:pPr>
            <w:r>
              <w:rPr>
                <w:rFonts w:cs="Arial"/>
                <w:color w:val="000000" w:themeColor="text1"/>
                <w:sz w:val="20"/>
                <w:szCs w:val="20"/>
                <w:lang w:val="en-CA"/>
              </w:rPr>
              <w:lastRenderedPageBreak/>
              <w:t xml:space="preserve">Support in updating the nutrition sector webpage on the humanitarian relief web managed by OCHA </w:t>
            </w:r>
          </w:p>
          <w:p w14:paraId="764AD904" w14:textId="4B3C2088" w:rsidR="008F2EDD" w:rsidRDefault="003C4F74" w:rsidP="00492330">
            <w:pPr>
              <w:pStyle w:val="ListParagraph"/>
              <w:numPr>
                <w:ilvl w:val="0"/>
                <w:numId w:val="38"/>
              </w:numPr>
              <w:spacing w:line="360" w:lineRule="auto"/>
              <w:rPr>
                <w:rFonts w:cs="Arial"/>
                <w:color w:val="000000" w:themeColor="text1"/>
                <w:sz w:val="20"/>
                <w:szCs w:val="20"/>
                <w:lang w:val="en-CA"/>
              </w:rPr>
            </w:pPr>
            <w:r>
              <w:rPr>
                <w:rFonts w:cs="Arial"/>
                <w:color w:val="000000" w:themeColor="text1"/>
                <w:sz w:val="20"/>
                <w:szCs w:val="20"/>
                <w:lang w:val="en-CA"/>
              </w:rPr>
              <w:t>R</w:t>
            </w:r>
            <w:r w:rsidR="008F2EDD">
              <w:rPr>
                <w:rFonts w:cs="Arial"/>
                <w:color w:val="000000" w:themeColor="text1"/>
                <w:sz w:val="20"/>
                <w:szCs w:val="20"/>
                <w:lang w:val="en-CA"/>
              </w:rPr>
              <w:t xml:space="preserve">epresent the nutrition Sector in the Information </w:t>
            </w:r>
            <w:r w:rsidR="00771A2A">
              <w:rPr>
                <w:rFonts w:cs="Arial"/>
                <w:color w:val="000000" w:themeColor="text1"/>
                <w:sz w:val="20"/>
                <w:szCs w:val="20"/>
                <w:lang w:val="en-CA"/>
              </w:rPr>
              <w:t>W</w:t>
            </w:r>
            <w:r w:rsidR="008F2EDD">
              <w:rPr>
                <w:rFonts w:cs="Arial"/>
                <w:color w:val="000000" w:themeColor="text1"/>
                <w:sz w:val="20"/>
                <w:szCs w:val="20"/>
                <w:lang w:val="en-CA"/>
              </w:rPr>
              <w:t xml:space="preserve">orking </w:t>
            </w:r>
            <w:r w:rsidR="00771A2A">
              <w:rPr>
                <w:rFonts w:cs="Arial"/>
                <w:color w:val="000000" w:themeColor="text1"/>
                <w:sz w:val="20"/>
                <w:szCs w:val="20"/>
                <w:lang w:val="en-CA"/>
              </w:rPr>
              <w:t>G</w:t>
            </w:r>
            <w:r w:rsidR="008F2EDD">
              <w:rPr>
                <w:rFonts w:cs="Arial"/>
                <w:color w:val="000000" w:themeColor="text1"/>
                <w:sz w:val="20"/>
                <w:szCs w:val="20"/>
                <w:lang w:val="en-CA"/>
              </w:rPr>
              <w:t>roup coordinated by OCHA when the IMO is not around.</w:t>
            </w:r>
          </w:p>
          <w:p w14:paraId="62DA1E6C" w14:textId="7A8A0C8E" w:rsidR="00D22613" w:rsidRDefault="007644E4" w:rsidP="00492330">
            <w:pPr>
              <w:pStyle w:val="ListParagraph"/>
              <w:numPr>
                <w:ilvl w:val="0"/>
                <w:numId w:val="38"/>
              </w:numPr>
              <w:spacing w:line="360" w:lineRule="auto"/>
              <w:rPr>
                <w:rFonts w:cs="Arial"/>
                <w:color w:val="000000" w:themeColor="text1"/>
                <w:sz w:val="20"/>
                <w:szCs w:val="20"/>
                <w:lang w:val="en-CA"/>
              </w:rPr>
            </w:pPr>
            <w:r>
              <w:rPr>
                <w:rFonts w:cs="Arial"/>
                <w:color w:val="000000" w:themeColor="text1"/>
                <w:sz w:val="20"/>
                <w:szCs w:val="20"/>
                <w:lang w:val="en-CA"/>
              </w:rPr>
              <w:t>Prepare ad hoc data collection tools</w:t>
            </w:r>
            <w:r w:rsidR="00D35C9B">
              <w:rPr>
                <w:rFonts w:cs="Arial"/>
                <w:color w:val="000000" w:themeColor="text1"/>
                <w:sz w:val="20"/>
                <w:szCs w:val="20"/>
                <w:lang w:val="en-CA"/>
              </w:rPr>
              <w:t xml:space="preserve">, </w:t>
            </w:r>
            <w:r w:rsidR="00877431">
              <w:rPr>
                <w:rFonts w:cs="Arial"/>
                <w:color w:val="000000" w:themeColor="text1"/>
                <w:sz w:val="20"/>
                <w:szCs w:val="20"/>
                <w:lang w:val="en-CA"/>
              </w:rPr>
              <w:t>analyse,</w:t>
            </w:r>
            <w:r w:rsidR="00D35C9B">
              <w:rPr>
                <w:rFonts w:cs="Arial"/>
                <w:color w:val="000000" w:themeColor="text1"/>
                <w:sz w:val="20"/>
                <w:szCs w:val="20"/>
                <w:lang w:val="en-CA"/>
              </w:rPr>
              <w:t xml:space="preserve"> and </w:t>
            </w:r>
            <w:r>
              <w:rPr>
                <w:rFonts w:cs="Arial"/>
                <w:color w:val="000000" w:themeColor="text1"/>
                <w:sz w:val="20"/>
                <w:szCs w:val="20"/>
                <w:lang w:val="en-CA"/>
              </w:rPr>
              <w:t>r</w:t>
            </w:r>
            <w:r w:rsidR="00D22613">
              <w:rPr>
                <w:rFonts w:cs="Arial"/>
                <w:color w:val="000000" w:themeColor="text1"/>
                <w:sz w:val="20"/>
                <w:szCs w:val="20"/>
                <w:lang w:val="en-CA"/>
              </w:rPr>
              <w:t xml:space="preserve">espond timely to partners and </w:t>
            </w:r>
            <w:r>
              <w:rPr>
                <w:rFonts w:cs="Arial"/>
                <w:color w:val="000000" w:themeColor="text1"/>
                <w:sz w:val="20"/>
                <w:szCs w:val="20"/>
                <w:lang w:val="en-CA"/>
              </w:rPr>
              <w:t>stakeholders’</w:t>
            </w:r>
            <w:r w:rsidR="00D22613">
              <w:rPr>
                <w:rFonts w:cs="Arial"/>
                <w:color w:val="000000" w:themeColor="text1"/>
                <w:sz w:val="20"/>
                <w:szCs w:val="20"/>
                <w:lang w:val="en-CA"/>
              </w:rPr>
              <w:t xml:space="preserve"> data and information requests as needed </w:t>
            </w:r>
          </w:p>
          <w:p w14:paraId="1D10A002" w14:textId="0811B38A" w:rsidR="00877431" w:rsidRPr="00492330" w:rsidRDefault="00877431" w:rsidP="00492330">
            <w:pPr>
              <w:pStyle w:val="ListParagraph"/>
              <w:numPr>
                <w:ilvl w:val="0"/>
                <w:numId w:val="38"/>
              </w:numPr>
              <w:spacing w:line="360" w:lineRule="auto"/>
              <w:rPr>
                <w:rFonts w:cs="Arial"/>
                <w:color w:val="000000" w:themeColor="text1"/>
                <w:sz w:val="20"/>
                <w:szCs w:val="20"/>
                <w:lang w:val="en-CA"/>
              </w:rPr>
            </w:pPr>
            <w:r>
              <w:rPr>
                <w:sz w:val="20"/>
              </w:rPr>
              <w:t xml:space="preserve">Participate and support the implementation of </w:t>
            </w:r>
            <w:r w:rsidRPr="005D6A06">
              <w:rPr>
                <w:sz w:val="20"/>
              </w:rPr>
              <w:t xml:space="preserve"> annual cluster coordination performance monitoring (CCPM) exercise and annual review</w:t>
            </w:r>
          </w:p>
          <w:p w14:paraId="4887CCF7" w14:textId="1EB19D2A" w:rsidR="00492330" w:rsidRPr="00492330" w:rsidRDefault="00492330" w:rsidP="00492330">
            <w:pPr>
              <w:pStyle w:val="ListParagraph"/>
              <w:numPr>
                <w:ilvl w:val="0"/>
                <w:numId w:val="38"/>
              </w:numPr>
              <w:spacing w:line="276" w:lineRule="auto"/>
              <w:rPr>
                <w:rFonts w:eastAsia="Arial" w:cs="Arial"/>
                <w:sz w:val="20"/>
                <w:szCs w:val="20"/>
              </w:rPr>
            </w:pPr>
            <w:r>
              <w:rPr>
                <w:rFonts w:eastAsia="Arial" w:cs="Arial"/>
                <w:sz w:val="20"/>
                <w:szCs w:val="20"/>
              </w:rPr>
              <w:t>Follow up nutrition sector partners reporting on AAP, analyses the implementation based on agreed tools and indicators and update partners through nutrition sector/cluster forum.</w:t>
            </w:r>
          </w:p>
          <w:p w14:paraId="2A21726D" w14:textId="34129917" w:rsidR="00492330" w:rsidRPr="00492330" w:rsidRDefault="00492330" w:rsidP="00492330">
            <w:pPr>
              <w:pStyle w:val="ListParagraph"/>
              <w:numPr>
                <w:ilvl w:val="0"/>
                <w:numId w:val="38"/>
              </w:numPr>
              <w:spacing w:line="276" w:lineRule="auto"/>
              <w:rPr>
                <w:rFonts w:eastAsia="Arial" w:cs="Arial"/>
                <w:sz w:val="20"/>
                <w:szCs w:val="20"/>
              </w:rPr>
            </w:pPr>
            <w:r w:rsidRPr="005D6A06">
              <w:rPr>
                <w:sz w:val="20"/>
                <w:szCs w:val="20"/>
              </w:rPr>
              <w:t>Adhere to child safeguarding and PSEA policies including procedures for challenging and reporting incidents and ensure other members of the IM team comply.</w:t>
            </w:r>
          </w:p>
          <w:p w14:paraId="505602EF" w14:textId="16E20802" w:rsidR="00287A7B" w:rsidRPr="00D35C9B" w:rsidRDefault="004338F7" w:rsidP="00492330">
            <w:pPr>
              <w:pStyle w:val="Title"/>
              <w:numPr>
                <w:ilvl w:val="0"/>
                <w:numId w:val="38"/>
              </w:numPr>
              <w:jc w:val="both"/>
              <w:rPr>
                <w:rFonts w:cs="Arial"/>
                <w:b w:val="0"/>
                <w:bCs w:val="0"/>
                <w:color w:val="000000" w:themeColor="text1"/>
                <w:sz w:val="20"/>
                <w:szCs w:val="20"/>
                <w:lang w:val="en-CA"/>
              </w:rPr>
            </w:pPr>
            <w:r w:rsidRPr="00031964">
              <w:rPr>
                <w:rFonts w:cs="Arial"/>
                <w:b w:val="0"/>
                <w:bCs w:val="0"/>
                <w:color w:val="000000" w:themeColor="text1"/>
                <w:sz w:val="20"/>
                <w:szCs w:val="20"/>
                <w:lang w:val="en-CA"/>
              </w:rPr>
              <w:t>Support other IM needs that align with CLARE II recommendations</w:t>
            </w:r>
          </w:p>
          <w:p w14:paraId="7D00FA76" w14:textId="1A3A7DAE" w:rsidR="00C04ED4" w:rsidRPr="004557A5" w:rsidRDefault="007E1FF3" w:rsidP="00492330">
            <w:pPr>
              <w:pStyle w:val="Title"/>
              <w:numPr>
                <w:ilvl w:val="0"/>
                <w:numId w:val="38"/>
              </w:numPr>
              <w:jc w:val="both"/>
              <w:rPr>
                <w:rFonts w:cs="Arial"/>
                <w:color w:val="000000"/>
                <w:sz w:val="20"/>
                <w:szCs w:val="20"/>
                <w:lang w:val="en-CA"/>
              </w:rPr>
            </w:pPr>
            <w:r>
              <w:rPr>
                <w:rFonts w:cs="Arial"/>
                <w:b w:val="0"/>
                <w:bCs w:val="0"/>
                <w:color w:val="000000" w:themeColor="text1"/>
                <w:sz w:val="20"/>
                <w:szCs w:val="20"/>
                <w:lang w:val="en-CA"/>
              </w:rPr>
              <w:t>Perform a</w:t>
            </w:r>
            <w:r w:rsidR="00C04ED4" w:rsidRPr="00031964">
              <w:rPr>
                <w:rFonts w:cs="Arial"/>
                <w:b w:val="0"/>
                <w:bCs w:val="0"/>
                <w:color w:val="000000" w:themeColor="text1"/>
                <w:sz w:val="20"/>
                <w:szCs w:val="20"/>
                <w:lang w:val="en-CA"/>
              </w:rPr>
              <w:t>ny other IM related activity as might arise.</w:t>
            </w:r>
          </w:p>
        </w:tc>
      </w:tr>
    </w:tbl>
    <w:p w14:paraId="1B7311A0" w14:textId="64447A76" w:rsidR="004D72A9" w:rsidRPr="001B2A46" w:rsidRDefault="004D72A9" w:rsidP="008E07DC">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1B2A46" w14:paraId="6A05DBFF" w14:textId="77777777" w:rsidTr="7ECB4C95">
        <w:tc>
          <w:tcPr>
            <w:tcW w:w="8815" w:type="dxa"/>
            <w:tcBorders>
              <w:bottom w:val="single" w:sz="4" w:space="0" w:color="auto"/>
            </w:tcBorders>
            <w:shd w:val="clear" w:color="auto" w:fill="E0E0E0"/>
          </w:tcPr>
          <w:p w14:paraId="2877EAA3" w14:textId="77777777" w:rsidR="00544F16" w:rsidRPr="001B2A46" w:rsidRDefault="00544F16" w:rsidP="008E07DC">
            <w:pPr>
              <w:pStyle w:val="Heading1"/>
              <w:rPr>
                <w:sz w:val="20"/>
              </w:rPr>
            </w:pPr>
          </w:p>
          <w:p w14:paraId="1B713BF2" w14:textId="11519519" w:rsidR="00544F16" w:rsidRPr="001B2A46" w:rsidRDefault="00544F16" w:rsidP="008E07DC">
            <w:pPr>
              <w:pStyle w:val="Heading1"/>
              <w:rPr>
                <w:sz w:val="20"/>
                <w:szCs w:val="20"/>
              </w:rPr>
            </w:pPr>
            <w:r w:rsidRPr="001B2A46">
              <w:rPr>
                <w:sz w:val="20"/>
                <w:szCs w:val="20"/>
              </w:rPr>
              <w:t xml:space="preserve">IV. Impact of </w:t>
            </w:r>
            <w:r w:rsidR="77F16FC2" w:rsidRPr="001B2A46">
              <w:rPr>
                <w:sz w:val="20"/>
                <w:szCs w:val="20"/>
              </w:rPr>
              <w:t>Results</w:t>
            </w:r>
          </w:p>
          <w:p w14:paraId="62156663" w14:textId="77777777" w:rsidR="00544F16" w:rsidRPr="001B2A46" w:rsidRDefault="00544F16" w:rsidP="008E07DC">
            <w:pPr>
              <w:pStyle w:val="Heading1"/>
              <w:rPr>
                <w:b w:val="0"/>
                <w:bCs w:val="0"/>
                <w:i/>
                <w:iCs/>
                <w:sz w:val="20"/>
              </w:rPr>
            </w:pPr>
          </w:p>
        </w:tc>
      </w:tr>
      <w:tr w:rsidR="00544F16" w:rsidRPr="001B2A46" w14:paraId="5E552F95" w14:textId="77777777" w:rsidTr="7ECB4C95">
        <w:tc>
          <w:tcPr>
            <w:tcW w:w="8815" w:type="dxa"/>
            <w:shd w:val="clear" w:color="auto" w:fill="FFFFFF" w:themeFill="background1"/>
          </w:tcPr>
          <w:p w14:paraId="116074A3" w14:textId="11EDEF5E" w:rsidR="00287A7B" w:rsidRDefault="00B801E9" w:rsidP="7ECB4C95">
            <w:pPr>
              <w:rPr>
                <w:sz w:val="20"/>
                <w:szCs w:val="20"/>
              </w:rPr>
            </w:pPr>
            <w:r w:rsidRPr="7ECB4C95">
              <w:rPr>
                <w:sz w:val="20"/>
                <w:szCs w:val="20"/>
              </w:rPr>
              <w:t>The</w:t>
            </w:r>
            <w:r w:rsidR="5DF42410" w:rsidRPr="7ECB4C95">
              <w:rPr>
                <w:sz w:val="20"/>
                <w:szCs w:val="20"/>
              </w:rPr>
              <w:t xml:space="preserve"> </w:t>
            </w:r>
            <w:r w:rsidRPr="7ECB4C95">
              <w:rPr>
                <w:sz w:val="20"/>
                <w:szCs w:val="20"/>
              </w:rPr>
              <w:t>IMO</w:t>
            </w:r>
            <w:r w:rsidR="5DF42410" w:rsidRPr="7ECB4C95">
              <w:rPr>
                <w:sz w:val="20"/>
                <w:szCs w:val="20"/>
              </w:rPr>
              <w:t xml:space="preserve"> provides </w:t>
            </w:r>
            <w:r w:rsidRPr="7ECB4C95">
              <w:rPr>
                <w:sz w:val="20"/>
                <w:szCs w:val="20"/>
              </w:rPr>
              <w:t>IM support</w:t>
            </w:r>
            <w:r w:rsidR="5DF42410" w:rsidRPr="7ECB4C95">
              <w:rPr>
                <w:sz w:val="20"/>
                <w:szCs w:val="20"/>
              </w:rPr>
              <w:t xml:space="preserve"> </w:t>
            </w:r>
            <w:r w:rsidRPr="7ECB4C95">
              <w:rPr>
                <w:sz w:val="20"/>
                <w:szCs w:val="20"/>
              </w:rPr>
              <w:t>to</w:t>
            </w:r>
            <w:r w:rsidR="5DF42410" w:rsidRPr="7ECB4C95">
              <w:rPr>
                <w:sz w:val="20"/>
                <w:szCs w:val="20"/>
              </w:rPr>
              <w:t xml:space="preserve"> </w:t>
            </w:r>
            <w:r w:rsidR="002311F0">
              <w:rPr>
                <w:sz w:val="20"/>
                <w:szCs w:val="20"/>
              </w:rPr>
              <w:t>Sudan Nutrition cluster</w:t>
            </w:r>
            <w:r w:rsidR="004338F7">
              <w:rPr>
                <w:sz w:val="20"/>
                <w:szCs w:val="20"/>
              </w:rPr>
              <w:t xml:space="preserve"> Information manager</w:t>
            </w:r>
            <w:r w:rsidR="5DF42410" w:rsidRPr="7ECB4C95">
              <w:rPr>
                <w:sz w:val="20"/>
                <w:szCs w:val="20"/>
              </w:rPr>
              <w:t xml:space="preserve"> </w:t>
            </w:r>
            <w:r w:rsidR="6ECD9F78" w:rsidRPr="7ECB4C95">
              <w:rPr>
                <w:sz w:val="20"/>
                <w:szCs w:val="20"/>
              </w:rPr>
              <w:t xml:space="preserve">and reinforces the capacity of </w:t>
            </w:r>
            <w:r w:rsidR="004338F7">
              <w:rPr>
                <w:sz w:val="20"/>
                <w:szCs w:val="20"/>
              </w:rPr>
              <w:t>national staff IMOs in UNICEF</w:t>
            </w:r>
            <w:r w:rsidR="006B5046">
              <w:rPr>
                <w:sz w:val="20"/>
                <w:szCs w:val="20"/>
              </w:rPr>
              <w:t>,</w:t>
            </w:r>
            <w:r w:rsidR="004338F7">
              <w:rPr>
                <w:sz w:val="20"/>
                <w:szCs w:val="20"/>
              </w:rPr>
              <w:t xml:space="preserve"> the FMOH and /or States</w:t>
            </w:r>
            <w:r w:rsidR="00DB7E06">
              <w:rPr>
                <w:sz w:val="20"/>
                <w:szCs w:val="20"/>
              </w:rPr>
              <w:t xml:space="preserve"> </w:t>
            </w:r>
            <w:r w:rsidR="00DB7E06" w:rsidRPr="004B7556">
              <w:rPr>
                <w:sz w:val="20"/>
                <w:szCs w:val="20"/>
              </w:rPr>
              <w:t>and/or NGO partners</w:t>
            </w:r>
            <w:r w:rsidR="6ECD9F78" w:rsidRPr="004B7556">
              <w:rPr>
                <w:sz w:val="20"/>
                <w:szCs w:val="20"/>
              </w:rPr>
              <w:t>,</w:t>
            </w:r>
            <w:r w:rsidR="6ECD9F78" w:rsidRPr="7ECB4C95">
              <w:rPr>
                <w:sz w:val="20"/>
                <w:szCs w:val="20"/>
              </w:rPr>
              <w:t xml:space="preserve"> where applicable</w:t>
            </w:r>
            <w:r w:rsidR="5DF42410" w:rsidRPr="7ECB4C95">
              <w:rPr>
                <w:sz w:val="20"/>
                <w:szCs w:val="20"/>
              </w:rPr>
              <w:t>. This contributes to the predictability and accountability of humanitarian action, in line with the aims of the cluster approach and IASC principles, and ensures that the humanitarian response is well-coordinated, strategic, adequate, coherent</w:t>
            </w:r>
            <w:r w:rsidR="125206E4" w:rsidRPr="7ECB4C95">
              <w:rPr>
                <w:sz w:val="20"/>
                <w:szCs w:val="20"/>
              </w:rPr>
              <w:t>,</w:t>
            </w:r>
            <w:r w:rsidR="5DF42410" w:rsidRPr="7ECB4C95">
              <w:rPr>
                <w:sz w:val="20"/>
                <w:szCs w:val="20"/>
              </w:rPr>
              <w:t xml:space="preserve"> effective</w:t>
            </w:r>
            <w:r w:rsidR="2EDA6E27" w:rsidRPr="7ECB4C95">
              <w:rPr>
                <w:sz w:val="20"/>
                <w:szCs w:val="20"/>
              </w:rPr>
              <w:t xml:space="preserve"> and builds the resilience of the affected population</w:t>
            </w:r>
            <w:r w:rsidR="5DF42410" w:rsidRPr="7ECB4C95">
              <w:rPr>
                <w:sz w:val="20"/>
                <w:szCs w:val="20"/>
              </w:rPr>
              <w:t xml:space="preserve">. </w:t>
            </w:r>
          </w:p>
          <w:p w14:paraId="41FB96E1" w14:textId="2089B7AF" w:rsidR="000620E3" w:rsidRDefault="000620E3" w:rsidP="7ECB4C95">
            <w:pPr>
              <w:rPr>
                <w:sz w:val="20"/>
                <w:szCs w:val="20"/>
              </w:rPr>
            </w:pPr>
          </w:p>
          <w:p w14:paraId="2E7F2257" w14:textId="30CC86A8" w:rsidR="00565BDC" w:rsidRPr="001B2A46" w:rsidRDefault="000620E3" w:rsidP="7ECB4C95">
            <w:pPr>
              <w:rPr>
                <w:sz w:val="20"/>
                <w:szCs w:val="20"/>
              </w:rPr>
            </w:pPr>
            <w:r>
              <w:rPr>
                <w:sz w:val="20"/>
                <w:szCs w:val="20"/>
              </w:rPr>
              <w:t>It is also envisaged that, the additional IMO support will contribute to improv</w:t>
            </w:r>
            <w:r w:rsidR="001109DA">
              <w:rPr>
                <w:sz w:val="20"/>
                <w:szCs w:val="20"/>
              </w:rPr>
              <w:t>e</w:t>
            </w:r>
            <w:r>
              <w:rPr>
                <w:sz w:val="20"/>
                <w:szCs w:val="20"/>
              </w:rPr>
              <w:t xml:space="preserve"> timely availability of nutrition data and information and therefore guide </w:t>
            </w:r>
            <w:r w:rsidR="001109DA">
              <w:rPr>
                <w:sz w:val="20"/>
                <w:szCs w:val="20"/>
              </w:rPr>
              <w:t xml:space="preserve">sector </w:t>
            </w:r>
            <w:r>
              <w:rPr>
                <w:sz w:val="20"/>
                <w:szCs w:val="20"/>
              </w:rPr>
              <w:t>strategic decision making, planning and advocacy</w:t>
            </w:r>
            <w:r w:rsidR="001109DA">
              <w:rPr>
                <w:sz w:val="20"/>
                <w:szCs w:val="20"/>
              </w:rPr>
              <w:t xml:space="preserve"> based on well-</w:t>
            </w:r>
            <w:r w:rsidR="00A939CD">
              <w:rPr>
                <w:sz w:val="20"/>
                <w:szCs w:val="20"/>
              </w:rPr>
              <w:t>generated</w:t>
            </w:r>
            <w:r w:rsidR="001109DA">
              <w:rPr>
                <w:sz w:val="20"/>
                <w:szCs w:val="20"/>
              </w:rPr>
              <w:t xml:space="preserve"> evidence </w:t>
            </w:r>
            <w:r>
              <w:rPr>
                <w:sz w:val="20"/>
                <w:szCs w:val="20"/>
              </w:rPr>
              <w:t xml:space="preserve">.  </w:t>
            </w:r>
            <w:r w:rsidR="5DF42410" w:rsidRPr="7ECB4C95">
              <w:rPr>
                <w:sz w:val="20"/>
                <w:szCs w:val="20"/>
              </w:rPr>
              <w:t xml:space="preserve">It also contributes to maintaining and enhancing the credibility and ability of UNICEF to fulfil its commitments as </w:t>
            </w:r>
            <w:r w:rsidR="37AB072C" w:rsidRPr="7ECB4C95">
              <w:rPr>
                <w:sz w:val="20"/>
                <w:szCs w:val="20"/>
              </w:rPr>
              <w:t>Cluster Lead Agency</w:t>
            </w:r>
            <w:r w:rsidR="5DF42410" w:rsidRPr="7ECB4C95">
              <w:rPr>
                <w:sz w:val="20"/>
                <w:szCs w:val="20"/>
              </w:rPr>
              <w:t>, in line with the CCCs.  </w:t>
            </w:r>
            <w:r w:rsidR="415DFD14" w:rsidRPr="7ECB4C95">
              <w:rPr>
                <w:sz w:val="20"/>
                <w:szCs w:val="20"/>
              </w:rPr>
              <w:t xml:space="preserve"> </w:t>
            </w:r>
          </w:p>
        </w:tc>
      </w:tr>
    </w:tbl>
    <w:p w14:paraId="050F4804" w14:textId="18662932" w:rsidR="004D72A9" w:rsidRPr="001B2A46" w:rsidRDefault="004D72A9" w:rsidP="008E07DC"/>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544F16" w:rsidRPr="001B2A46" w14:paraId="2EFB35DB" w14:textId="77777777" w:rsidTr="1C5EE9D7">
        <w:tc>
          <w:tcPr>
            <w:tcW w:w="8856" w:type="dxa"/>
            <w:shd w:val="clear" w:color="auto" w:fill="E0E0E0"/>
          </w:tcPr>
          <w:p w14:paraId="364A6F9C" w14:textId="77777777" w:rsidR="00544F16" w:rsidRPr="001B2A46" w:rsidRDefault="00544F16" w:rsidP="008E07DC">
            <w:pPr>
              <w:rPr>
                <w:sz w:val="20"/>
              </w:rPr>
            </w:pPr>
          </w:p>
          <w:p w14:paraId="60A88950" w14:textId="77777777" w:rsidR="00544F16" w:rsidRPr="001B2A46" w:rsidRDefault="00544F16" w:rsidP="008E07DC">
            <w:pPr>
              <w:pStyle w:val="Heading1"/>
              <w:rPr>
                <w:color w:val="FF0000"/>
                <w:sz w:val="20"/>
              </w:rPr>
            </w:pPr>
            <w:r w:rsidRPr="001B2A46">
              <w:rPr>
                <w:sz w:val="20"/>
              </w:rPr>
              <w:t>V. Competencies and level of proficiency required (based on UNICEF P</w:t>
            </w:r>
            <w:r w:rsidR="00A05682" w:rsidRPr="001B2A46">
              <w:rPr>
                <w:sz w:val="20"/>
              </w:rPr>
              <w:t>rofessional Competency Profiles)</w:t>
            </w:r>
          </w:p>
          <w:p w14:paraId="3CA8B381" w14:textId="77777777" w:rsidR="00544F16" w:rsidRPr="001B2A46" w:rsidRDefault="00544F16" w:rsidP="008E07DC">
            <w:pPr>
              <w:rPr>
                <w:sz w:val="20"/>
              </w:rPr>
            </w:pPr>
          </w:p>
        </w:tc>
      </w:tr>
      <w:tr w:rsidR="00332BD8" w:rsidRPr="001B2A46" w14:paraId="566AE0BA" w14:textId="77777777" w:rsidTr="1C5EE9D7">
        <w:tc>
          <w:tcPr>
            <w:tcW w:w="8856" w:type="dxa"/>
            <w:shd w:val="clear" w:color="auto" w:fill="FFFFFF" w:themeFill="background1"/>
          </w:tcPr>
          <w:p w14:paraId="6312D3CE" w14:textId="77777777" w:rsidR="00B801E9" w:rsidRPr="00B801E9" w:rsidRDefault="00B801E9" w:rsidP="008E07DC">
            <w:pPr>
              <w:pStyle w:val="Title"/>
              <w:jc w:val="both"/>
              <w:rPr>
                <w:rFonts w:cs="Arial"/>
                <w:bCs w:val="0"/>
                <w:color w:val="000000"/>
                <w:sz w:val="20"/>
                <w:szCs w:val="20"/>
                <w:lang w:val="en-CA"/>
              </w:rPr>
            </w:pPr>
            <w:r w:rsidRPr="00B801E9">
              <w:rPr>
                <w:rFonts w:cs="Arial"/>
                <w:bCs w:val="0"/>
                <w:color w:val="000000"/>
                <w:sz w:val="20"/>
                <w:szCs w:val="20"/>
                <w:lang w:val="en-CA"/>
              </w:rPr>
              <w:t>Core competencies:</w:t>
            </w:r>
          </w:p>
          <w:p w14:paraId="64547EC5" w14:textId="77777777" w:rsidR="00B801E9" w:rsidRPr="00B801E9" w:rsidRDefault="00B801E9" w:rsidP="008E07DC">
            <w:pPr>
              <w:pStyle w:val="Title"/>
              <w:numPr>
                <w:ilvl w:val="0"/>
                <w:numId w:val="39"/>
              </w:numPr>
              <w:jc w:val="left"/>
              <w:rPr>
                <w:rFonts w:cs="Arial"/>
                <w:b w:val="0"/>
                <w:bCs w:val="0"/>
                <w:color w:val="000000"/>
                <w:sz w:val="20"/>
                <w:szCs w:val="20"/>
                <w:lang w:val="en-CA"/>
              </w:rPr>
            </w:pPr>
            <w:r w:rsidRPr="00B801E9">
              <w:rPr>
                <w:rFonts w:cs="Arial"/>
                <w:b w:val="0"/>
                <w:bCs w:val="0"/>
                <w:color w:val="000000"/>
                <w:sz w:val="20"/>
                <w:szCs w:val="20"/>
                <w:lang w:val="en-CA"/>
              </w:rPr>
              <w:t xml:space="preserve">Understands the rationale behind Humanitarian Reform, its main components and recent developments including the Transformative Agenda. </w:t>
            </w:r>
          </w:p>
          <w:p w14:paraId="18902BDA" w14:textId="77777777" w:rsidR="00B801E9" w:rsidRPr="00B801E9" w:rsidRDefault="00B801E9" w:rsidP="008E07DC">
            <w:pPr>
              <w:pStyle w:val="Title"/>
              <w:numPr>
                <w:ilvl w:val="0"/>
                <w:numId w:val="39"/>
              </w:numPr>
              <w:jc w:val="left"/>
              <w:rPr>
                <w:rFonts w:cs="Arial"/>
                <w:b w:val="0"/>
                <w:bCs w:val="0"/>
                <w:color w:val="000000"/>
                <w:sz w:val="20"/>
                <w:szCs w:val="20"/>
                <w:lang w:val="en-CA"/>
              </w:rPr>
            </w:pPr>
            <w:r w:rsidRPr="00B801E9">
              <w:rPr>
                <w:rFonts w:cs="Arial"/>
                <w:b w:val="0"/>
                <w:bCs w:val="0"/>
                <w:color w:val="000000"/>
                <w:sz w:val="20"/>
                <w:szCs w:val="20"/>
                <w:lang w:val="en-CA"/>
              </w:rPr>
              <w:t xml:space="preserve">Understands, </w:t>
            </w:r>
            <w:proofErr w:type="gramStart"/>
            <w:r w:rsidRPr="00B801E9">
              <w:rPr>
                <w:rFonts w:cs="Arial"/>
                <w:b w:val="0"/>
                <w:bCs w:val="0"/>
                <w:color w:val="000000"/>
                <w:sz w:val="20"/>
                <w:szCs w:val="20"/>
                <w:lang w:val="en-CA"/>
              </w:rPr>
              <w:t>uses</w:t>
            </w:r>
            <w:proofErr w:type="gramEnd"/>
            <w:r w:rsidRPr="00B801E9">
              <w:rPr>
                <w:rFonts w:cs="Arial"/>
                <w:b w:val="0"/>
                <w:bCs w:val="0"/>
                <w:color w:val="000000"/>
                <w:sz w:val="20"/>
                <w:szCs w:val="20"/>
                <w:lang w:val="en-CA"/>
              </w:rPr>
              <w:t xml:space="preserve"> and adapts the tools, mechanisms and processes developed as part of Humanitarian Reform</w:t>
            </w:r>
          </w:p>
          <w:p w14:paraId="6DEF0D54" w14:textId="77777777" w:rsidR="00B801E9" w:rsidRPr="00B801E9" w:rsidRDefault="00B801E9" w:rsidP="008E07DC">
            <w:pPr>
              <w:pStyle w:val="Title"/>
              <w:numPr>
                <w:ilvl w:val="0"/>
                <w:numId w:val="39"/>
              </w:numPr>
              <w:jc w:val="left"/>
              <w:rPr>
                <w:rFonts w:cs="Arial"/>
                <w:b w:val="0"/>
                <w:bCs w:val="0"/>
                <w:color w:val="000000"/>
                <w:sz w:val="20"/>
                <w:szCs w:val="20"/>
                <w:lang w:val="en-CA"/>
              </w:rPr>
            </w:pPr>
            <w:r w:rsidRPr="00B801E9">
              <w:rPr>
                <w:rFonts w:cs="Arial"/>
                <w:b w:val="0"/>
                <w:bCs w:val="0"/>
                <w:color w:val="000000"/>
                <w:sz w:val="20"/>
                <w:szCs w:val="20"/>
                <w:lang w:val="en-CA"/>
              </w:rPr>
              <w:t>Demonstrates commitment to Humanitarian Principles - https://docs.unocha.org/sites/dms/Documents/OOM-humanitarianprinciples_eng_June12.pdf</w:t>
            </w:r>
          </w:p>
          <w:p w14:paraId="06DF4622" w14:textId="77777777" w:rsidR="00B801E9" w:rsidRPr="00B801E9" w:rsidRDefault="00B801E9" w:rsidP="008E07DC">
            <w:pPr>
              <w:pStyle w:val="Title"/>
              <w:numPr>
                <w:ilvl w:val="0"/>
                <w:numId w:val="39"/>
              </w:numPr>
              <w:jc w:val="left"/>
              <w:rPr>
                <w:rFonts w:cs="Arial"/>
                <w:b w:val="0"/>
                <w:bCs w:val="0"/>
                <w:color w:val="000000"/>
                <w:sz w:val="20"/>
                <w:szCs w:val="20"/>
                <w:lang w:val="en-CA"/>
              </w:rPr>
            </w:pPr>
            <w:r w:rsidRPr="00B801E9">
              <w:rPr>
                <w:rFonts w:cs="Arial"/>
                <w:b w:val="0"/>
                <w:bCs w:val="0"/>
                <w:color w:val="000000"/>
                <w:sz w:val="20"/>
                <w:szCs w:val="20"/>
                <w:lang w:val="en-CA"/>
              </w:rPr>
              <w:t>Demonstrates commitment to Principles of Partnership - http://www.globalhumanitarianplatform.org/doc00003804.doc</w:t>
            </w:r>
          </w:p>
          <w:p w14:paraId="3E922825" w14:textId="77777777" w:rsidR="00B801E9" w:rsidRPr="00B801E9" w:rsidRDefault="00B801E9" w:rsidP="008E07DC">
            <w:pPr>
              <w:pStyle w:val="Title"/>
              <w:numPr>
                <w:ilvl w:val="0"/>
                <w:numId w:val="39"/>
              </w:numPr>
              <w:jc w:val="left"/>
              <w:rPr>
                <w:rFonts w:cs="Arial"/>
                <w:b w:val="0"/>
                <w:bCs w:val="0"/>
                <w:color w:val="000000"/>
                <w:sz w:val="20"/>
                <w:szCs w:val="20"/>
                <w:lang w:val="en-CA"/>
              </w:rPr>
            </w:pPr>
            <w:r w:rsidRPr="00B801E9">
              <w:rPr>
                <w:rFonts w:cs="Arial"/>
                <w:b w:val="0"/>
                <w:bCs w:val="0"/>
                <w:color w:val="000000"/>
                <w:sz w:val="20"/>
                <w:szCs w:val="20"/>
                <w:lang w:val="en-CA"/>
              </w:rPr>
              <w:t>Communicates, works and networks effectively with a wide range of people to reach broad consensus on a well-coordinated response, and demonstrates leadership where required</w:t>
            </w:r>
          </w:p>
          <w:p w14:paraId="081AEA36" w14:textId="77777777" w:rsidR="00B801E9" w:rsidRPr="00B801E9" w:rsidRDefault="00B801E9" w:rsidP="008E07DC">
            <w:pPr>
              <w:pStyle w:val="Title"/>
              <w:numPr>
                <w:ilvl w:val="0"/>
                <w:numId w:val="39"/>
              </w:numPr>
              <w:jc w:val="left"/>
              <w:rPr>
                <w:rFonts w:cs="Arial"/>
                <w:b w:val="0"/>
                <w:bCs w:val="0"/>
                <w:color w:val="000000"/>
                <w:sz w:val="20"/>
                <w:szCs w:val="20"/>
                <w:lang w:val="en-CA"/>
              </w:rPr>
            </w:pPr>
            <w:r w:rsidRPr="00B801E9">
              <w:rPr>
                <w:rFonts w:cs="Arial"/>
                <w:b w:val="0"/>
                <w:bCs w:val="0"/>
                <w:color w:val="000000"/>
                <w:sz w:val="20"/>
                <w:szCs w:val="20"/>
                <w:lang w:val="en-CA"/>
              </w:rPr>
              <w:t>Thinks and acts strategically and ensures that cluster activities are prioritised and aligned within an agreed strategy</w:t>
            </w:r>
          </w:p>
          <w:p w14:paraId="0B97DA22" w14:textId="77777777" w:rsidR="00B801E9" w:rsidRPr="00B801E9" w:rsidRDefault="00B801E9" w:rsidP="008E07DC">
            <w:pPr>
              <w:pStyle w:val="Title"/>
              <w:numPr>
                <w:ilvl w:val="0"/>
                <w:numId w:val="39"/>
              </w:numPr>
              <w:jc w:val="left"/>
              <w:rPr>
                <w:rFonts w:cs="Arial"/>
                <w:b w:val="0"/>
                <w:bCs w:val="0"/>
                <w:color w:val="000000"/>
                <w:sz w:val="20"/>
                <w:szCs w:val="20"/>
                <w:lang w:val="en-CA"/>
              </w:rPr>
            </w:pPr>
            <w:r w:rsidRPr="00B801E9">
              <w:rPr>
                <w:rFonts w:cs="Arial"/>
                <w:b w:val="0"/>
                <w:bCs w:val="0"/>
                <w:color w:val="000000"/>
                <w:sz w:val="20"/>
                <w:szCs w:val="20"/>
                <w:lang w:val="en-CA"/>
              </w:rPr>
              <w:t>Demonstrates commitment to the cluster and independence from employing organisation</w:t>
            </w:r>
          </w:p>
          <w:p w14:paraId="5B980CE3" w14:textId="77777777" w:rsidR="00B801E9" w:rsidRPr="00B801E9" w:rsidRDefault="00B801E9" w:rsidP="008E07DC">
            <w:pPr>
              <w:pStyle w:val="Title"/>
              <w:numPr>
                <w:ilvl w:val="0"/>
                <w:numId w:val="39"/>
              </w:numPr>
              <w:jc w:val="both"/>
              <w:rPr>
                <w:rFonts w:cs="Arial"/>
                <w:b w:val="0"/>
                <w:bCs w:val="0"/>
                <w:color w:val="000000"/>
                <w:sz w:val="20"/>
                <w:szCs w:val="20"/>
                <w:lang w:val="en-CA"/>
              </w:rPr>
            </w:pPr>
            <w:r w:rsidRPr="00B801E9">
              <w:rPr>
                <w:rFonts w:cs="Arial"/>
                <w:b w:val="0"/>
                <w:bCs w:val="0"/>
                <w:color w:val="000000"/>
                <w:sz w:val="20"/>
                <w:szCs w:val="20"/>
                <w:lang w:val="en-CA"/>
              </w:rPr>
              <w:t xml:space="preserve">Builds, </w:t>
            </w:r>
            <w:proofErr w:type="gramStart"/>
            <w:r w:rsidRPr="00B801E9">
              <w:rPr>
                <w:rFonts w:cs="Arial"/>
                <w:b w:val="0"/>
                <w:bCs w:val="0"/>
                <w:color w:val="000000"/>
                <w:sz w:val="20"/>
                <w:szCs w:val="20"/>
                <w:lang w:val="en-CA"/>
              </w:rPr>
              <w:t>motivates</w:t>
            </w:r>
            <w:proofErr w:type="gramEnd"/>
            <w:r w:rsidRPr="00B801E9">
              <w:rPr>
                <w:rFonts w:cs="Arial"/>
                <w:b w:val="0"/>
                <w:bCs w:val="0"/>
                <w:color w:val="000000"/>
                <w:sz w:val="20"/>
                <w:szCs w:val="20"/>
                <w:lang w:val="en-CA"/>
              </w:rPr>
              <w:t xml:space="preserve"> and leads information management team</w:t>
            </w:r>
          </w:p>
          <w:p w14:paraId="733345B1" w14:textId="77777777" w:rsidR="00B801E9" w:rsidRPr="00B801E9" w:rsidRDefault="00B801E9" w:rsidP="008E07DC">
            <w:pPr>
              <w:pStyle w:val="Title"/>
              <w:jc w:val="both"/>
              <w:rPr>
                <w:rFonts w:cs="Arial"/>
                <w:bCs w:val="0"/>
                <w:color w:val="000000"/>
                <w:sz w:val="20"/>
                <w:szCs w:val="20"/>
                <w:lang w:val="en-CA"/>
              </w:rPr>
            </w:pPr>
          </w:p>
          <w:p w14:paraId="1105805A" w14:textId="77777777" w:rsidR="00B801E9" w:rsidRPr="00B801E9" w:rsidRDefault="00B801E9" w:rsidP="008E07DC">
            <w:pPr>
              <w:pStyle w:val="Title"/>
              <w:jc w:val="both"/>
              <w:rPr>
                <w:rFonts w:cs="Arial"/>
                <w:bCs w:val="0"/>
                <w:color w:val="000000"/>
                <w:sz w:val="20"/>
                <w:szCs w:val="20"/>
                <w:lang w:val="en-CA"/>
              </w:rPr>
            </w:pPr>
            <w:r w:rsidRPr="00B801E9">
              <w:rPr>
                <w:rFonts w:cs="Arial"/>
                <w:bCs w:val="0"/>
                <w:color w:val="000000"/>
                <w:sz w:val="20"/>
                <w:szCs w:val="20"/>
                <w:lang w:val="en-CA"/>
              </w:rPr>
              <w:t xml:space="preserve">Technical competences </w:t>
            </w:r>
          </w:p>
          <w:p w14:paraId="1B19C9A6" w14:textId="77777777" w:rsidR="00B801E9" w:rsidRPr="00B801E9" w:rsidRDefault="00B801E9" w:rsidP="008E07DC">
            <w:pPr>
              <w:pStyle w:val="Title"/>
              <w:numPr>
                <w:ilvl w:val="0"/>
                <w:numId w:val="40"/>
              </w:numPr>
              <w:jc w:val="both"/>
              <w:rPr>
                <w:rFonts w:cs="Arial"/>
                <w:b w:val="0"/>
                <w:bCs w:val="0"/>
                <w:color w:val="000000"/>
                <w:sz w:val="20"/>
                <w:szCs w:val="20"/>
                <w:lang w:val="en-CA"/>
              </w:rPr>
            </w:pPr>
            <w:r w:rsidRPr="00B801E9">
              <w:rPr>
                <w:rFonts w:cs="Arial"/>
                <w:b w:val="0"/>
                <w:bCs w:val="0"/>
                <w:color w:val="000000"/>
                <w:sz w:val="20"/>
                <w:szCs w:val="20"/>
                <w:lang w:val="en-CA"/>
              </w:rPr>
              <w:lastRenderedPageBreak/>
              <w:t>Understands key technical issues for the cluster sufficiently well enough to be able to: engage with cluster participants; understand their cluster-specific information management needs.</w:t>
            </w:r>
          </w:p>
          <w:p w14:paraId="4759ADAF" w14:textId="0EE40C6A" w:rsidR="00B801E9" w:rsidRPr="00B801E9" w:rsidRDefault="00B801E9" w:rsidP="008E07DC">
            <w:pPr>
              <w:pStyle w:val="Title"/>
              <w:numPr>
                <w:ilvl w:val="0"/>
                <w:numId w:val="40"/>
              </w:numPr>
              <w:jc w:val="both"/>
              <w:rPr>
                <w:rFonts w:cs="Arial"/>
                <w:b w:val="0"/>
                <w:bCs w:val="0"/>
                <w:color w:val="000000"/>
                <w:sz w:val="20"/>
                <w:szCs w:val="20"/>
                <w:lang w:val="en-CA"/>
              </w:rPr>
            </w:pPr>
            <w:r w:rsidRPr="00B801E9">
              <w:rPr>
                <w:rFonts w:cs="Arial"/>
                <w:b w:val="0"/>
                <w:bCs w:val="0"/>
                <w:color w:val="000000"/>
                <w:sz w:val="20"/>
                <w:szCs w:val="20"/>
                <w:lang w:val="en-CA"/>
              </w:rPr>
              <w:t>Excellent knowledge of MS Excel or MS Access (</w:t>
            </w:r>
            <w:proofErr w:type="gramStart"/>
            <w:r w:rsidRPr="00B801E9">
              <w:rPr>
                <w:rFonts w:cs="Arial"/>
                <w:b w:val="0"/>
                <w:bCs w:val="0"/>
                <w:color w:val="000000"/>
                <w:sz w:val="20"/>
                <w:szCs w:val="20"/>
                <w:lang w:val="en-CA"/>
              </w:rPr>
              <w:t>e.g.</w:t>
            </w:r>
            <w:proofErr w:type="gramEnd"/>
            <w:r w:rsidRPr="00B801E9">
              <w:rPr>
                <w:rFonts w:cs="Arial"/>
                <w:b w:val="0"/>
                <w:bCs w:val="0"/>
                <w:color w:val="000000"/>
                <w:sz w:val="20"/>
                <w:szCs w:val="20"/>
                <w:lang w:val="en-CA"/>
              </w:rPr>
              <w:t xml:space="preserve"> pivot tables and functions); proven technical expertise for managing data capture and storage, for analysing diverse datasets, and presenting information in understandable tables, charts, graphs and reports; knowledge of establishing and managing basic websites (e.g. UNOCHA’s Humanitarian Response platform</w:t>
            </w:r>
            <w:r w:rsidR="00C04ED4">
              <w:rPr>
                <w:rFonts w:cs="Arial"/>
                <w:b w:val="0"/>
                <w:bCs w:val="0"/>
                <w:color w:val="000000"/>
                <w:sz w:val="20"/>
                <w:szCs w:val="20"/>
                <w:lang w:val="en-CA"/>
              </w:rPr>
              <w:t>-</w:t>
            </w:r>
            <w:r w:rsidR="00C04ED4">
              <w:rPr>
                <w:rFonts w:cs="Arial"/>
                <w:color w:val="000000"/>
                <w:sz w:val="20"/>
                <w:szCs w:val="20"/>
                <w:lang w:val="en-CA"/>
              </w:rPr>
              <w:t xml:space="preserve"> the HPC </w:t>
            </w:r>
            <w:r w:rsidR="005523A6">
              <w:rPr>
                <w:rFonts w:cs="Arial"/>
                <w:color w:val="000000"/>
                <w:sz w:val="20"/>
                <w:szCs w:val="20"/>
                <w:lang w:val="en-CA"/>
              </w:rPr>
              <w:t>tools)</w:t>
            </w:r>
            <w:r w:rsidRPr="00B801E9">
              <w:rPr>
                <w:rFonts w:cs="Arial"/>
                <w:b w:val="0"/>
                <w:bCs w:val="0"/>
                <w:color w:val="000000"/>
                <w:sz w:val="20"/>
                <w:szCs w:val="20"/>
                <w:lang w:val="en-CA"/>
              </w:rPr>
              <w:t>; proven skills in using GIS and map-making packages, and in web design and software development are an asset</w:t>
            </w:r>
          </w:p>
          <w:p w14:paraId="0E4A60A9" w14:textId="177C4364" w:rsidR="00332BD8" w:rsidRPr="00B801E9" w:rsidRDefault="00332BD8" w:rsidP="008E07DC">
            <w:pPr>
              <w:rPr>
                <w:sz w:val="20"/>
                <w:lang w:val="en-CA"/>
              </w:rPr>
            </w:pPr>
          </w:p>
        </w:tc>
      </w:tr>
    </w:tbl>
    <w:p w14:paraId="591EDBC1" w14:textId="14A51008" w:rsidR="004D72A9" w:rsidRPr="001B2A46" w:rsidRDefault="004D72A9" w:rsidP="008E07DC"/>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17"/>
        <w:gridCol w:w="5998"/>
      </w:tblGrid>
      <w:tr w:rsidR="00544F16" w:rsidRPr="001B2A46" w14:paraId="22373369" w14:textId="77777777" w:rsidTr="03CD48DD">
        <w:tc>
          <w:tcPr>
            <w:tcW w:w="8815" w:type="dxa"/>
            <w:gridSpan w:val="2"/>
            <w:shd w:val="clear" w:color="auto" w:fill="E0E0E0"/>
          </w:tcPr>
          <w:p w14:paraId="0FE16657" w14:textId="3BF5F186" w:rsidR="00544F16" w:rsidRPr="001B2A46" w:rsidRDefault="004D72A9" w:rsidP="008E07DC">
            <w:pPr>
              <w:rPr>
                <w:b/>
                <w:bCs/>
                <w:sz w:val="20"/>
              </w:rPr>
            </w:pPr>
            <w:r w:rsidRPr="001B2A46">
              <w:br w:type="page"/>
            </w:r>
          </w:p>
          <w:p w14:paraId="551FC84F" w14:textId="3FE0F1DB" w:rsidR="00544F16" w:rsidRPr="001B2A46" w:rsidRDefault="00544F16" w:rsidP="008E07DC">
            <w:pPr>
              <w:rPr>
                <w:b/>
                <w:bCs/>
                <w:sz w:val="20"/>
                <w:szCs w:val="20"/>
              </w:rPr>
            </w:pPr>
            <w:r w:rsidRPr="001B2A46">
              <w:rPr>
                <w:b/>
                <w:bCs/>
                <w:sz w:val="20"/>
                <w:szCs w:val="20"/>
              </w:rPr>
              <w:t xml:space="preserve">VI. Recruitment </w:t>
            </w:r>
            <w:r w:rsidR="77F16FC2" w:rsidRPr="001B2A46">
              <w:rPr>
                <w:b/>
                <w:bCs/>
                <w:sz w:val="20"/>
                <w:szCs w:val="20"/>
              </w:rPr>
              <w:t>Qualifications</w:t>
            </w:r>
          </w:p>
          <w:p w14:paraId="3F545B16" w14:textId="6DB387E4" w:rsidR="00544F16" w:rsidRPr="001B2A46" w:rsidRDefault="00544F16" w:rsidP="008E07DC">
            <w:pPr>
              <w:rPr>
                <w:b/>
                <w:bCs/>
                <w:sz w:val="20"/>
              </w:rPr>
            </w:pPr>
          </w:p>
        </w:tc>
      </w:tr>
      <w:tr w:rsidR="00544F16" w:rsidRPr="001B2A46" w14:paraId="617EA839" w14:textId="77777777" w:rsidTr="03CD48DD">
        <w:trPr>
          <w:trHeight w:val="230"/>
        </w:trPr>
        <w:tc>
          <w:tcPr>
            <w:tcW w:w="2817" w:type="dxa"/>
            <w:tcBorders>
              <w:bottom w:val="single" w:sz="4" w:space="0" w:color="auto"/>
            </w:tcBorders>
            <w:shd w:val="clear" w:color="auto" w:fill="FFFFFF" w:themeFill="background1"/>
          </w:tcPr>
          <w:p w14:paraId="59DF6D30" w14:textId="77777777" w:rsidR="00544F16" w:rsidRPr="00B801E9" w:rsidRDefault="00544F16" w:rsidP="008E07DC">
            <w:pPr>
              <w:rPr>
                <w:rFonts w:cs="Arial"/>
                <w:sz w:val="20"/>
                <w:szCs w:val="20"/>
              </w:rPr>
            </w:pPr>
            <w:r w:rsidRPr="00B801E9">
              <w:rPr>
                <w:rFonts w:cs="Arial"/>
                <w:sz w:val="20"/>
                <w:szCs w:val="20"/>
              </w:rPr>
              <w:t>Education:</w:t>
            </w:r>
          </w:p>
        </w:tc>
        <w:tc>
          <w:tcPr>
            <w:tcW w:w="5998" w:type="dxa"/>
            <w:tcBorders>
              <w:bottom w:val="single" w:sz="4" w:space="0" w:color="auto"/>
            </w:tcBorders>
            <w:shd w:val="clear" w:color="auto" w:fill="FFFFFF" w:themeFill="background1"/>
          </w:tcPr>
          <w:p w14:paraId="1236EAB9" w14:textId="03099DC0" w:rsidR="00B801E9" w:rsidRDefault="009532F6" w:rsidP="008E07DC">
            <w:pPr>
              <w:pStyle w:val="Title"/>
              <w:jc w:val="both"/>
              <w:rPr>
                <w:rFonts w:cs="Arial"/>
                <w:b w:val="0"/>
                <w:bCs w:val="0"/>
                <w:color w:val="000000"/>
                <w:sz w:val="20"/>
                <w:szCs w:val="20"/>
                <w:lang w:val="en-CA"/>
              </w:rPr>
            </w:pPr>
            <w:r>
              <w:rPr>
                <w:rFonts w:cs="Arial"/>
                <w:b w:val="0"/>
                <w:bCs w:val="0"/>
                <w:color w:val="000000"/>
                <w:sz w:val="20"/>
                <w:szCs w:val="20"/>
                <w:lang w:val="en-CA"/>
              </w:rPr>
              <w:t>Master</w:t>
            </w:r>
            <w:r w:rsidR="000311DD">
              <w:rPr>
                <w:rFonts w:cs="Arial"/>
                <w:b w:val="0"/>
                <w:bCs w:val="0"/>
                <w:color w:val="000000"/>
                <w:sz w:val="20"/>
                <w:szCs w:val="20"/>
                <w:lang w:val="en-CA"/>
              </w:rPr>
              <w:t xml:space="preserve"> </w:t>
            </w:r>
            <w:r w:rsidR="00F943D5">
              <w:rPr>
                <w:rFonts w:cs="Arial"/>
                <w:b w:val="0"/>
                <w:bCs w:val="0"/>
                <w:color w:val="000000"/>
                <w:sz w:val="20"/>
                <w:szCs w:val="20"/>
                <w:lang w:val="en-CA"/>
              </w:rPr>
              <w:t xml:space="preserve">degree </w:t>
            </w:r>
            <w:r>
              <w:rPr>
                <w:rFonts w:cs="Arial"/>
                <w:b w:val="0"/>
                <w:bCs w:val="0"/>
                <w:color w:val="000000"/>
                <w:sz w:val="20"/>
                <w:szCs w:val="20"/>
                <w:lang w:val="en-CA"/>
              </w:rPr>
              <w:t xml:space="preserve">in information management </w:t>
            </w:r>
            <w:r w:rsidR="00C20232">
              <w:rPr>
                <w:rFonts w:cs="Arial"/>
                <w:b w:val="0"/>
                <w:bCs w:val="0"/>
                <w:color w:val="000000"/>
                <w:sz w:val="20"/>
                <w:szCs w:val="20"/>
                <w:lang w:val="en-CA"/>
              </w:rPr>
              <w:t xml:space="preserve">or related field is </w:t>
            </w:r>
            <w:r w:rsidR="001E5EE8">
              <w:rPr>
                <w:rFonts w:cs="Arial"/>
                <w:b w:val="0"/>
                <w:bCs w:val="0"/>
                <w:color w:val="000000"/>
                <w:sz w:val="20"/>
                <w:szCs w:val="20"/>
                <w:lang w:val="en-CA"/>
              </w:rPr>
              <w:t>required.</w:t>
            </w:r>
            <w:r w:rsidR="00E145CC">
              <w:rPr>
                <w:rFonts w:cs="Arial"/>
                <w:b w:val="0"/>
                <w:bCs w:val="0"/>
                <w:color w:val="000000"/>
                <w:sz w:val="20"/>
                <w:szCs w:val="20"/>
                <w:lang w:val="en-CA"/>
              </w:rPr>
              <w:t xml:space="preserve"> </w:t>
            </w:r>
            <w:r w:rsidR="00886EA4" w:rsidRPr="00886EA4">
              <w:rPr>
                <w:rFonts w:cs="Arial"/>
                <w:b w:val="0"/>
                <w:bCs w:val="0"/>
                <w:color w:val="000000"/>
                <w:sz w:val="20"/>
                <w:szCs w:val="20"/>
                <w:lang w:val="en-CA"/>
              </w:rPr>
              <w:t>A first level university degree with an additional two years of experience</w:t>
            </w:r>
            <w:r w:rsidR="00886EA4">
              <w:rPr>
                <w:rFonts w:cs="Arial"/>
                <w:b w:val="0"/>
                <w:bCs w:val="0"/>
                <w:color w:val="000000"/>
                <w:sz w:val="20"/>
                <w:szCs w:val="20"/>
                <w:lang w:val="en-CA"/>
              </w:rPr>
              <w:t xml:space="preserve"> in information management </w:t>
            </w:r>
            <w:r w:rsidR="00886EA4" w:rsidRPr="00886EA4">
              <w:rPr>
                <w:rFonts w:cs="Arial"/>
                <w:b w:val="0"/>
                <w:bCs w:val="0"/>
                <w:color w:val="000000"/>
                <w:sz w:val="20"/>
                <w:szCs w:val="20"/>
                <w:lang w:val="en-CA"/>
              </w:rPr>
              <w:t>may be accepted in lieu of the advanced university degree.</w:t>
            </w:r>
          </w:p>
          <w:p w14:paraId="39C37271" w14:textId="77777777" w:rsidR="00886EA4" w:rsidRPr="00886EA4" w:rsidRDefault="00886EA4" w:rsidP="008E07DC">
            <w:pPr>
              <w:pStyle w:val="Title"/>
              <w:jc w:val="both"/>
              <w:rPr>
                <w:rFonts w:cs="Arial"/>
                <w:b w:val="0"/>
                <w:bCs w:val="0"/>
                <w:color w:val="000000"/>
                <w:sz w:val="20"/>
                <w:szCs w:val="20"/>
                <w:lang w:val="en-CA"/>
              </w:rPr>
            </w:pPr>
          </w:p>
          <w:p w14:paraId="49130BCD" w14:textId="56387022" w:rsidR="00B801E9" w:rsidRPr="00B801E9" w:rsidRDefault="00B801E9" w:rsidP="008E07DC">
            <w:pPr>
              <w:pStyle w:val="Title"/>
              <w:jc w:val="both"/>
              <w:rPr>
                <w:rFonts w:cs="Arial"/>
                <w:b w:val="0"/>
                <w:bCs w:val="0"/>
                <w:color w:val="000000"/>
                <w:sz w:val="20"/>
                <w:szCs w:val="20"/>
                <w:lang w:val="en-CA"/>
              </w:rPr>
            </w:pPr>
            <w:r w:rsidRPr="00B801E9">
              <w:rPr>
                <w:rFonts w:cs="Arial"/>
                <w:b w:val="0"/>
                <w:bCs w:val="0"/>
                <w:color w:val="000000"/>
                <w:sz w:val="20"/>
                <w:szCs w:val="20"/>
                <w:lang w:val="en-CA"/>
              </w:rPr>
              <w:t>Formal training in cluster</w:t>
            </w:r>
            <w:r w:rsidR="00A939CD">
              <w:rPr>
                <w:rFonts w:cs="Arial"/>
                <w:b w:val="0"/>
                <w:bCs w:val="0"/>
                <w:color w:val="000000"/>
                <w:sz w:val="20"/>
                <w:szCs w:val="20"/>
                <w:lang w:val="en-CA"/>
              </w:rPr>
              <w:t>/Sector</w:t>
            </w:r>
            <w:r w:rsidRPr="00B801E9">
              <w:rPr>
                <w:rFonts w:cs="Arial"/>
                <w:b w:val="0"/>
                <w:bCs w:val="0"/>
                <w:color w:val="000000"/>
                <w:sz w:val="20"/>
                <w:szCs w:val="20"/>
                <w:lang w:val="en-CA"/>
              </w:rPr>
              <w:t xml:space="preserve"> information management an advantage</w:t>
            </w:r>
          </w:p>
          <w:p w14:paraId="271B6857" w14:textId="77777777" w:rsidR="00544F16" w:rsidRPr="00B801E9" w:rsidRDefault="00544F16" w:rsidP="008E07DC">
            <w:pPr>
              <w:rPr>
                <w:rFonts w:cs="Arial"/>
                <w:sz w:val="20"/>
                <w:szCs w:val="20"/>
                <w:highlight w:val="yellow"/>
                <w:lang w:val="en-CA"/>
              </w:rPr>
            </w:pPr>
          </w:p>
        </w:tc>
      </w:tr>
      <w:tr w:rsidR="00544F16" w:rsidRPr="001B2A46" w14:paraId="7F00477A" w14:textId="77777777" w:rsidTr="03CD48DD">
        <w:trPr>
          <w:trHeight w:val="230"/>
        </w:trPr>
        <w:tc>
          <w:tcPr>
            <w:tcW w:w="2817" w:type="dxa"/>
            <w:tcBorders>
              <w:bottom w:val="single" w:sz="4" w:space="0" w:color="auto"/>
            </w:tcBorders>
            <w:shd w:val="clear" w:color="auto" w:fill="FFFFFF" w:themeFill="background1"/>
          </w:tcPr>
          <w:p w14:paraId="05168A16" w14:textId="5C47F2B4" w:rsidR="00544F16" w:rsidRPr="00B801E9" w:rsidRDefault="00DD3CC2" w:rsidP="008E07DC">
            <w:pPr>
              <w:rPr>
                <w:rFonts w:cs="Arial"/>
                <w:sz w:val="20"/>
                <w:szCs w:val="20"/>
              </w:rPr>
            </w:pPr>
            <w:r w:rsidRPr="00B801E9">
              <w:rPr>
                <w:rFonts w:cs="Arial"/>
                <w:sz w:val="20"/>
                <w:szCs w:val="20"/>
              </w:rPr>
              <w:t>Experience:</w:t>
            </w:r>
          </w:p>
        </w:tc>
        <w:tc>
          <w:tcPr>
            <w:tcW w:w="5998" w:type="dxa"/>
            <w:tcBorders>
              <w:bottom w:val="single" w:sz="4" w:space="0" w:color="auto"/>
            </w:tcBorders>
            <w:shd w:val="clear" w:color="auto" w:fill="FFFFFF" w:themeFill="background1"/>
          </w:tcPr>
          <w:p w14:paraId="774514F1" w14:textId="48BA7C76" w:rsidR="00B801E9" w:rsidRPr="00B801E9" w:rsidRDefault="009532F6" w:rsidP="008E07DC">
            <w:pPr>
              <w:pStyle w:val="Title"/>
              <w:jc w:val="both"/>
              <w:rPr>
                <w:rFonts w:cs="Arial"/>
                <w:b w:val="0"/>
                <w:bCs w:val="0"/>
                <w:color w:val="000000"/>
                <w:sz w:val="20"/>
                <w:szCs w:val="20"/>
                <w:lang w:val="en-CA"/>
              </w:rPr>
            </w:pPr>
            <w:r>
              <w:rPr>
                <w:rFonts w:cs="Arial"/>
                <w:b w:val="0"/>
                <w:bCs w:val="0"/>
                <w:color w:val="000000"/>
                <w:sz w:val="20"/>
                <w:szCs w:val="20"/>
                <w:lang w:val="en-CA"/>
              </w:rPr>
              <w:t xml:space="preserve">Five (5) </w:t>
            </w:r>
            <w:r w:rsidR="00B801E9" w:rsidRPr="00B801E9">
              <w:rPr>
                <w:rFonts w:cs="Arial"/>
                <w:b w:val="0"/>
                <w:bCs w:val="0"/>
                <w:color w:val="000000"/>
                <w:sz w:val="20"/>
                <w:szCs w:val="20"/>
                <w:lang w:val="en-CA"/>
              </w:rPr>
              <w:t>years progressively responsible humanitarian work experience with UN and/or NGO, including information management in the first phase of a major emergency response relevant to the cluster</w:t>
            </w:r>
            <w:r w:rsidR="00A939CD">
              <w:rPr>
                <w:rFonts w:cs="Arial"/>
                <w:b w:val="0"/>
                <w:bCs w:val="0"/>
                <w:color w:val="000000"/>
                <w:sz w:val="20"/>
                <w:szCs w:val="20"/>
                <w:lang w:val="en-CA"/>
              </w:rPr>
              <w:t xml:space="preserve">/sector </w:t>
            </w:r>
          </w:p>
          <w:p w14:paraId="7121F391" w14:textId="77777777" w:rsidR="00B801E9" w:rsidRPr="00B801E9" w:rsidRDefault="00B801E9" w:rsidP="008E07DC">
            <w:pPr>
              <w:pStyle w:val="Title"/>
              <w:jc w:val="both"/>
              <w:rPr>
                <w:rFonts w:cs="Arial"/>
                <w:b w:val="0"/>
                <w:bCs w:val="0"/>
                <w:color w:val="000000"/>
                <w:sz w:val="20"/>
                <w:szCs w:val="20"/>
                <w:lang w:val="en-CA"/>
              </w:rPr>
            </w:pPr>
          </w:p>
          <w:p w14:paraId="30415A43" w14:textId="06511244" w:rsidR="00B801E9" w:rsidRDefault="00B801E9" w:rsidP="008E07DC">
            <w:pPr>
              <w:pStyle w:val="Title"/>
              <w:jc w:val="both"/>
              <w:rPr>
                <w:rFonts w:cs="Arial"/>
                <w:b w:val="0"/>
                <w:bCs w:val="0"/>
                <w:color w:val="000000"/>
                <w:sz w:val="20"/>
                <w:szCs w:val="20"/>
                <w:lang w:val="en-CA"/>
              </w:rPr>
            </w:pPr>
            <w:r w:rsidRPr="00B801E9">
              <w:rPr>
                <w:rFonts w:cs="Arial"/>
                <w:b w:val="0"/>
                <w:bCs w:val="0"/>
                <w:color w:val="000000"/>
                <w:sz w:val="20"/>
                <w:szCs w:val="20"/>
                <w:lang w:val="en-CA"/>
              </w:rPr>
              <w:t>Extensive work experience outside the humanitarian sector which is relevant to this post may be considered as a replacement for humanitarian experience.</w:t>
            </w:r>
          </w:p>
          <w:p w14:paraId="281D16CC" w14:textId="78749CFE" w:rsidR="003E0F3F" w:rsidRPr="00B801E9" w:rsidRDefault="003E0F3F" w:rsidP="001E5EE8">
            <w:pPr>
              <w:pStyle w:val="Title"/>
              <w:jc w:val="both"/>
              <w:rPr>
                <w:rFonts w:cs="Arial"/>
                <w:sz w:val="20"/>
                <w:szCs w:val="20"/>
                <w:lang w:val="en-CA"/>
              </w:rPr>
            </w:pPr>
          </w:p>
        </w:tc>
      </w:tr>
      <w:tr w:rsidR="00544F16" w:rsidRPr="001B2A46" w14:paraId="638EF4DF" w14:textId="77777777" w:rsidTr="03CD48DD">
        <w:trPr>
          <w:trHeight w:val="230"/>
        </w:trPr>
        <w:tc>
          <w:tcPr>
            <w:tcW w:w="2817" w:type="dxa"/>
            <w:tcBorders>
              <w:bottom w:val="single" w:sz="4" w:space="0" w:color="auto"/>
            </w:tcBorders>
            <w:shd w:val="clear" w:color="auto" w:fill="FFFFFF" w:themeFill="background1"/>
          </w:tcPr>
          <w:p w14:paraId="0026DE1E" w14:textId="77777777" w:rsidR="00544F16" w:rsidRPr="001B2A46" w:rsidRDefault="00544F16" w:rsidP="008E07DC">
            <w:pPr>
              <w:rPr>
                <w:sz w:val="20"/>
              </w:rPr>
            </w:pPr>
            <w:r w:rsidRPr="001B2A46">
              <w:rPr>
                <w:sz w:val="20"/>
              </w:rPr>
              <w:t>Language Requirements:</w:t>
            </w:r>
          </w:p>
        </w:tc>
        <w:tc>
          <w:tcPr>
            <w:tcW w:w="5998" w:type="dxa"/>
            <w:tcBorders>
              <w:bottom w:val="single" w:sz="4" w:space="0" w:color="auto"/>
            </w:tcBorders>
            <w:shd w:val="clear" w:color="auto" w:fill="FFFFFF" w:themeFill="background1"/>
          </w:tcPr>
          <w:p w14:paraId="79DE8C3B" w14:textId="249CAE1E" w:rsidR="00986639" w:rsidRPr="001B2A46" w:rsidRDefault="00986639" w:rsidP="008E07DC">
            <w:pPr>
              <w:rPr>
                <w:rStyle w:val="normaltextrun"/>
                <w:rFonts w:cs="Arial"/>
                <w:color w:val="000000"/>
                <w:sz w:val="20"/>
                <w:szCs w:val="20"/>
                <w:shd w:val="clear" w:color="auto" w:fill="FFFFFF"/>
              </w:rPr>
            </w:pPr>
            <w:r w:rsidRPr="001B2A46">
              <w:rPr>
                <w:rStyle w:val="normaltextrun"/>
                <w:rFonts w:cs="Arial"/>
                <w:color w:val="000000"/>
                <w:sz w:val="20"/>
                <w:szCs w:val="20"/>
                <w:shd w:val="clear" w:color="auto" w:fill="FFFFFF"/>
              </w:rPr>
              <w:t xml:space="preserve">Fluency in English </w:t>
            </w:r>
            <w:r w:rsidR="00B801E9">
              <w:rPr>
                <w:rStyle w:val="normaltextrun"/>
                <w:rFonts w:cs="Arial"/>
                <w:color w:val="000000"/>
                <w:sz w:val="20"/>
                <w:szCs w:val="20"/>
                <w:shd w:val="clear" w:color="auto" w:fill="FFFFFF"/>
              </w:rPr>
              <w:t>is</w:t>
            </w:r>
            <w:r w:rsidRPr="001B2A46">
              <w:rPr>
                <w:rStyle w:val="normaltextrun"/>
                <w:rFonts w:cs="Arial"/>
                <w:color w:val="000000"/>
                <w:sz w:val="20"/>
                <w:szCs w:val="20"/>
                <w:shd w:val="clear" w:color="auto" w:fill="FFFFFF"/>
              </w:rPr>
              <w:t xml:space="preserve"> required. Knowledge of other languages is </w:t>
            </w:r>
            <w:r w:rsidRPr="004B7556">
              <w:rPr>
                <w:rStyle w:val="normaltextrun"/>
                <w:rFonts w:cs="Arial"/>
                <w:color w:val="000000"/>
                <w:sz w:val="20"/>
                <w:szCs w:val="20"/>
                <w:shd w:val="clear" w:color="auto" w:fill="FFFFFF"/>
              </w:rPr>
              <w:t>considered an asset</w:t>
            </w:r>
            <w:r w:rsidR="00B801E9" w:rsidRPr="004B7556">
              <w:rPr>
                <w:rStyle w:val="normaltextrun"/>
                <w:rFonts w:cs="Arial"/>
                <w:color w:val="000000"/>
                <w:sz w:val="20"/>
                <w:szCs w:val="20"/>
                <w:shd w:val="clear" w:color="auto" w:fill="FFFFFF"/>
              </w:rPr>
              <w:t>, particularly the language of the duty station</w:t>
            </w:r>
            <w:r w:rsidR="00CA7BCC" w:rsidRPr="004B7556">
              <w:rPr>
                <w:rStyle w:val="normaltextrun"/>
                <w:rFonts w:cs="Arial"/>
                <w:color w:val="000000"/>
                <w:sz w:val="20"/>
                <w:szCs w:val="20"/>
                <w:shd w:val="clear" w:color="auto" w:fill="FFFFFF"/>
              </w:rPr>
              <w:t xml:space="preserve"> (Arabic)</w:t>
            </w:r>
            <w:r w:rsidRPr="004B7556">
              <w:rPr>
                <w:rStyle w:val="normaltextrun"/>
                <w:rFonts w:cs="Arial"/>
                <w:color w:val="000000"/>
                <w:sz w:val="20"/>
                <w:szCs w:val="20"/>
                <w:shd w:val="clear" w:color="auto" w:fill="FFFFFF"/>
              </w:rPr>
              <w:t>.</w:t>
            </w:r>
          </w:p>
          <w:p w14:paraId="6DB56920" w14:textId="3074549B" w:rsidR="003E0F3F" w:rsidRPr="001B2A46" w:rsidRDefault="003E0F3F" w:rsidP="008E07DC">
            <w:pPr>
              <w:rPr>
                <w:rFonts w:cs="Arial"/>
                <w:sz w:val="20"/>
              </w:rPr>
            </w:pPr>
          </w:p>
        </w:tc>
      </w:tr>
    </w:tbl>
    <w:p w14:paraId="7E54FFC6" w14:textId="36E616B4" w:rsidR="004D72A9" w:rsidRPr="001B2A46" w:rsidRDefault="004D72A9" w:rsidP="008E07DC">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CB0CED" w:rsidRPr="001B2A46" w14:paraId="51D78D97" w14:textId="77777777" w:rsidTr="03CD48DD">
        <w:tc>
          <w:tcPr>
            <w:tcW w:w="8815" w:type="dxa"/>
            <w:shd w:val="clear" w:color="auto" w:fill="E0E0E0"/>
          </w:tcPr>
          <w:p w14:paraId="1DE55D4C" w14:textId="3592387E" w:rsidR="00CB0CED" w:rsidRPr="001B2A46" w:rsidRDefault="004D72A9" w:rsidP="008E07DC">
            <w:pPr>
              <w:rPr>
                <w:b/>
                <w:bCs/>
                <w:sz w:val="20"/>
              </w:rPr>
            </w:pPr>
            <w:r w:rsidRPr="001B2A46">
              <w:rPr>
                <w:sz w:val="20"/>
              </w:rPr>
              <w:br w:type="page"/>
            </w:r>
          </w:p>
          <w:p w14:paraId="0CFC28A8" w14:textId="77777777" w:rsidR="00326848" w:rsidRPr="001B2A46" w:rsidRDefault="0753F34D" w:rsidP="008E07DC">
            <w:pPr>
              <w:rPr>
                <w:b/>
                <w:bCs/>
                <w:sz w:val="20"/>
                <w:szCs w:val="20"/>
              </w:rPr>
            </w:pPr>
            <w:r w:rsidRPr="001B2A46">
              <w:rPr>
                <w:b/>
                <w:bCs/>
                <w:sz w:val="20"/>
                <w:szCs w:val="20"/>
              </w:rPr>
              <w:t>VII. Technical requirements</w:t>
            </w:r>
          </w:p>
          <w:p w14:paraId="38A5F5E8" w14:textId="77777777" w:rsidR="00CB0CED" w:rsidRPr="001B2A46" w:rsidRDefault="00CB0CED" w:rsidP="008E07DC">
            <w:pPr>
              <w:rPr>
                <w:b/>
                <w:bCs/>
                <w:sz w:val="20"/>
              </w:rPr>
            </w:pPr>
          </w:p>
        </w:tc>
      </w:tr>
      <w:tr w:rsidR="50014471" w:rsidRPr="001B2A46" w14:paraId="30A3B689" w14:textId="77777777" w:rsidTr="03CD48DD">
        <w:trPr>
          <w:trHeight w:val="230"/>
        </w:trPr>
        <w:tc>
          <w:tcPr>
            <w:tcW w:w="8815" w:type="dxa"/>
            <w:tcBorders>
              <w:bottom w:val="single" w:sz="4" w:space="0" w:color="auto"/>
            </w:tcBorders>
            <w:shd w:val="clear" w:color="auto" w:fill="FFFFFF" w:themeFill="background1"/>
          </w:tcPr>
          <w:p w14:paraId="1CFE49AB" w14:textId="77777777" w:rsidR="0025605B" w:rsidRPr="001B2A46" w:rsidRDefault="0025605B" w:rsidP="008E07DC">
            <w:pPr>
              <w:rPr>
                <w:rFonts w:eastAsia="Arial" w:cs="Arial"/>
                <w:color w:val="000000" w:themeColor="text1"/>
                <w:sz w:val="20"/>
                <w:szCs w:val="20"/>
              </w:rPr>
            </w:pPr>
            <w:r w:rsidRPr="001B2A46">
              <w:rPr>
                <w:rFonts w:eastAsia="Arial" w:cs="Arial"/>
                <w:color w:val="000000" w:themeColor="text1"/>
                <w:sz w:val="20"/>
                <w:szCs w:val="20"/>
              </w:rPr>
              <w:t>The post holder must demonstrate excellent knowledge and skills in the following areas:</w:t>
            </w:r>
          </w:p>
          <w:p w14:paraId="6BBDA393" w14:textId="77777777" w:rsidR="00A040C0" w:rsidRPr="001B2A46" w:rsidRDefault="00A040C0" w:rsidP="008E07DC">
            <w:pPr>
              <w:rPr>
                <w:rFonts w:eastAsia="Arial" w:cs="Arial"/>
                <w:color w:val="000000" w:themeColor="text1"/>
                <w:sz w:val="20"/>
                <w:szCs w:val="20"/>
              </w:rPr>
            </w:pPr>
          </w:p>
          <w:p w14:paraId="65393576" w14:textId="77777777" w:rsidR="00A040C0" w:rsidRPr="001B2A46" w:rsidRDefault="00A040C0" w:rsidP="008E07DC">
            <w:pPr>
              <w:rPr>
                <w:rFonts w:eastAsia="Arial" w:cs="Arial"/>
                <w:b/>
                <w:bCs/>
                <w:color w:val="000000" w:themeColor="text1"/>
                <w:sz w:val="20"/>
                <w:szCs w:val="20"/>
              </w:rPr>
            </w:pPr>
            <w:r w:rsidRPr="001B2A46">
              <w:rPr>
                <w:rFonts w:eastAsia="Arial" w:cs="Arial"/>
                <w:b/>
                <w:bCs/>
                <w:color w:val="000000" w:themeColor="text1"/>
                <w:sz w:val="20"/>
                <w:szCs w:val="20"/>
              </w:rPr>
              <w:t>Humanitarian architecture, cluster approach and core functions</w:t>
            </w:r>
          </w:p>
          <w:p w14:paraId="5EC4E1D5" w14:textId="77777777" w:rsidR="00A040C0" w:rsidRPr="001B2A46" w:rsidRDefault="00A040C0" w:rsidP="008E07DC">
            <w:pPr>
              <w:rPr>
                <w:rFonts w:eastAsia="Arial" w:cs="Arial"/>
                <w:b/>
                <w:bCs/>
                <w:color w:val="000000" w:themeColor="text1"/>
                <w:sz w:val="20"/>
                <w:szCs w:val="20"/>
              </w:rPr>
            </w:pPr>
          </w:p>
          <w:p w14:paraId="42188CC8" w14:textId="77777777" w:rsidR="00A040C0" w:rsidRPr="001B2A46" w:rsidRDefault="0165CD1C" w:rsidP="008E07DC">
            <w:pPr>
              <w:pStyle w:val="ListParagraph"/>
              <w:numPr>
                <w:ilvl w:val="0"/>
                <w:numId w:val="34"/>
              </w:numPr>
              <w:rPr>
                <w:rFonts w:eastAsia="Arial" w:cs="Arial"/>
                <w:color w:val="000000" w:themeColor="text1"/>
                <w:sz w:val="20"/>
                <w:szCs w:val="20"/>
              </w:rPr>
            </w:pPr>
            <w:r w:rsidRPr="03CD48DD">
              <w:rPr>
                <w:rFonts w:eastAsia="Arial" w:cs="Arial"/>
                <w:color w:val="000000" w:themeColor="text1"/>
                <w:sz w:val="20"/>
                <w:szCs w:val="20"/>
              </w:rPr>
              <w:t xml:space="preserve">Key process and features of the humanitarian programme cycle (HNO, HRP and CCPM), the humanitarian reform process and the transformative agenda, the Humanitarian-Development </w:t>
            </w:r>
            <w:proofErr w:type="gramStart"/>
            <w:r w:rsidRPr="03CD48DD">
              <w:rPr>
                <w:rFonts w:eastAsia="Arial" w:cs="Arial"/>
                <w:color w:val="000000" w:themeColor="text1"/>
                <w:sz w:val="20"/>
                <w:szCs w:val="20"/>
              </w:rPr>
              <w:t>Nexus</w:t>
            </w:r>
            <w:proofErr w:type="gramEnd"/>
            <w:r w:rsidRPr="03CD48DD">
              <w:rPr>
                <w:rFonts w:eastAsia="Arial" w:cs="Arial"/>
                <w:color w:val="000000" w:themeColor="text1"/>
                <w:sz w:val="20"/>
                <w:szCs w:val="20"/>
              </w:rPr>
              <w:t xml:space="preserve"> and the Grand Bargain Commitments,</w:t>
            </w:r>
          </w:p>
          <w:p w14:paraId="11E63A48" w14:textId="77777777" w:rsidR="00E366DB" w:rsidRPr="001B2A46" w:rsidRDefault="00E366D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14:paraId="42DDBDC8" w14:textId="77777777" w:rsidR="00A040C0" w:rsidRPr="001B2A46" w:rsidRDefault="00A040C0"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IASC Reference Module for Cluster Coordination at Country Level (2015),</w:t>
            </w:r>
          </w:p>
          <w:p w14:paraId="4FC6756D" w14:textId="77777777" w:rsidR="00A040C0" w:rsidRPr="001B2A46" w:rsidRDefault="00A040C0"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IASC Guidance Note on Using the Cluster Approach to Strengthen Humanitarian Response (2006).</w:t>
            </w:r>
          </w:p>
          <w:p w14:paraId="0B93B34A" w14:textId="77777777" w:rsidR="00A040C0" w:rsidRPr="001B2A46" w:rsidRDefault="00A040C0" w:rsidP="008E07DC">
            <w:pPr>
              <w:pStyle w:val="ListParagraph"/>
              <w:rPr>
                <w:rFonts w:eastAsia="Arial" w:cs="Arial"/>
                <w:color w:val="000000" w:themeColor="text1"/>
                <w:sz w:val="20"/>
                <w:szCs w:val="20"/>
              </w:rPr>
            </w:pPr>
          </w:p>
          <w:p w14:paraId="3C51C572" w14:textId="77777777" w:rsidR="00A040C0" w:rsidRPr="001B2A46" w:rsidRDefault="00A040C0" w:rsidP="008E07DC">
            <w:pPr>
              <w:rPr>
                <w:rFonts w:eastAsia="Arial" w:cs="Arial"/>
                <w:b/>
                <w:bCs/>
                <w:color w:val="000000" w:themeColor="text1"/>
                <w:sz w:val="20"/>
                <w:szCs w:val="20"/>
              </w:rPr>
            </w:pPr>
            <w:r w:rsidRPr="001B2A46">
              <w:rPr>
                <w:rFonts w:eastAsia="Arial" w:cs="Arial"/>
                <w:b/>
                <w:bCs/>
                <w:color w:val="000000" w:themeColor="text1"/>
                <w:sz w:val="20"/>
                <w:szCs w:val="20"/>
              </w:rPr>
              <w:t xml:space="preserve">Humanitarian principles, </w:t>
            </w:r>
            <w:proofErr w:type="gramStart"/>
            <w:r w:rsidRPr="001B2A46">
              <w:rPr>
                <w:rFonts w:eastAsia="Arial" w:cs="Arial"/>
                <w:b/>
                <w:bCs/>
                <w:color w:val="000000" w:themeColor="text1"/>
                <w:sz w:val="20"/>
                <w:szCs w:val="20"/>
              </w:rPr>
              <w:t>standards</w:t>
            </w:r>
            <w:proofErr w:type="gramEnd"/>
            <w:r w:rsidRPr="001B2A46">
              <w:rPr>
                <w:rFonts w:eastAsia="Arial" w:cs="Arial"/>
                <w:b/>
                <w:bCs/>
                <w:color w:val="000000" w:themeColor="text1"/>
                <w:sz w:val="20"/>
                <w:szCs w:val="20"/>
              </w:rPr>
              <w:t xml:space="preserve"> and guidelines </w:t>
            </w:r>
          </w:p>
          <w:p w14:paraId="28107CA9" w14:textId="77777777" w:rsidR="00A040C0" w:rsidRPr="001B2A46" w:rsidRDefault="00A040C0" w:rsidP="008E07DC">
            <w:pPr>
              <w:rPr>
                <w:rFonts w:eastAsia="Arial" w:cs="Arial"/>
                <w:b/>
                <w:bCs/>
                <w:color w:val="000000" w:themeColor="text1"/>
                <w:sz w:val="20"/>
                <w:szCs w:val="20"/>
              </w:rPr>
            </w:pPr>
          </w:p>
          <w:p w14:paraId="10EC8762"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Core Commitments for Children in Humanitarian Action, (2020), UNICEF,</w:t>
            </w:r>
          </w:p>
          <w:p w14:paraId="5D126CCD"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color w:val="000000" w:themeColor="text1"/>
                <w:sz w:val="20"/>
                <w:szCs w:val="20"/>
              </w:rPr>
              <w:t>Cluster Coordination Guidance for Country Offices (2015), UNICEF</w:t>
            </w:r>
          </w:p>
          <w:p w14:paraId="26E4E923"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The Sphere Handbook, (2018), Sphere,</w:t>
            </w:r>
          </w:p>
          <w:p w14:paraId="36D0B670"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Core Humanitarian Standard on Quality and Accountability, (2014), CHSA,</w:t>
            </w:r>
          </w:p>
          <w:p w14:paraId="7FF3AE8A"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lastRenderedPageBreak/>
              <w:t>Code of Conduct for the International Red Cross and Red Crescent Movement and Non-Governmental Organizations (NGOs) in Disaster Relief, (1994), ICRC,</w:t>
            </w:r>
          </w:p>
          <w:p w14:paraId="427BEBC1"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Accountability to Affected Populations: The Operational Framework, (2013), IASC,</w:t>
            </w:r>
          </w:p>
          <w:p w14:paraId="27101C43"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Principles of Partnership: A Statement of Commitment, (2007), ICVA,</w:t>
            </w:r>
          </w:p>
          <w:p w14:paraId="30190551"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Availability, Accessibility, Acceptability, Quality (AAAQ) framework: A tool to identify potential barriers in accessing services in humanitarian settings, (2019), UNICEF,</w:t>
            </w:r>
          </w:p>
          <w:p w14:paraId="4AEDB922"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Statement on the Centrality of Protection in Humanitarian Action, (2013), IASC,</w:t>
            </w:r>
          </w:p>
          <w:p w14:paraId="1CE43CD9"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Special Measures for Protection from Sexual Exploitation and Sexual Abuse, (2008), Secretary General Bulletin,</w:t>
            </w:r>
          </w:p>
          <w:p w14:paraId="7AFF0F18" w14:textId="77777777" w:rsidR="0025605B"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Guidelines for Integrating Gender-Based Violence Interventions in Humanitarian Action, (2015), IASC.</w:t>
            </w:r>
          </w:p>
          <w:p w14:paraId="35D16655" w14:textId="77777777" w:rsidR="00A040C0" w:rsidRPr="001B2A46" w:rsidRDefault="00A040C0" w:rsidP="008E07DC">
            <w:pPr>
              <w:rPr>
                <w:rFonts w:eastAsia="Arial" w:cs="Arial"/>
                <w:b/>
                <w:bCs/>
                <w:color w:val="000000" w:themeColor="text1"/>
                <w:sz w:val="20"/>
                <w:szCs w:val="20"/>
              </w:rPr>
            </w:pPr>
          </w:p>
          <w:p w14:paraId="79C32769" w14:textId="20E137BD" w:rsidR="00A040C0" w:rsidRPr="001B2A46" w:rsidRDefault="00A040C0" w:rsidP="008E07DC">
            <w:pPr>
              <w:rPr>
                <w:b/>
                <w:bCs/>
                <w:color w:val="000000" w:themeColor="text1"/>
                <w:sz w:val="20"/>
                <w:szCs w:val="20"/>
              </w:rPr>
            </w:pPr>
            <w:r w:rsidRPr="001B2A46">
              <w:rPr>
                <w:b/>
                <w:bCs/>
                <w:color w:val="000000" w:themeColor="text1"/>
                <w:sz w:val="20"/>
                <w:szCs w:val="20"/>
              </w:rPr>
              <w:t xml:space="preserve">Nutrition in Emergencies principles, standards, concepts, </w:t>
            </w:r>
            <w:proofErr w:type="gramStart"/>
            <w:r w:rsidRPr="001B2A46">
              <w:rPr>
                <w:b/>
                <w:bCs/>
                <w:color w:val="000000" w:themeColor="text1"/>
                <w:sz w:val="20"/>
                <w:szCs w:val="20"/>
              </w:rPr>
              <w:t>tools</w:t>
            </w:r>
            <w:proofErr w:type="gramEnd"/>
            <w:r w:rsidRPr="001B2A46">
              <w:rPr>
                <w:b/>
                <w:bCs/>
                <w:color w:val="000000" w:themeColor="text1"/>
                <w:sz w:val="20"/>
                <w:szCs w:val="20"/>
              </w:rPr>
              <w:t xml:space="preserve"> and resources</w:t>
            </w:r>
          </w:p>
          <w:p w14:paraId="4ECBE998" w14:textId="77777777" w:rsidR="00A040C0" w:rsidRPr="001B2A46" w:rsidRDefault="00A040C0" w:rsidP="008E07DC">
            <w:pPr>
              <w:rPr>
                <w:color w:val="FF0000"/>
                <w:sz w:val="20"/>
                <w:szCs w:val="20"/>
              </w:rPr>
            </w:pPr>
          </w:p>
          <w:p w14:paraId="4D09B39B" w14:textId="02B1551B" w:rsidR="0025605B" w:rsidRPr="001B2A46" w:rsidRDefault="0025605B" w:rsidP="008E07DC">
            <w:pPr>
              <w:pStyle w:val="Pa111"/>
              <w:numPr>
                <w:ilvl w:val="0"/>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Key issues in </w:t>
            </w:r>
            <w:r w:rsidR="00181743" w:rsidRPr="001B2A46">
              <w:rPr>
                <w:rFonts w:cs="Times New Roman"/>
                <w:color w:val="000000" w:themeColor="text1"/>
                <w:sz w:val="20"/>
                <w:szCs w:val="20"/>
                <w:lang w:val="en-US"/>
              </w:rPr>
              <w:t>n</w:t>
            </w:r>
            <w:r w:rsidRPr="001B2A46">
              <w:rPr>
                <w:rFonts w:cs="Times New Roman"/>
                <w:color w:val="000000" w:themeColor="text1"/>
                <w:sz w:val="20"/>
                <w:szCs w:val="20"/>
                <w:lang w:val="en-US"/>
              </w:rPr>
              <w:t>utrition programming in humanitarian settings including:</w:t>
            </w:r>
          </w:p>
          <w:p w14:paraId="083C1F59"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Measuring and monitoring the nutrition situation, </w:t>
            </w:r>
          </w:p>
          <w:p w14:paraId="058B4B3D"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Identifying needs and interventions, </w:t>
            </w:r>
          </w:p>
          <w:p w14:paraId="4BD21596" w14:textId="77777777" w:rsidR="0025605B" w:rsidRPr="001B2A46" w:rsidRDefault="0A93B92B" w:rsidP="008E07DC">
            <w:pPr>
              <w:pStyle w:val="Pa111"/>
              <w:numPr>
                <w:ilvl w:val="1"/>
                <w:numId w:val="34"/>
              </w:numPr>
              <w:spacing w:line="240" w:lineRule="auto"/>
              <w:rPr>
                <w:rFonts w:cs="Times New Roman"/>
                <w:color w:val="000000" w:themeColor="text1"/>
                <w:sz w:val="20"/>
                <w:szCs w:val="20"/>
                <w:lang w:val="en-US"/>
              </w:rPr>
            </w:pPr>
            <w:r w:rsidRPr="03CD48DD">
              <w:rPr>
                <w:rFonts w:cs="Times New Roman"/>
                <w:color w:val="000000" w:themeColor="text1"/>
                <w:sz w:val="20"/>
                <w:szCs w:val="20"/>
                <w:lang w:val="en-US"/>
              </w:rPr>
              <w:t xml:space="preserve">Designing and managing nutrition programmes, </w:t>
            </w:r>
          </w:p>
          <w:p w14:paraId="5592FEB2"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Adopting integrated and systems-based approaches to programming, </w:t>
            </w:r>
          </w:p>
          <w:p w14:paraId="0341DF64"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Engaging communities for nutrition action, </w:t>
            </w:r>
          </w:p>
          <w:p w14:paraId="1123A1F3"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Coordinating and collaborating with others, </w:t>
            </w:r>
          </w:p>
          <w:p w14:paraId="1F08979C"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Advocating for improved nutrition outcomes, </w:t>
            </w:r>
          </w:p>
          <w:p w14:paraId="27AD0C39"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Promoting resilience to shocks,</w:t>
            </w:r>
          </w:p>
          <w:p w14:paraId="34BAA44D"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Strengthening capacities to protect, promote and support nutrition,</w:t>
            </w:r>
          </w:p>
          <w:p w14:paraId="773DDD49"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Promoting access to nutritious diets,</w:t>
            </w:r>
          </w:p>
          <w:p w14:paraId="1B5F2605"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Protecting and supporting infant and child nutrition,</w:t>
            </w:r>
          </w:p>
          <w:p w14:paraId="2C4241E5"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Protecting nutrition in middle childhood and adolescence, </w:t>
            </w:r>
          </w:p>
          <w:p w14:paraId="04E6AAE3"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Protecting nutrition in women of child-bearing age,</w:t>
            </w:r>
          </w:p>
          <w:p w14:paraId="20367EE3" w14:textId="77777777" w:rsidR="0025605B" w:rsidRPr="001B2A46" w:rsidRDefault="0025605B" w:rsidP="008E07DC">
            <w:pPr>
              <w:pStyle w:val="Pa111"/>
              <w:numPr>
                <w:ilvl w:val="1"/>
                <w:numId w:val="34"/>
              </w:numPr>
              <w:spacing w:line="240" w:lineRule="auto"/>
              <w:rPr>
                <w:rFonts w:cs="Times New Roman"/>
                <w:color w:val="000000" w:themeColor="text1"/>
                <w:sz w:val="20"/>
                <w:szCs w:val="20"/>
                <w:lang w:val="en-US"/>
              </w:rPr>
            </w:pPr>
            <w:r w:rsidRPr="001B2A46">
              <w:rPr>
                <w:rFonts w:cs="Times New Roman"/>
                <w:color w:val="000000" w:themeColor="text1"/>
                <w:sz w:val="20"/>
                <w:szCs w:val="20"/>
                <w:lang w:val="en-US"/>
              </w:rPr>
              <w:t xml:space="preserve">Protecting nutrition in people with additional needs related to health, age, </w:t>
            </w:r>
            <w:proofErr w:type="gramStart"/>
            <w:r w:rsidRPr="001B2A46">
              <w:rPr>
                <w:rFonts w:cs="Times New Roman"/>
                <w:color w:val="000000" w:themeColor="text1"/>
                <w:sz w:val="20"/>
                <w:szCs w:val="20"/>
                <w:lang w:val="en-US"/>
              </w:rPr>
              <w:t>disabilities</w:t>
            </w:r>
            <w:proofErr w:type="gramEnd"/>
            <w:r w:rsidRPr="001B2A46">
              <w:rPr>
                <w:rFonts w:cs="Times New Roman"/>
                <w:color w:val="000000" w:themeColor="text1"/>
                <w:sz w:val="20"/>
                <w:szCs w:val="20"/>
                <w:lang w:val="en-US"/>
              </w:rPr>
              <w:t xml:space="preserve"> or context, </w:t>
            </w:r>
          </w:p>
          <w:p w14:paraId="65AE9BAF" w14:textId="17607061" w:rsidR="0025605B" w:rsidRPr="001B2A46" w:rsidRDefault="00D22613" w:rsidP="008E07DC">
            <w:pPr>
              <w:pStyle w:val="Pa111"/>
              <w:numPr>
                <w:ilvl w:val="1"/>
                <w:numId w:val="34"/>
              </w:numPr>
              <w:spacing w:line="240" w:lineRule="auto"/>
              <w:rPr>
                <w:rFonts w:cs="Times New Roman"/>
                <w:color w:val="000000" w:themeColor="text1"/>
                <w:sz w:val="20"/>
                <w:szCs w:val="20"/>
                <w:lang w:val="en-US"/>
              </w:rPr>
            </w:pPr>
            <w:r>
              <w:rPr>
                <w:rFonts w:cs="Times New Roman"/>
                <w:color w:val="000000" w:themeColor="text1"/>
                <w:sz w:val="20"/>
                <w:szCs w:val="20"/>
                <w:lang w:val="en-US"/>
              </w:rPr>
              <w:t>Early d</w:t>
            </w:r>
            <w:r w:rsidR="0025605B" w:rsidRPr="001B2A46">
              <w:rPr>
                <w:rFonts w:cs="Times New Roman"/>
                <w:color w:val="000000" w:themeColor="text1"/>
                <w:sz w:val="20"/>
                <w:szCs w:val="20"/>
                <w:lang w:val="en-US"/>
              </w:rPr>
              <w:t>etecting and treating malnutrition.</w:t>
            </w:r>
          </w:p>
          <w:p w14:paraId="769784E1" w14:textId="77777777" w:rsidR="0025605B" w:rsidRPr="001B2A46" w:rsidRDefault="0025605B" w:rsidP="008E07DC">
            <w:pPr>
              <w:pStyle w:val="ListParagraph"/>
              <w:numPr>
                <w:ilvl w:val="0"/>
                <w:numId w:val="34"/>
              </w:numPr>
              <w:rPr>
                <w:color w:val="000000" w:themeColor="text1"/>
                <w:sz w:val="20"/>
                <w:szCs w:val="20"/>
              </w:rPr>
            </w:pPr>
            <w:r w:rsidRPr="001B2A46">
              <w:rPr>
                <w:color w:val="000000" w:themeColor="text1"/>
                <w:sz w:val="20"/>
                <w:szCs w:val="20"/>
              </w:rPr>
              <w:t xml:space="preserve">Essential Nutrition Actions: Mainstreaming Nutrition Through the Life-Course, (2019), WHO, </w:t>
            </w:r>
          </w:p>
          <w:p w14:paraId="2DD192B1" w14:textId="77777777" w:rsidR="0025605B" w:rsidRPr="001B2A46" w:rsidRDefault="0025605B" w:rsidP="008E07DC">
            <w:pPr>
              <w:pStyle w:val="ListParagraph"/>
              <w:numPr>
                <w:ilvl w:val="0"/>
                <w:numId w:val="34"/>
              </w:numPr>
              <w:rPr>
                <w:color w:val="000000" w:themeColor="text1"/>
                <w:sz w:val="20"/>
                <w:szCs w:val="20"/>
              </w:rPr>
            </w:pPr>
            <w:r w:rsidRPr="001B2A46">
              <w:rPr>
                <w:color w:val="000000" w:themeColor="text1"/>
                <w:sz w:val="20"/>
                <w:szCs w:val="20"/>
              </w:rPr>
              <w:t>Global Action Plan on Child Wasting: A framework for action to accelerate progress in preventing and managing child wasting and the achievement of the Sustainable Development Goals, (2020),</w:t>
            </w:r>
          </w:p>
          <w:p w14:paraId="5BF559F4" w14:textId="4E15B168" w:rsidR="0025605B" w:rsidRPr="001B2A46" w:rsidRDefault="1AEEC956" w:rsidP="008E07DC">
            <w:pPr>
              <w:pStyle w:val="ListParagraph"/>
              <w:numPr>
                <w:ilvl w:val="0"/>
                <w:numId w:val="34"/>
              </w:numPr>
              <w:rPr>
                <w:color w:val="000000" w:themeColor="text1"/>
                <w:sz w:val="20"/>
                <w:szCs w:val="20"/>
              </w:rPr>
            </w:pPr>
            <w:r w:rsidRPr="001B2A46">
              <w:rPr>
                <w:rFonts w:eastAsia="Arial" w:cs="Arial"/>
                <w:color w:val="000000" w:themeColor="text1"/>
                <w:sz w:val="20"/>
                <w:szCs w:val="20"/>
              </w:rPr>
              <w:t xml:space="preserve">No Time to Waste – UNICEF's approach for the prevention, early </w:t>
            </w:r>
            <w:proofErr w:type="gramStart"/>
            <w:r w:rsidRPr="001B2A46">
              <w:rPr>
                <w:rFonts w:eastAsia="Arial" w:cs="Arial"/>
                <w:color w:val="000000" w:themeColor="text1"/>
                <w:sz w:val="20"/>
                <w:szCs w:val="20"/>
              </w:rPr>
              <w:t>detection</w:t>
            </w:r>
            <w:proofErr w:type="gramEnd"/>
            <w:r w:rsidRPr="001B2A46">
              <w:rPr>
                <w:rFonts w:eastAsia="Arial" w:cs="Arial"/>
                <w:color w:val="000000" w:themeColor="text1"/>
                <w:sz w:val="20"/>
                <w:szCs w:val="20"/>
              </w:rPr>
              <w:t xml:space="preserve"> and treatment of wasting in early childhood (2021)</w:t>
            </w:r>
            <w:r w:rsidR="246B157A" w:rsidRPr="001B2A46">
              <w:rPr>
                <w:rFonts w:eastAsia="Arial" w:cs="Arial"/>
                <w:color w:val="000000" w:themeColor="text1"/>
                <w:sz w:val="20"/>
                <w:szCs w:val="20"/>
              </w:rPr>
              <w:t>,</w:t>
            </w:r>
          </w:p>
          <w:p w14:paraId="6E88D4AF" w14:textId="2EEED4F8" w:rsidR="0025605B" w:rsidRPr="001B2A46" w:rsidRDefault="1AEEC956"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Nutrition Cluster Handbook (2013)</w:t>
            </w:r>
            <w:r w:rsidR="246B157A" w:rsidRPr="001B2A46">
              <w:rPr>
                <w:rFonts w:eastAsia="Arial" w:cs="Arial"/>
                <w:color w:val="000000" w:themeColor="text1"/>
                <w:sz w:val="20"/>
                <w:szCs w:val="20"/>
              </w:rPr>
              <w:t>,</w:t>
            </w:r>
          </w:p>
          <w:p w14:paraId="4396471F" w14:textId="08926F5C" w:rsidR="5361E591" w:rsidRPr="001B2A46" w:rsidRDefault="5361E591" w:rsidP="008E07DC">
            <w:pPr>
              <w:pStyle w:val="ListParagraph"/>
              <w:numPr>
                <w:ilvl w:val="0"/>
                <w:numId w:val="34"/>
              </w:numPr>
              <w:rPr>
                <w:rFonts w:eastAsia="Arial" w:cs="Arial"/>
                <w:color w:val="000000" w:themeColor="text1"/>
                <w:sz w:val="20"/>
                <w:szCs w:val="20"/>
                <w:u w:val="single"/>
              </w:rPr>
            </w:pPr>
            <w:r w:rsidRPr="001B2A46">
              <w:rPr>
                <w:rFonts w:eastAsia="Arial" w:cs="Arial"/>
                <w:color w:val="000000" w:themeColor="text1"/>
                <w:sz w:val="20"/>
                <w:szCs w:val="20"/>
              </w:rPr>
              <w:t>Nutrition Cluster Coordination and information management toolkits</w:t>
            </w:r>
            <w:r w:rsidR="57DB7690" w:rsidRPr="001B2A46">
              <w:rPr>
                <w:rFonts w:eastAsia="Arial" w:cs="Arial"/>
                <w:color w:val="000000" w:themeColor="text1"/>
                <w:sz w:val="20"/>
                <w:szCs w:val="20"/>
              </w:rPr>
              <w:t>,</w:t>
            </w:r>
          </w:p>
          <w:p w14:paraId="12541EC2" w14:textId="77777777" w:rsidR="0025605B" w:rsidRPr="001B2A46" w:rsidRDefault="1AEEC956"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Sustainable Development Goals, Goal 2: Zero Hunger,</w:t>
            </w:r>
          </w:p>
          <w:p w14:paraId="402CC295" w14:textId="77777777" w:rsidR="0025605B" w:rsidRPr="001B2A46" w:rsidRDefault="1AEEC956" w:rsidP="008E07DC">
            <w:pPr>
              <w:pStyle w:val="Pa111"/>
              <w:numPr>
                <w:ilvl w:val="0"/>
                <w:numId w:val="34"/>
              </w:numPr>
              <w:spacing w:line="240" w:lineRule="auto"/>
              <w:rPr>
                <w:rFonts w:cs="Times New Roman"/>
                <w:color w:val="000000" w:themeColor="text1"/>
                <w:sz w:val="20"/>
                <w:szCs w:val="20"/>
                <w:lang w:val="en-US"/>
              </w:rPr>
            </w:pPr>
            <w:r w:rsidRPr="001B2A46">
              <w:rPr>
                <w:rFonts w:eastAsia="Arial"/>
                <w:color w:val="000000" w:themeColor="text1"/>
                <w:sz w:val="20"/>
                <w:szCs w:val="20"/>
                <w:lang w:val="en-US"/>
              </w:rPr>
              <w:t>UNICEF’s Approach to Scaling Up Nutrition:</w:t>
            </w:r>
            <w:r w:rsidRPr="001B2A46">
              <w:rPr>
                <w:rFonts w:cs="Times New Roman"/>
                <w:color w:val="000000" w:themeColor="text1"/>
                <w:sz w:val="20"/>
                <w:szCs w:val="20"/>
                <w:lang w:val="en-US"/>
              </w:rPr>
              <w:t xml:space="preserve"> For Mothers and their Children, (2015), </w:t>
            </w:r>
          </w:p>
          <w:p w14:paraId="10319A42" w14:textId="77777777" w:rsidR="0025605B" w:rsidRPr="001B2A46" w:rsidRDefault="0025605B" w:rsidP="008E07DC">
            <w:pPr>
              <w:pStyle w:val="ListParagraph"/>
              <w:numPr>
                <w:ilvl w:val="0"/>
                <w:numId w:val="34"/>
              </w:numPr>
              <w:rPr>
                <w:color w:val="000000" w:themeColor="text1"/>
                <w:sz w:val="20"/>
                <w:szCs w:val="20"/>
              </w:rPr>
            </w:pPr>
            <w:r w:rsidRPr="001B2A46">
              <w:rPr>
                <w:color w:val="000000" w:themeColor="text1"/>
                <w:sz w:val="20"/>
                <w:szCs w:val="20"/>
              </w:rPr>
              <w:t xml:space="preserve">UNICEF Nutrition Strategy 2020-2030, (2020), </w:t>
            </w:r>
          </w:p>
          <w:p w14:paraId="0AAE25C4" w14:textId="59A17945" w:rsidR="50014471" w:rsidRPr="001B2A46" w:rsidRDefault="0025605B" w:rsidP="008E07DC">
            <w:pPr>
              <w:pStyle w:val="ListParagraph"/>
              <w:numPr>
                <w:ilvl w:val="0"/>
                <w:numId w:val="34"/>
              </w:numPr>
              <w:rPr>
                <w:rFonts w:eastAsia="Arial" w:cs="Arial"/>
                <w:color w:val="000000" w:themeColor="text1"/>
                <w:sz w:val="20"/>
                <w:szCs w:val="20"/>
              </w:rPr>
            </w:pPr>
            <w:r w:rsidRPr="001B2A46">
              <w:rPr>
                <w:rFonts w:eastAsia="Arial" w:cs="Arial"/>
                <w:color w:val="000000" w:themeColor="text1"/>
                <w:sz w:val="20"/>
                <w:szCs w:val="20"/>
              </w:rPr>
              <w:t>UNICEF Programming Guidance:  Improving Young Children’s Diets During the Complementary Feeding Period (2020).</w:t>
            </w:r>
          </w:p>
          <w:p w14:paraId="45C7FAC9" w14:textId="1C8A8F74" w:rsidR="00A040C0" w:rsidRPr="001B2A46" w:rsidRDefault="00A040C0" w:rsidP="008E07DC">
            <w:pPr>
              <w:pStyle w:val="ListParagraph"/>
              <w:rPr>
                <w:color w:val="7030A0"/>
                <w:sz w:val="20"/>
                <w:szCs w:val="20"/>
              </w:rPr>
            </w:pPr>
          </w:p>
        </w:tc>
      </w:tr>
    </w:tbl>
    <w:p w14:paraId="08C8C22A" w14:textId="07D29246" w:rsidR="004D72A9" w:rsidRPr="001B2A46" w:rsidRDefault="004D72A9" w:rsidP="008E07DC"/>
    <w:p w14:paraId="78B81F69" w14:textId="77777777" w:rsidR="001F208E" w:rsidRPr="00096993" w:rsidRDefault="001F208E" w:rsidP="001F208E">
      <w:pPr>
        <w:tabs>
          <w:tab w:val="center" w:pos="1800"/>
        </w:tabs>
        <w:spacing w:after="60"/>
        <w:rPr>
          <w:rFonts w:cs="Arial"/>
        </w:rPr>
      </w:pPr>
      <w:r w:rsidRPr="00096993">
        <w:rPr>
          <w:rFonts w:cs="Arial"/>
        </w:rPr>
        <w:t>__________________________</w:t>
      </w:r>
    </w:p>
    <w:p w14:paraId="4A99F7C7" w14:textId="77777777" w:rsidR="001F208E" w:rsidRPr="00096993" w:rsidRDefault="001F208E" w:rsidP="001F208E">
      <w:pPr>
        <w:tabs>
          <w:tab w:val="center" w:pos="1800"/>
        </w:tabs>
        <w:spacing w:after="60"/>
        <w:rPr>
          <w:rFonts w:cs="Arial"/>
        </w:rPr>
      </w:pPr>
      <w:r w:rsidRPr="00096993">
        <w:rPr>
          <w:rFonts w:cs="Arial"/>
        </w:rPr>
        <w:t>Endorsed: National Nutrition Cluster Coordinator</w:t>
      </w:r>
    </w:p>
    <w:p w14:paraId="0FC37838" w14:textId="13ABE764" w:rsidR="001F208E" w:rsidRPr="00096993" w:rsidRDefault="001F208E" w:rsidP="001F208E">
      <w:pPr>
        <w:tabs>
          <w:tab w:val="center" w:pos="1800"/>
        </w:tabs>
        <w:spacing w:after="60"/>
        <w:rPr>
          <w:rFonts w:cs="Arial"/>
        </w:rPr>
      </w:pPr>
      <w:r w:rsidRPr="00096993">
        <w:rPr>
          <w:rFonts w:cs="Arial"/>
        </w:rPr>
        <w:t>Date:</w:t>
      </w:r>
      <w:r>
        <w:rPr>
          <w:rFonts w:cs="Arial"/>
        </w:rPr>
        <w:t xml:space="preserve"> 0</w:t>
      </w:r>
      <w:r w:rsidR="000311DD">
        <w:rPr>
          <w:rFonts w:cs="Arial"/>
        </w:rPr>
        <w:t>3</w:t>
      </w:r>
      <w:r w:rsidR="009532F6">
        <w:rPr>
          <w:rFonts w:cs="Arial"/>
        </w:rPr>
        <w:t xml:space="preserve"> Aug</w:t>
      </w:r>
      <w:r>
        <w:rPr>
          <w:rFonts w:cs="Arial"/>
        </w:rPr>
        <w:t xml:space="preserve"> 2023</w:t>
      </w:r>
      <w:r w:rsidRPr="00096993">
        <w:rPr>
          <w:rFonts w:cs="Arial"/>
        </w:rPr>
        <w:t>_____________________</w:t>
      </w:r>
    </w:p>
    <w:p w14:paraId="58E7B789" w14:textId="77777777" w:rsidR="001F208E" w:rsidRPr="00096993" w:rsidRDefault="001F208E" w:rsidP="001F208E">
      <w:pPr>
        <w:tabs>
          <w:tab w:val="center" w:pos="1800"/>
        </w:tabs>
        <w:spacing w:after="60"/>
        <w:rPr>
          <w:rFonts w:cs="Arial"/>
        </w:rPr>
      </w:pPr>
    </w:p>
    <w:p w14:paraId="4C78EFA4" w14:textId="77777777" w:rsidR="001F208E" w:rsidRPr="00096993" w:rsidRDefault="001F208E" w:rsidP="001F208E">
      <w:pPr>
        <w:tabs>
          <w:tab w:val="center" w:pos="1800"/>
        </w:tabs>
        <w:spacing w:after="60"/>
        <w:rPr>
          <w:rFonts w:cs="Arial"/>
        </w:rPr>
      </w:pPr>
    </w:p>
    <w:p w14:paraId="568E3D7E" w14:textId="77777777" w:rsidR="001F208E" w:rsidRPr="00096993" w:rsidRDefault="001F208E" w:rsidP="001F208E">
      <w:pPr>
        <w:tabs>
          <w:tab w:val="center" w:pos="1800"/>
        </w:tabs>
        <w:spacing w:after="60"/>
        <w:rPr>
          <w:rFonts w:cs="Arial"/>
        </w:rPr>
      </w:pPr>
      <w:r w:rsidRPr="00096993">
        <w:rPr>
          <w:rFonts w:cs="Arial"/>
        </w:rPr>
        <w:t>___________________________</w:t>
      </w:r>
    </w:p>
    <w:p w14:paraId="29D9FF97" w14:textId="77777777" w:rsidR="001F208E" w:rsidRPr="00096993" w:rsidRDefault="001F208E" w:rsidP="001F208E">
      <w:pPr>
        <w:tabs>
          <w:tab w:val="center" w:pos="1800"/>
        </w:tabs>
        <w:spacing w:after="60"/>
        <w:rPr>
          <w:rFonts w:cs="Arial"/>
        </w:rPr>
      </w:pPr>
      <w:r w:rsidRPr="00096993">
        <w:rPr>
          <w:rFonts w:cs="Arial"/>
        </w:rPr>
        <w:t xml:space="preserve">Approved: </w:t>
      </w:r>
      <w:r>
        <w:rPr>
          <w:rFonts w:cs="Arial"/>
        </w:rPr>
        <w:t>UNICEF Representative</w:t>
      </w:r>
    </w:p>
    <w:p w14:paraId="2B2EFE27" w14:textId="77777777" w:rsidR="001F208E" w:rsidRPr="00096993" w:rsidRDefault="001F208E" w:rsidP="001F208E">
      <w:pPr>
        <w:tabs>
          <w:tab w:val="center" w:pos="1800"/>
        </w:tabs>
        <w:spacing w:after="60"/>
        <w:rPr>
          <w:rFonts w:cs="Arial"/>
        </w:rPr>
      </w:pPr>
      <w:r w:rsidRPr="00096993">
        <w:rPr>
          <w:rFonts w:cs="Arial"/>
        </w:rPr>
        <w:t>Date:_______________________</w:t>
      </w:r>
    </w:p>
    <w:p w14:paraId="2A5E28F4" w14:textId="77777777" w:rsidR="00A80E61" w:rsidRPr="001B2A46" w:rsidRDefault="00A80E61" w:rsidP="008E07DC"/>
    <w:sectPr w:rsidR="00A80E61" w:rsidRPr="001B2A46" w:rsidSect="00FD3461">
      <w:headerReference w:type="default" r:id="rId15"/>
      <w:pgSz w:w="11907" w:h="16839" w:code="9"/>
      <w:pgMar w:top="720" w:right="180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96F3" w14:textId="77777777" w:rsidR="00631F6E" w:rsidRDefault="00631F6E" w:rsidP="00B000DF">
      <w:r>
        <w:separator/>
      </w:r>
    </w:p>
  </w:endnote>
  <w:endnote w:type="continuationSeparator" w:id="0">
    <w:p w14:paraId="1A75B3A4" w14:textId="77777777" w:rsidR="00631F6E" w:rsidRDefault="00631F6E" w:rsidP="00B000DF">
      <w:r>
        <w:continuationSeparator/>
      </w:r>
    </w:p>
  </w:endnote>
  <w:endnote w:type="continuationNotice" w:id="1">
    <w:p w14:paraId="3CA2537F" w14:textId="77777777" w:rsidR="00631F6E" w:rsidRDefault="00631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56A8" w14:textId="77777777" w:rsidR="00631F6E" w:rsidRDefault="00631F6E" w:rsidP="00B000DF">
      <w:r>
        <w:separator/>
      </w:r>
    </w:p>
  </w:footnote>
  <w:footnote w:type="continuationSeparator" w:id="0">
    <w:p w14:paraId="2A189DFE" w14:textId="77777777" w:rsidR="00631F6E" w:rsidRDefault="00631F6E" w:rsidP="00B000DF">
      <w:r>
        <w:continuationSeparator/>
      </w:r>
    </w:p>
  </w:footnote>
  <w:footnote w:type="continuationNotice" w:id="1">
    <w:p w14:paraId="6432B79D" w14:textId="77777777" w:rsidR="00631F6E" w:rsidRDefault="00631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14:paraId="423AFF65" w14:textId="240F6226" w:rsidR="00B000DF" w:rsidRDefault="002A5D31">
        <w:pPr>
          <w:pStyle w:val="Header"/>
          <w:pBdr>
            <w:bottom w:val="single" w:sz="4" w:space="1" w:color="D9D9D9" w:themeColor="background1" w:themeShade="D9"/>
          </w:pBdr>
          <w:jc w:val="right"/>
          <w:rPr>
            <w:b/>
            <w:bCs/>
          </w:rPr>
        </w:pPr>
        <w:r>
          <w:rPr>
            <w:noProof/>
          </w:rPr>
          <w:drawing>
            <wp:anchor distT="0" distB="0" distL="114300" distR="114300" simplePos="0" relativeHeight="251659264" behindDoc="0" locked="0" layoutInCell="1" allowOverlap="1" wp14:anchorId="7D350C77" wp14:editId="74A10FC6">
              <wp:simplePos x="0" y="0"/>
              <wp:positionH relativeFrom="leftMargin">
                <wp:posOffset>549234</wp:posOffset>
              </wp:positionH>
              <wp:positionV relativeFrom="paragraph">
                <wp:posOffset>-261257</wp:posOffset>
              </wp:positionV>
              <wp:extent cx="781050" cy="3628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62846"/>
                      </a:xfrm>
                      <a:prstGeom prst="rect">
                        <a:avLst/>
                      </a:prstGeom>
                      <a:noFill/>
                    </pic:spPr>
                  </pic:pic>
                </a:graphicData>
              </a:graphic>
              <wp14:sizeRelH relativeFrom="margin">
                <wp14:pctWidth>0</wp14:pctWidth>
              </wp14:sizeRelH>
              <wp14:sizeRelV relativeFrom="margin">
                <wp14:pctHeight>0</wp14:pctHeight>
              </wp14:sizeRelV>
            </wp:anchor>
          </w:drawing>
        </w:r>
        <w:r w:rsidR="00B000DF">
          <w:rPr>
            <w:color w:val="7F7F7F" w:themeColor="background1" w:themeShade="7F"/>
            <w:spacing w:val="60"/>
          </w:rPr>
          <w:t>Page</w:t>
        </w:r>
        <w:r w:rsidR="00B000DF">
          <w:t xml:space="preserve"> | </w:t>
        </w:r>
        <w:r w:rsidR="00B000DF">
          <w:rPr>
            <w:color w:val="2B579A"/>
            <w:shd w:val="clear" w:color="auto" w:fill="E6E6E6"/>
          </w:rPr>
          <w:fldChar w:fldCharType="begin"/>
        </w:r>
        <w:r w:rsidR="00B000DF">
          <w:instrText xml:space="preserve"> PAGE   \* MERGEFORMAT </w:instrText>
        </w:r>
        <w:r w:rsidR="00B000DF">
          <w:rPr>
            <w:color w:val="2B579A"/>
            <w:shd w:val="clear" w:color="auto" w:fill="E6E6E6"/>
          </w:rPr>
          <w:fldChar w:fldCharType="separate"/>
        </w:r>
        <w:r w:rsidR="00DA3B57" w:rsidRPr="00DA3B57">
          <w:rPr>
            <w:b/>
            <w:bCs/>
            <w:noProof/>
          </w:rPr>
          <w:t>5</w:t>
        </w:r>
        <w:r w:rsidR="00B000DF">
          <w:rPr>
            <w:b/>
            <w:color w:val="2B579A"/>
            <w:shd w:val="clear" w:color="auto" w:fill="E6E6E6"/>
          </w:rPr>
          <w:fldChar w:fldCharType="end"/>
        </w:r>
      </w:p>
    </w:sdtContent>
  </w:sdt>
  <w:p w14:paraId="6C6495F0" w14:textId="14BD3560" w:rsidR="00B000DF" w:rsidRPr="00FD3461" w:rsidRDefault="00FD3461" w:rsidP="00FD3461">
    <w:pPr>
      <w:pStyle w:val="Header"/>
      <w:rPr>
        <w:sz w:val="20"/>
        <w:szCs w:val="20"/>
      </w:rPr>
    </w:pPr>
    <w:r w:rsidRPr="00FD3461">
      <w:rPr>
        <w:b/>
        <w:color w:val="95C93D"/>
        <w:sz w:val="20"/>
        <w:szCs w:val="20"/>
      </w:rPr>
      <w:t xml:space="preserve">Sudan Nutrition Sector </w:t>
    </w:r>
    <w:r w:rsidRPr="00FD3461">
      <w:rPr>
        <w:color w:val="95C93D"/>
        <w:sz w:val="20"/>
        <w:szCs w:val="20"/>
      </w:rPr>
      <w:t>[https://www.humanitarianresponse.info/en/operations/country]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106"/>
    <w:multiLevelType w:val="multilevel"/>
    <w:tmpl w:val="AC723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4129D"/>
    <w:multiLevelType w:val="hybridMultilevel"/>
    <w:tmpl w:val="755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F281D"/>
    <w:multiLevelType w:val="hybridMultilevel"/>
    <w:tmpl w:val="13F2A4AE"/>
    <w:lvl w:ilvl="0" w:tplc="9D7289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65C43"/>
    <w:multiLevelType w:val="hybridMultilevel"/>
    <w:tmpl w:val="48008FE0"/>
    <w:lvl w:ilvl="0" w:tplc="04090001">
      <w:start w:val="1"/>
      <w:numFmt w:val="bullet"/>
      <w:lvlText w:val=""/>
      <w:lvlJc w:val="left"/>
      <w:pPr>
        <w:ind w:left="360" w:hanging="360"/>
      </w:pPr>
      <w:rPr>
        <w:rFonts w:ascii="Symbol" w:hAnsi="Symbol" w:hint="default"/>
      </w:rPr>
    </w:lvl>
    <w:lvl w:ilvl="1" w:tplc="EAE63C3A">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62234"/>
    <w:multiLevelType w:val="hybridMultilevel"/>
    <w:tmpl w:val="C18E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B1AFA"/>
    <w:multiLevelType w:val="hybridMultilevel"/>
    <w:tmpl w:val="22D8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C63B2"/>
    <w:multiLevelType w:val="hybridMultilevel"/>
    <w:tmpl w:val="BE7E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721882"/>
    <w:multiLevelType w:val="hybridMultilevel"/>
    <w:tmpl w:val="F7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004B1"/>
    <w:multiLevelType w:val="hybridMultilevel"/>
    <w:tmpl w:val="6D04A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374A2"/>
    <w:multiLevelType w:val="multilevel"/>
    <w:tmpl w:val="968C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70947"/>
    <w:multiLevelType w:val="hybridMultilevel"/>
    <w:tmpl w:val="2C36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F36F0"/>
    <w:multiLevelType w:val="hybridMultilevel"/>
    <w:tmpl w:val="9B2E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86262"/>
    <w:multiLevelType w:val="hybridMultilevel"/>
    <w:tmpl w:val="16B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46836E8"/>
    <w:multiLevelType w:val="hybridMultilevel"/>
    <w:tmpl w:val="523094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94D8B"/>
    <w:multiLevelType w:val="multilevel"/>
    <w:tmpl w:val="21A8925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2058BC"/>
    <w:multiLevelType w:val="hybridMultilevel"/>
    <w:tmpl w:val="FC28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76BF4"/>
    <w:multiLevelType w:val="hybridMultilevel"/>
    <w:tmpl w:val="86645320"/>
    <w:lvl w:ilvl="0" w:tplc="6CA6B21E">
      <w:start w:val="1"/>
      <w:numFmt w:val="bullet"/>
      <w:lvlText w:val=""/>
      <w:lvlJc w:val="left"/>
      <w:pPr>
        <w:ind w:left="720" w:hanging="360"/>
      </w:pPr>
      <w:rPr>
        <w:rFonts w:ascii="Symbol" w:hAnsi="Symbol" w:hint="default"/>
      </w:rPr>
    </w:lvl>
    <w:lvl w:ilvl="1" w:tplc="9AF2D33E">
      <w:start w:val="1"/>
      <w:numFmt w:val="bullet"/>
      <w:lvlText w:val="o"/>
      <w:lvlJc w:val="left"/>
      <w:pPr>
        <w:ind w:left="1440" w:hanging="360"/>
      </w:pPr>
      <w:rPr>
        <w:rFonts w:ascii="Courier New" w:hAnsi="Courier New" w:hint="default"/>
      </w:rPr>
    </w:lvl>
    <w:lvl w:ilvl="2" w:tplc="A2A40510">
      <w:start w:val="1"/>
      <w:numFmt w:val="bullet"/>
      <w:lvlText w:val=""/>
      <w:lvlJc w:val="left"/>
      <w:pPr>
        <w:ind w:left="2160" w:hanging="360"/>
      </w:pPr>
      <w:rPr>
        <w:rFonts w:ascii="Wingdings" w:hAnsi="Wingdings" w:hint="default"/>
      </w:rPr>
    </w:lvl>
    <w:lvl w:ilvl="3" w:tplc="952E82CE">
      <w:start w:val="1"/>
      <w:numFmt w:val="bullet"/>
      <w:lvlText w:val=""/>
      <w:lvlJc w:val="left"/>
      <w:pPr>
        <w:ind w:left="2880" w:hanging="360"/>
      </w:pPr>
      <w:rPr>
        <w:rFonts w:ascii="Symbol" w:hAnsi="Symbol" w:hint="default"/>
      </w:rPr>
    </w:lvl>
    <w:lvl w:ilvl="4" w:tplc="7DCECCDE">
      <w:start w:val="1"/>
      <w:numFmt w:val="bullet"/>
      <w:lvlText w:val="o"/>
      <w:lvlJc w:val="left"/>
      <w:pPr>
        <w:ind w:left="3600" w:hanging="360"/>
      </w:pPr>
      <w:rPr>
        <w:rFonts w:ascii="Courier New" w:hAnsi="Courier New" w:hint="default"/>
      </w:rPr>
    </w:lvl>
    <w:lvl w:ilvl="5" w:tplc="FDA447B4">
      <w:start w:val="1"/>
      <w:numFmt w:val="bullet"/>
      <w:lvlText w:val=""/>
      <w:lvlJc w:val="left"/>
      <w:pPr>
        <w:ind w:left="4320" w:hanging="360"/>
      </w:pPr>
      <w:rPr>
        <w:rFonts w:ascii="Wingdings" w:hAnsi="Wingdings" w:hint="default"/>
      </w:rPr>
    </w:lvl>
    <w:lvl w:ilvl="6" w:tplc="1958AF84">
      <w:start w:val="1"/>
      <w:numFmt w:val="bullet"/>
      <w:lvlText w:val=""/>
      <w:lvlJc w:val="left"/>
      <w:pPr>
        <w:ind w:left="5040" w:hanging="360"/>
      </w:pPr>
      <w:rPr>
        <w:rFonts w:ascii="Symbol" w:hAnsi="Symbol" w:hint="default"/>
      </w:rPr>
    </w:lvl>
    <w:lvl w:ilvl="7" w:tplc="02688C20">
      <w:start w:val="1"/>
      <w:numFmt w:val="bullet"/>
      <w:lvlText w:val="o"/>
      <w:lvlJc w:val="left"/>
      <w:pPr>
        <w:ind w:left="5760" w:hanging="360"/>
      </w:pPr>
      <w:rPr>
        <w:rFonts w:ascii="Courier New" w:hAnsi="Courier New" w:hint="default"/>
      </w:rPr>
    </w:lvl>
    <w:lvl w:ilvl="8" w:tplc="17C085D2">
      <w:start w:val="1"/>
      <w:numFmt w:val="bullet"/>
      <w:lvlText w:val=""/>
      <w:lvlJc w:val="left"/>
      <w:pPr>
        <w:ind w:left="6480" w:hanging="360"/>
      </w:pPr>
      <w:rPr>
        <w:rFonts w:ascii="Wingdings" w:hAnsi="Wingdings" w:hint="default"/>
      </w:rPr>
    </w:lvl>
  </w:abstractNum>
  <w:abstractNum w:abstractNumId="24" w15:restartNumberingAfterBreak="0">
    <w:nsid w:val="38D61701"/>
    <w:multiLevelType w:val="hybridMultilevel"/>
    <w:tmpl w:val="5CEE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667AA"/>
    <w:multiLevelType w:val="hybridMultilevel"/>
    <w:tmpl w:val="4DCE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A25F9"/>
    <w:multiLevelType w:val="hybridMultilevel"/>
    <w:tmpl w:val="001E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A7C1B"/>
    <w:multiLevelType w:val="hybridMultilevel"/>
    <w:tmpl w:val="D1F0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93130"/>
    <w:multiLevelType w:val="hybridMultilevel"/>
    <w:tmpl w:val="68FC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37545"/>
    <w:multiLevelType w:val="hybridMultilevel"/>
    <w:tmpl w:val="6BD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354FD"/>
    <w:multiLevelType w:val="hybridMultilevel"/>
    <w:tmpl w:val="6AFE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B5AAD"/>
    <w:multiLevelType w:val="hybridMultilevel"/>
    <w:tmpl w:val="C1D4580E"/>
    <w:lvl w:ilvl="0" w:tplc="853238D6">
      <w:start w:val="1"/>
      <w:numFmt w:val="bullet"/>
      <w:lvlText w:val=""/>
      <w:lvlJc w:val="left"/>
      <w:pPr>
        <w:ind w:left="720" w:hanging="360"/>
      </w:pPr>
      <w:rPr>
        <w:rFonts w:ascii="Symbol" w:hAnsi="Symbol" w:hint="default"/>
      </w:rPr>
    </w:lvl>
    <w:lvl w:ilvl="1" w:tplc="E1449E3E">
      <w:start w:val="1"/>
      <w:numFmt w:val="bullet"/>
      <w:lvlText w:val="o"/>
      <w:lvlJc w:val="left"/>
      <w:pPr>
        <w:ind w:left="1440" w:hanging="360"/>
      </w:pPr>
      <w:rPr>
        <w:rFonts w:ascii="Courier New" w:hAnsi="Courier New" w:hint="default"/>
      </w:rPr>
    </w:lvl>
    <w:lvl w:ilvl="2" w:tplc="20108A58">
      <w:start w:val="1"/>
      <w:numFmt w:val="bullet"/>
      <w:lvlText w:val=""/>
      <w:lvlJc w:val="left"/>
      <w:pPr>
        <w:ind w:left="2160" w:hanging="360"/>
      </w:pPr>
      <w:rPr>
        <w:rFonts w:ascii="Wingdings" w:hAnsi="Wingdings" w:hint="default"/>
      </w:rPr>
    </w:lvl>
    <w:lvl w:ilvl="3" w:tplc="EE2A77CA">
      <w:start w:val="1"/>
      <w:numFmt w:val="bullet"/>
      <w:lvlText w:val=""/>
      <w:lvlJc w:val="left"/>
      <w:pPr>
        <w:ind w:left="2880" w:hanging="360"/>
      </w:pPr>
      <w:rPr>
        <w:rFonts w:ascii="Symbol" w:hAnsi="Symbol" w:hint="default"/>
      </w:rPr>
    </w:lvl>
    <w:lvl w:ilvl="4" w:tplc="10026CAC">
      <w:start w:val="1"/>
      <w:numFmt w:val="bullet"/>
      <w:lvlText w:val="o"/>
      <w:lvlJc w:val="left"/>
      <w:pPr>
        <w:ind w:left="3600" w:hanging="360"/>
      </w:pPr>
      <w:rPr>
        <w:rFonts w:ascii="Courier New" w:hAnsi="Courier New" w:hint="default"/>
      </w:rPr>
    </w:lvl>
    <w:lvl w:ilvl="5" w:tplc="A03C9252">
      <w:start w:val="1"/>
      <w:numFmt w:val="bullet"/>
      <w:lvlText w:val=""/>
      <w:lvlJc w:val="left"/>
      <w:pPr>
        <w:ind w:left="4320" w:hanging="360"/>
      </w:pPr>
      <w:rPr>
        <w:rFonts w:ascii="Wingdings" w:hAnsi="Wingdings" w:hint="default"/>
      </w:rPr>
    </w:lvl>
    <w:lvl w:ilvl="6" w:tplc="BDF4EB8E">
      <w:start w:val="1"/>
      <w:numFmt w:val="bullet"/>
      <w:lvlText w:val=""/>
      <w:lvlJc w:val="left"/>
      <w:pPr>
        <w:ind w:left="5040" w:hanging="360"/>
      </w:pPr>
      <w:rPr>
        <w:rFonts w:ascii="Symbol" w:hAnsi="Symbol" w:hint="default"/>
      </w:rPr>
    </w:lvl>
    <w:lvl w:ilvl="7" w:tplc="6660D272">
      <w:start w:val="1"/>
      <w:numFmt w:val="bullet"/>
      <w:lvlText w:val="o"/>
      <w:lvlJc w:val="left"/>
      <w:pPr>
        <w:ind w:left="5760" w:hanging="360"/>
      </w:pPr>
      <w:rPr>
        <w:rFonts w:ascii="Courier New" w:hAnsi="Courier New" w:hint="default"/>
      </w:rPr>
    </w:lvl>
    <w:lvl w:ilvl="8" w:tplc="04466F22">
      <w:start w:val="1"/>
      <w:numFmt w:val="bullet"/>
      <w:lvlText w:val=""/>
      <w:lvlJc w:val="left"/>
      <w:pPr>
        <w:ind w:left="6480" w:hanging="360"/>
      </w:pPr>
      <w:rPr>
        <w:rFonts w:ascii="Wingdings" w:hAnsi="Wingdings" w:hint="default"/>
      </w:rPr>
    </w:lvl>
  </w:abstractNum>
  <w:abstractNum w:abstractNumId="33" w15:restartNumberingAfterBreak="0">
    <w:nsid w:val="4F3B3E61"/>
    <w:multiLevelType w:val="hybridMultilevel"/>
    <w:tmpl w:val="8608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EE1982"/>
    <w:multiLevelType w:val="hybridMultilevel"/>
    <w:tmpl w:val="AD90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85062"/>
    <w:multiLevelType w:val="hybridMultilevel"/>
    <w:tmpl w:val="F51CE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8D2290"/>
    <w:multiLevelType w:val="hybridMultilevel"/>
    <w:tmpl w:val="5AF26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02E63"/>
    <w:multiLevelType w:val="hybridMultilevel"/>
    <w:tmpl w:val="8300F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40340D"/>
    <w:multiLevelType w:val="hybridMultilevel"/>
    <w:tmpl w:val="36B637BE"/>
    <w:lvl w:ilvl="0" w:tplc="EB98EA86">
      <w:start w:val="1"/>
      <w:numFmt w:val="bullet"/>
      <w:lvlText w:val="·"/>
      <w:lvlJc w:val="left"/>
      <w:pPr>
        <w:ind w:left="720" w:hanging="360"/>
      </w:pPr>
      <w:rPr>
        <w:rFonts w:ascii="Symbol" w:hAnsi="Symbol" w:hint="default"/>
      </w:rPr>
    </w:lvl>
    <w:lvl w:ilvl="1" w:tplc="BBDEE074">
      <w:start w:val="1"/>
      <w:numFmt w:val="bullet"/>
      <w:lvlText w:val="o"/>
      <w:lvlJc w:val="left"/>
      <w:pPr>
        <w:ind w:left="1440" w:hanging="360"/>
      </w:pPr>
      <w:rPr>
        <w:rFonts w:ascii="Courier New" w:hAnsi="Courier New" w:hint="default"/>
      </w:rPr>
    </w:lvl>
    <w:lvl w:ilvl="2" w:tplc="6C7EB1D6">
      <w:start w:val="1"/>
      <w:numFmt w:val="bullet"/>
      <w:lvlText w:val=""/>
      <w:lvlJc w:val="left"/>
      <w:pPr>
        <w:ind w:left="2160" w:hanging="360"/>
      </w:pPr>
      <w:rPr>
        <w:rFonts w:ascii="Wingdings" w:hAnsi="Wingdings" w:hint="default"/>
      </w:rPr>
    </w:lvl>
    <w:lvl w:ilvl="3" w:tplc="F9ACD53A">
      <w:start w:val="1"/>
      <w:numFmt w:val="bullet"/>
      <w:lvlText w:val=""/>
      <w:lvlJc w:val="left"/>
      <w:pPr>
        <w:ind w:left="2880" w:hanging="360"/>
      </w:pPr>
      <w:rPr>
        <w:rFonts w:ascii="Symbol" w:hAnsi="Symbol" w:hint="default"/>
      </w:rPr>
    </w:lvl>
    <w:lvl w:ilvl="4" w:tplc="D250E96C">
      <w:start w:val="1"/>
      <w:numFmt w:val="bullet"/>
      <w:lvlText w:val="o"/>
      <w:lvlJc w:val="left"/>
      <w:pPr>
        <w:ind w:left="3600" w:hanging="360"/>
      </w:pPr>
      <w:rPr>
        <w:rFonts w:ascii="Courier New" w:hAnsi="Courier New" w:hint="default"/>
      </w:rPr>
    </w:lvl>
    <w:lvl w:ilvl="5" w:tplc="9A6ED454">
      <w:start w:val="1"/>
      <w:numFmt w:val="bullet"/>
      <w:lvlText w:val=""/>
      <w:lvlJc w:val="left"/>
      <w:pPr>
        <w:ind w:left="4320" w:hanging="360"/>
      </w:pPr>
      <w:rPr>
        <w:rFonts w:ascii="Wingdings" w:hAnsi="Wingdings" w:hint="default"/>
      </w:rPr>
    </w:lvl>
    <w:lvl w:ilvl="6" w:tplc="5862F94A">
      <w:start w:val="1"/>
      <w:numFmt w:val="bullet"/>
      <w:lvlText w:val=""/>
      <w:lvlJc w:val="left"/>
      <w:pPr>
        <w:ind w:left="5040" w:hanging="360"/>
      </w:pPr>
      <w:rPr>
        <w:rFonts w:ascii="Symbol" w:hAnsi="Symbol" w:hint="default"/>
      </w:rPr>
    </w:lvl>
    <w:lvl w:ilvl="7" w:tplc="2376D02C">
      <w:start w:val="1"/>
      <w:numFmt w:val="bullet"/>
      <w:lvlText w:val="o"/>
      <w:lvlJc w:val="left"/>
      <w:pPr>
        <w:ind w:left="5760" w:hanging="360"/>
      </w:pPr>
      <w:rPr>
        <w:rFonts w:ascii="Courier New" w:hAnsi="Courier New" w:hint="default"/>
      </w:rPr>
    </w:lvl>
    <w:lvl w:ilvl="8" w:tplc="D6842004">
      <w:start w:val="1"/>
      <w:numFmt w:val="bullet"/>
      <w:lvlText w:val=""/>
      <w:lvlJc w:val="left"/>
      <w:pPr>
        <w:ind w:left="6480" w:hanging="360"/>
      </w:pPr>
      <w:rPr>
        <w:rFonts w:ascii="Wingdings" w:hAnsi="Wingdings" w:hint="default"/>
      </w:rPr>
    </w:lvl>
  </w:abstractNum>
  <w:abstractNum w:abstractNumId="43" w15:restartNumberingAfterBreak="0">
    <w:nsid w:val="66510196"/>
    <w:multiLevelType w:val="hybridMultilevel"/>
    <w:tmpl w:val="161C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2A28BF"/>
    <w:multiLevelType w:val="hybridMultilevel"/>
    <w:tmpl w:val="641AC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7604FA8">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616690"/>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1C73F6"/>
    <w:multiLevelType w:val="hybridMultilevel"/>
    <w:tmpl w:val="F56C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736C25"/>
    <w:multiLevelType w:val="hybridMultilevel"/>
    <w:tmpl w:val="23DABF26"/>
    <w:lvl w:ilvl="0" w:tplc="CF768B84">
      <w:start w:val="1"/>
      <w:numFmt w:val="bullet"/>
      <w:lvlText w:val="·"/>
      <w:lvlJc w:val="left"/>
      <w:pPr>
        <w:ind w:left="720" w:hanging="360"/>
      </w:pPr>
      <w:rPr>
        <w:rFonts w:ascii="Symbol" w:hAnsi="Symbol" w:hint="default"/>
      </w:rPr>
    </w:lvl>
    <w:lvl w:ilvl="1" w:tplc="C4162C8E">
      <w:start w:val="1"/>
      <w:numFmt w:val="bullet"/>
      <w:lvlText w:val="o"/>
      <w:lvlJc w:val="left"/>
      <w:pPr>
        <w:ind w:left="1440" w:hanging="360"/>
      </w:pPr>
      <w:rPr>
        <w:rFonts w:ascii="Courier New" w:hAnsi="Courier New" w:hint="default"/>
      </w:rPr>
    </w:lvl>
    <w:lvl w:ilvl="2" w:tplc="B8DC8680">
      <w:start w:val="1"/>
      <w:numFmt w:val="bullet"/>
      <w:lvlText w:val=""/>
      <w:lvlJc w:val="left"/>
      <w:pPr>
        <w:ind w:left="2160" w:hanging="360"/>
      </w:pPr>
      <w:rPr>
        <w:rFonts w:ascii="Wingdings" w:hAnsi="Wingdings" w:hint="default"/>
      </w:rPr>
    </w:lvl>
    <w:lvl w:ilvl="3" w:tplc="4844D4D0">
      <w:start w:val="1"/>
      <w:numFmt w:val="bullet"/>
      <w:lvlText w:val=""/>
      <w:lvlJc w:val="left"/>
      <w:pPr>
        <w:ind w:left="2880" w:hanging="360"/>
      </w:pPr>
      <w:rPr>
        <w:rFonts w:ascii="Symbol" w:hAnsi="Symbol" w:hint="default"/>
      </w:rPr>
    </w:lvl>
    <w:lvl w:ilvl="4" w:tplc="C97ACE18">
      <w:start w:val="1"/>
      <w:numFmt w:val="bullet"/>
      <w:lvlText w:val="o"/>
      <w:lvlJc w:val="left"/>
      <w:pPr>
        <w:ind w:left="3600" w:hanging="360"/>
      </w:pPr>
      <w:rPr>
        <w:rFonts w:ascii="Courier New" w:hAnsi="Courier New" w:hint="default"/>
      </w:rPr>
    </w:lvl>
    <w:lvl w:ilvl="5" w:tplc="17440C9C">
      <w:start w:val="1"/>
      <w:numFmt w:val="bullet"/>
      <w:lvlText w:val=""/>
      <w:lvlJc w:val="left"/>
      <w:pPr>
        <w:ind w:left="4320" w:hanging="360"/>
      </w:pPr>
      <w:rPr>
        <w:rFonts w:ascii="Wingdings" w:hAnsi="Wingdings" w:hint="default"/>
      </w:rPr>
    </w:lvl>
    <w:lvl w:ilvl="6" w:tplc="15466276">
      <w:start w:val="1"/>
      <w:numFmt w:val="bullet"/>
      <w:lvlText w:val=""/>
      <w:lvlJc w:val="left"/>
      <w:pPr>
        <w:ind w:left="5040" w:hanging="360"/>
      </w:pPr>
      <w:rPr>
        <w:rFonts w:ascii="Symbol" w:hAnsi="Symbol" w:hint="default"/>
      </w:rPr>
    </w:lvl>
    <w:lvl w:ilvl="7" w:tplc="B3101552">
      <w:start w:val="1"/>
      <w:numFmt w:val="bullet"/>
      <w:lvlText w:val="o"/>
      <w:lvlJc w:val="left"/>
      <w:pPr>
        <w:ind w:left="5760" w:hanging="360"/>
      </w:pPr>
      <w:rPr>
        <w:rFonts w:ascii="Courier New" w:hAnsi="Courier New" w:hint="default"/>
      </w:rPr>
    </w:lvl>
    <w:lvl w:ilvl="8" w:tplc="32568FAC">
      <w:start w:val="1"/>
      <w:numFmt w:val="bullet"/>
      <w:lvlText w:val=""/>
      <w:lvlJc w:val="left"/>
      <w:pPr>
        <w:ind w:left="6480" w:hanging="360"/>
      </w:pPr>
      <w:rPr>
        <w:rFonts w:ascii="Wingdings" w:hAnsi="Wingdings" w:hint="default"/>
      </w:rPr>
    </w:lvl>
  </w:abstractNum>
  <w:abstractNum w:abstractNumId="48" w15:restartNumberingAfterBreak="0">
    <w:nsid w:val="7B386BE3"/>
    <w:multiLevelType w:val="hybridMultilevel"/>
    <w:tmpl w:val="792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7D30AE"/>
    <w:multiLevelType w:val="hybridMultilevel"/>
    <w:tmpl w:val="9F4A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7"/>
  </w:num>
  <w:num w:numId="3">
    <w:abstractNumId w:val="23"/>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8"/>
  </w:num>
  <w:num w:numId="8">
    <w:abstractNumId w:val="14"/>
  </w:num>
  <w:num w:numId="9">
    <w:abstractNumId w:val="38"/>
  </w:num>
  <w:num w:numId="10">
    <w:abstractNumId w:val="12"/>
  </w:num>
  <w:num w:numId="11">
    <w:abstractNumId w:val="10"/>
  </w:num>
  <w:num w:numId="12">
    <w:abstractNumId w:val="3"/>
  </w:num>
  <w:num w:numId="13">
    <w:abstractNumId w:val="30"/>
  </w:num>
  <w:num w:numId="14">
    <w:abstractNumId w:val="48"/>
  </w:num>
  <w:num w:numId="15">
    <w:abstractNumId w:val="18"/>
  </w:num>
  <w:num w:numId="16">
    <w:abstractNumId w:val="34"/>
  </w:num>
  <w:num w:numId="17">
    <w:abstractNumId w:val="39"/>
  </w:num>
  <w:num w:numId="18">
    <w:abstractNumId w:val="37"/>
  </w:num>
  <w:num w:numId="19">
    <w:abstractNumId w:val="9"/>
  </w:num>
  <w:num w:numId="20">
    <w:abstractNumId w:val="13"/>
  </w:num>
  <w:num w:numId="21">
    <w:abstractNumId w:val="16"/>
  </w:num>
  <w:num w:numId="22">
    <w:abstractNumId w:val="45"/>
  </w:num>
  <w:num w:numId="23">
    <w:abstractNumId w:val="41"/>
  </w:num>
  <w:num w:numId="24">
    <w:abstractNumId w:val="15"/>
  </w:num>
  <w:num w:numId="25">
    <w:abstractNumId w:val="21"/>
  </w:num>
  <w:num w:numId="26">
    <w:abstractNumId w:val="46"/>
  </w:num>
  <w:num w:numId="27">
    <w:abstractNumId w:val="33"/>
  </w:num>
  <w:num w:numId="28">
    <w:abstractNumId w:val="49"/>
  </w:num>
  <w:num w:numId="29">
    <w:abstractNumId w:val="25"/>
  </w:num>
  <w:num w:numId="30">
    <w:abstractNumId w:val="31"/>
  </w:num>
  <w:num w:numId="31">
    <w:abstractNumId w:val="26"/>
  </w:num>
  <w:num w:numId="32">
    <w:abstractNumId w:val="8"/>
  </w:num>
  <w:num w:numId="33">
    <w:abstractNumId w:val="43"/>
  </w:num>
  <w:num w:numId="34">
    <w:abstractNumId w:val="40"/>
  </w:num>
  <w:num w:numId="35">
    <w:abstractNumId w:val="44"/>
  </w:num>
  <w:num w:numId="36">
    <w:abstractNumId w:val="5"/>
  </w:num>
  <w:num w:numId="37">
    <w:abstractNumId w:val="42"/>
  </w:num>
  <w:num w:numId="38">
    <w:abstractNumId w:val="24"/>
  </w:num>
  <w:num w:numId="39">
    <w:abstractNumId w:val="1"/>
  </w:num>
  <w:num w:numId="40">
    <w:abstractNumId w:val="29"/>
  </w:num>
  <w:num w:numId="41">
    <w:abstractNumId w:val="11"/>
  </w:num>
  <w:num w:numId="42">
    <w:abstractNumId w:val="20"/>
  </w:num>
  <w:num w:numId="43">
    <w:abstractNumId w:val="2"/>
  </w:num>
  <w:num w:numId="44">
    <w:abstractNumId w:val="36"/>
  </w:num>
  <w:num w:numId="45">
    <w:abstractNumId w:val="35"/>
  </w:num>
  <w:num w:numId="46">
    <w:abstractNumId w:val="22"/>
  </w:num>
  <w:num w:numId="47">
    <w:abstractNumId w:val="0"/>
  </w:num>
  <w:num w:numId="48">
    <w:abstractNumId w:val="17"/>
  </w:num>
  <w:num w:numId="49">
    <w:abstractNumId w:val="6"/>
  </w:num>
  <w:num w:numId="5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0A0C"/>
    <w:rsid w:val="00000C75"/>
    <w:rsid w:val="00005AE6"/>
    <w:rsid w:val="000242BB"/>
    <w:rsid w:val="00025750"/>
    <w:rsid w:val="00025C5E"/>
    <w:rsid w:val="000311DD"/>
    <w:rsid w:val="00031964"/>
    <w:rsid w:val="00041FA2"/>
    <w:rsid w:val="0004387C"/>
    <w:rsid w:val="00053885"/>
    <w:rsid w:val="000620E3"/>
    <w:rsid w:val="0006444A"/>
    <w:rsid w:val="000652E1"/>
    <w:rsid w:val="0007276A"/>
    <w:rsid w:val="00077680"/>
    <w:rsid w:val="00082CE4"/>
    <w:rsid w:val="000837CE"/>
    <w:rsid w:val="00087F4B"/>
    <w:rsid w:val="000A3A59"/>
    <w:rsid w:val="000C7588"/>
    <w:rsid w:val="000E362E"/>
    <w:rsid w:val="000E478F"/>
    <w:rsid w:val="000F4529"/>
    <w:rsid w:val="000F77C2"/>
    <w:rsid w:val="00100BDE"/>
    <w:rsid w:val="0010414B"/>
    <w:rsid w:val="00106747"/>
    <w:rsid w:val="001102E5"/>
    <w:rsid w:val="001109DA"/>
    <w:rsid w:val="001118C6"/>
    <w:rsid w:val="00120615"/>
    <w:rsid w:val="001224BD"/>
    <w:rsid w:val="00126767"/>
    <w:rsid w:val="001406C2"/>
    <w:rsid w:val="0014116F"/>
    <w:rsid w:val="001448C7"/>
    <w:rsid w:val="0014788E"/>
    <w:rsid w:val="00147B3C"/>
    <w:rsid w:val="0015390E"/>
    <w:rsid w:val="001546BC"/>
    <w:rsid w:val="001640D4"/>
    <w:rsid w:val="00172CC4"/>
    <w:rsid w:val="00174917"/>
    <w:rsid w:val="00180630"/>
    <w:rsid w:val="00181743"/>
    <w:rsid w:val="00196A3B"/>
    <w:rsid w:val="001A1F75"/>
    <w:rsid w:val="001B2A46"/>
    <w:rsid w:val="001B372A"/>
    <w:rsid w:val="001C173F"/>
    <w:rsid w:val="001C5E00"/>
    <w:rsid w:val="001C6CA8"/>
    <w:rsid w:val="001E102C"/>
    <w:rsid w:val="001E5EE8"/>
    <w:rsid w:val="001F208E"/>
    <w:rsid w:val="001F5C1F"/>
    <w:rsid w:val="00200033"/>
    <w:rsid w:val="002005C1"/>
    <w:rsid w:val="00211F97"/>
    <w:rsid w:val="00216CD1"/>
    <w:rsid w:val="0022423B"/>
    <w:rsid w:val="002304EF"/>
    <w:rsid w:val="002311F0"/>
    <w:rsid w:val="002334A5"/>
    <w:rsid w:val="00237A9B"/>
    <w:rsid w:val="00246AE5"/>
    <w:rsid w:val="00252ED8"/>
    <w:rsid w:val="00253E3D"/>
    <w:rsid w:val="0025605B"/>
    <w:rsid w:val="00256AA2"/>
    <w:rsid w:val="00264BB2"/>
    <w:rsid w:val="00275A26"/>
    <w:rsid w:val="00281F59"/>
    <w:rsid w:val="00287A7B"/>
    <w:rsid w:val="002A5D31"/>
    <w:rsid w:val="002A7727"/>
    <w:rsid w:val="002C0AA2"/>
    <w:rsid w:val="002D44B8"/>
    <w:rsid w:val="002E0A6A"/>
    <w:rsid w:val="002F27D6"/>
    <w:rsid w:val="002F60FE"/>
    <w:rsid w:val="002F7E17"/>
    <w:rsid w:val="003069B1"/>
    <w:rsid w:val="003078E2"/>
    <w:rsid w:val="00314878"/>
    <w:rsid w:val="00315B2A"/>
    <w:rsid w:val="003206CF"/>
    <w:rsid w:val="00326848"/>
    <w:rsid w:val="00331659"/>
    <w:rsid w:val="00332BD8"/>
    <w:rsid w:val="0033304B"/>
    <w:rsid w:val="003330BE"/>
    <w:rsid w:val="003453B2"/>
    <w:rsid w:val="00362FEB"/>
    <w:rsid w:val="00372769"/>
    <w:rsid w:val="003767DB"/>
    <w:rsid w:val="00382F3F"/>
    <w:rsid w:val="00387855"/>
    <w:rsid w:val="00390768"/>
    <w:rsid w:val="0039284C"/>
    <w:rsid w:val="00393D63"/>
    <w:rsid w:val="003A66E3"/>
    <w:rsid w:val="003A7DBD"/>
    <w:rsid w:val="003B2858"/>
    <w:rsid w:val="003B4C3F"/>
    <w:rsid w:val="003C4F74"/>
    <w:rsid w:val="003D6605"/>
    <w:rsid w:val="003E0F3F"/>
    <w:rsid w:val="00400340"/>
    <w:rsid w:val="00403B11"/>
    <w:rsid w:val="00406118"/>
    <w:rsid w:val="00412FDE"/>
    <w:rsid w:val="004232B1"/>
    <w:rsid w:val="00423B40"/>
    <w:rsid w:val="00423F42"/>
    <w:rsid w:val="00432C65"/>
    <w:rsid w:val="004338F7"/>
    <w:rsid w:val="00445865"/>
    <w:rsid w:val="00453CB3"/>
    <w:rsid w:val="004557A5"/>
    <w:rsid w:val="00460988"/>
    <w:rsid w:val="0047149C"/>
    <w:rsid w:val="00472BA6"/>
    <w:rsid w:val="004740D4"/>
    <w:rsid w:val="00492330"/>
    <w:rsid w:val="00496DD1"/>
    <w:rsid w:val="00497F56"/>
    <w:rsid w:val="004A281F"/>
    <w:rsid w:val="004A7BD6"/>
    <w:rsid w:val="004B7556"/>
    <w:rsid w:val="004B7C26"/>
    <w:rsid w:val="004B7EF9"/>
    <w:rsid w:val="004C2692"/>
    <w:rsid w:val="004D12E7"/>
    <w:rsid w:val="004D709D"/>
    <w:rsid w:val="004D72A9"/>
    <w:rsid w:val="004E0BFF"/>
    <w:rsid w:val="004E118B"/>
    <w:rsid w:val="004E26A5"/>
    <w:rsid w:val="004F1F83"/>
    <w:rsid w:val="004F2500"/>
    <w:rsid w:val="004F6220"/>
    <w:rsid w:val="00502207"/>
    <w:rsid w:val="00505994"/>
    <w:rsid w:val="005065B8"/>
    <w:rsid w:val="005246ED"/>
    <w:rsid w:val="0053466C"/>
    <w:rsid w:val="0053719A"/>
    <w:rsid w:val="00544F16"/>
    <w:rsid w:val="00545950"/>
    <w:rsid w:val="005523A6"/>
    <w:rsid w:val="0056334B"/>
    <w:rsid w:val="00563C5E"/>
    <w:rsid w:val="0056573A"/>
    <w:rsid w:val="00565BDC"/>
    <w:rsid w:val="00573FA3"/>
    <w:rsid w:val="00574CD5"/>
    <w:rsid w:val="00574DE4"/>
    <w:rsid w:val="0057760E"/>
    <w:rsid w:val="0057860A"/>
    <w:rsid w:val="00581B48"/>
    <w:rsid w:val="0059490B"/>
    <w:rsid w:val="00595461"/>
    <w:rsid w:val="005956AF"/>
    <w:rsid w:val="005A0107"/>
    <w:rsid w:val="005B5AA3"/>
    <w:rsid w:val="005B681E"/>
    <w:rsid w:val="005C2CC1"/>
    <w:rsid w:val="005C31F1"/>
    <w:rsid w:val="005C4F18"/>
    <w:rsid w:val="005D529A"/>
    <w:rsid w:val="005D566F"/>
    <w:rsid w:val="005D7632"/>
    <w:rsid w:val="005D7954"/>
    <w:rsid w:val="005E0823"/>
    <w:rsid w:val="005E45E5"/>
    <w:rsid w:val="005F22CE"/>
    <w:rsid w:val="005F422C"/>
    <w:rsid w:val="005F4E64"/>
    <w:rsid w:val="00601529"/>
    <w:rsid w:val="00605A72"/>
    <w:rsid w:val="00610460"/>
    <w:rsid w:val="00625DA5"/>
    <w:rsid w:val="00631F6E"/>
    <w:rsid w:val="006355CE"/>
    <w:rsid w:val="0063794D"/>
    <w:rsid w:val="0064050F"/>
    <w:rsid w:val="00641DD9"/>
    <w:rsid w:val="0064307C"/>
    <w:rsid w:val="00644543"/>
    <w:rsid w:val="00661626"/>
    <w:rsid w:val="006721C1"/>
    <w:rsid w:val="00680A3F"/>
    <w:rsid w:val="00683404"/>
    <w:rsid w:val="006A3C2A"/>
    <w:rsid w:val="006B2B06"/>
    <w:rsid w:val="006B5046"/>
    <w:rsid w:val="006B53F4"/>
    <w:rsid w:val="006D5D99"/>
    <w:rsid w:val="006E5508"/>
    <w:rsid w:val="006E5DF5"/>
    <w:rsid w:val="0070178B"/>
    <w:rsid w:val="00702727"/>
    <w:rsid w:val="00704659"/>
    <w:rsid w:val="00713092"/>
    <w:rsid w:val="00720D26"/>
    <w:rsid w:val="00723E6E"/>
    <w:rsid w:val="00733616"/>
    <w:rsid w:val="0075498A"/>
    <w:rsid w:val="00760DA6"/>
    <w:rsid w:val="007644E4"/>
    <w:rsid w:val="00767648"/>
    <w:rsid w:val="00771A2A"/>
    <w:rsid w:val="007919AA"/>
    <w:rsid w:val="007A0629"/>
    <w:rsid w:val="007A3159"/>
    <w:rsid w:val="007B6121"/>
    <w:rsid w:val="007C1B93"/>
    <w:rsid w:val="007C2B9E"/>
    <w:rsid w:val="007C4714"/>
    <w:rsid w:val="007C73B9"/>
    <w:rsid w:val="007D67A4"/>
    <w:rsid w:val="007E1FF3"/>
    <w:rsid w:val="007E33A8"/>
    <w:rsid w:val="007E684D"/>
    <w:rsid w:val="007F692D"/>
    <w:rsid w:val="00810A51"/>
    <w:rsid w:val="008148F7"/>
    <w:rsid w:val="0081725D"/>
    <w:rsid w:val="00825B86"/>
    <w:rsid w:val="0083565B"/>
    <w:rsid w:val="00841AA8"/>
    <w:rsid w:val="00842B7A"/>
    <w:rsid w:val="00855578"/>
    <w:rsid w:val="00857736"/>
    <w:rsid w:val="008577BA"/>
    <w:rsid w:val="00857ADE"/>
    <w:rsid w:val="00863B5D"/>
    <w:rsid w:val="00863E70"/>
    <w:rsid w:val="00866E5A"/>
    <w:rsid w:val="00870821"/>
    <w:rsid w:val="00877273"/>
    <w:rsid w:val="00877431"/>
    <w:rsid w:val="00883616"/>
    <w:rsid w:val="00886EA4"/>
    <w:rsid w:val="008A0AB3"/>
    <w:rsid w:val="008A2B3F"/>
    <w:rsid w:val="008B0C2A"/>
    <w:rsid w:val="008C23D4"/>
    <w:rsid w:val="008E07DC"/>
    <w:rsid w:val="008E42B2"/>
    <w:rsid w:val="008E47F3"/>
    <w:rsid w:val="008F2EDD"/>
    <w:rsid w:val="00924B3D"/>
    <w:rsid w:val="009313EE"/>
    <w:rsid w:val="009350F6"/>
    <w:rsid w:val="00945258"/>
    <w:rsid w:val="009473AE"/>
    <w:rsid w:val="009532F6"/>
    <w:rsid w:val="00962181"/>
    <w:rsid w:val="00962E23"/>
    <w:rsid w:val="00966F20"/>
    <w:rsid w:val="0096731D"/>
    <w:rsid w:val="0096779A"/>
    <w:rsid w:val="0097206B"/>
    <w:rsid w:val="009764CF"/>
    <w:rsid w:val="00980BF3"/>
    <w:rsid w:val="00986639"/>
    <w:rsid w:val="00990620"/>
    <w:rsid w:val="009A1708"/>
    <w:rsid w:val="009A49A1"/>
    <w:rsid w:val="009A56AA"/>
    <w:rsid w:val="009A58AF"/>
    <w:rsid w:val="009A7257"/>
    <w:rsid w:val="009C1C72"/>
    <w:rsid w:val="009C281E"/>
    <w:rsid w:val="009D4702"/>
    <w:rsid w:val="009E283E"/>
    <w:rsid w:val="009F36E3"/>
    <w:rsid w:val="00A005A5"/>
    <w:rsid w:val="00A03F4B"/>
    <w:rsid w:val="00A040C0"/>
    <w:rsid w:val="00A04BEE"/>
    <w:rsid w:val="00A05682"/>
    <w:rsid w:val="00A16B10"/>
    <w:rsid w:val="00A16FD2"/>
    <w:rsid w:val="00A276BA"/>
    <w:rsid w:val="00A303DC"/>
    <w:rsid w:val="00A56A49"/>
    <w:rsid w:val="00A57E47"/>
    <w:rsid w:val="00A6129A"/>
    <w:rsid w:val="00A71D1B"/>
    <w:rsid w:val="00A7565F"/>
    <w:rsid w:val="00A80E61"/>
    <w:rsid w:val="00A83DAA"/>
    <w:rsid w:val="00A939CD"/>
    <w:rsid w:val="00AA08DF"/>
    <w:rsid w:val="00AA0F68"/>
    <w:rsid w:val="00AA2AB3"/>
    <w:rsid w:val="00AB4347"/>
    <w:rsid w:val="00AB5E02"/>
    <w:rsid w:val="00AC6F61"/>
    <w:rsid w:val="00AD0BDC"/>
    <w:rsid w:val="00B000DF"/>
    <w:rsid w:val="00B06C47"/>
    <w:rsid w:val="00B06CF0"/>
    <w:rsid w:val="00B14E63"/>
    <w:rsid w:val="00B26000"/>
    <w:rsid w:val="00B41725"/>
    <w:rsid w:val="00B46B7F"/>
    <w:rsid w:val="00B511C7"/>
    <w:rsid w:val="00B516FA"/>
    <w:rsid w:val="00B53FE6"/>
    <w:rsid w:val="00B63775"/>
    <w:rsid w:val="00B801E9"/>
    <w:rsid w:val="00B845DC"/>
    <w:rsid w:val="00B86666"/>
    <w:rsid w:val="00B95BEB"/>
    <w:rsid w:val="00BA1D45"/>
    <w:rsid w:val="00BA40C8"/>
    <w:rsid w:val="00BA6104"/>
    <w:rsid w:val="00BA6A5E"/>
    <w:rsid w:val="00BB418B"/>
    <w:rsid w:val="00BB49D2"/>
    <w:rsid w:val="00BB5624"/>
    <w:rsid w:val="00BC2DB5"/>
    <w:rsid w:val="00BD50A5"/>
    <w:rsid w:val="00BE13FC"/>
    <w:rsid w:val="00BE2DE8"/>
    <w:rsid w:val="00BF0937"/>
    <w:rsid w:val="00C04ED4"/>
    <w:rsid w:val="00C04F4D"/>
    <w:rsid w:val="00C12D66"/>
    <w:rsid w:val="00C20232"/>
    <w:rsid w:val="00C25585"/>
    <w:rsid w:val="00C4112E"/>
    <w:rsid w:val="00C43965"/>
    <w:rsid w:val="00C512E5"/>
    <w:rsid w:val="00C56271"/>
    <w:rsid w:val="00C56467"/>
    <w:rsid w:val="00C56489"/>
    <w:rsid w:val="00C72E06"/>
    <w:rsid w:val="00C77759"/>
    <w:rsid w:val="00C8097E"/>
    <w:rsid w:val="00C82656"/>
    <w:rsid w:val="00C9644B"/>
    <w:rsid w:val="00CA7BCC"/>
    <w:rsid w:val="00CB0CED"/>
    <w:rsid w:val="00CB2F9E"/>
    <w:rsid w:val="00CC17AA"/>
    <w:rsid w:val="00CC51C2"/>
    <w:rsid w:val="00CD059B"/>
    <w:rsid w:val="00CE3C0C"/>
    <w:rsid w:val="00CE3F02"/>
    <w:rsid w:val="00CE4F9A"/>
    <w:rsid w:val="00CEF489"/>
    <w:rsid w:val="00CF058A"/>
    <w:rsid w:val="00CF09DF"/>
    <w:rsid w:val="00CF310E"/>
    <w:rsid w:val="00CF69D1"/>
    <w:rsid w:val="00CF7247"/>
    <w:rsid w:val="00D054D0"/>
    <w:rsid w:val="00D078EF"/>
    <w:rsid w:val="00D1066D"/>
    <w:rsid w:val="00D141FD"/>
    <w:rsid w:val="00D22613"/>
    <w:rsid w:val="00D250F6"/>
    <w:rsid w:val="00D35C9B"/>
    <w:rsid w:val="00D66DA4"/>
    <w:rsid w:val="00D85286"/>
    <w:rsid w:val="00DA308D"/>
    <w:rsid w:val="00DA3368"/>
    <w:rsid w:val="00DA3B57"/>
    <w:rsid w:val="00DB03BD"/>
    <w:rsid w:val="00DB0A74"/>
    <w:rsid w:val="00DB6CE2"/>
    <w:rsid w:val="00DB79E3"/>
    <w:rsid w:val="00DB7E06"/>
    <w:rsid w:val="00DD07EB"/>
    <w:rsid w:val="00DD3CC2"/>
    <w:rsid w:val="00DE6FBA"/>
    <w:rsid w:val="00DF4081"/>
    <w:rsid w:val="00E00D78"/>
    <w:rsid w:val="00E04D20"/>
    <w:rsid w:val="00E145CC"/>
    <w:rsid w:val="00E14A87"/>
    <w:rsid w:val="00E1543C"/>
    <w:rsid w:val="00E2170A"/>
    <w:rsid w:val="00E21711"/>
    <w:rsid w:val="00E23539"/>
    <w:rsid w:val="00E30628"/>
    <w:rsid w:val="00E366DB"/>
    <w:rsid w:val="00E43E92"/>
    <w:rsid w:val="00E51477"/>
    <w:rsid w:val="00E519AC"/>
    <w:rsid w:val="00E606EA"/>
    <w:rsid w:val="00E64B3F"/>
    <w:rsid w:val="00E70D09"/>
    <w:rsid w:val="00E904C6"/>
    <w:rsid w:val="00E9176B"/>
    <w:rsid w:val="00E94376"/>
    <w:rsid w:val="00EA0926"/>
    <w:rsid w:val="00EA0BA1"/>
    <w:rsid w:val="00EB4449"/>
    <w:rsid w:val="00EB6BFD"/>
    <w:rsid w:val="00EC34FE"/>
    <w:rsid w:val="00ED65EE"/>
    <w:rsid w:val="00EF5AB0"/>
    <w:rsid w:val="00F009CF"/>
    <w:rsid w:val="00F00FA2"/>
    <w:rsid w:val="00F0295A"/>
    <w:rsid w:val="00F02B10"/>
    <w:rsid w:val="00F04913"/>
    <w:rsid w:val="00F07AD9"/>
    <w:rsid w:val="00F32DEB"/>
    <w:rsid w:val="00F40B2E"/>
    <w:rsid w:val="00F4143C"/>
    <w:rsid w:val="00F43D5F"/>
    <w:rsid w:val="00F44751"/>
    <w:rsid w:val="00F80E78"/>
    <w:rsid w:val="00F90139"/>
    <w:rsid w:val="00F943D5"/>
    <w:rsid w:val="00F94450"/>
    <w:rsid w:val="00F97E5B"/>
    <w:rsid w:val="00FA169E"/>
    <w:rsid w:val="00FA6E34"/>
    <w:rsid w:val="00FA7BAD"/>
    <w:rsid w:val="00FB6CEC"/>
    <w:rsid w:val="00FC281E"/>
    <w:rsid w:val="00FC4742"/>
    <w:rsid w:val="00FD18F4"/>
    <w:rsid w:val="00FD3461"/>
    <w:rsid w:val="00FD7903"/>
    <w:rsid w:val="00FF2405"/>
    <w:rsid w:val="00FF50DA"/>
    <w:rsid w:val="010A5C19"/>
    <w:rsid w:val="0165CD1C"/>
    <w:rsid w:val="019BBE03"/>
    <w:rsid w:val="01BAC9F6"/>
    <w:rsid w:val="035F0A3C"/>
    <w:rsid w:val="03C0CAF5"/>
    <w:rsid w:val="03CD48DD"/>
    <w:rsid w:val="03E0A5ED"/>
    <w:rsid w:val="05B8859A"/>
    <w:rsid w:val="063B3696"/>
    <w:rsid w:val="065D955F"/>
    <w:rsid w:val="07187B82"/>
    <w:rsid w:val="0753F34D"/>
    <w:rsid w:val="076A27F4"/>
    <w:rsid w:val="08CF9591"/>
    <w:rsid w:val="098671E9"/>
    <w:rsid w:val="09C95A3F"/>
    <w:rsid w:val="0A4E765C"/>
    <w:rsid w:val="0A706F48"/>
    <w:rsid w:val="0A93B92B"/>
    <w:rsid w:val="0B57BD93"/>
    <w:rsid w:val="0C578727"/>
    <w:rsid w:val="0C97C14F"/>
    <w:rsid w:val="0CD79891"/>
    <w:rsid w:val="0D11483C"/>
    <w:rsid w:val="0D136A2C"/>
    <w:rsid w:val="0D55B548"/>
    <w:rsid w:val="0D70D544"/>
    <w:rsid w:val="0DC3DD67"/>
    <w:rsid w:val="0F00775F"/>
    <w:rsid w:val="0F02BD6C"/>
    <w:rsid w:val="0FB41111"/>
    <w:rsid w:val="100BB47E"/>
    <w:rsid w:val="103D0AE5"/>
    <w:rsid w:val="10A31FC2"/>
    <w:rsid w:val="110846C8"/>
    <w:rsid w:val="119B396A"/>
    <w:rsid w:val="125206E4"/>
    <w:rsid w:val="12905979"/>
    <w:rsid w:val="129F65C3"/>
    <w:rsid w:val="12A984F3"/>
    <w:rsid w:val="12B3319F"/>
    <w:rsid w:val="12F9D0EB"/>
    <w:rsid w:val="131FC0DD"/>
    <w:rsid w:val="13DEC139"/>
    <w:rsid w:val="14608114"/>
    <w:rsid w:val="1488E189"/>
    <w:rsid w:val="148F7C19"/>
    <w:rsid w:val="1535FFAE"/>
    <w:rsid w:val="1551FBEF"/>
    <w:rsid w:val="1681B1E4"/>
    <w:rsid w:val="16D53399"/>
    <w:rsid w:val="17F252BF"/>
    <w:rsid w:val="180F19F7"/>
    <w:rsid w:val="18A3E14A"/>
    <w:rsid w:val="1944304C"/>
    <w:rsid w:val="19A2AA71"/>
    <w:rsid w:val="19D4EBD7"/>
    <w:rsid w:val="1A36FBBB"/>
    <w:rsid w:val="1A4F522D"/>
    <w:rsid w:val="1AEEC956"/>
    <w:rsid w:val="1AEFDB95"/>
    <w:rsid w:val="1B5594B3"/>
    <w:rsid w:val="1B9663DF"/>
    <w:rsid w:val="1C5EE9D7"/>
    <w:rsid w:val="1D2D1AB0"/>
    <w:rsid w:val="1EFCE4BC"/>
    <w:rsid w:val="1F0245D9"/>
    <w:rsid w:val="1F1F62CA"/>
    <w:rsid w:val="20086AF2"/>
    <w:rsid w:val="203A0652"/>
    <w:rsid w:val="2155F6E9"/>
    <w:rsid w:val="2206A73E"/>
    <w:rsid w:val="221AA935"/>
    <w:rsid w:val="22A951BF"/>
    <w:rsid w:val="235AFA4F"/>
    <w:rsid w:val="239ADDA9"/>
    <w:rsid w:val="23DFE07C"/>
    <w:rsid w:val="241E269F"/>
    <w:rsid w:val="246B157A"/>
    <w:rsid w:val="258332BE"/>
    <w:rsid w:val="25B31391"/>
    <w:rsid w:val="264D2B2B"/>
    <w:rsid w:val="274ED1ED"/>
    <w:rsid w:val="2A8550EC"/>
    <w:rsid w:val="2B854241"/>
    <w:rsid w:val="2B8CF921"/>
    <w:rsid w:val="2B980EDA"/>
    <w:rsid w:val="2BAA42E9"/>
    <w:rsid w:val="2E671F03"/>
    <w:rsid w:val="2EDA6E27"/>
    <w:rsid w:val="2FA9E1C4"/>
    <w:rsid w:val="30CC0200"/>
    <w:rsid w:val="30EF85FB"/>
    <w:rsid w:val="31F3E803"/>
    <w:rsid w:val="32674B42"/>
    <w:rsid w:val="328B565C"/>
    <w:rsid w:val="32F5B5E3"/>
    <w:rsid w:val="337C5EFB"/>
    <w:rsid w:val="33DE7D26"/>
    <w:rsid w:val="342726BD"/>
    <w:rsid w:val="34C5C0A0"/>
    <w:rsid w:val="37AB072C"/>
    <w:rsid w:val="38157A4B"/>
    <w:rsid w:val="384AD926"/>
    <w:rsid w:val="390D0663"/>
    <w:rsid w:val="3AF85A2A"/>
    <w:rsid w:val="3BF943BB"/>
    <w:rsid w:val="3D3524BC"/>
    <w:rsid w:val="3DF5C3EA"/>
    <w:rsid w:val="3E0947BA"/>
    <w:rsid w:val="3E55A2BF"/>
    <w:rsid w:val="3FAEE311"/>
    <w:rsid w:val="40D730EF"/>
    <w:rsid w:val="40E8D119"/>
    <w:rsid w:val="410355A3"/>
    <w:rsid w:val="410502DF"/>
    <w:rsid w:val="415DFD14"/>
    <w:rsid w:val="41701F71"/>
    <w:rsid w:val="42491775"/>
    <w:rsid w:val="429F2604"/>
    <w:rsid w:val="429FA751"/>
    <w:rsid w:val="43632F69"/>
    <w:rsid w:val="43D293C8"/>
    <w:rsid w:val="443AF665"/>
    <w:rsid w:val="44F0F343"/>
    <w:rsid w:val="45310D7A"/>
    <w:rsid w:val="45AA5B9C"/>
    <w:rsid w:val="46F46FBD"/>
    <w:rsid w:val="4745F164"/>
    <w:rsid w:val="47811012"/>
    <w:rsid w:val="47A2F09E"/>
    <w:rsid w:val="484F85DF"/>
    <w:rsid w:val="48A6213F"/>
    <w:rsid w:val="49908228"/>
    <w:rsid w:val="49B56ACF"/>
    <w:rsid w:val="4A2B5EBF"/>
    <w:rsid w:val="4A3D5A98"/>
    <w:rsid w:val="4A519E4A"/>
    <w:rsid w:val="4A8DFB0B"/>
    <w:rsid w:val="4AB47991"/>
    <w:rsid w:val="4AC50E25"/>
    <w:rsid w:val="4AD843C2"/>
    <w:rsid w:val="4B9E91B5"/>
    <w:rsid w:val="4BE47B8D"/>
    <w:rsid w:val="4C2B94B3"/>
    <w:rsid w:val="4C511CA2"/>
    <w:rsid w:val="4CF21B04"/>
    <w:rsid w:val="4D59CD7F"/>
    <w:rsid w:val="4EE23547"/>
    <w:rsid w:val="4F25DA24"/>
    <w:rsid w:val="4F26D12F"/>
    <w:rsid w:val="4F5B9F1F"/>
    <w:rsid w:val="4F6D9A28"/>
    <w:rsid w:val="50014471"/>
    <w:rsid w:val="505BAFD9"/>
    <w:rsid w:val="50CA564E"/>
    <w:rsid w:val="511856F5"/>
    <w:rsid w:val="5123BB15"/>
    <w:rsid w:val="515EF9CC"/>
    <w:rsid w:val="51F66825"/>
    <w:rsid w:val="5282FE88"/>
    <w:rsid w:val="52EB747D"/>
    <w:rsid w:val="5305F725"/>
    <w:rsid w:val="53510EE1"/>
    <w:rsid w:val="5361E591"/>
    <w:rsid w:val="541BB4F4"/>
    <w:rsid w:val="54721A21"/>
    <w:rsid w:val="55A0E777"/>
    <w:rsid w:val="562B39EE"/>
    <w:rsid w:val="564901EB"/>
    <w:rsid w:val="56C0465D"/>
    <w:rsid w:val="57DB7690"/>
    <w:rsid w:val="57EC48C4"/>
    <w:rsid w:val="5889633C"/>
    <w:rsid w:val="5A688851"/>
    <w:rsid w:val="5ACB9BBA"/>
    <w:rsid w:val="5AD9FFBA"/>
    <w:rsid w:val="5B7AC55D"/>
    <w:rsid w:val="5B7E8E00"/>
    <w:rsid w:val="5BB5ADD1"/>
    <w:rsid w:val="5BCF0EF8"/>
    <w:rsid w:val="5BDA7A38"/>
    <w:rsid w:val="5C0C9EE5"/>
    <w:rsid w:val="5CE4EA8A"/>
    <w:rsid w:val="5DAF802C"/>
    <w:rsid w:val="5DBE4F97"/>
    <w:rsid w:val="5DF42410"/>
    <w:rsid w:val="5E1C929A"/>
    <w:rsid w:val="5E84C41C"/>
    <w:rsid w:val="5ECA5AE6"/>
    <w:rsid w:val="5ED2F4B8"/>
    <w:rsid w:val="5FD2CAFE"/>
    <w:rsid w:val="62584174"/>
    <w:rsid w:val="635BC61C"/>
    <w:rsid w:val="638686F7"/>
    <w:rsid w:val="64629B26"/>
    <w:rsid w:val="65730D5A"/>
    <w:rsid w:val="658758EE"/>
    <w:rsid w:val="659E80AA"/>
    <w:rsid w:val="65F78777"/>
    <w:rsid w:val="66526D80"/>
    <w:rsid w:val="66FA0B0C"/>
    <w:rsid w:val="677D778E"/>
    <w:rsid w:val="67AB9E3D"/>
    <w:rsid w:val="67C429A8"/>
    <w:rsid w:val="683DF9C1"/>
    <w:rsid w:val="68DEEE0C"/>
    <w:rsid w:val="6936CD55"/>
    <w:rsid w:val="699B3DD9"/>
    <w:rsid w:val="69C7C1CA"/>
    <w:rsid w:val="6A66A24F"/>
    <w:rsid w:val="6CAEA84E"/>
    <w:rsid w:val="6E63A2FF"/>
    <w:rsid w:val="6E6426CD"/>
    <w:rsid w:val="6E6F4E30"/>
    <w:rsid w:val="6ECD9F78"/>
    <w:rsid w:val="70299413"/>
    <w:rsid w:val="702E364F"/>
    <w:rsid w:val="720272A4"/>
    <w:rsid w:val="7215499C"/>
    <w:rsid w:val="72227DC0"/>
    <w:rsid w:val="725FA9D2"/>
    <w:rsid w:val="72D9349D"/>
    <w:rsid w:val="73598831"/>
    <w:rsid w:val="741FB9CB"/>
    <w:rsid w:val="743BFA2C"/>
    <w:rsid w:val="7564513A"/>
    <w:rsid w:val="75878A8C"/>
    <w:rsid w:val="7620DB6E"/>
    <w:rsid w:val="762D6B9E"/>
    <w:rsid w:val="76814B51"/>
    <w:rsid w:val="7692DB11"/>
    <w:rsid w:val="773E3230"/>
    <w:rsid w:val="7749E69D"/>
    <w:rsid w:val="77F16FC2"/>
    <w:rsid w:val="78447746"/>
    <w:rsid w:val="7889F86F"/>
    <w:rsid w:val="78A3A91C"/>
    <w:rsid w:val="78D7110B"/>
    <w:rsid w:val="7905DCB6"/>
    <w:rsid w:val="7A604EC6"/>
    <w:rsid w:val="7B0E6A59"/>
    <w:rsid w:val="7B344DEA"/>
    <w:rsid w:val="7BD8B681"/>
    <w:rsid w:val="7D62BDA4"/>
    <w:rsid w:val="7DAD73B4"/>
    <w:rsid w:val="7DDB9E24"/>
    <w:rsid w:val="7E317FF6"/>
    <w:rsid w:val="7E769705"/>
    <w:rsid w:val="7ECB4C95"/>
    <w:rsid w:val="7F1A7E29"/>
    <w:rsid w:val="7F9130E2"/>
    <w:rsid w:val="7FC274D2"/>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4"/>
      </w:numPr>
    </w:pPr>
    <w:rPr>
      <w:rFonts w:cs="Arial"/>
      <w:szCs w:val="20"/>
    </w:rPr>
  </w:style>
  <w:style w:type="paragraph" w:customStyle="1" w:styleId="ColorfulList-Accent11">
    <w:name w:val="Colorful List - Accent 11"/>
    <w:basedOn w:val="Normal"/>
    <w:uiPriority w:val="34"/>
    <w:qFormat/>
    <w:rsid w:val="0069164B"/>
    <w:pPr>
      <w:ind w:left="720"/>
      <w:contextualSpacing/>
    </w:pPr>
  </w:style>
  <w:style w:type="character" w:customStyle="1" w:styleId="Heading1Char">
    <w:name w:val="Heading 1 Char"/>
    <w:basedOn w:val="DefaultParagraphFont"/>
    <w:link w:val="Heading1"/>
    <w:uiPriority w:val="9"/>
    <w:rsid w:val="00FD0526"/>
    <w:rPr>
      <w:rFonts w:ascii="Arial" w:hAnsi="Arial"/>
      <w:b/>
      <w:bCs/>
      <w:sz w:val="24"/>
      <w:szCs w:val="24"/>
    </w:rPr>
  </w:style>
  <w:style w:type="character" w:customStyle="1" w:styleId="CommentTextChar">
    <w:name w:val="Comment Text Char"/>
    <w:basedOn w:val="DefaultParagraphFont"/>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列出段落,L"/>
    <w:basedOn w:val="Normal"/>
    <w:link w:val="ListParagraphChar"/>
    <w:uiPriority w:val="34"/>
    <w:qFormat/>
    <w:rsid w:val="00FD0526"/>
    <w:pPr>
      <w:ind w:left="720"/>
      <w:contextualSpacing/>
    </w:pPr>
  </w:style>
  <w:style w:type="paragraph" w:styleId="EndnoteText">
    <w:name w:val="endnote text"/>
    <w:basedOn w:val="Normal"/>
    <w:link w:val="EndnoteTextChar"/>
    <w:rsid w:val="00412842"/>
  </w:style>
  <w:style w:type="character" w:customStyle="1" w:styleId="EndnoteTextChar">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customStyle="1" w:styleId="HeaderChar">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customStyle="1" w:styleId="FooterChar">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DB79E3"/>
    <w:rPr>
      <w:sz w:val="20"/>
      <w:szCs w:val="20"/>
    </w:rPr>
  </w:style>
  <w:style w:type="character" w:customStyle="1" w:styleId="FootnoteTextChar">
    <w:name w:val="Footnote Text Char"/>
    <w:basedOn w:val="DefaultParagraphFont"/>
    <w:link w:val="FootnoteText"/>
    <w:semiHidden/>
    <w:rsid w:val="00DB79E3"/>
    <w:rPr>
      <w:rFonts w:ascii="Arial" w:hAnsi="Arial"/>
      <w:sz w:val="20"/>
      <w:szCs w:val="20"/>
    </w:rPr>
  </w:style>
  <w:style w:type="character" w:styleId="FootnoteReference">
    <w:name w:val="footnote reference"/>
    <w:basedOn w:val="DefaultParagraphFont"/>
    <w:semiHidden/>
    <w:unhideWhenUsed/>
    <w:rsid w:val="00DB79E3"/>
    <w:rPr>
      <w:vertAlign w:val="superscript"/>
    </w:rPr>
  </w:style>
  <w:style w:type="paragraph" w:styleId="NormalWeb">
    <w:name w:val="Normal (Web)"/>
    <w:basedOn w:val="Normal"/>
    <w:uiPriority w:val="99"/>
    <w:unhideWhenUsed/>
    <w:rsid w:val="00C56489"/>
    <w:pPr>
      <w:spacing w:before="100" w:beforeAutospacing="1" w:after="100" w:afterAutospacing="1"/>
    </w:pPr>
    <w:rPr>
      <w:rFonts w:ascii="Times New Roman" w:hAnsi="Times New Roman"/>
      <w:lang w:val="en-GB" w:eastAsia="en-GB"/>
    </w:rPr>
  </w:style>
  <w:style w:type="character" w:customStyle="1" w:styleId="cf01">
    <w:name w:val="cf01"/>
    <w:basedOn w:val="DefaultParagraphFont"/>
    <w:rsid w:val="0059490B"/>
    <w:rPr>
      <w:rFonts w:ascii="Segoe UI" w:hAnsi="Segoe UI" w:cs="Segoe UI" w:hint="default"/>
      <w:sz w:val="18"/>
      <w:szCs w:val="18"/>
    </w:rPr>
  </w:style>
  <w:style w:type="paragraph" w:customStyle="1" w:styleId="pf0">
    <w:name w:val="pf0"/>
    <w:basedOn w:val="Normal"/>
    <w:rsid w:val="0059490B"/>
    <w:pPr>
      <w:spacing w:before="100" w:beforeAutospacing="1" w:after="100" w:afterAutospacing="1"/>
    </w:pPr>
    <w:rPr>
      <w:rFonts w:ascii="Times New Roman" w:hAnsi="Times New Roman"/>
      <w:lang w:val="en-GB" w:eastAsia="en-GB"/>
    </w:rPr>
  </w:style>
  <w:style w:type="paragraph" w:customStyle="1" w:styleId="Pa111">
    <w:name w:val="Pa11_1"/>
    <w:basedOn w:val="Default"/>
    <w:next w:val="Default"/>
    <w:uiPriority w:val="99"/>
    <w:rsid w:val="00A040C0"/>
    <w:pPr>
      <w:spacing w:line="241" w:lineRule="atLeast"/>
    </w:pPr>
    <w:rPr>
      <w:rFonts w:eastAsia="Times New Roman"/>
      <w:color w:val="auto"/>
      <w:lang w:val="en-GB"/>
    </w:rPr>
  </w:style>
  <w:style w:type="character" w:customStyle="1" w:styleId="normaltextrun">
    <w:name w:val="normaltextrun"/>
    <w:basedOn w:val="DefaultParagraphFont"/>
    <w:rsid w:val="00986639"/>
  </w:style>
  <w:style w:type="character" w:customStyle="1" w:styleId="TitleChar">
    <w:name w:val="Title Char"/>
    <w:basedOn w:val="DefaultParagraphFont"/>
    <w:link w:val="Title"/>
    <w:rsid w:val="00B801E9"/>
    <w:rPr>
      <w:rFonts w:ascii="Arial" w:hAnsi="Arial"/>
      <w:b/>
      <w:bCs/>
      <w:sz w:val="28"/>
    </w:rPr>
  </w:style>
  <w:style w:type="character" w:styleId="Mention">
    <w:name w:val="Mention"/>
    <w:basedOn w:val="DefaultParagraphFont"/>
    <w:uiPriority w:val="99"/>
    <w:unhideWhenUsed/>
    <w:rsid w:val="0083565B"/>
    <w:rPr>
      <w:color w:val="2B579A"/>
      <w:shd w:val="clear" w:color="auto" w:fill="E6E6E6"/>
    </w:rPr>
  </w:style>
  <w:style w:type="character" w:customStyle="1" w:styleId="eop">
    <w:name w:val="eop"/>
    <w:basedOn w:val="DefaultParagraphFont"/>
    <w:rsid w:val="004F6220"/>
  </w:style>
  <w:style w:type="paragraph" w:customStyle="1" w:styleId="paragraph">
    <w:name w:val="paragraph"/>
    <w:basedOn w:val="Normal"/>
    <w:rsid w:val="004F6220"/>
    <w:pPr>
      <w:spacing w:before="100" w:beforeAutospacing="1" w:after="100" w:afterAutospacing="1"/>
    </w:pPr>
    <w:rPr>
      <w:rFonts w:ascii="Times New Roman" w:hAnsi="Times New Roman"/>
      <w:lang w:val="en-AU" w:eastAsia="en-GB"/>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4338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7797">
      <w:bodyDiv w:val="1"/>
      <w:marLeft w:val="0"/>
      <w:marRight w:val="0"/>
      <w:marTop w:val="0"/>
      <w:marBottom w:val="0"/>
      <w:divBdr>
        <w:top w:val="none" w:sz="0" w:space="0" w:color="auto"/>
        <w:left w:val="none" w:sz="0" w:space="0" w:color="auto"/>
        <w:bottom w:val="none" w:sz="0" w:space="0" w:color="auto"/>
        <w:right w:val="none" w:sz="0" w:space="0" w:color="auto"/>
      </w:divBdr>
    </w:div>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198397680">
      <w:bodyDiv w:val="1"/>
      <w:marLeft w:val="0"/>
      <w:marRight w:val="0"/>
      <w:marTop w:val="0"/>
      <w:marBottom w:val="0"/>
      <w:divBdr>
        <w:top w:val="none" w:sz="0" w:space="0" w:color="auto"/>
        <w:left w:val="none" w:sz="0" w:space="0" w:color="auto"/>
        <w:bottom w:val="none" w:sz="0" w:space="0" w:color="auto"/>
        <w:right w:val="none" w:sz="0" w:space="0" w:color="auto"/>
      </w:divBdr>
    </w:div>
    <w:div w:id="1248005773">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915242958">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 w:id="2020232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0013324-8BB5-4DA3-A312-AFB7E9DB9D61}">
    <t:Anchor>
      <t:Comment id="641760266"/>
    </t:Anchor>
    <t:History>
      <t:Event id="{C2CDD416-62C9-4D04-BF8B-A9957DBB4DAE}" time="2022-06-06T08:32:00.278Z">
        <t:Attribution userId="S::bstevens@unicef.org::56214eb8-948c-4bcd-8902-7c212960f8b0" userProvider="AD" userName="Briony Stevens"/>
        <t:Anchor>
          <t:Comment id="2032566691"/>
        </t:Anchor>
        <t:Create/>
      </t:Event>
      <t:Event id="{62A44DE7-46AD-408D-926C-8781F0B4CB4F}" time="2022-06-06T08:32:00.278Z">
        <t:Attribution userId="S::bstevens@unicef.org::56214eb8-948c-4bcd-8902-7c212960f8b0" userProvider="AD" userName="Briony Stevens"/>
        <t:Anchor>
          <t:Comment id="2032566691"/>
        </t:Anchor>
        <t:Assign userId="S::mvolege@unicef.org::49fb9d15-28f4-4ceb-b8fb-734c6d022c0f" userProvider="AD" userName="Marjorie Volege"/>
      </t:Event>
      <t:Event id="{9453F1B0-08FF-4A6D-B297-A9F6A3C27D7D}" time="2022-06-06T08:32:00.278Z">
        <t:Attribution userId="S::bstevens@unicef.org::56214eb8-948c-4bcd-8902-7c212960f8b0" userProvider="AD" userName="Briony Stevens"/>
        <t:Anchor>
          <t:Comment id="2032566691"/>
        </t:Anchor>
        <t:SetTitle title="@Marjorie Volege , Great suggestion however it wont fit in the duration of the deployment (particularly as the duration is reducing; Shabib needs to finish by July 6th). Good news though, we have IM trainings covered under the new capacit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615</Value>
      <Value>614</Value>
      <Value>100</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_dlc_DocId xmlns="5858627f-d058-4b92-9b52-677b5fd7d454">EMOPSGCCU-1435067120-53166</_dlc_DocId>
    <_dlc_DocIdUrl xmlns="5858627f-d058-4b92-9b52-677b5fd7d454">
      <Url>https://unicef.sharepoint.com/teams/EMOPS-GCCU/_layouts/15/DocIdRedir.aspx?ID=EMOPSGCCU-1435067120-53166</Url>
      <Description>EMOPSGCCU-1435067120-53166</Description>
    </_dlc_DocIdUrl>
    <lcf76f155ced4ddcb4097134ff3c332f xmlns="a438dd15-07ca-4cdc-82a3-f2206b92025e">
      <Terms xmlns="http://schemas.microsoft.com/office/infopath/2007/PartnerControls"/>
    </lcf76f155ced4ddcb4097134ff3c332f>
    <SharedWithUsers xmlns="5858627f-d058-4b92-9b52-677b5fd7d454">
      <UserInfo>
        <DisplayName>Dorothee Mbokashang</DisplayName>
        <AccountId>10329</AccountId>
        <AccountType/>
      </UserInfo>
    </SharedWithUser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8" ma:contentTypeDescription="" ma:contentTypeScope="" ma:versionID="01b7538ec54a6dc1293cf346eb61417c">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7383f65bd8e00cbc7eb8b76220967756"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02619-BD8A-4634-A17E-4A8274BDD464}">
  <ds:schemaRefs>
    <ds:schemaRef ds:uri="http://schemas.microsoft.com/sharepoint/events"/>
  </ds:schemaRefs>
</ds:datastoreItem>
</file>

<file path=customXml/itemProps2.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http://schemas.microsoft.com/sharepoint.v3"/>
    <ds:schemaRef ds:uri="a438dd15-07ca-4cdc-82a3-f2206b92025e"/>
  </ds:schemaRefs>
</ds:datastoreItem>
</file>

<file path=customXml/itemProps3.xml><?xml version="1.0" encoding="utf-8"?>
<ds:datastoreItem xmlns:ds="http://schemas.openxmlformats.org/officeDocument/2006/customXml" ds:itemID="{99EC72EB-5EFA-400E-9ED2-3FA0DBBA735C}">
  <ds:schemaRefs>
    <ds:schemaRef ds:uri="http://schemas.microsoft.com/office/2006/metadata/customXsn"/>
  </ds:schemaRefs>
</ds:datastoreItem>
</file>

<file path=customXml/itemProps4.xml><?xml version="1.0" encoding="utf-8"?>
<ds:datastoreItem xmlns:ds="http://schemas.openxmlformats.org/officeDocument/2006/customXml" ds:itemID="{C8EDB5BD-19CC-4F58-9EE1-858494514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585D87-E7D5-4BC1-B382-041FD9CE6B36}">
  <ds:schemaRefs>
    <ds:schemaRef ds:uri="Microsoft.SharePoint.Taxonomy.ContentTypeSync"/>
  </ds:schemaRefs>
</ds:datastoreItem>
</file>

<file path=customXml/itemProps6.xml><?xml version="1.0" encoding="utf-8"?>
<ds:datastoreItem xmlns:ds="http://schemas.openxmlformats.org/officeDocument/2006/customXml" ds:itemID="{FAE6B02D-5DCB-438F-AE0D-DF42F8DF0833}">
  <ds:schemaRefs>
    <ds:schemaRef ds:uri="http://schemas.openxmlformats.org/officeDocument/2006/bibliography"/>
  </ds:schemaRefs>
</ds:datastoreItem>
</file>

<file path=customXml/itemProps7.xml><?xml version="1.0" encoding="utf-8"?>
<ds:datastoreItem xmlns:ds="http://schemas.openxmlformats.org/officeDocument/2006/customXml" ds:itemID="{91595DAE-E457-4618-9ADA-30EBE9AB1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Isaack Manyama</cp:lastModifiedBy>
  <cp:revision>2</cp:revision>
  <cp:lastPrinted>2023-08-03T07:11:00Z</cp:lastPrinted>
  <dcterms:created xsi:type="dcterms:W3CDTF">2023-08-03T07:18:00Z</dcterms:created>
  <dcterms:modified xsi:type="dcterms:W3CDTF">2023-08-03T07:18:00Z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0x0101009BA85F8052A6DA4FA3E31FF9F74C6970006192CA8317E1FF49B6A7FEB870A3A8D6</vt:lpwstr>
  </property>
  <property fmtid="{D5CDD505-2E9C-101B-9397-08002B2CF9AE}" pid="24" name="OfficeDivision">
    <vt:lpwstr>615;#Division of Human Resources-456K|47cb919c-ee56-4ab5-aca3-222bb3cb66d5</vt:lpwstr>
  </property>
  <property fmtid="{D5CDD505-2E9C-101B-9397-08002B2CF9AE}" pid="25" name="_dlc_DocIdItemGuid">
    <vt:lpwstr>5ac65084-b956-4701-82c8-7c7c3fc02ad0</vt:lpwstr>
  </property>
  <property fmtid="{D5CDD505-2E9C-101B-9397-08002B2CF9AE}" pid="26" name="TaxKeyword">
    <vt:lpwstr/>
  </property>
  <property fmtid="{D5CDD505-2E9C-101B-9397-08002B2CF9AE}" pid="27" name="Topic">
    <vt:lpwstr>614;#HR Capacity HQ|5dfbef22-74f3-4590-8e9b-b76c325b633c</vt:lpwstr>
  </property>
  <property fmtid="{D5CDD505-2E9C-101B-9397-08002B2CF9AE}" pid="28" name="DocumentType">
    <vt:lpwstr>100;#Job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y fmtid="{D5CDD505-2E9C-101B-9397-08002B2CF9AE}" pid="32" name="MediaServiceImageTags">
    <vt:lpwstr/>
  </property>
</Properties>
</file>