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093E29" w:rsidRPr="00093E29" w14:paraId="12B016C5" w14:textId="77777777" w:rsidTr="00D84C90">
        <w:trPr>
          <w:cantSplit/>
          <w:trHeight w:val="1260"/>
          <w:jc w:val="center"/>
        </w:trPr>
        <w:tc>
          <w:tcPr>
            <w:tcW w:w="2313" w:type="dxa"/>
            <w:shd w:val="clear" w:color="auto" w:fill="FFFFFF"/>
            <w:vAlign w:val="center"/>
          </w:tcPr>
          <w:p w14:paraId="2D42A015" w14:textId="77777777" w:rsidR="005548E5" w:rsidRPr="002859DA" w:rsidRDefault="005548E5" w:rsidP="00C047FE">
            <w:pPr>
              <w:rPr>
                <w:rFonts w:asciiTheme="minorHAnsi" w:hAnsiTheme="minorHAnsi" w:cstheme="minorHAnsi"/>
                <w:szCs w:val="22"/>
              </w:rPr>
            </w:pPr>
            <w:r w:rsidRPr="002859DA">
              <w:rPr>
                <w:rFonts w:asciiTheme="minorHAnsi" w:hAnsiTheme="minorHAnsi" w:cstheme="minorHAnsi"/>
                <w:noProof/>
                <w:szCs w:val="22"/>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cPr>
          <w:p w14:paraId="0BAE0F95" w14:textId="77777777" w:rsidR="008B00C6" w:rsidRPr="002859DA" w:rsidRDefault="008B00C6" w:rsidP="008B00C6">
            <w:pPr>
              <w:jc w:val="center"/>
              <w:rPr>
                <w:rFonts w:asciiTheme="minorHAnsi" w:hAnsiTheme="minorHAnsi" w:cstheme="minorHAnsi"/>
                <w:b/>
                <w:szCs w:val="22"/>
              </w:rPr>
            </w:pPr>
            <w:r w:rsidRPr="002859DA">
              <w:rPr>
                <w:rFonts w:asciiTheme="minorHAnsi" w:hAnsiTheme="minorHAnsi" w:cstheme="minorHAnsi"/>
                <w:b/>
                <w:szCs w:val="22"/>
              </w:rPr>
              <w:t>UNICEF</w:t>
            </w:r>
          </w:p>
          <w:p w14:paraId="2F988D0A" w14:textId="77777777" w:rsidR="008B00C6" w:rsidRPr="002859DA" w:rsidRDefault="008B00C6" w:rsidP="008B00C6">
            <w:pPr>
              <w:jc w:val="center"/>
              <w:rPr>
                <w:rFonts w:asciiTheme="minorHAnsi" w:hAnsiTheme="minorHAnsi" w:cstheme="minorHAnsi"/>
                <w:b/>
                <w:szCs w:val="22"/>
              </w:rPr>
            </w:pPr>
            <w:r w:rsidRPr="002859DA">
              <w:rPr>
                <w:rFonts w:asciiTheme="minorHAnsi" w:hAnsiTheme="minorHAnsi" w:cstheme="minorHAnsi"/>
                <w:b/>
                <w:szCs w:val="22"/>
              </w:rPr>
              <w:t>United Nations Children’s Fund</w:t>
            </w:r>
          </w:p>
          <w:p w14:paraId="0A677E2B" w14:textId="77777777" w:rsidR="008B00C6" w:rsidRPr="002859DA" w:rsidRDefault="008B00C6" w:rsidP="008B00C6">
            <w:pPr>
              <w:jc w:val="center"/>
              <w:rPr>
                <w:rFonts w:asciiTheme="minorHAnsi" w:hAnsiTheme="minorHAnsi" w:cstheme="minorHAnsi"/>
                <w:b/>
                <w:szCs w:val="22"/>
              </w:rPr>
            </w:pPr>
          </w:p>
          <w:p w14:paraId="769D6146" w14:textId="0728155D" w:rsidR="005548E5" w:rsidRPr="002859DA" w:rsidRDefault="002859DA" w:rsidP="006E5098">
            <w:pPr>
              <w:jc w:val="center"/>
              <w:rPr>
                <w:rFonts w:asciiTheme="minorHAnsi" w:hAnsiTheme="minorHAnsi" w:cstheme="minorHAnsi"/>
                <w:b/>
                <w:szCs w:val="22"/>
              </w:rPr>
            </w:pPr>
            <w:r w:rsidRPr="008D7DD4">
              <w:rPr>
                <w:rFonts w:asciiTheme="minorHAnsi" w:hAnsiTheme="minorHAnsi" w:cstheme="minorHAnsi"/>
                <w:b/>
                <w:szCs w:val="22"/>
              </w:rPr>
              <w:t>Specific</w:t>
            </w:r>
            <w:r w:rsidR="008B00C6" w:rsidRPr="008D7DD4">
              <w:rPr>
                <w:rFonts w:asciiTheme="minorHAnsi" w:hAnsiTheme="minorHAnsi" w:cstheme="minorHAnsi"/>
                <w:b/>
                <w:szCs w:val="22"/>
              </w:rPr>
              <w:t xml:space="preserve"> Job Profile</w:t>
            </w:r>
            <w:r w:rsidR="00F6687F" w:rsidRPr="008D7DD4">
              <w:rPr>
                <w:rFonts w:asciiTheme="minorHAnsi" w:hAnsiTheme="minorHAnsi" w:cstheme="minorHAnsi"/>
                <w:b/>
                <w:szCs w:val="22"/>
              </w:rPr>
              <w:t xml:space="preserve"> </w:t>
            </w:r>
            <w:r w:rsidR="00E91202" w:rsidRPr="008D7DD4">
              <w:rPr>
                <w:rFonts w:asciiTheme="minorHAnsi" w:hAnsiTheme="minorHAnsi" w:cstheme="minorHAnsi"/>
                <w:b/>
                <w:szCs w:val="22"/>
              </w:rPr>
              <w:t>(</w:t>
            </w:r>
            <w:r w:rsidRPr="008D7DD4">
              <w:rPr>
                <w:rFonts w:asciiTheme="minorHAnsi" w:hAnsiTheme="minorHAnsi" w:cstheme="minorHAnsi"/>
                <w:b/>
                <w:szCs w:val="22"/>
              </w:rPr>
              <w:t>S</w:t>
            </w:r>
            <w:r w:rsidR="00E91202" w:rsidRPr="008D7DD4">
              <w:rPr>
                <w:rFonts w:asciiTheme="minorHAnsi" w:hAnsiTheme="minorHAnsi" w:cstheme="minorHAnsi"/>
                <w:b/>
                <w:szCs w:val="22"/>
              </w:rPr>
              <w:t>JP</w:t>
            </w:r>
            <w:r w:rsidR="00E91202" w:rsidRPr="002859DA">
              <w:rPr>
                <w:rFonts w:asciiTheme="minorHAnsi" w:hAnsiTheme="minorHAnsi" w:cstheme="minorHAnsi"/>
                <w:b/>
                <w:szCs w:val="22"/>
              </w:rPr>
              <w:t>)</w:t>
            </w:r>
          </w:p>
        </w:tc>
        <w:tc>
          <w:tcPr>
            <w:tcW w:w="2430" w:type="dxa"/>
            <w:shd w:val="clear" w:color="auto" w:fill="FFFFFF"/>
          </w:tcPr>
          <w:p w14:paraId="0ED81526" w14:textId="77777777" w:rsidR="005548E5" w:rsidRPr="002859DA" w:rsidRDefault="005548E5" w:rsidP="005548E5">
            <w:pPr>
              <w:jc w:val="center"/>
              <w:rPr>
                <w:rFonts w:asciiTheme="minorHAnsi" w:hAnsiTheme="minorHAnsi" w:cstheme="minorHAnsi"/>
                <w:b/>
                <w:szCs w:val="22"/>
              </w:rPr>
            </w:pPr>
          </w:p>
        </w:tc>
      </w:tr>
    </w:tbl>
    <w:p w14:paraId="08662D61" w14:textId="77777777" w:rsidR="00F46905" w:rsidRPr="002859DA" w:rsidRDefault="00F46905" w:rsidP="00F46905">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130"/>
      </w:tblGrid>
      <w:tr w:rsidR="00093E29" w:rsidRPr="00093E29" w14:paraId="1B72879E" w14:textId="77777777" w:rsidTr="00D84C90">
        <w:tc>
          <w:tcPr>
            <w:tcW w:w="10435" w:type="dxa"/>
            <w:gridSpan w:val="2"/>
            <w:shd w:val="clear" w:color="auto" w:fill="E0E0E0"/>
          </w:tcPr>
          <w:p w14:paraId="52E7A35A" w14:textId="77777777" w:rsidR="00F46905" w:rsidRPr="002859DA" w:rsidRDefault="00F46905" w:rsidP="00C047FE">
            <w:pPr>
              <w:rPr>
                <w:rFonts w:asciiTheme="minorHAnsi" w:hAnsiTheme="minorHAnsi" w:cstheme="minorHAnsi"/>
                <w:b/>
                <w:bCs/>
                <w:szCs w:val="22"/>
              </w:rPr>
            </w:pPr>
            <w:r w:rsidRPr="002859DA">
              <w:rPr>
                <w:rFonts w:asciiTheme="minorHAnsi" w:hAnsiTheme="minorHAnsi" w:cstheme="minorHAnsi"/>
                <w:b/>
                <w:bCs/>
                <w:szCs w:val="22"/>
              </w:rPr>
              <w:t>I. Post Information</w:t>
            </w:r>
          </w:p>
        </w:tc>
      </w:tr>
      <w:tr w:rsidR="00F46905" w:rsidRPr="00093E29" w14:paraId="25940B17" w14:textId="77777777" w:rsidTr="00D84C90">
        <w:tc>
          <w:tcPr>
            <w:tcW w:w="5305" w:type="dxa"/>
          </w:tcPr>
          <w:p w14:paraId="75ED6EB1" w14:textId="77777777" w:rsidR="00F6687F" w:rsidRPr="002859DA" w:rsidRDefault="00F46905" w:rsidP="00C047FE">
            <w:pPr>
              <w:rPr>
                <w:rFonts w:asciiTheme="minorHAnsi" w:hAnsiTheme="minorHAnsi" w:cstheme="minorHAnsi"/>
                <w:b/>
                <w:szCs w:val="22"/>
              </w:rPr>
            </w:pPr>
            <w:r w:rsidRPr="002859DA">
              <w:rPr>
                <w:rFonts w:asciiTheme="minorHAnsi" w:hAnsiTheme="minorHAnsi" w:cstheme="minorHAnsi"/>
                <w:b/>
                <w:szCs w:val="22"/>
              </w:rPr>
              <w:t>Job Title:</w:t>
            </w:r>
            <w:r w:rsidR="00F6687F" w:rsidRPr="002859DA">
              <w:rPr>
                <w:rFonts w:asciiTheme="minorHAnsi" w:hAnsiTheme="minorHAnsi" w:cstheme="minorHAnsi"/>
                <w:b/>
                <w:szCs w:val="22"/>
              </w:rPr>
              <w:t xml:space="preserve"> </w:t>
            </w:r>
          </w:p>
          <w:p w14:paraId="25256804" w14:textId="5E24608E" w:rsidR="00F6687F" w:rsidRPr="002859DA" w:rsidRDefault="00E62156" w:rsidP="00C047FE">
            <w:pPr>
              <w:rPr>
                <w:rFonts w:asciiTheme="minorHAnsi" w:hAnsiTheme="minorHAnsi" w:cstheme="minorHAnsi"/>
                <w:szCs w:val="22"/>
              </w:rPr>
            </w:pPr>
            <w:r w:rsidRPr="002859DA">
              <w:rPr>
                <w:rFonts w:asciiTheme="minorHAnsi" w:hAnsiTheme="minorHAnsi" w:cstheme="minorHAnsi"/>
                <w:szCs w:val="22"/>
              </w:rPr>
              <w:t xml:space="preserve">Monitoring </w:t>
            </w:r>
            <w:r w:rsidR="00D4757C">
              <w:rPr>
                <w:rFonts w:asciiTheme="minorHAnsi" w:hAnsiTheme="minorHAnsi" w:cstheme="minorHAnsi"/>
                <w:szCs w:val="22"/>
              </w:rPr>
              <w:t>(Data) Specialist</w:t>
            </w:r>
            <w:r w:rsidR="00452FA0">
              <w:rPr>
                <w:rFonts w:asciiTheme="minorHAnsi" w:hAnsiTheme="minorHAnsi" w:cstheme="minorHAnsi"/>
                <w:szCs w:val="22"/>
              </w:rPr>
              <w:t>/ P3</w:t>
            </w:r>
          </w:p>
          <w:p w14:paraId="01A6EFA1" w14:textId="6195AF1E" w:rsidR="006115F7" w:rsidRPr="002859DA" w:rsidRDefault="00F46905" w:rsidP="00C047FE">
            <w:pPr>
              <w:rPr>
                <w:rFonts w:asciiTheme="minorHAnsi" w:hAnsiTheme="minorHAnsi" w:cstheme="minorHAnsi"/>
                <w:szCs w:val="22"/>
              </w:rPr>
            </w:pPr>
            <w:r w:rsidRPr="002859DA">
              <w:rPr>
                <w:rFonts w:asciiTheme="minorHAnsi" w:hAnsiTheme="minorHAnsi" w:cstheme="minorHAnsi"/>
                <w:b/>
                <w:szCs w:val="22"/>
              </w:rPr>
              <w:t>Supervisor Title/ Level:</w:t>
            </w:r>
            <w:r w:rsidRPr="002859DA">
              <w:rPr>
                <w:rFonts w:asciiTheme="minorHAnsi" w:hAnsiTheme="minorHAnsi" w:cstheme="minorHAnsi"/>
                <w:szCs w:val="22"/>
              </w:rPr>
              <w:t xml:space="preserve"> </w:t>
            </w:r>
          </w:p>
          <w:p w14:paraId="5DB324DD" w14:textId="77777777" w:rsidR="007A2B03" w:rsidRDefault="007A2B03" w:rsidP="00C047FE">
            <w:pPr>
              <w:rPr>
                <w:rFonts w:asciiTheme="minorHAnsi" w:hAnsiTheme="minorHAnsi" w:cstheme="minorHAnsi"/>
                <w:szCs w:val="22"/>
              </w:rPr>
            </w:pPr>
            <w:r w:rsidRPr="007A2B03">
              <w:rPr>
                <w:rFonts w:asciiTheme="minorHAnsi" w:hAnsiTheme="minorHAnsi" w:cstheme="minorHAnsi"/>
                <w:szCs w:val="22"/>
              </w:rPr>
              <w:t>123444 Planning &amp; Monitoring Manager/ P4</w:t>
            </w:r>
          </w:p>
          <w:p w14:paraId="494EFAA1" w14:textId="4AD16241" w:rsidR="00F6687F" w:rsidRPr="002859DA" w:rsidRDefault="00F46905" w:rsidP="00C047FE">
            <w:pPr>
              <w:rPr>
                <w:rFonts w:asciiTheme="minorHAnsi" w:hAnsiTheme="minorHAnsi" w:cstheme="minorHAnsi"/>
                <w:szCs w:val="22"/>
              </w:rPr>
            </w:pPr>
            <w:r w:rsidRPr="002859DA">
              <w:rPr>
                <w:rFonts w:asciiTheme="minorHAnsi" w:hAnsiTheme="minorHAnsi" w:cstheme="minorHAnsi"/>
                <w:b/>
                <w:szCs w:val="22"/>
              </w:rPr>
              <w:t>Organizational Unit:</w:t>
            </w:r>
            <w:r w:rsidRPr="002859DA">
              <w:rPr>
                <w:rFonts w:asciiTheme="minorHAnsi" w:hAnsiTheme="minorHAnsi" w:cstheme="minorHAnsi"/>
                <w:szCs w:val="22"/>
              </w:rPr>
              <w:t xml:space="preserve"> </w:t>
            </w:r>
          </w:p>
          <w:p w14:paraId="6FEE5450" w14:textId="2D671F60" w:rsidR="00F6687F" w:rsidRPr="002859DA" w:rsidRDefault="00E62156" w:rsidP="00C047FE">
            <w:pPr>
              <w:rPr>
                <w:rFonts w:asciiTheme="minorHAnsi" w:hAnsiTheme="minorHAnsi" w:cstheme="minorHAnsi"/>
                <w:szCs w:val="22"/>
              </w:rPr>
            </w:pPr>
            <w:r w:rsidRPr="002859DA">
              <w:rPr>
                <w:rFonts w:asciiTheme="minorHAnsi" w:hAnsiTheme="minorHAnsi" w:cstheme="minorHAnsi"/>
                <w:szCs w:val="22"/>
              </w:rPr>
              <w:t>Programme</w:t>
            </w:r>
          </w:p>
          <w:p w14:paraId="45D77779" w14:textId="77777777" w:rsidR="00F6687F" w:rsidRPr="002859DA" w:rsidRDefault="00F46905" w:rsidP="00D05C79">
            <w:pPr>
              <w:rPr>
                <w:rFonts w:asciiTheme="minorHAnsi" w:hAnsiTheme="minorHAnsi" w:cstheme="minorHAnsi"/>
                <w:szCs w:val="22"/>
              </w:rPr>
            </w:pPr>
            <w:r w:rsidRPr="002859DA">
              <w:rPr>
                <w:rFonts w:asciiTheme="minorHAnsi" w:hAnsiTheme="minorHAnsi" w:cstheme="minorHAnsi"/>
                <w:b/>
                <w:szCs w:val="22"/>
              </w:rPr>
              <w:t>Post Location:</w:t>
            </w:r>
            <w:r w:rsidRPr="002859DA">
              <w:rPr>
                <w:rFonts w:asciiTheme="minorHAnsi" w:hAnsiTheme="minorHAnsi" w:cstheme="minorHAnsi"/>
                <w:szCs w:val="22"/>
              </w:rPr>
              <w:t xml:space="preserve"> </w:t>
            </w:r>
          </w:p>
          <w:p w14:paraId="0C87A208" w14:textId="77777777" w:rsidR="00F46905" w:rsidRPr="002859DA" w:rsidRDefault="00F6687F" w:rsidP="00872FD7">
            <w:pPr>
              <w:rPr>
                <w:rFonts w:asciiTheme="minorHAnsi" w:hAnsiTheme="minorHAnsi" w:cstheme="minorHAnsi"/>
                <w:szCs w:val="22"/>
              </w:rPr>
            </w:pPr>
            <w:r w:rsidRPr="002859DA">
              <w:rPr>
                <w:rFonts w:asciiTheme="minorHAnsi" w:hAnsiTheme="minorHAnsi" w:cstheme="minorHAnsi"/>
                <w:szCs w:val="22"/>
              </w:rPr>
              <w:t xml:space="preserve">Country Office </w:t>
            </w:r>
          </w:p>
          <w:p w14:paraId="1043A251" w14:textId="77777777" w:rsidR="00E62156" w:rsidRPr="002859DA" w:rsidRDefault="00E62156" w:rsidP="00872FD7">
            <w:pPr>
              <w:rPr>
                <w:rFonts w:asciiTheme="minorHAnsi" w:hAnsiTheme="minorHAnsi" w:cstheme="minorHAnsi"/>
                <w:b/>
                <w:szCs w:val="22"/>
              </w:rPr>
            </w:pPr>
            <w:r w:rsidRPr="002859DA">
              <w:rPr>
                <w:rFonts w:asciiTheme="minorHAnsi" w:hAnsiTheme="minorHAnsi" w:cstheme="minorHAnsi"/>
                <w:b/>
                <w:szCs w:val="22"/>
              </w:rPr>
              <w:t>Category:</w:t>
            </w:r>
          </w:p>
          <w:p w14:paraId="61C98465" w14:textId="5E12942E" w:rsidR="00E62156" w:rsidRPr="002859DA" w:rsidRDefault="00E62156" w:rsidP="00872FD7">
            <w:pPr>
              <w:rPr>
                <w:rFonts w:asciiTheme="minorHAnsi" w:hAnsiTheme="minorHAnsi" w:cstheme="minorHAnsi"/>
                <w:szCs w:val="22"/>
              </w:rPr>
            </w:pPr>
            <w:r w:rsidRPr="002859DA">
              <w:rPr>
                <w:rFonts w:asciiTheme="minorHAnsi" w:hAnsiTheme="minorHAnsi" w:cstheme="minorHAnsi"/>
                <w:szCs w:val="22"/>
              </w:rPr>
              <w:t>IP (International Professionals)</w:t>
            </w:r>
          </w:p>
        </w:tc>
        <w:tc>
          <w:tcPr>
            <w:tcW w:w="5130" w:type="dxa"/>
          </w:tcPr>
          <w:p w14:paraId="0AE8F33B" w14:textId="7E5F8751" w:rsidR="00F46905" w:rsidRPr="002859DA" w:rsidRDefault="00F46905" w:rsidP="007C1720">
            <w:pPr>
              <w:rPr>
                <w:rFonts w:asciiTheme="minorHAnsi" w:hAnsiTheme="minorHAnsi" w:cstheme="minorHAnsi"/>
                <w:szCs w:val="22"/>
              </w:rPr>
            </w:pPr>
            <w:r w:rsidRPr="002859DA">
              <w:rPr>
                <w:rFonts w:asciiTheme="minorHAnsi" w:hAnsiTheme="minorHAnsi" w:cstheme="minorHAnsi"/>
                <w:b/>
                <w:szCs w:val="22"/>
              </w:rPr>
              <w:t>Job Level:</w:t>
            </w:r>
            <w:r w:rsidRPr="002859DA">
              <w:rPr>
                <w:rFonts w:asciiTheme="minorHAnsi" w:hAnsiTheme="minorHAnsi" w:cstheme="minorHAnsi"/>
                <w:szCs w:val="22"/>
              </w:rPr>
              <w:t xml:space="preserve"> </w:t>
            </w:r>
            <w:r w:rsidR="00F6687F" w:rsidRPr="002859DA">
              <w:rPr>
                <w:rFonts w:asciiTheme="minorHAnsi" w:hAnsiTheme="minorHAnsi" w:cstheme="minorHAnsi"/>
                <w:szCs w:val="22"/>
              </w:rPr>
              <w:t xml:space="preserve">Level </w:t>
            </w:r>
            <w:r w:rsidR="007A2B03">
              <w:rPr>
                <w:rFonts w:asciiTheme="minorHAnsi" w:hAnsiTheme="minorHAnsi" w:cstheme="minorHAnsi"/>
                <w:szCs w:val="22"/>
              </w:rPr>
              <w:t>3</w:t>
            </w:r>
          </w:p>
          <w:p w14:paraId="04E9935E" w14:textId="77777777" w:rsidR="00F6687F" w:rsidRPr="002859DA" w:rsidRDefault="00F6687F" w:rsidP="007C1720">
            <w:pPr>
              <w:rPr>
                <w:rFonts w:asciiTheme="minorHAnsi" w:hAnsiTheme="minorHAnsi" w:cstheme="minorHAnsi"/>
                <w:szCs w:val="22"/>
              </w:rPr>
            </w:pPr>
          </w:p>
          <w:p w14:paraId="25C7DE6D" w14:textId="49BCC257" w:rsidR="00F46905" w:rsidRPr="002859DA" w:rsidRDefault="00F46905" w:rsidP="00C047FE">
            <w:pPr>
              <w:rPr>
                <w:rFonts w:asciiTheme="minorHAnsi" w:hAnsiTheme="minorHAnsi" w:cstheme="minorHAnsi"/>
                <w:bCs/>
                <w:szCs w:val="22"/>
              </w:rPr>
            </w:pPr>
            <w:r w:rsidRPr="002859DA">
              <w:rPr>
                <w:rFonts w:asciiTheme="minorHAnsi" w:hAnsiTheme="minorHAnsi" w:cstheme="minorHAnsi"/>
                <w:b/>
                <w:szCs w:val="22"/>
              </w:rPr>
              <w:t>Job Profile No.:</w:t>
            </w:r>
          </w:p>
          <w:p w14:paraId="7FACB3B7" w14:textId="39371539" w:rsidR="00F46905" w:rsidRPr="002859DA" w:rsidRDefault="00F46905" w:rsidP="00C047FE">
            <w:pPr>
              <w:rPr>
                <w:rFonts w:asciiTheme="minorHAnsi" w:hAnsiTheme="minorHAnsi" w:cstheme="minorHAnsi"/>
                <w:b/>
                <w:szCs w:val="22"/>
              </w:rPr>
            </w:pPr>
            <w:r w:rsidRPr="002859DA">
              <w:rPr>
                <w:rFonts w:asciiTheme="minorHAnsi" w:hAnsiTheme="minorHAnsi" w:cstheme="minorHAnsi"/>
                <w:b/>
                <w:szCs w:val="22"/>
              </w:rPr>
              <w:t>CCOG Code:</w:t>
            </w:r>
            <w:r w:rsidR="00E91202" w:rsidRPr="002859DA">
              <w:rPr>
                <w:rFonts w:asciiTheme="minorHAnsi" w:hAnsiTheme="minorHAnsi" w:cstheme="minorHAnsi"/>
                <w:bCs/>
                <w:szCs w:val="22"/>
              </w:rPr>
              <w:t xml:space="preserve"> </w:t>
            </w:r>
          </w:p>
          <w:p w14:paraId="1F77758F" w14:textId="23358167" w:rsidR="00F46905" w:rsidRPr="002859DA" w:rsidRDefault="00F46905" w:rsidP="00C047FE">
            <w:pPr>
              <w:rPr>
                <w:rFonts w:asciiTheme="minorHAnsi" w:hAnsiTheme="minorHAnsi" w:cstheme="minorHAnsi"/>
                <w:b/>
                <w:bCs/>
                <w:szCs w:val="22"/>
              </w:rPr>
            </w:pPr>
            <w:r w:rsidRPr="002859DA">
              <w:rPr>
                <w:rFonts w:asciiTheme="minorHAnsi" w:hAnsiTheme="minorHAnsi" w:cstheme="minorHAnsi"/>
                <w:b/>
                <w:bCs/>
                <w:szCs w:val="22"/>
              </w:rPr>
              <w:t>Functional Code:</w:t>
            </w:r>
            <w:r w:rsidR="00B37C03" w:rsidRPr="002859DA">
              <w:rPr>
                <w:rFonts w:asciiTheme="minorHAnsi" w:hAnsiTheme="minorHAnsi" w:cstheme="minorHAnsi"/>
                <w:szCs w:val="22"/>
              </w:rPr>
              <w:t xml:space="preserve"> </w:t>
            </w:r>
            <w:r w:rsidR="00F06128" w:rsidRPr="002859DA">
              <w:rPr>
                <w:rFonts w:asciiTheme="minorHAnsi" w:hAnsiTheme="minorHAnsi" w:cstheme="minorHAnsi"/>
                <w:szCs w:val="22"/>
              </w:rPr>
              <w:t>PMR</w:t>
            </w:r>
          </w:p>
          <w:p w14:paraId="44E5AF03" w14:textId="27780469" w:rsidR="00F46905" w:rsidRPr="002859DA" w:rsidRDefault="00F46905" w:rsidP="00C047FE">
            <w:pPr>
              <w:rPr>
                <w:rFonts w:asciiTheme="minorHAnsi" w:hAnsiTheme="minorHAnsi" w:cstheme="minorHAnsi"/>
                <w:szCs w:val="22"/>
              </w:rPr>
            </w:pPr>
            <w:r w:rsidRPr="002859DA">
              <w:rPr>
                <w:rFonts w:asciiTheme="minorHAnsi" w:hAnsiTheme="minorHAnsi" w:cstheme="minorHAnsi"/>
                <w:b/>
                <w:szCs w:val="22"/>
              </w:rPr>
              <w:t>Job Classification Level:</w:t>
            </w:r>
            <w:r w:rsidRPr="002859DA">
              <w:rPr>
                <w:rFonts w:asciiTheme="minorHAnsi" w:hAnsiTheme="minorHAnsi" w:cstheme="minorHAnsi"/>
                <w:szCs w:val="22"/>
              </w:rPr>
              <w:t xml:space="preserve"> </w:t>
            </w:r>
            <w:r w:rsidR="008F4ACF" w:rsidRPr="002859DA">
              <w:rPr>
                <w:rFonts w:asciiTheme="minorHAnsi" w:hAnsiTheme="minorHAnsi" w:cstheme="minorHAnsi"/>
                <w:szCs w:val="22"/>
              </w:rPr>
              <w:t xml:space="preserve">Level </w:t>
            </w:r>
            <w:r w:rsidR="007A2B03">
              <w:rPr>
                <w:rFonts w:asciiTheme="minorHAnsi" w:hAnsiTheme="minorHAnsi" w:cstheme="minorHAnsi"/>
                <w:szCs w:val="22"/>
              </w:rPr>
              <w:t>3</w:t>
            </w:r>
          </w:p>
          <w:p w14:paraId="3A77EB8B" w14:textId="77777777" w:rsidR="00F46905" w:rsidRPr="002859DA" w:rsidRDefault="00F46905" w:rsidP="00C047FE">
            <w:pPr>
              <w:rPr>
                <w:rFonts w:asciiTheme="minorHAnsi" w:hAnsiTheme="minorHAnsi" w:cstheme="minorHAnsi"/>
                <w:szCs w:val="22"/>
              </w:rPr>
            </w:pPr>
          </w:p>
        </w:tc>
      </w:tr>
    </w:tbl>
    <w:p w14:paraId="3B7A31CB" w14:textId="77777777" w:rsidR="00F46905" w:rsidRPr="002859DA" w:rsidRDefault="00F46905" w:rsidP="00907798">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093E29" w:rsidRPr="00093E29" w14:paraId="5F6D4832" w14:textId="77777777" w:rsidTr="00D84C90">
        <w:tc>
          <w:tcPr>
            <w:tcW w:w="10435" w:type="dxa"/>
            <w:tcBorders>
              <w:bottom w:val="single" w:sz="4" w:space="0" w:color="auto"/>
            </w:tcBorders>
            <w:shd w:val="clear" w:color="auto" w:fill="E0E0E0"/>
          </w:tcPr>
          <w:p w14:paraId="59D51AAD" w14:textId="77777777" w:rsidR="00F46905" w:rsidRPr="002859DA" w:rsidRDefault="00F46905" w:rsidP="00F46905">
            <w:pPr>
              <w:rPr>
                <w:rFonts w:asciiTheme="minorHAnsi" w:hAnsiTheme="minorHAnsi" w:cstheme="minorHAnsi"/>
                <w:b/>
                <w:bCs/>
                <w:szCs w:val="22"/>
              </w:rPr>
            </w:pPr>
            <w:r w:rsidRPr="002859DA">
              <w:rPr>
                <w:rFonts w:asciiTheme="minorHAnsi" w:hAnsiTheme="minorHAnsi" w:cstheme="minorHAnsi"/>
                <w:b/>
                <w:bCs/>
                <w:szCs w:val="22"/>
              </w:rPr>
              <w:t>II. Organizational Context and Purpose for the job</w:t>
            </w:r>
          </w:p>
        </w:tc>
      </w:tr>
      <w:tr w:rsidR="00F46905" w:rsidRPr="008D7DD4" w14:paraId="4268B8E5" w14:textId="77777777" w:rsidTr="00D84C90">
        <w:tc>
          <w:tcPr>
            <w:tcW w:w="10435" w:type="dxa"/>
          </w:tcPr>
          <w:p w14:paraId="7E778ED6" w14:textId="0808AAF8" w:rsidR="00C64422" w:rsidRPr="008D7DD4" w:rsidRDefault="00C64422" w:rsidP="00D33D9E">
            <w:pPr>
              <w:widowControl w:val="0"/>
              <w:autoSpaceDE w:val="0"/>
              <w:autoSpaceDN w:val="0"/>
              <w:adjustRightInd w:val="0"/>
              <w:jc w:val="both"/>
              <w:rPr>
                <w:rFonts w:asciiTheme="minorHAnsi" w:hAnsiTheme="minorHAnsi" w:cstheme="minorHAnsi"/>
                <w:bCs/>
                <w:szCs w:val="22"/>
              </w:rPr>
            </w:pPr>
            <w:r w:rsidRPr="008D7DD4">
              <w:rPr>
                <w:rFonts w:asciiTheme="minorHAnsi" w:hAnsiTheme="minorHAnsi" w:cstheme="minorHAnsi"/>
                <w:bCs/>
                <w:szCs w:val="22"/>
              </w:rPr>
              <w:t xml:space="preserve">UNICEF is a leading humanitarian and development agency working globally for </w:t>
            </w:r>
            <w:r w:rsidR="00914C6A" w:rsidRPr="008D7DD4">
              <w:rPr>
                <w:rFonts w:asciiTheme="minorHAnsi" w:hAnsiTheme="minorHAnsi" w:cstheme="minorHAnsi"/>
                <w:bCs/>
                <w:szCs w:val="22"/>
              </w:rPr>
              <w:t xml:space="preserve">children’s </w:t>
            </w:r>
            <w:r w:rsidRPr="008D7DD4">
              <w:rPr>
                <w:rFonts w:asciiTheme="minorHAnsi" w:hAnsiTheme="minorHAnsi" w:cstheme="minorHAnsi"/>
                <w:bCs/>
                <w:szCs w:val="22"/>
              </w:rPr>
              <w:t xml:space="preserve">rights. Child rights begin with safe shelter, nutrition, </w:t>
            </w:r>
            <w:r w:rsidR="00914C6A" w:rsidRPr="008D7DD4">
              <w:rPr>
                <w:rFonts w:asciiTheme="minorHAnsi" w:hAnsiTheme="minorHAnsi" w:cstheme="minorHAnsi"/>
                <w:bCs/>
                <w:szCs w:val="22"/>
              </w:rPr>
              <w:t xml:space="preserve">and </w:t>
            </w:r>
            <w:r w:rsidRPr="008D7DD4">
              <w:rPr>
                <w:rFonts w:asciiTheme="minorHAnsi" w:hAnsiTheme="minorHAnsi" w:cstheme="minorHAnsi"/>
                <w:bCs/>
                <w:szCs w:val="22"/>
              </w:rPr>
              <w:t>protection from disaster and conflict and traverse the life cycle</w:t>
            </w:r>
            <w:r w:rsidR="00354D21" w:rsidRPr="008D7DD4">
              <w:rPr>
                <w:rFonts w:asciiTheme="minorHAnsi" w:hAnsiTheme="minorHAnsi" w:cstheme="minorHAnsi"/>
                <w:bCs/>
                <w:szCs w:val="22"/>
              </w:rPr>
              <w:t>. UNICEF strive to ensure that all children are born alive, stay safe and keep learning.</w:t>
            </w:r>
          </w:p>
          <w:p w14:paraId="4BAF9E6E" w14:textId="77777777" w:rsidR="00C64422" w:rsidRPr="008D7DD4" w:rsidRDefault="00C64422" w:rsidP="00C64422">
            <w:pPr>
              <w:widowControl w:val="0"/>
              <w:autoSpaceDE w:val="0"/>
              <w:autoSpaceDN w:val="0"/>
              <w:adjustRightInd w:val="0"/>
              <w:jc w:val="both"/>
              <w:rPr>
                <w:rFonts w:asciiTheme="minorHAnsi" w:hAnsiTheme="minorHAnsi" w:cstheme="minorHAnsi"/>
                <w:bCs/>
                <w:szCs w:val="22"/>
              </w:rPr>
            </w:pPr>
          </w:p>
          <w:p w14:paraId="2B5DB103" w14:textId="7D02486A" w:rsidR="00C64422" w:rsidRPr="008D7DD4" w:rsidRDefault="00880E13" w:rsidP="00880E13">
            <w:pPr>
              <w:widowControl w:val="0"/>
              <w:autoSpaceDE w:val="0"/>
              <w:autoSpaceDN w:val="0"/>
              <w:adjustRightInd w:val="0"/>
              <w:jc w:val="both"/>
              <w:rPr>
                <w:rFonts w:asciiTheme="minorHAnsi" w:hAnsiTheme="minorHAnsi" w:cstheme="minorHAnsi"/>
                <w:bCs/>
                <w:szCs w:val="22"/>
              </w:rPr>
            </w:pPr>
            <w:r w:rsidRPr="008D7DD4">
              <w:rPr>
                <w:rFonts w:asciiTheme="minorHAnsi" w:hAnsiTheme="minorHAnsi" w:cstheme="minorHAnsi"/>
                <w:bCs/>
                <w:szCs w:val="22"/>
              </w:rPr>
              <w:t xml:space="preserve">For 70 years, </w:t>
            </w:r>
            <w:r w:rsidR="00C64422" w:rsidRPr="008D7DD4">
              <w:rPr>
                <w:rFonts w:asciiTheme="minorHAnsi" w:hAnsiTheme="minorHAnsi" w:cstheme="minorHAnsi"/>
                <w:bCs/>
                <w:szCs w:val="22"/>
              </w:rPr>
              <w:t xml:space="preserve">UNICEF </w:t>
            </w:r>
            <w:r w:rsidR="000E7F08" w:rsidRPr="008D7DD4">
              <w:rPr>
                <w:rFonts w:asciiTheme="minorHAnsi" w:hAnsiTheme="minorHAnsi" w:cstheme="minorHAnsi"/>
                <w:bCs/>
                <w:szCs w:val="22"/>
              </w:rPr>
              <w:t xml:space="preserve">has </w:t>
            </w:r>
            <w:r w:rsidR="008D7DD4" w:rsidRPr="008D7DD4">
              <w:rPr>
                <w:rFonts w:asciiTheme="minorHAnsi" w:hAnsiTheme="minorHAnsi" w:cstheme="minorHAnsi"/>
                <w:bCs/>
                <w:szCs w:val="22"/>
              </w:rPr>
              <w:t>endeavored</w:t>
            </w:r>
            <w:r w:rsidRPr="008D7DD4">
              <w:rPr>
                <w:rFonts w:asciiTheme="minorHAnsi" w:hAnsiTheme="minorHAnsi" w:cstheme="minorHAnsi"/>
                <w:bCs/>
                <w:szCs w:val="22"/>
              </w:rPr>
              <w:t xml:space="preserve"> </w:t>
            </w:r>
            <w:r w:rsidR="00C64422" w:rsidRPr="008D7DD4">
              <w:rPr>
                <w:rFonts w:asciiTheme="minorHAnsi" w:hAnsiTheme="minorHAnsi" w:cstheme="minorHAnsi"/>
                <w:bCs/>
                <w:szCs w:val="22"/>
              </w:rPr>
              <w:t xml:space="preserve">to improve the lives of children and their families. Working with and for children through adolescence and into adulthood requires a global presence </w:t>
            </w:r>
            <w:r w:rsidR="002859DA" w:rsidRPr="008D7DD4">
              <w:rPr>
                <w:rFonts w:asciiTheme="minorHAnsi" w:hAnsiTheme="minorHAnsi" w:cstheme="minorHAnsi"/>
                <w:bCs/>
                <w:szCs w:val="22"/>
              </w:rPr>
              <w:t>aiming</w:t>
            </w:r>
            <w:r w:rsidR="00C64422" w:rsidRPr="008D7DD4">
              <w:rPr>
                <w:rFonts w:asciiTheme="minorHAnsi" w:hAnsiTheme="minorHAnsi" w:cstheme="minorHAnsi"/>
                <w:bCs/>
                <w:szCs w:val="22"/>
              </w:rPr>
              <w:t xml:space="preserve"> to produce results and monitor their effects. UNICEF also lobbies and partners with leaders, thinkers and </w:t>
            </w:r>
            <w:r w:rsidR="000E7F08" w:rsidRPr="008D7DD4">
              <w:rPr>
                <w:rFonts w:asciiTheme="minorHAnsi" w:hAnsiTheme="minorHAnsi" w:cstheme="minorHAnsi"/>
                <w:bCs/>
                <w:szCs w:val="22"/>
              </w:rPr>
              <w:t>policymakers</w:t>
            </w:r>
            <w:r w:rsidR="00C64422" w:rsidRPr="008D7DD4">
              <w:rPr>
                <w:rFonts w:asciiTheme="minorHAnsi" w:hAnsiTheme="minorHAnsi" w:cstheme="minorHAnsi"/>
                <w:bCs/>
                <w:szCs w:val="22"/>
              </w:rPr>
              <w:t xml:space="preserve"> to help all children </w:t>
            </w:r>
            <w:proofErr w:type="spellStart"/>
            <w:r w:rsidR="000E7F08" w:rsidRPr="008D7DD4">
              <w:rPr>
                <w:rFonts w:asciiTheme="minorHAnsi" w:hAnsiTheme="minorHAnsi" w:cstheme="minorHAnsi"/>
                <w:bCs/>
                <w:szCs w:val="22"/>
              </w:rPr>
              <w:t>realise</w:t>
            </w:r>
            <w:proofErr w:type="spellEnd"/>
            <w:r w:rsidR="00C64422" w:rsidRPr="008D7DD4">
              <w:rPr>
                <w:rFonts w:asciiTheme="minorHAnsi" w:hAnsiTheme="minorHAnsi" w:cstheme="minorHAnsi"/>
                <w:bCs/>
                <w:szCs w:val="22"/>
              </w:rPr>
              <w:t xml:space="preserve"> their rights—especially the most disadvantaged.</w:t>
            </w:r>
          </w:p>
          <w:p w14:paraId="1ABCD902" w14:textId="77777777" w:rsidR="006E5098" w:rsidRPr="008D7DD4" w:rsidRDefault="006E5098" w:rsidP="00880E13">
            <w:pPr>
              <w:widowControl w:val="0"/>
              <w:autoSpaceDE w:val="0"/>
              <w:autoSpaceDN w:val="0"/>
              <w:adjustRightInd w:val="0"/>
              <w:jc w:val="both"/>
              <w:rPr>
                <w:rFonts w:asciiTheme="minorHAnsi" w:hAnsiTheme="minorHAnsi" w:cstheme="minorHAnsi"/>
                <w:bCs/>
                <w:szCs w:val="22"/>
              </w:rPr>
            </w:pPr>
          </w:p>
          <w:p w14:paraId="7D0A2773" w14:textId="77777777" w:rsidR="00E62156" w:rsidRPr="008D7DD4" w:rsidRDefault="006E5098" w:rsidP="006E5098">
            <w:pPr>
              <w:jc w:val="both"/>
              <w:rPr>
                <w:rFonts w:asciiTheme="minorHAnsi" w:hAnsiTheme="minorHAnsi" w:cstheme="minorHAnsi"/>
                <w:szCs w:val="22"/>
              </w:rPr>
            </w:pPr>
            <w:r w:rsidRPr="008D7DD4">
              <w:rPr>
                <w:rFonts w:asciiTheme="minorHAnsi" w:hAnsiTheme="minorHAnsi" w:cstheme="minorHAnsi"/>
                <w:b/>
                <w:szCs w:val="22"/>
                <w:u w:val="single"/>
              </w:rPr>
              <w:t>Job organizational context</w:t>
            </w:r>
            <w:r w:rsidRPr="008D7DD4">
              <w:rPr>
                <w:rFonts w:asciiTheme="minorHAnsi" w:hAnsiTheme="minorHAnsi" w:cstheme="minorHAnsi"/>
                <w:szCs w:val="22"/>
                <w:u w:val="single"/>
              </w:rPr>
              <w:t>:</w:t>
            </w:r>
            <w:r w:rsidRPr="008D7DD4">
              <w:rPr>
                <w:rFonts w:asciiTheme="minorHAnsi" w:hAnsiTheme="minorHAnsi" w:cstheme="minorHAnsi"/>
                <w:szCs w:val="22"/>
              </w:rPr>
              <w:t xml:space="preserve"> </w:t>
            </w:r>
          </w:p>
          <w:p w14:paraId="35F2E585" w14:textId="77777777" w:rsidR="00E62156" w:rsidRPr="008D7DD4" w:rsidRDefault="00E62156" w:rsidP="006E5098">
            <w:pPr>
              <w:jc w:val="both"/>
              <w:rPr>
                <w:rFonts w:asciiTheme="minorHAnsi" w:hAnsiTheme="minorHAnsi" w:cstheme="minorHAnsi"/>
                <w:szCs w:val="22"/>
              </w:rPr>
            </w:pPr>
          </w:p>
          <w:p w14:paraId="70E700E4" w14:textId="1C74E52B" w:rsidR="005871DA" w:rsidRPr="008D7DD4" w:rsidRDefault="00526B0B" w:rsidP="00E62156">
            <w:pPr>
              <w:jc w:val="both"/>
              <w:rPr>
                <w:rFonts w:asciiTheme="minorHAnsi" w:hAnsiTheme="minorHAnsi" w:cstheme="minorHAnsi"/>
                <w:szCs w:val="22"/>
              </w:rPr>
            </w:pPr>
            <w:r w:rsidRPr="008D7DD4">
              <w:rPr>
                <w:rFonts w:asciiTheme="minorHAnsi" w:hAnsiTheme="minorHAnsi" w:cstheme="minorHAnsi"/>
                <w:szCs w:val="22"/>
              </w:rPr>
              <w:t xml:space="preserve">Guided by UNICEF’s Rights and Results-based Management </w:t>
            </w:r>
            <w:r w:rsidR="002859DA" w:rsidRPr="008D7DD4">
              <w:rPr>
                <w:rFonts w:asciiTheme="minorHAnsi" w:hAnsiTheme="minorHAnsi" w:cstheme="minorHAnsi"/>
                <w:szCs w:val="22"/>
              </w:rPr>
              <w:t>standards</w:t>
            </w:r>
            <w:r w:rsidRPr="008D7DD4">
              <w:rPr>
                <w:rFonts w:asciiTheme="minorHAnsi" w:hAnsiTheme="minorHAnsi" w:cstheme="minorHAnsi"/>
                <w:szCs w:val="22"/>
              </w:rPr>
              <w:t>, t</w:t>
            </w:r>
            <w:r w:rsidR="00E62156" w:rsidRPr="008D7DD4">
              <w:rPr>
                <w:rFonts w:asciiTheme="minorHAnsi" w:hAnsiTheme="minorHAnsi" w:cstheme="minorHAnsi"/>
                <w:szCs w:val="22"/>
              </w:rPr>
              <w:t xml:space="preserve">he Monitoring </w:t>
            </w:r>
            <w:r w:rsidR="009B4DD3">
              <w:rPr>
                <w:rFonts w:asciiTheme="minorHAnsi" w:hAnsiTheme="minorHAnsi" w:cstheme="minorHAnsi"/>
                <w:szCs w:val="22"/>
              </w:rPr>
              <w:t>(Data) Specialist</w:t>
            </w:r>
            <w:r w:rsidR="00E62156" w:rsidRPr="008D7DD4">
              <w:rPr>
                <w:rFonts w:asciiTheme="minorHAnsi" w:hAnsiTheme="minorHAnsi" w:cstheme="minorHAnsi"/>
                <w:szCs w:val="22"/>
              </w:rPr>
              <w:t xml:space="preserve"> supports </w:t>
            </w:r>
            <w:r w:rsidR="00BA33C0">
              <w:rPr>
                <w:rFonts w:asciiTheme="minorHAnsi" w:hAnsiTheme="minorHAnsi" w:cstheme="minorHAnsi"/>
                <w:szCs w:val="22"/>
              </w:rPr>
              <w:t>strengthening</w:t>
            </w:r>
            <w:r w:rsidR="00265365">
              <w:rPr>
                <w:rFonts w:asciiTheme="minorHAnsi" w:hAnsiTheme="minorHAnsi" w:cstheme="minorHAnsi"/>
                <w:szCs w:val="22"/>
              </w:rPr>
              <w:t xml:space="preserve"> situational</w:t>
            </w:r>
            <w:r w:rsidR="008107A5" w:rsidRPr="008D7DD4">
              <w:rPr>
                <w:rFonts w:asciiTheme="minorHAnsi" w:hAnsiTheme="minorHAnsi" w:cstheme="minorHAnsi"/>
                <w:szCs w:val="22"/>
              </w:rPr>
              <w:t xml:space="preserve"> </w:t>
            </w:r>
            <w:r w:rsidR="00AA6036" w:rsidRPr="008D7DD4">
              <w:rPr>
                <w:rFonts w:asciiTheme="minorHAnsi" w:hAnsiTheme="minorHAnsi" w:cstheme="minorHAnsi"/>
                <w:szCs w:val="22"/>
              </w:rPr>
              <w:t>monitoring systems</w:t>
            </w:r>
            <w:r w:rsidR="00B64182" w:rsidRPr="008D7DD4">
              <w:rPr>
                <w:rFonts w:asciiTheme="minorHAnsi" w:hAnsiTheme="minorHAnsi" w:cstheme="minorHAnsi"/>
                <w:szCs w:val="22"/>
              </w:rPr>
              <w:t xml:space="preserve">, </w:t>
            </w:r>
            <w:r w:rsidR="00E62156" w:rsidRPr="008D7DD4">
              <w:rPr>
                <w:rFonts w:asciiTheme="minorHAnsi" w:hAnsiTheme="minorHAnsi" w:cstheme="minorHAnsi"/>
                <w:szCs w:val="22"/>
              </w:rPr>
              <w:t>surveys and analysis of key trends</w:t>
            </w:r>
            <w:r w:rsidR="002A23FC" w:rsidRPr="008D7DD4">
              <w:rPr>
                <w:rFonts w:asciiTheme="minorHAnsi" w:hAnsiTheme="minorHAnsi" w:cstheme="minorHAnsi"/>
                <w:szCs w:val="22"/>
              </w:rPr>
              <w:t xml:space="preserve"> (e.g., MICS and MICS</w:t>
            </w:r>
            <w:r w:rsidR="007F7480" w:rsidRPr="008D7DD4">
              <w:rPr>
                <w:rFonts w:asciiTheme="minorHAnsi" w:hAnsiTheme="minorHAnsi" w:cstheme="minorHAnsi"/>
                <w:szCs w:val="22"/>
              </w:rPr>
              <w:t>+)</w:t>
            </w:r>
            <w:r w:rsidR="00E62156" w:rsidRPr="008D7DD4">
              <w:rPr>
                <w:rFonts w:asciiTheme="minorHAnsi" w:hAnsiTheme="minorHAnsi" w:cstheme="minorHAnsi"/>
                <w:szCs w:val="22"/>
              </w:rPr>
              <w:t xml:space="preserve">, </w:t>
            </w:r>
            <w:r w:rsidR="007F7480" w:rsidRPr="008D7DD4">
              <w:rPr>
                <w:rFonts w:asciiTheme="minorHAnsi" w:hAnsiTheme="minorHAnsi" w:cstheme="minorHAnsi"/>
                <w:szCs w:val="22"/>
              </w:rPr>
              <w:t>and reporting</w:t>
            </w:r>
            <w:r w:rsidR="00E62156" w:rsidRPr="008D7DD4">
              <w:rPr>
                <w:rFonts w:asciiTheme="minorHAnsi" w:hAnsiTheme="minorHAnsi" w:cstheme="minorHAnsi"/>
                <w:szCs w:val="22"/>
              </w:rPr>
              <w:t xml:space="preserve">. </w:t>
            </w:r>
            <w:r w:rsidR="001B4882">
              <w:rPr>
                <w:rFonts w:asciiTheme="minorHAnsi" w:hAnsiTheme="minorHAnsi" w:cstheme="minorHAnsi"/>
                <w:szCs w:val="22"/>
              </w:rPr>
              <w:t xml:space="preserve">The Specialist will drive </w:t>
            </w:r>
            <w:r w:rsidR="001B4882" w:rsidRPr="001B4882">
              <w:rPr>
                <w:rFonts w:asciiTheme="minorHAnsi" w:hAnsiTheme="minorHAnsi" w:cstheme="minorHAnsi"/>
                <w:szCs w:val="22"/>
              </w:rPr>
              <w:t>strengthen</w:t>
            </w:r>
            <w:r w:rsidR="001B4882">
              <w:rPr>
                <w:rFonts w:asciiTheme="minorHAnsi" w:hAnsiTheme="minorHAnsi" w:cstheme="minorHAnsi"/>
                <w:szCs w:val="22"/>
              </w:rPr>
              <w:t>ing</w:t>
            </w:r>
            <w:r w:rsidR="001B4882" w:rsidRPr="001B4882">
              <w:rPr>
                <w:rFonts w:asciiTheme="minorHAnsi" w:hAnsiTheme="minorHAnsi" w:cstheme="minorHAnsi"/>
                <w:szCs w:val="22"/>
              </w:rPr>
              <w:t xml:space="preserve"> the monitoring capacity</w:t>
            </w:r>
            <w:r w:rsidR="001B4882">
              <w:rPr>
                <w:rFonts w:asciiTheme="minorHAnsi" w:hAnsiTheme="minorHAnsi" w:cstheme="minorHAnsi"/>
                <w:szCs w:val="22"/>
              </w:rPr>
              <w:t xml:space="preserve"> of </w:t>
            </w:r>
            <w:r w:rsidR="001B4882" w:rsidRPr="001B4882">
              <w:rPr>
                <w:rFonts w:asciiTheme="minorHAnsi" w:hAnsiTheme="minorHAnsi" w:cstheme="minorHAnsi"/>
                <w:szCs w:val="22"/>
              </w:rPr>
              <w:t xml:space="preserve">new </w:t>
            </w:r>
            <w:r w:rsidR="001B4882">
              <w:rPr>
                <w:rFonts w:asciiTheme="minorHAnsi" w:hAnsiTheme="minorHAnsi" w:cstheme="minorHAnsi"/>
                <w:szCs w:val="22"/>
              </w:rPr>
              <w:t>survey dynamics</w:t>
            </w:r>
            <w:r w:rsidR="001B4882" w:rsidRPr="001B4882">
              <w:rPr>
                <w:rFonts w:asciiTheme="minorHAnsi" w:hAnsiTheme="minorHAnsi" w:cstheme="minorHAnsi"/>
                <w:szCs w:val="22"/>
              </w:rPr>
              <w:t xml:space="preserve"> and </w:t>
            </w:r>
            <w:r w:rsidR="001B4882">
              <w:rPr>
                <w:rFonts w:asciiTheme="minorHAnsi" w:hAnsiTheme="minorHAnsi" w:cstheme="minorHAnsi"/>
                <w:szCs w:val="22"/>
              </w:rPr>
              <w:t>national data institutions</w:t>
            </w:r>
            <w:r w:rsidR="001B4882" w:rsidRPr="001B4882">
              <w:rPr>
                <w:rFonts w:asciiTheme="minorHAnsi" w:hAnsiTheme="minorHAnsi" w:cstheme="minorHAnsi"/>
                <w:szCs w:val="22"/>
              </w:rPr>
              <w:t>.</w:t>
            </w:r>
          </w:p>
          <w:p w14:paraId="291D443F" w14:textId="77777777" w:rsidR="005871DA" w:rsidRPr="008D7DD4" w:rsidRDefault="005871DA" w:rsidP="00E62156">
            <w:pPr>
              <w:jc w:val="both"/>
              <w:rPr>
                <w:rFonts w:asciiTheme="minorHAnsi" w:hAnsiTheme="minorHAnsi" w:cstheme="minorHAnsi"/>
                <w:szCs w:val="22"/>
              </w:rPr>
            </w:pPr>
          </w:p>
          <w:p w14:paraId="5C0DC98C" w14:textId="48B8D16A" w:rsidR="005871DA" w:rsidRPr="008D7DD4" w:rsidRDefault="00974CEC" w:rsidP="00E62156">
            <w:pPr>
              <w:jc w:val="both"/>
              <w:rPr>
                <w:rFonts w:asciiTheme="minorHAnsi" w:hAnsiTheme="minorHAnsi" w:cstheme="minorHAnsi"/>
                <w:szCs w:val="22"/>
              </w:rPr>
            </w:pPr>
            <w:r w:rsidRPr="008D7DD4">
              <w:rPr>
                <w:rFonts w:asciiTheme="minorHAnsi" w:hAnsiTheme="minorHAnsi" w:cstheme="minorHAnsi"/>
                <w:szCs w:val="22"/>
              </w:rPr>
              <w:t>In close collaboration with the Evaluation Manager on evaluation and research initiatives, he/she strengthens a regular dialogue with key national and international partners involved in surveys and data collection</w:t>
            </w:r>
            <w:r w:rsidR="00E62156" w:rsidRPr="008D7DD4">
              <w:rPr>
                <w:rFonts w:asciiTheme="minorHAnsi" w:hAnsiTheme="minorHAnsi" w:cstheme="minorHAnsi"/>
                <w:szCs w:val="22"/>
              </w:rPr>
              <w:t xml:space="preserve">. </w:t>
            </w:r>
          </w:p>
          <w:p w14:paraId="6B96A65B" w14:textId="77777777" w:rsidR="005871DA" w:rsidRPr="008D7DD4" w:rsidRDefault="005871DA" w:rsidP="00E62156">
            <w:pPr>
              <w:jc w:val="both"/>
              <w:rPr>
                <w:rFonts w:asciiTheme="minorHAnsi" w:hAnsiTheme="minorHAnsi" w:cstheme="minorHAnsi"/>
                <w:szCs w:val="22"/>
              </w:rPr>
            </w:pPr>
          </w:p>
          <w:p w14:paraId="735A1060" w14:textId="43C639BF" w:rsidR="00E62156" w:rsidRPr="008D7DD4" w:rsidRDefault="00E62156" w:rsidP="00E62156">
            <w:pPr>
              <w:jc w:val="both"/>
              <w:rPr>
                <w:rFonts w:asciiTheme="minorHAnsi" w:hAnsiTheme="minorHAnsi" w:cstheme="minorHAnsi"/>
                <w:szCs w:val="22"/>
              </w:rPr>
            </w:pPr>
            <w:r w:rsidRPr="008D7DD4">
              <w:rPr>
                <w:rFonts w:asciiTheme="minorHAnsi" w:hAnsiTheme="minorHAnsi" w:cstheme="minorHAnsi"/>
                <w:szCs w:val="22"/>
              </w:rPr>
              <w:t>The incumbent ensures that the UNICEF Country Office has useful, valid</w:t>
            </w:r>
            <w:r w:rsidR="0039060A" w:rsidRPr="008D7DD4">
              <w:rPr>
                <w:rFonts w:asciiTheme="minorHAnsi" w:hAnsiTheme="minorHAnsi" w:cstheme="minorHAnsi"/>
                <w:szCs w:val="22"/>
              </w:rPr>
              <w:t>,</w:t>
            </w:r>
            <w:r w:rsidRPr="008D7DD4">
              <w:rPr>
                <w:rFonts w:asciiTheme="minorHAnsi" w:hAnsiTheme="minorHAnsi" w:cstheme="minorHAnsi"/>
                <w:szCs w:val="22"/>
              </w:rPr>
              <w:t xml:space="preserve"> and reliable information </w:t>
            </w:r>
            <w:proofErr w:type="gramStart"/>
            <w:r w:rsidRPr="008D7DD4">
              <w:rPr>
                <w:rFonts w:asciiTheme="minorHAnsi" w:hAnsiTheme="minorHAnsi" w:cstheme="minorHAnsi"/>
                <w:szCs w:val="22"/>
              </w:rPr>
              <w:t>on</w:t>
            </w:r>
            <w:r w:rsidR="00B30F90" w:rsidRPr="008D7DD4">
              <w:rPr>
                <w:rFonts w:asciiTheme="minorHAnsi" w:hAnsiTheme="minorHAnsi" w:cstheme="minorHAnsi"/>
                <w:szCs w:val="22"/>
              </w:rPr>
              <w:t xml:space="preserve"> </w:t>
            </w:r>
            <w:r w:rsidRPr="008D7DD4">
              <w:rPr>
                <w:rFonts w:asciiTheme="minorHAnsi" w:hAnsiTheme="minorHAnsi" w:cstheme="minorHAnsi"/>
                <w:szCs w:val="22"/>
              </w:rPr>
              <w:t>the situation of</w:t>
            </w:r>
            <w:proofErr w:type="gramEnd"/>
            <w:r w:rsidRPr="008D7DD4">
              <w:rPr>
                <w:rFonts w:asciiTheme="minorHAnsi" w:hAnsiTheme="minorHAnsi" w:cstheme="minorHAnsi"/>
                <w:szCs w:val="22"/>
              </w:rPr>
              <w:t xml:space="preserve"> children’s and women’s rights;</w:t>
            </w:r>
            <w:r w:rsidR="00B30F90" w:rsidRPr="008D7DD4">
              <w:rPr>
                <w:rFonts w:asciiTheme="minorHAnsi" w:hAnsiTheme="minorHAnsi" w:cstheme="minorHAnsi"/>
                <w:szCs w:val="22"/>
              </w:rPr>
              <w:t xml:space="preserve"> </w:t>
            </w:r>
            <w:r w:rsidRPr="008D7DD4">
              <w:rPr>
                <w:rFonts w:asciiTheme="minorHAnsi" w:hAnsiTheme="minorHAnsi" w:cstheme="minorHAnsi"/>
                <w:szCs w:val="22"/>
              </w:rPr>
              <w:t xml:space="preserve">the performance of UNICEF-supported </w:t>
            </w:r>
            <w:proofErr w:type="spellStart"/>
            <w:r w:rsidRPr="008D7DD4">
              <w:rPr>
                <w:rFonts w:asciiTheme="minorHAnsi" w:hAnsiTheme="minorHAnsi" w:cstheme="minorHAnsi"/>
                <w:szCs w:val="22"/>
              </w:rPr>
              <w:t>programmes</w:t>
            </w:r>
            <w:proofErr w:type="spellEnd"/>
            <w:r w:rsidR="00234F56" w:rsidRPr="008D7DD4">
              <w:rPr>
                <w:rFonts w:asciiTheme="minorHAnsi" w:hAnsiTheme="minorHAnsi" w:cstheme="minorHAnsi"/>
                <w:szCs w:val="22"/>
              </w:rPr>
              <w:t>,</w:t>
            </w:r>
            <w:r w:rsidRPr="008D7DD4">
              <w:rPr>
                <w:rFonts w:asciiTheme="minorHAnsi" w:hAnsiTheme="minorHAnsi" w:cstheme="minorHAnsi"/>
                <w:szCs w:val="22"/>
              </w:rPr>
              <w:t xml:space="preserve"> including their relevance, efficiency, effectiveness, and sustainability</w:t>
            </w:r>
            <w:r w:rsidR="006C1396" w:rsidRPr="008D7DD4">
              <w:rPr>
                <w:rFonts w:asciiTheme="minorHAnsi" w:hAnsiTheme="minorHAnsi" w:cstheme="minorHAnsi"/>
                <w:szCs w:val="22"/>
              </w:rPr>
              <w:t>;</w:t>
            </w:r>
            <w:r w:rsidRPr="008D7DD4">
              <w:rPr>
                <w:rFonts w:asciiTheme="minorHAnsi" w:hAnsiTheme="minorHAnsi" w:cstheme="minorHAnsi"/>
                <w:szCs w:val="22"/>
              </w:rPr>
              <w:t xml:space="preserve"> and in emergency</w:t>
            </w:r>
            <w:r w:rsidR="00B52B0C" w:rsidRPr="008D7DD4">
              <w:rPr>
                <w:rFonts w:asciiTheme="minorHAnsi" w:hAnsiTheme="minorHAnsi" w:cstheme="minorHAnsi"/>
                <w:szCs w:val="22"/>
              </w:rPr>
              <w:t xml:space="preserve"> </w:t>
            </w:r>
            <w:r w:rsidRPr="008D7DD4">
              <w:rPr>
                <w:rFonts w:asciiTheme="minorHAnsi" w:hAnsiTheme="minorHAnsi" w:cstheme="minorHAnsi"/>
                <w:szCs w:val="22"/>
              </w:rPr>
              <w:t>contexts, their coverage, coordination and coherence.</w:t>
            </w:r>
          </w:p>
          <w:p w14:paraId="251664A7" w14:textId="77777777" w:rsidR="00B30F90" w:rsidRPr="008D7DD4" w:rsidRDefault="00B30F90" w:rsidP="00E62156">
            <w:pPr>
              <w:jc w:val="both"/>
              <w:rPr>
                <w:rFonts w:asciiTheme="minorHAnsi" w:hAnsiTheme="minorHAnsi" w:cstheme="minorHAnsi"/>
                <w:szCs w:val="22"/>
              </w:rPr>
            </w:pPr>
          </w:p>
          <w:p w14:paraId="7AB534BE" w14:textId="4347AD6C" w:rsidR="00E309FF" w:rsidRPr="008D7DD4" w:rsidRDefault="00E62156" w:rsidP="00E62156">
            <w:pPr>
              <w:jc w:val="both"/>
              <w:rPr>
                <w:rFonts w:asciiTheme="minorHAnsi" w:hAnsiTheme="minorHAnsi" w:cstheme="minorHAnsi"/>
                <w:szCs w:val="22"/>
              </w:rPr>
            </w:pPr>
            <w:r w:rsidRPr="008D7DD4">
              <w:rPr>
                <w:rFonts w:asciiTheme="minorHAnsi" w:hAnsiTheme="minorHAnsi" w:cstheme="minorHAnsi"/>
                <w:szCs w:val="22"/>
              </w:rPr>
              <w:t xml:space="preserve">He/she assists in </w:t>
            </w:r>
            <w:r w:rsidR="00AC5E92" w:rsidRPr="008D7DD4">
              <w:rPr>
                <w:rFonts w:asciiTheme="minorHAnsi" w:hAnsiTheme="minorHAnsi" w:cstheme="minorHAnsi"/>
                <w:szCs w:val="22"/>
              </w:rPr>
              <w:t>developing</w:t>
            </w:r>
            <w:r w:rsidRPr="008D7DD4">
              <w:rPr>
                <w:rFonts w:asciiTheme="minorHAnsi" w:hAnsiTheme="minorHAnsi" w:cstheme="minorHAnsi"/>
                <w:szCs w:val="22"/>
              </w:rPr>
              <w:t xml:space="preserve"> national capacities for monitoring, </w:t>
            </w:r>
            <w:r w:rsidR="00456D97" w:rsidRPr="008D7DD4">
              <w:rPr>
                <w:rFonts w:asciiTheme="minorHAnsi" w:hAnsiTheme="minorHAnsi" w:cstheme="minorHAnsi"/>
                <w:szCs w:val="22"/>
              </w:rPr>
              <w:t>reporting</w:t>
            </w:r>
            <w:r w:rsidR="00AC5E92" w:rsidRPr="008D7DD4">
              <w:rPr>
                <w:rFonts w:asciiTheme="minorHAnsi" w:hAnsiTheme="minorHAnsi" w:cstheme="minorHAnsi"/>
                <w:szCs w:val="22"/>
              </w:rPr>
              <w:t xml:space="preserve"> and </w:t>
            </w:r>
            <w:r w:rsidRPr="008D7DD4">
              <w:rPr>
                <w:rFonts w:asciiTheme="minorHAnsi" w:hAnsiTheme="minorHAnsi" w:cstheme="minorHAnsi"/>
                <w:szCs w:val="22"/>
              </w:rPr>
              <w:t>research, with special attention to the interest, concern</w:t>
            </w:r>
            <w:r w:rsidR="00841110" w:rsidRPr="008D7DD4">
              <w:rPr>
                <w:rFonts w:asciiTheme="minorHAnsi" w:hAnsiTheme="minorHAnsi" w:cstheme="minorHAnsi"/>
                <w:szCs w:val="22"/>
              </w:rPr>
              <w:t xml:space="preserve"> </w:t>
            </w:r>
            <w:r w:rsidRPr="008D7DD4">
              <w:rPr>
                <w:rFonts w:asciiTheme="minorHAnsi" w:hAnsiTheme="minorHAnsi" w:cstheme="minorHAnsi"/>
                <w:szCs w:val="22"/>
              </w:rPr>
              <w:t>and participation of government, community, and civil society stakeholders.</w:t>
            </w:r>
          </w:p>
          <w:p w14:paraId="74C3F167" w14:textId="77777777" w:rsidR="00F46905" w:rsidRPr="008D7DD4" w:rsidRDefault="00F46905" w:rsidP="00C047FE">
            <w:pPr>
              <w:jc w:val="both"/>
              <w:rPr>
                <w:rFonts w:asciiTheme="minorHAnsi" w:hAnsiTheme="minorHAnsi" w:cstheme="minorHAnsi"/>
                <w:szCs w:val="22"/>
              </w:rPr>
            </w:pPr>
          </w:p>
          <w:p w14:paraId="7E55DBEB" w14:textId="76E74222" w:rsidR="006A5CAC" w:rsidRPr="008D7DD4" w:rsidRDefault="0071114E" w:rsidP="001B3185">
            <w:pPr>
              <w:jc w:val="both"/>
              <w:rPr>
                <w:rFonts w:asciiTheme="minorHAnsi" w:hAnsiTheme="minorHAnsi" w:cstheme="minorHAnsi"/>
                <w:i/>
                <w:szCs w:val="22"/>
              </w:rPr>
            </w:pPr>
            <w:r w:rsidRPr="008D7DD4">
              <w:rPr>
                <w:rFonts w:asciiTheme="minorHAnsi" w:hAnsiTheme="minorHAnsi" w:cstheme="minorHAnsi"/>
                <w:b/>
                <w:szCs w:val="22"/>
                <w:u w:val="single"/>
              </w:rPr>
              <w:t>The purpose</w:t>
            </w:r>
            <w:r w:rsidR="00F46905" w:rsidRPr="008D7DD4">
              <w:rPr>
                <w:rFonts w:asciiTheme="minorHAnsi" w:hAnsiTheme="minorHAnsi" w:cstheme="minorHAnsi"/>
                <w:b/>
                <w:szCs w:val="22"/>
                <w:u w:val="single"/>
              </w:rPr>
              <w:t xml:space="preserve"> for the job:</w:t>
            </w:r>
            <w:r w:rsidR="00F46905" w:rsidRPr="008D7DD4">
              <w:rPr>
                <w:rFonts w:asciiTheme="minorHAnsi" w:hAnsiTheme="minorHAnsi" w:cstheme="minorHAnsi"/>
                <w:szCs w:val="22"/>
              </w:rPr>
              <w:t xml:space="preserve"> </w:t>
            </w:r>
            <w:r w:rsidR="001B3185" w:rsidRPr="001B3185">
              <w:rPr>
                <w:rFonts w:asciiTheme="minorHAnsi" w:hAnsiTheme="minorHAnsi" w:cstheme="minorHAnsi"/>
                <w:szCs w:val="22"/>
              </w:rPr>
              <w:t xml:space="preserve">Under the supervision of </w:t>
            </w:r>
            <w:r w:rsidR="00BA33C0">
              <w:rPr>
                <w:rFonts w:asciiTheme="minorHAnsi" w:hAnsiTheme="minorHAnsi" w:cstheme="minorHAnsi"/>
                <w:szCs w:val="22"/>
              </w:rPr>
              <w:t xml:space="preserve">the </w:t>
            </w:r>
            <w:r w:rsidR="001B3185">
              <w:rPr>
                <w:rFonts w:asciiTheme="minorHAnsi" w:hAnsiTheme="minorHAnsi" w:cstheme="minorHAnsi"/>
                <w:szCs w:val="22"/>
              </w:rPr>
              <w:t>Planning and Monitoring Manager</w:t>
            </w:r>
            <w:r w:rsidR="001B3185" w:rsidRPr="001B3185">
              <w:rPr>
                <w:rFonts w:asciiTheme="minorHAnsi" w:hAnsiTheme="minorHAnsi" w:cstheme="minorHAnsi"/>
                <w:szCs w:val="22"/>
              </w:rPr>
              <w:t xml:space="preserve">, the Monitoring </w:t>
            </w:r>
            <w:r w:rsidR="001B3185">
              <w:rPr>
                <w:rFonts w:asciiTheme="minorHAnsi" w:hAnsiTheme="minorHAnsi" w:cstheme="minorHAnsi"/>
                <w:szCs w:val="22"/>
              </w:rPr>
              <w:t xml:space="preserve">(Data) </w:t>
            </w:r>
            <w:r w:rsidR="001B3185" w:rsidRPr="001B3185">
              <w:rPr>
                <w:rFonts w:asciiTheme="minorHAnsi" w:hAnsiTheme="minorHAnsi" w:cstheme="minorHAnsi"/>
                <w:szCs w:val="22"/>
              </w:rPr>
              <w:t>Specialist will provide technical and</w:t>
            </w:r>
            <w:r w:rsidR="001B3185">
              <w:rPr>
                <w:rFonts w:asciiTheme="minorHAnsi" w:hAnsiTheme="minorHAnsi" w:cstheme="minorHAnsi"/>
                <w:szCs w:val="22"/>
              </w:rPr>
              <w:t xml:space="preserve"> </w:t>
            </w:r>
            <w:r w:rsidR="001B3185" w:rsidRPr="001B3185">
              <w:rPr>
                <w:rFonts w:asciiTheme="minorHAnsi" w:hAnsiTheme="minorHAnsi" w:cstheme="minorHAnsi"/>
                <w:szCs w:val="22"/>
              </w:rPr>
              <w:t xml:space="preserve">advisory support to </w:t>
            </w:r>
            <w:proofErr w:type="spellStart"/>
            <w:r w:rsidR="001B3185" w:rsidRPr="001B3185">
              <w:rPr>
                <w:rFonts w:asciiTheme="minorHAnsi" w:hAnsiTheme="minorHAnsi" w:cstheme="minorHAnsi"/>
                <w:szCs w:val="22"/>
              </w:rPr>
              <w:t>programme</w:t>
            </w:r>
            <w:proofErr w:type="spellEnd"/>
            <w:r w:rsidR="001B3185" w:rsidRPr="001B3185">
              <w:rPr>
                <w:rFonts w:asciiTheme="minorHAnsi" w:hAnsiTheme="minorHAnsi" w:cstheme="minorHAnsi"/>
                <w:szCs w:val="22"/>
              </w:rPr>
              <w:t xml:space="preserve"> sections, field offices and partners (including </w:t>
            </w:r>
            <w:r w:rsidR="00BA33C0">
              <w:rPr>
                <w:rFonts w:asciiTheme="minorHAnsi" w:hAnsiTheme="minorHAnsi" w:cstheme="minorHAnsi"/>
                <w:szCs w:val="22"/>
              </w:rPr>
              <w:t xml:space="preserve">the </w:t>
            </w:r>
            <w:r w:rsidR="001B3185" w:rsidRPr="001B3185">
              <w:rPr>
                <w:rFonts w:asciiTheme="minorHAnsi" w:hAnsiTheme="minorHAnsi" w:cstheme="minorHAnsi"/>
                <w:szCs w:val="22"/>
              </w:rPr>
              <w:t>government) to strengthen data</w:t>
            </w:r>
            <w:r w:rsidR="001B3185">
              <w:rPr>
                <w:rFonts w:asciiTheme="minorHAnsi" w:hAnsiTheme="minorHAnsi" w:cstheme="minorHAnsi"/>
                <w:szCs w:val="22"/>
              </w:rPr>
              <w:t xml:space="preserve"> </w:t>
            </w:r>
            <w:r w:rsidR="001B3185" w:rsidRPr="001B3185">
              <w:rPr>
                <w:rFonts w:asciiTheme="minorHAnsi" w:hAnsiTheme="minorHAnsi" w:cstheme="minorHAnsi"/>
                <w:szCs w:val="22"/>
              </w:rPr>
              <w:t xml:space="preserve">systems (sample surveys as well as routine </w:t>
            </w:r>
            <w:proofErr w:type="spellStart"/>
            <w:r w:rsidR="001B3185" w:rsidRPr="001B3185">
              <w:rPr>
                <w:rFonts w:asciiTheme="minorHAnsi" w:hAnsiTheme="minorHAnsi" w:cstheme="minorHAnsi"/>
                <w:szCs w:val="22"/>
              </w:rPr>
              <w:t>programme</w:t>
            </w:r>
            <w:proofErr w:type="spellEnd"/>
            <w:r w:rsidR="001B3185" w:rsidRPr="001B3185">
              <w:rPr>
                <w:rFonts w:asciiTheme="minorHAnsi" w:hAnsiTheme="minorHAnsi" w:cstheme="minorHAnsi"/>
                <w:szCs w:val="22"/>
              </w:rPr>
              <w:t xml:space="preserve"> monitoring data) and innovative methods for </w:t>
            </w:r>
            <w:r w:rsidR="00BA33C0">
              <w:rPr>
                <w:rFonts w:asciiTheme="minorHAnsi" w:hAnsiTheme="minorHAnsi" w:cstheme="minorHAnsi"/>
                <w:szCs w:val="22"/>
              </w:rPr>
              <w:t>equity-focused</w:t>
            </w:r>
            <w:r w:rsidR="001B3185" w:rsidRPr="001B3185">
              <w:rPr>
                <w:rFonts w:asciiTheme="minorHAnsi" w:hAnsiTheme="minorHAnsi" w:cstheme="minorHAnsi"/>
                <w:szCs w:val="22"/>
              </w:rPr>
              <w:t xml:space="preserve"> </w:t>
            </w:r>
            <w:r w:rsidR="00BA33C0">
              <w:rPr>
                <w:rFonts w:asciiTheme="minorHAnsi" w:hAnsiTheme="minorHAnsi" w:cstheme="minorHAnsi"/>
                <w:szCs w:val="22"/>
              </w:rPr>
              <w:t>real-time</w:t>
            </w:r>
            <w:r w:rsidR="001B3185" w:rsidRPr="001B3185">
              <w:rPr>
                <w:rFonts w:asciiTheme="minorHAnsi" w:hAnsiTheme="minorHAnsi" w:cstheme="minorHAnsi"/>
                <w:szCs w:val="22"/>
              </w:rPr>
              <w:t xml:space="preserve"> situation analysis and will guide and sharpen UNICEF’s Country Programme. The </w:t>
            </w:r>
            <w:r w:rsidR="00BA33C0" w:rsidRPr="00BA33C0">
              <w:rPr>
                <w:rFonts w:asciiTheme="minorHAnsi" w:hAnsiTheme="minorHAnsi" w:cstheme="minorHAnsi"/>
                <w:szCs w:val="22"/>
              </w:rPr>
              <w:t xml:space="preserve">Monitoring (Data) Specialist </w:t>
            </w:r>
            <w:r w:rsidR="001B3185" w:rsidRPr="001B3185">
              <w:rPr>
                <w:rFonts w:asciiTheme="minorHAnsi" w:hAnsiTheme="minorHAnsi" w:cstheme="minorHAnsi"/>
                <w:szCs w:val="22"/>
              </w:rPr>
              <w:t>will support improving data policies</w:t>
            </w:r>
            <w:r w:rsidR="00BA33C0">
              <w:rPr>
                <w:rFonts w:asciiTheme="minorHAnsi" w:hAnsiTheme="minorHAnsi" w:cstheme="minorHAnsi"/>
                <w:szCs w:val="22"/>
              </w:rPr>
              <w:t>,</w:t>
            </w:r>
            <w:r w:rsidR="001B3185" w:rsidRPr="001B3185">
              <w:rPr>
                <w:rFonts w:asciiTheme="minorHAnsi" w:hAnsiTheme="minorHAnsi" w:cstheme="minorHAnsi"/>
                <w:szCs w:val="22"/>
              </w:rPr>
              <w:t xml:space="preserve"> including identifying and advocating to plug critical</w:t>
            </w:r>
            <w:r w:rsidR="001B3185">
              <w:rPr>
                <w:rFonts w:asciiTheme="minorHAnsi" w:hAnsiTheme="minorHAnsi" w:cstheme="minorHAnsi"/>
                <w:szCs w:val="22"/>
              </w:rPr>
              <w:t xml:space="preserve"> </w:t>
            </w:r>
            <w:r w:rsidR="001B3185" w:rsidRPr="001B3185">
              <w:rPr>
                <w:rFonts w:asciiTheme="minorHAnsi" w:hAnsiTheme="minorHAnsi" w:cstheme="minorHAnsi"/>
                <w:szCs w:val="22"/>
              </w:rPr>
              <w:t xml:space="preserve">data gaps for children in </w:t>
            </w:r>
            <w:r w:rsidR="00BA33C0">
              <w:rPr>
                <w:rFonts w:asciiTheme="minorHAnsi" w:hAnsiTheme="minorHAnsi" w:cstheme="minorHAnsi"/>
                <w:szCs w:val="22"/>
              </w:rPr>
              <w:t>Nigeria</w:t>
            </w:r>
            <w:r w:rsidR="001B3185" w:rsidRPr="001B3185">
              <w:rPr>
                <w:rFonts w:asciiTheme="minorHAnsi" w:hAnsiTheme="minorHAnsi" w:cstheme="minorHAnsi"/>
                <w:szCs w:val="22"/>
              </w:rPr>
              <w:t xml:space="preserve">. This position </w:t>
            </w:r>
            <w:r w:rsidR="00BA33C0">
              <w:rPr>
                <w:rFonts w:asciiTheme="minorHAnsi" w:hAnsiTheme="minorHAnsi" w:cstheme="minorHAnsi"/>
                <w:szCs w:val="22"/>
              </w:rPr>
              <w:t>is also</w:t>
            </w:r>
            <w:r w:rsidR="001B3185" w:rsidRPr="001B3185">
              <w:rPr>
                <w:rFonts w:asciiTheme="minorHAnsi" w:hAnsiTheme="minorHAnsi" w:cstheme="minorHAnsi"/>
                <w:szCs w:val="22"/>
              </w:rPr>
              <w:t xml:space="preserve"> a focal point for coordinating </w:t>
            </w:r>
            <w:r w:rsidR="00BA33C0">
              <w:rPr>
                <w:rFonts w:asciiTheme="minorHAnsi" w:hAnsiTheme="minorHAnsi" w:cstheme="minorHAnsi"/>
                <w:szCs w:val="22"/>
              </w:rPr>
              <w:t>Office</w:t>
            </w:r>
            <w:r w:rsidR="001B3185" w:rsidRPr="001B3185">
              <w:rPr>
                <w:rFonts w:asciiTheme="minorHAnsi" w:hAnsiTheme="minorHAnsi" w:cstheme="minorHAnsi"/>
                <w:szCs w:val="22"/>
              </w:rPr>
              <w:t xml:space="preserve"> reporting to global</w:t>
            </w:r>
            <w:r w:rsidR="001B3185">
              <w:rPr>
                <w:rFonts w:asciiTheme="minorHAnsi" w:hAnsiTheme="minorHAnsi" w:cstheme="minorHAnsi"/>
                <w:szCs w:val="22"/>
              </w:rPr>
              <w:t xml:space="preserve"> </w:t>
            </w:r>
            <w:r w:rsidR="001B3185" w:rsidRPr="001B3185">
              <w:rPr>
                <w:rFonts w:asciiTheme="minorHAnsi" w:hAnsiTheme="minorHAnsi" w:cstheme="minorHAnsi"/>
                <w:szCs w:val="22"/>
              </w:rPr>
              <w:t>UNICEF databases relating to SDG monitoring and reporting and other multi-country databases like maternal</w:t>
            </w:r>
            <w:r w:rsidR="00BA33C0">
              <w:rPr>
                <w:rFonts w:asciiTheme="minorHAnsi" w:hAnsiTheme="minorHAnsi" w:cstheme="minorHAnsi"/>
                <w:szCs w:val="22"/>
              </w:rPr>
              <w:t xml:space="preserve"> </w:t>
            </w:r>
            <w:r w:rsidR="001B3185" w:rsidRPr="001B3185">
              <w:rPr>
                <w:rFonts w:asciiTheme="minorHAnsi" w:hAnsiTheme="minorHAnsi" w:cstheme="minorHAnsi"/>
                <w:szCs w:val="22"/>
              </w:rPr>
              <w:t>and child mortality, nutrition, hunger index, SDG index etc.</w:t>
            </w:r>
          </w:p>
          <w:p w14:paraId="51DDBB56" w14:textId="02BB48C7" w:rsidR="00595F76" w:rsidRPr="008D7DD4" w:rsidRDefault="00595F76" w:rsidP="006A5CAC">
            <w:pPr>
              <w:jc w:val="both"/>
              <w:rPr>
                <w:rFonts w:asciiTheme="minorHAnsi" w:hAnsiTheme="minorHAnsi" w:cstheme="minorHAnsi"/>
                <w:szCs w:val="22"/>
              </w:rPr>
            </w:pPr>
          </w:p>
        </w:tc>
      </w:tr>
    </w:tbl>
    <w:p w14:paraId="4689FD30" w14:textId="77777777" w:rsidR="00F46905" w:rsidRPr="008D7DD4" w:rsidRDefault="00F46905" w:rsidP="00F46905">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8D7DD4" w:rsidRPr="008D7DD4" w14:paraId="6DF192AE" w14:textId="77777777" w:rsidTr="00D84C90">
        <w:tc>
          <w:tcPr>
            <w:tcW w:w="10435" w:type="dxa"/>
            <w:shd w:val="clear" w:color="auto" w:fill="E0E0E0"/>
          </w:tcPr>
          <w:p w14:paraId="36C2E5AB" w14:textId="4ACA2EE7" w:rsidR="00F46905" w:rsidRPr="008D7DD4" w:rsidRDefault="00F46905" w:rsidP="00C047FE">
            <w:pPr>
              <w:rPr>
                <w:rFonts w:asciiTheme="minorHAnsi" w:hAnsiTheme="minorHAnsi" w:cstheme="minorHAnsi"/>
                <w:b/>
                <w:bCs/>
                <w:szCs w:val="22"/>
              </w:rPr>
            </w:pPr>
            <w:r w:rsidRPr="008D7DD4">
              <w:rPr>
                <w:rFonts w:asciiTheme="minorHAnsi" w:hAnsiTheme="minorHAnsi" w:cstheme="minorHAnsi"/>
                <w:b/>
                <w:bCs/>
                <w:szCs w:val="22"/>
              </w:rPr>
              <w:lastRenderedPageBreak/>
              <w:t>III. Key function</w:t>
            </w:r>
            <w:r w:rsidR="00E80233" w:rsidRPr="008D7DD4">
              <w:rPr>
                <w:rFonts w:asciiTheme="minorHAnsi" w:hAnsiTheme="minorHAnsi" w:cstheme="minorHAnsi"/>
                <w:b/>
                <w:bCs/>
                <w:szCs w:val="22"/>
              </w:rPr>
              <w:t>s</w:t>
            </w:r>
            <w:r w:rsidRPr="008D7DD4">
              <w:rPr>
                <w:rFonts w:asciiTheme="minorHAnsi" w:hAnsiTheme="minorHAnsi" w:cstheme="minorHAnsi"/>
                <w:b/>
                <w:bCs/>
                <w:szCs w:val="22"/>
              </w:rPr>
              <w:t>, accountabi</w:t>
            </w:r>
            <w:r w:rsidR="00E80233" w:rsidRPr="008D7DD4">
              <w:rPr>
                <w:rFonts w:asciiTheme="minorHAnsi" w:hAnsiTheme="minorHAnsi" w:cstheme="minorHAnsi"/>
                <w:b/>
                <w:bCs/>
                <w:szCs w:val="22"/>
              </w:rPr>
              <w:t xml:space="preserve">lities and related duties or </w:t>
            </w:r>
            <w:r w:rsidRPr="008D7DD4">
              <w:rPr>
                <w:rFonts w:asciiTheme="minorHAnsi" w:hAnsiTheme="minorHAnsi" w:cstheme="minorHAnsi"/>
                <w:b/>
                <w:bCs/>
                <w:szCs w:val="22"/>
              </w:rPr>
              <w:t>tasks</w:t>
            </w:r>
          </w:p>
        </w:tc>
      </w:tr>
      <w:tr w:rsidR="00F46905" w:rsidRPr="008D7DD4" w14:paraId="647AD3D0" w14:textId="77777777" w:rsidTr="00D84C90">
        <w:tc>
          <w:tcPr>
            <w:tcW w:w="10435" w:type="dxa"/>
          </w:tcPr>
          <w:p w14:paraId="45FEFA07" w14:textId="61CAC6FE" w:rsidR="008452F0" w:rsidRPr="008D7DD4" w:rsidRDefault="00F46905" w:rsidP="00E80233">
            <w:pPr>
              <w:jc w:val="both"/>
              <w:rPr>
                <w:rFonts w:asciiTheme="minorHAnsi" w:hAnsiTheme="minorHAnsi" w:cstheme="minorHAnsi"/>
                <w:szCs w:val="22"/>
              </w:rPr>
            </w:pPr>
            <w:r w:rsidRPr="008D7DD4">
              <w:rPr>
                <w:rFonts w:asciiTheme="minorHAnsi" w:hAnsiTheme="minorHAnsi" w:cstheme="minorHAnsi"/>
                <w:szCs w:val="22"/>
              </w:rPr>
              <w:t xml:space="preserve">Summary </w:t>
            </w:r>
            <w:r w:rsidR="00E80233" w:rsidRPr="008D7DD4">
              <w:rPr>
                <w:rFonts w:asciiTheme="minorHAnsi" w:hAnsiTheme="minorHAnsi" w:cstheme="minorHAnsi"/>
                <w:szCs w:val="22"/>
              </w:rPr>
              <w:t>of the key functions, accountabilities and related duties or tasks include:</w:t>
            </w:r>
          </w:p>
          <w:p w14:paraId="3B40E00E" w14:textId="77777777" w:rsidR="008452F0" w:rsidRPr="008D7DD4" w:rsidRDefault="008452F0" w:rsidP="00E80233">
            <w:pPr>
              <w:jc w:val="both"/>
              <w:rPr>
                <w:rFonts w:asciiTheme="minorHAnsi" w:hAnsiTheme="minorHAnsi" w:cstheme="minorHAnsi"/>
                <w:szCs w:val="22"/>
              </w:rPr>
            </w:pPr>
          </w:p>
          <w:p w14:paraId="642116F6" w14:textId="034235AD" w:rsidR="00B2297C" w:rsidRPr="008D7DD4" w:rsidRDefault="006A5CAC" w:rsidP="006A5CAC">
            <w:pPr>
              <w:jc w:val="both"/>
              <w:rPr>
                <w:rFonts w:asciiTheme="minorHAnsi" w:hAnsiTheme="minorHAnsi" w:cstheme="minorHAnsi"/>
                <w:szCs w:val="22"/>
              </w:rPr>
            </w:pPr>
            <w:r w:rsidRPr="008D7DD4">
              <w:rPr>
                <w:rFonts w:asciiTheme="minorHAnsi" w:hAnsiTheme="minorHAnsi" w:cstheme="minorHAnsi"/>
                <w:szCs w:val="22"/>
              </w:rPr>
              <w:t xml:space="preserve">Within the delegated authority and under the given </w:t>
            </w:r>
            <w:proofErr w:type="spellStart"/>
            <w:r w:rsidR="0071114E" w:rsidRPr="008D7DD4">
              <w:rPr>
                <w:rFonts w:asciiTheme="minorHAnsi" w:hAnsiTheme="minorHAnsi" w:cstheme="minorHAnsi"/>
                <w:szCs w:val="22"/>
              </w:rPr>
              <w:t>organisational</w:t>
            </w:r>
            <w:proofErr w:type="spellEnd"/>
            <w:r w:rsidRPr="008D7DD4">
              <w:rPr>
                <w:rFonts w:asciiTheme="minorHAnsi" w:hAnsiTheme="minorHAnsi" w:cstheme="minorHAnsi"/>
                <w:szCs w:val="22"/>
              </w:rPr>
              <w:t xml:space="preserve"> set-up, the incumbent may be assigned the primarily, shared, or contributory accountabilities for all or part of the following areas of major duties and key results.</w:t>
            </w:r>
          </w:p>
        </w:tc>
      </w:tr>
    </w:tbl>
    <w:p w14:paraId="780A9399" w14:textId="42084D6D" w:rsidR="00A536DC" w:rsidRPr="008D7DD4" w:rsidRDefault="00A536DC">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8D7DD4" w:rsidRPr="008D7DD4" w14:paraId="6907651E" w14:textId="77777777" w:rsidTr="00E91202">
        <w:tc>
          <w:tcPr>
            <w:tcW w:w="10435" w:type="dxa"/>
            <w:shd w:val="clear" w:color="auto" w:fill="auto"/>
          </w:tcPr>
          <w:p w14:paraId="4AABCE77" w14:textId="77777777" w:rsidR="00A567B6" w:rsidRDefault="00A567B6" w:rsidP="00A567B6">
            <w:pPr>
              <w:pStyle w:val="ListParagraph"/>
              <w:numPr>
                <w:ilvl w:val="0"/>
                <w:numId w:val="12"/>
              </w:numPr>
              <w:rPr>
                <w:rFonts w:asciiTheme="minorHAnsi" w:hAnsiTheme="minorHAnsi" w:cstheme="minorHAnsi"/>
                <w:b/>
                <w:szCs w:val="22"/>
              </w:rPr>
            </w:pPr>
            <w:r w:rsidRPr="00A567B6">
              <w:rPr>
                <w:rFonts w:asciiTheme="minorHAnsi" w:hAnsiTheme="minorHAnsi" w:cstheme="minorHAnsi"/>
                <w:b/>
                <w:szCs w:val="22"/>
              </w:rPr>
              <w:t>Situation Monitoring and Assessment</w:t>
            </w:r>
          </w:p>
          <w:p w14:paraId="674C0052" w14:textId="77777777" w:rsidR="00A567B6" w:rsidRDefault="00A567B6" w:rsidP="00A567B6">
            <w:pPr>
              <w:rPr>
                <w:rFonts w:asciiTheme="minorHAnsi" w:hAnsiTheme="minorHAnsi" w:cstheme="minorHAnsi"/>
                <w:b/>
                <w:szCs w:val="22"/>
              </w:rPr>
            </w:pPr>
          </w:p>
          <w:p w14:paraId="662F5784" w14:textId="2B6462FC" w:rsidR="006A5CAC" w:rsidRDefault="00A567B6" w:rsidP="00A567B6">
            <w:pPr>
              <w:rPr>
                <w:rFonts w:asciiTheme="minorHAnsi" w:hAnsiTheme="minorHAnsi" w:cstheme="minorHAnsi"/>
                <w:b/>
                <w:szCs w:val="22"/>
              </w:rPr>
            </w:pPr>
            <w:r w:rsidRPr="00A567B6">
              <w:rPr>
                <w:rFonts w:asciiTheme="minorHAnsi" w:hAnsiTheme="minorHAnsi" w:cstheme="minorHAnsi"/>
                <w:b/>
                <w:szCs w:val="22"/>
              </w:rPr>
              <w:t xml:space="preserve">A dynamic multi-sectoral situation </w:t>
            </w:r>
            <w:r w:rsidR="00CA3FD5" w:rsidRPr="00A567B6">
              <w:rPr>
                <w:rFonts w:asciiTheme="minorHAnsi" w:hAnsiTheme="minorHAnsi" w:cstheme="minorHAnsi"/>
                <w:b/>
                <w:szCs w:val="22"/>
              </w:rPr>
              <w:t>monitoring,</w:t>
            </w:r>
            <w:r w:rsidRPr="00A567B6">
              <w:rPr>
                <w:rFonts w:asciiTheme="minorHAnsi" w:hAnsiTheme="minorHAnsi" w:cstheme="minorHAnsi"/>
                <w:b/>
                <w:szCs w:val="22"/>
              </w:rPr>
              <w:t xml:space="preserve"> and assessment owned by all key partners is in place, through which the Country Office and national partners have timely and accurate measurements of change in conditions of children, women, and their families in the country this information is available to facilitate planning and measure </w:t>
            </w:r>
            <w:proofErr w:type="spellStart"/>
            <w:r w:rsidRPr="00A567B6">
              <w:rPr>
                <w:rFonts w:asciiTheme="minorHAnsi" w:hAnsiTheme="minorHAnsi" w:cstheme="minorHAnsi"/>
                <w:b/>
                <w:szCs w:val="22"/>
              </w:rPr>
              <w:t>programme</w:t>
            </w:r>
            <w:proofErr w:type="spellEnd"/>
            <w:r w:rsidRPr="00A567B6">
              <w:rPr>
                <w:rFonts w:asciiTheme="minorHAnsi" w:hAnsiTheme="minorHAnsi" w:cstheme="minorHAnsi"/>
                <w:b/>
                <w:szCs w:val="22"/>
              </w:rPr>
              <w:t xml:space="preserve"> impact.</w:t>
            </w:r>
          </w:p>
          <w:p w14:paraId="167242C6" w14:textId="77777777" w:rsidR="00B9363A" w:rsidRPr="00A567B6" w:rsidRDefault="00B9363A" w:rsidP="00A567B6">
            <w:pPr>
              <w:rPr>
                <w:rFonts w:asciiTheme="minorHAnsi" w:hAnsiTheme="minorHAnsi" w:cstheme="minorHAnsi"/>
                <w:b/>
                <w:szCs w:val="22"/>
              </w:rPr>
            </w:pPr>
          </w:p>
          <w:p w14:paraId="3842163D" w14:textId="38109E76" w:rsidR="00B9363A" w:rsidRPr="007079B1" w:rsidRDefault="00B9363A" w:rsidP="00EA22BB">
            <w:pPr>
              <w:pStyle w:val="ListParagraph"/>
              <w:numPr>
                <w:ilvl w:val="0"/>
                <w:numId w:val="3"/>
              </w:numPr>
              <w:jc w:val="both"/>
              <w:rPr>
                <w:rStyle w:val="normaltextrun"/>
                <w:rFonts w:asciiTheme="minorHAnsi" w:hAnsiTheme="minorHAnsi" w:cstheme="minorHAnsi"/>
                <w:szCs w:val="22"/>
                <w:lang w:val="en-GB"/>
              </w:rPr>
            </w:pPr>
            <w:r w:rsidRPr="007079B1">
              <w:rPr>
                <w:rStyle w:val="normaltextrun"/>
                <w:rFonts w:asciiTheme="minorHAnsi" w:hAnsiTheme="minorHAnsi" w:cstheme="minorHAnsi"/>
                <w:szCs w:val="22"/>
                <w:lang w:val="en-GB"/>
              </w:rPr>
              <w:t xml:space="preserve">In coordination with </w:t>
            </w:r>
            <w:r w:rsidR="00077DA7" w:rsidRPr="007079B1">
              <w:rPr>
                <w:rStyle w:val="normaltextrun"/>
                <w:rFonts w:asciiTheme="minorHAnsi" w:hAnsiTheme="minorHAnsi" w:cstheme="minorHAnsi"/>
                <w:szCs w:val="22"/>
                <w:lang w:val="en-GB"/>
              </w:rPr>
              <w:t>relevant</w:t>
            </w:r>
            <w:r w:rsidRPr="007079B1">
              <w:rPr>
                <w:rStyle w:val="normaltextrun"/>
                <w:rFonts w:asciiTheme="minorHAnsi" w:hAnsiTheme="minorHAnsi" w:cstheme="minorHAnsi"/>
                <w:szCs w:val="22"/>
                <w:lang w:val="en-GB"/>
              </w:rPr>
              <w:t xml:space="preserve"> stakeholders, support the development of </w:t>
            </w:r>
            <w:r w:rsidR="00DB5570" w:rsidRPr="007079B1">
              <w:rPr>
                <w:rStyle w:val="normaltextrun"/>
                <w:rFonts w:asciiTheme="minorHAnsi" w:hAnsiTheme="minorHAnsi" w:cstheme="minorHAnsi"/>
                <w:szCs w:val="22"/>
                <w:lang w:val="en-GB"/>
              </w:rPr>
              <w:t>t</w:t>
            </w:r>
            <w:r w:rsidR="00DB5570" w:rsidRPr="007079B1">
              <w:rPr>
                <w:rStyle w:val="normaltextrun"/>
                <w:rFonts w:asciiTheme="minorHAnsi" w:hAnsiTheme="minorHAnsi" w:cstheme="minorHAnsi"/>
                <w:szCs w:val="22"/>
              </w:rPr>
              <w:t xml:space="preserve">he </w:t>
            </w:r>
            <w:r w:rsidRPr="007079B1">
              <w:rPr>
                <w:rStyle w:val="normaltextrun"/>
                <w:rFonts w:asciiTheme="minorHAnsi" w:hAnsiTheme="minorHAnsi" w:cstheme="minorHAnsi"/>
                <w:szCs w:val="22"/>
                <w:lang w:val="en-GB"/>
              </w:rPr>
              <w:t xml:space="preserve">plan and determine the broad contours of the dynamic situation analysis (to be updated at regular intervals) </w:t>
            </w:r>
            <w:r w:rsidR="002665B8" w:rsidRPr="007079B1">
              <w:rPr>
                <w:rStyle w:val="normaltextrun"/>
                <w:rFonts w:asciiTheme="minorHAnsi" w:hAnsiTheme="minorHAnsi" w:cstheme="minorHAnsi"/>
                <w:szCs w:val="22"/>
                <w:lang w:val="en-GB"/>
              </w:rPr>
              <w:t>a</w:t>
            </w:r>
            <w:proofErr w:type="spellStart"/>
            <w:r w:rsidR="002665B8">
              <w:rPr>
                <w:rStyle w:val="normaltextrun"/>
              </w:rPr>
              <w:t>nd</w:t>
            </w:r>
            <w:proofErr w:type="spellEnd"/>
            <w:r w:rsidR="002665B8">
              <w:rPr>
                <w:rStyle w:val="normaltextrun"/>
              </w:rPr>
              <w:t xml:space="preserve"> </w:t>
            </w:r>
            <w:r w:rsidR="002665B8" w:rsidRPr="007079B1">
              <w:rPr>
                <w:rStyle w:val="normaltextrun"/>
                <w:rFonts w:asciiTheme="minorHAnsi" w:hAnsiTheme="minorHAnsi" w:cstheme="minorHAnsi"/>
                <w:szCs w:val="22"/>
                <w:lang w:val="en-GB"/>
              </w:rPr>
              <w:t>support the collection of Sustainable Development Goals (SDG) and other key social development indicators (through MICS, MICS+ or other surveys) to improve national plannin</w:t>
            </w:r>
            <w:r w:rsidR="007079B1" w:rsidRPr="007079B1">
              <w:rPr>
                <w:rStyle w:val="normaltextrun"/>
                <w:rFonts w:asciiTheme="minorHAnsi" w:hAnsiTheme="minorHAnsi" w:cstheme="minorHAnsi"/>
                <w:szCs w:val="22"/>
                <w:lang w:val="en-GB"/>
              </w:rPr>
              <w:t>g</w:t>
            </w:r>
            <w:r w:rsidRPr="007079B1">
              <w:rPr>
                <w:rStyle w:val="normaltextrun"/>
                <w:rFonts w:asciiTheme="minorHAnsi" w:hAnsiTheme="minorHAnsi" w:cstheme="minorHAnsi"/>
                <w:szCs w:val="22"/>
                <w:lang w:val="en-GB"/>
              </w:rPr>
              <w:t xml:space="preserve"> and facilitate course correction and align with </w:t>
            </w:r>
            <w:r w:rsidR="00D678EA" w:rsidRPr="007079B1">
              <w:rPr>
                <w:rStyle w:val="normaltextrun"/>
                <w:rFonts w:asciiTheme="minorHAnsi" w:hAnsiTheme="minorHAnsi" w:cstheme="minorHAnsi"/>
                <w:szCs w:val="22"/>
                <w:lang w:val="en-GB"/>
              </w:rPr>
              <w:t>Common Country Assessment</w:t>
            </w:r>
          </w:p>
          <w:p w14:paraId="5D6D0821" w14:textId="48FE2C50" w:rsidR="00DB5570" w:rsidRDefault="00B9363A" w:rsidP="00DB5570">
            <w:pPr>
              <w:pStyle w:val="ListParagraph"/>
              <w:numPr>
                <w:ilvl w:val="0"/>
                <w:numId w:val="3"/>
              </w:numPr>
              <w:jc w:val="both"/>
              <w:rPr>
                <w:rStyle w:val="normaltextrun"/>
                <w:rFonts w:asciiTheme="minorHAnsi" w:hAnsiTheme="minorHAnsi" w:cstheme="minorHAnsi"/>
                <w:szCs w:val="22"/>
                <w:lang w:val="en-GB"/>
              </w:rPr>
            </w:pPr>
            <w:r w:rsidRPr="00B9363A">
              <w:rPr>
                <w:rStyle w:val="normaltextrun"/>
                <w:rFonts w:asciiTheme="minorHAnsi" w:hAnsiTheme="minorHAnsi" w:cstheme="minorHAnsi"/>
                <w:szCs w:val="22"/>
                <w:lang w:val="en-GB"/>
              </w:rPr>
              <w:t xml:space="preserve">Develop a collectively agreed </w:t>
            </w:r>
            <w:r w:rsidR="0083573F">
              <w:rPr>
                <w:rStyle w:val="normaltextrun"/>
                <w:rFonts w:asciiTheme="minorHAnsi" w:hAnsiTheme="minorHAnsi" w:cstheme="minorHAnsi"/>
                <w:szCs w:val="22"/>
                <w:lang w:val="en-GB"/>
              </w:rPr>
              <w:t>S</w:t>
            </w:r>
            <w:r w:rsidRPr="00B9363A">
              <w:rPr>
                <w:rStyle w:val="normaltextrun"/>
                <w:rFonts w:asciiTheme="minorHAnsi" w:hAnsiTheme="minorHAnsi" w:cstheme="minorHAnsi"/>
                <w:szCs w:val="22"/>
                <w:lang w:val="en-GB"/>
              </w:rPr>
              <w:t xml:space="preserve">ituation </w:t>
            </w:r>
            <w:r w:rsidR="007079B1">
              <w:rPr>
                <w:rStyle w:val="normaltextrun"/>
                <w:rFonts w:asciiTheme="minorHAnsi" w:hAnsiTheme="minorHAnsi" w:cstheme="minorHAnsi"/>
                <w:szCs w:val="22"/>
                <w:lang w:val="en-GB"/>
              </w:rPr>
              <w:t xml:space="preserve">Monitoring and </w:t>
            </w:r>
            <w:r w:rsidRPr="00B9363A">
              <w:rPr>
                <w:rStyle w:val="normaltextrun"/>
                <w:rFonts w:asciiTheme="minorHAnsi" w:hAnsiTheme="minorHAnsi" w:cstheme="minorHAnsi"/>
                <w:szCs w:val="22"/>
                <w:lang w:val="en-GB"/>
              </w:rPr>
              <w:t xml:space="preserve">Assessment owned by all key </w:t>
            </w:r>
            <w:r w:rsidR="00E63A36" w:rsidRPr="00B9363A">
              <w:rPr>
                <w:rStyle w:val="normaltextrun"/>
                <w:rFonts w:asciiTheme="minorHAnsi" w:hAnsiTheme="minorHAnsi" w:cstheme="minorHAnsi"/>
                <w:szCs w:val="22"/>
                <w:lang w:val="en-GB"/>
              </w:rPr>
              <w:t>partners,</w:t>
            </w:r>
            <w:r w:rsidRPr="00B9363A">
              <w:rPr>
                <w:rStyle w:val="normaltextrun"/>
                <w:rFonts w:asciiTheme="minorHAnsi" w:hAnsiTheme="minorHAnsi" w:cstheme="minorHAnsi"/>
                <w:szCs w:val="22"/>
                <w:lang w:val="en-GB"/>
              </w:rPr>
              <w:t xml:space="preserve"> and which supports the preparation of equity focussed statistical and analytic reports on the status of children’s and women’s rights issues, which will influence </w:t>
            </w:r>
            <w:r w:rsidR="00DB5570">
              <w:rPr>
                <w:rStyle w:val="normaltextrun"/>
                <w:rFonts w:asciiTheme="minorHAnsi" w:hAnsiTheme="minorHAnsi" w:cstheme="minorHAnsi"/>
                <w:szCs w:val="22"/>
                <w:lang w:val="en-GB"/>
              </w:rPr>
              <w:t>t</w:t>
            </w:r>
            <w:r w:rsidR="00DB5570">
              <w:rPr>
                <w:rStyle w:val="normaltextrun"/>
                <w:rFonts w:asciiTheme="minorHAnsi" w:hAnsiTheme="minorHAnsi" w:cstheme="minorHAnsi"/>
                <w:szCs w:val="22"/>
              </w:rPr>
              <w:t xml:space="preserve">he </w:t>
            </w:r>
            <w:r w:rsidRPr="00B9363A">
              <w:rPr>
                <w:rStyle w:val="normaltextrun"/>
                <w:rFonts w:asciiTheme="minorHAnsi" w:hAnsiTheme="minorHAnsi" w:cstheme="minorHAnsi"/>
                <w:szCs w:val="22"/>
                <w:lang w:val="en-GB"/>
              </w:rPr>
              <w:t>planning and implementation of Government and UNICEF programmes,</w:t>
            </w:r>
            <w:r>
              <w:rPr>
                <w:rStyle w:val="normaltextrun"/>
                <w:rFonts w:asciiTheme="minorHAnsi" w:hAnsiTheme="minorHAnsi" w:cstheme="minorHAnsi"/>
                <w:szCs w:val="22"/>
                <w:lang w:val="en-GB"/>
              </w:rPr>
              <w:t xml:space="preserve"> </w:t>
            </w:r>
            <w:r w:rsidRPr="00B9363A">
              <w:rPr>
                <w:rStyle w:val="normaltextrun"/>
                <w:rFonts w:asciiTheme="minorHAnsi" w:hAnsiTheme="minorHAnsi" w:cstheme="minorHAnsi"/>
                <w:szCs w:val="22"/>
                <w:lang w:val="en-GB"/>
              </w:rPr>
              <w:t xml:space="preserve">and policy </w:t>
            </w:r>
            <w:r w:rsidR="00DB5570">
              <w:rPr>
                <w:rStyle w:val="normaltextrun"/>
                <w:rFonts w:asciiTheme="minorHAnsi" w:hAnsiTheme="minorHAnsi" w:cstheme="minorHAnsi"/>
                <w:szCs w:val="22"/>
                <w:lang w:val="en-GB"/>
              </w:rPr>
              <w:t>fine-tuning</w:t>
            </w:r>
            <w:r w:rsidRPr="00B9363A">
              <w:rPr>
                <w:rStyle w:val="normaltextrun"/>
                <w:rFonts w:asciiTheme="minorHAnsi" w:hAnsiTheme="minorHAnsi" w:cstheme="minorHAnsi"/>
                <w:szCs w:val="22"/>
                <w:lang w:val="en-GB"/>
              </w:rPr>
              <w:t>.</w:t>
            </w:r>
          </w:p>
          <w:p w14:paraId="0A06185E" w14:textId="358812CF" w:rsidR="00DB5570" w:rsidRDefault="00B9363A" w:rsidP="00DB5570">
            <w:pPr>
              <w:pStyle w:val="ListParagraph"/>
              <w:numPr>
                <w:ilvl w:val="0"/>
                <w:numId w:val="3"/>
              </w:numPr>
              <w:autoSpaceDE w:val="0"/>
              <w:autoSpaceDN w:val="0"/>
              <w:adjustRightInd w:val="0"/>
              <w:jc w:val="both"/>
              <w:rPr>
                <w:rFonts w:ascii="Verdana" w:eastAsiaTheme="minorHAnsi" w:hAnsi="Verdana" w:cs="Verdana"/>
                <w:sz w:val="18"/>
                <w:szCs w:val="18"/>
              </w:rPr>
            </w:pPr>
            <w:r w:rsidRPr="00DB5570">
              <w:rPr>
                <w:rStyle w:val="normaltextrun"/>
                <w:rFonts w:asciiTheme="minorHAnsi" w:hAnsiTheme="minorHAnsi" w:cstheme="minorHAnsi"/>
                <w:szCs w:val="22"/>
                <w:lang w:val="en-GB"/>
              </w:rPr>
              <w:t xml:space="preserve">Support partners in </w:t>
            </w:r>
            <w:r w:rsidR="008C25F5">
              <w:rPr>
                <w:rStyle w:val="normaltextrun"/>
                <w:rFonts w:asciiTheme="minorHAnsi" w:hAnsiTheme="minorHAnsi" w:cstheme="minorHAnsi"/>
                <w:szCs w:val="22"/>
                <w:lang w:val="en-GB"/>
              </w:rPr>
              <w:t>integrating</w:t>
            </w:r>
            <w:r w:rsidR="00DB5570">
              <w:rPr>
                <w:rStyle w:val="normaltextrun"/>
                <w:rFonts w:asciiTheme="minorHAnsi" w:hAnsiTheme="minorHAnsi" w:cstheme="minorHAnsi"/>
                <w:szCs w:val="22"/>
              </w:rPr>
              <w:t xml:space="preserve"> and managing</w:t>
            </w:r>
            <w:r w:rsidRPr="00DB5570">
              <w:rPr>
                <w:rStyle w:val="normaltextrun"/>
                <w:rFonts w:asciiTheme="minorHAnsi" w:hAnsiTheme="minorHAnsi" w:cstheme="minorHAnsi"/>
                <w:szCs w:val="22"/>
                <w:lang w:val="en-GB"/>
              </w:rPr>
              <w:t xml:space="preserve"> national statistical databases of the national programmes, ensuring that key indicators are readily accessible to UNICEF and stakeholders. Potential</w:t>
            </w:r>
            <w:r w:rsidRPr="00DB5570">
              <w:rPr>
                <w:rStyle w:val="normaltextrun"/>
                <w:rFonts w:asciiTheme="minorHAnsi" w:eastAsia="MS Mincho" w:hAnsiTheme="minorHAnsi" w:cstheme="minorHAnsi"/>
                <w:szCs w:val="22"/>
                <w:lang w:val="en-GB"/>
              </w:rPr>
              <w:t xml:space="preserve"> </w:t>
            </w:r>
            <w:r w:rsidR="00DB5570" w:rsidRPr="00DB5570">
              <w:rPr>
                <w:rFonts w:ascii="Verdana" w:eastAsiaTheme="minorHAnsi" w:hAnsi="Verdana" w:cs="Verdana"/>
                <w:sz w:val="18"/>
                <w:szCs w:val="18"/>
              </w:rPr>
              <w:t xml:space="preserve">users include the Situation Analysis, Common Country Assessment, and RAM reporting and </w:t>
            </w:r>
            <w:r w:rsidR="00D678EA">
              <w:rPr>
                <w:rFonts w:ascii="Verdana" w:eastAsiaTheme="minorHAnsi" w:hAnsi="Verdana" w:cs="Verdana"/>
                <w:sz w:val="18"/>
                <w:szCs w:val="18"/>
              </w:rPr>
              <w:t xml:space="preserve">Mid-term and </w:t>
            </w:r>
            <w:r w:rsidR="00DB5570" w:rsidRPr="00DB5570">
              <w:rPr>
                <w:rFonts w:ascii="Verdana" w:eastAsiaTheme="minorHAnsi" w:hAnsi="Verdana" w:cs="Verdana"/>
                <w:sz w:val="18"/>
                <w:szCs w:val="18"/>
              </w:rPr>
              <w:t>Annual review</w:t>
            </w:r>
            <w:r w:rsidR="00DB5570">
              <w:rPr>
                <w:rFonts w:ascii="Verdana" w:eastAsiaTheme="minorHAnsi" w:hAnsi="Verdana" w:cs="Verdana"/>
                <w:sz w:val="18"/>
                <w:szCs w:val="18"/>
              </w:rPr>
              <w:t xml:space="preserve"> </w:t>
            </w:r>
            <w:r w:rsidR="00DB5570" w:rsidRPr="00DB5570">
              <w:rPr>
                <w:rFonts w:ascii="Verdana" w:eastAsiaTheme="minorHAnsi" w:hAnsi="Verdana" w:cs="Verdana"/>
                <w:sz w:val="18"/>
                <w:szCs w:val="18"/>
              </w:rPr>
              <w:t>etc.</w:t>
            </w:r>
          </w:p>
          <w:p w14:paraId="43FD5735" w14:textId="33FB34C5" w:rsidR="00077DA7" w:rsidRPr="003412A7" w:rsidRDefault="00077DA7" w:rsidP="003412A7">
            <w:pPr>
              <w:autoSpaceDE w:val="0"/>
              <w:autoSpaceDN w:val="0"/>
              <w:adjustRightInd w:val="0"/>
              <w:jc w:val="both"/>
              <w:rPr>
                <w:rFonts w:asciiTheme="minorHAnsi" w:eastAsia="MS Mincho" w:hAnsiTheme="minorHAnsi" w:cstheme="minorHAnsi"/>
                <w:b/>
                <w:szCs w:val="22"/>
                <w:lang w:val="en-GB" w:eastAsia="ja-JP"/>
              </w:rPr>
            </w:pPr>
          </w:p>
        </w:tc>
      </w:tr>
      <w:tr w:rsidR="00E956E8" w:rsidRPr="008D7DD4" w14:paraId="13B33752" w14:textId="77777777" w:rsidTr="00D84C90">
        <w:tc>
          <w:tcPr>
            <w:tcW w:w="10435" w:type="dxa"/>
          </w:tcPr>
          <w:p w14:paraId="55DA4D79" w14:textId="77777777" w:rsidR="00E956E8" w:rsidRDefault="00E956E8" w:rsidP="00E956E8">
            <w:pPr>
              <w:pStyle w:val="ListParagraph"/>
              <w:numPr>
                <w:ilvl w:val="0"/>
                <w:numId w:val="12"/>
              </w:numPr>
              <w:rPr>
                <w:rFonts w:asciiTheme="minorHAnsi" w:hAnsiTheme="minorHAnsi" w:cstheme="minorHAnsi"/>
                <w:b/>
                <w:szCs w:val="22"/>
              </w:rPr>
            </w:pPr>
            <w:r w:rsidRPr="00E956E8">
              <w:rPr>
                <w:rFonts w:asciiTheme="minorHAnsi" w:hAnsiTheme="minorHAnsi" w:cstheme="minorHAnsi"/>
                <w:b/>
                <w:szCs w:val="22"/>
              </w:rPr>
              <w:t>Data collection, analysis, use and dissemination</w:t>
            </w:r>
          </w:p>
          <w:p w14:paraId="5664A2E7" w14:textId="77777777" w:rsidR="00E956E8" w:rsidRDefault="00E956E8" w:rsidP="00E956E8">
            <w:pPr>
              <w:rPr>
                <w:rFonts w:asciiTheme="minorHAnsi" w:hAnsiTheme="minorHAnsi" w:cstheme="minorHAnsi"/>
                <w:bCs/>
                <w:szCs w:val="22"/>
              </w:rPr>
            </w:pPr>
          </w:p>
          <w:p w14:paraId="551D38A8" w14:textId="547BBDFF" w:rsidR="007B0A7B" w:rsidRDefault="007B0A7B" w:rsidP="007B0A7B">
            <w:pPr>
              <w:rPr>
                <w:rFonts w:asciiTheme="minorHAnsi" w:hAnsiTheme="minorHAnsi" w:cstheme="minorHAnsi"/>
                <w:b/>
                <w:szCs w:val="22"/>
              </w:rPr>
            </w:pPr>
            <w:r w:rsidRPr="00A567B6">
              <w:rPr>
                <w:rFonts w:asciiTheme="minorHAnsi" w:hAnsiTheme="minorHAnsi" w:cstheme="minorHAnsi"/>
                <w:b/>
                <w:szCs w:val="22"/>
              </w:rPr>
              <w:t xml:space="preserve">A </w:t>
            </w:r>
            <w:r w:rsidR="00310D7C">
              <w:rPr>
                <w:rFonts w:asciiTheme="minorHAnsi" w:hAnsiTheme="minorHAnsi" w:cstheme="minorHAnsi"/>
                <w:b/>
                <w:szCs w:val="22"/>
              </w:rPr>
              <w:t xml:space="preserve">robust data collection, analysis, use and dissemination system that gathers reliable and up-to-date </w:t>
            </w:r>
            <w:r w:rsidR="00F41772">
              <w:rPr>
                <w:rFonts w:asciiTheme="minorHAnsi" w:hAnsiTheme="minorHAnsi" w:cstheme="minorHAnsi"/>
                <w:b/>
                <w:szCs w:val="22"/>
              </w:rPr>
              <w:t>data to monitor and assess the situation of children in Nigeria, which is</w:t>
            </w:r>
            <w:r w:rsidRPr="00A567B6">
              <w:rPr>
                <w:rFonts w:asciiTheme="minorHAnsi" w:hAnsiTheme="minorHAnsi" w:cstheme="minorHAnsi"/>
                <w:b/>
                <w:szCs w:val="22"/>
              </w:rPr>
              <w:t xml:space="preserve"> owned by all key partners</w:t>
            </w:r>
            <w:r w:rsidR="00F41772">
              <w:rPr>
                <w:rFonts w:asciiTheme="minorHAnsi" w:hAnsiTheme="minorHAnsi" w:cstheme="minorHAnsi"/>
                <w:b/>
                <w:szCs w:val="22"/>
              </w:rPr>
              <w:t>,</w:t>
            </w:r>
            <w:r w:rsidRPr="00A567B6">
              <w:rPr>
                <w:rFonts w:asciiTheme="minorHAnsi" w:hAnsiTheme="minorHAnsi" w:cstheme="minorHAnsi"/>
                <w:b/>
                <w:szCs w:val="22"/>
              </w:rPr>
              <w:t xml:space="preserve"> through which the Country Office and national partners have timely and accurate </w:t>
            </w:r>
            <w:r w:rsidR="00076A0C">
              <w:rPr>
                <w:rFonts w:asciiTheme="minorHAnsi" w:hAnsiTheme="minorHAnsi" w:cstheme="minorHAnsi"/>
                <w:b/>
                <w:szCs w:val="22"/>
              </w:rPr>
              <w:t xml:space="preserve">data to </w:t>
            </w:r>
            <w:r w:rsidRPr="00A567B6">
              <w:rPr>
                <w:rFonts w:asciiTheme="minorHAnsi" w:hAnsiTheme="minorHAnsi" w:cstheme="minorHAnsi"/>
                <w:b/>
                <w:szCs w:val="22"/>
              </w:rPr>
              <w:t xml:space="preserve">measure </w:t>
            </w:r>
            <w:r w:rsidR="00CA3FD5">
              <w:rPr>
                <w:rFonts w:asciiTheme="minorHAnsi" w:hAnsiTheme="minorHAnsi" w:cstheme="minorHAnsi"/>
                <w:b/>
                <w:szCs w:val="22"/>
              </w:rPr>
              <w:t xml:space="preserve">the </w:t>
            </w:r>
            <w:r w:rsidRPr="00A567B6">
              <w:rPr>
                <w:rFonts w:asciiTheme="minorHAnsi" w:hAnsiTheme="minorHAnsi" w:cstheme="minorHAnsi"/>
                <w:b/>
                <w:szCs w:val="22"/>
              </w:rPr>
              <w:t xml:space="preserve">change in conditions of children, women, and their families in the country </w:t>
            </w:r>
            <w:r w:rsidR="00CA3FD5">
              <w:rPr>
                <w:rFonts w:asciiTheme="minorHAnsi" w:hAnsiTheme="minorHAnsi" w:cstheme="minorHAnsi"/>
                <w:b/>
                <w:szCs w:val="22"/>
              </w:rPr>
              <w:t xml:space="preserve">and </w:t>
            </w:r>
            <w:r w:rsidRPr="00A567B6">
              <w:rPr>
                <w:rFonts w:asciiTheme="minorHAnsi" w:hAnsiTheme="minorHAnsi" w:cstheme="minorHAnsi"/>
                <w:b/>
                <w:szCs w:val="22"/>
              </w:rPr>
              <w:t>facilitate</w:t>
            </w:r>
            <w:r w:rsidR="00CA3FD5">
              <w:rPr>
                <w:rFonts w:asciiTheme="minorHAnsi" w:hAnsiTheme="minorHAnsi" w:cstheme="minorHAnsi"/>
                <w:b/>
                <w:szCs w:val="22"/>
              </w:rPr>
              <w:t>s evidence-based</w:t>
            </w:r>
            <w:r w:rsidRPr="00A567B6">
              <w:rPr>
                <w:rFonts w:asciiTheme="minorHAnsi" w:hAnsiTheme="minorHAnsi" w:cstheme="minorHAnsi"/>
                <w:b/>
                <w:szCs w:val="22"/>
              </w:rPr>
              <w:t xml:space="preserve"> planning and measur</w:t>
            </w:r>
            <w:r w:rsidR="00CA3FD5">
              <w:rPr>
                <w:rFonts w:asciiTheme="minorHAnsi" w:hAnsiTheme="minorHAnsi" w:cstheme="minorHAnsi"/>
                <w:b/>
                <w:szCs w:val="22"/>
              </w:rPr>
              <w:t>ing</w:t>
            </w:r>
            <w:r w:rsidRPr="00A567B6">
              <w:rPr>
                <w:rFonts w:asciiTheme="minorHAnsi" w:hAnsiTheme="minorHAnsi" w:cstheme="minorHAnsi"/>
                <w:b/>
                <w:szCs w:val="22"/>
              </w:rPr>
              <w:t xml:space="preserve"> </w:t>
            </w:r>
            <w:proofErr w:type="spellStart"/>
            <w:r w:rsidRPr="00A567B6">
              <w:rPr>
                <w:rFonts w:asciiTheme="minorHAnsi" w:hAnsiTheme="minorHAnsi" w:cstheme="minorHAnsi"/>
                <w:b/>
                <w:szCs w:val="22"/>
              </w:rPr>
              <w:t>programme</w:t>
            </w:r>
            <w:proofErr w:type="spellEnd"/>
            <w:r w:rsidRPr="00A567B6">
              <w:rPr>
                <w:rFonts w:asciiTheme="minorHAnsi" w:hAnsiTheme="minorHAnsi" w:cstheme="minorHAnsi"/>
                <w:b/>
                <w:szCs w:val="22"/>
              </w:rPr>
              <w:t xml:space="preserve"> impact.</w:t>
            </w:r>
          </w:p>
          <w:p w14:paraId="122CA0B0" w14:textId="77777777" w:rsidR="007B0A7B" w:rsidRDefault="007B0A7B" w:rsidP="00E956E8">
            <w:pPr>
              <w:rPr>
                <w:rFonts w:asciiTheme="minorHAnsi" w:hAnsiTheme="minorHAnsi" w:cstheme="minorHAnsi"/>
                <w:bCs/>
                <w:szCs w:val="22"/>
              </w:rPr>
            </w:pPr>
          </w:p>
          <w:p w14:paraId="02762985" w14:textId="785142D9" w:rsidR="00F100CA" w:rsidRPr="00F100CA" w:rsidRDefault="00F100CA" w:rsidP="00F100CA">
            <w:pPr>
              <w:pStyle w:val="ListParagraph"/>
              <w:numPr>
                <w:ilvl w:val="0"/>
                <w:numId w:val="17"/>
              </w:numPr>
              <w:rPr>
                <w:rFonts w:asciiTheme="minorHAnsi" w:hAnsiTheme="minorHAnsi" w:cstheme="minorHAnsi"/>
                <w:bCs/>
                <w:szCs w:val="22"/>
              </w:rPr>
            </w:pPr>
            <w:r w:rsidRPr="00F100CA">
              <w:rPr>
                <w:rFonts w:asciiTheme="minorHAnsi" w:hAnsiTheme="minorHAnsi" w:cstheme="minorHAnsi"/>
                <w:bCs/>
                <w:szCs w:val="22"/>
              </w:rPr>
              <w:t xml:space="preserve">Ensuring availability of up-to-date statistics for analysis of the situation of children, including in humanitarian situations, providing such data &amp; statistics to management and </w:t>
            </w:r>
            <w:proofErr w:type="spellStart"/>
            <w:r w:rsidRPr="00F100CA">
              <w:rPr>
                <w:rFonts w:asciiTheme="minorHAnsi" w:hAnsiTheme="minorHAnsi" w:cstheme="minorHAnsi"/>
                <w:bCs/>
                <w:szCs w:val="22"/>
              </w:rPr>
              <w:t>programme</w:t>
            </w:r>
            <w:proofErr w:type="spellEnd"/>
            <w:r w:rsidRPr="00F100CA">
              <w:rPr>
                <w:rFonts w:asciiTheme="minorHAnsi" w:hAnsiTheme="minorHAnsi" w:cstheme="minorHAnsi"/>
                <w:bCs/>
                <w:szCs w:val="22"/>
              </w:rPr>
              <w:t xml:space="preserve"> teams for </w:t>
            </w:r>
            <w:r w:rsidR="00CA3FD5">
              <w:rPr>
                <w:rFonts w:asciiTheme="minorHAnsi" w:hAnsiTheme="minorHAnsi" w:cstheme="minorHAnsi"/>
                <w:bCs/>
                <w:szCs w:val="22"/>
              </w:rPr>
              <w:t>evidence-informed</w:t>
            </w:r>
            <w:r w:rsidRPr="00F100CA">
              <w:rPr>
                <w:rFonts w:asciiTheme="minorHAnsi" w:hAnsiTheme="minorHAnsi" w:cstheme="minorHAnsi"/>
                <w:bCs/>
                <w:szCs w:val="22"/>
              </w:rPr>
              <w:t xml:space="preserve"> policy advocacy, policy advice and (programmatic) action and with data as a strong element and basis for regular reporting to the Committee on the Rights of the Child.</w:t>
            </w:r>
          </w:p>
          <w:p w14:paraId="0A239017" w14:textId="6C5B486B" w:rsidR="00F100CA" w:rsidRPr="00F100CA" w:rsidRDefault="00F100CA" w:rsidP="00F100CA">
            <w:pPr>
              <w:pStyle w:val="ListParagraph"/>
              <w:numPr>
                <w:ilvl w:val="0"/>
                <w:numId w:val="17"/>
              </w:numPr>
              <w:rPr>
                <w:rFonts w:asciiTheme="minorHAnsi" w:hAnsiTheme="minorHAnsi" w:cstheme="minorHAnsi"/>
                <w:bCs/>
                <w:szCs w:val="22"/>
              </w:rPr>
            </w:pPr>
            <w:r w:rsidRPr="00F100CA">
              <w:rPr>
                <w:rFonts w:asciiTheme="minorHAnsi" w:hAnsiTheme="minorHAnsi" w:cstheme="minorHAnsi"/>
                <w:bCs/>
                <w:szCs w:val="22"/>
              </w:rPr>
              <w:t>Ensure that the Country Office has quality programmatic and outcome level data to assess progress towards expected results established in annual work plans and SDGs progress.</w:t>
            </w:r>
          </w:p>
          <w:p w14:paraId="7A86B0DB" w14:textId="04F61D12" w:rsidR="00F100CA" w:rsidRPr="00F100CA" w:rsidRDefault="00F100CA" w:rsidP="00F100CA">
            <w:pPr>
              <w:pStyle w:val="ListParagraph"/>
              <w:numPr>
                <w:ilvl w:val="0"/>
                <w:numId w:val="17"/>
              </w:numPr>
              <w:rPr>
                <w:rFonts w:asciiTheme="minorHAnsi" w:hAnsiTheme="minorHAnsi" w:cstheme="minorHAnsi"/>
                <w:bCs/>
                <w:szCs w:val="22"/>
              </w:rPr>
            </w:pPr>
            <w:r w:rsidRPr="00F100CA">
              <w:rPr>
                <w:rFonts w:asciiTheme="minorHAnsi" w:hAnsiTheme="minorHAnsi" w:cstheme="minorHAnsi"/>
                <w:bCs/>
                <w:szCs w:val="22"/>
              </w:rPr>
              <w:t xml:space="preserve">Oversee and provide technical guidance on setting up </w:t>
            </w:r>
            <w:proofErr w:type="spellStart"/>
            <w:r w:rsidRPr="00F100CA">
              <w:rPr>
                <w:rFonts w:asciiTheme="minorHAnsi" w:hAnsiTheme="minorHAnsi" w:cstheme="minorHAnsi"/>
                <w:bCs/>
                <w:szCs w:val="22"/>
              </w:rPr>
              <w:t>programme</w:t>
            </w:r>
            <w:proofErr w:type="spellEnd"/>
            <w:r w:rsidRPr="00F100CA">
              <w:rPr>
                <w:rFonts w:asciiTheme="minorHAnsi" w:hAnsiTheme="minorHAnsi" w:cstheme="minorHAnsi"/>
                <w:bCs/>
                <w:szCs w:val="22"/>
              </w:rPr>
              <w:t xml:space="preserve"> data collection systems/tools using digital platforms and oversee their further development to feed into </w:t>
            </w:r>
            <w:proofErr w:type="spellStart"/>
            <w:r w:rsidRPr="00F100CA">
              <w:rPr>
                <w:rFonts w:asciiTheme="minorHAnsi" w:hAnsiTheme="minorHAnsi" w:cstheme="minorHAnsi"/>
                <w:bCs/>
                <w:szCs w:val="22"/>
              </w:rPr>
              <w:t>programme</w:t>
            </w:r>
            <w:proofErr w:type="spellEnd"/>
            <w:r w:rsidRPr="00F100CA">
              <w:rPr>
                <w:rFonts w:asciiTheme="minorHAnsi" w:hAnsiTheme="minorHAnsi" w:cstheme="minorHAnsi"/>
                <w:bCs/>
                <w:szCs w:val="22"/>
              </w:rPr>
              <w:t xml:space="preserve"> corrective measures. This includes reviewing, Third-Party Monitoring (TPM)</w:t>
            </w:r>
            <w:r w:rsidR="00D35BC0">
              <w:rPr>
                <w:rFonts w:asciiTheme="minorHAnsi" w:hAnsiTheme="minorHAnsi" w:cstheme="minorHAnsi"/>
                <w:bCs/>
                <w:szCs w:val="22"/>
              </w:rPr>
              <w:t xml:space="preserve">, </w:t>
            </w:r>
            <w:r w:rsidRPr="00F100CA">
              <w:rPr>
                <w:rFonts w:asciiTheme="minorHAnsi" w:hAnsiTheme="minorHAnsi" w:cstheme="minorHAnsi"/>
                <w:bCs/>
                <w:szCs w:val="22"/>
              </w:rPr>
              <w:t>humanitarian performance monitoring and community-based data collection systems development.</w:t>
            </w:r>
          </w:p>
          <w:p w14:paraId="1C3BB09B" w14:textId="5198C21A" w:rsidR="00F100CA" w:rsidRPr="00F100CA" w:rsidRDefault="00F100CA" w:rsidP="00F100CA">
            <w:pPr>
              <w:pStyle w:val="ListParagraph"/>
              <w:numPr>
                <w:ilvl w:val="0"/>
                <w:numId w:val="17"/>
              </w:numPr>
              <w:rPr>
                <w:rFonts w:asciiTheme="minorHAnsi" w:hAnsiTheme="minorHAnsi" w:cstheme="minorHAnsi"/>
                <w:bCs/>
                <w:szCs w:val="22"/>
              </w:rPr>
            </w:pPr>
            <w:r w:rsidRPr="00F100CA">
              <w:rPr>
                <w:rFonts w:asciiTheme="minorHAnsi" w:hAnsiTheme="minorHAnsi" w:cstheme="minorHAnsi"/>
                <w:bCs/>
                <w:szCs w:val="22"/>
              </w:rPr>
              <w:t xml:space="preserve">Oversee the implementation of innovative ways for collecting, </w:t>
            </w:r>
            <w:proofErr w:type="spellStart"/>
            <w:proofErr w:type="gramStart"/>
            <w:r w:rsidRPr="00F100CA">
              <w:rPr>
                <w:rFonts w:asciiTheme="minorHAnsi" w:hAnsiTheme="minorHAnsi" w:cstheme="minorHAnsi"/>
                <w:bCs/>
                <w:szCs w:val="22"/>
              </w:rPr>
              <w:t>analysing</w:t>
            </w:r>
            <w:proofErr w:type="spellEnd"/>
            <w:proofErr w:type="gramEnd"/>
            <w:r w:rsidRPr="00F100CA">
              <w:rPr>
                <w:rFonts w:asciiTheme="minorHAnsi" w:hAnsiTheme="minorHAnsi" w:cstheme="minorHAnsi"/>
                <w:bCs/>
                <w:szCs w:val="22"/>
              </w:rPr>
              <w:t xml:space="preserve"> and </w:t>
            </w:r>
            <w:r w:rsidR="00D35BC0">
              <w:rPr>
                <w:rFonts w:asciiTheme="minorHAnsi" w:hAnsiTheme="minorHAnsi" w:cstheme="minorHAnsi"/>
                <w:bCs/>
                <w:szCs w:val="22"/>
              </w:rPr>
              <w:t>using</w:t>
            </w:r>
            <w:r w:rsidRPr="00F100CA">
              <w:rPr>
                <w:rFonts w:asciiTheme="minorHAnsi" w:hAnsiTheme="minorHAnsi" w:cstheme="minorHAnsi"/>
                <w:bCs/>
                <w:szCs w:val="22"/>
              </w:rPr>
              <w:t xml:space="preserve"> data to feed into policy dialogues and continued </w:t>
            </w:r>
            <w:proofErr w:type="spellStart"/>
            <w:r w:rsidRPr="00F100CA">
              <w:rPr>
                <w:rFonts w:asciiTheme="minorHAnsi" w:hAnsiTheme="minorHAnsi" w:cstheme="minorHAnsi"/>
                <w:bCs/>
                <w:szCs w:val="22"/>
              </w:rPr>
              <w:t>programme</w:t>
            </w:r>
            <w:proofErr w:type="spellEnd"/>
            <w:r w:rsidRPr="00F100CA">
              <w:rPr>
                <w:rFonts w:asciiTheme="minorHAnsi" w:hAnsiTheme="minorHAnsi" w:cstheme="minorHAnsi"/>
                <w:bCs/>
                <w:szCs w:val="22"/>
              </w:rPr>
              <w:t xml:space="preserve"> improvements, including regularly adjusting standard operating procedures to ensure optimal data </w:t>
            </w:r>
            <w:proofErr w:type="spellStart"/>
            <w:r w:rsidR="00CA3FD5">
              <w:rPr>
                <w:rFonts w:asciiTheme="minorHAnsi" w:hAnsiTheme="minorHAnsi" w:cstheme="minorHAnsi"/>
                <w:bCs/>
                <w:szCs w:val="22"/>
              </w:rPr>
              <w:t>utilisation</w:t>
            </w:r>
            <w:proofErr w:type="spellEnd"/>
            <w:r w:rsidRPr="00F100CA">
              <w:rPr>
                <w:rFonts w:asciiTheme="minorHAnsi" w:hAnsiTheme="minorHAnsi" w:cstheme="minorHAnsi"/>
                <w:bCs/>
                <w:szCs w:val="22"/>
              </w:rPr>
              <w:t>.</w:t>
            </w:r>
          </w:p>
          <w:p w14:paraId="00C7FA11" w14:textId="77777777" w:rsidR="00E956E8" w:rsidRPr="00F100CA" w:rsidRDefault="00F100CA" w:rsidP="00F100CA">
            <w:pPr>
              <w:pStyle w:val="ListParagraph"/>
              <w:numPr>
                <w:ilvl w:val="0"/>
                <w:numId w:val="17"/>
              </w:numPr>
              <w:rPr>
                <w:rFonts w:asciiTheme="minorHAnsi" w:hAnsiTheme="minorHAnsi" w:cstheme="minorHAnsi"/>
                <w:bCs/>
                <w:szCs w:val="22"/>
              </w:rPr>
            </w:pPr>
            <w:r w:rsidRPr="00F100CA">
              <w:rPr>
                <w:rFonts w:asciiTheme="minorHAnsi" w:hAnsiTheme="minorHAnsi" w:cstheme="minorHAnsi"/>
                <w:bCs/>
                <w:szCs w:val="22"/>
              </w:rPr>
              <w:t xml:space="preserve">Lead strategic thinking and coordinate all knowledge management, learning and sharing from programmatic data, including identifying, </w:t>
            </w:r>
            <w:proofErr w:type="gramStart"/>
            <w:r w:rsidRPr="00F100CA">
              <w:rPr>
                <w:rFonts w:asciiTheme="minorHAnsi" w:hAnsiTheme="minorHAnsi" w:cstheme="minorHAnsi"/>
                <w:bCs/>
                <w:szCs w:val="22"/>
              </w:rPr>
              <w:t>documenting</w:t>
            </w:r>
            <w:proofErr w:type="gramEnd"/>
            <w:r w:rsidRPr="00F100CA">
              <w:rPr>
                <w:rFonts w:asciiTheme="minorHAnsi" w:hAnsiTheme="minorHAnsi" w:cstheme="minorHAnsi"/>
                <w:bCs/>
                <w:szCs w:val="22"/>
              </w:rPr>
              <w:t xml:space="preserve"> and disseminating best practices and lessons learned to internal and external audiences.</w:t>
            </w:r>
          </w:p>
          <w:p w14:paraId="75E600A2" w14:textId="1A81CDFC" w:rsidR="00F100CA" w:rsidRPr="00E956E8" w:rsidRDefault="00F100CA" w:rsidP="00F100CA">
            <w:pPr>
              <w:rPr>
                <w:rFonts w:asciiTheme="minorHAnsi" w:hAnsiTheme="minorHAnsi" w:cstheme="minorHAnsi"/>
                <w:bCs/>
                <w:szCs w:val="22"/>
              </w:rPr>
            </w:pPr>
          </w:p>
        </w:tc>
      </w:tr>
      <w:tr w:rsidR="008D7DD4" w:rsidRPr="008D7DD4" w14:paraId="1A7B51A1" w14:textId="77777777" w:rsidTr="00D84C90">
        <w:tc>
          <w:tcPr>
            <w:tcW w:w="10435" w:type="dxa"/>
          </w:tcPr>
          <w:p w14:paraId="6446EED3" w14:textId="29B63981" w:rsidR="00E639DD" w:rsidRDefault="00E639DD" w:rsidP="00E956E8">
            <w:pPr>
              <w:pStyle w:val="ListParagraph"/>
              <w:numPr>
                <w:ilvl w:val="0"/>
                <w:numId w:val="12"/>
              </w:numPr>
              <w:rPr>
                <w:rFonts w:asciiTheme="minorHAnsi" w:hAnsiTheme="minorHAnsi" w:cstheme="minorHAnsi"/>
                <w:b/>
                <w:bCs/>
                <w:szCs w:val="22"/>
              </w:rPr>
            </w:pPr>
            <w:r>
              <w:rPr>
                <w:rFonts w:asciiTheme="minorHAnsi" w:hAnsiTheme="minorHAnsi" w:cstheme="minorHAnsi"/>
                <w:b/>
                <w:szCs w:val="22"/>
              </w:rPr>
              <w:t xml:space="preserve">Evidence-based </w:t>
            </w:r>
            <w:r w:rsidR="008061AF" w:rsidRPr="00E639DD">
              <w:rPr>
                <w:rFonts w:asciiTheme="minorHAnsi" w:hAnsiTheme="minorHAnsi" w:cstheme="minorHAnsi"/>
                <w:b/>
                <w:szCs w:val="22"/>
              </w:rPr>
              <w:t xml:space="preserve">Programme </w:t>
            </w:r>
            <w:r w:rsidRPr="00E639DD">
              <w:rPr>
                <w:rFonts w:asciiTheme="minorHAnsi" w:hAnsiTheme="minorHAnsi" w:cstheme="minorHAnsi"/>
                <w:b/>
                <w:bCs/>
                <w:szCs w:val="22"/>
              </w:rPr>
              <w:t>Planning and Strategy</w:t>
            </w:r>
          </w:p>
          <w:p w14:paraId="3321F5E5" w14:textId="77777777" w:rsidR="00E639DD" w:rsidRDefault="00E639DD" w:rsidP="00E956E8">
            <w:pPr>
              <w:rPr>
                <w:rFonts w:asciiTheme="minorHAnsi" w:hAnsiTheme="minorHAnsi" w:cstheme="minorHAnsi"/>
                <w:b/>
                <w:bCs/>
                <w:szCs w:val="22"/>
              </w:rPr>
            </w:pPr>
          </w:p>
          <w:p w14:paraId="30848928" w14:textId="13FF92FD" w:rsidR="00E639DD" w:rsidRDefault="00E639DD" w:rsidP="00E956E8">
            <w:pPr>
              <w:rPr>
                <w:rFonts w:asciiTheme="minorHAnsi" w:hAnsiTheme="minorHAnsi" w:cstheme="minorHAnsi"/>
                <w:b/>
                <w:bCs/>
                <w:szCs w:val="22"/>
              </w:rPr>
            </w:pPr>
            <w:r w:rsidRPr="00E639DD">
              <w:rPr>
                <w:rFonts w:asciiTheme="minorHAnsi" w:hAnsiTheme="minorHAnsi" w:cstheme="minorHAnsi"/>
                <w:b/>
                <w:bCs/>
                <w:szCs w:val="22"/>
              </w:rPr>
              <w:lastRenderedPageBreak/>
              <w:t xml:space="preserve">The </w:t>
            </w:r>
            <w:r>
              <w:rPr>
                <w:rFonts w:asciiTheme="minorHAnsi" w:hAnsiTheme="minorHAnsi" w:cstheme="minorHAnsi"/>
                <w:b/>
                <w:bCs/>
                <w:szCs w:val="22"/>
              </w:rPr>
              <w:t>C</w:t>
            </w:r>
            <w:r w:rsidRPr="00E639DD">
              <w:rPr>
                <w:rFonts w:asciiTheme="minorHAnsi" w:hAnsiTheme="minorHAnsi" w:cstheme="minorHAnsi"/>
                <w:b/>
                <w:bCs/>
                <w:szCs w:val="22"/>
              </w:rPr>
              <w:t>ountry Office</w:t>
            </w:r>
            <w:r>
              <w:rPr>
                <w:rFonts w:asciiTheme="minorHAnsi" w:hAnsiTheme="minorHAnsi" w:cstheme="minorHAnsi"/>
                <w:b/>
                <w:bCs/>
                <w:szCs w:val="22"/>
              </w:rPr>
              <w:t>,</w:t>
            </w:r>
            <w:r w:rsidRPr="00E639DD">
              <w:rPr>
                <w:rFonts w:asciiTheme="minorHAnsi" w:hAnsiTheme="minorHAnsi" w:cstheme="minorHAnsi"/>
                <w:b/>
                <w:bCs/>
                <w:szCs w:val="22"/>
              </w:rPr>
              <w:t xml:space="preserve"> including the field offices</w:t>
            </w:r>
            <w:r>
              <w:rPr>
                <w:rFonts w:asciiTheme="minorHAnsi" w:hAnsiTheme="minorHAnsi" w:cstheme="minorHAnsi"/>
                <w:b/>
                <w:bCs/>
                <w:szCs w:val="22"/>
              </w:rPr>
              <w:t>,</w:t>
            </w:r>
            <w:r w:rsidRPr="00E639DD">
              <w:rPr>
                <w:rFonts w:asciiTheme="minorHAnsi" w:hAnsiTheme="minorHAnsi" w:cstheme="minorHAnsi"/>
                <w:b/>
                <w:bCs/>
                <w:szCs w:val="22"/>
              </w:rPr>
              <w:t xml:space="preserve"> have a well-</w:t>
            </w:r>
            <w:proofErr w:type="spellStart"/>
            <w:r w:rsidRPr="00E639DD">
              <w:rPr>
                <w:rFonts w:asciiTheme="minorHAnsi" w:hAnsiTheme="minorHAnsi" w:cstheme="minorHAnsi"/>
                <w:b/>
                <w:bCs/>
                <w:szCs w:val="22"/>
              </w:rPr>
              <w:t>prioritised</w:t>
            </w:r>
            <w:proofErr w:type="spellEnd"/>
            <w:r w:rsidRPr="00E639DD">
              <w:rPr>
                <w:rFonts w:asciiTheme="minorHAnsi" w:hAnsiTheme="minorHAnsi" w:cstheme="minorHAnsi"/>
                <w:b/>
                <w:bCs/>
                <w:szCs w:val="22"/>
              </w:rPr>
              <w:t xml:space="preserve"> and realistic</w:t>
            </w:r>
            <w:r>
              <w:rPr>
                <w:rFonts w:asciiTheme="minorHAnsi" w:hAnsiTheme="minorHAnsi" w:cstheme="minorHAnsi"/>
                <w:b/>
                <w:bCs/>
                <w:szCs w:val="22"/>
              </w:rPr>
              <w:t xml:space="preserve"> </w:t>
            </w:r>
            <w:r w:rsidRPr="00E639DD">
              <w:rPr>
                <w:rFonts w:asciiTheme="minorHAnsi" w:hAnsiTheme="minorHAnsi" w:cstheme="minorHAnsi"/>
                <w:b/>
                <w:bCs/>
                <w:szCs w:val="22"/>
              </w:rPr>
              <w:t>plan for bridging critical data gaps for children, aligned to UNICEF’s evidence strategy and</w:t>
            </w:r>
            <w:r>
              <w:rPr>
                <w:rFonts w:asciiTheme="minorHAnsi" w:hAnsiTheme="minorHAnsi" w:cstheme="minorHAnsi"/>
                <w:b/>
                <w:bCs/>
                <w:szCs w:val="22"/>
              </w:rPr>
              <w:t xml:space="preserve"> </w:t>
            </w:r>
            <w:proofErr w:type="spellStart"/>
            <w:r w:rsidRPr="00E639DD">
              <w:rPr>
                <w:rFonts w:asciiTheme="minorHAnsi" w:hAnsiTheme="minorHAnsi" w:cstheme="minorHAnsi"/>
                <w:b/>
                <w:bCs/>
                <w:szCs w:val="22"/>
              </w:rPr>
              <w:t>programme</w:t>
            </w:r>
            <w:proofErr w:type="spellEnd"/>
            <w:r w:rsidRPr="00E639DD">
              <w:rPr>
                <w:rFonts w:asciiTheme="minorHAnsi" w:hAnsiTheme="minorHAnsi" w:cstheme="minorHAnsi"/>
                <w:b/>
                <w:bCs/>
                <w:szCs w:val="22"/>
              </w:rPr>
              <w:t xml:space="preserve"> monitoring plans to include strategic information needed to manage the Country Programme and</w:t>
            </w:r>
            <w:r>
              <w:rPr>
                <w:rFonts w:asciiTheme="minorHAnsi" w:hAnsiTheme="minorHAnsi" w:cstheme="minorHAnsi"/>
                <w:b/>
                <w:bCs/>
                <w:szCs w:val="22"/>
              </w:rPr>
              <w:t xml:space="preserve"> </w:t>
            </w:r>
            <w:r w:rsidRPr="00E639DD">
              <w:rPr>
                <w:rFonts w:asciiTheme="minorHAnsi" w:hAnsiTheme="minorHAnsi" w:cstheme="minorHAnsi"/>
                <w:b/>
                <w:bCs/>
                <w:szCs w:val="22"/>
              </w:rPr>
              <w:t>its reporting on RAM etc.</w:t>
            </w:r>
          </w:p>
          <w:p w14:paraId="397F222B" w14:textId="77777777" w:rsidR="00E639DD" w:rsidRPr="00E639DD" w:rsidRDefault="00E639DD" w:rsidP="00E956E8">
            <w:pPr>
              <w:rPr>
                <w:rFonts w:asciiTheme="minorHAnsi" w:hAnsiTheme="minorHAnsi" w:cstheme="minorHAnsi"/>
                <w:b/>
                <w:bCs/>
                <w:szCs w:val="22"/>
              </w:rPr>
            </w:pPr>
          </w:p>
          <w:p w14:paraId="6DDFDF7C" w14:textId="1EF5FD84" w:rsidR="00E639DD" w:rsidRPr="00E639DD" w:rsidRDefault="00E639DD" w:rsidP="00E956E8">
            <w:pPr>
              <w:pStyle w:val="ListParagraph"/>
              <w:numPr>
                <w:ilvl w:val="0"/>
                <w:numId w:val="15"/>
              </w:numPr>
              <w:rPr>
                <w:rFonts w:asciiTheme="minorHAnsi" w:hAnsiTheme="minorHAnsi" w:cstheme="minorHAnsi"/>
                <w:szCs w:val="22"/>
              </w:rPr>
            </w:pPr>
            <w:r w:rsidRPr="00E639DD">
              <w:rPr>
                <w:rFonts w:asciiTheme="minorHAnsi" w:hAnsiTheme="minorHAnsi" w:cstheme="minorHAnsi"/>
                <w:szCs w:val="22"/>
              </w:rPr>
              <w:t xml:space="preserve">Undertake national and </w:t>
            </w:r>
            <w:r w:rsidR="00ED0C21">
              <w:rPr>
                <w:rFonts w:asciiTheme="minorHAnsi" w:hAnsiTheme="minorHAnsi" w:cstheme="minorHAnsi"/>
                <w:szCs w:val="22"/>
              </w:rPr>
              <w:t>state-specific</w:t>
            </w:r>
            <w:r w:rsidRPr="00E639DD">
              <w:rPr>
                <w:rFonts w:asciiTheme="minorHAnsi" w:hAnsiTheme="minorHAnsi" w:cstheme="minorHAnsi"/>
                <w:szCs w:val="22"/>
              </w:rPr>
              <w:t xml:space="preserve"> data </w:t>
            </w:r>
            <w:r w:rsidR="003E4F61">
              <w:rPr>
                <w:rFonts w:asciiTheme="minorHAnsi" w:hAnsiTheme="minorHAnsi" w:cstheme="minorHAnsi"/>
                <w:szCs w:val="22"/>
              </w:rPr>
              <w:t>gaps/data</w:t>
            </w:r>
            <w:r w:rsidRPr="00E639DD">
              <w:rPr>
                <w:rFonts w:asciiTheme="minorHAnsi" w:hAnsiTheme="minorHAnsi" w:cstheme="minorHAnsi"/>
                <w:szCs w:val="22"/>
              </w:rPr>
              <w:t xml:space="preserve"> needs assessment at </w:t>
            </w:r>
            <w:r w:rsidR="00ED0C21">
              <w:rPr>
                <w:rFonts w:asciiTheme="minorHAnsi" w:hAnsiTheme="minorHAnsi" w:cstheme="minorHAnsi"/>
                <w:szCs w:val="22"/>
              </w:rPr>
              <w:t xml:space="preserve">the </w:t>
            </w:r>
            <w:r w:rsidRPr="00E639DD">
              <w:rPr>
                <w:rFonts w:asciiTheme="minorHAnsi" w:hAnsiTheme="minorHAnsi" w:cstheme="minorHAnsi"/>
                <w:szCs w:val="22"/>
              </w:rPr>
              <w:t>national and state level, along with sector specialists and partners</w:t>
            </w:r>
            <w:r w:rsidR="00ED0C21">
              <w:rPr>
                <w:rFonts w:asciiTheme="minorHAnsi" w:hAnsiTheme="minorHAnsi" w:cstheme="minorHAnsi"/>
                <w:szCs w:val="22"/>
              </w:rPr>
              <w:t>,</w:t>
            </w:r>
            <w:r w:rsidRPr="00E639DD">
              <w:rPr>
                <w:rFonts w:asciiTheme="minorHAnsi" w:hAnsiTheme="minorHAnsi" w:cstheme="minorHAnsi"/>
                <w:szCs w:val="22"/>
              </w:rPr>
              <w:t xml:space="preserve"> to devise plans for bridging data gaps, including gaps in SDG monitoring (with </w:t>
            </w:r>
            <w:r w:rsidR="00ED0C21">
              <w:rPr>
                <w:rFonts w:asciiTheme="minorHAnsi" w:hAnsiTheme="minorHAnsi" w:cstheme="minorHAnsi"/>
                <w:szCs w:val="22"/>
              </w:rPr>
              <w:t xml:space="preserve">a </w:t>
            </w:r>
            <w:r w:rsidRPr="00E639DD">
              <w:rPr>
                <w:rFonts w:asciiTheme="minorHAnsi" w:hAnsiTheme="minorHAnsi" w:cstheme="minorHAnsi"/>
                <w:szCs w:val="22"/>
              </w:rPr>
              <w:t xml:space="preserve">focus on </w:t>
            </w:r>
            <w:r w:rsidR="00ED0C21">
              <w:rPr>
                <w:rFonts w:asciiTheme="minorHAnsi" w:hAnsiTheme="minorHAnsi" w:cstheme="minorHAnsi"/>
                <w:szCs w:val="22"/>
              </w:rPr>
              <w:t>child-centric</w:t>
            </w:r>
            <w:r w:rsidRPr="00E639DD">
              <w:rPr>
                <w:rFonts w:asciiTheme="minorHAnsi" w:hAnsiTheme="minorHAnsi" w:cstheme="minorHAnsi"/>
                <w:szCs w:val="22"/>
              </w:rPr>
              <w:t xml:space="preserve"> goals and targets), </w:t>
            </w:r>
            <w:proofErr w:type="spellStart"/>
            <w:r w:rsidRPr="00E639DD">
              <w:rPr>
                <w:rFonts w:asciiTheme="minorHAnsi" w:hAnsiTheme="minorHAnsi" w:cstheme="minorHAnsi"/>
                <w:szCs w:val="22"/>
              </w:rPr>
              <w:t>prioriti</w:t>
            </w:r>
            <w:r w:rsidR="00ED0C21">
              <w:rPr>
                <w:rFonts w:asciiTheme="minorHAnsi" w:hAnsiTheme="minorHAnsi" w:cstheme="minorHAnsi"/>
                <w:szCs w:val="22"/>
              </w:rPr>
              <w:t>s</w:t>
            </w:r>
            <w:r w:rsidRPr="00E639DD">
              <w:rPr>
                <w:rFonts w:asciiTheme="minorHAnsi" w:hAnsiTheme="minorHAnsi" w:cstheme="minorHAnsi"/>
                <w:szCs w:val="22"/>
              </w:rPr>
              <w:t>ing</w:t>
            </w:r>
            <w:proofErr w:type="spellEnd"/>
            <w:r w:rsidRPr="00E639DD">
              <w:rPr>
                <w:rFonts w:asciiTheme="minorHAnsi" w:hAnsiTheme="minorHAnsi" w:cstheme="minorHAnsi"/>
                <w:szCs w:val="22"/>
              </w:rPr>
              <w:t xml:space="preserve"> UNICEF’s data and evidence</w:t>
            </w:r>
            <w:r>
              <w:rPr>
                <w:rFonts w:asciiTheme="minorHAnsi" w:hAnsiTheme="minorHAnsi" w:cstheme="minorHAnsi"/>
                <w:szCs w:val="22"/>
              </w:rPr>
              <w:t xml:space="preserve"> </w:t>
            </w:r>
            <w:r w:rsidRPr="00E639DD">
              <w:rPr>
                <w:rFonts w:asciiTheme="minorHAnsi" w:hAnsiTheme="minorHAnsi" w:cstheme="minorHAnsi"/>
                <w:szCs w:val="22"/>
              </w:rPr>
              <w:t xml:space="preserve">requirement, the short and long </w:t>
            </w:r>
            <w:proofErr w:type="gramStart"/>
            <w:r w:rsidRPr="00E639DD">
              <w:rPr>
                <w:rFonts w:asciiTheme="minorHAnsi" w:hAnsiTheme="minorHAnsi" w:cstheme="minorHAnsi"/>
                <w:szCs w:val="22"/>
              </w:rPr>
              <w:t>term;</w:t>
            </w:r>
            <w:proofErr w:type="gramEnd"/>
          </w:p>
          <w:p w14:paraId="17240669" w14:textId="4023423D" w:rsidR="00E639DD" w:rsidRPr="00B61AC4" w:rsidRDefault="00E639DD" w:rsidP="00E956E8">
            <w:pPr>
              <w:pStyle w:val="ListParagraph"/>
              <w:numPr>
                <w:ilvl w:val="0"/>
                <w:numId w:val="15"/>
              </w:numPr>
              <w:rPr>
                <w:rFonts w:asciiTheme="minorHAnsi" w:hAnsiTheme="minorHAnsi" w:cstheme="minorHAnsi"/>
                <w:szCs w:val="22"/>
              </w:rPr>
            </w:pPr>
            <w:r w:rsidRPr="00B61AC4">
              <w:rPr>
                <w:rFonts w:asciiTheme="minorHAnsi" w:hAnsiTheme="minorHAnsi" w:cstheme="minorHAnsi"/>
                <w:szCs w:val="22"/>
              </w:rPr>
              <w:t xml:space="preserve">Developing and implementing a proper advocacy strategy along with sector M&amp;E focal points to </w:t>
            </w:r>
            <w:r w:rsidR="00B61AC4" w:rsidRPr="00B61AC4">
              <w:rPr>
                <w:rFonts w:asciiTheme="minorHAnsi" w:hAnsiTheme="minorHAnsi" w:cstheme="minorHAnsi"/>
                <w:szCs w:val="22"/>
              </w:rPr>
              <w:t>i</w:t>
            </w:r>
            <w:r w:rsidRPr="00B61AC4">
              <w:rPr>
                <w:rFonts w:asciiTheme="minorHAnsi" w:hAnsiTheme="minorHAnsi" w:cstheme="minorHAnsi"/>
                <w:szCs w:val="22"/>
              </w:rPr>
              <w:t>ncorporate</w:t>
            </w:r>
            <w:r w:rsidR="00B61AC4" w:rsidRPr="00B61AC4">
              <w:rPr>
                <w:rFonts w:asciiTheme="minorHAnsi" w:hAnsiTheme="minorHAnsi" w:cstheme="minorHAnsi"/>
                <w:szCs w:val="22"/>
              </w:rPr>
              <w:t xml:space="preserve"> </w:t>
            </w:r>
            <w:r w:rsidRPr="00B61AC4">
              <w:rPr>
                <w:rFonts w:asciiTheme="minorHAnsi" w:hAnsiTheme="minorHAnsi" w:cstheme="minorHAnsi"/>
                <w:szCs w:val="22"/>
              </w:rPr>
              <w:t xml:space="preserve">the data demand in the various data producer’s agenda and </w:t>
            </w:r>
            <w:r w:rsidR="003E4F61">
              <w:rPr>
                <w:rFonts w:asciiTheme="minorHAnsi" w:hAnsiTheme="minorHAnsi" w:cstheme="minorHAnsi"/>
                <w:szCs w:val="22"/>
              </w:rPr>
              <w:t>incorporate</w:t>
            </w:r>
            <w:r w:rsidRPr="00B61AC4">
              <w:rPr>
                <w:rFonts w:asciiTheme="minorHAnsi" w:hAnsiTheme="minorHAnsi" w:cstheme="minorHAnsi"/>
                <w:szCs w:val="22"/>
              </w:rPr>
              <w:t xml:space="preserve"> </w:t>
            </w:r>
            <w:r w:rsidR="00ED0C21">
              <w:rPr>
                <w:rFonts w:asciiTheme="minorHAnsi" w:hAnsiTheme="minorHAnsi" w:cstheme="minorHAnsi"/>
                <w:szCs w:val="22"/>
              </w:rPr>
              <w:t xml:space="preserve">the </w:t>
            </w:r>
            <w:r w:rsidRPr="00B61AC4">
              <w:rPr>
                <w:rFonts w:asciiTheme="minorHAnsi" w:hAnsiTheme="minorHAnsi" w:cstheme="minorHAnsi"/>
                <w:szCs w:val="22"/>
              </w:rPr>
              <w:t xml:space="preserve">plan in the annual/ RWP at </w:t>
            </w:r>
            <w:r w:rsidR="00ED0C21">
              <w:rPr>
                <w:rFonts w:asciiTheme="minorHAnsi" w:hAnsiTheme="minorHAnsi" w:cstheme="minorHAnsi"/>
                <w:szCs w:val="22"/>
              </w:rPr>
              <w:t xml:space="preserve">Country Office </w:t>
            </w:r>
            <w:r w:rsidRPr="00B61AC4">
              <w:rPr>
                <w:rFonts w:asciiTheme="minorHAnsi" w:hAnsiTheme="minorHAnsi" w:cstheme="minorHAnsi"/>
                <w:szCs w:val="22"/>
              </w:rPr>
              <w:t xml:space="preserve">and Field Offices with proper </w:t>
            </w:r>
            <w:r w:rsidR="00ED0C21">
              <w:rPr>
                <w:rFonts w:asciiTheme="minorHAnsi" w:hAnsiTheme="minorHAnsi" w:cstheme="minorHAnsi"/>
                <w:szCs w:val="22"/>
              </w:rPr>
              <w:t>milestones</w:t>
            </w:r>
            <w:r w:rsidRPr="00B61AC4">
              <w:rPr>
                <w:rFonts w:asciiTheme="minorHAnsi" w:hAnsiTheme="minorHAnsi" w:cstheme="minorHAnsi"/>
                <w:szCs w:val="22"/>
              </w:rPr>
              <w:t xml:space="preserve"> and targets </w:t>
            </w:r>
            <w:r w:rsidR="00ED0C21">
              <w:rPr>
                <w:rFonts w:asciiTheme="minorHAnsi" w:hAnsiTheme="minorHAnsi" w:cstheme="minorHAnsi"/>
                <w:szCs w:val="22"/>
              </w:rPr>
              <w:t>to</w:t>
            </w:r>
            <w:r w:rsidRPr="00B61AC4">
              <w:rPr>
                <w:rFonts w:asciiTheme="minorHAnsi" w:hAnsiTheme="minorHAnsi" w:cstheme="minorHAnsi"/>
                <w:szCs w:val="22"/>
              </w:rPr>
              <w:t xml:space="preserve"> accomplish the requirement in </w:t>
            </w:r>
            <w:r w:rsidR="00ED0C21">
              <w:rPr>
                <w:rFonts w:asciiTheme="minorHAnsi" w:hAnsiTheme="minorHAnsi" w:cstheme="minorHAnsi"/>
                <w:szCs w:val="22"/>
              </w:rPr>
              <w:t xml:space="preserve">a </w:t>
            </w:r>
            <w:r w:rsidRPr="00B61AC4">
              <w:rPr>
                <w:rFonts w:asciiTheme="minorHAnsi" w:hAnsiTheme="minorHAnsi" w:cstheme="minorHAnsi"/>
                <w:szCs w:val="22"/>
              </w:rPr>
              <w:t>timely and</w:t>
            </w:r>
            <w:r w:rsidR="00B61AC4">
              <w:rPr>
                <w:rFonts w:asciiTheme="minorHAnsi" w:hAnsiTheme="minorHAnsi" w:cstheme="minorHAnsi"/>
                <w:szCs w:val="22"/>
              </w:rPr>
              <w:t xml:space="preserve"> </w:t>
            </w:r>
            <w:r w:rsidRPr="00B61AC4">
              <w:rPr>
                <w:rFonts w:asciiTheme="minorHAnsi" w:hAnsiTheme="minorHAnsi" w:cstheme="minorHAnsi"/>
                <w:szCs w:val="22"/>
              </w:rPr>
              <w:t>robust manner.</w:t>
            </w:r>
          </w:p>
          <w:p w14:paraId="70D96BC2" w14:textId="338FDB9E" w:rsidR="003139AC" w:rsidRDefault="00E639DD" w:rsidP="00E956E8">
            <w:pPr>
              <w:pStyle w:val="ListParagraph"/>
              <w:numPr>
                <w:ilvl w:val="0"/>
                <w:numId w:val="16"/>
              </w:numPr>
              <w:rPr>
                <w:rFonts w:asciiTheme="minorHAnsi" w:hAnsiTheme="minorHAnsi" w:cstheme="minorHAnsi"/>
                <w:szCs w:val="22"/>
              </w:rPr>
            </w:pPr>
            <w:r w:rsidRPr="00E639DD">
              <w:rPr>
                <w:rFonts w:asciiTheme="minorHAnsi" w:hAnsiTheme="minorHAnsi" w:cstheme="minorHAnsi"/>
                <w:szCs w:val="22"/>
              </w:rPr>
              <w:t xml:space="preserve">Support the </w:t>
            </w:r>
            <w:r w:rsidR="00ED0C21">
              <w:rPr>
                <w:rFonts w:asciiTheme="minorHAnsi" w:hAnsiTheme="minorHAnsi" w:cstheme="minorHAnsi"/>
                <w:szCs w:val="22"/>
              </w:rPr>
              <w:t>PMR</w:t>
            </w:r>
            <w:r w:rsidRPr="00E639DD">
              <w:rPr>
                <w:rFonts w:asciiTheme="minorHAnsi" w:hAnsiTheme="minorHAnsi" w:cstheme="minorHAnsi"/>
                <w:szCs w:val="22"/>
              </w:rPr>
              <w:t xml:space="preserve"> team in </w:t>
            </w:r>
            <w:r w:rsidR="00ED0C21" w:rsidRPr="00ED0C21">
              <w:rPr>
                <w:rFonts w:asciiTheme="minorHAnsi" w:hAnsiTheme="minorHAnsi" w:cstheme="minorHAnsi"/>
                <w:szCs w:val="22"/>
              </w:rPr>
              <w:t xml:space="preserve">developing a country </w:t>
            </w:r>
            <w:proofErr w:type="spellStart"/>
            <w:r w:rsidR="00ED0C21" w:rsidRPr="00ED0C21">
              <w:rPr>
                <w:rFonts w:asciiTheme="minorHAnsi" w:hAnsiTheme="minorHAnsi" w:cstheme="minorHAnsi"/>
                <w:szCs w:val="22"/>
              </w:rPr>
              <w:t>programme</w:t>
            </w:r>
            <w:proofErr w:type="spellEnd"/>
            <w:r w:rsidR="00ED0C21" w:rsidRPr="00ED0C21">
              <w:rPr>
                <w:rFonts w:asciiTheme="minorHAnsi" w:hAnsiTheme="minorHAnsi" w:cstheme="minorHAnsi"/>
                <w:szCs w:val="22"/>
              </w:rPr>
              <w:t xml:space="preserve"> monitoring plan by identifying</w:t>
            </w:r>
            <w:r w:rsidRPr="00E639DD">
              <w:rPr>
                <w:rFonts w:asciiTheme="minorHAnsi" w:hAnsiTheme="minorHAnsi" w:cstheme="minorHAnsi"/>
                <w:szCs w:val="22"/>
              </w:rPr>
              <w:t xml:space="preserve"> </w:t>
            </w:r>
            <w:r w:rsidR="00ED0C21">
              <w:rPr>
                <w:rFonts w:asciiTheme="minorHAnsi" w:hAnsiTheme="minorHAnsi" w:cstheme="minorHAnsi"/>
                <w:szCs w:val="22"/>
              </w:rPr>
              <w:t>RRBM-based</w:t>
            </w:r>
            <w:r w:rsidRPr="00E639DD">
              <w:rPr>
                <w:rFonts w:asciiTheme="minorHAnsi" w:hAnsiTheme="minorHAnsi" w:cstheme="minorHAnsi"/>
                <w:szCs w:val="22"/>
              </w:rPr>
              <w:t xml:space="preserve"> performance </w:t>
            </w:r>
            <w:r w:rsidR="00ED0C21" w:rsidRPr="00E639DD">
              <w:rPr>
                <w:rFonts w:asciiTheme="minorHAnsi" w:hAnsiTheme="minorHAnsi" w:cstheme="minorHAnsi"/>
                <w:szCs w:val="22"/>
              </w:rPr>
              <w:t>indicators and</w:t>
            </w:r>
            <w:r w:rsidR="00ED0C21">
              <w:rPr>
                <w:rFonts w:asciiTheme="minorHAnsi" w:hAnsiTheme="minorHAnsi" w:cstheme="minorHAnsi"/>
                <w:szCs w:val="22"/>
              </w:rPr>
              <w:t xml:space="preserve"> </w:t>
            </w:r>
            <w:r w:rsidRPr="00E639DD">
              <w:rPr>
                <w:rFonts w:asciiTheme="minorHAnsi" w:hAnsiTheme="minorHAnsi" w:cstheme="minorHAnsi"/>
                <w:szCs w:val="22"/>
              </w:rPr>
              <w:t xml:space="preserve">support </w:t>
            </w:r>
            <w:r w:rsidR="00ED0C21">
              <w:rPr>
                <w:rFonts w:asciiTheme="minorHAnsi" w:hAnsiTheme="minorHAnsi" w:cstheme="minorHAnsi"/>
                <w:szCs w:val="22"/>
              </w:rPr>
              <w:t xml:space="preserve">the </w:t>
            </w:r>
            <w:r w:rsidRPr="00E639DD">
              <w:rPr>
                <w:rFonts w:asciiTheme="minorHAnsi" w:hAnsiTheme="minorHAnsi" w:cstheme="minorHAnsi"/>
                <w:szCs w:val="22"/>
              </w:rPr>
              <w:t xml:space="preserve">development of </w:t>
            </w:r>
            <w:r w:rsidR="00ED0C21">
              <w:rPr>
                <w:rFonts w:asciiTheme="minorHAnsi" w:hAnsiTheme="minorHAnsi" w:cstheme="minorHAnsi"/>
                <w:szCs w:val="22"/>
              </w:rPr>
              <w:t xml:space="preserve">a </w:t>
            </w:r>
            <w:r w:rsidRPr="00E639DD">
              <w:rPr>
                <w:rFonts w:asciiTheme="minorHAnsi" w:hAnsiTheme="minorHAnsi" w:cstheme="minorHAnsi"/>
                <w:szCs w:val="22"/>
              </w:rPr>
              <w:t>results matrix and its monitoring framework in the context of the multi-year and annual RAM reporting.</w:t>
            </w:r>
          </w:p>
          <w:p w14:paraId="3A7AF7A5" w14:textId="164BB131" w:rsidR="00B61AC4" w:rsidRPr="00B61AC4" w:rsidRDefault="00B61AC4" w:rsidP="00E956E8">
            <w:pPr>
              <w:ind w:left="360"/>
              <w:rPr>
                <w:rFonts w:asciiTheme="minorHAnsi" w:hAnsiTheme="minorHAnsi" w:cstheme="minorHAnsi"/>
                <w:szCs w:val="22"/>
              </w:rPr>
            </w:pPr>
          </w:p>
        </w:tc>
      </w:tr>
      <w:tr w:rsidR="008D7DD4" w:rsidRPr="008D7DD4" w14:paraId="19FA9738" w14:textId="77777777" w:rsidTr="00D84C90">
        <w:tc>
          <w:tcPr>
            <w:tcW w:w="10435" w:type="dxa"/>
          </w:tcPr>
          <w:p w14:paraId="2B90B1CF" w14:textId="69022DAF" w:rsidR="008061AF" w:rsidRPr="008D7DD4" w:rsidRDefault="008061AF" w:rsidP="000B3975">
            <w:pPr>
              <w:pStyle w:val="ListParagraph"/>
              <w:numPr>
                <w:ilvl w:val="0"/>
                <w:numId w:val="12"/>
              </w:numPr>
              <w:rPr>
                <w:rFonts w:asciiTheme="minorHAnsi" w:hAnsiTheme="minorHAnsi" w:cstheme="minorHAnsi"/>
                <w:szCs w:val="22"/>
              </w:rPr>
            </w:pPr>
            <w:bookmarkStart w:id="0" w:name="_Hlk130215738"/>
            <w:r w:rsidRPr="008D7DD4">
              <w:rPr>
                <w:rFonts w:asciiTheme="minorHAnsi" w:hAnsiTheme="minorHAnsi" w:cstheme="minorHAnsi"/>
                <w:b/>
                <w:bCs/>
                <w:szCs w:val="22"/>
              </w:rPr>
              <w:lastRenderedPageBreak/>
              <w:t>M&amp;E Capacity Building</w:t>
            </w:r>
            <w:r w:rsidRPr="008D7DD4">
              <w:rPr>
                <w:rFonts w:asciiTheme="minorHAnsi" w:hAnsiTheme="minorHAnsi" w:cstheme="minorHAnsi"/>
                <w:szCs w:val="22"/>
              </w:rPr>
              <w:t xml:space="preserve"> </w:t>
            </w:r>
          </w:p>
          <w:p w14:paraId="2A58231A" w14:textId="77777777" w:rsidR="008B0569" w:rsidRPr="008D7DD4" w:rsidRDefault="008B0569" w:rsidP="008061AF">
            <w:pPr>
              <w:rPr>
                <w:rFonts w:asciiTheme="minorHAnsi" w:hAnsiTheme="minorHAnsi" w:cstheme="minorHAnsi"/>
                <w:b/>
                <w:bCs/>
                <w:szCs w:val="22"/>
              </w:rPr>
            </w:pPr>
          </w:p>
          <w:p w14:paraId="1C2FADF0" w14:textId="59688B06" w:rsidR="008061AF" w:rsidRDefault="00C62292" w:rsidP="00C62292">
            <w:pPr>
              <w:rPr>
                <w:rFonts w:asciiTheme="minorHAnsi" w:hAnsiTheme="minorHAnsi" w:cstheme="minorHAnsi"/>
                <w:b/>
                <w:bCs/>
                <w:szCs w:val="22"/>
              </w:rPr>
            </w:pPr>
            <w:r w:rsidRPr="00C62292">
              <w:rPr>
                <w:rFonts w:asciiTheme="minorHAnsi" w:hAnsiTheme="minorHAnsi" w:cstheme="minorHAnsi"/>
                <w:b/>
                <w:bCs/>
                <w:szCs w:val="22"/>
              </w:rPr>
              <w:t xml:space="preserve">The monitoring and data capacities, including </w:t>
            </w:r>
            <w:r w:rsidR="00252972">
              <w:rPr>
                <w:rFonts w:asciiTheme="minorHAnsi" w:hAnsiTheme="minorHAnsi" w:cstheme="minorHAnsi"/>
                <w:b/>
                <w:bCs/>
                <w:szCs w:val="22"/>
              </w:rPr>
              <w:t>equity-focused</w:t>
            </w:r>
            <w:r w:rsidRPr="00C62292">
              <w:rPr>
                <w:rFonts w:asciiTheme="minorHAnsi" w:hAnsiTheme="minorHAnsi" w:cstheme="minorHAnsi"/>
                <w:b/>
                <w:bCs/>
                <w:szCs w:val="22"/>
              </w:rPr>
              <w:t xml:space="preserve"> data analysis</w:t>
            </w:r>
            <w:r>
              <w:rPr>
                <w:rFonts w:asciiTheme="minorHAnsi" w:hAnsiTheme="minorHAnsi" w:cstheme="minorHAnsi"/>
                <w:b/>
                <w:bCs/>
                <w:szCs w:val="22"/>
              </w:rPr>
              <w:t xml:space="preserve"> </w:t>
            </w:r>
            <w:r w:rsidRPr="00C62292">
              <w:rPr>
                <w:rFonts w:asciiTheme="minorHAnsi" w:hAnsiTheme="minorHAnsi" w:cstheme="minorHAnsi"/>
                <w:b/>
                <w:bCs/>
                <w:szCs w:val="22"/>
              </w:rPr>
              <w:t>capacities, of the technical staff at national</w:t>
            </w:r>
            <w:r w:rsidR="00252972">
              <w:rPr>
                <w:rFonts w:asciiTheme="minorHAnsi" w:hAnsiTheme="minorHAnsi" w:cstheme="minorHAnsi"/>
                <w:b/>
                <w:bCs/>
                <w:szCs w:val="22"/>
              </w:rPr>
              <w:t>,</w:t>
            </w:r>
            <w:r w:rsidRPr="00C62292">
              <w:rPr>
                <w:rFonts w:asciiTheme="minorHAnsi" w:hAnsiTheme="minorHAnsi" w:cstheme="minorHAnsi"/>
                <w:b/>
                <w:bCs/>
                <w:szCs w:val="22"/>
              </w:rPr>
              <w:t xml:space="preserve"> field offices and partners</w:t>
            </w:r>
            <w:r w:rsidR="00252972">
              <w:rPr>
                <w:rFonts w:asciiTheme="minorHAnsi" w:hAnsiTheme="minorHAnsi" w:cstheme="minorHAnsi"/>
                <w:b/>
                <w:bCs/>
                <w:szCs w:val="22"/>
              </w:rPr>
              <w:t>,</w:t>
            </w:r>
            <w:r w:rsidRPr="00C62292">
              <w:rPr>
                <w:rFonts w:asciiTheme="minorHAnsi" w:hAnsiTheme="minorHAnsi" w:cstheme="minorHAnsi"/>
                <w:b/>
                <w:bCs/>
                <w:szCs w:val="22"/>
              </w:rPr>
              <w:t xml:space="preserve"> including government and civil society</w:t>
            </w:r>
            <w:r w:rsidR="008A2144">
              <w:rPr>
                <w:rFonts w:asciiTheme="minorHAnsi" w:hAnsiTheme="minorHAnsi" w:cstheme="minorHAnsi"/>
                <w:b/>
                <w:bCs/>
                <w:szCs w:val="22"/>
              </w:rPr>
              <w:t>,</w:t>
            </w:r>
            <w:r w:rsidRPr="00C62292">
              <w:rPr>
                <w:rFonts w:asciiTheme="minorHAnsi" w:hAnsiTheme="minorHAnsi" w:cstheme="minorHAnsi"/>
                <w:b/>
                <w:bCs/>
                <w:szCs w:val="22"/>
              </w:rPr>
              <w:t xml:space="preserve"> </w:t>
            </w:r>
            <w:r w:rsidR="00252972">
              <w:rPr>
                <w:rFonts w:asciiTheme="minorHAnsi" w:hAnsiTheme="minorHAnsi" w:cstheme="minorHAnsi"/>
                <w:b/>
                <w:bCs/>
                <w:szCs w:val="22"/>
              </w:rPr>
              <w:t>are</w:t>
            </w:r>
            <w:r>
              <w:rPr>
                <w:rFonts w:asciiTheme="minorHAnsi" w:hAnsiTheme="minorHAnsi" w:cstheme="minorHAnsi"/>
                <w:b/>
                <w:bCs/>
                <w:szCs w:val="22"/>
              </w:rPr>
              <w:t xml:space="preserve"> </w:t>
            </w:r>
            <w:r w:rsidRPr="00C62292">
              <w:rPr>
                <w:rFonts w:asciiTheme="minorHAnsi" w:hAnsiTheme="minorHAnsi" w:cstheme="minorHAnsi"/>
                <w:b/>
                <w:bCs/>
                <w:szCs w:val="22"/>
              </w:rPr>
              <w:t>enhanced to meet the expectations and requirements of their positions and responsibilities and aligned to</w:t>
            </w:r>
            <w:r>
              <w:rPr>
                <w:rFonts w:asciiTheme="minorHAnsi" w:hAnsiTheme="minorHAnsi" w:cstheme="minorHAnsi"/>
                <w:b/>
                <w:bCs/>
                <w:szCs w:val="22"/>
              </w:rPr>
              <w:t xml:space="preserve"> </w:t>
            </w:r>
            <w:r w:rsidRPr="00C62292">
              <w:rPr>
                <w:rFonts w:asciiTheme="minorHAnsi" w:hAnsiTheme="minorHAnsi" w:cstheme="minorHAnsi"/>
                <w:b/>
                <w:bCs/>
                <w:szCs w:val="22"/>
              </w:rPr>
              <w:t xml:space="preserve">improving </w:t>
            </w:r>
            <w:r w:rsidR="00252972">
              <w:rPr>
                <w:rFonts w:asciiTheme="minorHAnsi" w:hAnsiTheme="minorHAnsi" w:cstheme="minorHAnsi"/>
                <w:b/>
                <w:bCs/>
                <w:szCs w:val="22"/>
              </w:rPr>
              <w:t>evidence-based</w:t>
            </w:r>
            <w:r w:rsidRPr="00C62292">
              <w:rPr>
                <w:rFonts w:asciiTheme="minorHAnsi" w:hAnsiTheme="minorHAnsi" w:cstheme="minorHAnsi"/>
                <w:b/>
                <w:bCs/>
                <w:szCs w:val="22"/>
              </w:rPr>
              <w:t xml:space="preserve"> programming.</w:t>
            </w:r>
          </w:p>
          <w:p w14:paraId="569F2171" w14:textId="77777777" w:rsidR="00C62292" w:rsidRPr="008D7DD4" w:rsidRDefault="00C62292" w:rsidP="00C62292">
            <w:pPr>
              <w:rPr>
                <w:rFonts w:asciiTheme="minorHAnsi" w:hAnsiTheme="minorHAnsi" w:cstheme="minorHAnsi"/>
                <w:b/>
                <w:bCs/>
                <w:szCs w:val="22"/>
              </w:rPr>
            </w:pPr>
          </w:p>
          <w:p w14:paraId="5BE3FAA0" w14:textId="0CDF8675" w:rsidR="00DB57B2" w:rsidRPr="008A6004" w:rsidRDefault="00E37385" w:rsidP="005649A4">
            <w:pPr>
              <w:pStyle w:val="ListParagraph"/>
              <w:numPr>
                <w:ilvl w:val="0"/>
                <w:numId w:val="11"/>
              </w:numPr>
              <w:jc w:val="both"/>
              <w:rPr>
                <w:rFonts w:asciiTheme="minorHAnsi" w:hAnsiTheme="minorHAnsi" w:cstheme="minorHAnsi"/>
                <w:szCs w:val="22"/>
              </w:rPr>
            </w:pPr>
            <w:r w:rsidRPr="008A6004">
              <w:rPr>
                <w:rFonts w:asciiTheme="minorHAnsi" w:hAnsiTheme="minorHAnsi" w:cstheme="minorHAnsi"/>
                <w:szCs w:val="22"/>
              </w:rPr>
              <w:t xml:space="preserve">In close collaboration with partners, promote the awareness and understanding of </w:t>
            </w:r>
            <w:proofErr w:type="spellStart"/>
            <w:r w:rsidRPr="008A6004">
              <w:rPr>
                <w:rFonts w:asciiTheme="minorHAnsi" w:hAnsiTheme="minorHAnsi" w:cstheme="minorHAnsi"/>
                <w:szCs w:val="22"/>
              </w:rPr>
              <w:t>programme</w:t>
            </w:r>
            <w:proofErr w:type="spellEnd"/>
            <w:r w:rsidRPr="008A6004">
              <w:rPr>
                <w:rFonts w:asciiTheme="minorHAnsi" w:hAnsiTheme="minorHAnsi" w:cstheme="minorHAnsi"/>
                <w:szCs w:val="22"/>
              </w:rPr>
              <w:t xml:space="preserve"> monitoring,</w:t>
            </w:r>
            <w:r w:rsidR="008A6004" w:rsidRPr="008A6004">
              <w:rPr>
                <w:rFonts w:asciiTheme="minorHAnsi" w:hAnsiTheme="minorHAnsi" w:cstheme="minorHAnsi"/>
                <w:szCs w:val="22"/>
              </w:rPr>
              <w:t xml:space="preserve"> </w:t>
            </w:r>
            <w:r w:rsidRPr="008A6004">
              <w:rPr>
                <w:rFonts w:asciiTheme="minorHAnsi" w:hAnsiTheme="minorHAnsi" w:cstheme="minorHAnsi"/>
                <w:szCs w:val="22"/>
              </w:rPr>
              <w:t>statistical tools and methods, survey methodology, sampling method, research methods and data analysis</w:t>
            </w:r>
            <w:r w:rsidR="008A6004" w:rsidRPr="008A6004">
              <w:rPr>
                <w:rFonts w:asciiTheme="minorHAnsi" w:hAnsiTheme="minorHAnsi" w:cstheme="minorHAnsi"/>
                <w:szCs w:val="22"/>
              </w:rPr>
              <w:t xml:space="preserve"> </w:t>
            </w:r>
            <w:r w:rsidRPr="008A6004">
              <w:rPr>
                <w:rFonts w:asciiTheme="minorHAnsi" w:hAnsiTheme="minorHAnsi" w:cstheme="minorHAnsi"/>
                <w:szCs w:val="22"/>
              </w:rPr>
              <w:t>based on both secondary and primary data among internal staff members and partners through</w:t>
            </w:r>
            <w:r w:rsidR="008A6004">
              <w:rPr>
                <w:rFonts w:asciiTheme="minorHAnsi" w:hAnsiTheme="minorHAnsi" w:cstheme="minorHAnsi"/>
                <w:szCs w:val="22"/>
              </w:rPr>
              <w:t xml:space="preserve"> </w:t>
            </w:r>
            <w:r w:rsidRPr="008A6004">
              <w:rPr>
                <w:rFonts w:asciiTheme="minorHAnsi" w:hAnsiTheme="minorHAnsi" w:cstheme="minorHAnsi"/>
                <w:szCs w:val="22"/>
              </w:rPr>
              <w:t>communication, training, learning and development activities.</w:t>
            </w:r>
          </w:p>
          <w:p w14:paraId="54C4C648" w14:textId="64065876" w:rsidR="008A6004" w:rsidRPr="008A6004" w:rsidRDefault="008A6004" w:rsidP="00956B26">
            <w:pPr>
              <w:pStyle w:val="ListParagraph"/>
              <w:numPr>
                <w:ilvl w:val="0"/>
                <w:numId w:val="11"/>
              </w:numPr>
              <w:rPr>
                <w:rFonts w:asciiTheme="minorHAnsi" w:hAnsiTheme="minorHAnsi" w:cstheme="minorHAnsi"/>
                <w:szCs w:val="22"/>
              </w:rPr>
            </w:pPr>
            <w:r w:rsidRPr="008A6004">
              <w:rPr>
                <w:rFonts w:asciiTheme="minorHAnsi" w:hAnsiTheme="minorHAnsi" w:cstheme="minorHAnsi"/>
                <w:szCs w:val="22"/>
              </w:rPr>
              <w:t xml:space="preserve">Collaborate with </w:t>
            </w:r>
            <w:r w:rsidR="00F63998">
              <w:rPr>
                <w:rFonts w:asciiTheme="minorHAnsi" w:hAnsiTheme="minorHAnsi" w:cstheme="minorHAnsi"/>
                <w:szCs w:val="22"/>
              </w:rPr>
              <w:t>WCARO, UNICEF</w:t>
            </w:r>
            <w:r w:rsidRPr="008A6004">
              <w:rPr>
                <w:rFonts w:asciiTheme="minorHAnsi" w:hAnsiTheme="minorHAnsi" w:cstheme="minorHAnsi"/>
                <w:szCs w:val="22"/>
              </w:rPr>
              <w:t xml:space="preserve"> HQ</w:t>
            </w:r>
            <w:r w:rsidR="00F63998">
              <w:rPr>
                <w:rFonts w:asciiTheme="minorHAnsi" w:hAnsiTheme="minorHAnsi" w:cstheme="minorHAnsi"/>
                <w:szCs w:val="22"/>
              </w:rPr>
              <w:t>,</w:t>
            </w:r>
            <w:r w:rsidRPr="008A6004">
              <w:rPr>
                <w:rFonts w:asciiTheme="minorHAnsi" w:hAnsiTheme="minorHAnsi" w:cstheme="minorHAnsi"/>
                <w:szCs w:val="22"/>
              </w:rPr>
              <w:t xml:space="preserve"> and other UN agencies to plan and implement </w:t>
            </w:r>
            <w:r w:rsidR="00F63998">
              <w:rPr>
                <w:rFonts w:asciiTheme="minorHAnsi" w:hAnsiTheme="minorHAnsi" w:cstheme="minorHAnsi"/>
                <w:szCs w:val="22"/>
              </w:rPr>
              <w:t>capacity-building</w:t>
            </w:r>
            <w:r w:rsidRPr="008A6004">
              <w:rPr>
                <w:rFonts w:asciiTheme="minorHAnsi" w:hAnsiTheme="minorHAnsi" w:cstheme="minorHAnsi"/>
                <w:szCs w:val="22"/>
              </w:rPr>
              <w:t xml:space="preserve"> strategies so that the staff have the basic and advanced knowledge of statistical methods, monitoring methodologies, tools and motivation to use the knowledge and skills to improve the data-ecosystem of the</w:t>
            </w:r>
            <w:r>
              <w:rPr>
                <w:rFonts w:asciiTheme="minorHAnsi" w:hAnsiTheme="minorHAnsi" w:cstheme="minorHAnsi"/>
                <w:szCs w:val="22"/>
              </w:rPr>
              <w:t xml:space="preserve"> </w:t>
            </w:r>
            <w:r w:rsidRPr="008A6004">
              <w:rPr>
                <w:rFonts w:asciiTheme="minorHAnsi" w:hAnsiTheme="minorHAnsi" w:cstheme="minorHAnsi"/>
                <w:szCs w:val="22"/>
              </w:rPr>
              <w:t>country.</w:t>
            </w:r>
          </w:p>
          <w:p w14:paraId="6F86E856" w14:textId="2D22C5FC" w:rsidR="008A6004" w:rsidRDefault="008A6004" w:rsidP="008A6004">
            <w:pPr>
              <w:pStyle w:val="ListParagraph"/>
              <w:numPr>
                <w:ilvl w:val="0"/>
                <w:numId w:val="11"/>
              </w:numPr>
              <w:rPr>
                <w:rFonts w:asciiTheme="minorHAnsi" w:hAnsiTheme="minorHAnsi" w:cstheme="minorHAnsi"/>
                <w:szCs w:val="22"/>
              </w:rPr>
            </w:pPr>
            <w:r w:rsidRPr="008A6004">
              <w:rPr>
                <w:rFonts w:asciiTheme="minorHAnsi" w:hAnsiTheme="minorHAnsi" w:cstheme="minorHAnsi"/>
                <w:szCs w:val="22"/>
              </w:rPr>
              <w:t xml:space="preserve">Actively seek and establish data partnerships with reputed national and international institutions </w:t>
            </w:r>
            <w:r>
              <w:rPr>
                <w:rFonts w:asciiTheme="minorHAnsi" w:hAnsiTheme="minorHAnsi" w:cstheme="minorHAnsi"/>
                <w:szCs w:val="22"/>
              </w:rPr>
              <w:t>to identify data capacity gaps, develop</w:t>
            </w:r>
            <w:r w:rsidRPr="008A6004">
              <w:rPr>
                <w:rFonts w:asciiTheme="minorHAnsi" w:hAnsiTheme="minorHAnsi" w:cstheme="minorHAnsi"/>
                <w:szCs w:val="22"/>
              </w:rPr>
              <w:t xml:space="preserve"> strategies to address them and </w:t>
            </w:r>
            <w:r w:rsidR="00F63998">
              <w:rPr>
                <w:rFonts w:asciiTheme="minorHAnsi" w:hAnsiTheme="minorHAnsi" w:cstheme="minorHAnsi"/>
                <w:szCs w:val="22"/>
              </w:rPr>
              <w:t>holistically impart training</w:t>
            </w:r>
            <w:r w:rsidRPr="008A6004">
              <w:rPr>
                <w:rFonts w:asciiTheme="minorHAnsi" w:hAnsiTheme="minorHAnsi" w:cstheme="minorHAnsi"/>
                <w:szCs w:val="22"/>
              </w:rPr>
              <w:t>.</w:t>
            </w:r>
          </w:p>
          <w:p w14:paraId="661DA2C7" w14:textId="09B7E989" w:rsidR="008A6004" w:rsidRPr="008D7DD4" w:rsidRDefault="008A6004" w:rsidP="008A6004">
            <w:pPr>
              <w:pStyle w:val="ListParagraph"/>
              <w:rPr>
                <w:rFonts w:asciiTheme="minorHAnsi" w:hAnsiTheme="minorHAnsi" w:cstheme="minorHAnsi"/>
                <w:szCs w:val="22"/>
              </w:rPr>
            </w:pPr>
          </w:p>
        </w:tc>
      </w:tr>
      <w:tr w:rsidR="008D7DD4" w:rsidRPr="008D7DD4" w14:paraId="27BB7ED4" w14:textId="77777777" w:rsidTr="00D84C90">
        <w:tc>
          <w:tcPr>
            <w:tcW w:w="10435" w:type="dxa"/>
          </w:tcPr>
          <w:p w14:paraId="2A33CFC3" w14:textId="20B62563" w:rsidR="008061AF" w:rsidRPr="008D7DD4" w:rsidRDefault="008061AF" w:rsidP="000B3975">
            <w:pPr>
              <w:pStyle w:val="ListParagraph"/>
              <w:numPr>
                <w:ilvl w:val="0"/>
                <w:numId w:val="12"/>
              </w:numPr>
              <w:rPr>
                <w:rFonts w:asciiTheme="minorHAnsi" w:hAnsiTheme="minorHAnsi" w:cstheme="minorHAnsi"/>
                <w:szCs w:val="22"/>
              </w:rPr>
            </w:pPr>
            <w:bookmarkStart w:id="1" w:name="_Hlk130215759"/>
            <w:bookmarkEnd w:id="0"/>
            <w:r w:rsidRPr="008D7DD4">
              <w:rPr>
                <w:rFonts w:asciiTheme="minorHAnsi" w:hAnsiTheme="minorHAnsi" w:cstheme="minorHAnsi"/>
                <w:b/>
                <w:bCs/>
                <w:szCs w:val="22"/>
              </w:rPr>
              <w:t>Coordination and Networking</w:t>
            </w:r>
            <w:r w:rsidRPr="008D7DD4">
              <w:rPr>
                <w:rFonts w:asciiTheme="minorHAnsi" w:hAnsiTheme="minorHAnsi" w:cstheme="minorHAnsi"/>
                <w:szCs w:val="22"/>
              </w:rPr>
              <w:t xml:space="preserve"> </w:t>
            </w:r>
          </w:p>
          <w:p w14:paraId="28D70E0B" w14:textId="77777777" w:rsidR="008061AF" w:rsidRPr="008D7DD4" w:rsidRDefault="008061AF" w:rsidP="008061AF">
            <w:pPr>
              <w:rPr>
                <w:rFonts w:asciiTheme="minorHAnsi" w:hAnsiTheme="minorHAnsi" w:cstheme="minorHAnsi"/>
                <w:szCs w:val="22"/>
              </w:rPr>
            </w:pPr>
          </w:p>
          <w:p w14:paraId="6FFF35D9" w14:textId="139F8172" w:rsidR="008061AF" w:rsidRDefault="00001440" w:rsidP="00001440">
            <w:pPr>
              <w:rPr>
                <w:rFonts w:asciiTheme="minorHAnsi" w:hAnsiTheme="minorHAnsi" w:cstheme="minorHAnsi"/>
                <w:b/>
                <w:bCs/>
                <w:szCs w:val="22"/>
              </w:rPr>
            </w:pPr>
            <w:r w:rsidRPr="00001440">
              <w:rPr>
                <w:rFonts w:asciiTheme="minorHAnsi" w:hAnsiTheme="minorHAnsi" w:cstheme="minorHAnsi"/>
                <w:b/>
                <w:bCs/>
                <w:szCs w:val="22"/>
              </w:rPr>
              <w:t xml:space="preserve">The UNICEF Country office is linked to </w:t>
            </w:r>
            <w:r>
              <w:rPr>
                <w:rFonts w:asciiTheme="minorHAnsi" w:hAnsiTheme="minorHAnsi" w:cstheme="minorHAnsi"/>
                <w:b/>
                <w:bCs/>
                <w:szCs w:val="22"/>
              </w:rPr>
              <w:t xml:space="preserve">the </w:t>
            </w:r>
            <w:r w:rsidRPr="00001440">
              <w:rPr>
                <w:rFonts w:asciiTheme="minorHAnsi" w:hAnsiTheme="minorHAnsi" w:cstheme="minorHAnsi"/>
                <w:b/>
                <w:bCs/>
                <w:szCs w:val="22"/>
              </w:rPr>
              <w:t>wider UNICEF</w:t>
            </w:r>
            <w:r>
              <w:rPr>
                <w:rFonts w:asciiTheme="minorHAnsi" w:hAnsiTheme="minorHAnsi" w:cstheme="minorHAnsi"/>
                <w:b/>
                <w:bCs/>
                <w:szCs w:val="22"/>
              </w:rPr>
              <w:t xml:space="preserve"> </w:t>
            </w:r>
            <w:r w:rsidRPr="00001440">
              <w:rPr>
                <w:rFonts w:asciiTheme="minorHAnsi" w:hAnsiTheme="minorHAnsi" w:cstheme="minorHAnsi"/>
                <w:b/>
                <w:bCs/>
                <w:szCs w:val="22"/>
              </w:rPr>
              <w:t xml:space="preserve">and UN M&amp;E network to contribute to enhanced </w:t>
            </w:r>
            <w:r>
              <w:rPr>
                <w:rFonts w:asciiTheme="minorHAnsi" w:hAnsiTheme="minorHAnsi" w:cstheme="minorHAnsi"/>
                <w:b/>
                <w:bCs/>
                <w:szCs w:val="22"/>
              </w:rPr>
              <w:t>knowledge</w:t>
            </w:r>
            <w:r w:rsidRPr="00001440">
              <w:rPr>
                <w:rFonts w:asciiTheme="minorHAnsi" w:hAnsiTheme="minorHAnsi" w:cstheme="minorHAnsi"/>
                <w:b/>
                <w:bCs/>
                <w:szCs w:val="22"/>
              </w:rPr>
              <w:t xml:space="preserve"> on research, data and monitoring and benefits from</w:t>
            </w:r>
            <w:r>
              <w:rPr>
                <w:rFonts w:asciiTheme="minorHAnsi" w:hAnsiTheme="minorHAnsi" w:cstheme="minorHAnsi"/>
                <w:b/>
                <w:bCs/>
                <w:szCs w:val="22"/>
              </w:rPr>
              <w:t xml:space="preserve"> </w:t>
            </w:r>
            <w:r w:rsidRPr="00001440">
              <w:rPr>
                <w:rFonts w:asciiTheme="minorHAnsi" w:hAnsiTheme="minorHAnsi" w:cstheme="minorHAnsi"/>
                <w:b/>
                <w:bCs/>
                <w:szCs w:val="22"/>
              </w:rPr>
              <w:t>organizational learning are enhanced. The enhanced knowledge facilitates UNSDCF monitoring.</w:t>
            </w:r>
          </w:p>
          <w:p w14:paraId="5C18395E" w14:textId="77777777" w:rsidR="00001440" w:rsidRPr="008D7DD4" w:rsidRDefault="00001440" w:rsidP="00001440">
            <w:pPr>
              <w:rPr>
                <w:rFonts w:asciiTheme="minorHAnsi" w:hAnsiTheme="minorHAnsi" w:cstheme="minorHAnsi"/>
                <w:szCs w:val="22"/>
              </w:rPr>
            </w:pPr>
          </w:p>
          <w:p w14:paraId="52EBC33F" w14:textId="0DCC6348" w:rsidR="008061AF" w:rsidRPr="008D7DD4" w:rsidRDefault="008061AF" w:rsidP="000B3975">
            <w:pPr>
              <w:pStyle w:val="ListParagraph"/>
              <w:numPr>
                <w:ilvl w:val="0"/>
                <w:numId w:val="6"/>
              </w:numPr>
              <w:rPr>
                <w:rFonts w:asciiTheme="minorHAnsi" w:hAnsiTheme="minorHAnsi" w:cstheme="minorHAnsi"/>
                <w:b/>
                <w:bCs/>
                <w:szCs w:val="22"/>
              </w:rPr>
            </w:pPr>
            <w:r w:rsidRPr="008D7DD4">
              <w:rPr>
                <w:rFonts w:asciiTheme="minorHAnsi" w:hAnsiTheme="minorHAnsi" w:cstheme="minorHAnsi"/>
                <w:szCs w:val="22"/>
              </w:rPr>
              <w:t xml:space="preserve">Collaborate with Regional </w:t>
            </w:r>
            <w:r w:rsidR="009924B6">
              <w:rPr>
                <w:rFonts w:asciiTheme="minorHAnsi" w:hAnsiTheme="minorHAnsi" w:cstheme="minorHAnsi"/>
                <w:szCs w:val="22"/>
              </w:rPr>
              <w:t>Data</w:t>
            </w:r>
            <w:r w:rsidRPr="008D7DD4">
              <w:rPr>
                <w:rFonts w:asciiTheme="minorHAnsi" w:hAnsiTheme="minorHAnsi" w:cstheme="minorHAnsi"/>
                <w:szCs w:val="22"/>
              </w:rPr>
              <w:t xml:space="preserve"> </w:t>
            </w:r>
            <w:r w:rsidR="009924B6">
              <w:rPr>
                <w:rFonts w:asciiTheme="minorHAnsi" w:hAnsiTheme="minorHAnsi" w:cstheme="minorHAnsi"/>
                <w:szCs w:val="22"/>
              </w:rPr>
              <w:t>Team</w:t>
            </w:r>
            <w:r w:rsidRPr="008D7DD4">
              <w:rPr>
                <w:rFonts w:asciiTheme="minorHAnsi" w:hAnsiTheme="minorHAnsi" w:cstheme="minorHAnsi"/>
                <w:szCs w:val="22"/>
              </w:rPr>
              <w:t xml:space="preserve"> and HQ </w:t>
            </w:r>
            <w:r w:rsidR="009924B6">
              <w:rPr>
                <w:rFonts w:asciiTheme="minorHAnsi" w:hAnsiTheme="minorHAnsi" w:cstheme="minorHAnsi"/>
                <w:szCs w:val="22"/>
              </w:rPr>
              <w:t>Data team</w:t>
            </w:r>
            <w:r w:rsidRPr="008D7DD4">
              <w:rPr>
                <w:rFonts w:asciiTheme="minorHAnsi" w:hAnsiTheme="minorHAnsi" w:cstheme="minorHAnsi"/>
                <w:szCs w:val="22"/>
              </w:rPr>
              <w:t xml:space="preserve"> for overall coordination of priority research, </w:t>
            </w:r>
            <w:r w:rsidR="009924B6">
              <w:rPr>
                <w:rFonts w:asciiTheme="minorHAnsi" w:hAnsiTheme="minorHAnsi" w:cstheme="minorHAnsi"/>
                <w:szCs w:val="22"/>
              </w:rPr>
              <w:t xml:space="preserve">and </w:t>
            </w:r>
            <w:r w:rsidRPr="008D7DD4">
              <w:rPr>
                <w:rFonts w:asciiTheme="minorHAnsi" w:hAnsiTheme="minorHAnsi" w:cstheme="minorHAnsi"/>
                <w:szCs w:val="22"/>
              </w:rPr>
              <w:t xml:space="preserve">monitoring activities, especially those of regional scope requiring the coordinated effort of multiple countries. </w:t>
            </w:r>
          </w:p>
          <w:p w14:paraId="288C401E" w14:textId="122E15DA" w:rsidR="008061AF" w:rsidRPr="008D7DD4" w:rsidRDefault="008061AF" w:rsidP="000B3975">
            <w:pPr>
              <w:pStyle w:val="ListParagraph"/>
              <w:numPr>
                <w:ilvl w:val="0"/>
                <w:numId w:val="6"/>
              </w:numPr>
              <w:rPr>
                <w:rFonts w:asciiTheme="minorHAnsi" w:hAnsiTheme="minorHAnsi" w:cstheme="minorHAnsi"/>
                <w:b/>
                <w:bCs/>
                <w:szCs w:val="22"/>
              </w:rPr>
            </w:pPr>
            <w:r w:rsidRPr="008D7DD4">
              <w:rPr>
                <w:rFonts w:asciiTheme="minorHAnsi" w:hAnsiTheme="minorHAnsi" w:cstheme="minorHAnsi"/>
                <w:szCs w:val="22"/>
              </w:rPr>
              <w:t xml:space="preserve">Partner with the Regional </w:t>
            </w:r>
            <w:r w:rsidR="009924B6">
              <w:rPr>
                <w:rFonts w:asciiTheme="minorHAnsi" w:hAnsiTheme="minorHAnsi" w:cstheme="minorHAnsi"/>
                <w:szCs w:val="22"/>
              </w:rPr>
              <w:t>Data team</w:t>
            </w:r>
            <w:r w:rsidRPr="008D7DD4">
              <w:rPr>
                <w:rFonts w:asciiTheme="minorHAnsi" w:hAnsiTheme="minorHAnsi" w:cstheme="minorHAnsi"/>
                <w:szCs w:val="22"/>
              </w:rPr>
              <w:t xml:space="preserve"> to ensure that current and accurate data and results are included in regional reports, multi-country studies, and </w:t>
            </w:r>
            <w:r w:rsidR="00325C0D" w:rsidRPr="008D7DD4">
              <w:rPr>
                <w:rFonts w:asciiTheme="minorHAnsi" w:hAnsiTheme="minorHAnsi" w:cstheme="minorHAnsi"/>
                <w:szCs w:val="22"/>
              </w:rPr>
              <w:t>knowledge-sharing</w:t>
            </w:r>
            <w:r w:rsidRPr="008D7DD4">
              <w:rPr>
                <w:rFonts w:asciiTheme="minorHAnsi" w:hAnsiTheme="minorHAnsi" w:cstheme="minorHAnsi"/>
                <w:szCs w:val="22"/>
              </w:rPr>
              <w:t xml:space="preserve"> networks.</w:t>
            </w:r>
          </w:p>
          <w:p w14:paraId="18945F16" w14:textId="39AB6B35" w:rsidR="00FA201B" w:rsidRPr="008D7DD4" w:rsidRDefault="008061AF" w:rsidP="000B3975">
            <w:pPr>
              <w:pStyle w:val="ListParagraph"/>
              <w:numPr>
                <w:ilvl w:val="0"/>
                <w:numId w:val="6"/>
              </w:numPr>
              <w:rPr>
                <w:rFonts w:asciiTheme="minorHAnsi" w:hAnsiTheme="minorHAnsi" w:cstheme="minorHAnsi"/>
                <w:szCs w:val="22"/>
              </w:rPr>
            </w:pPr>
            <w:r w:rsidRPr="008D7DD4">
              <w:rPr>
                <w:rFonts w:asciiTheme="minorHAnsi" w:hAnsiTheme="minorHAnsi" w:cstheme="minorHAnsi"/>
                <w:szCs w:val="22"/>
              </w:rPr>
              <w:t xml:space="preserve">Undertake lessons-learned reviews on successful and unsuccessful M&amp;E practices and </w:t>
            </w:r>
            <w:r w:rsidR="00325C0D" w:rsidRPr="008D7DD4">
              <w:rPr>
                <w:rFonts w:asciiTheme="minorHAnsi" w:hAnsiTheme="minorHAnsi" w:cstheme="minorHAnsi"/>
                <w:szCs w:val="22"/>
              </w:rPr>
              <w:t>experiences</w:t>
            </w:r>
            <w:r w:rsidRPr="008D7DD4">
              <w:rPr>
                <w:rFonts w:asciiTheme="minorHAnsi" w:hAnsiTheme="minorHAnsi" w:cstheme="minorHAnsi"/>
                <w:szCs w:val="22"/>
              </w:rPr>
              <w:t xml:space="preserve"> at the national level, and ensure they are shared as appropriate. Similarly, pay attention to M&amp;E knowledge networks to identify innovations and lessons learned that may be relevant for the CO and partners to improve their M&amp;E function.</w:t>
            </w:r>
          </w:p>
          <w:p w14:paraId="3A0A8BB6" w14:textId="108B4E35" w:rsidR="00E05975" w:rsidRPr="008D7DD4" w:rsidRDefault="00E05975" w:rsidP="000B3975">
            <w:pPr>
              <w:pStyle w:val="ListParagraph"/>
              <w:numPr>
                <w:ilvl w:val="0"/>
                <w:numId w:val="6"/>
              </w:numPr>
              <w:rPr>
                <w:rFonts w:asciiTheme="minorHAnsi" w:hAnsiTheme="minorHAnsi" w:cstheme="minorHAnsi"/>
                <w:szCs w:val="22"/>
              </w:rPr>
            </w:pPr>
            <w:r w:rsidRPr="008D7DD4">
              <w:rPr>
                <w:rFonts w:asciiTheme="minorHAnsi" w:hAnsiTheme="minorHAnsi" w:cstheme="minorHAnsi"/>
                <w:szCs w:val="22"/>
              </w:rPr>
              <w:t xml:space="preserve">Support </w:t>
            </w:r>
            <w:r w:rsidR="009B4E52" w:rsidRPr="008D7DD4">
              <w:rPr>
                <w:rFonts w:asciiTheme="minorHAnsi" w:hAnsiTheme="minorHAnsi" w:cstheme="minorHAnsi"/>
                <w:szCs w:val="22"/>
              </w:rPr>
              <w:t xml:space="preserve">coordination of </w:t>
            </w:r>
            <w:r w:rsidR="003732FD" w:rsidRPr="008D7DD4">
              <w:rPr>
                <w:rFonts w:asciiTheme="minorHAnsi" w:hAnsiTheme="minorHAnsi" w:cstheme="minorHAnsi"/>
                <w:szCs w:val="22"/>
              </w:rPr>
              <w:t xml:space="preserve">UNICEF inputs to </w:t>
            </w:r>
            <w:r w:rsidR="009B4E52" w:rsidRPr="008D7DD4">
              <w:rPr>
                <w:rFonts w:asciiTheme="minorHAnsi" w:hAnsiTheme="minorHAnsi" w:cstheme="minorHAnsi"/>
                <w:szCs w:val="22"/>
              </w:rPr>
              <w:t xml:space="preserve">UN-wide planning, </w:t>
            </w:r>
            <w:r w:rsidR="008D7DD4" w:rsidRPr="008D7DD4">
              <w:rPr>
                <w:rFonts w:asciiTheme="minorHAnsi" w:hAnsiTheme="minorHAnsi" w:cstheme="minorHAnsi"/>
                <w:szCs w:val="22"/>
              </w:rPr>
              <w:t>monitoring,</w:t>
            </w:r>
            <w:r w:rsidR="009B4E52" w:rsidRPr="008D7DD4">
              <w:rPr>
                <w:rFonts w:asciiTheme="minorHAnsi" w:hAnsiTheme="minorHAnsi" w:cstheme="minorHAnsi"/>
                <w:szCs w:val="22"/>
              </w:rPr>
              <w:t xml:space="preserve"> and reporting requirements.</w:t>
            </w:r>
          </w:p>
          <w:bookmarkEnd w:id="1"/>
          <w:p w14:paraId="49E31578" w14:textId="634E3007" w:rsidR="007679AE" w:rsidRPr="008D7DD4" w:rsidRDefault="007679AE" w:rsidP="002859DA">
            <w:pPr>
              <w:pStyle w:val="ListParagraph"/>
              <w:rPr>
                <w:rFonts w:asciiTheme="minorHAnsi" w:hAnsiTheme="minorHAnsi" w:cstheme="minorHAnsi"/>
                <w:b/>
                <w:bCs/>
                <w:szCs w:val="22"/>
              </w:rPr>
            </w:pPr>
          </w:p>
        </w:tc>
      </w:tr>
      <w:tr w:rsidR="006F5A38" w14:paraId="1E26593A" w14:textId="77777777" w:rsidTr="006F5A38">
        <w:tc>
          <w:tcPr>
            <w:tcW w:w="10435" w:type="dxa"/>
            <w:tcBorders>
              <w:top w:val="single" w:sz="4" w:space="0" w:color="auto"/>
              <w:left w:val="single" w:sz="4" w:space="0" w:color="auto"/>
              <w:bottom w:val="single" w:sz="4" w:space="0" w:color="auto"/>
              <w:right w:val="single" w:sz="4" w:space="0" w:color="auto"/>
            </w:tcBorders>
            <w:shd w:val="clear" w:color="auto" w:fill="E0E0E0"/>
          </w:tcPr>
          <w:p w14:paraId="0EEA98E5" w14:textId="77777777" w:rsidR="006F5A38" w:rsidRPr="006F1DDB" w:rsidRDefault="006F5A38" w:rsidP="006F5A38">
            <w:pPr>
              <w:pStyle w:val="ListParagraph"/>
              <w:ind w:left="810" w:hanging="360"/>
              <w:rPr>
                <w:rFonts w:asciiTheme="minorHAnsi" w:hAnsiTheme="minorHAnsi" w:cstheme="minorHAnsi"/>
                <w:b/>
                <w:bCs/>
                <w:szCs w:val="22"/>
                <w:highlight w:val="yellow"/>
              </w:rPr>
            </w:pPr>
          </w:p>
          <w:p w14:paraId="58F83253" w14:textId="77777777" w:rsidR="006F5A38" w:rsidRPr="00925CB0" w:rsidRDefault="006F5A38" w:rsidP="006F5A38">
            <w:pPr>
              <w:pStyle w:val="ListParagraph"/>
              <w:ind w:left="810" w:hanging="360"/>
              <w:rPr>
                <w:rFonts w:asciiTheme="minorHAnsi" w:hAnsiTheme="minorHAnsi" w:cstheme="minorHAnsi"/>
                <w:b/>
                <w:bCs/>
                <w:szCs w:val="22"/>
              </w:rPr>
            </w:pPr>
            <w:r w:rsidRPr="00925CB0">
              <w:rPr>
                <w:rFonts w:asciiTheme="minorHAnsi" w:hAnsiTheme="minorHAnsi" w:cstheme="minorHAnsi"/>
                <w:b/>
                <w:bCs/>
                <w:szCs w:val="22"/>
              </w:rPr>
              <w:t xml:space="preserve">IV. Impact of Results </w:t>
            </w:r>
          </w:p>
          <w:p w14:paraId="44AF8FA4" w14:textId="77777777" w:rsidR="006F5A38" w:rsidRPr="006F1DDB" w:rsidRDefault="006F5A38" w:rsidP="006F5A38">
            <w:pPr>
              <w:pStyle w:val="ListParagraph"/>
              <w:ind w:left="810" w:hanging="360"/>
              <w:rPr>
                <w:rFonts w:asciiTheme="minorHAnsi" w:hAnsiTheme="minorHAnsi" w:cstheme="minorHAnsi"/>
                <w:b/>
                <w:bCs/>
                <w:szCs w:val="22"/>
                <w:highlight w:val="yellow"/>
              </w:rPr>
            </w:pPr>
          </w:p>
        </w:tc>
      </w:tr>
      <w:tr w:rsidR="006F5A38" w14:paraId="7FB85403" w14:textId="77777777" w:rsidTr="006F5A38">
        <w:tc>
          <w:tcPr>
            <w:tcW w:w="10435" w:type="dxa"/>
            <w:tcBorders>
              <w:top w:val="single" w:sz="4" w:space="0" w:color="auto"/>
              <w:left w:val="single" w:sz="4" w:space="0" w:color="auto"/>
              <w:bottom w:val="single" w:sz="4" w:space="0" w:color="auto"/>
              <w:right w:val="single" w:sz="4" w:space="0" w:color="auto"/>
            </w:tcBorders>
          </w:tcPr>
          <w:p w14:paraId="4039C6F5" w14:textId="77777777" w:rsidR="006F5A38" w:rsidRPr="00925CB0" w:rsidRDefault="006F5A38" w:rsidP="006F5A38">
            <w:pPr>
              <w:pStyle w:val="ListParagraph"/>
              <w:ind w:left="810" w:hanging="360"/>
              <w:rPr>
                <w:rFonts w:asciiTheme="minorHAnsi" w:hAnsiTheme="minorHAnsi" w:cstheme="minorHAnsi"/>
                <w:b/>
                <w:bCs/>
                <w:szCs w:val="22"/>
              </w:rPr>
            </w:pPr>
          </w:p>
          <w:p w14:paraId="03928A63" w14:textId="5FED632D" w:rsidR="006F5A38" w:rsidRPr="00925CB0" w:rsidRDefault="006F5A38" w:rsidP="00925CB0">
            <w:pPr>
              <w:rPr>
                <w:rFonts w:asciiTheme="minorHAnsi" w:hAnsiTheme="minorHAnsi" w:cstheme="minorHAnsi"/>
                <w:szCs w:val="22"/>
              </w:rPr>
            </w:pPr>
            <w:r w:rsidRPr="00925CB0">
              <w:rPr>
                <w:rFonts w:asciiTheme="minorHAnsi" w:hAnsiTheme="minorHAnsi" w:cstheme="minorHAnsi"/>
                <w:szCs w:val="22"/>
              </w:rPr>
              <w:lastRenderedPageBreak/>
              <w:t xml:space="preserve">The efficiency and efficacy of support provided by the Officer to the </w:t>
            </w:r>
            <w:r w:rsidR="00925CB0">
              <w:rPr>
                <w:rFonts w:asciiTheme="minorHAnsi" w:hAnsiTheme="minorHAnsi" w:cstheme="minorHAnsi"/>
                <w:szCs w:val="22"/>
              </w:rPr>
              <w:t>Country Management Team</w:t>
            </w:r>
            <w:r w:rsidRPr="00925CB0">
              <w:rPr>
                <w:rFonts w:asciiTheme="minorHAnsi" w:hAnsiTheme="minorHAnsi" w:cstheme="minorHAnsi"/>
                <w:szCs w:val="22"/>
              </w:rPr>
              <w:t xml:space="preserve"> and </w:t>
            </w:r>
            <w:r w:rsidR="00925CB0">
              <w:rPr>
                <w:rFonts w:asciiTheme="minorHAnsi" w:hAnsiTheme="minorHAnsi" w:cstheme="minorHAnsi"/>
                <w:szCs w:val="22"/>
              </w:rPr>
              <w:t xml:space="preserve">the </w:t>
            </w:r>
            <w:r w:rsidRPr="00925CB0">
              <w:rPr>
                <w:rFonts w:asciiTheme="minorHAnsi" w:hAnsiTheme="minorHAnsi" w:cstheme="minorHAnsi"/>
                <w:szCs w:val="22"/>
              </w:rPr>
              <w:t>wide range</w:t>
            </w:r>
            <w:r w:rsidR="00925CB0">
              <w:rPr>
                <w:rFonts w:asciiTheme="minorHAnsi" w:hAnsiTheme="minorHAnsi" w:cstheme="minorHAnsi"/>
                <w:szCs w:val="22"/>
              </w:rPr>
              <w:t xml:space="preserve"> of</w:t>
            </w:r>
            <w:r w:rsidRPr="00925CB0">
              <w:rPr>
                <w:rFonts w:asciiTheme="minorHAnsi" w:hAnsiTheme="minorHAnsi" w:cstheme="minorHAnsi"/>
                <w:szCs w:val="22"/>
              </w:rPr>
              <w:t xml:space="preserve"> stakeholders contribute to the successful </w:t>
            </w:r>
            <w:r w:rsidR="00925CB0">
              <w:rPr>
                <w:rFonts w:asciiTheme="minorHAnsi" w:hAnsiTheme="minorHAnsi" w:cstheme="minorHAnsi"/>
                <w:szCs w:val="22"/>
              </w:rPr>
              <w:t xml:space="preserve">results-based </w:t>
            </w:r>
            <w:r w:rsidRPr="00925CB0">
              <w:rPr>
                <w:rFonts w:asciiTheme="minorHAnsi" w:hAnsiTheme="minorHAnsi" w:cstheme="minorHAnsi"/>
                <w:szCs w:val="22"/>
              </w:rPr>
              <w:t xml:space="preserve">planning and </w:t>
            </w:r>
            <w:r w:rsidR="00925CB0" w:rsidRPr="00925CB0">
              <w:rPr>
                <w:rFonts w:asciiTheme="minorHAnsi" w:hAnsiTheme="minorHAnsi" w:cstheme="minorHAnsi"/>
                <w:szCs w:val="22"/>
              </w:rPr>
              <w:t xml:space="preserve">monitoring of </w:t>
            </w:r>
            <w:proofErr w:type="spellStart"/>
            <w:r w:rsidR="00925CB0" w:rsidRPr="00925CB0">
              <w:rPr>
                <w:rFonts w:asciiTheme="minorHAnsi" w:hAnsiTheme="minorHAnsi" w:cstheme="minorHAnsi"/>
                <w:szCs w:val="22"/>
              </w:rPr>
              <w:t>programmes</w:t>
            </w:r>
            <w:proofErr w:type="spellEnd"/>
            <w:r w:rsidRPr="00925CB0">
              <w:rPr>
                <w:rFonts w:asciiTheme="minorHAnsi" w:hAnsiTheme="minorHAnsi" w:cstheme="minorHAnsi"/>
                <w:szCs w:val="22"/>
              </w:rPr>
              <w:t xml:space="preserve"> that in turn result in improved country office and national stakeholders’ development planning, performance and achievement of concrete and sustainable results</w:t>
            </w:r>
            <w:r w:rsidR="00925CB0" w:rsidRPr="00925CB0">
              <w:rPr>
                <w:rFonts w:asciiTheme="minorHAnsi" w:hAnsiTheme="minorHAnsi" w:cstheme="minorHAnsi"/>
                <w:szCs w:val="22"/>
              </w:rPr>
              <w:t xml:space="preserve"> for children in Nigeria</w:t>
            </w:r>
            <w:r w:rsidRPr="00925CB0">
              <w:rPr>
                <w:rFonts w:asciiTheme="minorHAnsi" w:hAnsiTheme="minorHAnsi" w:cstheme="minorHAnsi"/>
                <w:szCs w:val="22"/>
              </w:rPr>
              <w:t>.</w:t>
            </w:r>
          </w:p>
          <w:p w14:paraId="27D3A23A" w14:textId="77777777" w:rsidR="006F5A38" w:rsidRPr="00925CB0" w:rsidRDefault="006F5A38" w:rsidP="006F5A38">
            <w:pPr>
              <w:pStyle w:val="ListParagraph"/>
              <w:ind w:left="810" w:hanging="360"/>
              <w:rPr>
                <w:rFonts w:asciiTheme="minorHAnsi" w:hAnsiTheme="minorHAnsi" w:cstheme="minorHAnsi"/>
                <w:szCs w:val="22"/>
              </w:rPr>
            </w:pPr>
          </w:p>
          <w:p w14:paraId="7D034FA0" w14:textId="31028CDD" w:rsidR="006F5A38" w:rsidRPr="00925CB0" w:rsidRDefault="006F5A38" w:rsidP="00925CB0">
            <w:pPr>
              <w:rPr>
                <w:rFonts w:asciiTheme="minorHAnsi" w:hAnsiTheme="minorHAnsi" w:cstheme="minorHAnsi"/>
                <w:szCs w:val="22"/>
              </w:rPr>
            </w:pPr>
            <w:r w:rsidRPr="00925CB0">
              <w:rPr>
                <w:rFonts w:asciiTheme="minorHAnsi" w:hAnsiTheme="minorHAnsi" w:cstheme="minorHAnsi"/>
                <w:szCs w:val="22"/>
              </w:rPr>
              <w:t xml:space="preserve">Effective </w:t>
            </w:r>
            <w:r w:rsidR="00925CB0">
              <w:rPr>
                <w:rFonts w:asciiTheme="minorHAnsi" w:hAnsiTheme="minorHAnsi" w:cstheme="minorHAnsi"/>
                <w:szCs w:val="22"/>
              </w:rPr>
              <w:t>planning, monitoring and reporting</w:t>
            </w:r>
            <w:r w:rsidRPr="00925CB0">
              <w:rPr>
                <w:rFonts w:asciiTheme="minorHAnsi" w:hAnsiTheme="minorHAnsi" w:cstheme="minorHAnsi"/>
                <w:szCs w:val="22"/>
              </w:rPr>
              <w:t xml:space="preserve"> enhances UNICEF’s capacity and credibility in delivering highly effective </w:t>
            </w:r>
            <w:proofErr w:type="spellStart"/>
            <w:r w:rsidRPr="00925CB0">
              <w:rPr>
                <w:rFonts w:asciiTheme="minorHAnsi" w:hAnsiTheme="minorHAnsi" w:cstheme="minorHAnsi"/>
                <w:szCs w:val="22"/>
              </w:rPr>
              <w:t>program</w:t>
            </w:r>
            <w:r w:rsidR="00925CB0">
              <w:rPr>
                <w:rFonts w:asciiTheme="minorHAnsi" w:hAnsiTheme="minorHAnsi" w:cstheme="minorHAnsi"/>
                <w:szCs w:val="22"/>
              </w:rPr>
              <w:t>me</w:t>
            </w:r>
            <w:r w:rsidRPr="00925CB0">
              <w:rPr>
                <w:rFonts w:asciiTheme="minorHAnsi" w:hAnsiTheme="minorHAnsi" w:cstheme="minorHAnsi"/>
                <w:szCs w:val="22"/>
              </w:rPr>
              <w:t>s</w:t>
            </w:r>
            <w:proofErr w:type="spellEnd"/>
            <w:r w:rsidRPr="00925CB0">
              <w:rPr>
                <w:rFonts w:asciiTheme="minorHAnsi" w:hAnsiTheme="minorHAnsi" w:cstheme="minorHAnsi"/>
                <w:szCs w:val="22"/>
              </w:rPr>
              <w:t xml:space="preserve"> and concrete and sustainable results that directly improve services to mothers and children in the country. </w:t>
            </w:r>
          </w:p>
          <w:p w14:paraId="0312B50D" w14:textId="77777777" w:rsidR="006F5A38" w:rsidRPr="006F1DDB" w:rsidRDefault="006F5A38" w:rsidP="006F5A38">
            <w:pPr>
              <w:pStyle w:val="ListParagraph"/>
              <w:ind w:left="810" w:hanging="360"/>
              <w:rPr>
                <w:rFonts w:asciiTheme="minorHAnsi" w:hAnsiTheme="minorHAnsi" w:cstheme="minorHAnsi"/>
                <w:b/>
                <w:bCs/>
                <w:szCs w:val="22"/>
                <w:highlight w:val="yellow"/>
              </w:rPr>
            </w:pPr>
          </w:p>
        </w:tc>
      </w:tr>
    </w:tbl>
    <w:p w14:paraId="0433D741" w14:textId="608A60EE" w:rsidR="008E47FC" w:rsidRPr="002859DA" w:rsidRDefault="008E47FC">
      <w:pPr>
        <w:rPr>
          <w:rFonts w:asciiTheme="minorHAnsi" w:hAnsiTheme="minorHAnsi" w:cstheme="minorHAnsi"/>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093E29" w:rsidRPr="00093E29" w14:paraId="110BEE2A" w14:textId="77777777" w:rsidTr="00D84C90">
        <w:tc>
          <w:tcPr>
            <w:tcW w:w="10435" w:type="dxa"/>
            <w:shd w:val="clear" w:color="auto" w:fill="E0E0E0"/>
          </w:tcPr>
          <w:p w14:paraId="7FA8FD57" w14:textId="39237048" w:rsidR="00E86E41" w:rsidRPr="002859DA" w:rsidRDefault="00496AB2" w:rsidP="00496AB2">
            <w:pPr>
              <w:keepNext/>
              <w:outlineLvl w:val="0"/>
              <w:rPr>
                <w:rFonts w:asciiTheme="minorHAnsi" w:hAnsiTheme="minorHAnsi" w:cstheme="minorHAnsi"/>
                <w:b/>
                <w:bCs/>
                <w:szCs w:val="22"/>
              </w:rPr>
            </w:pPr>
            <w:r w:rsidRPr="002859DA">
              <w:rPr>
                <w:rFonts w:asciiTheme="minorHAnsi" w:hAnsiTheme="minorHAnsi" w:cstheme="minorHAnsi"/>
                <w:b/>
                <w:bCs/>
                <w:szCs w:val="22"/>
              </w:rPr>
              <w:t>V. UNICEF values and competency Required (based on the updated Framework)</w:t>
            </w:r>
          </w:p>
        </w:tc>
      </w:tr>
      <w:tr w:rsidR="00DD2D8F" w:rsidRPr="00093E29" w14:paraId="2EA55AD1" w14:textId="77777777" w:rsidTr="00844F1C">
        <w:trPr>
          <w:cantSplit/>
          <w:trHeight w:val="353"/>
        </w:trPr>
        <w:tc>
          <w:tcPr>
            <w:tcW w:w="10435" w:type="dxa"/>
          </w:tcPr>
          <w:p w14:paraId="31BAE8B8" w14:textId="77777777" w:rsidR="00496AB2" w:rsidRPr="002859DA" w:rsidRDefault="00496AB2" w:rsidP="00496AB2">
            <w:pPr>
              <w:jc w:val="both"/>
              <w:rPr>
                <w:rFonts w:asciiTheme="minorHAnsi" w:hAnsiTheme="minorHAnsi" w:cstheme="minorHAnsi"/>
                <w:b/>
                <w:bCs/>
                <w:szCs w:val="22"/>
              </w:rPr>
            </w:pPr>
          </w:p>
          <w:p w14:paraId="23A2ECA2" w14:textId="3A783CA2" w:rsidR="00496AB2" w:rsidRPr="002859DA" w:rsidRDefault="00496AB2" w:rsidP="00496AB2">
            <w:pPr>
              <w:jc w:val="both"/>
              <w:rPr>
                <w:rFonts w:asciiTheme="minorHAnsi" w:hAnsiTheme="minorHAnsi" w:cstheme="minorHAnsi"/>
                <w:b/>
                <w:bCs/>
                <w:szCs w:val="22"/>
                <w:u w:val="single"/>
              </w:rPr>
            </w:pPr>
            <w:r w:rsidRPr="002859DA">
              <w:rPr>
                <w:rFonts w:asciiTheme="minorHAnsi" w:hAnsiTheme="minorHAnsi" w:cstheme="minorHAnsi"/>
                <w:b/>
                <w:bCs/>
                <w:szCs w:val="22"/>
              </w:rPr>
              <w:t xml:space="preserve">i) </w:t>
            </w:r>
            <w:r w:rsidRPr="002859DA">
              <w:rPr>
                <w:rFonts w:asciiTheme="minorHAnsi" w:hAnsiTheme="minorHAnsi" w:cstheme="minorHAnsi"/>
                <w:b/>
                <w:bCs/>
                <w:szCs w:val="22"/>
                <w:u w:val="single"/>
              </w:rPr>
              <w:t xml:space="preserve">Core Values </w:t>
            </w:r>
          </w:p>
          <w:p w14:paraId="3C5CDA85" w14:textId="77777777" w:rsidR="00496AB2" w:rsidRPr="002859DA" w:rsidRDefault="00496AB2" w:rsidP="00496AB2">
            <w:pPr>
              <w:jc w:val="both"/>
              <w:rPr>
                <w:rFonts w:asciiTheme="minorHAnsi" w:hAnsiTheme="minorHAnsi" w:cstheme="minorHAnsi"/>
                <w:b/>
                <w:bCs/>
                <w:szCs w:val="22"/>
                <w:u w:val="single"/>
              </w:rPr>
            </w:pPr>
          </w:p>
          <w:p w14:paraId="5137E7B9" w14:textId="77777777" w:rsidR="00496AB2" w:rsidRPr="002859DA" w:rsidRDefault="00496AB2" w:rsidP="000B3975">
            <w:pPr>
              <w:numPr>
                <w:ilvl w:val="0"/>
                <w:numId w:val="2"/>
              </w:numPr>
              <w:jc w:val="both"/>
              <w:rPr>
                <w:rFonts w:asciiTheme="minorHAnsi" w:hAnsiTheme="minorHAnsi" w:cstheme="minorHAnsi"/>
                <w:bCs/>
                <w:szCs w:val="22"/>
              </w:rPr>
            </w:pPr>
            <w:r w:rsidRPr="002859DA">
              <w:rPr>
                <w:rFonts w:asciiTheme="minorHAnsi" w:hAnsiTheme="minorHAnsi" w:cstheme="minorHAnsi"/>
                <w:bCs/>
                <w:szCs w:val="22"/>
              </w:rPr>
              <w:t xml:space="preserve">Care </w:t>
            </w:r>
          </w:p>
          <w:p w14:paraId="68C18204" w14:textId="77777777" w:rsidR="00496AB2" w:rsidRPr="002859DA" w:rsidRDefault="00496AB2" w:rsidP="000B3975">
            <w:pPr>
              <w:numPr>
                <w:ilvl w:val="0"/>
                <w:numId w:val="2"/>
              </w:numPr>
              <w:jc w:val="both"/>
              <w:rPr>
                <w:rFonts w:asciiTheme="minorHAnsi" w:hAnsiTheme="minorHAnsi" w:cstheme="minorHAnsi"/>
                <w:bCs/>
                <w:szCs w:val="22"/>
              </w:rPr>
            </w:pPr>
            <w:r w:rsidRPr="002859DA">
              <w:rPr>
                <w:rFonts w:asciiTheme="minorHAnsi" w:hAnsiTheme="minorHAnsi" w:cstheme="minorHAnsi"/>
                <w:bCs/>
                <w:szCs w:val="22"/>
              </w:rPr>
              <w:t>Respect</w:t>
            </w:r>
          </w:p>
          <w:p w14:paraId="62A5BD2D" w14:textId="77777777" w:rsidR="00496AB2" w:rsidRPr="002859DA" w:rsidRDefault="00496AB2" w:rsidP="000B3975">
            <w:pPr>
              <w:numPr>
                <w:ilvl w:val="0"/>
                <w:numId w:val="2"/>
              </w:numPr>
              <w:jc w:val="both"/>
              <w:rPr>
                <w:rFonts w:asciiTheme="minorHAnsi" w:hAnsiTheme="minorHAnsi" w:cstheme="minorHAnsi"/>
                <w:bCs/>
                <w:szCs w:val="22"/>
              </w:rPr>
            </w:pPr>
            <w:r w:rsidRPr="002859DA">
              <w:rPr>
                <w:rFonts w:asciiTheme="minorHAnsi" w:hAnsiTheme="minorHAnsi" w:cstheme="minorHAnsi"/>
                <w:bCs/>
                <w:szCs w:val="22"/>
              </w:rPr>
              <w:t>Integrity</w:t>
            </w:r>
          </w:p>
          <w:p w14:paraId="0B574C81" w14:textId="77777777" w:rsidR="00496AB2" w:rsidRPr="002859DA" w:rsidRDefault="00496AB2" w:rsidP="000B3975">
            <w:pPr>
              <w:numPr>
                <w:ilvl w:val="0"/>
                <w:numId w:val="2"/>
              </w:numPr>
              <w:jc w:val="both"/>
              <w:rPr>
                <w:rFonts w:asciiTheme="minorHAnsi" w:hAnsiTheme="minorHAnsi" w:cstheme="minorHAnsi"/>
                <w:bCs/>
                <w:szCs w:val="22"/>
              </w:rPr>
            </w:pPr>
            <w:r w:rsidRPr="002859DA">
              <w:rPr>
                <w:rFonts w:asciiTheme="minorHAnsi" w:hAnsiTheme="minorHAnsi" w:cstheme="minorHAnsi"/>
                <w:bCs/>
                <w:szCs w:val="22"/>
              </w:rPr>
              <w:t>Trust</w:t>
            </w:r>
          </w:p>
          <w:p w14:paraId="2F1EAC95" w14:textId="77777777" w:rsidR="00496AB2" w:rsidRPr="002859DA" w:rsidRDefault="00496AB2" w:rsidP="000B3975">
            <w:pPr>
              <w:numPr>
                <w:ilvl w:val="0"/>
                <w:numId w:val="2"/>
              </w:numPr>
              <w:jc w:val="both"/>
              <w:rPr>
                <w:rFonts w:asciiTheme="minorHAnsi" w:hAnsiTheme="minorHAnsi" w:cstheme="minorHAnsi"/>
                <w:bCs/>
                <w:szCs w:val="22"/>
              </w:rPr>
            </w:pPr>
            <w:r w:rsidRPr="002859DA">
              <w:rPr>
                <w:rFonts w:asciiTheme="minorHAnsi" w:hAnsiTheme="minorHAnsi" w:cstheme="minorHAnsi"/>
                <w:bCs/>
                <w:szCs w:val="22"/>
              </w:rPr>
              <w:t>Accountability</w:t>
            </w:r>
          </w:p>
          <w:p w14:paraId="46CFA10D" w14:textId="77777777" w:rsidR="00496AB2" w:rsidRPr="002859DA" w:rsidRDefault="00496AB2" w:rsidP="00496AB2">
            <w:pPr>
              <w:ind w:left="720"/>
              <w:jc w:val="both"/>
              <w:rPr>
                <w:rFonts w:asciiTheme="minorHAnsi" w:hAnsiTheme="minorHAnsi" w:cstheme="minorHAnsi"/>
                <w:bCs/>
                <w:szCs w:val="22"/>
              </w:rPr>
            </w:pPr>
          </w:p>
          <w:p w14:paraId="26625028" w14:textId="77777777" w:rsidR="00496AB2" w:rsidRPr="002859DA" w:rsidRDefault="00496AB2" w:rsidP="00496AB2">
            <w:pPr>
              <w:jc w:val="both"/>
              <w:rPr>
                <w:rFonts w:asciiTheme="minorHAnsi" w:hAnsiTheme="minorHAnsi" w:cstheme="minorHAnsi"/>
                <w:b/>
                <w:bCs/>
                <w:szCs w:val="22"/>
                <w:u w:val="single"/>
              </w:rPr>
            </w:pPr>
            <w:r w:rsidRPr="002859DA">
              <w:rPr>
                <w:rFonts w:asciiTheme="minorHAnsi" w:hAnsiTheme="minorHAnsi" w:cstheme="minorHAnsi"/>
                <w:b/>
                <w:bCs/>
                <w:szCs w:val="22"/>
              </w:rPr>
              <w:t xml:space="preserve">ii) </w:t>
            </w:r>
            <w:r w:rsidRPr="002859DA">
              <w:rPr>
                <w:rFonts w:asciiTheme="minorHAnsi" w:hAnsiTheme="minorHAnsi" w:cstheme="minorHAnsi"/>
                <w:b/>
                <w:bCs/>
                <w:szCs w:val="22"/>
                <w:u w:val="single"/>
              </w:rPr>
              <w:t>Core Competencies (For Staff with Supervisory Responsibilities)</w:t>
            </w:r>
            <w:r w:rsidRPr="002859DA">
              <w:rPr>
                <w:rFonts w:asciiTheme="minorHAnsi" w:hAnsiTheme="minorHAnsi" w:cstheme="minorHAnsi"/>
                <w:b/>
                <w:bCs/>
                <w:szCs w:val="22"/>
              </w:rPr>
              <w:t xml:space="preserve"> *</w:t>
            </w:r>
          </w:p>
          <w:p w14:paraId="24A9DF9B" w14:textId="77777777" w:rsidR="00496AB2" w:rsidRPr="002859DA" w:rsidRDefault="00496AB2" w:rsidP="00496AB2">
            <w:pPr>
              <w:jc w:val="both"/>
              <w:rPr>
                <w:rFonts w:asciiTheme="minorHAnsi" w:hAnsiTheme="minorHAnsi" w:cstheme="minorHAnsi"/>
                <w:b/>
                <w:bCs/>
                <w:szCs w:val="22"/>
                <w:u w:val="single"/>
              </w:rPr>
            </w:pPr>
          </w:p>
          <w:p w14:paraId="23F40551" w14:textId="2B0E1A25"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Nurtures, Leads and Manages People (</w:t>
            </w:r>
            <w:r w:rsidR="00606BD4">
              <w:rPr>
                <w:rFonts w:asciiTheme="minorHAnsi" w:hAnsiTheme="minorHAnsi" w:cstheme="minorHAnsi"/>
                <w:bCs/>
                <w:szCs w:val="22"/>
              </w:rPr>
              <w:t>1</w:t>
            </w:r>
            <w:r w:rsidRPr="002859DA">
              <w:rPr>
                <w:rFonts w:asciiTheme="minorHAnsi" w:hAnsiTheme="minorHAnsi" w:cstheme="minorHAnsi"/>
                <w:bCs/>
                <w:szCs w:val="22"/>
              </w:rPr>
              <w:t>)</w:t>
            </w:r>
          </w:p>
          <w:p w14:paraId="637CBD41" w14:textId="46BB7157"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Demonstrates Self Awareness and Ethical Awareness (</w:t>
            </w:r>
            <w:r w:rsidR="00606BD4">
              <w:rPr>
                <w:rFonts w:asciiTheme="minorHAnsi" w:hAnsiTheme="minorHAnsi" w:cstheme="minorHAnsi"/>
                <w:bCs/>
                <w:szCs w:val="22"/>
              </w:rPr>
              <w:t>1</w:t>
            </w:r>
            <w:r w:rsidRPr="002859DA">
              <w:rPr>
                <w:rFonts w:asciiTheme="minorHAnsi" w:hAnsiTheme="minorHAnsi" w:cstheme="minorHAnsi"/>
                <w:bCs/>
                <w:szCs w:val="22"/>
              </w:rPr>
              <w:t>)</w:t>
            </w:r>
          </w:p>
          <w:p w14:paraId="437555BB" w14:textId="05DE7671"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Works Collaboratively with others (</w:t>
            </w:r>
            <w:r w:rsidR="00606BD4">
              <w:rPr>
                <w:rFonts w:asciiTheme="minorHAnsi" w:hAnsiTheme="minorHAnsi" w:cstheme="minorHAnsi"/>
                <w:bCs/>
                <w:szCs w:val="22"/>
              </w:rPr>
              <w:t>2</w:t>
            </w:r>
            <w:r w:rsidRPr="002859DA">
              <w:rPr>
                <w:rFonts w:asciiTheme="minorHAnsi" w:hAnsiTheme="minorHAnsi" w:cstheme="minorHAnsi"/>
                <w:bCs/>
                <w:szCs w:val="22"/>
              </w:rPr>
              <w:t>)</w:t>
            </w:r>
          </w:p>
          <w:p w14:paraId="0766CF16" w14:textId="40518ED7"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Builds and Maintains Partnerships (</w:t>
            </w:r>
            <w:r w:rsidR="00606BD4">
              <w:rPr>
                <w:rFonts w:asciiTheme="minorHAnsi" w:hAnsiTheme="minorHAnsi" w:cstheme="minorHAnsi"/>
                <w:bCs/>
                <w:szCs w:val="22"/>
              </w:rPr>
              <w:t>2</w:t>
            </w:r>
            <w:r w:rsidRPr="002859DA">
              <w:rPr>
                <w:rFonts w:asciiTheme="minorHAnsi" w:hAnsiTheme="minorHAnsi" w:cstheme="minorHAnsi"/>
                <w:bCs/>
                <w:szCs w:val="22"/>
              </w:rPr>
              <w:t>)</w:t>
            </w:r>
          </w:p>
          <w:p w14:paraId="0E2344E7" w14:textId="53F49513"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Innovates and Embraces Change (</w:t>
            </w:r>
            <w:r w:rsidR="00606BD4">
              <w:rPr>
                <w:rFonts w:asciiTheme="minorHAnsi" w:hAnsiTheme="minorHAnsi" w:cstheme="minorHAnsi"/>
                <w:bCs/>
                <w:szCs w:val="22"/>
              </w:rPr>
              <w:t>1</w:t>
            </w:r>
            <w:r w:rsidRPr="002859DA">
              <w:rPr>
                <w:rFonts w:asciiTheme="minorHAnsi" w:hAnsiTheme="minorHAnsi" w:cstheme="minorHAnsi"/>
                <w:bCs/>
                <w:szCs w:val="22"/>
              </w:rPr>
              <w:t>)</w:t>
            </w:r>
          </w:p>
          <w:p w14:paraId="7A171773" w14:textId="6EC8755F"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Thinks and Acts Strategically (</w:t>
            </w:r>
            <w:r w:rsidR="00606BD4">
              <w:rPr>
                <w:rFonts w:asciiTheme="minorHAnsi" w:hAnsiTheme="minorHAnsi" w:cstheme="minorHAnsi"/>
                <w:bCs/>
                <w:szCs w:val="22"/>
              </w:rPr>
              <w:t>1</w:t>
            </w:r>
            <w:r w:rsidRPr="002859DA">
              <w:rPr>
                <w:rFonts w:asciiTheme="minorHAnsi" w:hAnsiTheme="minorHAnsi" w:cstheme="minorHAnsi"/>
                <w:bCs/>
                <w:szCs w:val="22"/>
              </w:rPr>
              <w:t>)</w:t>
            </w:r>
          </w:p>
          <w:p w14:paraId="62EB8632" w14:textId="40A36AB8"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Drive to achieve impactful results (</w:t>
            </w:r>
            <w:r w:rsidR="00606BD4">
              <w:rPr>
                <w:rFonts w:asciiTheme="minorHAnsi" w:hAnsiTheme="minorHAnsi" w:cstheme="minorHAnsi"/>
                <w:bCs/>
                <w:szCs w:val="22"/>
              </w:rPr>
              <w:t>2</w:t>
            </w:r>
            <w:r w:rsidRPr="002859DA">
              <w:rPr>
                <w:rFonts w:asciiTheme="minorHAnsi" w:hAnsiTheme="minorHAnsi" w:cstheme="minorHAnsi"/>
                <w:bCs/>
                <w:szCs w:val="22"/>
              </w:rPr>
              <w:t>)</w:t>
            </w:r>
          </w:p>
          <w:p w14:paraId="008809E7" w14:textId="71B9C069" w:rsidR="00496AB2" w:rsidRPr="002859DA" w:rsidRDefault="00496AB2" w:rsidP="00496AB2">
            <w:pPr>
              <w:numPr>
                <w:ilvl w:val="0"/>
                <w:numId w:val="1"/>
              </w:numPr>
              <w:jc w:val="both"/>
              <w:rPr>
                <w:rFonts w:asciiTheme="minorHAnsi" w:hAnsiTheme="minorHAnsi" w:cstheme="minorHAnsi"/>
                <w:bCs/>
                <w:szCs w:val="22"/>
              </w:rPr>
            </w:pPr>
            <w:r w:rsidRPr="002859DA">
              <w:rPr>
                <w:rFonts w:asciiTheme="minorHAnsi" w:hAnsiTheme="minorHAnsi" w:cstheme="minorHAnsi"/>
                <w:bCs/>
                <w:szCs w:val="22"/>
              </w:rPr>
              <w:t>Manages ambiguity and complexity (</w:t>
            </w:r>
            <w:r w:rsidR="00606BD4">
              <w:rPr>
                <w:rFonts w:asciiTheme="minorHAnsi" w:hAnsiTheme="minorHAnsi" w:cstheme="minorHAnsi"/>
                <w:bCs/>
                <w:szCs w:val="22"/>
              </w:rPr>
              <w:t>1</w:t>
            </w:r>
            <w:r w:rsidRPr="002859DA">
              <w:rPr>
                <w:rFonts w:asciiTheme="minorHAnsi" w:hAnsiTheme="minorHAnsi" w:cstheme="minorHAnsi"/>
                <w:bCs/>
                <w:szCs w:val="22"/>
              </w:rPr>
              <w:t>)</w:t>
            </w:r>
          </w:p>
          <w:p w14:paraId="33A81126" w14:textId="77777777" w:rsidR="00496AB2" w:rsidRPr="002859DA" w:rsidRDefault="00496AB2" w:rsidP="00496AB2">
            <w:pPr>
              <w:jc w:val="both"/>
              <w:rPr>
                <w:rFonts w:asciiTheme="minorHAnsi" w:hAnsiTheme="minorHAnsi" w:cstheme="minorHAnsi"/>
                <w:b/>
                <w:bCs/>
                <w:szCs w:val="22"/>
                <w:u w:val="single"/>
              </w:rPr>
            </w:pPr>
          </w:p>
          <w:p w14:paraId="51A6AAA2" w14:textId="4B784943" w:rsidR="00496AB2" w:rsidRPr="002859DA" w:rsidRDefault="00496AB2" w:rsidP="00496AB2">
            <w:pPr>
              <w:jc w:val="both"/>
              <w:rPr>
                <w:rFonts w:asciiTheme="minorHAnsi" w:hAnsiTheme="minorHAnsi" w:cstheme="minorHAnsi"/>
                <w:szCs w:val="22"/>
              </w:rPr>
            </w:pPr>
            <w:r w:rsidRPr="002859DA">
              <w:rPr>
                <w:rFonts w:asciiTheme="minorHAnsi" w:hAnsiTheme="minorHAnsi" w:cstheme="minorHAnsi"/>
                <w:b/>
                <w:bCs/>
                <w:szCs w:val="22"/>
              </w:rPr>
              <w:t>*</w:t>
            </w:r>
            <w:r w:rsidRPr="002859DA">
              <w:rPr>
                <w:rFonts w:asciiTheme="minorHAnsi" w:hAnsiTheme="minorHAnsi" w:cstheme="minorHAnsi"/>
                <w:szCs w:val="22"/>
              </w:rPr>
              <w:t xml:space="preserve">The </w:t>
            </w:r>
            <w:r w:rsidR="00325C0D">
              <w:rPr>
                <w:rFonts w:asciiTheme="minorHAnsi" w:hAnsiTheme="minorHAnsi" w:cstheme="minorHAnsi"/>
                <w:szCs w:val="22"/>
              </w:rPr>
              <w:t>seven</w:t>
            </w:r>
            <w:r w:rsidRPr="002859DA">
              <w:rPr>
                <w:rFonts w:asciiTheme="minorHAnsi" w:hAnsiTheme="minorHAnsi" w:cstheme="minorHAnsi"/>
                <w:szCs w:val="22"/>
              </w:rPr>
              <w:t xml:space="preserve"> core competencies are applicable to all employees. However, the competency Nurtures, Leads and Managers people is only applicable to staff who supervise others.</w:t>
            </w:r>
          </w:p>
          <w:p w14:paraId="51EDE635" w14:textId="4C4D6109" w:rsidR="00DD2D8F" w:rsidRPr="002859DA" w:rsidRDefault="00DD2D8F" w:rsidP="00B30F90">
            <w:pPr>
              <w:jc w:val="both"/>
              <w:rPr>
                <w:rFonts w:asciiTheme="minorHAnsi" w:hAnsiTheme="minorHAnsi" w:cstheme="minorHAnsi"/>
                <w:bCs/>
                <w:szCs w:val="22"/>
              </w:rPr>
            </w:pPr>
          </w:p>
        </w:tc>
      </w:tr>
    </w:tbl>
    <w:p w14:paraId="1899DC6B" w14:textId="77777777" w:rsidR="00F46905" w:rsidRPr="002859DA" w:rsidRDefault="00F46905" w:rsidP="00F46905">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75"/>
        <w:gridCol w:w="8460"/>
      </w:tblGrid>
      <w:tr w:rsidR="00093E29" w:rsidRPr="00093E29" w14:paraId="47A5EDBB" w14:textId="77777777" w:rsidTr="00D84C90">
        <w:tc>
          <w:tcPr>
            <w:tcW w:w="10435" w:type="dxa"/>
            <w:gridSpan w:val="2"/>
            <w:shd w:val="clear" w:color="auto" w:fill="E0E0E0"/>
          </w:tcPr>
          <w:p w14:paraId="61A9BC33" w14:textId="7C335A83" w:rsidR="00F46905" w:rsidRPr="002859DA" w:rsidRDefault="00F46905" w:rsidP="008F4B73">
            <w:pPr>
              <w:rPr>
                <w:rFonts w:asciiTheme="minorHAnsi" w:hAnsiTheme="minorHAnsi" w:cstheme="minorHAnsi"/>
                <w:b/>
                <w:bCs/>
                <w:szCs w:val="22"/>
              </w:rPr>
            </w:pPr>
            <w:r w:rsidRPr="002859DA">
              <w:rPr>
                <w:rFonts w:asciiTheme="minorHAnsi" w:hAnsiTheme="minorHAnsi" w:cstheme="minorHAnsi"/>
                <w:b/>
                <w:bCs/>
                <w:szCs w:val="22"/>
              </w:rPr>
              <w:t>VI. Qualifications</w:t>
            </w:r>
          </w:p>
        </w:tc>
      </w:tr>
      <w:tr w:rsidR="00093E29" w:rsidRPr="00093E29" w14:paraId="0AB17F25" w14:textId="77777777" w:rsidTr="002859DA">
        <w:trPr>
          <w:trHeight w:val="230"/>
        </w:trPr>
        <w:tc>
          <w:tcPr>
            <w:tcW w:w="1975" w:type="dxa"/>
            <w:tcBorders>
              <w:bottom w:val="single" w:sz="4" w:space="0" w:color="auto"/>
            </w:tcBorders>
          </w:tcPr>
          <w:p w14:paraId="439E0CC7" w14:textId="77777777" w:rsidR="00F46905" w:rsidRPr="002859DA" w:rsidRDefault="00F46905" w:rsidP="00C047FE">
            <w:pPr>
              <w:rPr>
                <w:rFonts w:asciiTheme="minorHAnsi" w:hAnsiTheme="minorHAnsi" w:cstheme="minorHAnsi"/>
                <w:b/>
                <w:bCs/>
                <w:szCs w:val="22"/>
              </w:rPr>
            </w:pPr>
            <w:r w:rsidRPr="002859DA">
              <w:rPr>
                <w:rFonts w:asciiTheme="minorHAnsi" w:hAnsiTheme="minorHAnsi" w:cstheme="minorHAnsi"/>
                <w:b/>
                <w:bCs/>
                <w:szCs w:val="22"/>
              </w:rPr>
              <w:t>Education:</w:t>
            </w:r>
          </w:p>
        </w:tc>
        <w:tc>
          <w:tcPr>
            <w:tcW w:w="8460" w:type="dxa"/>
            <w:tcBorders>
              <w:bottom w:val="single" w:sz="4" w:space="0" w:color="auto"/>
            </w:tcBorders>
          </w:tcPr>
          <w:p w14:paraId="684FFD75" w14:textId="77777777" w:rsidR="00AC49A3" w:rsidRPr="00AC49A3" w:rsidRDefault="00AC49A3" w:rsidP="00AC49A3">
            <w:pPr>
              <w:jc w:val="both"/>
              <w:rPr>
                <w:rFonts w:asciiTheme="minorHAnsi" w:hAnsiTheme="minorHAnsi" w:cstheme="minorHAnsi"/>
                <w:szCs w:val="22"/>
              </w:rPr>
            </w:pPr>
            <w:r w:rsidRPr="00AC49A3">
              <w:rPr>
                <w:rFonts w:asciiTheme="minorHAnsi" w:hAnsiTheme="minorHAnsi" w:cstheme="minorHAnsi"/>
                <w:szCs w:val="22"/>
              </w:rPr>
              <w:t>Advanced university degree in social sciences, statistics, development studies, population studies, demography,</w:t>
            </w:r>
          </w:p>
          <w:p w14:paraId="215D1313" w14:textId="5FBB7048" w:rsidR="00DB2C28" w:rsidRPr="002859DA" w:rsidRDefault="00AC49A3" w:rsidP="00AC49A3">
            <w:pPr>
              <w:jc w:val="both"/>
              <w:rPr>
                <w:rFonts w:asciiTheme="minorHAnsi" w:hAnsiTheme="minorHAnsi" w:cstheme="minorHAnsi"/>
                <w:szCs w:val="22"/>
              </w:rPr>
            </w:pPr>
            <w:r w:rsidRPr="00AC49A3">
              <w:rPr>
                <w:rFonts w:asciiTheme="minorHAnsi" w:hAnsiTheme="minorHAnsi" w:cstheme="minorHAnsi"/>
                <w:szCs w:val="22"/>
              </w:rPr>
              <w:t>planning or relevant field.</w:t>
            </w:r>
          </w:p>
        </w:tc>
      </w:tr>
      <w:tr w:rsidR="00093E29" w:rsidRPr="00093E29" w14:paraId="58887454" w14:textId="77777777" w:rsidTr="002859DA">
        <w:trPr>
          <w:trHeight w:val="230"/>
        </w:trPr>
        <w:tc>
          <w:tcPr>
            <w:tcW w:w="1975" w:type="dxa"/>
            <w:tcBorders>
              <w:bottom w:val="single" w:sz="4" w:space="0" w:color="auto"/>
            </w:tcBorders>
          </w:tcPr>
          <w:p w14:paraId="56676D9B" w14:textId="5190DE82" w:rsidR="00F46905" w:rsidRPr="002859DA" w:rsidRDefault="00F46905" w:rsidP="00C047FE">
            <w:pPr>
              <w:rPr>
                <w:rFonts w:asciiTheme="minorHAnsi" w:hAnsiTheme="minorHAnsi" w:cstheme="minorHAnsi"/>
                <w:b/>
                <w:bCs/>
                <w:szCs w:val="22"/>
              </w:rPr>
            </w:pPr>
            <w:r w:rsidRPr="002859DA">
              <w:rPr>
                <w:rFonts w:asciiTheme="minorHAnsi" w:hAnsiTheme="minorHAnsi" w:cstheme="minorHAnsi"/>
                <w:b/>
                <w:bCs/>
                <w:szCs w:val="22"/>
              </w:rPr>
              <w:t>Experience:</w:t>
            </w:r>
          </w:p>
        </w:tc>
        <w:tc>
          <w:tcPr>
            <w:tcW w:w="8460" w:type="dxa"/>
            <w:tcBorders>
              <w:bottom w:val="single" w:sz="4" w:space="0" w:color="auto"/>
            </w:tcBorders>
          </w:tcPr>
          <w:p w14:paraId="59BD7578" w14:textId="17CB5537" w:rsidR="00D47E01" w:rsidRDefault="00D47E01" w:rsidP="00D47E01">
            <w:pPr>
              <w:rPr>
                <w:rFonts w:asciiTheme="minorHAnsi" w:hAnsiTheme="minorHAnsi" w:cstheme="minorHAnsi"/>
                <w:szCs w:val="22"/>
              </w:rPr>
            </w:pPr>
            <w:r w:rsidRPr="00D47E01">
              <w:rPr>
                <w:rFonts w:asciiTheme="minorHAnsi" w:hAnsiTheme="minorHAnsi" w:cstheme="minorHAnsi"/>
                <w:szCs w:val="22"/>
              </w:rPr>
              <w:t xml:space="preserve">A minimum of Five years of relevant professional work experience in </w:t>
            </w:r>
            <w:proofErr w:type="spellStart"/>
            <w:r w:rsidRPr="00D47E01">
              <w:rPr>
                <w:rFonts w:asciiTheme="minorHAnsi" w:hAnsiTheme="minorHAnsi" w:cstheme="minorHAnsi"/>
                <w:szCs w:val="22"/>
              </w:rPr>
              <w:t>programme</w:t>
            </w:r>
            <w:proofErr w:type="spellEnd"/>
            <w:r w:rsidRPr="00D47E01">
              <w:rPr>
                <w:rFonts w:asciiTheme="minorHAnsi" w:hAnsiTheme="minorHAnsi" w:cstheme="minorHAnsi"/>
                <w:szCs w:val="22"/>
              </w:rPr>
              <w:t xml:space="preserve"> </w:t>
            </w:r>
            <w:r>
              <w:rPr>
                <w:rFonts w:asciiTheme="minorHAnsi" w:hAnsiTheme="minorHAnsi" w:cstheme="minorHAnsi"/>
                <w:szCs w:val="22"/>
              </w:rPr>
              <w:t>d</w:t>
            </w:r>
            <w:r w:rsidRPr="00D47E01">
              <w:rPr>
                <w:rFonts w:asciiTheme="minorHAnsi" w:hAnsiTheme="minorHAnsi" w:cstheme="minorHAnsi"/>
                <w:szCs w:val="22"/>
              </w:rPr>
              <w:t>evelopment and managing</w:t>
            </w:r>
            <w:r>
              <w:rPr>
                <w:rFonts w:asciiTheme="minorHAnsi" w:hAnsiTheme="minorHAnsi" w:cstheme="minorHAnsi"/>
                <w:szCs w:val="22"/>
              </w:rPr>
              <w:t xml:space="preserve"> </w:t>
            </w:r>
            <w:r w:rsidRPr="00D47E01">
              <w:rPr>
                <w:rFonts w:asciiTheme="minorHAnsi" w:hAnsiTheme="minorHAnsi" w:cstheme="minorHAnsi"/>
                <w:szCs w:val="22"/>
              </w:rPr>
              <w:t xml:space="preserve">monitoring, research and evaluation activities. </w:t>
            </w:r>
            <w:r>
              <w:rPr>
                <w:rFonts w:asciiTheme="minorHAnsi" w:hAnsiTheme="minorHAnsi" w:cstheme="minorHAnsi"/>
                <w:szCs w:val="22"/>
              </w:rPr>
              <w:t>Hands-on e</w:t>
            </w:r>
            <w:r w:rsidRPr="00D47E01">
              <w:rPr>
                <w:rFonts w:asciiTheme="minorHAnsi" w:hAnsiTheme="minorHAnsi" w:cstheme="minorHAnsi"/>
                <w:szCs w:val="22"/>
              </w:rPr>
              <w:t xml:space="preserve">xperience in </w:t>
            </w:r>
            <w:r>
              <w:rPr>
                <w:rFonts w:asciiTheme="minorHAnsi" w:hAnsiTheme="minorHAnsi" w:cstheme="minorHAnsi"/>
                <w:szCs w:val="22"/>
              </w:rPr>
              <w:t>fieldwork,</w:t>
            </w:r>
            <w:r w:rsidRPr="00D47E01">
              <w:rPr>
                <w:rFonts w:asciiTheme="minorHAnsi" w:hAnsiTheme="minorHAnsi" w:cstheme="minorHAnsi"/>
                <w:szCs w:val="22"/>
              </w:rPr>
              <w:t xml:space="preserve"> including planning and</w:t>
            </w:r>
            <w:r>
              <w:rPr>
                <w:rFonts w:asciiTheme="minorHAnsi" w:hAnsiTheme="minorHAnsi" w:cstheme="minorHAnsi"/>
                <w:szCs w:val="22"/>
              </w:rPr>
              <w:t xml:space="preserve"> </w:t>
            </w:r>
            <w:r w:rsidRPr="00D47E01">
              <w:rPr>
                <w:rFonts w:asciiTheme="minorHAnsi" w:hAnsiTheme="minorHAnsi" w:cstheme="minorHAnsi"/>
                <w:szCs w:val="22"/>
              </w:rPr>
              <w:t xml:space="preserve">conducting </w:t>
            </w:r>
            <w:r>
              <w:rPr>
                <w:rFonts w:asciiTheme="minorHAnsi" w:hAnsiTheme="minorHAnsi" w:cstheme="minorHAnsi"/>
                <w:szCs w:val="22"/>
              </w:rPr>
              <w:t>large-scale</w:t>
            </w:r>
            <w:r w:rsidRPr="00D47E01">
              <w:rPr>
                <w:rFonts w:asciiTheme="minorHAnsi" w:hAnsiTheme="minorHAnsi" w:cstheme="minorHAnsi"/>
                <w:szCs w:val="22"/>
              </w:rPr>
              <w:t xml:space="preserve"> surveys required.</w:t>
            </w:r>
          </w:p>
          <w:p w14:paraId="48CC174D" w14:textId="77777777" w:rsidR="00D47E01" w:rsidRPr="00D47E01" w:rsidRDefault="00D47E01" w:rsidP="00D47E01">
            <w:pPr>
              <w:rPr>
                <w:rFonts w:asciiTheme="minorHAnsi" w:hAnsiTheme="minorHAnsi" w:cstheme="minorHAnsi"/>
                <w:szCs w:val="22"/>
              </w:rPr>
            </w:pPr>
          </w:p>
          <w:p w14:paraId="29F0E7E9" w14:textId="036282E5" w:rsidR="00D47E01" w:rsidRDefault="00D47E01" w:rsidP="00D47E01">
            <w:pPr>
              <w:rPr>
                <w:rFonts w:asciiTheme="minorHAnsi" w:hAnsiTheme="minorHAnsi" w:cstheme="minorHAnsi"/>
                <w:szCs w:val="22"/>
              </w:rPr>
            </w:pPr>
            <w:r w:rsidRPr="00D47E01">
              <w:rPr>
                <w:rFonts w:asciiTheme="minorHAnsi" w:hAnsiTheme="minorHAnsi" w:cstheme="minorHAnsi"/>
                <w:szCs w:val="22"/>
              </w:rPr>
              <w:t>Knowledge of the national and global data systems</w:t>
            </w:r>
            <w:r>
              <w:rPr>
                <w:rFonts w:asciiTheme="minorHAnsi" w:hAnsiTheme="minorHAnsi" w:cstheme="minorHAnsi"/>
                <w:szCs w:val="22"/>
              </w:rPr>
              <w:t>,</w:t>
            </w:r>
            <w:r w:rsidRPr="00D47E01">
              <w:rPr>
                <w:rFonts w:asciiTheme="minorHAnsi" w:hAnsiTheme="minorHAnsi" w:cstheme="minorHAnsi"/>
                <w:szCs w:val="22"/>
              </w:rPr>
              <w:t xml:space="preserve"> including official statistical </w:t>
            </w:r>
            <w:r>
              <w:rPr>
                <w:rFonts w:asciiTheme="minorHAnsi" w:hAnsiTheme="minorHAnsi" w:cstheme="minorHAnsi"/>
                <w:szCs w:val="22"/>
              </w:rPr>
              <w:t>systems,</w:t>
            </w:r>
            <w:r w:rsidRPr="00D47E01">
              <w:rPr>
                <w:rFonts w:asciiTheme="minorHAnsi" w:hAnsiTheme="minorHAnsi" w:cstheme="minorHAnsi"/>
                <w:szCs w:val="22"/>
              </w:rPr>
              <w:t xml:space="preserve"> is essential</w:t>
            </w:r>
            <w:r>
              <w:rPr>
                <w:rFonts w:asciiTheme="minorHAnsi" w:hAnsiTheme="minorHAnsi" w:cstheme="minorHAnsi"/>
                <w:szCs w:val="22"/>
              </w:rPr>
              <w:t>,</w:t>
            </w:r>
            <w:r w:rsidRPr="00D47E01">
              <w:rPr>
                <w:rFonts w:asciiTheme="minorHAnsi" w:hAnsiTheme="minorHAnsi" w:cstheme="minorHAnsi"/>
                <w:szCs w:val="22"/>
              </w:rPr>
              <w:t xml:space="preserve"> and the</w:t>
            </w:r>
            <w:r>
              <w:rPr>
                <w:rFonts w:asciiTheme="minorHAnsi" w:hAnsiTheme="minorHAnsi" w:cstheme="minorHAnsi"/>
                <w:szCs w:val="22"/>
              </w:rPr>
              <w:t xml:space="preserve"> </w:t>
            </w:r>
            <w:r w:rsidRPr="00D47E01">
              <w:rPr>
                <w:rFonts w:asciiTheme="minorHAnsi" w:hAnsiTheme="minorHAnsi" w:cstheme="minorHAnsi"/>
                <w:szCs w:val="22"/>
              </w:rPr>
              <w:t xml:space="preserve">various </w:t>
            </w:r>
            <w:proofErr w:type="spellStart"/>
            <w:r>
              <w:rPr>
                <w:rFonts w:asciiTheme="minorHAnsi" w:hAnsiTheme="minorHAnsi" w:cstheme="minorHAnsi"/>
                <w:szCs w:val="22"/>
              </w:rPr>
              <w:t>programme</w:t>
            </w:r>
            <w:proofErr w:type="spellEnd"/>
            <w:r>
              <w:rPr>
                <w:rFonts w:asciiTheme="minorHAnsi" w:hAnsiTheme="minorHAnsi" w:cstheme="minorHAnsi"/>
                <w:szCs w:val="22"/>
              </w:rPr>
              <w:t>-related</w:t>
            </w:r>
            <w:r w:rsidRPr="00D47E01">
              <w:rPr>
                <w:rFonts w:asciiTheme="minorHAnsi" w:hAnsiTheme="minorHAnsi" w:cstheme="minorHAnsi"/>
                <w:szCs w:val="22"/>
              </w:rPr>
              <w:t xml:space="preserve"> data bases its challenges.</w:t>
            </w:r>
          </w:p>
          <w:p w14:paraId="0E4F561F" w14:textId="77777777" w:rsidR="00D47E01" w:rsidRPr="00D47E01" w:rsidRDefault="00D47E01" w:rsidP="00D47E01">
            <w:pPr>
              <w:rPr>
                <w:rFonts w:asciiTheme="minorHAnsi" w:hAnsiTheme="minorHAnsi" w:cstheme="minorHAnsi"/>
                <w:szCs w:val="22"/>
              </w:rPr>
            </w:pPr>
          </w:p>
          <w:p w14:paraId="7A6BB80E" w14:textId="77777777" w:rsidR="00F46905" w:rsidRDefault="00D47E01" w:rsidP="00D47E01">
            <w:pPr>
              <w:rPr>
                <w:rFonts w:asciiTheme="minorHAnsi" w:hAnsiTheme="minorHAnsi" w:cstheme="minorHAnsi"/>
                <w:szCs w:val="22"/>
              </w:rPr>
            </w:pPr>
            <w:r w:rsidRPr="00D47E01">
              <w:rPr>
                <w:rFonts w:asciiTheme="minorHAnsi" w:hAnsiTheme="minorHAnsi" w:cstheme="minorHAnsi"/>
                <w:szCs w:val="22"/>
              </w:rPr>
              <w:t>At least one instance of exposure to emergency programming, including preparedness planning</w:t>
            </w:r>
            <w:r>
              <w:rPr>
                <w:rFonts w:asciiTheme="minorHAnsi" w:hAnsiTheme="minorHAnsi" w:cstheme="minorHAnsi"/>
                <w:szCs w:val="22"/>
              </w:rPr>
              <w:t>,</w:t>
            </w:r>
            <w:r w:rsidRPr="00D47E01">
              <w:rPr>
                <w:rFonts w:asciiTheme="minorHAnsi" w:hAnsiTheme="minorHAnsi" w:cstheme="minorHAnsi"/>
                <w:szCs w:val="22"/>
              </w:rPr>
              <w:t xml:space="preserve"> will be an</w:t>
            </w:r>
            <w:r>
              <w:rPr>
                <w:rFonts w:asciiTheme="minorHAnsi" w:hAnsiTheme="minorHAnsi" w:cstheme="minorHAnsi"/>
                <w:szCs w:val="22"/>
              </w:rPr>
              <w:t xml:space="preserve"> </w:t>
            </w:r>
            <w:r w:rsidRPr="00D47E01">
              <w:rPr>
                <w:rFonts w:asciiTheme="minorHAnsi" w:hAnsiTheme="minorHAnsi" w:cstheme="minorHAnsi"/>
                <w:szCs w:val="22"/>
              </w:rPr>
              <w:t xml:space="preserve">asset. Active involvement in a humanitarian crisis response </w:t>
            </w:r>
            <w:proofErr w:type="spellStart"/>
            <w:r w:rsidRPr="00D47E01">
              <w:rPr>
                <w:rFonts w:asciiTheme="minorHAnsi" w:hAnsiTheme="minorHAnsi" w:cstheme="minorHAnsi"/>
                <w:szCs w:val="22"/>
              </w:rPr>
              <w:t>programme</w:t>
            </w:r>
            <w:proofErr w:type="spellEnd"/>
            <w:r w:rsidRPr="00D47E01">
              <w:rPr>
                <w:rFonts w:asciiTheme="minorHAnsi" w:hAnsiTheme="minorHAnsi" w:cstheme="minorHAnsi"/>
                <w:szCs w:val="22"/>
              </w:rPr>
              <w:t xml:space="preserve"> will be an asset.</w:t>
            </w:r>
          </w:p>
          <w:p w14:paraId="58E4B1DE" w14:textId="14A78A27" w:rsidR="00D47E01" w:rsidRPr="002859DA" w:rsidRDefault="00D47E01" w:rsidP="00D47E01">
            <w:pPr>
              <w:rPr>
                <w:rFonts w:asciiTheme="minorHAnsi" w:hAnsiTheme="minorHAnsi" w:cstheme="minorHAnsi"/>
                <w:szCs w:val="22"/>
              </w:rPr>
            </w:pPr>
          </w:p>
        </w:tc>
      </w:tr>
      <w:tr w:rsidR="00093E29" w:rsidRPr="00093E29" w14:paraId="58E3A5AC" w14:textId="77777777" w:rsidTr="002859DA">
        <w:trPr>
          <w:trHeight w:val="230"/>
        </w:trPr>
        <w:tc>
          <w:tcPr>
            <w:tcW w:w="1975" w:type="dxa"/>
            <w:tcBorders>
              <w:bottom w:val="single" w:sz="4" w:space="0" w:color="auto"/>
            </w:tcBorders>
          </w:tcPr>
          <w:p w14:paraId="1851AE0E" w14:textId="263D61E2" w:rsidR="00DB2C28" w:rsidRPr="002859DA" w:rsidRDefault="00DB2C28" w:rsidP="00C047FE">
            <w:pPr>
              <w:rPr>
                <w:rFonts w:asciiTheme="minorHAnsi" w:hAnsiTheme="minorHAnsi" w:cstheme="minorHAnsi"/>
                <w:b/>
                <w:bCs/>
                <w:szCs w:val="22"/>
              </w:rPr>
            </w:pPr>
            <w:r w:rsidRPr="002859DA">
              <w:rPr>
                <w:rFonts w:asciiTheme="minorHAnsi" w:hAnsiTheme="minorHAnsi" w:cstheme="minorHAnsi"/>
                <w:b/>
                <w:bCs/>
                <w:szCs w:val="22"/>
              </w:rPr>
              <w:t xml:space="preserve">Technical Competencies: </w:t>
            </w:r>
          </w:p>
        </w:tc>
        <w:tc>
          <w:tcPr>
            <w:tcW w:w="8460" w:type="dxa"/>
            <w:tcBorders>
              <w:bottom w:val="single" w:sz="4" w:space="0" w:color="auto"/>
            </w:tcBorders>
          </w:tcPr>
          <w:p w14:paraId="1610EF6B" w14:textId="31798529" w:rsidR="00B30F90" w:rsidRPr="008D7DD4" w:rsidRDefault="00B30F90" w:rsidP="000B3975">
            <w:pPr>
              <w:pStyle w:val="ListParagraph"/>
              <w:numPr>
                <w:ilvl w:val="0"/>
                <w:numId w:val="7"/>
              </w:numPr>
              <w:jc w:val="both"/>
              <w:rPr>
                <w:rFonts w:asciiTheme="minorHAnsi" w:hAnsiTheme="minorHAnsi" w:cstheme="minorHAnsi"/>
                <w:bCs/>
                <w:szCs w:val="22"/>
              </w:rPr>
            </w:pPr>
            <w:r w:rsidRPr="008D7DD4">
              <w:rPr>
                <w:rFonts w:asciiTheme="minorHAnsi" w:hAnsiTheme="minorHAnsi" w:cstheme="minorHAnsi"/>
                <w:szCs w:val="22"/>
              </w:rPr>
              <w:t xml:space="preserve">Specific Technical Knowledge &amp; Competencies Required </w:t>
            </w:r>
          </w:p>
          <w:p w14:paraId="22BD8CF4" w14:textId="1DF63536" w:rsidR="00B30F90" w:rsidRPr="008D7DD4" w:rsidRDefault="00B30F90" w:rsidP="000B3975">
            <w:pPr>
              <w:pStyle w:val="ListParagraph"/>
              <w:numPr>
                <w:ilvl w:val="0"/>
                <w:numId w:val="8"/>
              </w:numPr>
              <w:jc w:val="both"/>
              <w:rPr>
                <w:rFonts w:asciiTheme="minorHAnsi" w:hAnsiTheme="minorHAnsi" w:cstheme="minorHAnsi"/>
                <w:bCs/>
                <w:szCs w:val="22"/>
              </w:rPr>
            </w:pPr>
            <w:r w:rsidRPr="008D7DD4">
              <w:rPr>
                <w:rFonts w:asciiTheme="minorHAnsi" w:hAnsiTheme="minorHAnsi" w:cstheme="minorHAnsi"/>
                <w:szCs w:val="22"/>
              </w:rPr>
              <w:t xml:space="preserve">Knowledge of </w:t>
            </w:r>
            <w:r w:rsidR="00033F01" w:rsidRPr="008D7DD4">
              <w:rPr>
                <w:rFonts w:asciiTheme="minorHAnsi" w:hAnsiTheme="minorHAnsi" w:cstheme="minorHAnsi"/>
                <w:szCs w:val="22"/>
              </w:rPr>
              <w:t xml:space="preserve">Rights and Results-based Management, Monitoring and </w:t>
            </w:r>
            <w:r w:rsidRPr="008D7DD4">
              <w:rPr>
                <w:rFonts w:asciiTheme="minorHAnsi" w:hAnsiTheme="minorHAnsi" w:cstheme="minorHAnsi"/>
                <w:szCs w:val="22"/>
              </w:rPr>
              <w:t xml:space="preserve">Evaluation. </w:t>
            </w:r>
          </w:p>
          <w:p w14:paraId="5CD51F24" w14:textId="381D8F82" w:rsidR="00B30F90" w:rsidRPr="008D7DD4" w:rsidRDefault="00B30F90" w:rsidP="000B3975">
            <w:pPr>
              <w:pStyle w:val="ListParagraph"/>
              <w:numPr>
                <w:ilvl w:val="0"/>
                <w:numId w:val="8"/>
              </w:numPr>
              <w:jc w:val="both"/>
              <w:rPr>
                <w:rFonts w:asciiTheme="minorHAnsi" w:hAnsiTheme="minorHAnsi" w:cstheme="minorHAnsi"/>
                <w:bCs/>
                <w:szCs w:val="22"/>
              </w:rPr>
            </w:pPr>
            <w:r w:rsidRPr="008D7DD4">
              <w:rPr>
                <w:rFonts w:asciiTheme="minorHAnsi" w:hAnsiTheme="minorHAnsi" w:cstheme="minorHAnsi"/>
                <w:szCs w:val="22"/>
              </w:rPr>
              <w:t xml:space="preserve">Professional technical knowledge/expertise in </w:t>
            </w:r>
            <w:r w:rsidR="00416D2E" w:rsidRPr="008D7DD4">
              <w:rPr>
                <w:rFonts w:asciiTheme="minorHAnsi" w:hAnsiTheme="minorHAnsi" w:cstheme="minorHAnsi"/>
                <w:szCs w:val="22"/>
              </w:rPr>
              <w:t xml:space="preserve">facilitating participatory planning and monitoring processes, </w:t>
            </w:r>
            <w:proofErr w:type="spellStart"/>
            <w:r w:rsidR="00416D2E" w:rsidRPr="008D7DD4">
              <w:rPr>
                <w:rFonts w:asciiTheme="minorHAnsi" w:hAnsiTheme="minorHAnsi" w:cstheme="minorHAnsi"/>
                <w:szCs w:val="22"/>
              </w:rPr>
              <w:t>programme</w:t>
            </w:r>
            <w:proofErr w:type="spellEnd"/>
            <w:r w:rsidR="00416D2E" w:rsidRPr="008D7DD4">
              <w:rPr>
                <w:rFonts w:asciiTheme="minorHAnsi" w:hAnsiTheme="minorHAnsi" w:cstheme="minorHAnsi"/>
                <w:szCs w:val="22"/>
              </w:rPr>
              <w:t xml:space="preserve"> reviews and</w:t>
            </w:r>
            <w:r w:rsidR="00976AA7" w:rsidRPr="008D7DD4">
              <w:rPr>
                <w:rFonts w:asciiTheme="minorHAnsi" w:hAnsiTheme="minorHAnsi" w:cstheme="minorHAnsi"/>
                <w:szCs w:val="22"/>
              </w:rPr>
              <w:t xml:space="preserve"> documenting</w:t>
            </w:r>
            <w:r w:rsidR="00416D2E" w:rsidRPr="008D7DD4">
              <w:rPr>
                <w:rFonts w:asciiTheme="minorHAnsi" w:hAnsiTheme="minorHAnsi" w:cstheme="minorHAnsi"/>
                <w:szCs w:val="22"/>
              </w:rPr>
              <w:t xml:space="preserve"> </w:t>
            </w:r>
            <w:r w:rsidR="00976AA7" w:rsidRPr="008D7DD4">
              <w:rPr>
                <w:rFonts w:asciiTheme="minorHAnsi" w:hAnsiTheme="minorHAnsi" w:cstheme="minorHAnsi"/>
                <w:szCs w:val="22"/>
              </w:rPr>
              <w:t>lessons learned.</w:t>
            </w:r>
          </w:p>
          <w:p w14:paraId="77189240" w14:textId="77777777" w:rsidR="00B30F90" w:rsidRPr="008D7DD4" w:rsidRDefault="00B30F90" w:rsidP="000B3975">
            <w:pPr>
              <w:pStyle w:val="ListParagraph"/>
              <w:numPr>
                <w:ilvl w:val="0"/>
                <w:numId w:val="8"/>
              </w:numPr>
              <w:jc w:val="both"/>
              <w:rPr>
                <w:rFonts w:asciiTheme="minorHAnsi" w:hAnsiTheme="minorHAnsi" w:cstheme="minorHAnsi"/>
                <w:bCs/>
                <w:szCs w:val="22"/>
              </w:rPr>
            </w:pPr>
            <w:r w:rsidRPr="008D7DD4">
              <w:rPr>
                <w:rFonts w:asciiTheme="minorHAnsi" w:hAnsiTheme="minorHAnsi" w:cstheme="minorHAnsi"/>
                <w:szCs w:val="22"/>
              </w:rPr>
              <w:t xml:space="preserve">Emerging international good practice in monitoring and evaluation partnerships. </w:t>
            </w:r>
          </w:p>
          <w:p w14:paraId="04AF89DB" w14:textId="77777777" w:rsidR="00B30F90" w:rsidRPr="008D7DD4" w:rsidRDefault="00B30F90" w:rsidP="00B30F90">
            <w:pPr>
              <w:jc w:val="both"/>
              <w:rPr>
                <w:rFonts w:asciiTheme="minorHAnsi" w:hAnsiTheme="minorHAnsi" w:cstheme="minorHAnsi"/>
                <w:szCs w:val="22"/>
              </w:rPr>
            </w:pPr>
          </w:p>
          <w:p w14:paraId="5D48398C" w14:textId="61172F43" w:rsidR="00B30F90" w:rsidRPr="008D7DD4" w:rsidRDefault="00B30F90" w:rsidP="000B3975">
            <w:pPr>
              <w:pStyle w:val="ListParagraph"/>
              <w:numPr>
                <w:ilvl w:val="0"/>
                <w:numId w:val="7"/>
              </w:numPr>
              <w:jc w:val="both"/>
              <w:rPr>
                <w:rFonts w:asciiTheme="minorHAnsi" w:hAnsiTheme="minorHAnsi" w:cstheme="minorHAnsi"/>
                <w:bCs/>
                <w:szCs w:val="22"/>
              </w:rPr>
            </w:pPr>
            <w:r w:rsidRPr="008D7DD4">
              <w:rPr>
                <w:rFonts w:asciiTheme="minorHAnsi" w:hAnsiTheme="minorHAnsi" w:cstheme="minorHAnsi"/>
                <w:szCs w:val="22"/>
              </w:rPr>
              <w:lastRenderedPageBreak/>
              <w:t xml:space="preserve">Common Technical Knowledge Required </w:t>
            </w:r>
          </w:p>
          <w:p w14:paraId="36D4A965" w14:textId="77777777" w:rsidR="00B30F90" w:rsidRPr="008D7DD4" w:rsidRDefault="00B30F90" w:rsidP="000B3975">
            <w:pPr>
              <w:pStyle w:val="ListParagraph"/>
              <w:numPr>
                <w:ilvl w:val="0"/>
                <w:numId w:val="9"/>
              </w:numPr>
              <w:jc w:val="both"/>
              <w:rPr>
                <w:rFonts w:asciiTheme="minorHAnsi" w:hAnsiTheme="minorHAnsi" w:cstheme="minorHAnsi"/>
                <w:bCs/>
                <w:szCs w:val="22"/>
              </w:rPr>
            </w:pPr>
            <w:r w:rsidRPr="008D7DD4">
              <w:rPr>
                <w:rFonts w:asciiTheme="minorHAnsi" w:hAnsiTheme="minorHAnsi" w:cstheme="minorHAnsi"/>
                <w:szCs w:val="22"/>
              </w:rPr>
              <w:t>Professional technical knowledge/expertise in demography, statistics, and data management.</w:t>
            </w:r>
          </w:p>
          <w:p w14:paraId="177352FF" w14:textId="0AA011FF" w:rsidR="00B30F90" w:rsidRPr="008D7DD4" w:rsidRDefault="00B30F90" w:rsidP="000B3975">
            <w:pPr>
              <w:pStyle w:val="ListParagraph"/>
              <w:numPr>
                <w:ilvl w:val="0"/>
                <w:numId w:val="9"/>
              </w:numPr>
              <w:jc w:val="both"/>
              <w:rPr>
                <w:rFonts w:asciiTheme="minorHAnsi" w:hAnsiTheme="minorHAnsi" w:cstheme="minorHAnsi"/>
                <w:bCs/>
                <w:szCs w:val="22"/>
              </w:rPr>
            </w:pPr>
            <w:r w:rsidRPr="008D7DD4">
              <w:rPr>
                <w:rFonts w:asciiTheme="minorHAnsi" w:hAnsiTheme="minorHAnsi" w:cstheme="minorHAnsi"/>
                <w:szCs w:val="22"/>
              </w:rPr>
              <w:t xml:space="preserve">Professional technical knowledge/expertise in </w:t>
            </w:r>
            <w:r w:rsidR="00930BDE" w:rsidRPr="008D7DD4">
              <w:rPr>
                <w:rFonts w:asciiTheme="minorHAnsi" w:hAnsiTheme="minorHAnsi" w:cstheme="minorHAnsi"/>
                <w:szCs w:val="22"/>
              </w:rPr>
              <w:t xml:space="preserve">the </w:t>
            </w:r>
            <w:r w:rsidRPr="008D7DD4">
              <w:rPr>
                <w:rFonts w:asciiTheme="minorHAnsi" w:hAnsiTheme="minorHAnsi" w:cstheme="minorHAnsi"/>
                <w:szCs w:val="22"/>
              </w:rPr>
              <w:t xml:space="preserve">methodology of M&amp;E, including theories, standards and models, quantitative/qualitative/mixed methods, validity/reliability testing of data, data analysis and interpretation, and statistical inference methods. </w:t>
            </w:r>
          </w:p>
          <w:p w14:paraId="3E43C92B" w14:textId="77777777" w:rsidR="00B30F90" w:rsidRPr="002859DA" w:rsidRDefault="00B30F90" w:rsidP="000B3975">
            <w:pPr>
              <w:pStyle w:val="ListParagraph"/>
              <w:numPr>
                <w:ilvl w:val="0"/>
                <w:numId w:val="9"/>
              </w:numPr>
              <w:jc w:val="both"/>
              <w:rPr>
                <w:rFonts w:asciiTheme="minorHAnsi" w:hAnsiTheme="minorHAnsi" w:cstheme="minorHAnsi"/>
                <w:bCs/>
                <w:szCs w:val="22"/>
              </w:rPr>
            </w:pPr>
            <w:r w:rsidRPr="002859DA">
              <w:rPr>
                <w:rFonts w:asciiTheme="minorHAnsi" w:hAnsiTheme="minorHAnsi" w:cstheme="minorHAnsi"/>
                <w:szCs w:val="22"/>
              </w:rPr>
              <w:t xml:space="preserve">Professional technical knowledge/expertise in Activity Monitoring &amp; Evaluation, Evaluation Design, data analysis, and reporting. </w:t>
            </w:r>
          </w:p>
          <w:p w14:paraId="498949DE" w14:textId="77777777" w:rsidR="00B30F90" w:rsidRPr="002859DA" w:rsidRDefault="00B30F90" w:rsidP="000B3975">
            <w:pPr>
              <w:pStyle w:val="ListParagraph"/>
              <w:numPr>
                <w:ilvl w:val="0"/>
                <w:numId w:val="9"/>
              </w:numPr>
              <w:jc w:val="both"/>
              <w:rPr>
                <w:rFonts w:asciiTheme="minorHAnsi" w:hAnsiTheme="minorHAnsi" w:cstheme="minorHAnsi"/>
                <w:bCs/>
                <w:szCs w:val="22"/>
              </w:rPr>
            </w:pPr>
            <w:r w:rsidRPr="002859DA">
              <w:rPr>
                <w:rFonts w:asciiTheme="minorHAnsi" w:hAnsiTheme="minorHAnsi" w:cstheme="minorHAnsi"/>
                <w:szCs w:val="22"/>
              </w:rPr>
              <w:t xml:space="preserve">Gender equality and diversity awareness </w:t>
            </w:r>
          </w:p>
          <w:p w14:paraId="32E39BEC" w14:textId="77777777" w:rsidR="00B30F90" w:rsidRPr="002859DA" w:rsidRDefault="00B30F90" w:rsidP="00B30F90">
            <w:pPr>
              <w:jc w:val="both"/>
              <w:rPr>
                <w:rFonts w:asciiTheme="minorHAnsi" w:hAnsiTheme="minorHAnsi" w:cstheme="minorHAnsi"/>
                <w:szCs w:val="22"/>
              </w:rPr>
            </w:pPr>
          </w:p>
          <w:p w14:paraId="60E17124" w14:textId="517D10A7" w:rsidR="00B30F90" w:rsidRPr="002859DA" w:rsidRDefault="00B30F90" w:rsidP="000B3975">
            <w:pPr>
              <w:pStyle w:val="ListParagraph"/>
              <w:numPr>
                <w:ilvl w:val="0"/>
                <w:numId w:val="7"/>
              </w:numPr>
              <w:jc w:val="both"/>
              <w:rPr>
                <w:rFonts w:asciiTheme="minorHAnsi" w:hAnsiTheme="minorHAnsi" w:cstheme="minorHAnsi"/>
                <w:bCs/>
                <w:szCs w:val="22"/>
              </w:rPr>
            </w:pPr>
            <w:r w:rsidRPr="002859DA">
              <w:rPr>
                <w:rFonts w:asciiTheme="minorHAnsi" w:hAnsiTheme="minorHAnsi" w:cstheme="minorHAnsi"/>
                <w:szCs w:val="22"/>
              </w:rPr>
              <w:t xml:space="preserve">Technical Knowledge to be Acquired/Enhanced </w:t>
            </w:r>
          </w:p>
          <w:p w14:paraId="43BE6C10" w14:textId="77777777"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Professional/technical knowledge/expertise in Team Management, Coaching &amp; Training. </w:t>
            </w:r>
          </w:p>
          <w:p w14:paraId="7B44708F" w14:textId="77777777"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Mastery of UNICEF’s M&amp;E policies and procedures. </w:t>
            </w:r>
          </w:p>
          <w:p w14:paraId="0B9F1A7C" w14:textId="77777777"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Latest </w:t>
            </w:r>
            <w:proofErr w:type="spellStart"/>
            <w:r w:rsidRPr="002859DA">
              <w:rPr>
                <w:rFonts w:asciiTheme="minorHAnsi" w:hAnsiTheme="minorHAnsi" w:cstheme="minorHAnsi"/>
                <w:szCs w:val="22"/>
              </w:rPr>
              <w:t>programme</w:t>
            </w:r>
            <w:proofErr w:type="spellEnd"/>
            <w:r w:rsidRPr="002859DA">
              <w:rPr>
                <w:rFonts w:asciiTheme="minorHAnsi" w:hAnsiTheme="minorHAnsi" w:cstheme="minorHAnsi"/>
                <w:szCs w:val="22"/>
              </w:rPr>
              <w:t xml:space="preserve"> monitoring and evaluation theory, methodology, technology and tools.</w:t>
            </w:r>
          </w:p>
          <w:p w14:paraId="71C7B653" w14:textId="7724FC66"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Understanding of UN Mission and system, current key UN topics; and </w:t>
            </w:r>
            <w:r w:rsidR="00930BDE">
              <w:rPr>
                <w:rFonts w:asciiTheme="minorHAnsi" w:hAnsiTheme="minorHAnsi" w:cstheme="minorHAnsi"/>
                <w:szCs w:val="22"/>
              </w:rPr>
              <w:t xml:space="preserve">the </w:t>
            </w:r>
            <w:r w:rsidRPr="002859DA">
              <w:rPr>
                <w:rFonts w:asciiTheme="minorHAnsi" w:hAnsiTheme="minorHAnsi" w:cstheme="minorHAnsi"/>
                <w:szCs w:val="22"/>
              </w:rPr>
              <w:t>International Code of Conduct</w:t>
            </w:r>
          </w:p>
          <w:p w14:paraId="15AA7F99" w14:textId="77777777"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Understanding of UNICEF Mission Statement and UNICEF Guiding Principles. </w:t>
            </w:r>
          </w:p>
          <w:p w14:paraId="35F85604" w14:textId="5F1045D3" w:rsidR="00B30F90"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 xml:space="preserve">UNICEF policies, </w:t>
            </w:r>
            <w:r w:rsidR="00930BDE">
              <w:rPr>
                <w:rFonts w:asciiTheme="minorHAnsi" w:hAnsiTheme="minorHAnsi" w:cstheme="minorHAnsi"/>
                <w:szCs w:val="22"/>
              </w:rPr>
              <w:t xml:space="preserve">and </w:t>
            </w:r>
            <w:r w:rsidRPr="002859DA">
              <w:rPr>
                <w:rFonts w:asciiTheme="minorHAnsi" w:hAnsiTheme="minorHAnsi" w:cstheme="minorHAnsi"/>
                <w:szCs w:val="22"/>
              </w:rPr>
              <w:t xml:space="preserve">strategies promoting and supporting gender equality and diversity </w:t>
            </w:r>
          </w:p>
          <w:p w14:paraId="3BD76816" w14:textId="77777777" w:rsidR="00DB2C28" w:rsidRPr="002859DA" w:rsidRDefault="00B30F90" w:rsidP="000B3975">
            <w:pPr>
              <w:pStyle w:val="ListParagraph"/>
              <w:numPr>
                <w:ilvl w:val="0"/>
                <w:numId w:val="10"/>
              </w:numPr>
              <w:ind w:left="346" w:hanging="346"/>
              <w:jc w:val="both"/>
              <w:rPr>
                <w:rFonts w:asciiTheme="minorHAnsi" w:hAnsiTheme="minorHAnsi" w:cstheme="minorHAnsi"/>
                <w:bCs/>
                <w:szCs w:val="22"/>
              </w:rPr>
            </w:pPr>
            <w:r w:rsidRPr="002859DA">
              <w:rPr>
                <w:rFonts w:asciiTheme="minorHAnsi" w:hAnsiTheme="minorHAnsi" w:cstheme="minorHAnsi"/>
                <w:szCs w:val="22"/>
              </w:rPr>
              <w:t>UNICEF strategic framework for partnerships and collaborative relationships</w:t>
            </w:r>
          </w:p>
          <w:p w14:paraId="108EFF45" w14:textId="2A272C33" w:rsidR="00BF5907" w:rsidRPr="002859DA" w:rsidRDefault="00BF5907" w:rsidP="002859DA">
            <w:pPr>
              <w:pStyle w:val="ListParagraph"/>
              <w:ind w:left="1412"/>
              <w:jc w:val="both"/>
              <w:rPr>
                <w:rFonts w:asciiTheme="minorHAnsi" w:hAnsiTheme="minorHAnsi" w:cstheme="minorHAnsi"/>
                <w:bCs/>
                <w:szCs w:val="22"/>
              </w:rPr>
            </w:pPr>
          </w:p>
        </w:tc>
      </w:tr>
      <w:tr w:rsidR="00F46905" w:rsidRPr="00093E29" w14:paraId="1E04F4F8" w14:textId="77777777" w:rsidTr="002859DA">
        <w:trPr>
          <w:trHeight w:val="230"/>
        </w:trPr>
        <w:tc>
          <w:tcPr>
            <w:tcW w:w="1975" w:type="dxa"/>
            <w:tcBorders>
              <w:bottom w:val="single" w:sz="4" w:space="0" w:color="auto"/>
            </w:tcBorders>
          </w:tcPr>
          <w:p w14:paraId="05E39CD3" w14:textId="2743712D" w:rsidR="00F46905" w:rsidRPr="002859DA" w:rsidRDefault="00F46905" w:rsidP="00C047FE">
            <w:pPr>
              <w:rPr>
                <w:rFonts w:asciiTheme="minorHAnsi" w:hAnsiTheme="minorHAnsi" w:cstheme="minorHAnsi"/>
                <w:b/>
                <w:bCs/>
                <w:szCs w:val="22"/>
              </w:rPr>
            </w:pPr>
            <w:r w:rsidRPr="002859DA">
              <w:rPr>
                <w:rFonts w:asciiTheme="minorHAnsi" w:hAnsiTheme="minorHAnsi" w:cstheme="minorHAnsi"/>
                <w:b/>
                <w:bCs/>
                <w:szCs w:val="22"/>
              </w:rPr>
              <w:lastRenderedPageBreak/>
              <w:t>Language Requirements:</w:t>
            </w:r>
          </w:p>
        </w:tc>
        <w:tc>
          <w:tcPr>
            <w:tcW w:w="8460" w:type="dxa"/>
            <w:tcBorders>
              <w:bottom w:val="single" w:sz="4" w:space="0" w:color="auto"/>
            </w:tcBorders>
          </w:tcPr>
          <w:p w14:paraId="7DAC277D" w14:textId="77777777" w:rsidR="00327E44" w:rsidRPr="002859DA" w:rsidRDefault="00327E44" w:rsidP="00327E44">
            <w:pPr>
              <w:rPr>
                <w:rFonts w:asciiTheme="minorHAnsi" w:hAnsiTheme="minorHAnsi" w:cstheme="minorHAnsi"/>
                <w:szCs w:val="22"/>
              </w:rPr>
            </w:pPr>
            <w:r w:rsidRPr="002859DA">
              <w:rPr>
                <w:rFonts w:asciiTheme="minorHAnsi" w:hAnsiTheme="minorHAnsi" w:cstheme="minorHAnsi"/>
                <w:szCs w:val="22"/>
              </w:rPr>
              <w:t>Fluency in English is required. Knowledge of another official UN language (Arabic, Chinese, French, Russian or Spanish) or a local language is an asset.</w:t>
            </w:r>
          </w:p>
          <w:p w14:paraId="08040A1F" w14:textId="5C2CE6B7" w:rsidR="00FA0804" w:rsidRPr="002859DA" w:rsidRDefault="00FA0804" w:rsidP="00336692">
            <w:pPr>
              <w:rPr>
                <w:rFonts w:asciiTheme="minorHAnsi" w:hAnsiTheme="minorHAnsi" w:cstheme="minorHAnsi"/>
                <w:szCs w:val="22"/>
              </w:rPr>
            </w:pPr>
          </w:p>
        </w:tc>
      </w:tr>
    </w:tbl>
    <w:p w14:paraId="3F36A04A" w14:textId="77777777" w:rsidR="00F46905" w:rsidRPr="002859DA" w:rsidRDefault="00F46905" w:rsidP="00F46905">
      <w:pPr>
        <w:rPr>
          <w:rFonts w:asciiTheme="minorHAnsi" w:hAnsiTheme="minorHAnsi" w:cstheme="minorHAnsi"/>
          <w:szCs w:val="22"/>
        </w:rPr>
      </w:pPr>
    </w:p>
    <w:p w14:paraId="0A017C0C" w14:textId="36C6FC27" w:rsidR="00692714" w:rsidRPr="002859DA" w:rsidRDefault="00692714" w:rsidP="00343125">
      <w:pPr>
        <w:rPr>
          <w:rFonts w:asciiTheme="minorHAnsi" w:hAnsiTheme="minorHAnsi" w:cstheme="minorHAnsi"/>
          <w:szCs w:val="22"/>
        </w:rPr>
      </w:pPr>
    </w:p>
    <w:sectPr w:rsidR="00692714" w:rsidRPr="002859DA"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717"/>
    <w:multiLevelType w:val="hybridMultilevel"/>
    <w:tmpl w:val="77F6A2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07A58"/>
    <w:multiLevelType w:val="hybridMultilevel"/>
    <w:tmpl w:val="C8F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921C7"/>
    <w:multiLevelType w:val="hybridMultilevel"/>
    <w:tmpl w:val="F9061D3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208D"/>
    <w:multiLevelType w:val="hybridMultilevel"/>
    <w:tmpl w:val="FC9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4D89"/>
    <w:multiLevelType w:val="hybridMultilevel"/>
    <w:tmpl w:val="9C8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4F82"/>
    <w:multiLevelType w:val="hybridMultilevel"/>
    <w:tmpl w:val="C92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8516F"/>
    <w:multiLevelType w:val="hybridMultilevel"/>
    <w:tmpl w:val="C0A655E4"/>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832" w:hanging="360"/>
      </w:pPr>
      <w:rPr>
        <w:rFonts w:ascii="Wingdings" w:hAnsi="Wingdings" w:hint="default"/>
      </w:rPr>
    </w:lvl>
    <w:lvl w:ilvl="3" w:tplc="04090001" w:tentative="1">
      <w:start w:val="1"/>
      <w:numFmt w:val="bullet"/>
      <w:lvlText w:val=""/>
      <w:lvlJc w:val="left"/>
      <w:pPr>
        <w:ind w:left="1552" w:hanging="360"/>
      </w:pPr>
      <w:rPr>
        <w:rFonts w:ascii="Symbol" w:hAnsi="Symbol" w:hint="default"/>
      </w:rPr>
    </w:lvl>
    <w:lvl w:ilvl="4" w:tplc="04090003" w:tentative="1">
      <w:start w:val="1"/>
      <w:numFmt w:val="bullet"/>
      <w:lvlText w:val="o"/>
      <w:lvlJc w:val="left"/>
      <w:pPr>
        <w:ind w:left="2272" w:hanging="360"/>
      </w:pPr>
      <w:rPr>
        <w:rFonts w:ascii="Courier New" w:hAnsi="Courier New" w:cs="Courier New" w:hint="default"/>
      </w:rPr>
    </w:lvl>
    <w:lvl w:ilvl="5" w:tplc="04090005" w:tentative="1">
      <w:start w:val="1"/>
      <w:numFmt w:val="bullet"/>
      <w:lvlText w:val=""/>
      <w:lvlJc w:val="left"/>
      <w:pPr>
        <w:ind w:left="2992" w:hanging="360"/>
      </w:pPr>
      <w:rPr>
        <w:rFonts w:ascii="Wingdings" w:hAnsi="Wingdings" w:hint="default"/>
      </w:rPr>
    </w:lvl>
    <w:lvl w:ilvl="6" w:tplc="04090001" w:tentative="1">
      <w:start w:val="1"/>
      <w:numFmt w:val="bullet"/>
      <w:lvlText w:val=""/>
      <w:lvlJc w:val="left"/>
      <w:pPr>
        <w:ind w:left="3712" w:hanging="360"/>
      </w:pPr>
      <w:rPr>
        <w:rFonts w:ascii="Symbol" w:hAnsi="Symbol" w:hint="default"/>
      </w:rPr>
    </w:lvl>
    <w:lvl w:ilvl="7" w:tplc="04090003" w:tentative="1">
      <w:start w:val="1"/>
      <w:numFmt w:val="bullet"/>
      <w:lvlText w:val="o"/>
      <w:lvlJc w:val="left"/>
      <w:pPr>
        <w:ind w:left="4432" w:hanging="360"/>
      </w:pPr>
      <w:rPr>
        <w:rFonts w:ascii="Courier New" w:hAnsi="Courier New" w:cs="Courier New" w:hint="default"/>
      </w:rPr>
    </w:lvl>
    <w:lvl w:ilvl="8" w:tplc="04090005" w:tentative="1">
      <w:start w:val="1"/>
      <w:numFmt w:val="bullet"/>
      <w:lvlText w:val=""/>
      <w:lvlJc w:val="left"/>
      <w:pPr>
        <w:ind w:left="5152" w:hanging="360"/>
      </w:pPr>
      <w:rPr>
        <w:rFonts w:ascii="Wingdings" w:hAnsi="Wingdings" w:hint="default"/>
      </w:rPr>
    </w:lvl>
  </w:abstractNum>
  <w:abstractNum w:abstractNumId="8"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CA0E16"/>
    <w:multiLevelType w:val="hybridMultilevel"/>
    <w:tmpl w:val="7514E1CC"/>
    <w:lvl w:ilvl="0" w:tplc="778CB9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1369B"/>
    <w:multiLevelType w:val="hybridMultilevel"/>
    <w:tmpl w:val="D396CDD6"/>
    <w:lvl w:ilvl="0" w:tplc="A3823A3E">
      <w:start w:val="1"/>
      <w:numFmt w:val="decimal"/>
      <w:lvlText w:val="%1."/>
      <w:lvlJc w:val="left"/>
      <w:pPr>
        <w:ind w:left="360" w:hanging="360"/>
      </w:pPr>
      <w:rPr>
        <w:rFonts w:hint="default"/>
        <w:b/>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44BA6895"/>
    <w:multiLevelType w:val="hybridMultilevel"/>
    <w:tmpl w:val="E36E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3A5BE5"/>
    <w:multiLevelType w:val="hybridMultilevel"/>
    <w:tmpl w:val="3544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E558E"/>
    <w:multiLevelType w:val="hybridMultilevel"/>
    <w:tmpl w:val="D37E141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C45"/>
    <w:multiLevelType w:val="hybridMultilevel"/>
    <w:tmpl w:val="D1FC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C163F9"/>
    <w:multiLevelType w:val="hybridMultilevel"/>
    <w:tmpl w:val="279E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C7EB7"/>
    <w:multiLevelType w:val="hybridMultilevel"/>
    <w:tmpl w:val="7EFAAD64"/>
    <w:lvl w:ilvl="0" w:tplc="04090001">
      <w:start w:val="1"/>
      <w:numFmt w:val="bullet"/>
      <w:lvlText w:val=""/>
      <w:lvlJc w:val="left"/>
      <w:pPr>
        <w:ind w:left="720" w:hanging="360"/>
      </w:pPr>
      <w:rPr>
        <w:rFonts w:ascii="Symbol" w:hAnsi="Symbol" w:hint="default"/>
        <w:b/>
        <w:u w:val="singl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2"/>
  </w:num>
  <w:num w:numId="5">
    <w:abstractNumId w:val="6"/>
  </w:num>
  <w:num w:numId="6">
    <w:abstractNumId w:val="4"/>
  </w:num>
  <w:num w:numId="7">
    <w:abstractNumId w:val="0"/>
  </w:num>
  <w:num w:numId="8">
    <w:abstractNumId w:val="11"/>
  </w:num>
  <w:num w:numId="9">
    <w:abstractNumId w:val="14"/>
  </w:num>
  <w:num w:numId="10">
    <w:abstractNumId w:val="7"/>
  </w:num>
  <w:num w:numId="11">
    <w:abstractNumId w:val="16"/>
  </w:num>
  <w:num w:numId="12">
    <w:abstractNumId w:val="10"/>
  </w:num>
  <w:num w:numId="13">
    <w:abstractNumId w:val="13"/>
  </w:num>
  <w:num w:numId="14">
    <w:abstractNumId w:val="3"/>
  </w:num>
  <w:num w:numId="15">
    <w:abstractNumId w:val="5"/>
  </w:num>
  <w:num w:numId="16">
    <w:abstractNumId w:val="9"/>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MjC0tDQBMs1MTJV0lIJTi4sz8/NACsxqAY5OBAssAAAA"/>
  </w:docVars>
  <w:rsids>
    <w:rsidRoot w:val="00F46905"/>
    <w:rsid w:val="00001440"/>
    <w:rsid w:val="00005C73"/>
    <w:rsid w:val="00011C55"/>
    <w:rsid w:val="000123C4"/>
    <w:rsid w:val="00033F01"/>
    <w:rsid w:val="000363BB"/>
    <w:rsid w:val="00037412"/>
    <w:rsid w:val="00047E5D"/>
    <w:rsid w:val="00055A81"/>
    <w:rsid w:val="00057042"/>
    <w:rsid w:val="00057AF7"/>
    <w:rsid w:val="0006294F"/>
    <w:rsid w:val="00065983"/>
    <w:rsid w:val="00076A0C"/>
    <w:rsid w:val="00077DA7"/>
    <w:rsid w:val="00081FEF"/>
    <w:rsid w:val="00085986"/>
    <w:rsid w:val="00091128"/>
    <w:rsid w:val="00093E29"/>
    <w:rsid w:val="00094100"/>
    <w:rsid w:val="000957F7"/>
    <w:rsid w:val="000A1AA3"/>
    <w:rsid w:val="000B1BF6"/>
    <w:rsid w:val="000B3975"/>
    <w:rsid w:val="000D7377"/>
    <w:rsid w:val="000E0B1E"/>
    <w:rsid w:val="000E11D3"/>
    <w:rsid w:val="000E5E27"/>
    <w:rsid w:val="000E7F08"/>
    <w:rsid w:val="00101326"/>
    <w:rsid w:val="00124469"/>
    <w:rsid w:val="00124505"/>
    <w:rsid w:val="00124ADA"/>
    <w:rsid w:val="00133665"/>
    <w:rsid w:val="00153382"/>
    <w:rsid w:val="00154714"/>
    <w:rsid w:val="00161725"/>
    <w:rsid w:val="00170DE2"/>
    <w:rsid w:val="001806D9"/>
    <w:rsid w:val="00190665"/>
    <w:rsid w:val="00190C1B"/>
    <w:rsid w:val="00194D54"/>
    <w:rsid w:val="001959F6"/>
    <w:rsid w:val="001B0D8D"/>
    <w:rsid w:val="001B3185"/>
    <w:rsid w:val="001B4882"/>
    <w:rsid w:val="001C571A"/>
    <w:rsid w:val="001D0B8D"/>
    <w:rsid w:val="001D4BFA"/>
    <w:rsid w:val="001D71B8"/>
    <w:rsid w:val="001D79B0"/>
    <w:rsid w:val="001F05C9"/>
    <w:rsid w:val="001F61F0"/>
    <w:rsid w:val="001F737D"/>
    <w:rsid w:val="001F7BFF"/>
    <w:rsid w:val="00206F11"/>
    <w:rsid w:val="00210313"/>
    <w:rsid w:val="00211335"/>
    <w:rsid w:val="00212914"/>
    <w:rsid w:val="00212A09"/>
    <w:rsid w:val="0021661B"/>
    <w:rsid w:val="002320BC"/>
    <w:rsid w:val="00233B52"/>
    <w:rsid w:val="00233F29"/>
    <w:rsid w:val="00234CF1"/>
    <w:rsid w:val="00234F56"/>
    <w:rsid w:val="0023674D"/>
    <w:rsid w:val="00252972"/>
    <w:rsid w:val="00257F5D"/>
    <w:rsid w:val="00261336"/>
    <w:rsid w:val="00261C97"/>
    <w:rsid w:val="00262C86"/>
    <w:rsid w:val="002630B7"/>
    <w:rsid w:val="00265365"/>
    <w:rsid w:val="002665B8"/>
    <w:rsid w:val="00267D7F"/>
    <w:rsid w:val="00280179"/>
    <w:rsid w:val="002859DA"/>
    <w:rsid w:val="00295015"/>
    <w:rsid w:val="002953F3"/>
    <w:rsid w:val="002A1AAB"/>
    <w:rsid w:val="002A23FC"/>
    <w:rsid w:val="002A35E5"/>
    <w:rsid w:val="002A5450"/>
    <w:rsid w:val="002B34BB"/>
    <w:rsid w:val="002C221D"/>
    <w:rsid w:val="002C69FD"/>
    <w:rsid w:val="002D4E08"/>
    <w:rsid w:val="002D7847"/>
    <w:rsid w:val="002F5E2B"/>
    <w:rsid w:val="00301E99"/>
    <w:rsid w:val="00306799"/>
    <w:rsid w:val="00307D50"/>
    <w:rsid w:val="00310D7C"/>
    <w:rsid w:val="003139AC"/>
    <w:rsid w:val="00315F8A"/>
    <w:rsid w:val="003241D0"/>
    <w:rsid w:val="00325C0D"/>
    <w:rsid w:val="003279F2"/>
    <w:rsid w:val="00327E44"/>
    <w:rsid w:val="00336692"/>
    <w:rsid w:val="00336C75"/>
    <w:rsid w:val="003412A7"/>
    <w:rsid w:val="00343125"/>
    <w:rsid w:val="00354D21"/>
    <w:rsid w:val="003676DE"/>
    <w:rsid w:val="00373192"/>
    <w:rsid w:val="003732FD"/>
    <w:rsid w:val="003755FD"/>
    <w:rsid w:val="00381ECD"/>
    <w:rsid w:val="003829FD"/>
    <w:rsid w:val="0039060A"/>
    <w:rsid w:val="0039420B"/>
    <w:rsid w:val="00397B5B"/>
    <w:rsid w:val="003A4660"/>
    <w:rsid w:val="003B4F01"/>
    <w:rsid w:val="003B6D01"/>
    <w:rsid w:val="003D541E"/>
    <w:rsid w:val="003E045E"/>
    <w:rsid w:val="003E28BC"/>
    <w:rsid w:val="003E330F"/>
    <w:rsid w:val="003E4F61"/>
    <w:rsid w:val="00412AF4"/>
    <w:rsid w:val="00416D2E"/>
    <w:rsid w:val="00450269"/>
    <w:rsid w:val="00452FA0"/>
    <w:rsid w:val="00456D97"/>
    <w:rsid w:val="004707B6"/>
    <w:rsid w:val="00482903"/>
    <w:rsid w:val="00487C4B"/>
    <w:rsid w:val="00490421"/>
    <w:rsid w:val="00492208"/>
    <w:rsid w:val="00496AB2"/>
    <w:rsid w:val="00497777"/>
    <w:rsid w:val="004C1453"/>
    <w:rsid w:val="004C458E"/>
    <w:rsid w:val="004E1BCF"/>
    <w:rsid w:val="004F3C4C"/>
    <w:rsid w:val="0050753D"/>
    <w:rsid w:val="005147A1"/>
    <w:rsid w:val="00516052"/>
    <w:rsid w:val="00524F85"/>
    <w:rsid w:val="00526AEF"/>
    <w:rsid w:val="00526B0B"/>
    <w:rsid w:val="00542D1D"/>
    <w:rsid w:val="005455C8"/>
    <w:rsid w:val="005462D7"/>
    <w:rsid w:val="005548E5"/>
    <w:rsid w:val="0056042F"/>
    <w:rsid w:val="00560EFD"/>
    <w:rsid w:val="00567D92"/>
    <w:rsid w:val="00581A80"/>
    <w:rsid w:val="00583A2B"/>
    <w:rsid w:val="00585790"/>
    <w:rsid w:val="00586C2E"/>
    <w:rsid w:val="005871DA"/>
    <w:rsid w:val="00595F76"/>
    <w:rsid w:val="005968FD"/>
    <w:rsid w:val="005C43A7"/>
    <w:rsid w:val="005D5794"/>
    <w:rsid w:val="005E114A"/>
    <w:rsid w:val="005E5B7B"/>
    <w:rsid w:val="005F23E0"/>
    <w:rsid w:val="005F3F97"/>
    <w:rsid w:val="005F5657"/>
    <w:rsid w:val="00600B86"/>
    <w:rsid w:val="00601292"/>
    <w:rsid w:val="00602BFD"/>
    <w:rsid w:val="0060347A"/>
    <w:rsid w:val="00606BD4"/>
    <w:rsid w:val="00610D19"/>
    <w:rsid w:val="006115F7"/>
    <w:rsid w:val="00625F90"/>
    <w:rsid w:val="0062762D"/>
    <w:rsid w:val="00633D0F"/>
    <w:rsid w:val="00641803"/>
    <w:rsid w:val="00643A11"/>
    <w:rsid w:val="006535F3"/>
    <w:rsid w:val="00660864"/>
    <w:rsid w:val="00687F05"/>
    <w:rsid w:val="00692714"/>
    <w:rsid w:val="006928DE"/>
    <w:rsid w:val="006A5CAC"/>
    <w:rsid w:val="006A724E"/>
    <w:rsid w:val="006B7416"/>
    <w:rsid w:val="006C1396"/>
    <w:rsid w:val="006C5520"/>
    <w:rsid w:val="006D43E2"/>
    <w:rsid w:val="006E5098"/>
    <w:rsid w:val="006E5D26"/>
    <w:rsid w:val="006F10A8"/>
    <w:rsid w:val="006F1DDB"/>
    <w:rsid w:val="006F2743"/>
    <w:rsid w:val="006F2D81"/>
    <w:rsid w:val="006F3782"/>
    <w:rsid w:val="006F56E1"/>
    <w:rsid w:val="006F5A38"/>
    <w:rsid w:val="006F6A45"/>
    <w:rsid w:val="00703017"/>
    <w:rsid w:val="007079B1"/>
    <w:rsid w:val="0071114E"/>
    <w:rsid w:val="00712560"/>
    <w:rsid w:val="00731BE2"/>
    <w:rsid w:val="00735133"/>
    <w:rsid w:val="0074509B"/>
    <w:rsid w:val="00761068"/>
    <w:rsid w:val="007679AE"/>
    <w:rsid w:val="00787843"/>
    <w:rsid w:val="007A2B03"/>
    <w:rsid w:val="007B0A7B"/>
    <w:rsid w:val="007C1720"/>
    <w:rsid w:val="007C430C"/>
    <w:rsid w:val="007C4AAB"/>
    <w:rsid w:val="007C60F2"/>
    <w:rsid w:val="007F3643"/>
    <w:rsid w:val="007F37F7"/>
    <w:rsid w:val="007F7480"/>
    <w:rsid w:val="0080200E"/>
    <w:rsid w:val="008036AD"/>
    <w:rsid w:val="00803754"/>
    <w:rsid w:val="00803C90"/>
    <w:rsid w:val="008061AF"/>
    <w:rsid w:val="008107A5"/>
    <w:rsid w:val="008120F2"/>
    <w:rsid w:val="008227B3"/>
    <w:rsid w:val="00824814"/>
    <w:rsid w:val="00826BB0"/>
    <w:rsid w:val="00827069"/>
    <w:rsid w:val="00831784"/>
    <w:rsid w:val="0083465C"/>
    <w:rsid w:val="0083573F"/>
    <w:rsid w:val="008401DF"/>
    <w:rsid w:val="00841110"/>
    <w:rsid w:val="00844F57"/>
    <w:rsid w:val="008452F0"/>
    <w:rsid w:val="00853D41"/>
    <w:rsid w:val="008550F6"/>
    <w:rsid w:val="00857236"/>
    <w:rsid w:val="0086513B"/>
    <w:rsid w:val="00871CF0"/>
    <w:rsid w:val="00872FD7"/>
    <w:rsid w:val="00877F88"/>
    <w:rsid w:val="00880E13"/>
    <w:rsid w:val="0089138C"/>
    <w:rsid w:val="008975C5"/>
    <w:rsid w:val="008A2144"/>
    <w:rsid w:val="008A6004"/>
    <w:rsid w:val="008B00C6"/>
    <w:rsid w:val="008B0569"/>
    <w:rsid w:val="008B3417"/>
    <w:rsid w:val="008B6CB1"/>
    <w:rsid w:val="008B738F"/>
    <w:rsid w:val="008C1940"/>
    <w:rsid w:val="008C1C4D"/>
    <w:rsid w:val="008C25F5"/>
    <w:rsid w:val="008D1F88"/>
    <w:rsid w:val="008D5D64"/>
    <w:rsid w:val="008D7DD4"/>
    <w:rsid w:val="008E4401"/>
    <w:rsid w:val="008E47FC"/>
    <w:rsid w:val="008F4ACF"/>
    <w:rsid w:val="008F4B73"/>
    <w:rsid w:val="008F4CAC"/>
    <w:rsid w:val="008F4D7C"/>
    <w:rsid w:val="00901546"/>
    <w:rsid w:val="00903E93"/>
    <w:rsid w:val="00905D3D"/>
    <w:rsid w:val="00907798"/>
    <w:rsid w:val="0091218B"/>
    <w:rsid w:val="00913B84"/>
    <w:rsid w:val="00914C6A"/>
    <w:rsid w:val="00925CB0"/>
    <w:rsid w:val="00930BDE"/>
    <w:rsid w:val="00944A01"/>
    <w:rsid w:val="009641A7"/>
    <w:rsid w:val="00964468"/>
    <w:rsid w:val="009649AD"/>
    <w:rsid w:val="00972446"/>
    <w:rsid w:val="00974CEC"/>
    <w:rsid w:val="0097659E"/>
    <w:rsid w:val="00976AA7"/>
    <w:rsid w:val="00980CD3"/>
    <w:rsid w:val="009924B6"/>
    <w:rsid w:val="009A0A30"/>
    <w:rsid w:val="009A15FC"/>
    <w:rsid w:val="009B3E88"/>
    <w:rsid w:val="009B4DD3"/>
    <w:rsid w:val="009B4E52"/>
    <w:rsid w:val="009C6F2A"/>
    <w:rsid w:val="009D4BC7"/>
    <w:rsid w:val="009D7A08"/>
    <w:rsid w:val="00A00500"/>
    <w:rsid w:val="00A03FB1"/>
    <w:rsid w:val="00A1315F"/>
    <w:rsid w:val="00A13239"/>
    <w:rsid w:val="00A1388B"/>
    <w:rsid w:val="00A15616"/>
    <w:rsid w:val="00A17DD3"/>
    <w:rsid w:val="00A26FAD"/>
    <w:rsid w:val="00A4006B"/>
    <w:rsid w:val="00A4149F"/>
    <w:rsid w:val="00A429A9"/>
    <w:rsid w:val="00A536DC"/>
    <w:rsid w:val="00A547C6"/>
    <w:rsid w:val="00A5655C"/>
    <w:rsid w:val="00A567B6"/>
    <w:rsid w:val="00A603DE"/>
    <w:rsid w:val="00A6320A"/>
    <w:rsid w:val="00A9274B"/>
    <w:rsid w:val="00AA0BA0"/>
    <w:rsid w:val="00AA6036"/>
    <w:rsid w:val="00AC10E0"/>
    <w:rsid w:val="00AC2571"/>
    <w:rsid w:val="00AC49A3"/>
    <w:rsid w:val="00AC5E92"/>
    <w:rsid w:val="00AD1CE2"/>
    <w:rsid w:val="00AF2432"/>
    <w:rsid w:val="00AF5BBD"/>
    <w:rsid w:val="00B02475"/>
    <w:rsid w:val="00B0393D"/>
    <w:rsid w:val="00B10F4D"/>
    <w:rsid w:val="00B148EB"/>
    <w:rsid w:val="00B2297C"/>
    <w:rsid w:val="00B26401"/>
    <w:rsid w:val="00B26468"/>
    <w:rsid w:val="00B305CB"/>
    <w:rsid w:val="00B30F90"/>
    <w:rsid w:val="00B37C03"/>
    <w:rsid w:val="00B4011E"/>
    <w:rsid w:val="00B43A37"/>
    <w:rsid w:val="00B43FB6"/>
    <w:rsid w:val="00B52B0C"/>
    <w:rsid w:val="00B61AC4"/>
    <w:rsid w:val="00B64182"/>
    <w:rsid w:val="00B6643E"/>
    <w:rsid w:val="00B7003F"/>
    <w:rsid w:val="00B80780"/>
    <w:rsid w:val="00B8792D"/>
    <w:rsid w:val="00B90A58"/>
    <w:rsid w:val="00B9363A"/>
    <w:rsid w:val="00B964E0"/>
    <w:rsid w:val="00BA33C0"/>
    <w:rsid w:val="00BA7EA8"/>
    <w:rsid w:val="00BB4E14"/>
    <w:rsid w:val="00BB576B"/>
    <w:rsid w:val="00BC2CBB"/>
    <w:rsid w:val="00BD3A9E"/>
    <w:rsid w:val="00BD4362"/>
    <w:rsid w:val="00BD4CA5"/>
    <w:rsid w:val="00BD6BB6"/>
    <w:rsid w:val="00BF5907"/>
    <w:rsid w:val="00BF63B0"/>
    <w:rsid w:val="00C047FE"/>
    <w:rsid w:val="00C12DEB"/>
    <w:rsid w:val="00C16163"/>
    <w:rsid w:val="00C209A6"/>
    <w:rsid w:val="00C2428E"/>
    <w:rsid w:val="00C277F3"/>
    <w:rsid w:val="00C315E7"/>
    <w:rsid w:val="00C31D70"/>
    <w:rsid w:val="00C3454E"/>
    <w:rsid w:val="00C4155E"/>
    <w:rsid w:val="00C47603"/>
    <w:rsid w:val="00C51BD8"/>
    <w:rsid w:val="00C54E0C"/>
    <w:rsid w:val="00C605B1"/>
    <w:rsid w:val="00C62292"/>
    <w:rsid w:val="00C64422"/>
    <w:rsid w:val="00C91B50"/>
    <w:rsid w:val="00CA3FD5"/>
    <w:rsid w:val="00CB0DF4"/>
    <w:rsid w:val="00CB5113"/>
    <w:rsid w:val="00CC4EEE"/>
    <w:rsid w:val="00CD4120"/>
    <w:rsid w:val="00CE2E48"/>
    <w:rsid w:val="00CE4052"/>
    <w:rsid w:val="00CF1DC3"/>
    <w:rsid w:val="00CF22E8"/>
    <w:rsid w:val="00CF6154"/>
    <w:rsid w:val="00D05C79"/>
    <w:rsid w:val="00D26DAB"/>
    <w:rsid w:val="00D33D9E"/>
    <w:rsid w:val="00D35BC0"/>
    <w:rsid w:val="00D4685B"/>
    <w:rsid w:val="00D4757C"/>
    <w:rsid w:val="00D47E01"/>
    <w:rsid w:val="00D61EF5"/>
    <w:rsid w:val="00D62367"/>
    <w:rsid w:val="00D64890"/>
    <w:rsid w:val="00D678EA"/>
    <w:rsid w:val="00D71BFD"/>
    <w:rsid w:val="00D7211F"/>
    <w:rsid w:val="00D84C90"/>
    <w:rsid w:val="00D87B57"/>
    <w:rsid w:val="00D90787"/>
    <w:rsid w:val="00D97E4B"/>
    <w:rsid w:val="00DB2C28"/>
    <w:rsid w:val="00DB479B"/>
    <w:rsid w:val="00DB5570"/>
    <w:rsid w:val="00DB57B2"/>
    <w:rsid w:val="00DB5CC9"/>
    <w:rsid w:val="00DC0C79"/>
    <w:rsid w:val="00DC379C"/>
    <w:rsid w:val="00DC56F9"/>
    <w:rsid w:val="00DD2D8F"/>
    <w:rsid w:val="00DE360E"/>
    <w:rsid w:val="00DF0B38"/>
    <w:rsid w:val="00E0320D"/>
    <w:rsid w:val="00E05975"/>
    <w:rsid w:val="00E166AD"/>
    <w:rsid w:val="00E17462"/>
    <w:rsid w:val="00E309FF"/>
    <w:rsid w:val="00E32CE7"/>
    <w:rsid w:val="00E366AE"/>
    <w:rsid w:val="00E37385"/>
    <w:rsid w:val="00E43F63"/>
    <w:rsid w:val="00E527BB"/>
    <w:rsid w:val="00E62156"/>
    <w:rsid w:val="00E639DD"/>
    <w:rsid w:val="00E63A36"/>
    <w:rsid w:val="00E80233"/>
    <w:rsid w:val="00E8336F"/>
    <w:rsid w:val="00E86E41"/>
    <w:rsid w:val="00E91202"/>
    <w:rsid w:val="00E956E8"/>
    <w:rsid w:val="00EA6547"/>
    <w:rsid w:val="00EB7094"/>
    <w:rsid w:val="00EB7C06"/>
    <w:rsid w:val="00EC5173"/>
    <w:rsid w:val="00EC543B"/>
    <w:rsid w:val="00ED0C21"/>
    <w:rsid w:val="00ED18B9"/>
    <w:rsid w:val="00ED719F"/>
    <w:rsid w:val="00EE0A82"/>
    <w:rsid w:val="00EE2B9D"/>
    <w:rsid w:val="00EF1DF8"/>
    <w:rsid w:val="00EF69C4"/>
    <w:rsid w:val="00F06128"/>
    <w:rsid w:val="00F100CA"/>
    <w:rsid w:val="00F10521"/>
    <w:rsid w:val="00F13AC2"/>
    <w:rsid w:val="00F32FD3"/>
    <w:rsid w:val="00F36FB1"/>
    <w:rsid w:val="00F41772"/>
    <w:rsid w:val="00F46905"/>
    <w:rsid w:val="00F470DE"/>
    <w:rsid w:val="00F4747E"/>
    <w:rsid w:val="00F51A29"/>
    <w:rsid w:val="00F63998"/>
    <w:rsid w:val="00F6450D"/>
    <w:rsid w:val="00F6687F"/>
    <w:rsid w:val="00F66EC8"/>
    <w:rsid w:val="00F70256"/>
    <w:rsid w:val="00F7483D"/>
    <w:rsid w:val="00F75E01"/>
    <w:rsid w:val="00F76626"/>
    <w:rsid w:val="00F95156"/>
    <w:rsid w:val="00F968C5"/>
    <w:rsid w:val="00FA0804"/>
    <w:rsid w:val="00FA099C"/>
    <w:rsid w:val="00FA201B"/>
    <w:rsid w:val="00FA3C87"/>
    <w:rsid w:val="00FA7341"/>
    <w:rsid w:val="00FD34D5"/>
    <w:rsid w:val="00FE543B"/>
    <w:rsid w:val="00FF59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2DEB"/>
    <w:rPr>
      <w:b/>
      <w:bCs/>
      <w:sz w:val="20"/>
    </w:rPr>
  </w:style>
  <w:style w:type="character" w:customStyle="1" w:styleId="CommentSubjectChar">
    <w:name w:val="Comment Subject Char"/>
    <w:basedOn w:val="CommentTextChar"/>
    <w:link w:val="CommentSubject"/>
    <w:uiPriority w:val="99"/>
    <w:semiHidden/>
    <w:rsid w:val="00C12DEB"/>
    <w:rPr>
      <w:rFonts w:ascii="Calibri" w:eastAsia="Times New Roman" w:hAnsi="Calibri" w:cs="Times New Roman"/>
      <w:b/>
      <w:bCs/>
      <w:sz w:val="20"/>
      <w:szCs w:val="20"/>
      <w:lang w:val="en-US"/>
    </w:rPr>
  </w:style>
  <w:style w:type="paragraph" w:customStyle="1" w:styleId="paragraph">
    <w:name w:val="paragraph"/>
    <w:basedOn w:val="Normal"/>
    <w:rsid w:val="00047E5D"/>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47E5D"/>
  </w:style>
  <w:style w:type="character" w:customStyle="1" w:styleId="eop">
    <w:name w:val="eop"/>
    <w:basedOn w:val="DefaultParagraphFont"/>
    <w:rsid w:val="00047E5D"/>
  </w:style>
  <w:style w:type="character" w:styleId="UnresolvedMention">
    <w:name w:val="Unresolved Mention"/>
    <w:basedOn w:val="DefaultParagraphFont"/>
    <w:uiPriority w:val="99"/>
    <w:unhideWhenUsed/>
    <w:rsid w:val="00857236"/>
    <w:rPr>
      <w:color w:val="605E5C"/>
      <w:shd w:val="clear" w:color="auto" w:fill="E1DFDD"/>
    </w:rPr>
  </w:style>
  <w:style w:type="character" w:styleId="Mention">
    <w:name w:val="Mention"/>
    <w:basedOn w:val="DefaultParagraphFont"/>
    <w:uiPriority w:val="99"/>
    <w:unhideWhenUsed/>
    <w:rsid w:val="00857236"/>
    <w:rPr>
      <w:color w:val="2B579A"/>
      <w:shd w:val="clear" w:color="auto" w:fill="E1DFDD"/>
    </w:rPr>
  </w:style>
  <w:style w:type="paragraph" w:styleId="Revision">
    <w:name w:val="Revision"/>
    <w:hidden/>
    <w:uiPriority w:val="99"/>
    <w:semiHidden/>
    <w:rsid w:val="005C43A7"/>
    <w:pPr>
      <w:ind w:left="0" w:firstLine="0"/>
      <w:jc w:val="left"/>
    </w:pPr>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7876">
      <w:bodyDiv w:val="1"/>
      <w:marLeft w:val="0"/>
      <w:marRight w:val="0"/>
      <w:marTop w:val="0"/>
      <w:marBottom w:val="0"/>
      <w:divBdr>
        <w:top w:val="none" w:sz="0" w:space="0" w:color="auto"/>
        <w:left w:val="none" w:sz="0" w:space="0" w:color="auto"/>
        <w:bottom w:val="none" w:sz="0" w:space="0" w:color="auto"/>
        <w:right w:val="none" w:sz="0" w:space="0" w:color="auto"/>
      </w:divBdr>
    </w:div>
    <w:div w:id="579026595">
      <w:bodyDiv w:val="1"/>
      <w:marLeft w:val="0"/>
      <w:marRight w:val="0"/>
      <w:marTop w:val="0"/>
      <w:marBottom w:val="0"/>
      <w:divBdr>
        <w:top w:val="none" w:sz="0" w:space="0" w:color="auto"/>
        <w:left w:val="none" w:sz="0" w:space="0" w:color="auto"/>
        <w:bottom w:val="none" w:sz="0" w:space="0" w:color="auto"/>
        <w:right w:val="none" w:sz="0" w:space="0" w:color="auto"/>
      </w:divBdr>
    </w:div>
    <w:div w:id="1291017656">
      <w:bodyDiv w:val="1"/>
      <w:marLeft w:val="0"/>
      <w:marRight w:val="0"/>
      <w:marTop w:val="0"/>
      <w:marBottom w:val="0"/>
      <w:divBdr>
        <w:top w:val="none" w:sz="0" w:space="0" w:color="auto"/>
        <w:left w:val="none" w:sz="0" w:space="0" w:color="auto"/>
        <w:bottom w:val="none" w:sz="0" w:space="0" w:color="auto"/>
        <w:right w:val="none" w:sz="0" w:space="0" w:color="auto"/>
      </w:divBdr>
    </w:div>
    <w:div w:id="1446728501">
      <w:bodyDiv w:val="1"/>
      <w:marLeft w:val="0"/>
      <w:marRight w:val="0"/>
      <w:marTop w:val="0"/>
      <w:marBottom w:val="0"/>
      <w:divBdr>
        <w:top w:val="none" w:sz="0" w:space="0" w:color="auto"/>
        <w:left w:val="none" w:sz="0" w:space="0" w:color="auto"/>
        <w:bottom w:val="none" w:sz="0" w:space="0" w:color="auto"/>
        <w:right w:val="none" w:sz="0" w:space="0" w:color="auto"/>
      </w:divBdr>
    </w:div>
    <w:div w:id="1449010737">
      <w:bodyDiv w:val="1"/>
      <w:marLeft w:val="0"/>
      <w:marRight w:val="0"/>
      <w:marTop w:val="0"/>
      <w:marBottom w:val="0"/>
      <w:divBdr>
        <w:top w:val="none" w:sz="0" w:space="0" w:color="auto"/>
        <w:left w:val="none" w:sz="0" w:space="0" w:color="auto"/>
        <w:bottom w:val="none" w:sz="0" w:space="0" w:color="auto"/>
        <w:right w:val="none" w:sz="0" w:space="0" w:color="auto"/>
      </w:divBdr>
    </w:div>
    <w:div w:id="1985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135</Value>
      <Value>134</Value>
      <Value>133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5bee2a90-8ff5-4c63-a13e-2ea07a36722d">
      <UserInfo>
        <DisplayName/>
        <AccountId xsi:nil="true"/>
        <AccountType/>
      </UserInfo>
    </SharedWithUsers>
    <_dlc_DocId xmlns="5bee2a90-8ff5-4c63-a13e-2ea07a36722d">NGAMGMT-1864446859-6689</_dlc_DocId>
    <_dlc_DocIdUrl xmlns="5bee2a90-8ff5-4c63-a13e-2ea07a36722d">
      <Url>https://unicef.sharepoint.com/teams/NGA-Mgmt/_layouts/15/DocIdRedir.aspx?ID=NGAMGMT-1864446859-6689</Url>
      <Description>NGAMGMT-1864446859-6689</Description>
    </_dlc_DocIdUrl>
    <SemaphoreItemMetadata xmlns="5bee2a90-8ff5-4c63-a13e-2ea07a36722d" xsi:nil="true"/>
    <TaxKeywordTaxHTField xmlns="5bee2a90-8ff5-4c63-a13e-2ea07a36722d">
      <Terms xmlns="http://schemas.microsoft.com/office/infopath/2007/PartnerControls"/>
    </TaxKeywordTaxHTField>
    <lffbe48fd90c4bc7a4488b7079888f9e xmlns="90395a5c-5799-425b-b4f2-497ccd6f368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3cddbc74-3bc1-4b0b-9d27-910e2f557403</TermId>
        </TermInfo>
      </Terms>
    </lffbe48fd90c4bc7a4488b7079888f9e>
    <a3a113657d7242138d54bad5228eb570 xmlns="90395a5c-5799-425b-b4f2-497ccd6f3686">
      <Terms xmlns="http://schemas.microsoft.com/office/infopath/2007/PartnerControls"/>
    </a3a113657d7242138d54bad5228eb570>
    <g0f98193a5ae4639ae12e2911600dfa5 xmlns="90395a5c-5799-425b-b4f2-497ccd6f3686">
      <Terms xmlns="http://schemas.microsoft.com/office/infopath/2007/PartnerControls"/>
    </g0f98193a5ae4639ae12e2911600dfa5>
    <lcf76f155ced4ddcb4097134ff3c332f xmlns="90395a5c-5799-425b-b4f2-497ccd6f3686">
      <Terms xmlns="http://schemas.microsoft.com/office/infopath/2007/PartnerControls"/>
    </lcf76f155ced4ddcb4097134ff3c332f>
    <i8caeb5ddc7740ac8a31963bc582583c xmlns="90395a5c-5799-425b-b4f2-497ccd6f3686">
      <Terms xmlns="http://schemas.microsoft.com/office/infopath/2007/PartnerControls"/>
    </i8caeb5ddc7740ac8a31963bc582583c>
    <MediaLengthInSeconds xmlns="90395a5c-5799-425b-b4f2-497ccd6f3686" xsi:nil="true"/>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C3020CF3C4BFD49A979DA3DDA71EF73" ma:contentTypeVersion="39" ma:contentTypeDescription="" ma:contentTypeScope="" ma:versionID="0c1841b02edeb9b05506918924bd3498">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0395a5c-5799-425b-b4f2-497ccd6f3686" xmlns:ns6="http://schemas.microsoft.com/sharepoint/v4" targetNamespace="http://schemas.microsoft.com/office/2006/metadata/properties" ma:root="true" ma:fieldsID="89e1d9f87eab41aa02e73a2f6f9a2a40" ns1:_="" ns2:_="" ns3:_="" ns4:_="" ns5:_="" ns6:_="">
    <xsd:import namespace="http://schemas.microsoft.com/sharepoint/v3"/>
    <xsd:import namespace="ca283e0b-db31-4043-a2ef-b80661bf084a"/>
    <xsd:import namespace="http://schemas.microsoft.com/sharepoint.v3"/>
    <xsd:import namespace="5bee2a90-8ff5-4c63-a13e-2ea07a36722d"/>
    <xsd:import namespace="90395a5c-5799-425b-b4f2-497ccd6f368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lffbe48fd90c4bc7a4488b7079888f9e" minOccurs="0"/>
                <xsd:element ref="ns5:a3a113657d7242138d54bad5228eb570" minOccurs="0"/>
                <xsd:element ref="ns5:g0f98193a5ae4639ae12e2911600dfa5" minOccurs="0"/>
                <xsd:element ref="ns5:i8caeb5ddc7740ac8a31963bc582583c" minOccurs="0"/>
                <xsd:element ref="ns5:MediaServiceAutoKeyPoints" minOccurs="0"/>
                <xsd:element ref="ns5:MediaServiceKeyPoint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HoldRecordStatus" minOccurs="0"/>
                <xsd:element ref="ns4:TaxKeywordTaxHTField" minOccurs="0"/>
                <xsd:element ref="ns1:_vti_ItemDeclaredRecord" minOccurs="0"/>
                <xsd:element ref="ns4:_dlc_DocId" minOccurs="0"/>
                <xsd:element ref="ns4:_dlc_DocIdUrl" minOccurs="0"/>
                <xsd:element ref="ns4:_dlc_DocIdPersistI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50" nillable="true" ma:displayName="Hold and Record Status" ma:decimals="0" ma:description="" ma:hidden="true" ma:indexed="true" ma:internalName="_vti_ItemHoldRecordStatus" ma:readOnly="true">
      <xsd:simpleType>
        <xsd:restriction base="dms:Unknown"/>
      </xsd:simpleType>
    </xsd:element>
    <xsd:element name="_vti_ItemDeclaredRecord" ma:index="5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81;#Nigeria-3210|11dcc655-0ec1-4ab4-845c-24ca580145d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Evaluation Reports/TORs"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984c698-61c8-4012-9d6a-f78e585b1354}"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984c698-61c8-4012-9d6a-f78e585b1354}"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5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53" nillable="true" ma:displayName="Document ID Value" ma:description="The value of the document ID assigned to this item."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element name="SemaphoreItemMetadata" ma:index="5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395a5c-5799-425b-b4f2-497ccd6f368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lffbe48fd90c4bc7a4488b7079888f9e" ma:index="36" nillable="true" ma:taxonomy="true" ma:internalName="lffbe48fd90c4bc7a4488b7079888f9e" ma:taxonomyFieldName="Year" ma:displayName="Year" ma:default="6;#2019|3cddbc74-3bc1-4b0b-9d27-910e2f557403" ma:fieldId="{5ffbe48f-d90c-4bc7-a448-8b7079888f9e}" ma:sspId="73f51738-d318-4883-9d64-4f0bd0ccc55e" ma:termSetId="664e9820-170f-4bee-bc1e-a7309f9fedef" ma:anchorId="00000000-0000-0000-0000-000000000000" ma:open="true" ma:isKeyword="false">
      <xsd:complexType>
        <xsd:sequence>
          <xsd:element ref="pc:Terms" minOccurs="0" maxOccurs="1"/>
        </xsd:sequence>
      </xsd:complexType>
    </xsd:element>
    <xsd:element name="a3a113657d7242138d54bad5228eb570" ma:index="38" nillable="true" ma:taxonomy="true" ma:internalName="a3a113657d7242138d54bad5228eb570" ma:taxonomyFieldName="Section" ma:displayName="Section" ma:default="" ma:fieldId="{a3a11365-7d72-4213-8d54-bad5228eb570}" ma:sspId="73f51738-d318-4883-9d64-4f0bd0ccc55e" ma:termSetId="e85c7b18-1163-41f5-9fd7-092ecae112c8" ma:anchorId="00000000-0000-0000-0000-000000000000" ma:open="false" ma:isKeyword="false">
      <xsd:complexType>
        <xsd:sequence>
          <xsd:element ref="pc:Terms" minOccurs="0" maxOccurs="1"/>
        </xsd:sequence>
      </xsd:complexType>
    </xsd:element>
    <xsd:element name="g0f98193a5ae4639ae12e2911600dfa5" ma:index="40" nillable="true" ma:taxonomy="true" ma:internalName="g0f98193a5ae4639ae12e2911600dfa5" ma:taxonomyFieldName="Meeting_x0020_Type" ma:displayName="Meeting Type" ma:default="" ma:fieldId="{00f98193-a5ae-4639-ae12-e2911600dfa5}" ma:sspId="73f51738-d318-4883-9d64-4f0bd0ccc55e" ma:termSetId="b5dd4b08-acf3-42e6-a684-ca1a21bea243" ma:anchorId="00000000-0000-0000-0000-000000000000" ma:open="false" ma:isKeyword="false">
      <xsd:complexType>
        <xsd:sequence>
          <xsd:element ref="pc:Terms" minOccurs="0" maxOccurs="1"/>
        </xsd:sequence>
      </xsd:complexType>
    </xsd:element>
    <xsd:element name="i8caeb5ddc7740ac8a31963bc582583c" ma:index="42" nillable="true" ma:taxonomy="true" ma:internalName="i8caeb5ddc7740ac8a31963bc582583c" ma:taxonomyFieldName="Month" ma:displayName="Month" ma:default="" ma:fieldId="{28caeb5d-dc77-40ac-8a31-963bc582583c}" ma:sspId="73f51738-d318-4883-9d64-4f0bd0ccc55e" ma:termSetId="7a39ba20-c1d9-417d-9656-f54317fbc163" ma:anchorId="00000000-0000-0000-0000-000000000000" ma:open="false" ma:isKeyword="false">
      <xsd:complexType>
        <xsd:sequence>
          <xsd:element ref="pc:Terms" minOccurs="0" maxOccurs="1"/>
        </xsd:sequence>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LengthInSeconds" ma:index="57" nillable="true" ma:displayName="Length (seconds)" ma:internalName="MediaLengthInSeconds" ma:readOnly="true">
      <xsd:simpleType>
        <xsd:restriction base="dms:Unknown"/>
      </xsd:simpleType>
    </xsd:element>
    <xsd:element name="MediaServiceLocation" ma:index="58" nillable="true" ma:displayName="Location" ma:internalName="MediaServiceLocation" ma:readOnly="true">
      <xsd:simpleType>
        <xsd:restriction base="dms:Text"/>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36C44-A3A2-4CF5-A44D-E0D497A878F4}">
  <ds:schemaRefs>
    <ds:schemaRef ds:uri="http://schemas.microsoft.com/office/2006/metadata/customXsn"/>
  </ds:schemaRefs>
</ds:datastoreItem>
</file>

<file path=customXml/itemProps2.xml><?xml version="1.0" encoding="utf-8"?>
<ds:datastoreItem xmlns:ds="http://schemas.openxmlformats.org/officeDocument/2006/customXml" ds:itemID="{8D429FC6-C502-485B-8DD1-4B8431632526}">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bee2a90-8ff5-4c63-a13e-2ea07a36722d"/>
    <ds:schemaRef ds:uri="90395a5c-5799-425b-b4f2-497ccd6f3686"/>
  </ds:schemaRefs>
</ds:datastoreItem>
</file>

<file path=customXml/itemProps3.xml><?xml version="1.0" encoding="utf-8"?>
<ds:datastoreItem xmlns:ds="http://schemas.openxmlformats.org/officeDocument/2006/customXml" ds:itemID="{8D430FFB-5155-4321-B145-4D52CA045B19}">
  <ds:schemaRefs>
    <ds:schemaRef ds:uri="Microsoft.SharePoint.Taxonomy.ContentTypeSync"/>
  </ds:schemaRefs>
</ds:datastoreItem>
</file>

<file path=customXml/itemProps4.xml><?xml version="1.0" encoding="utf-8"?>
<ds:datastoreItem xmlns:ds="http://schemas.openxmlformats.org/officeDocument/2006/customXml" ds:itemID="{CAB15B0C-0670-46A7-9B9E-4200F4792804}">
  <ds:schemaRefs>
    <ds:schemaRef ds:uri="http://schemas.openxmlformats.org/officeDocument/2006/bibliography"/>
  </ds:schemaRefs>
</ds:datastoreItem>
</file>

<file path=customXml/itemProps5.xml><?xml version="1.0" encoding="utf-8"?>
<ds:datastoreItem xmlns:ds="http://schemas.openxmlformats.org/officeDocument/2006/customXml" ds:itemID="{15641E1A-C01D-406E-96B0-9E948548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0395a5c-5799-425b-b4f2-497ccd6f36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FA6B3C-0F29-47F1-BEA5-8FB4AC0E27F2}">
  <ds:schemaRefs>
    <ds:schemaRef ds:uri="http://schemas.microsoft.com/sharepoint/events"/>
  </ds:schemaRefs>
</ds:datastoreItem>
</file>

<file path=customXml/itemProps7.xml><?xml version="1.0" encoding="utf-8"?>
<ds:datastoreItem xmlns:ds="http://schemas.openxmlformats.org/officeDocument/2006/customXml" ds:itemID="{F2FDCB50-1ECA-46DD-AAA5-4FA603B82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Gonzalez</dc:creator>
  <cp:keywords/>
  <dc:description/>
  <cp:lastModifiedBy>Stella Okugbeni</cp:lastModifiedBy>
  <cp:revision>2</cp:revision>
  <dcterms:created xsi:type="dcterms:W3CDTF">2023-04-14T11:08:00Z</dcterms:created>
  <dcterms:modified xsi:type="dcterms:W3CDTF">2023-04-14T11:08:00Z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0x0101009BA85F8052A6DA4FA3E31FF9F74C6970007C3020CF3C4BFD49A979DA3DDA71EF73</vt:lpwstr>
  </property>
  <property fmtid="{D5CDD505-2E9C-101B-9397-08002B2CF9AE}" pid="3" name="OfficeDivision">
    <vt:lpwstr>135;#Division of Human Resources-456K|47cb919c-ee56-4ab5-aca3-222bb3cb66d5</vt:lpwstr>
  </property>
  <property fmtid="{D5CDD505-2E9C-101B-9397-08002B2CF9AE}" pid="4" name="_dlc_DocIdItemGuid">
    <vt:lpwstr>6fb9c836-a295-4955-928c-74735890fa39</vt:lpwstr>
  </property>
  <property fmtid="{D5CDD505-2E9C-101B-9397-08002B2CF9AE}" pid="5" name="SystemDTAC">
    <vt:lpwstr/>
  </property>
  <property fmtid="{D5CDD505-2E9C-101B-9397-08002B2CF9AE}" pid="6" name="TaxKeyword">
    <vt:lpwstr/>
  </property>
  <property fmtid="{D5CDD505-2E9C-101B-9397-08002B2CF9AE}" pid="7" name="Topic">
    <vt:lpwstr>134;#HR Capacity HQ|5dfbef22-74f3-4590-8e9b-b76c325b633c</vt:lpwstr>
  </property>
  <property fmtid="{D5CDD505-2E9C-101B-9397-08002B2CF9AE}" pid="8" name="CriticalForLongTermRetention">
    <vt:lpwstr/>
  </property>
  <property fmtid="{D5CDD505-2E9C-101B-9397-08002B2CF9AE}" pid="9" name="DocumentType">
    <vt:lpwstr>133;#Job descriptions, ToRs (draft, individual)|4b79484e-8d78-4297-9552-ed7ad69e7044</vt:lpwstr>
  </property>
  <property fmtid="{D5CDD505-2E9C-101B-9397-08002B2CF9AE}" pid="10" name="GeographicScope">
    <vt:lpwstr/>
  </property>
  <property fmtid="{D5CDD505-2E9C-101B-9397-08002B2CF9AE}" pid="11" name="Order">
    <vt:r8>43800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Section">
    <vt:lpwstr/>
  </property>
  <property fmtid="{D5CDD505-2E9C-101B-9397-08002B2CF9AE}" pid="16" name="Year">
    <vt:lpwstr>6;#2019|3cddbc74-3bc1-4b0b-9d27-910e2f557403</vt:lpwstr>
  </property>
  <property fmtid="{D5CDD505-2E9C-101B-9397-08002B2CF9AE}" pid="17" name="Month">
    <vt:lpwstr/>
  </property>
  <property fmtid="{D5CDD505-2E9C-101B-9397-08002B2CF9AE}" pid="18" name="Meeting Type">
    <vt:lpwstr/>
  </property>
  <property fmtid="{D5CDD505-2E9C-101B-9397-08002B2CF9AE}" pid="19" name="GrammarlyDocumentId">
    <vt:lpwstr>3dfab2922c8c16fb4761c50eaafc4807cbdacba854719cf30377fde91b891dcc</vt:lpwstr>
  </property>
</Properties>
</file>