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4CCB4" w14:textId="77777777" w:rsidR="00D830D9" w:rsidRPr="00394618" w:rsidRDefault="00D830D9" w:rsidP="00D830D9">
      <w:pPr>
        <w:jc w:val="center"/>
        <w:rPr>
          <w:rFonts w:cs="Arial"/>
          <w:b/>
          <w:sz w:val="28"/>
          <w:szCs w:val="28"/>
        </w:rPr>
      </w:pPr>
      <w:r w:rsidRPr="00394618">
        <w:rPr>
          <w:rFonts w:cs="Arial"/>
          <w:b/>
          <w:sz w:val="28"/>
          <w:szCs w:val="28"/>
        </w:rPr>
        <w:t>UNITED NATIONS CHILDREN’S FUND</w:t>
      </w:r>
    </w:p>
    <w:p w14:paraId="31FDF4DA" w14:textId="77777777" w:rsidR="00D830D9" w:rsidRDefault="00D830D9" w:rsidP="00D830D9">
      <w:pPr>
        <w:jc w:val="center"/>
        <w:rPr>
          <w:rFonts w:cs="Arial"/>
          <w:b/>
          <w:sz w:val="28"/>
          <w:szCs w:val="28"/>
        </w:rPr>
      </w:pPr>
      <w:r>
        <w:rPr>
          <w:rFonts w:cs="Arial"/>
          <w:b/>
          <w:sz w:val="28"/>
          <w:szCs w:val="28"/>
        </w:rPr>
        <w:t>TOR</w:t>
      </w:r>
    </w:p>
    <w:p w14:paraId="76A71267" w14:textId="77777777" w:rsidR="00D830D9" w:rsidRPr="00394618" w:rsidRDefault="00D830D9" w:rsidP="00D830D9">
      <w:pPr>
        <w:jc w:val="center"/>
        <w:rPr>
          <w:rFonts w:cs="Arial"/>
          <w:b/>
          <w:sz w:val="28"/>
          <w:szCs w:val="28"/>
        </w:rPr>
      </w:pPr>
    </w:p>
    <w:tbl>
      <w:tblPr>
        <w:tblW w:w="10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5"/>
        <w:gridCol w:w="630"/>
        <w:gridCol w:w="4619"/>
      </w:tblGrid>
      <w:tr w:rsidR="00D830D9" w:rsidRPr="00AD5DC6" w14:paraId="1D20A7FD" w14:textId="77777777" w:rsidTr="00B61D80">
        <w:trPr>
          <w:trHeight w:val="1116"/>
        </w:trPr>
        <w:tc>
          <w:tcPr>
            <w:tcW w:w="10824" w:type="dxa"/>
            <w:gridSpan w:val="3"/>
          </w:tcPr>
          <w:p w14:paraId="0279F700" w14:textId="179096D1" w:rsidR="00D830D9" w:rsidRPr="002C3D81" w:rsidRDefault="00D830D9" w:rsidP="00783EBE">
            <w:pPr>
              <w:tabs>
                <w:tab w:val="left" w:pos="180"/>
              </w:tabs>
              <w:spacing w:before="120"/>
              <w:rPr>
                <w:rFonts w:asciiTheme="minorHAnsi" w:hAnsiTheme="minorHAnsi" w:cstheme="minorHAnsi"/>
                <w:szCs w:val="24"/>
                <w:lang w:val="en-US"/>
              </w:rPr>
            </w:pPr>
            <w:bookmarkStart w:id="0" w:name="QuickMark"/>
            <w:bookmarkEnd w:id="0"/>
            <w:r w:rsidRPr="002C3D81">
              <w:rPr>
                <w:rFonts w:asciiTheme="minorHAnsi" w:hAnsiTheme="minorHAnsi" w:cstheme="minorHAnsi"/>
                <w:b/>
                <w:szCs w:val="24"/>
                <w:lang w:val="en-US"/>
              </w:rPr>
              <w:t>D</w:t>
            </w:r>
            <w:r w:rsidR="00675CC3" w:rsidRPr="002C3D81">
              <w:rPr>
                <w:rFonts w:asciiTheme="minorHAnsi" w:hAnsiTheme="minorHAnsi" w:cstheme="minorHAnsi"/>
                <w:b/>
                <w:szCs w:val="24"/>
                <w:lang w:val="en-US"/>
              </w:rPr>
              <w:t>uty Station</w:t>
            </w:r>
            <w:r w:rsidRPr="002C3D81">
              <w:rPr>
                <w:rFonts w:asciiTheme="minorHAnsi" w:hAnsiTheme="minorHAnsi" w:cstheme="minorHAnsi"/>
                <w:b/>
                <w:szCs w:val="24"/>
                <w:lang w:val="en-US"/>
              </w:rPr>
              <w:t>:</w:t>
            </w:r>
            <w:r w:rsidRPr="002C3D81">
              <w:rPr>
                <w:rFonts w:asciiTheme="minorHAnsi" w:hAnsiTheme="minorHAnsi" w:cstheme="minorHAnsi"/>
                <w:szCs w:val="24"/>
                <w:lang w:val="en-US"/>
              </w:rPr>
              <w:t xml:space="preserve"> </w:t>
            </w:r>
            <w:r w:rsidR="00771FDE" w:rsidRPr="002C3D81">
              <w:rPr>
                <w:rFonts w:asciiTheme="minorHAnsi" w:hAnsiTheme="minorHAnsi" w:cstheme="minorHAnsi"/>
                <w:szCs w:val="24"/>
                <w:lang w:val="en-US"/>
              </w:rPr>
              <w:t>Bujumbura</w:t>
            </w:r>
          </w:p>
          <w:p w14:paraId="1C057EF6" w14:textId="6A4DC4ED" w:rsidR="00D830D9" w:rsidRPr="00AD5DC6" w:rsidRDefault="00D830D9" w:rsidP="00783EBE">
            <w:pPr>
              <w:tabs>
                <w:tab w:val="left" w:pos="180"/>
              </w:tabs>
              <w:rPr>
                <w:rFonts w:asciiTheme="minorHAnsi" w:hAnsiTheme="minorHAnsi" w:cstheme="minorHAnsi"/>
                <w:bCs/>
                <w:szCs w:val="24"/>
                <w:lang w:val="en-US"/>
              </w:rPr>
            </w:pPr>
            <w:r w:rsidRPr="00AD5DC6">
              <w:rPr>
                <w:rFonts w:asciiTheme="minorHAnsi" w:hAnsiTheme="minorHAnsi" w:cstheme="minorHAnsi"/>
                <w:b/>
                <w:szCs w:val="24"/>
                <w:lang w:val="en-US"/>
              </w:rPr>
              <w:t xml:space="preserve">Section/Division: </w:t>
            </w:r>
            <w:r w:rsidR="00771FDE" w:rsidRPr="00AD5DC6">
              <w:rPr>
                <w:rFonts w:asciiTheme="minorHAnsi" w:hAnsiTheme="minorHAnsi" w:cstheme="minorHAnsi"/>
                <w:bCs/>
                <w:szCs w:val="24"/>
                <w:lang w:val="en-US"/>
              </w:rPr>
              <w:t>Supply &amp; Logistics</w:t>
            </w:r>
          </w:p>
          <w:p w14:paraId="19E4738C" w14:textId="7D22AB33" w:rsidR="00D830D9" w:rsidRPr="00AD5DC6" w:rsidRDefault="00D830D9" w:rsidP="00783EBE">
            <w:pPr>
              <w:tabs>
                <w:tab w:val="left" w:pos="180"/>
              </w:tabs>
              <w:rPr>
                <w:rFonts w:asciiTheme="minorHAnsi" w:hAnsiTheme="minorHAnsi" w:cstheme="minorHAnsi"/>
                <w:b/>
                <w:szCs w:val="24"/>
              </w:rPr>
            </w:pPr>
            <w:r w:rsidRPr="00AD5DC6">
              <w:rPr>
                <w:rFonts w:asciiTheme="minorHAnsi" w:hAnsiTheme="minorHAnsi" w:cstheme="minorHAnsi"/>
                <w:b/>
                <w:szCs w:val="24"/>
              </w:rPr>
              <w:t xml:space="preserve">Level:  </w:t>
            </w:r>
            <w:r w:rsidR="00E00323" w:rsidRPr="00AD5DC6">
              <w:rPr>
                <w:rFonts w:asciiTheme="minorHAnsi" w:hAnsiTheme="minorHAnsi" w:cstheme="minorHAnsi"/>
                <w:bCs/>
                <w:szCs w:val="24"/>
              </w:rPr>
              <w:t>P3</w:t>
            </w:r>
            <w:r w:rsidR="00675CC3" w:rsidRPr="00AD5DC6">
              <w:rPr>
                <w:rFonts w:asciiTheme="minorHAnsi" w:hAnsiTheme="minorHAnsi" w:cstheme="minorHAnsi"/>
                <w:bCs/>
                <w:szCs w:val="24"/>
              </w:rPr>
              <w:t>-Temporary Appointment</w:t>
            </w:r>
          </w:p>
          <w:p w14:paraId="6C31739C" w14:textId="1AADD05C" w:rsidR="00D830D9" w:rsidRPr="00AD5DC6" w:rsidRDefault="00D830D9" w:rsidP="00783EBE">
            <w:pPr>
              <w:tabs>
                <w:tab w:val="left" w:pos="180"/>
              </w:tabs>
              <w:rPr>
                <w:rFonts w:asciiTheme="minorHAnsi" w:hAnsiTheme="minorHAnsi" w:cstheme="minorHAnsi"/>
                <w:b/>
                <w:szCs w:val="24"/>
              </w:rPr>
            </w:pPr>
            <w:r w:rsidRPr="00AD5DC6">
              <w:rPr>
                <w:rFonts w:asciiTheme="minorHAnsi" w:hAnsiTheme="minorHAnsi" w:cstheme="minorHAnsi"/>
                <w:b/>
                <w:szCs w:val="24"/>
              </w:rPr>
              <w:t xml:space="preserve">Duration: </w:t>
            </w:r>
            <w:r w:rsidR="00E00323" w:rsidRPr="00AD5DC6">
              <w:rPr>
                <w:rFonts w:asciiTheme="minorHAnsi" w:hAnsiTheme="minorHAnsi" w:cstheme="minorHAnsi"/>
                <w:bCs/>
                <w:szCs w:val="24"/>
              </w:rPr>
              <w:t>364 days</w:t>
            </w:r>
            <w:r w:rsidRPr="00AD5DC6">
              <w:rPr>
                <w:rFonts w:asciiTheme="minorHAnsi" w:hAnsiTheme="minorHAnsi" w:cstheme="minorHAnsi"/>
                <w:szCs w:val="24"/>
              </w:rPr>
              <w:t xml:space="preserve"> </w:t>
            </w:r>
          </w:p>
          <w:p w14:paraId="402D18E4" w14:textId="368F5EF5" w:rsidR="00D830D9" w:rsidRPr="00AD5DC6" w:rsidRDefault="00D830D9" w:rsidP="00783EBE">
            <w:pPr>
              <w:tabs>
                <w:tab w:val="left" w:pos="162"/>
              </w:tabs>
              <w:rPr>
                <w:rFonts w:asciiTheme="minorHAnsi" w:hAnsiTheme="minorHAnsi" w:cstheme="minorHAnsi"/>
                <w:szCs w:val="24"/>
              </w:rPr>
            </w:pPr>
            <w:r w:rsidRPr="00AD5DC6">
              <w:rPr>
                <w:rFonts w:asciiTheme="minorHAnsi" w:hAnsiTheme="minorHAnsi" w:cstheme="minorHAnsi"/>
                <w:b/>
                <w:szCs w:val="24"/>
              </w:rPr>
              <w:t xml:space="preserve">Title: </w:t>
            </w:r>
            <w:r w:rsidR="005B23B5" w:rsidRPr="00AD5DC6">
              <w:rPr>
                <w:rFonts w:asciiTheme="minorHAnsi" w:hAnsiTheme="minorHAnsi" w:cstheme="minorHAnsi"/>
                <w:bCs/>
                <w:szCs w:val="24"/>
              </w:rPr>
              <w:t>Su</w:t>
            </w:r>
            <w:r w:rsidR="00675CC3" w:rsidRPr="00AD5DC6">
              <w:rPr>
                <w:rFonts w:asciiTheme="minorHAnsi" w:hAnsiTheme="minorHAnsi" w:cstheme="minorHAnsi"/>
                <w:bCs/>
                <w:szCs w:val="24"/>
              </w:rPr>
              <w:t>pply &amp; Logistics Specialist</w:t>
            </w:r>
          </w:p>
        </w:tc>
      </w:tr>
      <w:tr w:rsidR="00D830D9" w:rsidRPr="00AD5DC6" w14:paraId="33CB1A30" w14:textId="77777777" w:rsidTr="00F03ABE">
        <w:trPr>
          <w:trHeight w:val="1701"/>
        </w:trPr>
        <w:tc>
          <w:tcPr>
            <w:tcW w:w="6205" w:type="dxa"/>
            <w:gridSpan w:val="2"/>
          </w:tcPr>
          <w:p w14:paraId="2F4C4509" w14:textId="77777777" w:rsidR="004E35DE" w:rsidRPr="00AD5DC6" w:rsidRDefault="00D830D9" w:rsidP="00930C3A">
            <w:pPr>
              <w:widowControl w:val="0"/>
              <w:autoSpaceDE w:val="0"/>
              <w:autoSpaceDN w:val="0"/>
              <w:adjustRightInd w:val="0"/>
              <w:jc w:val="both"/>
              <w:rPr>
                <w:rFonts w:asciiTheme="minorHAnsi" w:hAnsiTheme="minorHAnsi" w:cstheme="minorHAnsi"/>
                <w:bCs/>
                <w:szCs w:val="24"/>
              </w:rPr>
            </w:pPr>
            <w:r w:rsidRPr="00AD5DC6">
              <w:rPr>
                <w:rFonts w:asciiTheme="minorHAnsi" w:hAnsiTheme="minorHAnsi" w:cstheme="minorHAnsi"/>
                <w:b/>
                <w:szCs w:val="24"/>
              </w:rPr>
              <w:t>PURPOSE OF POST</w:t>
            </w:r>
            <w:r w:rsidRPr="00AD5DC6">
              <w:rPr>
                <w:rFonts w:asciiTheme="minorHAnsi" w:hAnsiTheme="minorHAnsi" w:cstheme="minorHAnsi"/>
                <w:szCs w:val="24"/>
              </w:rPr>
              <w:t>:</w:t>
            </w:r>
            <w:r w:rsidR="004E35DE" w:rsidRPr="00AD5DC6">
              <w:rPr>
                <w:rFonts w:asciiTheme="minorHAnsi" w:hAnsiTheme="minorHAnsi" w:cstheme="minorHAnsi"/>
                <w:bCs/>
                <w:szCs w:val="24"/>
              </w:rPr>
              <w:t xml:space="preserve"> </w:t>
            </w:r>
          </w:p>
          <w:p w14:paraId="0580A5F2" w14:textId="01F857C8" w:rsidR="004E35DE" w:rsidRPr="00AD5DC6" w:rsidRDefault="004E35DE" w:rsidP="00930C3A">
            <w:pPr>
              <w:widowControl w:val="0"/>
              <w:autoSpaceDE w:val="0"/>
              <w:autoSpaceDN w:val="0"/>
              <w:adjustRightInd w:val="0"/>
              <w:jc w:val="both"/>
              <w:rPr>
                <w:rFonts w:asciiTheme="minorHAnsi" w:hAnsiTheme="minorHAnsi" w:cstheme="minorHAnsi"/>
                <w:szCs w:val="24"/>
              </w:rPr>
            </w:pPr>
            <w:r w:rsidRPr="00AD5DC6">
              <w:rPr>
                <w:rFonts w:asciiTheme="minorHAnsi" w:hAnsiTheme="minorHAnsi" w:cstheme="minorHAnsi"/>
                <w:bCs/>
                <w:szCs w:val="24"/>
              </w:rPr>
              <w:t xml:space="preserve">The fundamental mission of UNICEF is to promote the rights of every child, everywhere, in everything the organization does — in programs,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bias or </w:t>
            </w:r>
            <w:proofErr w:type="spellStart"/>
            <w:r w:rsidRPr="00AD5DC6">
              <w:rPr>
                <w:rFonts w:asciiTheme="minorHAnsi" w:hAnsiTheme="minorHAnsi" w:cstheme="minorHAnsi"/>
                <w:bCs/>
                <w:szCs w:val="24"/>
              </w:rPr>
              <w:t>favoritism</w:t>
            </w:r>
            <w:proofErr w:type="spellEnd"/>
            <w:r w:rsidRPr="00AD5DC6">
              <w:rPr>
                <w:rFonts w:asciiTheme="minorHAnsi" w:hAnsiTheme="minorHAnsi" w:cstheme="minorHAnsi"/>
                <w:bCs/>
                <w:szCs w:val="24"/>
              </w:rPr>
              <w:t>. To the degree that any child has an unequal chance in life — in its social, political,</w:t>
            </w:r>
            <w:r w:rsidRPr="00AD5DC6">
              <w:rPr>
                <w:rFonts w:asciiTheme="minorHAnsi" w:hAnsiTheme="minorHAnsi" w:cstheme="minorHAnsi"/>
                <w:szCs w:val="24"/>
              </w:rPr>
              <w:t xml:space="preserve"> </w:t>
            </w:r>
            <w:r w:rsidRPr="00AD5DC6">
              <w:rPr>
                <w:rFonts w:asciiTheme="minorHAnsi" w:hAnsiTheme="minorHAnsi" w:cstheme="minorHAnsi"/>
                <w:bCs/>
                <w:szCs w:val="24"/>
              </w:rPr>
              <w:t xml:space="preserve">economic, </w:t>
            </w:r>
            <w:proofErr w:type="gramStart"/>
            <w:r w:rsidRPr="00AD5DC6">
              <w:rPr>
                <w:rFonts w:asciiTheme="minorHAnsi" w:hAnsiTheme="minorHAnsi" w:cstheme="minorHAnsi"/>
                <w:bCs/>
                <w:szCs w:val="24"/>
              </w:rPr>
              <w:t>civic</w:t>
            </w:r>
            <w:proofErr w:type="gramEnd"/>
            <w:r w:rsidRPr="00AD5DC6">
              <w:rPr>
                <w:rFonts w:asciiTheme="minorHAnsi" w:hAnsiTheme="minorHAnsi" w:cstheme="minorHAnsi"/>
                <w:bCs/>
                <w:szCs w:val="24"/>
              </w:rPr>
              <w:t xml:space="preserve"> and cultural dimensions — her or his rights are violated. There is growing evidence that investing in the health, </w:t>
            </w:r>
            <w:proofErr w:type="gramStart"/>
            <w:r w:rsidRPr="00AD5DC6">
              <w:rPr>
                <w:rFonts w:asciiTheme="minorHAnsi" w:hAnsiTheme="minorHAnsi" w:cstheme="minorHAnsi"/>
                <w:bCs/>
                <w:szCs w:val="24"/>
              </w:rPr>
              <w:t>education</w:t>
            </w:r>
            <w:proofErr w:type="gramEnd"/>
            <w:r w:rsidRPr="00AD5DC6">
              <w:rPr>
                <w:rFonts w:asciiTheme="minorHAnsi" w:hAnsiTheme="minorHAnsi" w:cstheme="minorHAnsi"/>
                <w:bCs/>
                <w:szCs w:val="24"/>
              </w:rPr>
              <w:t xml:space="preserve"> and protection of a society’s most disadvantaged citizens — addressing inequity — not only will give all children the opportunity to </w:t>
            </w:r>
            <w:proofErr w:type="spellStart"/>
            <w:r w:rsidRPr="00AD5DC6">
              <w:rPr>
                <w:rFonts w:asciiTheme="minorHAnsi" w:hAnsiTheme="minorHAnsi" w:cstheme="minorHAnsi"/>
                <w:bCs/>
                <w:szCs w:val="24"/>
              </w:rPr>
              <w:t>fulfill</w:t>
            </w:r>
            <w:proofErr w:type="spellEnd"/>
            <w:r w:rsidRPr="00AD5DC6">
              <w:rPr>
                <w:rFonts w:asciiTheme="minorHAnsi" w:hAnsiTheme="minorHAnsi" w:cstheme="minorHAnsi"/>
                <w:bCs/>
                <w:szCs w:val="24"/>
              </w:rPr>
              <w:t xml:space="preserve"> their potential but also will lead to sustained growth and stability of countries. </w:t>
            </w:r>
            <w:proofErr w:type="gramStart"/>
            <w:r w:rsidRPr="00AD5DC6">
              <w:rPr>
                <w:rFonts w:asciiTheme="minorHAnsi" w:hAnsiTheme="minorHAnsi" w:cstheme="minorHAnsi"/>
                <w:bCs/>
                <w:szCs w:val="24"/>
              </w:rPr>
              <w:t>This is why</w:t>
            </w:r>
            <w:proofErr w:type="gramEnd"/>
            <w:r w:rsidRPr="00AD5DC6">
              <w:rPr>
                <w:rFonts w:asciiTheme="minorHAnsi" w:hAnsiTheme="minorHAnsi" w:cstheme="minorHAnsi"/>
                <w:bCs/>
                <w:szCs w:val="24"/>
              </w:rPr>
              <w:t xml:space="preserve"> the focus on equity is so vital. It accelerates progress towards realizing the human rights of all children, which is the universal mandate of UNICEF, as outlined by the Convention on the Rights of the Child, while also supporting the equitable development of nations</w:t>
            </w:r>
            <w:r w:rsidRPr="00AD5DC6">
              <w:rPr>
                <w:rFonts w:asciiTheme="minorHAnsi" w:hAnsiTheme="minorHAnsi" w:cstheme="minorHAnsi"/>
                <w:szCs w:val="24"/>
              </w:rPr>
              <w:t>.</w:t>
            </w:r>
          </w:p>
          <w:p w14:paraId="08D9617E" w14:textId="2FD7C547" w:rsidR="00D830D9" w:rsidRPr="00AD5DC6" w:rsidRDefault="005C1852" w:rsidP="00930C3A">
            <w:pPr>
              <w:spacing w:before="120" w:after="120"/>
              <w:jc w:val="both"/>
              <w:rPr>
                <w:rFonts w:asciiTheme="minorHAnsi" w:hAnsiTheme="minorHAnsi" w:cstheme="minorHAnsi"/>
                <w:szCs w:val="24"/>
              </w:rPr>
            </w:pPr>
            <w:r w:rsidRPr="00AD5DC6">
              <w:rPr>
                <w:rFonts w:asciiTheme="minorHAnsi" w:hAnsiTheme="minorHAnsi" w:cstheme="minorHAnsi"/>
                <w:szCs w:val="24"/>
              </w:rPr>
              <w:t xml:space="preserve">The </w:t>
            </w:r>
            <w:r w:rsidRPr="00AD5DC6">
              <w:rPr>
                <w:rFonts w:asciiTheme="minorHAnsi" w:hAnsiTheme="minorHAnsi" w:cstheme="minorHAnsi"/>
                <w:b/>
                <w:szCs w:val="24"/>
              </w:rPr>
              <w:t xml:space="preserve">Supply and Logistics Specialist </w:t>
            </w:r>
            <w:r w:rsidRPr="00AD5DC6">
              <w:rPr>
                <w:rFonts w:asciiTheme="minorHAnsi" w:hAnsiTheme="minorHAnsi" w:cstheme="minorHAnsi"/>
                <w:szCs w:val="24"/>
              </w:rPr>
              <w:t xml:space="preserve">is responsible for managing the supply chains of a small sized country office, and/or small sized emergency response operation, or elements of the supply chains of a larger supply operation. The supply chain operations include planning, procurement, contracting, customs clearance, warehousing, in country transport and distribution, as well as monitoring of supplies, services and construction works. The incumbent supports management collaboration with programmes in defining supply interventions to meet programmatic needs and achieve results for children, and provides technical and advisory support to governments, national </w:t>
            </w:r>
            <w:proofErr w:type="gramStart"/>
            <w:r w:rsidRPr="00AD5DC6">
              <w:rPr>
                <w:rFonts w:asciiTheme="minorHAnsi" w:hAnsiTheme="minorHAnsi" w:cstheme="minorHAnsi"/>
                <w:szCs w:val="24"/>
              </w:rPr>
              <w:t>systems</w:t>
            </w:r>
            <w:proofErr w:type="gramEnd"/>
            <w:r w:rsidRPr="00AD5DC6">
              <w:rPr>
                <w:rFonts w:asciiTheme="minorHAnsi" w:hAnsiTheme="minorHAnsi" w:cstheme="minorHAnsi"/>
                <w:szCs w:val="24"/>
              </w:rPr>
              <w:t xml:space="preserve"> and partners on supply chain management</w:t>
            </w:r>
          </w:p>
          <w:p w14:paraId="167DC451" w14:textId="3F76D4A9" w:rsidR="00D830D9" w:rsidRPr="00AD5DC6" w:rsidRDefault="00D830D9" w:rsidP="00930C3A">
            <w:pPr>
              <w:spacing w:after="120"/>
              <w:jc w:val="both"/>
              <w:rPr>
                <w:rFonts w:asciiTheme="minorHAnsi" w:hAnsiTheme="minorHAnsi" w:cstheme="minorHAnsi"/>
                <w:szCs w:val="24"/>
              </w:rPr>
            </w:pPr>
          </w:p>
        </w:tc>
        <w:tc>
          <w:tcPr>
            <w:tcW w:w="4619" w:type="dxa"/>
          </w:tcPr>
          <w:p w14:paraId="71E10AF9" w14:textId="21100366" w:rsidR="00D830D9" w:rsidRPr="00AD5DC6" w:rsidRDefault="00D830D9" w:rsidP="00930C3A">
            <w:pPr>
              <w:tabs>
                <w:tab w:val="left" w:pos="162"/>
              </w:tabs>
              <w:spacing w:before="120" w:after="100" w:afterAutospacing="1"/>
              <w:jc w:val="both"/>
              <w:rPr>
                <w:rFonts w:asciiTheme="minorHAnsi" w:hAnsiTheme="minorHAnsi" w:cstheme="minorHAnsi"/>
                <w:szCs w:val="24"/>
              </w:rPr>
            </w:pPr>
            <w:r w:rsidRPr="00AD5DC6">
              <w:rPr>
                <w:rFonts w:asciiTheme="minorHAnsi" w:hAnsiTheme="minorHAnsi" w:cstheme="minorHAnsi"/>
                <w:b/>
                <w:szCs w:val="24"/>
              </w:rPr>
              <w:t>REPORTS TO</w:t>
            </w:r>
            <w:r w:rsidRPr="00AD5DC6">
              <w:rPr>
                <w:rFonts w:asciiTheme="minorHAnsi" w:hAnsiTheme="minorHAnsi" w:cstheme="minorHAnsi"/>
                <w:szCs w:val="24"/>
              </w:rPr>
              <w:t xml:space="preserve">:  </w:t>
            </w:r>
            <w:r w:rsidR="00DB1E2A" w:rsidRPr="00AD5DC6">
              <w:rPr>
                <w:rFonts w:asciiTheme="minorHAnsi" w:hAnsiTheme="minorHAnsi" w:cstheme="minorHAnsi"/>
                <w:szCs w:val="24"/>
              </w:rPr>
              <w:t xml:space="preserve">Supply &amp; </w:t>
            </w:r>
            <w:proofErr w:type="spellStart"/>
            <w:r w:rsidR="00DB1E2A" w:rsidRPr="00AD5DC6">
              <w:rPr>
                <w:rFonts w:asciiTheme="minorHAnsi" w:hAnsiTheme="minorHAnsi" w:cstheme="minorHAnsi"/>
                <w:szCs w:val="24"/>
              </w:rPr>
              <w:t>Logitics</w:t>
            </w:r>
            <w:proofErr w:type="spellEnd"/>
            <w:r w:rsidR="00DB1E2A" w:rsidRPr="00AD5DC6">
              <w:rPr>
                <w:rFonts w:asciiTheme="minorHAnsi" w:hAnsiTheme="minorHAnsi" w:cstheme="minorHAnsi"/>
                <w:szCs w:val="24"/>
              </w:rPr>
              <w:t xml:space="preserve"> Specialist</w:t>
            </w:r>
          </w:p>
          <w:p w14:paraId="616EF175" w14:textId="77777777" w:rsidR="00D830D9" w:rsidRPr="00AD5DC6" w:rsidRDefault="00D830D9" w:rsidP="00930C3A">
            <w:pPr>
              <w:tabs>
                <w:tab w:val="left" w:pos="162"/>
              </w:tabs>
              <w:jc w:val="both"/>
              <w:rPr>
                <w:rFonts w:asciiTheme="minorHAnsi" w:hAnsiTheme="minorHAnsi" w:cstheme="minorHAnsi"/>
                <w:szCs w:val="24"/>
              </w:rPr>
            </w:pPr>
          </w:p>
          <w:p w14:paraId="78321135" w14:textId="69A459A6" w:rsidR="00D830D9" w:rsidRPr="00AD5DC6" w:rsidRDefault="00D830D9" w:rsidP="00930C3A">
            <w:pPr>
              <w:jc w:val="both"/>
              <w:rPr>
                <w:rFonts w:asciiTheme="minorHAnsi" w:hAnsiTheme="minorHAnsi" w:cstheme="minorHAnsi"/>
                <w:szCs w:val="24"/>
              </w:rPr>
            </w:pPr>
            <w:r w:rsidRPr="00AD5DC6">
              <w:rPr>
                <w:rFonts w:asciiTheme="minorHAnsi" w:hAnsiTheme="minorHAnsi" w:cstheme="minorHAnsi"/>
                <w:b/>
                <w:szCs w:val="24"/>
              </w:rPr>
              <w:t>NUMBER/LEVEL OF POSTS SUPERVISED</w:t>
            </w:r>
            <w:r w:rsidRPr="00AD5DC6">
              <w:rPr>
                <w:rFonts w:asciiTheme="minorHAnsi" w:hAnsiTheme="minorHAnsi" w:cstheme="minorHAnsi"/>
                <w:szCs w:val="24"/>
              </w:rPr>
              <w:t xml:space="preserve">: </w:t>
            </w:r>
            <w:r w:rsidR="00DB1E2A" w:rsidRPr="00AD5DC6">
              <w:rPr>
                <w:rFonts w:asciiTheme="minorHAnsi" w:hAnsiTheme="minorHAnsi" w:cstheme="minorHAnsi"/>
                <w:szCs w:val="24"/>
              </w:rPr>
              <w:t>0</w:t>
            </w:r>
          </w:p>
        </w:tc>
      </w:tr>
      <w:tr w:rsidR="00D830D9" w:rsidRPr="00AD5DC6" w14:paraId="32002FE0" w14:textId="77777777" w:rsidTr="00930C3A">
        <w:trPr>
          <w:trHeight w:val="1725"/>
        </w:trPr>
        <w:tc>
          <w:tcPr>
            <w:tcW w:w="5575" w:type="dxa"/>
          </w:tcPr>
          <w:p w14:paraId="41000300" w14:textId="77777777" w:rsidR="00A429C0" w:rsidRPr="00AD5DC6" w:rsidRDefault="00A429C0" w:rsidP="00A429C0">
            <w:pPr>
              <w:numPr>
                <w:ilvl w:val="0"/>
                <w:numId w:val="9"/>
              </w:numPr>
              <w:spacing w:before="100" w:beforeAutospacing="1" w:after="100" w:afterAutospacing="1"/>
              <w:rPr>
                <w:rFonts w:asciiTheme="minorHAnsi" w:hAnsiTheme="minorHAnsi" w:cstheme="minorHAnsi"/>
                <w:szCs w:val="24"/>
                <w:lang w:val="en-US"/>
              </w:rPr>
            </w:pPr>
            <w:r w:rsidRPr="00AD5DC6">
              <w:rPr>
                <w:rFonts w:asciiTheme="minorHAnsi" w:hAnsiTheme="minorHAnsi" w:cstheme="minorHAnsi"/>
                <w:b/>
                <w:bCs/>
                <w:szCs w:val="24"/>
                <w:lang w:val="en-US"/>
              </w:rPr>
              <w:lastRenderedPageBreak/>
              <w:t>Supply Chain service delivery and emergency response</w:t>
            </w:r>
          </w:p>
          <w:p w14:paraId="30D5108D" w14:textId="77777777" w:rsidR="00A429C0" w:rsidRPr="00AD5DC6" w:rsidRDefault="00A429C0" w:rsidP="00A429C0">
            <w:pPr>
              <w:numPr>
                <w:ilvl w:val="0"/>
                <w:numId w:val="12"/>
              </w:numPr>
              <w:spacing w:before="100" w:beforeAutospacing="1" w:after="100" w:afterAutospacing="1"/>
              <w:rPr>
                <w:rFonts w:asciiTheme="minorHAnsi" w:hAnsiTheme="minorHAnsi" w:cstheme="minorHAnsi"/>
                <w:szCs w:val="24"/>
                <w:lang w:val="en-US"/>
              </w:rPr>
            </w:pPr>
            <w:r w:rsidRPr="00AD5DC6">
              <w:rPr>
                <w:rFonts w:asciiTheme="minorHAnsi" w:hAnsiTheme="minorHAnsi" w:cstheme="minorHAnsi"/>
                <w:szCs w:val="24"/>
                <w:lang w:val="en-US"/>
              </w:rPr>
              <w:t>In consultation with supervisor, provide input to the Country Programme Action Planning and advice on Supply requirements. monitoring and evaluation of the supply chain operations, including monitoring of performance indicators, and assessment of fit for purpose of products and services.</w:t>
            </w:r>
          </w:p>
          <w:p w14:paraId="78E8B76D" w14:textId="77777777" w:rsidR="00A429C0" w:rsidRPr="00AD5DC6" w:rsidRDefault="00A429C0" w:rsidP="00A429C0">
            <w:pPr>
              <w:numPr>
                <w:ilvl w:val="0"/>
                <w:numId w:val="12"/>
              </w:numPr>
              <w:spacing w:before="100" w:beforeAutospacing="1" w:after="100" w:afterAutospacing="1"/>
              <w:rPr>
                <w:rFonts w:asciiTheme="minorHAnsi" w:hAnsiTheme="minorHAnsi" w:cstheme="minorHAnsi"/>
                <w:szCs w:val="24"/>
                <w:lang w:val="en-US"/>
              </w:rPr>
            </w:pPr>
            <w:r w:rsidRPr="00AD5DC6">
              <w:rPr>
                <w:rFonts w:asciiTheme="minorHAnsi" w:hAnsiTheme="minorHAnsi" w:cstheme="minorHAnsi"/>
                <w:szCs w:val="24"/>
                <w:lang w:val="en-US"/>
              </w:rPr>
              <w:t>Monitor and review supply spend, and draft procurement strategies based on category management to focus on strategic, essential supplies and services that contribute to results for children and support the establishment of long-term agreements (LTAs) where relevant. Maintain highest level of integrity, ethical standards, and accountability in the procurement of goods, contracting of services and construction work.</w:t>
            </w:r>
          </w:p>
          <w:p w14:paraId="12D1D85F" w14:textId="77777777" w:rsidR="00A429C0" w:rsidRPr="00AD5DC6" w:rsidRDefault="00A429C0" w:rsidP="00A429C0">
            <w:pPr>
              <w:numPr>
                <w:ilvl w:val="0"/>
                <w:numId w:val="12"/>
              </w:numPr>
              <w:spacing w:before="100" w:beforeAutospacing="1" w:after="100" w:afterAutospacing="1"/>
              <w:rPr>
                <w:rFonts w:asciiTheme="minorHAnsi" w:hAnsiTheme="minorHAnsi" w:cstheme="minorHAnsi"/>
                <w:szCs w:val="24"/>
                <w:lang w:val="en-US"/>
              </w:rPr>
            </w:pPr>
            <w:r w:rsidRPr="00AD5DC6">
              <w:rPr>
                <w:rFonts w:asciiTheme="minorHAnsi" w:hAnsiTheme="minorHAnsi" w:cstheme="minorHAnsi"/>
                <w:szCs w:val="24"/>
                <w:lang w:val="en-US"/>
              </w:rPr>
              <w:t>Monitor progress of offshore and/or regional procurement and take action to ensure timely customs clearance of supplies entering the country. Participate in warehousing, inventory management and in-country transport in support of the country Programme implementation. Keep stakeholders/partners informed on the progress.</w:t>
            </w:r>
          </w:p>
          <w:p w14:paraId="17666D16" w14:textId="77777777" w:rsidR="00A429C0" w:rsidRPr="00AD5DC6" w:rsidRDefault="00A429C0" w:rsidP="00A429C0">
            <w:pPr>
              <w:numPr>
                <w:ilvl w:val="0"/>
                <w:numId w:val="12"/>
              </w:numPr>
              <w:spacing w:before="100" w:beforeAutospacing="1" w:after="100" w:afterAutospacing="1"/>
              <w:rPr>
                <w:rFonts w:asciiTheme="minorHAnsi" w:hAnsiTheme="minorHAnsi" w:cstheme="minorHAnsi"/>
                <w:szCs w:val="24"/>
                <w:lang w:val="en-US"/>
              </w:rPr>
            </w:pPr>
            <w:r w:rsidRPr="00AD5DC6">
              <w:rPr>
                <w:rFonts w:asciiTheme="minorHAnsi" w:hAnsiTheme="minorHAnsi" w:cstheme="minorHAnsi"/>
                <w:szCs w:val="24"/>
                <w:lang w:val="en-US"/>
              </w:rPr>
              <w:t>Analyze supply dashboards, implementation rates of key performance indicators and supply information/data from various systems and conduct root cause analysis of supply chain bottlenecks and challenges, with a view to drive improvements and ensure efficient and effective supply chains for children.</w:t>
            </w:r>
          </w:p>
          <w:p w14:paraId="72D9738D" w14:textId="084999EA" w:rsidR="00390BF6" w:rsidRPr="004571BF" w:rsidRDefault="00A429C0" w:rsidP="004571BF">
            <w:pPr>
              <w:numPr>
                <w:ilvl w:val="0"/>
                <w:numId w:val="12"/>
              </w:numPr>
              <w:spacing w:before="100" w:beforeAutospacing="1" w:after="100" w:afterAutospacing="1"/>
              <w:rPr>
                <w:rFonts w:asciiTheme="minorHAnsi" w:hAnsiTheme="minorHAnsi" w:cstheme="minorHAnsi"/>
                <w:szCs w:val="24"/>
                <w:lang w:val="en-US"/>
              </w:rPr>
            </w:pPr>
            <w:r w:rsidRPr="00AD5DC6">
              <w:rPr>
                <w:rFonts w:asciiTheme="minorHAnsi" w:hAnsiTheme="minorHAnsi" w:cstheme="minorHAnsi"/>
                <w:szCs w:val="24"/>
                <w:lang w:val="en-US"/>
              </w:rPr>
              <w:t>Participate in the development of an emergency supply &amp; logistics strategy based on risk assessment analysis and Programme assumptions. Ensure an emergency supply and logistics preparedness action plan for the CO is established in line with Core Commitments for Children in Humanitarian Action (CCC) and implemented (establishment of relevant LTAs and frame agreements for emergency response, prepositioning of stock, and training of staff in the country office).</w:t>
            </w:r>
          </w:p>
          <w:p w14:paraId="21791C16" w14:textId="4AC5F72A" w:rsidR="00A429C0" w:rsidRPr="00FB2B0F" w:rsidRDefault="00A429C0" w:rsidP="00FB2B0F">
            <w:pPr>
              <w:pStyle w:val="ListParagraph"/>
              <w:numPr>
                <w:ilvl w:val="0"/>
                <w:numId w:val="9"/>
              </w:numPr>
              <w:spacing w:before="100" w:beforeAutospacing="1" w:after="100" w:afterAutospacing="1"/>
              <w:rPr>
                <w:rFonts w:asciiTheme="minorHAnsi" w:hAnsiTheme="minorHAnsi" w:cstheme="minorHAnsi"/>
                <w:szCs w:val="24"/>
                <w:lang w:val="en-US"/>
              </w:rPr>
            </w:pPr>
            <w:r w:rsidRPr="00FB2B0F">
              <w:rPr>
                <w:rFonts w:asciiTheme="minorHAnsi" w:hAnsiTheme="minorHAnsi" w:cstheme="minorHAnsi"/>
                <w:b/>
                <w:bCs/>
                <w:szCs w:val="24"/>
                <w:lang w:val="en-US"/>
              </w:rPr>
              <w:t>Collaboration with Programme and implementing partners</w:t>
            </w:r>
          </w:p>
          <w:p w14:paraId="3E373955" w14:textId="77777777" w:rsidR="00A429C0" w:rsidRPr="00AD5DC6" w:rsidRDefault="00A429C0" w:rsidP="00A429C0">
            <w:pPr>
              <w:numPr>
                <w:ilvl w:val="0"/>
                <w:numId w:val="14"/>
              </w:numPr>
              <w:spacing w:before="100" w:beforeAutospacing="1" w:after="100" w:afterAutospacing="1"/>
              <w:rPr>
                <w:rFonts w:asciiTheme="minorHAnsi" w:hAnsiTheme="minorHAnsi" w:cstheme="minorHAnsi"/>
                <w:szCs w:val="24"/>
                <w:lang w:val="en-US"/>
              </w:rPr>
            </w:pPr>
            <w:r w:rsidRPr="00AD5DC6">
              <w:rPr>
                <w:rFonts w:asciiTheme="minorHAnsi" w:hAnsiTheme="minorHAnsi" w:cstheme="minorHAnsi"/>
                <w:szCs w:val="24"/>
                <w:lang w:val="en-US"/>
              </w:rPr>
              <w:lastRenderedPageBreak/>
              <w:t>In collaboration with supervisor, develop close collaboration with Programme sections through involvement in Programme design, planning, and preparation for implementation of supply components as well as monitoring and evaluation. Establish accountability framework with Programme, for delivery of results for children.</w:t>
            </w:r>
          </w:p>
          <w:p w14:paraId="679F3457" w14:textId="77777777" w:rsidR="00A429C0" w:rsidRPr="00AD5DC6" w:rsidRDefault="00A429C0" w:rsidP="00A429C0">
            <w:pPr>
              <w:numPr>
                <w:ilvl w:val="0"/>
                <w:numId w:val="14"/>
              </w:numPr>
              <w:spacing w:before="100" w:beforeAutospacing="1" w:after="100" w:afterAutospacing="1"/>
              <w:rPr>
                <w:rFonts w:asciiTheme="minorHAnsi" w:hAnsiTheme="minorHAnsi" w:cstheme="minorHAnsi"/>
                <w:szCs w:val="24"/>
                <w:lang w:val="en-US"/>
              </w:rPr>
            </w:pPr>
            <w:r w:rsidRPr="00AD5DC6">
              <w:rPr>
                <w:rFonts w:asciiTheme="minorHAnsi" w:hAnsiTheme="minorHAnsi" w:cstheme="minorHAnsi"/>
                <w:szCs w:val="24"/>
                <w:lang w:val="en-US"/>
              </w:rPr>
              <w:t>Participate in events/meetings that build partnerships and collaborative relations with Government, UN organizations and bilateral counterparts in supply and logistics activities including harmonized and collaborative procurement.</w:t>
            </w:r>
          </w:p>
          <w:p w14:paraId="61A7CBDD" w14:textId="66FE9811" w:rsidR="00A429C0" w:rsidRPr="00FB2B0F" w:rsidRDefault="00A429C0" w:rsidP="00FB2B0F">
            <w:pPr>
              <w:pStyle w:val="ListParagraph"/>
              <w:numPr>
                <w:ilvl w:val="0"/>
                <w:numId w:val="9"/>
              </w:numPr>
              <w:spacing w:before="100" w:beforeAutospacing="1" w:after="100" w:afterAutospacing="1"/>
              <w:rPr>
                <w:rFonts w:asciiTheme="minorHAnsi" w:hAnsiTheme="minorHAnsi" w:cstheme="minorHAnsi"/>
                <w:szCs w:val="24"/>
                <w:lang w:val="en-US"/>
              </w:rPr>
            </w:pPr>
            <w:r w:rsidRPr="00FB2B0F">
              <w:rPr>
                <w:rFonts w:asciiTheme="minorHAnsi" w:hAnsiTheme="minorHAnsi" w:cstheme="minorHAnsi"/>
                <w:b/>
                <w:bCs/>
                <w:szCs w:val="24"/>
                <w:lang w:val="en-US"/>
              </w:rPr>
              <w:t>Technical and advisory support to government/national systems</w:t>
            </w:r>
          </w:p>
          <w:p w14:paraId="7D44CA74" w14:textId="77777777" w:rsidR="00A429C0" w:rsidRPr="00AD5DC6" w:rsidRDefault="00A429C0" w:rsidP="00A429C0">
            <w:pPr>
              <w:numPr>
                <w:ilvl w:val="0"/>
                <w:numId w:val="16"/>
              </w:numPr>
              <w:spacing w:before="100" w:beforeAutospacing="1" w:after="100" w:afterAutospacing="1"/>
              <w:rPr>
                <w:rFonts w:asciiTheme="minorHAnsi" w:hAnsiTheme="minorHAnsi" w:cstheme="minorHAnsi"/>
                <w:szCs w:val="24"/>
                <w:lang w:val="en-US"/>
              </w:rPr>
            </w:pPr>
            <w:r w:rsidRPr="00AD5DC6">
              <w:rPr>
                <w:rFonts w:asciiTheme="minorHAnsi" w:hAnsiTheme="minorHAnsi" w:cstheme="minorHAnsi"/>
                <w:szCs w:val="24"/>
                <w:lang w:val="en-US"/>
              </w:rPr>
              <w:t>Provide input to promoting of supply chain strengthening and change management initiatives with governments and partners, to ensure efficient and effective supply chains for children.</w:t>
            </w:r>
          </w:p>
          <w:p w14:paraId="5317B6EE" w14:textId="77777777" w:rsidR="00A429C0" w:rsidRPr="00AD5DC6" w:rsidRDefault="00A429C0" w:rsidP="00A429C0">
            <w:pPr>
              <w:numPr>
                <w:ilvl w:val="0"/>
                <w:numId w:val="16"/>
              </w:numPr>
              <w:spacing w:before="100" w:beforeAutospacing="1" w:after="100" w:afterAutospacing="1"/>
              <w:rPr>
                <w:rFonts w:asciiTheme="minorHAnsi" w:hAnsiTheme="minorHAnsi" w:cstheme="minorHAnsi"/>
                <w:szCs w:val="24"/>
                <w:lang w:val="en-US"/>
              </w:rPr>
            </w:pPr>
            <w:r w:rsidRPr="00AD5DC6">
              <w:rPr>
                <w:rFonts w:asciiTheme="minorHAnsi" w:hAnsiTheme="minorHAnsi" w:cstheme="minorHAnsi"/>
                <w:szCs w:val="24"/>
                <w:lang w:val="en-US"/>
              </w:rPr>
              <w:t>Provide input to capacity development initiatives in supply chains for children, in close collaboration with supervisor and Programme colleagues. Support supply components of health systems strengthening as might be relevant in the country context.</w:t>
            </w:r>
          </w:p>
          <w:p w14:paraId="4FD1ACCA" w14:textId="7AAD1878" w:rsidR="00A429C0" w:rsidRPr="00FB2B0F" w:rsidRDefault="00A429C0" w:rsidP="00FB2B0F">
            <w:pPr>
              <w:pStyle w:val="ListParagraph"/>
              <w:numPr>
                <w:ilvl w:val="0"/>
                <w:numId w:val="9"/>
              </w:numPr>
              <w:spacing w:before="100" w:beforeAutospacing="1" w:after="100" w:afterAutospacing="1"/>
              <w:rPr>
                <w:rFonts w:asciiTheme="minorHAnsi" w:hAnsiTheme="minorHAnsi" w:cstheme="minorHAnsi"/>
                <w:szCs w:val="24"/>
                <w:lang w:val="en-US"/>
              </w:rPr>
            </w:pPr>
            <w:r w:rsidRPr="00FB2B0F">
              <w:rPr>
                <w:rFonts w:asciiTheme="minorHAnsi" w:hAnsiTheme="minorHAnsi" w:cstheme="minorHAnsi"/>
                <w:b/>
                <w:bCs/>
                <w:szCs w:val="24"/>
                <w:lang w:val="en-US"/>
              </w:rPr>
              <w:t xml:space="preserve">Innovation, </w:t>
            </w:r>
            <w:proofErr w:type="gramStart"/>
            <w:r w:rsidRPr="00FB2B0F">
              <w:rPr>
                <w:rFonts w:asciiTheme="minorHAnsi" w:hAnsiTheme="minorHAnsi" w:cstheme="minorHAnsi"/>
                <w:b/>
                <w:bCs/>
                <w:szCs w:val="24"/>
                <w:lang w:val="en-US"/>
              </w:rPr>
              <w:t>products</w:t>
            </w:r>
            <w:proofErr w:type="gramEnd"/>
            <w:r w:rsidRPr="00FB2B0F">
              <w:rPr>
                <w:rFonts w:asciiTheme="minorHAnsi" w:hAnsiTheme="minorHAnsi" w:cstheme="minorHAnsi"/>
                <w:b/>
                <w:bCs/>
                <w:szCs w:val="24"/>
                <w:lang w:val="en-US"/>
              </w:rPr>
              <w:t xml:space="preserve"> and markets</w:t>
            </w:r>
          </w:p>
          <w:p w14:paraId="39DEA38A" w14:textId="77777777" w:rsidR="00A429C0" w:rsidRPr="00AD5DC6" w:rsidRDefault="00A429C0" w:rsidP="00A429C0">
            <w:pPr>
              <w:numPr>
                <w:ilvl w:val="0"/>
                <w:numId w:val="18"/>
              </w:numPr>
              <w:spacing w:before="100" w:beforeAutospacing="1" w:after="100" w:afterAutospacing="1"/>
              <w:rPr>
                <w:rFonts w:asciiTheme="minorHAnsi" w:hAnsiTheme="minorHAnsi" w:cstheme="minorHAnsi"/>
                <w:szCs w:val="24"/>
                <w:lang w:val="en-US"/>
              </w:rPr>
            </w:pPr>
            <w:r w:rsidRPr="00AD5DC6">
              <w:rPr>
                <w:rFonts w:asciiTheme="minorHAnsi" w:hAnsiTheme="minorHAnsi" w:cstheme="minorHAnsi"/>
                <w:szCs w:val="24"/>
                <w:lang w:val="en-US"/>
              </w:rPr>
              <w:t>Contribute to pilots and support the actual roll-out of new products and services, in close collaboration with supervisor and Supply Division.</w:t>
            </w:r>
          </w:p>
          <w:p w14:paraId="2D34BD06" w14:textId="77777777" w:rsidR="00A429C0" w:rsidRPr="00AD5DC6" w:rsidRDefault="00A429C0" w:rsidP="00A429C0">
            <w:pPr>
              <w:numPr>
                <w:ilvl w:val="0"/>
                <w:numId w:val="18"/>
              </w:numPr>
              <w:spacing w:before="100" w:beforeAutospacing="1" w:after="100" w:afterAutospacing="1"/>
              <w:rPr>
                <w:rFonts w:asciiTheme="minorHAnsi" w:hAnsiTheme="minorHAnsi" w:cstheme="minorHAnsi"/>
                <w:szCs w:val="24"/>
                <w:lang w:val="en-US"/>
              </w:rPr>
            </w:pPr>
            <w:r w:rsidRPr="00AD5DC6">
              <w:rPr>
                <w:rFonts w:asciiTheme="minorHAnsi" w:hAnsiTheme="minorHAnsi" w:cstheme="minorHAnsi"/>
                <w:szCs w:val="24"/>
                <w:lang w:val="en-US"/>
              </w:rPr>
              <w:t>Support initiatives for promote critical thinking, innovative approaches, and good practices on supply chain management within the organization as well as with externals to ensure effective and efficient supply chains for children.</w:t>
            </w:r>
          </w:p>
          <w:p w14:paraId="5B446B7D" w14:textId="77777777" w:rsidR="00A429C0" w:rsidRPr="00AD5DC6" w:rsidRDefault="00A429C0" w:rsidP="00A429C0">
            <w:pPr>
              <w:numPr>
                <w:ilvl w:val="0"/>
                <w:numId w:val="18"/>
              </w:numPr>
              <w:spacing w:before="100" w:beforeAutospacing="1" w:after="100" w:afterAutospacing="1"/>
              <w:rPr>
                <w:rFonts w:asciiTheme="minorHAnsi" w:hAnsiTheme="minorHAnsi" w:cstheme="minorHAnsi"/>
                <w:szCs w:val="24"/>
                <w:lang w:val="en-US"/>
              </w:rPr>
            </w:pPr>
            <w:r w:rsidRPr="00AD5DC6">
              <w:rPr>
                <w:rFonts w:asciiTheme="minorHAnsi" w:hAnsiTheme="minorHAnsi" w:cstheme="minorHAnsi"/>
                <w:szCs w:val="24"/>
                <w:lang w:val="en-US"/>
              </w:rPr>
              <w:t>Further to analysis of supply spend and related procurement strategies, support initiatives to ensure local market development where relevant.</w:t>
            </w:r>
          </w:p>
          <w:p w14:paraId="581A2AAC" w14:textId="77777777" w:rsidR="00D830D9" w:rsidRPr="00AD5DC6" w:rsidRDefault="00D830D9" w:rsidP="00930C3A">
            <w:pPr>
              <w:spacing w:after="120"/>
              <w:jc w:val="both"/>
              <w:rPr>
                <w:rFonts w:asciiTheme="minorHAnsi" w:hAnsiTheme="minorHAnsi" w:cstheme="minorHAnsi"/>
                <w:szCs w:val="24"/>
                <w:lang w:val="en-US"/>
              </w:rPr>
            </w:pPr>
          </w:p>
        </w:tc>
        <w:tc>
          <w:tcPr>
            <w:tcW w:w="5249" w:type="dxa"/>
            <w:gridSpan w:val="2"/>
          </w:tcPr>
          <w:p w14:paraId="7EE3DB0D" w14:textId="77777777" w:rsidR="00D830D9" w:rsidRPr="00AD5DC6" w:rsidRDefault="00D830D9" w:rsidP="00930C3A">
            <w:pPr>
              <w:spacing w:before="120" w:after="120"/>
              <w:jc w:val="both"/>
              <w:rPr>
                <w:rFonts w:asciiTheme="minorHAnsi" w:hAnsiTheme="minorHAnsi" w:cstheme="minorHAnsi"/>
                <w:b/>
                <w:szCs w:val="24"/>
              </w:rPr>
            </w:pPr>
            <w:r w:rsidRPr="00AD5DC6">
              <w:rPr>
                <w:rFonts w:asciiTheme="minorHAnsi" w:hAnsiTheme="minorHAnsi" w:cstheme="minorHAnsi"/>
                <w:b/>
                <w:szCs w:val="24"/>
              </w:rPr>
              <w:lastRenderedPageBreak/>
              <w:t xml:space="preserve">QUALIFICATIONS AND COMPETENCIES: </w:t>
            </w:r>
          </w:p>
          <w:p w14:paraId="100E0A89" w14:textId="77777777" w:rsidR="00C31ECF" w:rsidRPr="00AD5DC6" w:rsidRDefault="00D830D9" w:rsidP="00C31ECF">
            <w:pPr>
              <w:jc w:val="both"/>
              <w:rPr>
                <w:rFonts w:asciiTheme="minorHAnsi" w:hAnsiTheme="minorHAnsi" w:cstheme="minorHAnsi"/>
                <w:szCs w:val="24"/>
              </w:rPr>
            </w:pPr>
            <w:r w:rsidRPr="00AD5DC6">
              <w:rPr>
                <w:rFonts w:asciiTheme="minorHAnsi" w:hAnsiTheme="minorHAnsi" w:cstheme="minorHAnsi"/>
                <w:b/>
                <w:i/>
                <w:szCs w:val="24"/>
                <w:u w:val="single"/>
              </w:rPr>
              <w:t>Education</w:t>
            </w:r>
            <w:r w:rsidRPr="00AD5DC6">
              <w:rPr>
                <w:rFonts w:asciiTheme="minorHAnsi" w:hAnsiTheme="minorHAnsi" w:cstheme="minorHAnsi"/>
                <w:b/>
                <w:szCs w:val="24"/>
              </w:rPr>
              <w:t>:</w:t>
            </w:r>
            <w:r w:rsidRPr="00AD5DC6">
              <w:rPr>
                <w:rFonts w:asciiTheme="minorHAnsi" w:hAnsiTheme="minorHAnsi" w:cstheme="minorHAnsi"/>
                <w:szCs w:val="24"/>
              </w:rPr>
              <w:t xml:space="preserve"> </w:t>
            </w:r>
            <w:r w:rsidR="00C31ECF" w:rsidRPr="00AD5DC6">
              <w:rPr>
                <w:rFonts w:asciiTheme="minorHAnsi" w:hAnsiTheme="minorHAnsi" w:cstheme="minorHAnsi"/>
                <w:szCs w:val="24"/>
              </w:rPr>
              <w:t>An advanced university degree is required in Business Administration, Management, Economics, Supply Chain Management, Logistics, Procurement, Contract/Commercial Law, International Development, Health or related social science field, or relevant first-level university degree (Bachelor’s) in conjunction with a valid relevant professional certification is required.</w:t>
            </w:r>
          </w:p>
          <w:p w14:paraId="05B6EEEF" w14:textId="77777777" w:rsidR="00C31ECF" w:rsidRPr="00AD5DC6" w:rsidRDefault="00C31ECF" w:rsidP="00C31ECF">
            <w:pPr>
              <w:jc w:val="both"/>
              <w:rPr>
                <w:rFonts w:asciiTheme="minorHAnsi" w:hAnsiTheme="minorHAnsi" w:cstheme="minorHAnsi"/>
                <w:szCs w:val="24"/>
              </w:rPr>
            </w:pPr>
          </w:p>
          <w:p w14:paraId="671767B8" w14:textId="55F8ED09" w:rsidR="00D830D9" w:rsidRPr="00AD5DC6" w:rsidRDefault="00C31ECF" w:rsidP="00C31ECF">
            <w:pPr>
              <w:jc w:val="both"/>
              <w:rPr>
                <w:rFonts w:asciiTheme="minorHAnsi" w:hAnsiTheme="minorHAnsi" w:cstheme="minorHAnsi"/>
                <w:b/>
                <w:szCs w:val="24"/>
              </w:rPr>
            </w:pPr>
            <w:r w:rsidRPr="00AD5DC6">
              <w:rPr>
                <w:rFonts w:asciiTheme="minorHAnsi" w:hAnsiTheme="minorHAnsi" w:cstheme="minorHAnsi"/>
                <w:szCs w:val="24"/>
              </w:rPr>
              <w:t xml:space="preserve">*A first level university degree (Bachelor's) in a relevant technical field (as identified above), in conjunction with seven (7) years of relevant work experience in supply, logistics, procurement, contracting, administration and/or other </w:t>
            </w:r>
            <w:proofErr w:type="gramStart"/>
            <w:r w:rsidRPr="00AD5DC6">
              <w:rPr>
                <w:rFonts w:asciiTheme="minorHAnsi" w:hAnsiTheme="minorHAnsi" w:cstheme="minorHAnsi"/>
                <w:szCs w:val="24"/>
              </w:rPr>
              <w:t>directly-related</w:t>
            </w:r>
            <w:proofErr w:type="gramEnd"/>
            <w:r w:rsidRPr="00AD5DC6">
              <w:rPr>
                <w:rFonts w:asciiTheme="minorHAnsi" w:hAnsiTheme="minorHAnsi" w:cstheme="minorHAnsi"/>
                <w:szCs w:val="24"/>
              </w:rPr>
              <w:t xml:space="preserve"> technical field, may be taken in lieu of an advanced university degree.</w:t>
            </w:r>
          </w:p>
          <w:p w14:paraId="799B34D3" w14:textId="77777777" w:rsidR="00491038" w:rsidRPr="00AD5DC6" w:rsidRDefault="00D830D9" w:rsidP="00491038">
            <w:pPr>
              <w:jc w:val="both"/>
              <w:rPr>
                <w:rFonts w:asciiTheme="minorHAnsi" w:hAnsiTheme="minorHAnsi" w:cstheme="minorHAnsi"/>
                <w:szCs w:val="24"/>
              </w:rPr>
            </w:pPr>
            <w:r w:rsidRPr="00AD5DC6">
              <w:rPr>
                <w:rFonts w:asciiTheme="minorHAnsi" w:hAnsiTheme="minorHAnsi" w:cstheme="minorHAnsi"/>
                <w:b/>
                <w:i/>
                <w:szCs w:val="24"/>
                <w:u w:val="single"/>
              </w:rPr>
              <w:t>Work Experience</w:t>
            </w:r>
            <w:r w:rsidRPr="00AD5DC6">
              <w:rPr>
                <w:rFonts w:asciiTheme="minorHAnsi" w:hAnsiTheme="minorHAnsi" w:cstheme="minorHAnsi"/>
                <w:b/>
                <w:szCs w:val="24"/>
              </w:rPr>
              <w:t>:</w:t>
            </w:r>
            <w:r w:rsidRPr="00AD5DC6">
              <w:rPr>
                <w:rFonts w:asciiTheme="minorHAnsi" w:hAnsiTheme="minorHAnsi" w:cstheme="minorHAnsi"/>
                <w:szCs w:val="24"/>
              </w:rPr>
              <w:t xml:space="preserve"> </w:t>
            </w:r>
            <w:r w:rsidR="00491038" w:rsidRPr="00AD5DC6">
              <w:rPr>
                <w:rFonts w:asciiTheme="minorHAnsi" w:hAnsiTheme="minorHAnsi" w:cstheme="minorHAnsi"/>
                <w:szCs w:val="24"/>
              </w:rPr>
              <w:t xml:space="preserve">A minimum of five (5) years of relevant experience, at the national and international levels, in supply, logistics, procurement, contracting, administration and/or other </w:t>
            </w:r>
            <w:proofErr w:type="gramStart"/>
            <w:r w:rsidR="00491038" w:rsidRPr="00AD5DC6">
              <w:rPr>
                <w:rFonts w:asciiTheme="minorHAnsi" w:hAnsiTheme="minorHAnsi" w:cstheme="minorHAnsi"/>
                <w:szCs w:val="24"/>
              </w:rPr>
              <w:t>directly-related</w:t>
            </w:r>
            <w:proofErr w:type="gramEnd"/>
            <w:r w:rsidR="00491038" w:rsidRPr="00AD5DC6">
              <w:rPr>
                <w:rFonts w:asciiTheme="minorHAnsi" w:hAnsiTheme="minorHAnsi" w:cstheme="minorHAnsi"/>
                <w:szCs w:val="24"/>
              </w:rPr>
              <w:t xml:space="preserve"> technical fields is required. </w:t>
            </w:r>
          </w:p>
          <w:p w14:paraId="52467837" w14:textId="77777777" w:rsidR="00491038" w:rsidRPr="00AD5DC6" w:rsidRDefault="00491038" w:rsidP="00491038">
            <w:pPr>
              <w:jc w:val="both"/>
              <w:rPr>
                <w:rFonts w:asciiTheme="minorHAnsi" w:hAnsiTheme="minorHAnsi" w:cstheme="minorHAnsi"/>
                <w:szCs w:val="24"/>
              </w:rPr>
            </w:pPr>
          </w:p>
          <w:p w14:paraId="747EAFAB" w14:textId="77777777" w:rsidR="00491038" w:rsidRPr="00AD5DC6" w:rsidRDefault="00491038" w:rsidP="00491038">
            <w:pPr>
              <w:jc w:val="both"/>
              <w:rPr>
                <w:rFonts w:asciiTheme="minorHAnsi" w:hAnsiTheme="minorHAnsi" w:cstheme="minorHAnsi"/>
                <w:szCs w:val="24"/>
              </w:rPr>
            </w:pPr>
            <w:r w:rsidRPr="00AD5DC6">
              <w:rPr>
                <w:rFonts w:asciiTheme="minorHAnsi" w:hAnsiTheme="minorHAnsi" w:cstheme="minorHAnsi"/>
                <w:szCs w:val="24"/>
              </w:rPr>
              <w:t>Understanding of development and humanitarian work.</w:t>
            </w:r>
          </w:p>
          <w:p w14:paraId="3B261D38" w14:textId="77777777" w:rsidR="00491038" w:rsidRPr="00AD5DC6" w:rsidRDefault="00491038" w:rsidP="00491038">
            <w:pPr>
              <w:jc w:val="both"/>
              <w:rPr>
                <w:rFonts w:asciiTheme="minorHAnsi" w:hAnsiTheme="minorHAnsi" w:cstheme="minorHAnsi"/>
                <w:szCs w:val="24"/>
              </w:rPr>
            </w:pPr>
          </w:p>
          <w:p w14:paraId="403BCEFA" w14:textId="77777777" w:rsidR="00491038" w:rsidRPr="00AD5DC6" w:rsidRDefault="00491038" w:rsidP="00491038">
            <w:pPr>
              <w:jc w:val="both"/>
              <w:rPr>
                <w:rFonts w:asciiTheme="minorHAnsi" w:hAnsiTheme="minorHAnsi" w:cstheme="minorHAnsi"/>
                <w:szCs w:val="24"/>
              </w:rPr>
            </w:pPr>
            <w:r w:rsidRPr="00AD5DC6">
              <w:rPr>
                <w:rFonts w:asciiTheme="minorHAnsi" w:hAnsiTheme="minorHAnsi" w:cstheme="minorHAnsi"/>
                <w:szCs w:val="24"/>
              </w:rPr>
              <w:t xml:space="preserve">Emergency experience an advantage. </w:t>
            </w:r>
          </w:p>
          <w:p w14:paraId="51801A4C" w14:textId="77777777" w:rsidR="00491038" w:rsidRPr="00AD5DC6" w:rsidRDefault="00491038" w:rsidP="00491038">
            <w:pPr>
              <w:jc w:val="both"/>
              <w:rPr>
                <w:rFonts w:asciiTheme="minorHAnsi" w:hAnsiTheme="minorHAnsi" w:cstheme="minorHAnsi"/>
                <w:szCs w:val="24"/>
              </w:rPr>
            </w:pPr>
            <w:r w:rsidRPr="00AD5DC6">
              <w:rPr>
                <w:rFonts w:asciiTheme="minorHAnsi" w:hAnsiTheme="minorHAnsi" w:cstheme="minorHAnsi"/>
                <w:szCs w:val="24"/>
              </w:rPr>
              <w:t>Health supply chain management experience an advantage.</w:t>
            </w:r>
          </w:p>
          <w:p w14:paraId="69CFA8D5" w14:textId="3A7DA868" w:rsidR="00D830D9" w:rsidRPr="00AD5DC6" w:rsidRDefault="00D830D9" w:rsidP="00930C3A">
            <w:pPr>
              <w:jc w:val="both"/>
              <w:rPr>
                <w:rFonts w:asciiTheme="minorHAnsi" w:hAnsiTheme="minorHAnsi" w:cstheme="minorHAnsi"/>
                <w:szCs w:val="24"/>
              </w:rPr>
            </w:pPr>
          </w:p>
          <w:p w14:paraId="58380877" w14:textId="593BDCA6" w:rsidR="00767357" w:rsidRPr="00AD5DC6" w:rsidRDefault="00D830D9" w:rsidP="00767357">
            <w:pPr>
              <w:rPr>
                <w:rFonts w:asciiTheme="minorHAnsi" w:hAnsiTheme="minorHAnsi" w:cstheme="minorHAnsi"/>
                <w:szCs w:val="24"/>
              </w:rPr>
            </w:pPr>
            <w:r w:rsidRPr="00AD5DC6">
              <w:rPr>
                <w:rFonts w:asciiTheme="minorHAnsi" w:hAnsiTheme="minorHAnsi" w:cstheme="minorHAnsi"/>
                <w:b/>
                <w:i/>
                <w:szCs w:val="24"/>
                <w:u w:val="single"/>
              </w:rPr>
              <w:t>Language</w:t>
            </w:r>
            <w:r w:rsidRPr="00AD5DC6">
              <w:rPr>
                <w:rFonts w:asciiTheme="minorHAnsi" w:hAnsiTheme="minorHAnsi" w:cstheme="minorHAnsi"/>
                <w:b/>
                <w:szCs w:val="24"/>
              </w:rPr>
              <w:t>:</w:t>
            </w:r>
            <w:r w:rsidRPr="00AD5DC6">
              <w:rPr>
                <w:rFonts w:asciiTheme="minorHAnsi" w:hAnsiTheme="minorHAnsi" w:cstheme="minorHAnsi"/>
                <w:szCs w:val="24"/>
              </w:rPr>
              <w:t xml:space="preserve"> </w:t>
            </w:r>
            <w:r w:rsidR="00767357" w:rsidRPr="00AD5DC6">
              <w:rPr>
                <w:rFonts w:asciiTheme="minorHAnsi" w:hAnsiTheme="minorHAnsi" w:cstheme="minorHAnsi"/>
                <w:szCs w:val="24"/>
              </w:rPr>
              <w:t xml:space="preserve">Fluency in </w:t>
            </w:r>
            <w:r w:rsidR="00E80A43">
              <w:rPr>
                <w:rFonts w:asciiTheme="minorHAnsi" w:hAnsiTheme="minorHAnsi" w:cstheme="minorHAnsi"/>
                <w:szCs w:val="24"/>
              </w:rPr>
              <w:t xml:space="preserve">French &amp; </w:t>
            </w:r>
            <w:r w:rsidR="00767357" w:rsidRPr="00AD5DC6">
              <w:rPr>
                <w:rFonts w:asciiTheme="minorHAnsi" w:hAnsiTheme="minorHAnsi" w:cstheme="minorHAnsi"/>
                <w:szCs w:val="24"/>
              </w:rPr>
              <w:t xml:space="preserve">English is required. Knowledge of another official UN language (Arabic, Chinese, </w:t>
            </w:r>
            <w:proofErr w:type="gramStart"/>
            <w:r w:rsidR="00767357" w:rsidRPr="00AD5DC6">
              <w:rPr>
                <w:rFonts w:asciiTheme="minorHAnsi" w:hAnsiTheme="minorHAnsi" w:cstheme="minorHAnsi"/>
                <w:szCs w:val="24"/>
              </w:rPr>
              <w:t>Russian</w:t>
            </w:r>
            <w:proofErr w:type="gramEnd"/>
            <w:r w:rsidR="00767357" w:rsidRPr="00AD5DC6">
              <w:rPr>
                <w:rFonts w:asciiTheme="minorHAnsi" w:hAnsiTheme="minorHAnsi" w:cstheme="minorHAnsi"/>
                <w:szCs w:val="24"/>
              </w:rPr>
              <w:t xml:space="preserve"> or Spanish) or a local language is an asset.</w:t>
            </w:r>
          </w:p>
          <w:p w14:paraId="2C806620" w14:textId="5E8CDD7A" w:rsidR="00D830D9" w:rsidRPr="00AD5DC6" w:rsidRDefault="00D830D9" w:rsidP="00930C3A">
            <w:pPr>
              <w:jc w:val="both"/>
              <w:rPr>
                <w:rFonts w:asciiTheme="minorHAnsi" w:hAnsiTheme="minorHAnsi" w:cstheme="minorHAnsi"/>
                <w:b/>
                <w:bCs/>
                <w:szCs w:val="24"/>
                <w:u w:val="single"/>
              </w:rPr>
            </w:pPr>
            <w:r w:rsidRPr="00AD5DC6">
              <w:rPr>
                <w:rFonts w:asciiTheme="minorHAnsi" w:hAnsiTheme="minorHAnsi" w:cstheme="minorHAnsi"/>
                <w:b/>
                <w:bCs/>
                <w:szCs w:val="24"/>
                <w:u w:val="single"/>
              </w:rPr>
              <w:t xml:space="preserve">Core Values </w:t>
            </w:r>
          </w:p>
          <w:p w14:paraId="54DA9ABD" w14:textId="77777777" w:rsidR="00D830D9" w:rsidRPr="00AD5DC6" w:rsidRDefault="00D830D9" w:rsidP="00930C3A">
            <w:pPr>
              <w:jc w:val="both"/>
              <w:rPr>
                <w:rFonts w:asciiTheme="minorHAnsi" w:hAnsiTheme="minorHAnsi" w:cstheme="minorHAnsi"/>
                <w:b/>
                <w:bCs/>
                <w:szCs w:val="24"/>
                <w:u w:val="single"/>
              </w:rPr>
            </w:pPr>
          </w:p>
          <w:p w14:paraId="616F1894" w14:textId="77777777" w:rsidR="00D830D9" w:rsidRPr="00AD5DC6" w:rsidRDefault="00D830D9" w:rsidP="004F38E8">
            <w:pPr>
              <w:numPr>
                <w:ilvl w:val="0"/>
                <w:numId w:val="20"/>
              </w:numPr>
              <w:ind w:left="720"/>
              <w:jc w:val="both"/>
              <w:rPr>
                <w:rFonts w:asciiTheme="minorHAnsi" w:hAnsiTheme="minorHAnsi" w:cstheme="minorHAnsi"/>
                <w:bCs/>
                <w:szCs w:val="24"/>
              </w:rPr>
            </w:pPr>
            <w:r w:rsidRPr="00AD5DC6">
              <w:rPr>
                <w:rFonts w:asciiTheme="minorHAnsi" w:hAnsiTheme="minorHAnsi" w:cstheme="minorHAnsi"/>
                <w:bCs/>
                <w:szCs w:val="24"/>
              </w:rPr>
              <w:t xml:space="preserve">Care </w:t>
            </w:r>
          </w:p>
          <w:p w14:paraId="7E0ED063" w14:textId="77777777" w:rsidR="00D830D9" w:rsidRPr="00AD5DC6" w:rsidRDefault="00D830D9" w:rsidP="004F38E8">
            <w:pPr>
              <w:numPr>
                <w:ilvl w:val="0"/>
                <w:numId w:val="20"/>
              </w:numPr>
              <w:ind w:left="720"/>
              <w:jc w:val="both"/>
              <w:rPr>
                <w:rFonts w:asciiTheme="minorHAnsi" w:hAnsiTheme="minorHAnsi" w:cstheme="minorHAnsi"/>
                <w:bCs/>
                <w:szCs w:val="24"/>
              </w:rPr>
            </w:pPr>
            <w:r w:rsidRPr="00AD5DC6">
              <w:rPr>
                <w:rFonts w:asciiTheme="minorHAnsi" w:hAnsiTheme="minorHAnsi" w:cstheme="minorHAnsi"/>
                <w:bCs/>
                <w:szCs w:val="24"/>
              </w:rPr>
              <w:t>Respect</w:t>
            </w:r>
          </w:p>
          <w:p w14:paraId="195D5204" w14:textId="77777777" w:rsidR="00D830D9" w:rsidRPr="00AD5DC6" w:rsidRDefault="00D830D9" w:rsidP="004F38E8">
            <w:pPr>
              <w:numPr>
                <w:ilvl w:val="0"/>
                <w:numId w:val="20"/>
              </w:numPr>
              <w:ind w:left="720"/>
              <w:jc w:val="both"/>
              <w:rPr>
                <w:rFonts w:asciiTheme="minorHAnsi" w:hAnsiTheme="minorHAnsi" w:cstheme="minorHAnsi"/>
                <w:bCs/>
                <w:szCs w:val="24"/>
              </w:rPr>
            </w:pPr>
            <w:r w:rsidRPr="00AD5DC6">
              <w:rPr>
                <w:rFonts w:asciiTheme="minorHAnsi" w:hAnsiTheme="minorHAnsi" w:cstheme="minorHAnsi"/>
                <w:bCs/>
                <w:szCs w:val="24"/>
              </w:rPr>
              <w:t>Integrity</w:t>
            </w:r>
          </w:p>
          <w:p w14:paraId="2C20143C" w14:textId="77777777" w:rsidR="00D830D9" w:rsidRPr="00AD5DC6" w:rsidRDefault="00D830D9" w:rsidP="004F38E8">
            <w:pPr>
              <w:numPr>
                <w:ilvl w:val="0"/>
                <w:numId w:val="20"/>
              </w:numPr>
              <w:ind w:left="720"/>
              <w:jc w:val="both"/>
              <w:rPr>
                <w:rFonts w:asciiTheme="minorHAnsi" w:hAnsiTheme="minorHAnsi" w:cstheme="minorHAnsi"/>
                <w:bCs/>
                <w:szCs w:val="24"/>
              </w:rPr>
            </w:pPr>
            <w:r w:rsidRPr="00AD5DC6">
              <w:rPr>
                <w:rFonts w:asciiTheme="minorHAnsi" w:hAnsiTheme="minorHAnsi" w:cstheme="minorHAnsi"/>
                <w:bCs/>
                <w:szCs w:val="24"/>
              </w:rPr>
              <w:t>Trust</w:t>
            </w:r>
          </w:p>
          <w:p w14:paraId="65B4FEC9" w14:textId="77777777" w:rsidR="00D830D9" w:rsidRPr="00AD5DC6" w:rsidRDefault="00D830D9" w:rsidP="004F38E8">
            <w:pPr>
              <w:numPr>
                <w:ilvl w:val="0"/>
                <w:numId w:val="20"/>
              </w:numPr>
              <w:ind w:left="720"/>
              <w:jc w:val="both"/>
              <w:rPr>
                <w:rFonts w:asciiTheme="minorHAnsi" w:hAnsiTheme="minorHAnsi" w:cstheme="minorHAnsi"/>
                <w:bCs/>
                <w:szCs w:val="24"/>
              </w:rPr>
            </w:pPr>
            <w:r w:rsidRPr="00AD5DC6">
              <w:rPr>
                <w:rFonts w:asciiTheme="minorHAnsi" w:hAnsiTheme="minorHAnsi" w:cstheme="minorHAnsi"/>
                <w:bCs/>
                <w:szCs w:val="24"/>
              </w:rPr>
              <w:t>Accountability</w:t>
            </w:r>
          </w:p>
          <w:p w14:paraId="6B9F5FAD" w14:textId="77777777" w:rsidR="00D830D9" w:rsidRPr="00AD5DC6" w:rsidRDefault="00D830D9" w:rsidP="00930C3A">
            <w:pPr>
              <w:jc w:val="both"/>
              <w:rPr>
                <w:rFonts w:asciiTheme="minorHAnsi" w:hAnsiTheme="minorHAnsi" w:cstheme="minorHAnsi"/>
                <w:b/>
                <w:bCs/>
                <w:szCs w:val="24"/>
                <w:u w:val="single"/>
              </w:rPr>
            </w:pPr>
            <w:r w:rsidRPr="00AD5DC6">
              <w:rPr>
                <w:rFonts w:asciiTheme="minorHAnsi" w:hAnsiTheme="minorHAnsi" w:cstheme="minorHAnsi"/>
                <w:b/>
                <w:bCs/>
                <w:szCs w:val="24"/>
                <w:u w:val="single"/>
              </w:rPr>
              <w:t xml:space="preserve">Core Competencies </w:t>
            </w:r>
          </w:p>
          <w:p w14:paraId="5C2656F3" w14:textId="77777777" w:rsidR="00D830D9" w:rsidRPr="00AD5DC6" w:rsidRDefault="00D830D9" w:rsidP="00930C3A">
            <w:pPr>
              <w:jc w:val="both"/>
              <w:rPr>
                <w:rFonts w:asciiTheme="minorHAnsi" w:hAnsiTheme="minorHAnsi" w:cstheme="minorHAnsi"/>
                <w:b/>
                <w:bCs/>
                <w:szCs w:val="24"/>
                <w:u w:val="single"/>
              </w:rPr>
            </w:pPr>
          </w:p>
          <w:p w14:paraId="7DF8DD98" w14:textId="77777777" w:rsidR="00AD5DC6" w:rsidRPr="00AD5DC6" w:rsidRDefault="00AD5DC6" w:rsidP="00E80A43">
            <w:pPr>
              <w:numPr>
                <w:ilvl w:val="0"/>
                <w:numId w:val="21"/>
              </w:numPr>
              <w:jc w:val="both"/>
              <w:rPr>
                <w:rFonts w:asciiTheme="minorHAnsi" w:hAnsiTheme="minorHAnsi" w:cstheme="minorHAnsi"/>
                <w:bCs/>
                <w:szCs w:val="24"/>
              </w:rPr>
            </w:pPr>
            <w:r w:rsidRPr="00AD5DC6">
              <w:rPr>
                <w:rFonts w:asciiTheme="minorHAnsi" w:hAnsiTheme="minorHAnsi" w:cstheme="minorHAnsi"/>
                <w:bCs/>
                <w:szCs w:val="24"/>
              </w:rPr>
              <w:t>Demonstrates Self Awareness and Ethical Awareness (1)</w:t>
            </w:r>
          </w:p>
          <w:p w14:paraId="4F5A1823" w14:textId="77777777" w:rsidR="00AD5DC6" w:rsidRPr="00AD5DC6" w:rsidRDefault="00AD5DC6" w:rsidP="00E80A43">
            <w:pPr>
              <w:numPr>
                <w:ilvl w:val="0"/>
                <w:numId w:val="21"/>
              </w:numPr>
              <w:jc w:val="both"/>
              <w:rPr>
                <w:rFonts w:asciiTheme="minorHAnsi" w:hAnsiTheme="minorHAnsi" w:cstheme="minorHAnsi"/>
                <w:bCs/>
                <w:szCs w:val="24"/>
              </w:rPr>
            </w:pPr>
            <w:r w:rsidRPr="00AD5DC6">
              <w:rPr>
                <w:rFonts w:asciiTheme="minorHAnsi" w:hAnsiTheme="minorHAnsi" w:cstheme="minorHAnsi"/>
                <w:bCs/>
                <w:szCs w:val="24"/>
              </w:rPr>
              <w:t>Works Collaboratively with others (1)</w:t>
            </w:r>
          </w:p>
          <w:p w14:paraId="4E5CE3BC" w14:textId="77777777" w:rsidR="00AD5DC6" w:rsidRPr="00AD5DC6" w:rsidRDefault="00AD5DC6" w:rsidP="00E80A43">
            <w:pPr>
              <w:numPr>
                <w:ilvl w:val="0"/>
                <w:numId w:val="21"/>
              </w:numPr>
              <w:jc w:val="both"/>
              <w:rPr>
                <w:rFonts w:asciiTheme="minorHAnsi" w:hAnsiTheme="minorHAnsi" w:cstheme="minorHAnsi"/>
                <w:bCs/>
                <w:szCs w:val="24"/>
              </w:rPr>
            </w:pPr>
            <w:r w:rsidRPr="00AD5DC6">
              <w:rPr>
                <w:rFonts w:asciiTheme="minorHAnsi" w:hAnsiTheme="minorHAnsi" w:cstheme="minorHAnsi"/>
                <w:bCs/>
                <w:szCs w:val="24"/>
              </w:rPr>
              <w:t>Builds and Maintains Partnerships (1)</w:t>
            </w:r>
          </w:p>
          <w:p w14:paraId="5C998826" w14:textId="77777777" w:rsidR="00AD5DC6" w:rsidRPr="00AD5DC6" w:rsidRDefault="00AD5DC6" w:rsidP="00E80A43">
            <w:pPr>
              <w:numPr>
                <w:ilvl w:val="0"/>
                <w:numId w:val="21"/>
              </w:numPr>
              <w:jc w:val="both"/>
              <w:rPr>
                <w:rFonts w:asciiTheme="minorHAnsi" w:hAnsiTheme="minorHAnsi" w:cstheme="minorHAnsi"/>
                <w:bCs/>
                <w:szCs w:val="24"/>
              </w:rPr>
            </w:pPr>
            <w:r w:rsidRPr="00AD5DC6">
              <w:rPr>
                <w:rFonts w:asciiTheme="minorHAnsi" w:hAnsiTheme="minorHAnsi" w:cstheme="minorHAnsi"/>
                <w:bCs/>
                <w:szCs w:val="24"/>
              </w:rPr>
              <w:t>Innovates and Embraces Change (1)</w:t>
            </w:r>
          </w:p>
          <w:p w14:paraId="09090661" w14:textId="77777777" w:rsidR="00AD5DC6" w:rsidRPr="00AD5DC6" w:rsidRDefault="00AD5DC6" w:rsidP="00E80A43">
            <w:pPr>
              <w:numPr>
                <w:ilvl w:val="0"/>
                <w:numId w:val="21"/>
              </w:numPr>
              <w:jc w:val="both"/>
              <w:rPr>
                <w:rFonts w:asciiTheme="minorHAnsi" w:hAnsiTheme="minorHAnsi" w:cstheme="minorHAnsi"/>
                <w:bCs/>
                <w:szCs w:val="24"/>
              </w:rPr>
            </w:pPr>
            <w:r w:rsidRPr="00AD5DC6">
              <w:rPr>
                <w:rFonts w:asciiTheme="minorHAnsi" w:hAnsiTheme="minorHAnsi" w:cstheme="minorHAnsi"/>
                <w:bCs/>
                <w:szCs w:val="24"/>
              </w:rPr>
              <w:lastRenderedPageBreak/>
              <w:t>Thinks and Acts Strategically (1)</w:t>
            </w:r>
          </w:p>
          <w:p w14:paraId="3A467248" w14:textId="77777777" w:rsidR="00AD5DC6" w:rsidRPr="00AD5DC6" w:rsidRDefault="00AD5DC6" w:rsidP="00E80A43">
            <w:pPr>
              <w:numPr>
                <w:ilvl w:val="0"/>
                <w:numId w:val="21"/>
              </w:numPr>
              <w:jc w:val="both"/>
              <w:rPr>
                <w:rFonts w:asciiTheme="minorHAnsi" w:hAnsiTheme="minorHAnsi" w:cstheme="minorHAnsi"/>
                <w:bCs/>
                <w:szCs w:val="24"/>
              </w:rPr>
            </w:pPr>
            <w:r w:rsidRPr="00AD5DC6">
              <w:rPr>
                <w:rFonts w:asciiTheme="minorHAnsi" w:hAnsiTheme="minorHAnsi" w:cstheme="minorHAnsi"/>
                <w:bCs/>
                <w:szCs w:val="24"/>
              </w:rPr>
              <w:t>Drive to achieve impactful results (1)</w:t>
            </w:r>
          </w:p>
          <w:p w14:paraId="3B9B1317" w14:textId="77777777" w:rsidR="00AD5DC6" w:rsidRPr="00AD5DC6" w:rsidRDefault="00AD5DC6" w:rsidP="00E80A43">
            <w:pPr>
              <w:numPr>
                <w:ilvl w:val="0"/>
                <w:numId w:val="21"/>
              </w:numPr>
              <w:jc w:val="both"/>
              <w:rPr>
                <w:rFonts w:asciiTheme="minorHAnsi" w:hAnsiTheme="minorHAnsi" w:cstheme="minorHAnsi"/>
                <w:bCs/>
                <w:szCs w:val="24"/>
              </w:rPr>
            </w:pPr>
            <w:r w:rsidRPr="00AD5DC6">
              <w:rPr>
                <w:rFonts w:asciiTheme="minorHAnsi" w:hAnsiTheme="minorHAnsi" w:cstheme="minorHAnsi"/>
                <w:bCs/>
                <w:szCs w:val="24"/>
              </w:rPr>
              <w:t>Manages ambiguity and complexity (1)</w:t>
            </w:r>
          </w:p>
          <w:p w14:paraId="76B67E53" w14:textId="77777777" w:rsidR="00D830D9" w:rsidRPr="00AD5DC6" w:rsidRDefault="00D830D9" w:rsidP="00930C3A">
            <w:pPr>
              <w:jc w:val="both"/>
              <w:rPr>
                <w:rFonts w:asciiTheme="minorHAnsi" w:hAnsiTheme="minorHAnsi" w:cstheme="minorHAnsi"/>
                <w:bCs/>
                <w:szCs w:val="24"/>
              </w:rPr>
            </w:pPr>
          </w:p>
          <w:p w14:paraId="52192FC3" w14:textId="77777777" w:rsidR="00D830D9" w:rsidRPr="00AD5DC6" w:rsidRDefault="00D830D9" w:rsidP="00930C3A">
            <w:pPr>
              <w:jc w:val="both"/>
              <w:rPr>
                <w:rFonts w:asciiTheme="minorHAnsi" w:hAnsiTheme="minorHAnsi" w:cstheme="minorHAnsi"/>
                <w:b/>
                <w:szCs w:val="24"/>
                <w:u w:val="single"/>
              </w:rPr>
            </w:pPr>
          </w:p>
          <w:p w14:paraId="5574E2D0" w14:textId="77777777" w:rsidR="00D830D9" w:rsidRPr="00AD5DC6" w:rsidRDefault="00D830D9" w:rsidP="00930C3A">
            <w:pPr>
              <w:jc w:val="both"/>
              <w:rPr>
                <w:rFonts w:asciiTheme="minorHAnsi" w:hAnsiTheme="minorHAnsi" w:cstheme="minorHAnsi"/>
                <w:b/>
                <w:szCs w:val="24"/>
              </w:rPr>
            </w:pPr>
          </w:p>
          <w:p w14:paraId="2D80C1F9" w14:textId="796B7C39" w:rsidR="00D830D9" w:rsidRPr="00AD5DC6" w:rsidRDefault="00D830D9" w:rsidP="00930C3A">
            <w:pPr>
              <w:jc w:val="both"/>
              <w:rPr>
                <w:rFonts w:asciiTheme="minorHAnsi" w:hAnsiTheme="minorHAnsi" w:cstheme="minorHAnsi"/>
                <w:bCs/>
                <w:szCs w:val="24"/>
              </w:rPr>
            </w:pPr>
          </w:p>
          <w:p w14:paraId="2B8995F0" w14:textId="77777777" w:rsidR="00D830D9" w:rsidRPr="00AD5DC6" w:rsidRDefault="00D830D9" w:rsidP="00930C3A">
            <w:pPr>
              <w:jc w:val="both"/>
              <w:rPr>
                <w:rFonts w:asciiTheme="minorHAnsi" w:hAnsiTheme="minorHAnsi" w:cstheme="minorHAnsi"/>
                <w:b/>
                <w:szCs w:val="24"/>
              </w:rPr>
            </w:pPr>
          </w:p>
          <w:p w14:paraId="3F9E2BB9" w14:textId="77777777" w:rsidR="00D830D9" w:rsidRPr="00AD5DC6" w:rsidRDefault="00D830D9" w:rsidP="00930C3A">
            <w:pPr>
              <w:ind w:left="356"/>
              <w:jc w:val="both"/>
              <w:rPr>
                <w:rFonts w:asciiTheme="minorHAnsi" w:hAnsiTheme="minorHAnsi" w:cstheme="minorHAnsi"/>
                <w:szCs w:val="24"/>
              </w:rPr>
            </w:pPr>
          </w:p>
        </w:tc>
      </w:tr>
    </w:tbl>
    <w:p w14:paraId="4C396BC8" w14:textId="77777777" w:rsidR="00D830D9" w:rsidRDefault="00D830D9" w:rsidP="00D830D9">
      <w:pPr>
        <w:tabs>
          <w:tab w:val="left" w:pos="1980"/>
          <w:tab w:val="left" w:pos="7740"/>
        </w:tabs>
        <w:ind w:left="-142"/>
        <w:rPr>
          <w:rFonts w:cs="Arial"/>
          <w:b/>
          <w:caps/>
          <w:sz w:val="22"/>
          <w:szCs w:val="22"/>
        </w:rPr>
      </w:pPr>
    </w:p>
    <w:p w14:paraId="51E8B577" w14:textId="77777777" w:rsidR="00D830D9" w:rsidRPr="00394618" w:rsidRDefault="00D830D9" w:rsidP="00D830D9">
      <w:pPr>
        <w:tabs>
          <w:tab w:val="left" w:pos="1980"/>
          <w:tab w:val="left" w:pos="7740"/>
        </w:tabs>
        <w:ind w:left="-142"/>
        <w:rPr>
          <w:rFonts w:cs="Arial"/>
          <w:sz w:val="22"/>
          <w:szCs w:val="22"/>
        </w:rPr>
      </w:pPr>
      <w:r w:rsidRPr="00394618">
        <w:rPr>
          <w:rFonts w:cs="Arial"/>
          <w:b/>
          <w:caps/>
          <w:sz w:val="22"/>
          <w:szCs w:val="22"/>
        </w:rPr>
        <w:t>Approved by:</w:t>
      </w:r>
      <w:r w:rsidRPr="00394618">
        <w:rPr>
          <w:rFonts w:cs="Arial"/>
          <w:sz w:val="22"/>
          <w:szCs w:val="22"/>
        </w:rPr>
        <w:tab/>
        <w:t>_______________</w:t>
      </w:r>
      <w:r>
        <w:rPr>
          <w:rFonts w:cs="Arial"/>
          <w:sz w:val="22"/>
          <w:szCs w:val="22"/>
        </w:rPr>
        <w:t xml:space="preserve">   </w:t>
      </w:r>
      <w:r w:rsidRPr="00394618">
        <w:rPr>
          <w:rFonts w:cs="Arial"/>
          <w:sz w:val="22"/>
          <w:szCs w:val="22"/>
        </w:rPr>
        <w:t>_________________</w:t>
      </w:r>
      <w:r w:rsidRPr="00394618">
        <w:rPr>
          <w:rFonts w:cs="Arial"/>
          <w:sz w:val="22"/>
          <w:szCs w:val="22"/>
        </w:rPr>
        <w:softHyphen/>
      </w:r>
      <w:r w:rsidRPr="00394618">
        <w:rPr>
          <w:rFonts w:cs="Arial"/>
          <w:sz w:val="22"/>
          <w:szCs w:val="22"/>
        </w:rPr>
        <w:softHyphen/>
      </w:r>
      <w:r w:rsidRPr="00394618">
        <w:rPr>
          <w:rFonts w:cs="Arial"/>
          <w:sz w:val="22"/>
          <w:szCs w:val="22"/>
        </w:rPr>
        <w:softHyphen/>
      </w:r>
      <w:r w:rsidRPr="00394618">
        <w:rPr>
          <w:rFonts w:cs="Arial"/>
          <w:sz w:val="22"/>
          <w:szCs w:val="22"/>
        </w:rPr>
        <w:softHyphen/>
      </w:r>
      <w:r w:rsidRPr="00394618">
        <w:rPr>
          <w:rFonts w:cs="Arial"/>
          <w:sz w:val="22"/>
          <w:szCs w:val="22"/>
        </w:rPr>
        <w:softHyphen/>
      </w:r>
      <w:r w:rsidRPr="00394618">
        <w:rPr>
          <w:rFonts w:cs="Arial"/>
          <w:sz w:val="22"/>
          <w:szCs w:val="22"/>
        </w:rPr>
        <w:softHyphen/>
      </w:r>
      <w:r w:rsidRPr="00394618">
        <w:rPr>
          <w:rFonts w:cs="Arial"/>
          <w:sz w:val="22"/>
          <w:szCs w:val="22"/>
        </w:rPr>
        <w:softHyphen/>
      </w:r>
      <w:r w:rsidRPr="00394618">
        <w:rPr>
          <w:rFonts w:cs="Arial"/>
          <w:sz w:val="22"/>
          <w:szCs w:val="22"/>
        </w:rPr>
        <w:softHyphen/>
      </w:r>
      <w:r w:rsidRPr="00394618">
        <w:rPr>
          <w:rFonts w:cs="Arial"/>
          <w:sz w:val="22"/>
          <w:szCs w:val="22"/>
        </w:rPr>
        <w:softHyphen/>
      </w:r>
      <w:r w:rsidRPr="00394618">
        <w:rPr>
          <w:rFonts w:cs="Arial"/>
          <w:sz w:val="22"/>
          <w:szCs w:val="22"/>
        </w:rPr>
        <w:softHyphen/>
      </w:r>
      <w:r w:rsidRPr="00394618">
        <w:rPr>
          <w:rFonts w:cs="Arial"/>
          <w:sz w:val="22"/>
          <w:szCs w:val="22"/>
        </w:rPr>
        <w:softHyphen/>
      </w:r>
      <w:r w:rsidRPr="00394618">
        <w:rPr>
          <w:rFonts w:cs="Arial"/>
          <w:sz w:val="22"/>
          <w:szCs w:val="22"/>
        </w:rPr>
        <w:softHyphen/>
      </w:r>
      <w:r w:rsidRPr="00394618">
        <w:rPr>
          <w:rFonts w:cs="Arial"/>
          <w:sz w:val="22"/>
          <w:szCs w:val="22"/>
        </w:rPr>
        <w:softHyphen/>
      </w:r>
      <w:r w:rsidRPr="00394618">
        <w:rPr>
          <w:rFonts w:cs="Arial"/>
          <w:sz w:val="22"/>
          <w:szCs w:val="22"/>
        </w:rPr>
        <w:softHyphen/>
      </w:r>
      <w:r w:rsidRPr="00394618">
        <w:rPr>
          <w:rFonts w:cs="Arial"/>
          <w:sz w:val="22"/>
          <w:szCs w:val="22"/>
        </w:rPr>
        <w:softHyphen/>
      </w:r>
      <w:r w:rsidRPr="00394618">
        <w:rPr>
          <w:rFonts w:cs="Arial"/>
          <w:sz w:val="22"/>
          <w:szCs w:val="22"/>
        </w:rPr>
        <w:softHyphen/>
      </w:r>
      <w:r w:rsidRPr="00394618">
        <w:rPr>
          <w:rFonts w:cs="Arial"/>
          <w:sz w:val="22"/>
          <w:szCs w:val="22"/>
        </w:rPr>
        <w:softHyphen/>
      </w:r>
      <w:r w:rsidRPr="00394618">
        <w:rPr>
          <w:rFonts w:cs="Arial"/>
          <w:sz w:val="22"/>
          <w:szCs w:val="22"/>
        </w:rPr>
        <w:softHyphen/>
      </w:r>
      <w:r w:rsidRPr="00394618">
        <w:rPr>
          <w:rFonts w:cs="Arial"/>
          <w:sz w:val="22"/>
          <w:szCs w:val="22"/>
        </w:rPr>
        <w:softHyphen/>
      </w:r>
      <w:r w:rsidRPr="00394618">
        <w:rPr>
          <w:rFonts w:cs="Arial"/>
          <w:sz w:val="22"/>
          <w:szCs w:val="22"/>
        </w:rPr>
        <w:softHyphen/>
      </w:r>
      <w:r w:rsidRPr="00394618">
        <w:rPr>
          <w:rFonts w:cs="Arial"/>
          <w:sz w:val="22"/>
          <w:szCs w:val="22"/>
        </w:rPr>
        <w:softHyphen/>
      </w:r>
      <w:r w:rsidRPr="00394618">
        <w:rPr>
          <w:rFonts w:cs="Arial"/>
          <w:sz w:val="22"/>
          <w:szCs w:val="22"/>
        </w:rPr>
        <w:softHyphen/>
      </w:r>
      <w:r w:rsidRPr="00394618">
        <w:rPr>
          <w:rFonts w:cs="Arial"/>
          <w:sz w:val="22"/>
          <w:szCs w:val="22"/>
        </w:rPr>
        <w:softHyphen/>
      </w:r>
      <w:r w:rsidRPr="00394618">
        <w:rPr>
          <w:rFonts w:cs="Arial"/>
          <w:sz w:val="22"/>
          <w:szCs w:val="22"/>
        </w:rPr>
        <w:softHyphen/>
      </w:r>
      <w:r w:rsidRPr="00394618">
        <w:rPr>
          <w:rFonts w:cs="Arial"/>
          <w:sz w:val="22"/>
          <w:szCs w:val="22"/>
        </w:rPr>
        <w:softHyphen/>
      </w:r>
      <w:r w:rsidRPr="00394618">
        <w:rPr>
          <w:rFonts w:cs="Arial"/>
          <w:sz w:val="22"/>
          <w:szCs w:val="22"/>
        </w:rPr>
        <w:softHyphen/>
      </w:r>
      <w:r w:rsidRPr="00394618">
        <w:rPr>
          <w:rFonts w:cs="Arial"/>
          <w:sz w:val="22"/>
          <w:szCs w:val="22"/>
        </w:rPr>
        <w:softHyphen/>
      </w:r>
      <w:r w:rsidRPr="00394618">
        <w:rPr>
          <w:rFonts w:cs="Arial"/>
          <w:sz w:val="22"/>
          <w:szCs w:val="22"/>
        </w:rPr>
        <w:softHyphen/>
        <w:t>________</w:t>
      </w:r>
      <w:r w:rsidRPr="00394618">
        <w:rPr>
          <w:rFonts w:cs="Arial"/>
          <w:sz w:val="22"/>
          <w:szCs w:val="22"/>
        </w:rPr>
        <w:tab/>
      </w:r>
      <w:r w:rsidRPr="00394618">
        <w:rPr>
          <w:rFonts w:cs="Arial"/>
          <w:b/>
          <w:sz w:val="22"/>
          <w:szCs w:val="22"/>
        </w:rPr>
        <w:t xml:space="preserve">Date:  </w:t>
      </w:r>
      <w:r w:rsidRPr="00394618">
        <w:rPr>
          <w:rFonts w:cs="Arial"/>
          <w:sz w:val="22"/>
          <w:szCs w:val="22"/>
        </w:rPr>
        <w:t>______________</w:t>
      </w:r>
    </w:p>
    <w:p w14:paraId="67867FF4" w14:textId="77777777" w:rsidR="00D830D9" w:rsidRPr="00394618" w:rsidRDefault="00D830D9" w:rsidP="00D830D9">
      <w:pPr>
        <w:tabs>
          <w:tab w:val="left" w:pos="1980"/>
          <w:tab w:val="left" w:pos="7740"/>
        </w:tabs>
        <w:ind w:left="-142"/>
        <w:rPr>
          <w:rFonts w:cs="Arial"/>
          <w:b/>
          <w:sz w:val="22"/>
          <w:szCs w:val="22"/>
        </w:rPr>
      </w:pPr>
      <w:r w:rsidRPr="00394618">
        <w:rPr>
          <w:rFonts w:cs="Arial"/>
          <w:sz w:val="22"/>
          <w:szCs w:val="22"/>
        </w:rPr>
        <w:lastRenderedPageBreak/>
        <w:tab/>
      </w:r>
      <w:r>
        <w:rPr>
          <w:rFonts w:cs="Arial"/>
          <w:b/>
          <w:sz w:val="22"/>
          <w:szCs w:val="22"/>
        </w:rPr>
        <w:t xml:space="preserve">Chief of Section       </w:t>
      </w:r>
      <w:r w:rsidRPr="00394618">
        <w:rPr>
          <w:rFonts w:cs="Arial"/>
          <w:b/>
          <w:sz w:val="22"/>
          <w:szCs w:val="22"/>
        </w:rPr>
        <w:t>Head of Office</w:t>
      </w:r>
    </w:p>
    <w:p w14:paraId="3886CB96" w14:textId="77777777" w:rsidR="00A67564" w:rsidRDefault="00A67564"/>
    <w:sectPr w:rsidR="00A67564" w:rsidSect="00E8350D">
      <w:pgSz w:w="12240" w:h="15840" w:code="1"/>
      <w:pgMar w:top="567" w:right="720"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339E"/>
    <w:multiLevelType w:val="multilevel"/>
    <w:tmpl w:val="DEEC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EF7A42"/>
    <w:multiLevelType w:val="hybridMultilevel"/>
    <w:tmpl w:val="1676FE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81097C"/>
    <w:multiLevelType w:val="multilevel"/>
    <w:tmpl w:val="257EB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33456F"/>
    <w:multiLevelType w:val="hybridMultilevel"/>
    <w:tmpl w:val="A9C456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D3728"/>
    <w:multiLevelType w:val="multilevel"/>
    <w:tmpl w:val="773E06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3D39CB"/>
    <w:multiLevelType w:val="hybridMultilevel"/>
    <w:tmpl w:val="CDB8C1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BD5DA6"/>
    <w:multiLevelType w:val="hybridMultilevel"/>
    <w:tmpl w:val="027E065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237F7A0C"/>
    <w:multiLevelType w:val="multilevel"/>
    <w:tmpl w:val="D0029C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CF0740"/>
    <w:multiLevelType w:val="hybridMultilevel"/>
    <w:tmpl w:val="BEF0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BE434C"/>
    <w:multiLevelType w:val="multilevel"/>
    <w:tmpl w:val="D7AC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932626"/>
    <w:multiLevelType w:val="multilevel"/>
    <w:tmpl w:val="7C949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A438AB"/>
    <w:multiLevelType w:val="hybridMultilevel"/>
    <w:tmpl w:val="64F450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B2481B"/>
    <w:multiLevelType w:val="hybridMultilevel"/>
    <w:tmpl w:val="06C2B8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594F2E"/>
    <w:multiLevelType w:val="hybridMultilevel"/>
    <w:tmpl w:val="AB1A9202"/>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4" w15:restartNumberingAfterBreak="0">
    <w:nsid w:val="4C412A9D"/>
    <w:multiLevelType w:val="multilevel"/>
    <w:tmpl w:val="04C415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D3C2B3C"/>
    <w:multiLevelType w:val="hybridMultilevel"/>
    <w:tmpl w:val="A2761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92F1A4A"/>
    <w:multiLevelType w:val="multilevel"/>
    <w:tmpl w:val="6862D5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3946A67"/>
    <w:multiLevelType w:val="hybridMultilevel"/>
    <w:tmpl w:val="373A2D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DB2491"/>
    <w:multiLevelType w:val="multilevel"/>
    <w:tmpl w:val="EB4C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E4673F"/>
    <w:multiLevelType w:val="multilevel"/>
    <w:tmpl w:val="3D2A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1D6B4D"/>
    <w:multiLevelType w:val="hybridMultilevel"/>
    <w:tmpl w:val="510CC4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1"/>
  </w:num>
  <w:num w:numId="4">
    <w:abstractNumId w:val="11"/>
  </w:num>
  <w:num w:numId="5">
    <w:abstractNumId w:val="17"/>
  </w:num>
  <w:num w:numId="6">
    <w:abstractNumId w:val="15"/>
  </w:num>
  <w:num w:numId="7">
    <w:abstractNumId w:val="13"/>
  </w:num>
  <w:num w:numId="8">
    <w:abstractNumId w:val="5"/>
  </w:num>
  <w:num w:numId="9">
    <w:abstractNumId w:val="10"/>
  </w:num>
  <w:num w:numId="10">
    <w:abstractNumId w:val="2"/>
  </w:num>
  <w:num w:numId="11">
    <w:abstractNumId w:val="16"/>
  </w:num>
  <w:num w:numId="12">
    <w:abstractNumId w:val="0"/>
  </w:num>
  <w:num w:numId="13">
    <w:abstractNumId w:val="14"/>
  </w:num>
  <w:num w:numId="14">
    <w:abstractNumId w:val="18"/>
  </w:num>
  <w:num w:numId="15">
    <w:abstractNumId w:val="4"/>
  </w:num>
  <w:num w:numId="16">
    <w:abstractNumId w:val="19"/>
  </w:num>
  <w:num w:numId="17">
    <w:abstractNumId w:val="7"/>
  </w:num>
  <w:num w:numId="18">
    <w:abstractNumId w:val="9"/>
  </w:num>
  <w:num w:numId="19">
    <w:abstractNumId w:val="3"/>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0D9"/>
    <w:rsid w:val="002C3D81"/>
    <w:rsid w:val="00390BF6"/>
    <w:rsid w:val="004571BF"/>
    <w:rsid w:val="00491038"/>
    <w:rsid w:val="004E35DE"/>
    <w:rsid w:val="004F38E8"/>
    <w:rsid w:val="005B23B5"/>
    <w:rsid w:val="005C1852"/>
    <w:rsid w:val="00675CC3"/>
    <w:rsid w:val="00767357"/>
    <w:rsid w:val="00771FDE"/>
    <w:rsid w:val="007A7C54"/>
    <w:rsid w:val="00930C3A"/>
    <w:rsid w:val="00A429C0"/>
    <w:rsid w:val="00A67564"/>
    <w:rsid w:val="00AB415A"/>
    <w:rsid w:val="00AD5DC6"/>
    <w:rsid w:val="00B61D80"/>
    <w:rsid w:val="00C31ECF"/>
    <w:rsid w:val="00D830D9"/>
    <w:rsid w:val="00DB1E2A"/>
    <w:rsid w:val="00E00323"/>
    <w:rsid w:val="00E80A43"/>
    <w:rsid w:val="00F03ABE"/>
    <w:rsid w:val="00FB2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4E26A"/>
  <w15:chartTrackingRefBased/>
  <w15:docId w15:val="{0BE904F7-6A04-4B63-B68A-CAB9946A4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0D9"/>
    <w:pPr>
      <w:spacing w:after="0" w:line="240" w:lineRule="auto"/>
    </w:pPr>
    <w:rPr>
      <w:rFonts w:ascii="Arial" w:eastAsia="Times New Roman" w:hAnsi="Arial" w:cs="Times New Roman"/>
      <w:sz w:val="24"/>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0D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1120</Words>
  <Characters>6385</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Oumou Guindo</dc:creator>
  <cp:keywords/>
  <dc:description/>
  <cp:lastModifiedBy>Valere Ndayizeye</cp:lastModifiedBy>
  <cp:revision>2</cp:revision>
  <dcterms:created xsi:type="dcterms:W3CDTF">2022-12-22T10:23:00Z</dcterms:created>
  <dcterms:modified xsi:type="dcterms:W3CDTF">2022-12-22T10:23:00Z</dcterms:modified>
</cp:coreProperties>
</file>