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045AC775">
                <wp:simplePos x="0" y="0"/>
                <wp:positionH relativeFrom="margin">
                  <wp:align>right</wp:align>
                </wp:positionH>
                <wp:positionV relativeFrom="paragraph">
                  <wp:posOffset>3810</wp:posOffset>
                </wp:positionV>
                <wp:extent cx="4806950" cy="7010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7010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229CA6" w14:textId="77777777" w:rsidR="00094B02" w:rsidRPr="005F1412" w:rsidRDefault="00094B02"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094B02" w:rsidRPr="005601B6" w:rsidRDefault="00094B02" w:rsidP="00944013">
                            <w:pPr>
                              <w:jc w:val="center"/>
                              <w:rPr>
                                <w:rFonts w:ascii="Arial" w:hAnsi="Arial" w:cs="Arial"/>
                                <w:b/>
                                <w:bCs/>
                                <w:sz w:val="16"/>
                                <w:szCs w:val="16"/>
                              </w:rPr>
                            </w:pPr>
                          </w:p>
                          <w:p w14:paraId="54D60FE2" w14:textId="77777777" w:rsidR="00094B02" w:rsidRDefault="00094B02"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69909A66" w:rsidR="00094B02" w:rsidRPr="005F1412" w:rsidRDefault="00094B02" w:rsidP="00944013">
                            <w:pPr>
                              <w:jc w:val="center"/>
                              <w:rPr>
                                <w:rFonts w:ascii="Arial" w:hAnsi="Arial" w:cs="Arial"/>
                                <w:sz w:val="24"/>
                                <w:szCs w:val="24"/>
                              </w:rPr>
                            </w:pPr>
                            <w:r>
                              <w:rPr>
                                <w:rFonts w:ascii="Arial" w:hAnsi="Arial" w:cs="Arial"/>
                                <w:b/>
                                <w:bCs/>
                                <w:sz w:val="24"/>
                                <w:szCs w:val="24"/>
                              </w:rPr>
                              <w:t>WASH in Schools Consultant – Federated States of Micronesia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327.3pt;margin-top:.3pt;width:378.5pt;height:5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" stroked="f">
                <v:textbox>
                  <w:txbxContent>
                    <w:p w14:paraId="06229CA6" w14:textId="77777777" w:rsidR="00094B02" w:rsidRPr="005F1412" w:rsidRDefault="00094B02"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094B02" w:rsidRPr="005601B6" w:rsidRDefault="00094B02" w:rsidP="00944013">
                      <w:pPr>
                        <w:jc w:val="center"/>
                        <w:rPr>
                          <w:rFonts w:ascii="Arial" w:hAnsi="Arial" w:cs="Arial"/>
                          <w:b/>
                          <w:bCs/>
                          <w:sz w:val="16"/>
                          <w:szCs w:val="16"/>
                        </w:rPr>
                      </w:pPr>
                    </w:p>
                    <w:p w14:paraId="54D60FE2" w14:textId="77777777" w:rsidR="00094B02" w:rsidRDefault="00094B02"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69909A66" w:rsidR="00094B02" w:rsidRPr="005F1412" w:rsidRDefault="00094B02" w:rsidP="00944013">
                      <w:pPr>
                        <w:jc w:val="center"/>
                        <w:rPr>
                          <w:rFonts w:ascii="Arial" w:hAnsi="Arial" w:cs="Arial"/>
                          <w:sz w:val="24"/>
                          <w:szCs w:val="24"/>
                        </w:rPr>
                      </w:pPr>
                      <w:r>
                        <w:rPr>
                          <w:rFonts w:ascii="Arial" w:hAnsi="Arial" w:cs="Arial"/>
                          <w:b/>
                          <w:bCs/>
                          <w:sz w:val="24"/>
                          <w:szCs w:val="24"/>
                        </w:rPr>
                        <w:t>WASH in Schools Consultant – Federated States of Micronesia</w:t>
                      </w:r>
                    </w:p>
                  </w:txbxContent>
                </v:textbox>
                <w10:wrap anchorx="margin"/>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33D00F52" w14:textId="77777777" w:rsidR="006E3119" w:rsidRDefault="006E3119" w:rsidP="00944013">
      <w:pPr>
        <w:autoSpaceDE w:val="0"/>
        <w:autoSpaceDN w:val="0"/>
        <w:adjustRightInd w:val="0"/>
        <w:rPr>
          <w:rFonts w:ascii="Arial" w:hAnsi="Arial" w:cs="Arial"/>
          <w:b/>
        </w:rPr>
      </w:pPr>
    </w:p>
    <w:p w14:paraId="0DE56BCA" w14:textId="34A3DA2D"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1A0706">
        <w:rPr>
          <w:rFonts w:ascii="Arial" w:hAnsi="Arial" w:cs="Arial"/>
          <w:b/>
        </w:rPr>
        <w:t xml:space="preserve">WASH </w:t>
      </w:r>
    </w:p>
    <w:p w14:paraId="3564E9FE" w14:textId="77777777" w:rsidR="005F1412" w:rsidRPr="00DF762E" w:rsidRDefault="005F1412" w:rsidP="00944013">
      <w:pPr>
        <w:autoSpaceDE w:val="0"/>
        <w:autoSpaceDN w:val="0"/>
        <w:adjustRightInd w:val="0"/>
        <w:rPr>
          <w:rFonts w:ascii="Arial" w:hAnsi="Arial" w:cs="Arial"/>
          <w:b/>
        </w:rPr>
      </w:pPr>
    </w:p>
    <w:p w14:paraId="7B71854B" w14:textId="4D36E4A5"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22123C">
        <w:rPr>
          <w:rFonts w:ascii="Arial" w:hAnsi="Arial" w:cs="Arial"/>
          <w:b/>
        </w:rPr>
        <w:t>11 December</w:t>
      </w:r>
      <w:r w:rsidR="00F16593">
        <w:rPr>
          <w:rFonts w:ascii="Arial" w:hAnsi="Arial" w:cs="Arial"/>
          <w:b/>
        </w:rPr>
        <w:t xml:space="preserve"> </w:t>
      </w:r>
      <w:r w:rsidR="006B08DB">
        <w:rPr>
          <w:rFonts w:ascii="Arial" w:hAnsi="Arial" w:cs="Arial"/>
          <w:b/>
        </w:rPr>
        <w:t xml:space="preserve">2018 </w:t>
      </w:r>
    </w:p>
    <w:p w14:paraId="4D138E26" w14:textId="77777777" w:rsidR="00944013" w:rsidRPr="00DF762E" w:rsidRDefault="00944013" w:rsidP="00944013">
      <w:pPr>
        <w:autoSpaceDE w:val="0"/>
        <w:autoSpaceDN w:val="0"/>
        <w:adjustRightInd w:val="0"/>
        <w:rPr>
          <w:rFonts w:ascii="Arial" w:hAnsi="Arial" w:cs="Arial"/>
        </w:rPr>
      </w:pPr>
    </w:p>
    <w:p w14:paraId="2F94D906" w14:textId="7197DB8F" w:rsidR="00D46C07" w:rsidRPr="00DF762E" w:rsidRDefault="00944013" w:rsidP="00944013">
      <w:pPr>
        <w:autoSpaceDE w:val="0"/>
        <w:autoSpaceDN w:val="0"/>
        <w:adjustRightInd w:val="0"/>
        <w:rPr>
          <w:rFonts w:ascii="Arial" w:hAnsi="Arial" w:cs="Arial"/>
          <w:b/>
          <w:lang w:val="en-GB"/>
        </w:rPr>
      </w:pPr>
      <w:proofErr w:type="spellStart"/>
      <w:r w:rsidRPr="00DF762E">
        <w:rPr>
          <w:rFonts w:ascii="Arial" w:hAnsi="Arial" w:cs="Arial"/>
          <w:b/>
        </w:rPr>
        <w:t>Programme</w:t>
      </w:r>
      <w:proofErr w:type="spellEnd"/>
      <w:r w:rsidRPr="00DF762E">
        <w:rPr>
          <w:rFonts w:ascii="Arial" w:hAnsi="Arial" w:cs="Arial"/>
          <w:b/>
        </w:rPr>
        <w:t xml:space="preserve"> Area and Specific Project involved: </w:t>
      </w:r>
      <w:r w:rsidR="006B08DB" w:rsidRPr="006B08DB">
        <w:rPr>
          <w:rFonts w:ascii="Arial" w:hAnsi="Arial" w:cs="Arial"/>
        </w:rPr>
        <w:t>WASH Supply</w:t>
      </w:r>
      <w:r w:rsidR="006B08DB">
        <w:rPr>
          <w:rFonts w:ascii="Arial" w:hAnsi="Arial" w:cs="Arial"/>
          <w:b/>
        </w:rPr>
        <w:t xml:space="preserve"> - </w:t>
      </w:r>
      <w:r w:rsidR="006B08DB" w:rsidRPr="00B62E5E">
        <w:rPr>
          <w:rFonts w:ascii="Arial" w:hAnsi="Arial" w:cs="Arial"/>
          <w:color w:val="000000"/>
        </w:rPr>
        <w:t>FSM - WASH in Schools (including MHM)</w:t>
      </w:r>
    </w:p>
    <w:p w14:paraId="1810847A" w14:textId="3F15531D"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p>
    <w:p w14:paraId="0449685D" w14:textId="42697337" w:rsidR="00D46C07" w:rsidRPr="00DF762E" w:rsidRDefault="00D46C07" w:rsidP="00D46C07">
      <w:pPr>
        <w:rPr>
          <w:rFonts w:ascii="Arial" w:hAnsi="Arial" w:cs="Arial"/>
          <w:b/>
        </w:rPr>
      </w:pPr>
      <w:r w:rsidRPr="00DF762E">
        <w:rPr>
          <w:rFonts w:ascii="Arial" w:hAnsi="Arial" w:cs="Arial"/>
          <w:b/>
        </w:rPr>
        <w:t>Background:</w:t>
      </w:r>
    </w:p>
    <w:p w14:paraId="182AEF22" w14:textId="0CB3AB5C" w:rsidR="00BD4FDB" w:rsidRPr="00BD4FDB" w:rsidRDefault="00BD4FDB" w:rsidP="006E3119">
      <w:pPr>
        <w:tabs>
          <w:tab w:val="left" w:pos="340"/>
          <w:tab w:val="num" w:pos="1420"/>
        </w:tabs>
        <w:jc w:val="both"/>
        <w:rPr>
          <w:rFonts w:ascii="Arial" w:hAnsi="Arial" w:cs="Arial"/>
        </w:rPr>
      </w:pPr>
      <w:r w:rsidRPr="00BD4FDB">
        <w:rPr>
          <w:rFonts w:ascii="Arial" w:hAnsi="Arial" w:cs="Arial"/>
        </w:rPr>
        <w:t>Pacific Heads of State recognized that access to sustainable water supply</w:t>
      </w:r>
      <w:r w:rsidR="006E3119">
        <w:rPr>
          <w:rFonts w:ascii="Arial" w:hAnsi="Arial" w:cs="Arial"/>
        </w:rPr>
        <w:t>,</w:t>
      </w:r>
      <w:r w:rsidRPr="00BD4FDB">
        <w:rPr>
          <w:rFonts w:ascii="Arial" w:hAnsi="Arial" w:cs="Arial"/>
        </w:rPr>
        <w:t xml:space="preserve"> sanitation </w:t>
      </w:r>
      <w:r w:rsidR="006E3119" w:rsidRPr="00BD4FDB">
        <w:rPr>
          <w:rFonts w:ascii="Arial" w:hAnsi="Arial" w:cs="Arial"/>
        </w:rPr>
        <w:t xml:space="preserve">and </w:t>
      </w:r>
      <w:r w:rsidR="006E3119">
        <w:rPr>
          <w:rFonts w:ascii="Arial" w:hAnsi="Arial" w:cs="Arial"/>
        </w:rPr>
        <w:t xml:space="preserve">hygiene (WASH) </w:t>
      </w:r>
      <w:r w:rsidRPr="00BD4FDB">
        <w:rPr>
          <w:rFonts w:ascii="Arial" w:hAnsi="Arial" w:cs="Arial"/>
        </w:rPr>
        <w:t>underpins the feasibility of Pacific island countries and noted with concern the lack of progress made in the region over the last decades. They recognized the growing impacts of urbanization, natural disasters and climate change on the WASH sector</w:t>
      </w:r>
      <w:r w:rsidR="00063B4C">
        <w:rPr>
          <w:rStyle w:val="FootnoteReference"/>
          <w:rFonts w:ascii="Arial" w:hAnsi="Arial" w:cs="Arial"/>
        </w:rPr>
        <w:footnoteReference w:id="1"/>
      </w:r>
      <w:r w:rsidRPr="00BD4FDB">
        <w:rPr>
          <w:rFonts w:ascii="Arial" w:hAnsi="Arial" w:cs="Arial"/>
        </w:rPr>
        <w:t xml:space="preserve"> and that renewed leadership and increased investments are required to meet international development goals for water and sanitation. They also noted that capacity building and regional collaboration are critical to improvements</w:t>
      </w:r>
      <w:r w:rsidR="00063B4C">
        <w:rPr>
          <w:rStyle w:val="FootnoteReference"/>
          <w:rFonts w:ascii="Arial" w:hAnsi="Arial" w:cs="Arial"/>
        </w:rPr>
        <w:footnoteReference w:id="2"/>
      </w:r>
      <w:r w:rsidRPr="00BD4FDB">
        <w:rPr>
          <w:rFonts w:ascii="Arial" w:hAnsi="Arial" w:cs="Arial"/>
        </w:rPr>
        <w:t xml:space="preserve">. </w:t>
      </w:r>
    </w:p>
    <w:p w14:paraId="4908D158" w14:textId="77777777" w:rsidR="001A0706" w:rsidRPr="001A0706" w:rsidRDefault="001A0706" w:rsidP="006E3119">
      <w:pPr>
        <w:jc w:val="both"/>
        <w:rPr>
          <w:rFonts w:ascii="Arial" w:hAnsi="Arial" w:cs="Arial"/>
        </w:rPr>
      </w:pPr>
    </w:p>
    <w:p w14:paraId="638A50C9" w14:textId="63C1A0FE" w:rsidR="00DD3FA3" w:rsidRDefault="00BD4FDB" w:rsidP="006E3119">
      <w:pPr>
        <w:jc w:val="both"/>
        <w:rPr>
          <w:rFonts w:ascii="Arial" w:hAnsi="Arial" w:cs="Arial"/>
        </w:rPr>
      </w:pPr>
      <w:r w:rsidRPr="00DD3FA3">
        <w:rPr>
          <w:rFonts w:ascii="Arial" w:hAnsi="Arial" w:cs="Arial"/>
        </w:rPr>
        <w:t>A recently published synthesis report on sanitation, drinking water and health</w:t>
      </w:r>
      <w:r w:rsidRPr="006E3119">
        <w:rPr>
          <w:rFonts w:ascii="Arial" w:hAnsi="Arial" w:cs="Arial"/>
          <w:vertAlign w:val="superscript"/>
        </w:rPr>
        <w:footnoteReference w:id="3"/>
      </w:r>
      <w:r w:rsidRPr="006E3119">
        <w:rPr>
          <w:rFonts w:ascii="Arial" w:hAnsi="Arial" w:cs="Arial"/>
          <w:vertAlign w:val="superscript"/>
        </w:rPr>
        <w:t xml:space="preserve"> </w:t>
      </w:r>
      <w:r w:rsidRPr="00DD3FA3">
        <w:rPr>
          <w:rFonts w:ascii="Arial" w:hAnsi="Arial" w:cs="Arial"/>
        </w:rPr>
        <w:t xml:space="preserve">highlighted that less than half of the Pacific island countries achieved the Millennium Development Goal (MDG) target to halve the population without access to sanitation. The Federated States of Micronesia </w:t>
      </w:r>
      <w:r w:rsidR="006E3119">
        <w:rPr>
          <w:rFonts w:ascii="Arial" w:hAnsi="Arial" w:cs="Arial"/>
        </w:rPr>
        <w:t xml:space="preserve">(FSM) </w:t>
      </w:r>
      <w:r w:rsidRPr="00DD3FA3">
        <w:rPr>
          <w:rFonts w:ascii="Arial" w:hAnsi="Arial" w:cs="Arial"/>
        </w:rPr>
        <w:t xml:space="preserve">did not achieve the MDG target to halve the population without access to drinking water with just 37% of the population using an improved water source and </w:t>
      </w:r>
      <w:r w:rsidR="00DD3FA3" w:rsidRPr="00DD3FA3">
        <w:rPr>
          <w:rFonts w:ascii="Arial" w:hAnsi="Arial" w:cs="Arial"/>
        </w:rPr>
        <w:t>57% with access to sanitation</w:t>
      </w:r>
      <w:r w:rsidR="00063B4C">
        <w:rPr>
          <w:rStyle w:val="FootnoteReference"/>
          <w:rFonts w:ascii="Arial" w:hAnsi="Arial" w:cs="Arial"/>
        </w:rPr>
        <w:footnoteReference w:id="4"/>
      </w:r>
      <w:r w:rsidR="00DD3FA3" w:rsidRPr="00DD3FA3">
        <w:rPr>
          <w:rFonts w:ascii="Arial" w:hAnsi="Arial" w:cs="Arial"/>
        </w:rPr>
        <w:t xml:space="preserve">. </w:t>
      </w:r>
      <w:r w:rsidRPr="00DD3FA3">
        <w:rPr>
          <w:rFonts w:ascii="Arial" w:hAnsi="Arial" w:cs="Arial"/>
        </w:rPr>
        <w:t xml:space="preserve">Inequalities in accessing WASH services have been observed between island capitals and outer islands with coverage for the urban population being nearly double that of rural communities. </w:t>
      </w:r>
      <w:r w:rsidRPr="001A0706">
        <w:rPr>
          <w:rFonts w:ascii="Arial" w:hAnsi="Arial" w:cs="Arial"/>
        </w:rPr>
        <w:t xml:space="preserve"> </w:t>
      </w:r>
    </w:p>
    <w:p w14:paraId="544D5787" w14:textId="77777777" w:rsidR="00DD3FA3" w:rsidRDefault="00DD3FA3" w:rsidP="006E3119">
      <w:pPr>
        <w:jc w:val="both"/>
        <w:rPr>
          <w:rFonts w:ascii="Arial" w:hAnsi="Arial" w:cs="Arial"/>
        </w:rPr>
      </w:pPr>
    </w:p>
    <w:p w14:paraId="41C56BE6" w14:textId="5BB97600" w:rsidR="00DD3FA3" w:rsidRDefault="00DD3FA3" w:rsidP="006E3119">
      <w:pPr>
        <w:jc w:val="both"/>
        <w:rPr>
          <w:rFonts w:ascii="Arial" w:hAnsi="Arial" w:cs="Arial"/>
        </w:rPr>
      </w:pPr>
      <w:r>
        <w:rPr>
          <w:rFonts w:ascii="Arial" w:hAnsi="Arial" w:cs="Arial"/>
        </w:rPr>
        <w:t xml:space="preserve">Poor WASH or no safe drinking water, open defecation and poor hygiene habits have adverse negative impacts on children’s health, education and development. These impacts fall disproportionately on girls </w:t>
      </w:r>
      <w:r w:rsidRPr="006E3119">
        <w:rPr>
          <w:rFonts w:ascii="Arial" w:hAnsi="Arial" w:cs="Arial"/>
        </w:rPr>
        <w:t xml:space="preserve">and women. </w:t>
      </w:r>
      <w:r w:rsidR="00063B4C" w:rsidRPr="006E3119">
        <w:rPr>
          <w:rFonts w:ascii="Arial" w:hAnsi="Arial" w:cs="Arial"/>
        </w:rPr>
        <w:t>The major causes of hospital admission in FSM is foodborne and waterborne diseases</w:t>
      </w:r>
      <w:r w:rsidR="00063B4C" w:rsidRPr="006E3119">
        <w:rPr>
          <w:rStyle w:val="FootnoteReference"/>
          <w:rFonts w:ascii="Arial" w:hAnsi="Arial" w:cs="Arial"/>
        </w:rPr>
        <w:footnoteReference w:id="5"/>
      </w:r>
      <w:r w:rsidR="00063B4C" w:rsidRPr="006E3119">
        <w:rPr>
          <w:rFonts w:ascii="Arial" w:hAnsi="Arial" w:cs="Arial"/>
        </w:rPr>
        <w:t>. WASH interventions</w:t>
      </w:r>
      <w:r w:rsidR="00063B4C" w:rsidRPr="00063B4C">
        <w:rPr>
          <w:rFonts w:ascii="Arial" w:hAnsi="Arial" w:cs="Arial"/>
        </w:rPr>
        <w:t xml:space="preserve"> can prevent incidence of diarrhea and other water borne diseases that prev</w:t>
      </w:r>
      <w:r w:rsidR="00063B4C">
        <w:rPr>
          <w:rFonts w:ascii="Arial" w:hAnsi="Arial" w:cs="Arial"/>
        </w:rPr>
        <w:t>ent children from being healthy</w:t>
      </w:r>
      <w:r w:rsidR="002B0C53">
        <w:rPr>
          <w:rFonts w:ascii="Arial" w:hAnsi="Arial" w:cs="Arial"/>
        </w:rPr>
        <w:t xml:space="preserve"> and continuing their education.</w:t>
      </w:r>
    </w:p>
    <w:p w14:paraId="748AB1F2" w14:textId="77777777" w:rsidR="000F626A" w:rsidRDefault="000F626A" w:rsidP="001A0706">
      <w:pPr>
        <w:rPr>
          <w:rFonts w:ascii="Arial" w:hAnsi="Arial" w:cs="Arial"/>
        </w:rPr>
      </w:pPr>
    </w:p>
    <w:p w14:paraId="0EA479DC" w14:textId="5A8EFC57" w:rsidR="000F626A" w:rsidRDefault="006E3119" w:rsidP="000F626A">
      <w:pPr>
        <w:autoSpaceDE w:val="0"/>
        <w:autoSpaceDN w:val="0"/>
        <w:adjustRightInd w:val="0"/>
        <w:jc w:val="both"/>
        <w:rPr>
          <w:rFonts w:ascii="Arial" w:hAnsi="Arial"/>
        </w:rPr>
      </w:pPr>
      <w:r>
        <w:rPr>
          <w:rFonts w:ascii="Arial" w:hAnsi="Arial"/>
        </w:rPr>
        <w:t xml:space="preserve">WASH services are being frequently interrupted as communities are exposed to natural hazards as demonstrated by </w:t>
      </w:r>
      <w:r w:rsidR="00D02B0D">
        <w:rPr>
          <w:rFonts w:ascii="Arial" w:hAnsi="Arial"/>
        </w:rPr>
        <w:t>t</w:t>
      </w:r>
      <w:r>
        <w:rPr>
          <w:rFonts w:ascii="Arial" w:hAnsi="Arial"/>
        </w:rPr>
        <w:t xml:space="preserve">yphoon </w:t>
      </w:r>
      <w:proofErr w:type="spellStart"/>
      <w:r>
        <w:rPr>
          <w:rFonts w:ascii="Arial" w:hAnsi="Arial"/>
        </w:rPr>
        <w:t>Maysak</w:t>
      </w:r>
      <w:proofErr w:type="spellEnd"/>
      <w:r>
        <w:rPr>
          <w:rFonts w:ascii="Arial" w:hAnsi="Arial"/>
        </w:rPr>
        <w:t xml:space="preserve"> and the ensuing El Ni</w:t>
      </w:r>
      <w:r>
        <w:rPr>
          <w:rFonts w:ascii="Arial" w:hAnsi="Arial" w:cs="Arial"/>
        </w:rPr>
        <w:t>ñ</w:t>
      </w:r>
      <w:r>
        <w:rPr>
          <w:rFonts w:ascii="Arial" w:hAnsi="Arial"/>
        </w:rPr>
        <w:t>o drought in 2015/16.</w:t>
      </w:r>
      <w:r w:rsidR="00D02B0D">
        <w:rPr>
          <w:rFonts w:ascii="Arial" w:hAnsi="Arial"/>
        </w:rPr>
        <w:t xml:space="preserve"> </w:t>
      </w:r>
      <w:r w:rsidR="000F626A" w:rsidRPr="004C25C4">
        <w:rPr>
          <w:rFonts w:ascii="Arial" w:hAnsi="Arial"/>
        </w:rPr>
        <w:t xml:space="preserve">In </w:t>
      </w:r>
      <w:r>
        <w:rPr>
          <w:rFonts w:ascii="Arial" w:hAnsi="Arial"/>
        </w:rPr>
        <w:t xml:space="preserve">addition, climate change </w:t>
      </w:r>
      <w:r w:rsidR="000F626A" w:rsidRPr="004C25C4">
        <w:rPr>
          <w:rFonts w:ascii="Arial" w:hAnsi="Arial"/>
        </w:rPr>
        <w:t xml:space="preserve">is causing serious degradation of the coastal environment and natural resources on which Pacific </w:t>
      </w:r>
      <w:r w:rsidR="000F626A">
        <w:rPr>
          <w:rFonts w:ascii="Arial" w:hAnsi="Arial"/>
        </w:rPr>
        <w:t>islanders</w:t>
      </w:r>
      <w:r w:rsidR="000F626A" w:rsidRPr="004C25C4">
        <w:rPr>
          <w:rFonts w:ascii="Arial" w:hAnsi="Arial"/>
        </w:rPr>
        <w:t xml:space="preserve"> depend. </w:t>
      </w:r>
      <w:r w:rsidR="000F626A" w:rsidRPr="00474AE1">
        <w:rPr>
          <w:rFonts w:ascii="Arial" w:hAnsi="Arial"/>
        </w:rPr>
        <w:t>Increasingly variable rainfall, cyclones, floods, droughts, and decreasing water quality are so significant that they threaten the economic development and the health of their population, particularly children</w:t>
      </w:r>
      <w:r w:rsidR="000F626A" w:rsidRPr="004C25C4">
        <w:rPr>
          <w:rFonts w:ascii="Quadraat" w:hAnsi="Quadraat" w:cs="Quadraat"/>
        </w:rPr>
        <w:t>.</w:t>
      </w:r>
      <w:r w:rsidR="000F626A" w:rsidRPr="004C25C4">
        <w:rPr>
          <w:rStyle w:val="FootnoteReference"/>
          <w:rFonts w:ascii="Arial" w:hAnsi="Arial"/>
        </w:rPr>
        <w:footnoteReference w:id="6"/>
      </w:r>
      <w:r w:rsidR="000F626A">
        <w:rPr>
          <w:rFonts w:ascii="Quadraat" w:hAnsi="Quadraat" w:cs="Quadraat"/>
        </w:rPr>
        <w:t xml:space="preserve">  </w:t>
      </w:r>
      <w:r w:rsidR="000F626A">
        <w:rPr>
          <w:rFonts w:ascii="Arial" w:hAnsi="Arial"/>
        </w:rPr>
        <w:t xml:space="preserve">These issues are most pressingly felt on small islands like in </w:t>
      </w:r>
      <w:proofErr w:type="spellStart"/>
      <w:r w:rsidR="00144027">
        <w:rPr>
          <w:rFonts w:ascii="Arial" w:hAnsi="Arial"/>
        </w:rPr>
        <w:t>Pohnpei</w:t>
      </w:r>
      <w:proofErr w:type="spellEnd"/>
      <w:r w:rsidR="00144027">
        <w:rPr>
          <w:rFonts w:ascii="Arial" w:hAnsi="Arial"/>
        </w:rPr>
        <w:t xml:space="preserve"> / Kosrae</w:t>
      </w:r>
      <w:r>
        <w:rPr>
          <w:rFonts w:ascii="Arial" w:hAnsi="Arial"/>
        </w:rPr>
        <w:t xml:space="preserve"> State, the largest populated state </w:t>
      </w:r>
      <w:r w:rsidR="000F626A">
        <w:rPr>
          <w:rFonts w:ascii="Arial" w:hAnsi="Arial"/>
        </w:rPr>
        <w:t>of the</w:t>
      </w:r>
      <w:r>
        <w:rPr>
          <w:rFonts w:ascii="Arial" w:hAnsi="Arial"/>
        </w:rPr>
        <w:t xml:space="preserve"> Federated States of Micronesia.</w:t>
      </w:r>
    </w:p>
    <w:p w14:paraId="56E3965B" w14:textId="77777777" w:rsidR="000F626A" w:rsidRDefault="000F626A" w:rsidP="000F626A">
      <w:pPr>
        <w:autoSpaceDE w:val="0"/>
        <w:autoSpaceDN w:val="0"/>
        <w:adjustRightInd w:val="0"/>
        <w:jc w:val="both"/>
        <w:rPr>
          <w:rFonts w:ascii="Arial" w:hAnsi="Arial"/>
        </w:rPr>
      </w:pPr>
    </w:p>
    <w:p w14:paraId="740C0C0E" w14:textId="3A73833A" w:rsidR="000F626A" w:rsidRPr="004C25C4" w:rsidRDefault="006E3119" w:rsidP="000F626A">
      <w:pPr>
        <w:pStyle w:val="PlainText"/>
        <w:rPr>
          <w:rFonts w:ascii="Arial" w:hAnsi="Arial"/>
          <w:b/>
          <w:color w:val="333399"/>
          <w:sz w:val="20"/>
          <w:szCs w:val="20"/>
        </w:rPr>
      </w:pPr>
      <w:r>
        <w:rPr>
          <w:rFonts w:ascii="Arial" w:hAnsi="Arial"/>
          <w:b/>
          <w:color w:val="333399"/>
          <w:sz w:val="20"/>
          <w:szCs w:val="20"/>
        </w:rPr>
        <w:t>W</w:t>
      </w:r>
      <w:r w:rsidR="000F626A">
        <w:rPr>
          <w:rFonts w:ascii="Arial" w:hAnsi="Arial"/>
          <w:b/>
          <w:color w:val="333399"/>
          <w:sz w:val="20"/>
          <w:szCs w:val="20"/>
        </w:rPr>
        <w:t>ater, sanitation and hygiene i</w:t>
      </w:r>
      <w:r w:rsidR="000F626A" w:rsidRPr="004C25C4">
        <w:rPr>
          <w:rFonts w:ascii="Arial" w:hAnsi="Arial"/>
          <w:b/>
          <w:color w:val="333399"/>
          <w:sz w:val="20"/>
          <w:szCs w:val="20"/>
        </w:rPr>
        <w:t>ssue</w:t>
      </w:r>
      <w:r w:rsidR="000F626A">
        <w:rPr>
          <w:rFonts w:ascii="Arial" w:hAnsi="Arial"/>
          <w:b/>
          <w:color w:val="333399"/>
          <w:sz w:val="20"/>
          <w:szCs w:val="20"/>
        </w:rPr>
        <w:t>s</w:t>
      </w:r>
      <w:r w:rsidRPr="006E3119">
        <w:rPr>
          <w:rFonts w:ascii="Arial" w:hAnsi="Arial"/>
          <w:b/>
          <w:color w:val="333399"/>
          <w:sz w:val="20"/>
          <w:szCs w:val="20"/>
        </w:rPr>
        <w:t xml:space="preserve"> </w:t>
      </w:r>
      <w:r>
        <w:rPr>
          <w:rFonts w:ascii="Arial" w:hAnsi="Arial"/>
          <w:b/>
          <w:color w:val="333399"/>
          <w:sz w:val="20"/>
          <w:szCs w:val="20"/>
        </w:rPr>
        <w:t xml:space="preserve">in </w:t>
      </w:r>
      <w:proofErr w:type="spellStart"/>
      <w:r w:rsidR="00F16593">
        <w:rPr>
          <w:rFonts w:ascii="Arial" w:hAnsi="Arial"/>
          <w:b/>
          <w:color w:val="333399"/>
          <w:sz w:val="20"/>
          <w:szCs w:val="20"/>
        </w:rPr>
        <w:t>Pohnpei</w:t>
      </w:r>
      <w:proofErr w:type="spellEnd"/>
      <w:r w:rsidR="00F16593">
        <w:rPr>
          <w:rFonts w:ascii="Arial" w:hAnsi="Arial"/>
          <w:b/>
          <w:color w:val="333399"/>
          <w:sz w:val="20"/>
          <w:szCs w:val="20"/>
        </w:rPr>
        <w:t xml:space="preserve"> </w:t>
      </w:r>
      <w:r>
        <w:rPr>
          <w:rFonts w:ascii="Arial" w:hAnsi="Arial"/>
          <w:b/>
          <w:color w:val="333399"/>
          <w:sz w:val="20"/>
          <w:szCs w:val="20"/>
        </w:rPr>
        <w:t>State</w:t>
      </w:r>
    </w:p>
    <w:p w14:paraId="7A9C95C8" w14:textId="798BC5EE" w:rsidR="000F626A" w:rsidRDefault="00262EBE" w:rsidP="00F17FB0">
      <w:pPr>
        <w:rPr>
          <w:rFonts w:ascii="Arial" w:hAnsi="Arial"/>
        </w:rPr>
      </w:pPr>
      <w:r w:rsidRPr="00F17FB0">
        <w:rPr>
          <w:rFonts w:ascii="Arial" w:hAnsi="Arial" w:cs="Arial"/>
          <w:lang w:val="en-PH"/>
        </w:rPr>
        <w:t xml:space="preserve">The state of </w:t>
      </w:r>
      <w:proofErr w:type="spellStart"/>
      <w:r w:rsidRPr="00F17FB0">
        <w:rPr>
          <w:rFonts w:ascii="Arial" w:hAnsi="Arial" w:cs="Arial"/>
          <w:lang w:val="en-PH"/>
        </w:rPr>
        <w:t>Pohnpei</w:t>
      </w:r>
      <w:proofErr w:type="spellEnd"/>
      <w:r w:rsidRPr="00F17FB0">
        <w:rPr>
          <w:rFonts w:ascii="Arial" w:hAnsi="Arial" w:cs="Arial"/>
          <w:lang w:val="en-PH"/>
        </w:rPr>
        <w:t xml:space="preserve"> includes the main, high island of </w:t>
      </w:r>
      <w:proofErr w:type="spellStart"/>
      <w:r w:rsidRPr="00F17FB0">
        <w:rPr>
          <w:rFonts w:ascii="Arial" w:hAnsi="Arial" w:cs="Arial"/>
          <w:lang w:val="en-PH"/>
        </w:rPr>
        <w:t>Pohnpei</w:t>
      </w:r>
      <w:proofErr w:type="spellEnd"/>
      <w:r w:rsidRPr="00F17FB0">
        <w:rPr>
          <w:rFonts w:ascii="Arial" w:hAnsi="Arial" w:cs="Arial"/>
          <w:lang w:val="en-PH"/>
        </w:rPr>
        <w:t xml:space="preserve"> and the low outer-islands of </w:t>
      </w:r>
      <w:proofErr w:type="spellStart"/>
      <w:r w:rsidRPr="00F17FB0">
        <w:rPr>
          <w:rFonts w:ascii="Arial" w:hAnsi="Arial" w:cs="Arial"/>
          <w:lang w:val="en-PH"/>
        </w:rPr>
        <w:t>Pingelap</w:t>
      </w:r>
      <w:proofErr w:type="spellEnd"/>
      <w:r w:rsidRPr="00F17FB0">
        <w:rPr>
          <w:rFonts w:ascii="Arial" w:hAnsi="Arial" w:cs="Arial"/>
          <w:lang w:val="en-PH"/>
        </w:rPr>
        <w:t xml:space="preserve">, </w:t>
      </w:r>
      <w:proofErr w:type="spellStart"/>
      <w:r w:rsidRPr="00F17FB0">
        <w:rPr>
          <w:rFonts w:ascii="Arial" w:hAnsi="Arial" w:cs="Arial"/>
          <w:lang w:val="en-PH"/>
        </w:rPr>
        <w:t>Mokil</w:t>
      </w:r>
      <w:proofErr w:type="spellEnd"/>
      <w:r w:rsidRPr="00F17FB0">
        <w:rPr>
          <w:rFonts w:ascii="Arial" w:hAnsi="Arial" w:cs="Arial"/>
          <w:lang w:val="en-PH"/>
        </w:rPr>
        <w:t xml:space="preserve">, Ant, </w:t>
      </w:r>
      <w:proofErr w:type="spellStart"/>
      <w:r w:rsidRPr="00F17FB0">
        <w:rPr>
          <w:rFonts w:ascii="Arial" w:hAnsi="Arial" w:cs="Arial"/>
          <w:lang w:val="en-PH"/>
        </w:rPr>
        <w:t>Pakin</w:t>
      </w:r>
      <w:proofErr w:type="spellEnd"/>
      <w:r w:rsidRPr="00F17FB0">
        <w:rPr>
          <w:rFonts w:ascii="Arial" w:hAnsi="Arial" w:cs="Arial"/>
          <w:lang w:val="en-PH"/>
        </w:rPr>
        <w:t xml:space="preserve">, </w:t>
      </w:r>
      <w:proofErr w:type="spellStart"/>
      <w:r w:rsidRPr="00F17FB0">
        <w:rPr>
          <w:rFonts w:ascii="Arial" w:hAnsi="Arial" w:cs="Arial"/>
          <w:lang w:val="en-PH"/>
        </w:rPr>
        <w:t>Ngatik</w:t>
      </w:r>
      <w:proofErr w:type="spellEnd"/>
      <w:r w:rsidRPr="00F17FB0">
        <w:rPr>
          <w:rFonts w:ascii="Arial" w:hAnsi="Arial" w:cs="Arial"/>
          <w:lang w:val="en-PH"/>
        </w:rPr>
        <w:t xml:space="preserve">, Nukuoro, </w:t>
      </w:r>
      <w:proofErr w:type="spellStart"/>
      <w:r w:rsidRPr="00F17FB0">
        <w:rPr>
          <w:rFonts w:ascii="Arial" w:hAnsi="Arial" w:cs="Arial"/>
          <w:lang w:val="en-PH"/>
        </w:rPr>
        <w:t>Oroluk</w:t>
      </w:r>
      <w:proofErr w:type="spellEnd"/>
      <w:r w:rsidRPr="00F17FB0">
        <w:rPr>
          <w:rFonts w:ascii="Arial" w:hAnsi="Arial" w:cs="Arial"/>
          <w:lang w:val="en-PH"/>
        </w:rPr>
        <w:t xml:space="preserve">, and Kapingamarangi. </w:t>
      </w:r>
      <w:proofErr w:type="spellStart"/>
      <w:r w:rsidRPr="00F17FB0">
        <w:rPr>
          <w:rFonts w:ascii="Arial" w:hAnsi="Arial" w:cs="Arial"/>
          <w:lang w:val="en-PH"/>
        </w:rPr>
        <w:t>Pohnpei</w:t>
      </w:r>
      <w:proofErr w:type="spellEnd"/>
      <w:r w:rsidRPr="00F17FB0">
        <w:rPr>
          <w:rFonts w:ascii="Arial" w:hAnsi="Arial" w:cs="Arial"/>
          <w:lang w:val="en-PH"/>
        </w:rPr>
        <w:t xml:space="preserve"> is the largest (334 km^2) and most populous (34,000 people) island in the FSM. </w:t>
      </w:r>
      <w:r>
        <w:rPr>
          <w:rFonts w:ascii="Arial" w:hAnsi="Arial" w:cs="Arial"/>
          <w:lang w:val="en-PH"/>
        </w:rPr>
        <w:t xml:space="preserve"> The growing population compounded by the u</w:t>
      </w:r>
      <w:r w:rsidRPr="00F17FB0">
        <w:rPr>
          <w:rFonts w:ascii="Arial" w:hAnsi="Arial" w:cs="Arial"/>
          <w:lang w:val="en-PH"/>
        </w:rPr>
        <w:t xml:space="preserve">nregulated </w:t>
      </w:r>
      <w:r>
        <w:rPr>
          <w:rFonts w:ascii="Arial" w:hAnsi="Arial" w:cs="Arial"/>
          <w:lang w:val="en-PH"/>
        </w:rPr>
        <w:t xml:space="preserve">WASH practices </w:t>
      </w:r>
      <w:r w:rsidRPr="00F17FB0">
        <w:rPr>
          <w:rFonts w:ascii="Arial" w:hAnsi="Arial" w:cs="Arial"/>
          <w:lang w:val="en-PH"/>
        </w:rPr>
        <w:t>has contributed to unsanitary water conditions which pose serious health risks to the islanders.</w:t>
      </w:r>
      <w:r>
        <w:rPr>
          <w:rFonts w:ascii="Arial" w:hAnsi="Arial" w:cs="Arial"/>
          <w:lang w:val="en-PH"/>
        </w:rPr>
        <w:t xml:space="preserve"> </w:t>
      </w:r>
      <w:r w:rsidRPr="00F17FB0">
        <w:rPr>
          <w:rFonts w:ascii="Arial" w:hAnsi="Arial" w:cs="Arial"/>
          <w:lang w:val="en-PH"/>
        </w:rPr>
        <w:t xml:space="preserve"> In 2000, a cholera outbreak resulted in several deaths and hundreds of cases of severe illness.</w:t>
      </w:r>
      <w:r>
        <w:rPr>
          <w:rFonts w:ascii="Arial" w:hAnsi="Arial" w:cs="Arial"/>
          <w:lang w:val="en-PH"/>
        </w:rPr>
        <w:t xml:space="preserve"> </w:t>
      </w:r>
    </w:p>
    <w:p w14:paraId="3BB9B433" w14:textId="77777777" w:rsidR="00DD3FA3" w:rsidRDefault="00DD3FA3" w:rsidP="001A0706">
      <w:pPr>
        <w:rPr>
          <w:rFonts w:ascii="Arial" w:hAnsi="Arial" w:cs="Arial"/>
        </w:rPr>
      </w:pPr>
    </w:p>
    <w:p w14:paraId="3719C5C5" w14:textId="0D2E99E1" w:rsidR="000F626A" w:rsidRPr="002B3B24" w:rsidRDefault="002B0C53" w:rsidP="00D02B0D">
      <w:pPr>
        <w:jc w:val="both"/>
        <w:rPr>
          <w:rFonts w:ascii="Arial" w:hAnsi="Arial" w:cs="Arial"/>
        </w:rPr>
      </w:pPr>
      <w:proofErr w:type="spellStart"/>
      <w:r>
        <w:rPr>
          <w:rFonts w:ascii="Arial" w:hAnsi="Arial" w:cs="Arial"/>
        </w:rPr>
        <w:t>Recognising</w:t>
      </w:r>
      <w:proofErr w:type="spellEnd"/>
      <w:r>
        <w:rPr>
          <w:rFonts w:ascii="Arial" w:hAnsi="Arial" w:cs="Arial"/>
        </w:rPr>
        <w:t xml:space="preserve"> the impact of poor WASH on the health, education and development of children, especially on girls’ empowerment, </w:t>
      </w:r>
      <w:r w:rsidR="00DD3FA3">
        <w:rPr>
          <w:rFonts w:ascii="Arial" w:hAnsi="Arial" w:cs="Arial"/>
        </w:rPr>
        <w:t xml:space="preserve">UNICEF Pacific </w:t>
      </w:r>
      <w:r w:rsidR="006B08DB">
        <w:rPr>
          <w:rFonts w:ascii="Arial" w:hAnsi="Arial" w:cs="Arial"/>
        </w:rPr>
        <w:t xml:space="preserve">recruited a consultant from </w:t>
      </w:r>
      <w:r w:rsidR="00262EBE">
        <w:rPr>
          <w:rFonts w:ascii="Arial" w:hAnsi="Arial" w:cs="Arial"/>
        </w:rPr>
        <w:t xml:space="preserve">January 2019 </w:t>
      </w:r>
      <w:r w:rsidR="006B08DB">
        <w:rPr>
          <w:rFonts w:ascii="Arial" w:hAnsi="Arial" w:cs="Arial"/>
        </w:rPr>
        <w:t>to work</w:t>
      </w:r>
      <w:r w:rsidR="00DD3FA3">
        <w:rPr>
          <w:rFonts w:ascii="Arial" w:hAnsi="Arial" w:cs="Arial"/>
        </w:rPr>
        <w:t xml:space="preserve"> with the government of the Federated States of Micronesia to advance WASH </w:t>
      </w:r>
      <w:r>
        <w:rPr>
          <w:rFonts w:ascii="Arial" w:hAnsi="Arial" w:cs="Arial"/>
        </w:rPr>
        <w:t>in Schools (</w:t>
      </w:r>
      <w:proofErr w:type="spellStart"/>
      <w:r>
        <w:rPr>
          <w:rFonts w:ascii="Arial" w:hAnsi="Arial" w:cs="Arial"/>
        </w:rPr>
        <w:t>WinS</w:t>
      </w:r>
      <w:proofErr w:type="spellEnd"/>
      <w:r>
        <w:rPr>
          <w:rFonts w:ascii="Arial" w:hAnsi="Arial" w:cs="Arial"/>
        </w:rPr>
        <w:t xml:space="preserve">) </w:t>
      </w:r>
      <w:r w:rsidR="00DD3FA3">
        <w:rPr>
          <w:rFonts w:ascii="Arial" w:hAnsi="Arial" w:cs="Arial"/>
        </w:rPr>
        <w:t>in the state</w:t>
      </w:r>
      <w:r w:rsidR="00094B02">
        <w:rPr>
          <w:rFonts w:ascii="Arial" w:hAnsi="Arial" w:cs="Arial"/>
        </w:rPr>
        <w:t xml:space="preserve">s </w:t>
      </w:r>
      <w:r w:rsidR="00DD3FA3">
        <w:rPr>
          <w:rFonts w:ascii="Arial" w:hAnsi="Arial" w:cs="Arial"/>
        </w:rPr>
        <w:t xml:space="preserve">of </w:t>
      </w:r>
      <w:proofErr w:type="spellStart"/>
      <w:r w:rsidR="00094B02">
        <w:rPr>
          <w:rFonts w:ascii="Arial" w:hAnsi="Arial" w:cs="Arial"/>
        </w:rPr>
        <w:t>Pohnpe</w:t>
      </w:r>
      <w:proofErr w:type="spellEnd"/>
      <w:r w:rsidR="00094B02">
        <w:rPr>
          <w:rFonts w:ascii="Arial" w:hAnsi="Arial" w:cs="Arial"/>
        </w:rPr>
        <w:t xml:space="preserve"> </w:t>
      </w:r>
      <w:r w:rsidR="00DD3FA3">
        <w:rPr>
          <w:rFonts w:ascii="Arial" w:hAnsi="Arial" w:cs="Arial"/>
        </w:rPr>
        <w:t xml:space="preserve">and </w:t>
      </w:r>
      <w:r w:rsidR="00094B02">
        <w:rPr>
          <w:rFonts w:ascii="Arial" w:hAnsi="Arial" w:cs="Arial"/>
        </w:rPr>
        <w:t xml:space="preserve">Kosrae </w:t>
      </w:r>
      <w:r w:rsidR="00DD3FA3">
        <w:rPr>
          <w:rFonts w:ascii="Arial" w:hAnsi="Arial" w:cs="Arial"/>
        </w:rPr>
        <w:t xml:space="preserve">in collaboration with </w:t>
      </w:r>
      <w:r>
        <w:rPr>
          <w:rFonts w:ascii="Arial" w:hAnsi="Arial" w:cs="Arial"/>
        </w:rPr>
        <w:t xml:space="preserve">national and local governments, faith based organizations, local partners and children and their communities. </w:t>
      </w:r>
      <w:r w:rsidR="00FF4384">
        <w:rPr>
          <w:rFonts w:ascii="Arial" w:hAnsi="Arial" w:cs="Arial"/>
        </w:rPr>
        <w:t>UNICEF will provide support in the form of technical assistance of a consultant.</w:t>
      </w:r>
    </w:p>
    <w:p w14:paraId="765B77E9" w14:textId="77777777" w:rsidR="00DF762E" w:rsidRPr="002B3B24" w:rsidRDefault="00DF762E" w:rsidP="00D02B0D">
      <w:pPr>
        <w:pStyle w:val="Header"/>
        <w:pBdr>
          <w:bottom w:val="single" w:sz="4" w:space="1" w:color="auto"/>
        </w:pBdr>
        <w:tabs>
          <w:tab w:val="left" w:pos="1080"/>
          <w:tab w:val="left" w:pos="2340"/>
        </w:tabs>
        <w:jc w:val="both"/>
        <w:rPr>
          <w:rFonts w:ascii="Arial" w:hAnsi="Arial" w:cs="Arial"/>
          <w:bCs/>
          <w:sz w:val="16"/>
          <w:szCs w:val="16"/>
          <w:lang w:val="en-GB"/>
        </w:rPr>
      </w:pPr>
    </w:p>
    <w:p w14:paraId="1D78DA92" w14:textId="77777777" w:rsidR="0016534B" w:rsidRDefault="0016534B" w:rsidP="00D02B0D">
      <w:pPr>
        <w:pStyle w:val="Header"/>
        <w:tabs>
          <w:tab w:val="left" w:pos="1080"/>
          <w:tab w:val="left" w:pos="2340"/>
        </w:tabs>
        <w:spacing w:line="276" w:lineRule="auto"/>
        <w:jc w:val="both"/>
        <w:rPr>
          <w:rFonts w:ascii="Arial" w:hAnsi="Arial" w:cs="Arial"/>
          <w:b/>
        </w:rPr>
      </w:pPr>
    </w:p>
    <w:p w14:paraId="7E73A9CB" w14:textId="4001BB3D" w:rsidR="00D46C07" w:rsidRPr="00DF762E" w:rsidRDefault="00944013" w:rsidP="00D02B0D">
      <w:pPr>
        <w:pStyle w:val="Header"/>
        <w:tabs>
          <w:tab w:val="left" w:pos="1080"/>
          <w:tab w:val="left" w:pos="2340"/>
        </w:tabs>
        <w:spacing w:line="276" w:lineRule="auto"/>
        <w:jc w:val="both"/>
        <w:rPr>
          <w:rFonts w:ascii="Arial" w:hAnsi="Arial" w:cs="Arial"/>
        </w:rPr>
      </w:pPr>
      <w:r w:rsidRPr="00DF762E">
        <w:rPr>
          <w:rFonts w:ascii="Arial" w:hAnsi="Arial" w:cs="Arial"/>
          <w:b/>
        </w:rPr>
        <w:lastRenderedPageBreak/>
        <w:t xml:space="preserve">Purpose of Assignment:  </w:t>
      </w:r>
    </w:p>
    <w:p w14:paraId="124300E0" w14:textId="55E77F0D" w:rsidR="006B08DB" w:rsidRPr="006B08DB" w:rsidRDefault="006B08DB" w:rsidP="006B08DB">
      <w:pPr>
        <w:jc w:val="both"/>
        <w:rPr>
          <w:rFonts w:ascii="Arial" w:hAnsi="Arial" w:cs="Arial"/>
        </w:rPr>
      </w:pPr>
      <w:r w:rsidRPr="006B08DB">
        <w:rPr>
          <w:rFonts w:ascii="Arial" w:hAnsi="Arial" w:cs="Arial"/>
        </w:rPr>
        <w:t>To maintain the momentum and scale up WASH in Schools gains to date and to leverage the interest of the Department of Education, Department of Health and the Environmental Protection Agency. Th</w:t>
      </w:r>
      <w:r w:rsidR="00094B02">
        <w:rPr>
          <w:rFonts w:ascii="Arial" w:hAnsi="Arial" w:cs="Arial"/>
        </w:rPr>
        <w:t>is</w:t>
      </w:r>
      <w:r w:rsidRPr="006B08DB">
        <w:rPr>
          <w:rFonts w:ascii="Arial" w:hAnsi="Arial" w:cs="Arial"/>
        </w:rPr>
        <w:t xml:space="preserve"> will allow the consultant to </w:t>
      </w:r>
      <w:r w:rsidR="00094B02">
        <w:rPr>
          <w:rFonts w:ascii="Arial" w:hAnsi="Arial" w:cs="Arial"/>
        </w:rPr>
        <w:t>start</w:t>
      </w:r>
      <w:r w:rsidR="00094B02" w:rsidRPr="006B08DB">
        <w:rPr>
          <w:rFonts w:ascii="Arial" w:hAnsi="Arial" w:cs="Arial"/>
        </w:rPr>
        <w:t xml:space="preserve"> </w:t>
      </w:r>
      <w:r w:rsidRPr="006B08DB">
        <w:rPr>
          <w:rFonts w:ascii="Arial" w:hAnsi="Arial" w:cs="Arial"/>
        </w:rPr>
        <w:t xml:space="preserve">key activities around raising the profile of WASH in Schools in FSM via the </w:t>
      </w:r>
      <w:r w:rsidR="00094B02">
        <w:rPr>
          <w:rFonts w:ascii="Arial" w:hAnsi="Arial" w:cs="Arial"/>
        </w:rPr>
        <w:t xml:space="preserve">small scalable WINS models in </w:t>
      </w:r>
      <w:proofErr w:type="spellStart"/>
      <w:r w:rsidR="00094B02">
        <w:rPr>
          <w:rFonts w:ascii="Arial" w:hAnsi="Arial" w:cs="Arial"/>
        </w:rPr>
        <w:t>Pohnpei</w:t>
      </w:r>
      <w:proofErr w:type="spellEnd"/>
      <w:r w:rsidR="00094B02">
        <w:rPr>
          <w:rFonts w:ascii="Arial" w:hAnsi="Arial" w:cs="Arial"/>
        </w:rPr>
        <w:t xml:space="preserve"> and Kosrae States</w:t>
      </w:r>
      <w:r w:rsidRPr="006B08DB">
        <w:rPr>
          <w:rFonts w:ascii="Arial" w:hAnsi="Arial" w:cs="Arial"/>
        </w:rPr>
        <w:t xml:space="preserve">; capacity building, improving knowledge and data on WASH through field stories and data collection and support the mainstreaming of climate change aspects throughout the work. </w:t>
      </w:r>
      <w:r>
        <w:rPr>
          <w:rFonts w:ascii="Arial" w:hAnsi="Arial" w:cs="Arial"/>
        </w:rPr>
        <w:t xml:space="preserve">As such, this </w:t>
      </w:r>
      <w:proofErr w:type="spellStart"/>
      <w:r>
        <w:rPr>
          <w:rFonts w:ascii="Arial" w:hAnsi="Arial" w:cs="Arial"/>
        </w:rPr>
        <w:t>ToR</w:t>
      </w:r>
      <w:proofErr w:type="spellEnd"/>
      <w:r>
        <w:rPr>
          <w:rFonts w:ascii="Arial" w:hAnsi="Arial" w:cs="Arial"/>
        </w:rPr>
        <w:t xml:space="preserve"> is being </w:t>
      </w:r>
      <w:r w:rsidR="00094B02">
        <w:rPr>
          <w:rFonts w:ascii="Arial" w:hAnsi="Arial" w:cs="Arial"/>
        </w:rPr>
        <w:t>developed</w:t>
      </w:r>
      <w:r>
        <w:rPr>
          <w:rFonts w:ascii="Arial" w:hAnsi="Arial" w:cs="Arial"/>
        </w:rPr>
        <w:t xml:space="preserve">. </w:t>
      </w:r>
    </w:p>
    <w:p w14:paraId="2E1419B6" w14:textId="77777777" w:rsidR="00DF762E" w:rsidRPr="002B3B24" w:rsidRDefault="00DF762E" w:rsidP="002B3B24">
      <w:pPr>
        <w:pStyle w:val="Header"/>
        <w:pBdr>
          <w:bottom w:val="single" w:sz="4" w:space="1" w:color="auto"/>
        </w:pBdr>
        <w:tabs>
          <w:tab w:val="left" w:pos="1080"/>
          <w:tab w:val="left" w:pos="2340"/>
        </w:tabs>
        <w:rPr>
          <w:rFonts w:ascii="Arial" w:hAnsi="Arial" w:cs="Arial"/>
          <w:sz w:val="16"/>
          <w:szCs w:val="16"/>
        </w:rPr>
      </w:pPr>
    </w:p>
    <w:p w14:paraId="39F65B1E" w14:textId="2FFA29E2" w:rsidR="00133939" w:rsidRDefault="00944013" w:rsidP="002B3B24">
      <w:pPr>
        <w:autoSpaceDE w:val="0"/>
        <w:autoSpaceDN w:val="0"/>
        <w:adjustRightInd w:val="0"/>
        <w:rPr>
          <w:rFonts w:ascii="Arial" w:hAnsi="Arial" w:cs="Arial"/>
          <w:b/>
        </w:rPr>
      </w:pPr>
      <w:r w:rsidRPr="00DF762E">
        <w:rPr>
          <w:rFonts w:ascii="Arial" w:hAnsi="Arial" w:cs="Arial"/>
          <w:b/>
        </w:rPr>
        <w:t xml:space="preserve">Scope of Work/ Work Assignments:  </w:t>
      </w:r>
    </w:p>
    <w:p w14:paraId="1C02AF7E" w14:textId="1F50B3CB" w:rsidR="001A0706" w:rsidRDefault="001A0706" w:rsidP="002B3B24">
      <w:pPr>
        <w:rPr>
          <w:rFonts w:ascii="Arial" w:hAnsi="Arial" w:cs="Arial"/>
        </w:rPr>
      </w:pPr>
      <w:r w:rsidRPr="001A0706">
        <w:rPr>
          <w:rFonts w:ascii="Arial" w:hAnsi="Arial" w:cs="Arial"/>
        </w:rPr>
        <w:t xml:space="preserve">In his or her work, the consultant shall carry out the following activities: </w:t>
      </w:r>
    </w:p>
    <w:p w14:paraId="63EFF409" w14:textId="77777777" w:rsidR="001A0706" w:rsidRDefault="001A0706" w:rsidP="001A0706">
      <w:pPr>
        <w:rPr>
          <w:rFonts w:ascii="Arial" w:hAnsi="Arial" w:cs="Arial"/>
        </w:rPr>
      </w:pPr>
    </w:p>
    <w:tbl>
      <w:tblPr>
        <w:tblStyle w:val="TableGrid"/>
        <w:tblW w:w="0" w:type="auto"/>
        <w:tblLook w:val="04A0" w:firstRow="1" w:lastRow="0" w:firstColumn="1" w:lastColumn="0" w:noHBand="0" w:noVBand="1"/>
      </w:tblPr>
      <w:tblGrid>
        <w:gridCol w:w="9862"/>
      </w:tblGrid>
      <w:tr w:rsidR="00094B02" w:rsidRPr="0045487A" w14:paraId="16B952AC" w14:textId="77777777" w:rsidTr="00F17FB0">
        <w:tc>
          <w:tcPr>
            <w:tcW w:w="9862" w:type="dxa"/>
          </w:tcPr>
          <w:p w14:paraId="508A8E16" w14:textId="5AA161F8" w:rsidR="00094B02" w:rsidRPr="0045487A" w:rsidRDefault="00094B02" w:rsidP="001A0706">
            <w:pPr>
              <w:rPr>
                <w:rFonts w:ascii="Arial" w:hAnsi="Arial" w:cs="Arial"/>
                <w:b/>
              </w:rPr>
            </w:pPr>
            <w:r w:rsidRPr="0045487A">
              <w:rPr>
                <w:rFonts w:ascii="Arial" w:hAnsi="Arial" w:cs="Arial"/>
                <w:b/>
              </w:rPr>
              <w:t>Output/Area</w:t>
            </w:r>
          </w:p>
        </w:tc>
      </w:tr>
      <w:tr w:rsidR="00094B02" w14:paraId="004A8116" w14:textId="77777777" w:rsidTr="00F17FB0">
        <w:tc>
          <w:tcPr>
            <w:tcW w:w="9862" w:type="dxa"/>
          </w:tcPr>
          <w:p w14:paraId="0F28DA60" w14:textId="77777777" w:rsidR="00094B02" w:rsidRPr="001A0706" w:rsidRDefault="00094B02" w:rsidP="004066A4">
            <w:pPr>
              <w:autoSpaceDE w:val="0"/>
              <w:autoSpaceDN w:val="0"/>
              <w:adjustRightInd w:val="0"/>
              <w:contextualSpacing/>
              <w:rPr>
                <w:rFonts w:ascii="Arial" w:hAnsi="Arial" w:cs="Arial"/>
                <w:b/>
              </w:rPr>
            </w:pPr>
            <w:r w:rsidRPr="001A0706">
              <w:rPr>
                <w:rFonts w:ascii="Arial" w:hAnsi="Arial" w:cs="Arial"/>
                <w:b/>
              </w:rPr>
              <w:t>WASH in Schools</w:t>
            </w:r>
          </w:p>
        </w:tc>
      </w:tr>
      <w:tr w:rsidR="00516D71" w14:paraId="6208D86B" w14:textId="77777777" w:rsidTr="00F17FB0">
        <w:tc>
          <w:tcPr>
            <w:tcW w:w="9862" w:type="dxa"/>
          </w:tcPr>
          <w:p w14:paraId="7523204B" w14:textId="77777777" w:rsidR="00516D71" w:rsidRDefault="00516D71" w:rsidP="004066A4">
            <w:pPr>
              <w:autoSpaceDE w:val="0"/>
              <w:autoSpaceDN w:val="0"/>
              <w:adjustRightInd w:val="0"/>
              <w:contextualSpacing/>
              <w:rPr>
                <w:rFonts w:ascii="Arial" w:hAnsi="Arial" w:cs="Arial"/>
              </w:rPr>
            </w:pPr>
            <w:r w:rsidRPr="00516D71">
              <w:rPr>
                <w:rFonts w:ascii="Arial" w:hAnsi="Arial" w:cs="Arial"/>
              </w:rPr>
              <w:t xml:space="preserve">Review of state education guiding documents </w:t>
            </w:r>
          </w:p>
          <w:p w14:paraId="44E65620" w14:textId="77777777" w:rsidR="00516D71" w:rsidRDefault="00516D71" w:rsidP="00516D71">
            <w:pPr>
              <w:pStyle w:val="ListParagraph"/>
              <w:numPr>
                <w:ilvl w:val="0"/>
                <w:numId w:val="42"/>
              </w:numPr>
              <w:autoSpaceDE w:val="0"/>
              <w:autoSpaceDN w:val="0"/>
              <w:adjustRightInd w:val="0"/>
              <w:rPr>
                <w:rFonts w:ascii="Arial" w:hAnsi="Arial" w:cs="Arial"/>
              </w:rPr>
            </w:pPr>
            <w:r>
              <w:rPr>
                <w:rFonts w:ascii="Arial" w:hAnsi="Arial" w:cs="Arial"/>
              </w:rPr>
              <w:t>Policy</w:t>
            </w:r>
          </w:p>
          <w:p w14:paraId="7CD945A3" w14:textId="6FBC1CFF" w:rsidR="00516D71" w:rsidRDefault="00516D71" w:rsidP="00516D71">
            <w:pPr>
              <w:pStyle w:val="ListParagraph"/>
              <w:numPr>
                <w:ilvl w:val="0"/>
                <w:numId w:val="42"/>
              </w:numPr>
              <w:autoSpaceDE w:val="0"/>
              <w:autoSpaceDN w:val="0"/>
              <w:adjustRightInd w:val="0"/>
              <w:rPr>
                <w:rFonts w:ascii="Arial" w:hAnsi="Arial" w:cs="Arial"/>
              </w:rPr>
            </w:pPr>
            <w:r>
              <w:rPr>
                <w:rFonts w:ascii="Arial" w:hAnsi="Arial" w:cs="Arial"/>
              </w:rPr>
              <w:t>Legislations</w:t>
            </w:r>
          </w:p>
          <w:p w14:paraId="0CE255F9" w14:textId="4209B71A" w:rsidR="00516D71" w:rsidRPr="00516D71" w:rsidRDefault="00516D71" w:rsidP="00516D71">
            <w:pPr>
              <w:pStyle w:val="ListParagraph"/>
              <w:numPr>
                <w:ilvl w:val="0"/>
                <w:numId w:val="42"/>
              </w:numPr>
              <w:autoSpaceDE w:val="0"/>
              <w:autoSpaceDN w:val="0"/>
              <w:adjustRightInd w:val="0"/>
              <w:rPr>
                <w:rFonts w:ascii="Arial" w:hAnsi="Arial" w:cs="Arial"/>
              </w:rPr>
            </w:pPr>
            <w:r>
              <w:rPr>
                <w:rFonts w:ascii="Arial" w:hAnsi="Arial" w:cs="Arial"/>
              </w:rPr>
              <w:t xml:space="preserve">Standards and guidelines </w:t>
            </w:r>
          </w:p>
        </w:tc>
      </w:tr>
      <w:tr w:rsidR="00516D71" w14:paraId="6A13D815" w14:textId="77777777" w:rsidTr="00F17FB0">
        <w:tc>
          <w:tcPr>
            <w:tcW w:w="9862" w:type="dxa"/>
          </w:tcPr>
          <w:p w14:paraId="133EC4E2" w14:textId="63F6A48D" w:rsidR="00516D71" w:rsidRPr="00516D71" w:rsidRDefault="00516D71" w:rsidP="00516D71">
            <w:pPr>
              <w:autoSpaceDE w:val="0"/>
              <w:autoSpaceDN w:val="0"/>
              <w:adjustRightInd w:val="0"/>
              <w:contextualSpacing/>
              <w:rPr>
                <w:rFonts w:ascii="Arial" w:hAnsi="Arial" w:cs="Arial"/>
              </w:rPr>
            </w:pPr>
            <w:r>
              <w:rPr>
                <w:rFonts w:ascii="Arial" w:hAnsi="Arial" w:cs="Arial"/>
              </w:rPr>
              <w:t>Development/review/approval and contextualization of 3 Star Criteria</w:t>
            </w:r>
          </w:p>
        </w:tc>
      </w:tr>
      <w:tr w:rsidR="00516D71" w14:paraId="2BEAE5DC" w14:textId="77777777" w:rsidTr="00F17FB0">
        <w:tc>
          <w:tcPr>
            <w:tcW w:w="9862" w:type="dxa"/>
          </w:tcPr>
          <w:p w14:paraId="76B9B841" w14:textId="1C8F0159" w:rsidR="006654A6" w:rsidRDefault="00516D71" w:rsidP="006654A6">
            <w:pPr>
              <w:autoSpaceDE w:val="0"/>
              <w:autoSpaceDN w:val="0"/>
              <w:adjustRightInd w:val="0"/>
              <w:contextualSpacing/>
              <w:rPr>
                <w:rFonts w:ascii="Arial" w:hAnsi="Arial" w:cs="Arial"/>
              </w:rPr>
            </w:pPr>
            <w:r>
              <w:rPr>
                <w:rFonts w:ascii="Arial" w:hAnsi="Arial" w:cs="Arial"/>
              </w:rPr>
              <w:t xml:space="preserve">Identification of pilot schools </w:t>
            </w:r>
            <w:r w:rsidR="006654A6">
              <w:rPr>
                <w:rFonts w:ascii="Arial" w:hAnsi="Arial" w:cs="Arial"/>
              </w:rPr>
              <w:t>and c</w:t>
            </w:r>
            <w:r w:rsidR="006654A6" w:rsidRPr="001A0706">
              <w:rPr>
                <w:rFonts w:ascii="Arial" w:hAnsi="Arial" w:cs="Arial"/>
              </w:rPr>
              <w:t>onduct baseline assessment</w:t>
            </w:r>
            <w:r w:rsidR="006654A6">
              <w:rPr>
                <w:rFonts w:ascii="Arial" w:hAnsi="Arial" w:cs="Arial"/>
              </w:rPr>
              <w:t>:</w:t>
            </w:r>
          </w:p>
          <w:p w14:paraId="3FA53211" w14:textId="77777777" w:rsidR="006654A6" w:rsidRDefault="006654A6" w:rsidP="006654A6">
            <w:pPr>
              <w:pStyle w:val="ListParagraph"/>
              <w:numPr>
                <w:ilvl w:val="0"/>
                <w:numId w:val="40"/>
              </w:numPr>
              <w:autoSpaceDE w:val="0"/>
              <w:autoSpaceDN w:val="0"/>
              <w:adjustRightInd w:val="0"/>
              <w:rPr>
                <w:rFonts w:ascii="Arial" w:hAnsi="Arial" w:cs="Arial"/>
              </w:rPr>
            </w:pPr>
            <w:r>
              <w:rPr>
                <w:rFonts w:ascii="Arial" w:hAnsi="Arial" w:cs="Arial"/>
              </w:rPr>
              <w:t xml:space="preserve">5 schools in </w:t>
            </w:r>
            <w:proofErr w:type="spellStart"/>
            <w:r>
              <w:rPr>
                <w:rFonts w:ascii="Arial" w:hAnsi="Arial" w:cs="Arial"/>
              </w:rPr>
              <w:t>Pohnpei</w:t>
            </w:r>
            <w:proofErr w:type="spellEnd"/>
          </w:p>
          <w:p w14:paraId="762CB363" w14:textId="782F0A25" w:rsidR="00516D71" w:rsidRPr="006654A6" w:rsidRDefault="006654A6" w:rsidP="006654A6">
            <w:pPr>
              <w:pStyle w:val="ListParagraph"/>
              <w:numPr>
                <w:ilvl w:val="0"/>
                <w:numId w:val="40"/>
              </w:numPr>
              <w:autoSpaceDE w:val="0"/>
              <w:autoSpaceDN w:val="0"/>
              <w:adjustRightInd w:val="0"/>
              <w:rPr>
                <w:rFonts w:ascii="Arial" w:hAnsi="Arial" w:cs="Arial"/>
              </w:rPr>
            </w:pPr>
            <w:r w:rsidRPr="006654A6">
              <w:rPr>
                <w:rFonts w:ascii="Arial" w:hAnsi="Arial" w:cs="Arial"/>
              </w:rPr>
              <w:t>2 schools in Kosrae.</w:t>
            </w:r>
          </w:p>
        </w:tc>
      </w:tr>
      <w:tr w:rsidR="006654A6" w14:paraId="56A00FEA" w14:textId="77777777" w:rsidTr="00F17FB0">
        <w:tc>
          <w:tcPr>
            <w:tcW w:w="9862" w:type="dxa"/>
          </w:tcPr>
          <w:p w14:paraId="4546E1F0" w14:textId="6E28C14F" w:rsidR="006654A6" w:rsidRPr="006654A6" w:rsidRDefault="006654A6" w:rsidP="006654A6">
            <w:pPr>
              <w:autoSpaceDE w:val="0"/>
              <w:autoSpaceDN w:val="0"/>
              <w:adjustRightInd w:val="0"/>
              <w:rPr>
                <w:rFonts w:ascii="Arial" w:hAnsi="Arial" w:cs="Arial"/>
              </w:rPr>
            </w:pPr>
            <w:r>
              <w:rPr>
                <w:rFonts w:ascii="Arial" w:hAnsi="Arial" w:cs="Arial"/>
                <w:color w:val="000000"/>
                <w:lang w:val="en-AU"/>
              </w:rPr>
              <w:t>Train staff at Department of Education including teachers at the school level on budgeting, planning, implementation and monitoring for WASH in Schools (including MHM).</w:t>
            </w:r>
          </w:p>
        </w:tc>
      </w:tr>
      <w:tr w:rsidR="006654A6" w14:paraId="6CF109E4" w14:textId="77777777" w:rsidTr="00F17FB0">
        <w:tc>
          <w:tcPr>
            <w:tcW w:w="9862" w:type="dxa"/>
          </w:tcPr>
          <w:p w14:paraId="625B8B04" w14:textId="6C9BB793" w:rsidR="006654A6" w:rsidRPr="001A0706" w:rsidRDefault="006654A6" w:rsidP="006654A6">
            <w:pPr>
              <w:autoSpaceDE w:val="0"/>
              <w:autoSpaceDN w:val="0"/>
              <w:adjustRightInd w:val="0"/>
              <w:contextualSpacing/>
              <w:rPr>
                <w:rFonts w:ascii="Arial" w:hAnsi="Arial" w:cs="Arial"/>
              </w:rPr>
            </w:pPr>
            <w:r>
              <w:rPr>
                <w:rFonts w:ascii="Arial" w:hAnsi="Arial" w:cs="Arial"/>
              </w:rPr>
              <w:t xml:space="preserve">Pilot </w:t>
            </w:r>
            <w:proofErr w:type="spellStart"/>
            <w:r>
              <w:rPr>
                <w:rFonts w:ascii="Arial" w:hAnsi="Arial" w:cs="Arial"/>
              </w:rPr>
              <w:t>WinS</w:t>
            </w:r>
            <w:proofErr w:type="spellEnd"/>
            <w:r>
              <w:rPr>
                <w:rFonts w:ascii="Arial" w:hAnsi="Arial" w:cs="Arial"/>
              </w:rPr>
              <w:t xml:space="preserve"> Three Star Approach</w:t>
            </w:r>
          </w:p>
        </w:tc>
      </w:tr>
      <w:tr w:rsidR="006654A6" w14:paraId="050828FB" w14:textId="77777777" w:rsidTr="00F17FB0">
        <w:tc>
          <w:tcPr>
            <w:tcW w:w="9862" w:type="dxa"/>
          </w:tcPr>
          <w:p w14:paraId="2E3010FB" w14:textId="2CDE6C6D" w:rsidR="006654A6" w:rsidRPr="001A0706" w:rsidRDefault="006654A6" w:rsidP="006654A6">
            <w:pPr>
              <w:autoSpaceDE w:val="0"/>
              <w:autoSpaceDN w:val="0"/>
              <w:adjustRightInd w:val="0"/>
              <w:contextualSpacing/>
              <w:rPr>
                <w:rFonts w:ascii="Arial" w:hAnsi="Arial" w:cs="Arial"/>
              </w:rPr>
            </w:pPr>
            <w:r w:rsidRPr="001A0706">
              <w:rPr>
                <w:rFonts w:ascii="Arial" w:hAnsi="Arial" w:cs="Arial"/>
              </w:rPr>
              <w:t xml:space="preserve">Contribute to advocacy of </w:t>
            </w:r>
            <w:proofErr w:type="spellStart"/>
            <w:r w:rsidRPr="001A0706">
              <w:rPr>
                <w:rFonts w:ascii="Arial" w:hAnsi="Arial" w:cs="Arial"/>
              </w:rPr>
              <w:t>WinS</w:t>
            </w:r>
            <w:proofErr w:type="spellEnd"/>
            <w:r w:rsidRPr="001A0706">
              <w:rPr>
                <w:rFonts w:ascii="Arial" w:hAnsi="Arial" w:cs="Arial"/>
              </w:rPr>
              <w:t xml:space="preserve"> through meetings, coordination and mainstreaming (Gender, MHM, children with a</w:t>
            </w:r>
            <w:r>
              <w:rPr>
                <w:rFonts w:ascii="Arial" w:hAnsi="Arial" w:cs="Arial"/>
              </w:rPr>
              <w:t xml:space="preserve"> disability, </w:t>
            </w:r>
            <w:proofErr w:type="spellStart"/>
            <w:r>
              <w:rPr>
                <w:rFonts w:ascii="Arial" w:hAnsi="Arial" w:cs="Arial"/>
              </w:rPr>
              <w:t>WinS</w:t>
            </w:r>
            <w:proofErr w:type="spellEnd"/>
            <w:r>
              <w:rPr>
                <w:rFonts w:ascii="Arial" w:hAnsi="Arial" w:cs="Arial"/>
              </w:rPr>
              <w:t xml:space="preserve"> in Emergency).</w:t>
            </w:r>
          </w:p>
        </w:tc>
      </w:tr>
      <w:tr w:rsidR="006654A6" w14:paraId="350F2C6B" w14:textId="77777777" w:rsidTr="00F17FB0">
        <w:tc>
          <w:tcPr>
            <w:tcW w:w="9862" w:type="dxa"/>
          </w:tcPr>
          <w:p w14:paraId="7B779154" w14:textId="6BF26C55" w:rsidR="006654A6" w:rsidRPr="001A0706" w:rsidRDefault="006654A6" w:rsidP="006654A6">
            <w:pPr>
              <w:autoSpaceDE w:val="0"/>
              <w:autoSpaceDN w:val="0"/>
              <w:adjustRightInd w:val="0"/>
              <w:contextualSpacing/>
              <w:rPr>
                <w:rFonts w:ascii="Arial" w:hAnsi="Arial" w:cs="Arial"/>
              </w:rPr>
            </w:pPr>
            <w:r>
              <w:rPr>
                <w:rFonts w:ascii="Arial" w:hAnsi="Arial" w:cs="Arial"/>
              </w:rPr>
              <w:t xml:space="preserve">Conduct regular programmatic visits on </w:t>
            </w:r>
            <w:proofErr w:type="spellStart"/>
            <w:r>
              <w:rPr>
                <w:rFonts w:ascii="Arial" w:hAnsi="Arial" w:cs="Arial"/>
              </w:rPr>
              <w:t>WinS</w:t>
            </w:r>
            <w:proofErr w:type="spellEnd"/>
            <w:r>
              <w:rPr>
                <w:rFonts w:ascii="Arial" w:hAnsi="Arial" w:cs="Arial"/>
              </w:rPr>
              <w:t xml:space="preserve"> to assess WASH facilities and provide guidance to schools and DoE staff on improving WASH in Schools.</w:t>
            </w:r>
          </w:p>
        </w:tc>
      </w:tr>
      <w:tr w:rsidR="006654A6" w14:paraId="5DA826C1" w14:textId="77777777" w:rsidTr="00F17FB0">
        <w:tc>
          <w:tcPr>
            <w:tcW w:w="9862" w:type="dxa"/>
          </w:tcPr>
          <w:p w14:paraId="3214A91A" w14:textId="784BD37D" w:rsidR="006654A6" w:rsidRDefault="00F977F3" w:rsidP="006654A6">
            <w:pPr>
              <w:autoSpaceDE w:val="0"/>
              <w:autoSpaceDN w:val="0"/>
              <w:adjustRightInd w:val="0"/>
              <w:contextualSpacing/>
              <w:rPr>
                <w:rFonts w:ascii="Arial" w:hAnsi="Arial" w:cs="Arial"/>
              </w:rPr>
            </w:pPr>
            <w:r>
              <w:rPr>
                <w:rFonts w:ascii="Arial" w:hAnsi="Arial" w:cs="Arial"/>
              </w:rPr>
              <w:t>Support the d</w:t>
            </w:r>
            <w:r w:rsidR="006654A6">
              <w:rPr>
                <w:rFonts w:ascii="Arial" w:hAnsi="Arial" w:cs="Arial"/>
              </w:rPr>
              <w:t>evelop</w:t>
            </w:r>
            <w:r>
              <w:rPr>
                <w:rFonts w:ascii="Arial" w:hAnsi="Arial" w:cs="Arial"/>
              </w:rPr>
              <w:t>ment of</w:t>
            </w:r>
            <w:r w:rsidR="006654A6">
              <w:rPr>
                <w:rFonts w:ascii="Arial" w:hAnsi="Arial" w:cs="Arial"/>
              </w:rPr>
              <w:t xml:space="preserve"> </w:t>
            </w:r>
            <w:r>
              <w:rPr>
                <w:rFonts w:ascii="Arial" w:hAnsi="Arial" w:cs="Arial"/>
              </w:rPr>
              <w:t>key identified state guiding documents,</w:t>
            </w:r>
            <w:r w:rsidR="006654A6">
              <w:rPr>
                <w:rFonts w:ascii="Arial" w:hAnsi="Arial" w:cs="Arial"/>
              </w:rPr>
              <w:t xml:space="preserve"> building on pilot and field feedback</w:t>
            </w:r>
          </w:p>
        </w:tc>
      </w:tr>
      <w:tr w:rsidR="006654A6" w14:paraId="4F239D69" w14:textId="77777777" w:rsidTr="00F17FB0">
        <w:tc>
          <w:tcPr>
            <w:tcW w:w="9862" w:type="dxa"/>
          </w:tcPr>
          <w:p w14:paraId="4CA008BE" w14:textId="77777777" w:rsidR="006654A6" w:rsidRPr="001A0706" w:rsidRDefault="006654A6" w:rsidP="006654A6">
            <w:pPr>
              <w:autoSpaceDE w:val="0"/>
              <w:autoSpaceDN w:val="0"/>
              <w:adjustRightInd w:val="0"/>
              <w:contextualSpacing/>
              <w:rPr>
                <w:rFonts w:ascii="Arial" w:hAnsi="Arial" w:cs="Arial"/>
                <w:b/>
              </w:rPr>
            </w:pPr>
            <w:r w:rsidRPr="001A0706">
              <w:rPr>
                <w:rFonts w:ascii="Arial" w:hAnsi="Arial" w:cs="Arial"/>
                <w:b/>
              </w:rPr>
              <w:t>WASH Data and Knowledge Management</w:t>
            </w:r>
          </w:p>
        </w:tc>
      </w:tr>
      <w:tr w:rsidR="00F977F3" w14:paraId="355D9451" w14:textId="77777777" w:rsidTr="00F17FB0">
        <w:tc>
          <w:tcPr>
            <w:tcW w:w="9862" w:type="dxa"/>
          </w:tcPr>
          <w:p w14:paraId="25186EC0" w14:textId="4104180A" w:rsidR="00F977F3" w:rsidRPr="00F977F3" w:rsidRDefault="00F977F3" w:rsidP="006654A6">
            <w:pPr>
              <w:autoSpaceDE w:val="0"/>
              <w:autoSpaceDN w:val="0"/>
              <w:adjustRightInd w:val="0"/>
              <w:contextualSpacing/>
              <w:rPr>
                <w:rFonts w:ascii="Arial" w:hAnsi="Arial" w:cs="Arial"/>
              </w:rPr>
            </w:pPr>
            <w:r w:rsidRPr="00F977F3">
              <w:rPr>
                <w:rFonts w:ascii="Arial" w:hAnsi="Arial" w:cs="Arial"/>
              </w:rPr>
              <w:t xml:space="preserve">Identify key </w:t>
            </w:r>
            <w:proofErr w:type="spellStart"/>
            <w:r w:rsidRPr="00F977F3">
              <w:rPr>
                <w:rFonts w:ascii="Arial" w:hAnsi="Arial" w:cs="Arial"/>
              </w:rPr>
              <w:t>WinS</w:t>
            </w:r>
            <w:proofErr w:type="spellEnd"/>
            <w:r w:rsidRPr="00F977F3">
              <w:rPr>
                <w:rFonts w:ascii="Arial" w:hAnsi="Arial" w:cs="Arial"/>
              </w:rPr>
              <w:t xml:space="preserve"> indicators for reporting at the state and island level that is linked to state </w:t>
            </w:r>
            <w:r>
              <w:rPr>
                <w:rFonts w:ascii="Arial" w:hAnsi="Arial" w:cs="Arial"/>
              </w:rPr>
              <w:t>guiding documents and global SDG indicators</w:t>
            </w:r>
          </w:p>
        </w:tc>
      </w:tr>
      <w:tr w:rsidR="006654A6" w14:paraId="3A35FB77" w14:textId="77777777" w:rsidTr="00F17FB0">
        <w:tc>
          <w:tcPr>
            <w:tcW w:w="9862" w:type="dxa"/>
          </w:tcPr>
          <w:p w14:paraId="23727D31" w14:textId="03D0D7EF" w:rsidR="006654A6" w:rsidRDefault="006654A6" w:rsidP="006654A6">
            <w:pPr>
              <w:autoSpaceDE w:val="0"/>
              <w:autoSpaceDN w:val="0"/>
              <w:adjustRightInd w:val="0"/>
              <w:rPr>
                <w:rFonts w:ascii="Arial" w:hAnsi="Arial" w:cs="Arial"/>
              </w:rPr>
            </w:pPr>
            <w:r w:rsidRPr="00173583">
              <w:rPr>
                <w:rFonts w:ascii="Arial" w:hAnsi="Arial" w:cs="Arial"/>
              </w:rPr>
              <w:t>Support data collection and analysis of water resources and sanitation in schools via national mechanism such as EMIS and via Akvo.</w:t>
            </w:r>
          </w:p>
        </w:tc>
      </w:tr>
      <w:tr w:rsidR="006654A6" w14:paraId="46B091AD" w14:textId="77777777" w:rsidTr="00F17FB0">
        <w:tc>
          <w:tcPr>
            <w:tcW w:w="9862" w:type="dxa"/>
          </w:tcPr>
          <w:p w14:paraId="7B86F286" w14:textId="5AB24368" w:rsidR="006654A6" w:rsidRDefault="006654A6" w:rsidP="006654A6">
            <w:pPr>
              <w:autoSpaceDE w:val="0"/>
              <w:autoSpaceDN w:val="0"/>
              <w:adjustRightInd w:val="0"/>
              <w:rPr>
                <w:rFonts w:ascii="Arial" w:hAnsi="Arial" w:cs="Arial"/>
              </w:rPr>
            </w:pPr>
            <w:r w:rsidRPr="00173583">
              <w:rPr>
                <w:rFonts w:ascii="Arial" w:hAnsi="Arial" w:cs="Arial"/>
              </w:rPr>
              <w:t>Assist government ministries and partners in analyzing water and sanitation data across available WASH and health databases to inform planning, programs, or projects, and in preparing report and maps using the data.</w:t>
            </w:r>
          </w:p>
        </w:tc>
      </w:tr>
      <w:tr w:rsidR="006654A6" w14:paraId="2140CDA6" w14:textId="77777777" w:rsidTr="00F17FB0">
        <w:tc>
          <w:tcPr>
            <w:tcW w:w="9862" w:type="dxa"/>
          </w:tcPr>
          <w:p w14:paraId="392981AE" w14:textId="7DF8958E" w:rsidR="006654A6" w:rsidRDefault="006654A6" w:rsidP="006654A6">
            <w:pPr>
              <w:autoSpaceDE w:val="0"/>
              <w:autoSpaceDN w:val="0"/>
              <w:adjustRightInd w:val="0"/>
              <w:rPr>
                <w:rFonts w:ascii="Arial" w:hAnsi="Arial" w:cs="Arial"/>
              </w:rPr>
            </w:pPr>
            <w:r w:rsidRPr="0045487A">
              <w:rPr>
                <w:rFonts w:ascii="Arial" w:hAnsi="Arial" w:cs="Arial"/>
              </w:rPr>
              <w:t>Develop regular stories and briefs (one pagers/videos) on WASH in Schools activities.</w:t>
            </w:r>
          </w:p>
        </w:tc>
      </w:tr>
      <w:tr w:rsidR="006654A6" w14:paraId="6EF9E15F" w14:textId="77777777" w:rsidTr="00F17FB0">
        <w:tc>
          <w:tcPr>
            <w:tcW w:w="9862" w:type="dxa"/>
          </w:tcPr>
          <w:p w14:paraId="38866520" w14:textId="77777777" w:rsidR="006654A6" w:rsidRPr="001A0706" w:rsidRDefault="006654A6" w:rsidP="006654A6">
            <w:pPr>
              <w:autoSpaceDE w:val="0"/>
              <w:autoSpaceDN w:val="0"/>
              <w:adjustRightInd w:val="0"/>
              <w:contextualSpacing/>
              <w:rPr>
                <w:rFonts w:ascii="Arial" w:hAnsi="Arial" w:cs="Arial"/>
                <w:b/>
              </w:rPr>
            </w:pPr>
            <w:r>
              <w:rPr>
                <w:rFonts w:ascii="Arial" w:hAnsi="Arial" w:cs="Arial"/>
                <w:b/>
              </w:rPr>
              <w:t>Mainstreaming Climate Change adaptation and disaster risk reduction preparedness</w:t>
            </w:r>
          </w:p>
        </w:tc>
      </w:tr>
      <w:tr w:rsidR="006654A6" w14:paraId="05BD026B" w14:textId="77777777" w:rsidTr="00F17FB0">
        <w:tc>
          <w:tcPr>
            <w:tcW w:w="9862" w:type="dxa"/>
          </w:tcPr>
          <w:p w14:paraId="4D527721" w14:textId="72158D0B" w:rsidR="006654A6" w:rsidRDefault="006654A6" w:rsidP="006654A6">
            <w:pPr>
              <w:autoSpaceDE w:val="0"/>
              <w:autoSpaceDN w:val="0"/>
              <w:adjustRightInd w:val="0"/>
              <w:contextualSpacing/>
              <w:rPr>
                <w:rFonts w:ascii="Arial" w:hAnsi="Arial" w:cs="Arial"/>
              </w:rPr>
            </w:pPr>
            <w:r w:rsidRPr="008F3942">
              <w:rPr>
                <w:rFonts w:ascii="Arial" w:hAnsi="Arial" w:cs="Arial"/>
              </w:rPr>
              <w:t xml:space="preserve">Support </w:t>
            </w:r>
            <w:r>
              <w:rPr>
                <w:rFonts w:ascii="Arial" w:hAnsi="Arial" w:cs="Arial"/>
              </w:rPr>
              <w:t>schools on completing and responding to annual assessment of water safety by the Environmental Protection Agency as well as assessment by the Department of Sanitation.</w:t>
            </w:r>
          </w:p>
        </w:tc>
      </w:tr>
      <w:tr w:rsidR="006654A6" w14:paraId="043EAF25" w14:textId="77777777" w:rsidTr="00F17FB0">
        <w:tc>
          <w:tcPr>
            <w:tcW w:w="9862" w:type="dxa"/>
          </w:tcPr>
          <w:p w14:paraId="5E2DE145" w14:textId="3667A7A7" w:rsidR="006654A6" w:rsidRDefault="006654A6" w:rsidP="006654A6">
            <w:pPr>
              <w:autoSpaceDE w:val="0"/>
              <w:autoSpaceDN w:val="0"/>
              <w:adjustRightInd w:val="0"/>
              <w:contextualSpacing/>
              <w:rPr>
                <w:rFonts w:ascii="Arial" w:hAnsi="Arial" w:cs="Arial"/>
              </w:rPr>
            </w:pPr>
            <w:r w:rsidRPr="008F3942">
              <w:rPr>
                <w:rFonts w:ascii="Arial" w:hAnsi="Arial" w:cs="Arial"/>
              </w:rPr>
              <w:t xml:space="preserve">In the event of an emergency, provide technical support to UNICEF and </w:t>
            </w:r>
            <w:r>
              <w:rPr>
                <w:rFonts w:ascii="Arial" w:hAnsi="Arial" w:cs="Arial"/>
              </w:rPr>
              <w:t>the States</w:t>
            </w:r>
            <w:r w:rsidRPr="008F3942">
              <w:rPr>
                <w:rFonts w:ascii="Arial" w:hAnsi="Arial" w:cs="Arial"/>
              </w:rPr>
              <w:t xml:space="preserve"> </w:t>
            </w:r>
            <w:r>
              <w:rPr>
                <w:rFonts w:ascii="Arial" w:hAnsi="Arial" w:cs="Arial"/>
              </w:rPr>
              <w:t xml:space="preserve">of </w:t>
            </w:r>
            <w:proofErr w:type="spellStart"/>
            <w:r>
              <w:rPr>
                <w:rFonts w:ascii="Arial" w:hAnsi="Arial" w:cs="Arial"/>
              </w:rPr>
              <w:t>Pohnpei</w:t>
            </w:r>
            <w:proofErr w:type="spellEnd"/>
            <w:r>
              <w:rPr>
                <w:rFonts w:ascii="Arial" w:hAnsi="Arial" w:cs="Arial"/>
              </w:rPr>
              <w:t xml:space="preserve"> / Kosrae</w:t>
            </w:r>
          </w:p>
        </w:tc>
      </w:tr>
      <w:tr w:rsidR="006654A6" w14:paraId="00B94F9C" w14:textId="77777777" w:rsidTr="00F17FB0">
        <w:tc>
          <w:tcPr>
            <w:tcW w:w="9862" w:type="dxa"/>
          </w:tcPr>
          <w:p w14:paraId="754DF1B0" w14:textId="448E6F75" w:rsidR="006654A6" w:rsidRDefault="006654A6" w:rsidP="006654A6">
            <w:pPr>
              <w:autoSpaceDE w:val="0"/>
              <w:autoSpaceDN w:val="0"/>
              <w:adjustRightInd w:val="0"/>
              <w:contextualSpacing/>
              <w:rPr>
                <w:rFonts w:ascii="Arial" w:hAnsi="Arial" w:cs="Arial"/>
              </w:rPr>
            </w:pPr>
            <w:r w:rsidRPr="008F3942">
              <w:rPr>
                <w:rFonts w:ascii="Arial" w:hAnsi="Arial" w:cs="Arial"/>
              </w:rPr>
              <w:t xml:space="preserve">Support coordination related aspects during </w:t>
            </w:r>
            <w:r>
              <w:rPr>
                <w:rFonts w:ascii="Arial" w:hAnsi="Arial" w:cs="Arial"/>
              </w:rPr>
              <w:t>emergencies.</w:t>
            </w:r>
          </w:p>
        </w:tc>
      </w:tr>
    </w:tbl>
    <w:p w14:paraId="799236F8" w14:textId="77777777" w:rsidR="00A12FF9" w:rsidRPr="001A0706" w:rsidRDefault="00A12FF9" w:rsidP="001A0706">
      <w:pPr>
        <w:rPr>
          <w:rFonts w:ascii="Arial" w:hAnsi="Arial" w:cs="Arial"/>
        </w:rPr>
      </w:pPr>
    </w:p>
    <w:p w14:paraId="0C281E48" w14:textId="77777777" w:rsidR="00E80F21" w:rsidRDefault="00E80F21" w:rsidP="00E80F21">
      <w:pPr>
        <w:pStyle w:val="ListParagraph"/>
        <w:autoSpaceDE w:val="0"/>
        <w:autoSpaceDN w:val="0"/>
        <w:adjustRightInd w:val="0"/>
        <w:ind w:left="1080"/>
        <w:rPr>
          <w:rFonts w:ascii="Arial" w:hAnsi="Arial" w:cs="Arial"/>
        </w:rPr>
      </w:pPr>
    </w:p>
    <w:p w14:paraId="08EBACC5" w14:textId="77777777" w:rsidR="00D02B0D" w:rsidRDefault="00D02B0D">
      <w:pPr>
        <w:rPr>
          <w:rFonts w:ascii="Arial" w:hAnsi="Arial" w:cs="Arial"/>
          <w:b/>
        </w:rPr>
      </w:pPr>
      <w:r>
        <w:rPr>
          <w:rFonts w:ascii="Arial" w:hAnsi="Arial" w:cs="Arial"/>
          <w:b/>
        </w:rPr>
        <w:br w:type="page"/>
      </w:r>
    </w:p>
    <w:p w14:paraId="3B124F9C" w14:textId="51D0C06B" w:rsidR="00944013" w:rsidRPr="00DF762E" w:rsidRDefault="00944013" w:rsidP="00DF762E">
      <w:pPr>
        <w:jc w:val="both"/>
        <w:rPr>
          <w:rFonts w:ascii="Arial" w:hAnsi="Arial" w:cs="Arial"/>
        </w:rPr>
      </w:pPr>
      <w:r w:rsidRPr="00DF762E">
        <w:rPr>
          <w:rFonts w:ascii="Arial" w:hAnsi="Arial" w:cs="Arial"/>
          <w:b/>
        </w:rPr>
        <w:lastRenderedPageBreak/>
        <w:t>W</w:t>
      </w:r>
      <w:r w:rsidR="00382BE9" w:rsidRPr="00DF762E">
        <w:rPr>
          <w:rFonts w:ascii="Arial" w:hAnsi="Arial" w:cs="Arial"/>
          <w:b/>
        </w:rPr>
        <w:t xml:space="preserve">ork Schedule: </w:t>
      </w:r>
    </w:p>
    <w:p w14:paraId="3050587A" w14:textId="0BF81B52" w:rsidR="00944013" w:rsidRDefault="001A0706" w:rsidP="00944013">
      <w:pPr>
        <w:rPr>
          <w:rFonts w:ascii="Arial" w:hAnsi="Arial" w:cs="Arial"/>
        </w:rPr>
      </w:pPr>
      <w:r w:rsidRPr="00B62E5E">
        <w:rPr>
          <w:rFonts w:ascii="Arial" w:hAnsi="Arial" w:cs="Arial"/>
        </w:rPr>
        <w:t xml:space="preserve">The </w:t>
      </w:r>
      <w:r w:rsidR="0045487A">
        <w:rPr>
          <w:rFonts w:ascii="Arial" w:hAnsi="Arial" w:cs="Arial"/>
        </w:rPr>
        <w:t xml:space="preserve">consultant contract </w:t>
      </w:r>
      <w:r w:rsidR="00CB4FDE">
        <w:rPr>
          <w:rFonts w:ascii="Arial" w:hAnsi="Arial" w:cs="Arial"/>
        </w:rPr>
        <w:t>dates</w:t>
      </w:r>
      <w:r w:rsidR="0045487A">
        <w:rPr>
          <w:rFonts w:ascii="Arial" w:hAnsi="Arial" w:cs="Arial"/>
        </w:rPr>
        <w:t xml:space="preserve"> from </w:t>
      </w:r>
      <w:r w:rsidR="00F17FB0">
        <w:rPr>
          <w:rFonts w:ascii="Arial" w:hAnsi="Arial" w:cs="Arial"/>
        </w:rPr>
        <w:t xml:space="preserve">15 </w:t>
      </w:r>
      <w:r w:rsidR="00094B02">
        <w:rPr>
          <w:rFonts w:ascii="Arial" w:hAnsi="Arial" w:cs="Arial"/>
        </w:rPr>
        <w:t xml:space="preserve">January 2019 </w:t>
      </w:r>
      <w:r w:rsidR="0045487A">
        <w:rPr>
          <w:rFonts w:ascii="Arial" w:hAnsi="Arial" w:cs="Arial"/>
        </w:rPr>
        <w:t xml:space="preserve">to </w:t>
      </w:r>
      <w:r w:rsidR="00094B02">
        <w:rPr>
          <w:rFonts w:ascii="Arial" w:hAnsi="Arial" w:cs="Arial"/>
        </w:rPr>
        <w:t xml:space="preserve">15 </w:t>
      </w:r>
      <w:r w:rsidR="00BB6A24">
        <w:rPr>
          <w:rFonts w:ascii="Arial" w:hAnsi="Arial" w:cs="Arial"/>
        </w:rPr>
        <w:t>May</w:t>
      </w:r>
      <w:r w:rsidR="00E631A9">
        <w:rPr>
          <w:rFonts w:ascii="Arial" w:hAnsi="Arial" w:cs="Arial"/>
        </w:rPr>
        <w:t xml:space="preserve"> </w:t>
      </w:r>
      <w:r w:rsidR="00F17FB0">
        <w:rPr>
          <w:rFonts w:ascii="Arial" w:hAnsi="Arial" w:cs="Arial"/>
        </w:rPr>
        <w:t>2019</w:t>
      </w:r>
      <w:r w:rsidR="00E631A9">
        <w:rPr>
          <w:rFonts w:ascii="Arial" w:hAnsi="Arial" w:cs="Arial"/>
        </w:rPr>
        <w:t xml:space="preserve"> with the possibility of an extension. </w:t>
      </w:r>
    </w:p>
    <w:p w14:paraId="5A36DB6C" w14:textId="77777777" w:rsidR="00DF762E" w:rsidRPr="00DF762E" w:rsidRDefault="00DF762E" w:rsidP="00B41C68">
      <w:pPr>
        <w:pBdr>
          <w:bottom w:val="single" w:sz="4" w:space="1" w:color="auto"/>
        </w:pBdr>
        <w:rPr>
          <w:rFonts w:ascii="Arial" w:hAnsi="Arial" w:cs="Arial"/>
        </w:rPr>
      </w:pPr>
    </w:p>
    <w:p w14:paraId="155F0901" w14:textId="506F63E7" w:rsidR="00944013" w:rsidRPr="00DF762E" w:rsidRDefault="00E90E69" w:rsidP="00835B8E">
      <w:pPr>
        <w:rPr>
          <w:rFonts w:ascii="Arial" w:hAnsi="Arial" w:cs="Arial"/>
          <w:b/>
        </w:rPr>
      </w:pPr>
      <w:r w:rsidRPr="00DF762E">
        <w:rPr>
          <w:rFonts w:ascii="Arial" w:hAnsi="Arial" w:cs="Arial"/>
          <w:b/>
        </w:rPr>
        <w:t>Payment Schedule</w:t>
      </w:r>
    </w:p>
    <w:p w14:paraId="66C9729A" w14:textId="0936EDE3" w:rsidR="00790530" w:rsidRPr="00DF762E" w:rsidRDefault="00C87DD5" w:rsidP="001A0706">
      <w:pPr>
        <w:rPr>
          <w:rFonts w:ascii="Arial" w:hAnsi="Arial" w:cs="Arial"/>
          <w:b/>
        </w:rPr>
      </w:pPr>
      <w:r>
        <w:rPr>
          <w:rFonts w:ascii="Arial" w:hAnsi="Arial" w:cs="Arial"/>
        </w:rPr>
        <w:t>The consultant will be paid upon submission of deliverables and acceptance of such deliverables by the Supervisor.</w:t>
      </w:r>
      <w:r w:rsidR="000C280C">
        <w:rPr>
          <w:rFonts w:ascii="Arial" w:hAnsi="Arial" w:cs="Arial"/>
        </w:rPr>
        <w:t xml:space="preserve"> Per month the total cost </w:t>
      </w:r>
      <w:r w:rsidR="00F17FB0">
        <w:rPr>
          <w:rFonts w:ascii="Arial" w:hAnsi="Arial" w:cs="Arial"/>
        </w:rPr>
        <w:t>will include a $3,000 a month living allowance,</w:t>
      </w:r>
      <w:r w:rsidR="000C280C">
        <w:rPr>
          <w:rFonts w:ascii="Arial" w:hAnsi="Arial" w:cs="Arial"/>
        </w:rPr>
        <w:t xml:space="preserve"> and any travel to be paid upon reimbursement. </w:t>
      </w:r>
    </w:p>
    <w:p w14:paraId="52D92917" w14:textId="77777777" w:rsidR="00CA1959" w:rsidRPr="00DF762E" w:rsidRDefault="00CA1959" w:rsidP="00B41C68">
      <w:pPr>
        <w:pBdr>
          <w:bottom w:val="single" w:sz="4" w:space="1" w:color="auto"/>
        </w:pBdr>
        <w:rPr>
          <w:rFonts w:ascii="Arial" w:hAnsi="Arial" w:cs="Arial"/>
          <w:b/>
        </w:rPr>
      </w:pPr>
    </w:p>
    <w:p w14:paraId="34B045F3" w14:textId="2E191E64" w:rsidR="009F2DEC" w:rsidRDefault="009F2DEC" w:rsidP="009F2DEC">
      <w:pPr>
        <w:rPr>
          <w:rFonts w:ascii="Arial" w:hAnsi="Arial" w:cs="Arial"/>
          <w:b/>
        </w:rPr>
      </w:pPr>
      <w:r w:rsidRPr="00DF762E">
        <w:rPr>
          <w:rFonts w:ascii="Arial" w:hAnsi="Arial" w:cs="Arial"/>
          <w:b/>
        </w:rPr>
        <w:t>Deliverables/End Products</w:t>
      </w:r>
    </w:p>
    <w:p w14:paraId="14AFA7DD" w14:textId="31C79257" w:rsidR="00B16B8B" w:rsidRDefault="00B16B8B" w:rsidP="009F2DEC">
      <w:pPr>
        <w:rPr>
          <w:rFonts w:ascii="Arial" w:hAnsi="Arial" w:cs="Arial"/>
          <w:b/>
        </w:rPr>
      </w:pPr>
    </w:p>
    <w:tbl>
      <w:tblPr>
        <w:tblStyle w:val="TableGrid"/>
        <w:tblW w:w="0" w:type="auto"/>
        <w:tblLook w:val="04A0" w:firstRow="1" w:lastRow="0" w:firstColumn="1" w:lastColumn="0" w:noHBand="0" w:noVBand="1"/>
      </w:tblPr>
      <w:tblGrid>
        <w:gridCol w:w="539"/>
        <w:gridCol w:w="4843"/>
        <w:gridCol w:w="2493"/>
        <w:gridCol w:w="2368"/>
      </w:tblGrid>
      <w:tr w:rsidR="000B3405" w14:paraId="4669CC74" w14:textId="7C607BE9" w:rsidTr="00E631A9">
        <w:tc>
          <w:tcPr>
            <w:tcW w:w="539" w:type="dxa"/>
          </w:tcPr>
          <w:p w14:paraId="3786FF7A" w14:textId="6BC95EBC" w:rsidR="00B16B8B" w:rsidRDefault="00B16B8B" w:rsidP="009F2DEC">
            <w:pPr>
              <w:rPr>
                <w:rFonts w:ascii="Arial" w:hAnsi="Arial" w:cs="Arial"/>
                <w:b/>
              </w:rPr>
            </w:pPr>
            <w:r>
              <w:rPr>
                <w:rFonts w:ascii="Arial" w:hAnsi="Arial" w:cs="Arial"/>
                <w:b/>
              </w:rPr>
              <w:t>No.</w:t>
            </w:r>
          </w:p>
        </w:tc>
        <w:tc>
          <w:tcPr>
            <w:tcW w:w="4843" w:type="dxa"/>
          </w:tcPr>
          <w:p w14:paraId="5103C2D6" w14:textId="22A97FF6" w:rsidR="00B16B8B" w:rsidRDefault="00B16B8B" w:rsidP="009F2DEC">
            <w:pPr>
              <w:rPr>
                <w:rFonts w:ascii="Arial" w:hAnsi="Arial" w:cs="Arial"/>
                <w:b/>
              </w:rPr>
            </w:pPr>
            <w:r>
              <w:rPr>
                <w:rFonts w:ascii="Arial" w:hAnsi="Arial" w:cs="Arial"/>
                <w:b/>
              </w:rPr>
              <w:t>Deliverable</w:t>
            </w:r>
          </w:p>
        </w:tc>
        <w:tc>
          <w:tcPr>
            <w:tcW w:w="2493" w:type="dxa"/>
          </w:tcPr>
          <w:p w14:paraId="18566B94" w14:textId="33ED0329" w:rsidR="00B16B8B" w:rsidRDefault="00B16B8B" w:rsidP="009F2DEC">
            <w:pPr>
              <w:rPr>
                <w:rFonts w:ascii="Arial" w:hAnsi="Arial" w:cs="Arial"/>
                <w:b/>
              </w:rPr>
            </w:pPr>
            <w:r>
              <w:rPr>
                <w:rFonts w:ascii="Arial" w:hAnsi="Arial" w:cs="Arial"/>
                <w:b/>
              </w:rPr>
              <w:t xml:space="preserve">Timeframe </w:t>
            </w:r>
          </w:p>
        </w:tc>
        <w:tc>
          <w:tcPr>
            <w:tcW w:w="2368" w:type="dxa"/>
          </w:tcPr>
          <w:p w14:paraId="1C7E9C66" w14:textId="5F83DCC6" w:rsidR="00B16B8B" w:rsidRDefault="00B16B8B" w:rsidP="009F2DEC">
            <w:pPr>
              <w:rPr>
                <w:rFonts w:ascii="Arial" w:hAnsi="Arial" w:cs="Arial"/>
                <w:b/>
              </w:rPr>
            </w:pPr>
            <w:r>
              <w:rPr>
                <w:rFonts w:ascii="Arial" w:hAnsi="Arial" w:cs="Arial"/>
                <w:b/>
              </w:rPr>
              <w:t xml:space="preserve">Percentage </w:t>
            </w:r>
          </w:p>
        </w:tc>
      </w:tr>
      <w:tr w:rsidR="000B3405" w14:paraId="582C5476" w14:textId="4042A72F" w:rsidTr="00E631A9">
        <w:tc>
          <w:tcPr>
            <w:tcW w:w="539" w:type="dxa"/>
          </w:tcPr>
          <w:p w14:paraId="63D5671D" w14:textId="3E84F0D1" w:rsidR="00B16B8B" w:rsidRDefault="00B16B8B" w:rsidP="009F2DEC">
            <w:pPr>
              <w:rPr>
                <w:rFonts w:ascii="Arial" w:hAnsi="Arial" w:cs="Arial"/>
                <w:b/>
              </w:rPr>
            </w:pPr>
            <w:r>
              <w:rPr>
                <w:rFonts w:ascii="Arial" w:hAnsi="Arial" w:cs="Arial"/>
                <w:b/>
              </w:rPr>
              <w:t>1.</w:t>
            </w:r>
          </w:p>
        </w:tc>
        <w:tc>
          <w:tcPr>
            <w:tcW w:w="4843" w:type="dxa"/>
          </w:tcPr>
          <w:p w14:paraId="0CE1AFBC" w14:textId="687A1176" w:rsidR="00B16B8B" w:rsidRDefault="00B16B8B" w:rsidP="009F2DEC">
            <w:pPr>
              <w:rPr>
                <w:rFonts w:ascii="Arial" w:hAnsi="Arial" w:cs="Arial"/>
                <w:b/>
              </w:rPr>
            </w:pPr>
            <w:r>
              <w:rPr>
                <w:rFonts w:ascii="Arial" w:hAnsi="Arial" w:cs="Arial"/>
                <w:b/>
              </w:rPr>
              <w:t xml:space="preserve">Inception report and workplan </w:t>
            </w:r>
          </w:p>
        </w:tc>
        <w:tc>
          <w:tcPr>
            <w:tcW w:w="2493" w:type="dxa"/>
          </w:tcPr>
          <w:p w14:paraId="491F7DDD" w14:textId="03B1373E" w:rsidR="00B16B8B" w:rsidRDefault="00B16B8B" w:rsidP="009F2DEC">
            <w:pPr>
              <w:rPr>
                <w:rFonts w:ascii="Arial" w:hAnsi="Arial" w:cs="Arial"/>
                <w:b/>
              </w:rPr>
            </w:pPr>
            <w:r>
              <w:rPr>
                <w:rFonts w:ascii="Arial" w:hAnsi="Arial" w:cs="Arial"/>
                <w:b/>
              </w:rPr>
              <w:t xml:space="preserve">January </w:t>
            </w:r>
          </w:p>
        </w:tc>
        <w:tc>
          <w:tcPr>
            <w:tcW w:w="2368" w:type="dxa"/>
          </w:tcPr>
          <w:p w14:paraId="58147D68" w14:textId="6A6F5DF1" w:rsidR="00B16B8B" w:rsidRDefault="00B16B8B" w:rsidP="009F2DEC">
            <w:pPr>
              <w:rPr>
                <w:rFonts w:ascii="Arial" w:hAnsi="Arial" w:cs="Arial"/>
                <w:b/>
              </w:rPr>
            </w:pPr>
            <w:r>
              <w:rPr>
                <w:rFonts w:ascii="Arial" w:hAnsi="Arial" w:cs="Arial"/>
                <w:b/>
              </w:rPr>
              <w:t>10%</w:t>
            </w:r>
          </w:p>
        </w:tc>
      </w:tr>
      <w:tr w:rsidR="000B3405" w14:paraId="4B754C76" w14:textId="251BD5A0" w:rsidTr="00E631A9">
        <w:tc>
          <w:tcPr>
            <w:tcW w:w="539" w:type="dxa"/>
          </w:tcPr>
          <w:p w14:paraId="37B11027" w14:textId="53144C4A" w:rsidR="00B16B8B" w:rsidRDefault="00B16B8B" w:rsidP="009F2DEC">
            <w:pPr>
              <w:rPr>
                <w:rFonts w:ascii="Arial" w:hAnsi="Arial" w:cs="Arial"/>
                <w:b/>
              </w:rPr>
            </w:pPr>
            <w:r>
              <w:rPr>
                <w:rFonts w:ascii="Arial" w:hAnsi="Arial" w:cs="Arial"/>
                <w:b/>
              </w:rPr>
              <w:t>2.</w:t>
            </w:r>
          </w:p>
        </w:tc>
        <w:tc>
          <w:tcPr>
            <w:tcW w:w="4843" w:type="dxa"/>
          </w:tcPr>
          <w:p w14:paraId="4EB71EC1" w14:textId="72353BE8" w:rsidR="00B16B8B" w:rsidRDefault="00B16B8B" w:rsidP="009F2DEC">
            <w:pPr>
              <w:rPr>
                <w:rFonts w:ascii="Arial" w:hAnsi="Arial" w:cs="Arial"/>
                <w:b/>
              </w:rPr>
            </w:pPr>
            <w:r>
              <w:rPr>
                <w:rFonts w:ascii="Arial" w:hAnsi="Arial" w:cs="Arial"/>
                <w:b/>
              </w:rPr>
              <w:t>Progress report 1</w:t>
            </w:r>
            <w:r w:rsidR="00BB6A24">
              <w:rPr>
                <w:rFonts w:ascii="Arial" w:hAnsi="Arial" w:cs="Arial"/>
                <w:b/>
              </w:rPr>
              <w:t xml:space="preserve"> </w:t>
            </w:r>
          </w:p>
          <w:p w14:paraId="2304BD93" w14:textId="77777777" w:rsidR="00254AC3" w:rsidRDefault="007B3459" w:rsidP="00254AC3">
            <w:pPr>
              <w:pStyle w:val="ListParagraph"/>
              <w:numPr>
                <w:ilvl w:val="0"/>
                <w:numId w:val="43"/>
              </w:numPr>
              <w:rPr>
                <w:rFonts w:ascii="Arial" w:hAnsi="Arial" w:cs="Arial"/>
                <w:b/>
              </w:rPr>
            </w:pPr>
            <w:proofErr w:type="spellStart"/>
            <w:r>
              <w:rPr>
                <w:rFonts w:ascii="Arial" w:hAnsi="Arial" w:cs="Arial"/>
                <w:b/>
              </w:rPr>
              <w:t>WinS</w:t>
            </w:r>
            <w:proofErr w:type="spellEnd"/>
            <w:r>
              <w:rPr>
                <w:rFonts w:ascii="Arial" w:hAnsi="Arial" w:cs="Arial"/>
                <w:b/>
              </w:rPr>
              <w:t xml:space="preserve"> Sector assessment report</w:t>
            </w:r>
          </w:p>
          <w:p w14:paraId="1EC5877B" w14:textId="44854B61" w:rsidR="007B3459" w:rsidRPr="00254AC3" w:rsidRDefault="007B3459" w:rsidP="00254AC3">
            <w:pPr>
              <w:pStyle w:val="ListParagraph"/>
              <w:numPr>
                <w:ilvl w:val="0"/>
                <w:numId w:val="43"/>
              </w:numPr>
              <w:rPr>
                <w:rFonts w:ascii="Arial" w:hAnsi="Arial" w:cs="Arial"/>
                <w:b/>
              </w:rPr>
            </w:pPr>
            <w:proofErr w:type="spellStart"/>
            <w:r>
              <w:rPr>
                <w:rFonts w:ascii="Arial" w:hAnsi="Arial" w:cs="Arial"/>
                <w:b/>
              </w:rPr>
              <w:t>WinS</w:t>
            </w:r>
            <w:proofErr w:type="spellEnd"/>
            <w:r>
              <w:rPr>
                <w:rFonts w:ascii="Arial" w:hAnsi="Arial" w:cs="Arial"/>
                <w:b/>
              </w:rPr>
              <w:t xml:space="preserve"> guiding document review report </w:t>
            </w:r>
          </w:p>
        </w:tc>
        <w:tc>
          <w:tcPr>
            <w:tcW w:w="2493" w:type="dxa"/>
          </w:tcPr>
          <w:p w14:paraId="1AEB2EF6" w14:textId="2E899C39" w:rsidR="00B16B8B" w:rsidRDefault="00B16B8B" w:rsidP="009F2DEC">
            <w:pPr>
              <w:rPr>
                <w:rFonts w:ascii="Arial" w:hAnsi="Arial" w:cs="Arial"/>
                <w:b/>
              </w:rPr>
            </w:pPr>
            <w:r>
              <w:rPr>
                <w:rFonts w:ascii="Arial" w:hAnsi="Arial" w:cs="Arial"/>
                <w:b/>
              </w:rPr>
              <w:t xml:space="preserve">February </w:t>
            </w:r>
          </w:p>
        </w:tc>
        <w:tc>
          <w:tcPr>
            <w:tcW w:w="2368" w:type="dxa"/>
          </w:tcPr>
          <w:p w14:paraId="37DF229B" w14:textId="7A497E03" w:rsidR="00B16B8B" w:rsidRDefault="00B16B8B" w:rsidP="009F2DEC">
            <w:pPr>
              <w:rPr>
                <w:rFonts w:ascii="Arial" w:hAnsi="Arial" w:cs="Arial"/>
                <w:b/>
              </w:rPr>
            </w:pPr>
            <w:r>
              <w:rPr>
                <w:rFonts w:ascii="Arial" w:hAnsi="Arial" w:cs="Arial"/>
                <w:b/>
              </w:rPr>
              <w:t>10%</w:t>
            </w:r>
          </w:p>
        </w:tc>
      </w:tr>
      <w:tr w:rsidR="000B3405" w14:paraId="62B325B7" w14:textId="063F7917" w:rsidTr="00E631A9">
        <w:tc>
          <w:tcPr>
            <w:tcW w:w="539" w:type="dxa"/>
          </w:tcPr>
          <w:p w14:paraId="6E033470" w14:textId="6D4112F6" w:rsidR="00B16B8B" w:rsidRDefault="00B16B8B" w:rsidP="009F2DEC">
            <w:pPr>
              <w:rPr>
                <w:rFonts w:ascii="Arial" w:hAnsi="Arial" w:cs="Arial"/>
                <w:b/>
              </w:rPr>
            </w:pPr>
            <w:r>
              <w:rPr>
                <w:rFonts w:ascii="Arial" w:hAnsi="Arial" w:cs="Arial"/>
                <w:b/>
              </w:rPr>
              <w:t>3.</w:t>
            </w:r>
          </w:p>
        </w:tc>
        <w:tc>
          <w:tcPr>
            <w:tcW w:w="4843" w:type="dxa"/>
          </w:tcPr>
          <w:p w14:paraId="178F594C" w14:textId="77777777" w:rsidR="00B16B8B" w:rsidRDefault="00B16B8B" w:rsidP="009F2DEC">
            <w:pPr>
              <w:rPr>
                <w:rFonts w:ascii="Arial" w:hAnsi="Arial" w:cs="Arial"/>
                <w:b/>
              </w:rPr>
            </w:pPr>
            <w:r>
              <w:rPr>
                <w:rFonts w:ascii="Arial" w:hAnsi="Arial" w:cs="Arial"/>
                <w:b/>
              </w:rPr>
              <w:t>Progress report 2</w:t>
            </w:r>
          </w:p>
          <w:p w14:paraId="1D0A287C" w14:textId="77777777" w:rsidR="007B3459" w:rsidRDefault="007B3459" w:rsidP="007B3459">
            <w:pPr>
              <w:pStyle w:val="ListParagraph"/>
              <w:numPr>
                <w:ilvl w:val="0"/>
                <w:numId w:val="43"/>
              </w:numPr>
              <w:rPr>
                <w:rFonts w:ascii="Arial" w:hAnsi="Arial" w:cs="Arial"/>
                <w:b/>
              </w:rPr>
            </w:pPr>
            <w:r>
              <w:rPr>
                <w:rFonts w:ascii="Arial" w:hAnsi="Arial" w:cs="Arial"/>
                <w:b/>
              </w:rPr>
              <w:t xml:space="preserve">Final and approved </w:t>
            </w:r>
            <w:proofErr w:type="spellStart"/>
            <w:r>
              <w:rPr>
                <w:rFonts w:ascii="Arial" w:hAnsi="Arial" w:cs="Arial"/>
                <w:b/>
              </w:rPr>
              <w:t>WinS</w:t>
            </w:r>
            <w:proofErr w:type="spellEnd"/>
            <w:r>
              <w:rPr>
                <w:rFonts w:ascii="Arial" w:hAnsi="Arial" w:cs="Arial"/>
                <w:b/>
              </w:rPr>
              <w:t xml:space="preserve"> Criteria </w:t>
            </w:r>
          </w:p>
          <w:p w14:paraId="58D8A8C9" w14:textId="77777777" w:rsidR="000B3405" w:rsidRDefault="006149A2" w:rsidP="000B3405">
            <w:pPr>
              <w:pStyle w:val="ListParagraph"/>
              <w:numPr>
                <w:ilvl w:val="0"/>
                <w:numId w:val="43"/>
              </w:numPr>
              <w:rPr>
                <w:rFonts w:ascii="Arial" w:hAnsi="Arial" w:cs="Arial"/>
                <w:b/>
              </w:rPr>
            </w:pPr>
            <w:r>
              <w:rPr>
                <w:rFonts w:ascii="Arial" w:hAnsi="Arial" w:cs="Arial"/>
                <w:b/>
              </w:rPr>
              <w:t xml:space="preserve">Identification of pilot schools </w:t>
            </w:r>
          </w:p>
          <w:p w14:paraId="0BFFAA45" w14:textId="6916756F" w:rsidR="006149A2" w:rsidRPr="000B3405" w:rsidRDefault="000B3405" w:rsidP="000B3405">
            <w:pPr>
              <w:pStyle w:val="ListParagraph"/>
              <w:numPr>
                <w:ilvl w:val="0"/>
                <w:numId w:val="43"/>
              </w:numPr>
              <w:rPr>
                <w:rFonts w:ascii="Arial" w:hAnsi="Arial" w:cs="Arial"/>
                <w:b/>
              </w:rPr>
            </w:pPr>
            <w:r>
              <w:rPr>
                <w:rFonts w:ascii="Arial" w:hAnsi="Arial" w:cs="Arial"/>
                <w:b/>
              </w:rPr>
              <w:t xml:space="preserve">Baseline of pilot schools </w:t>
            </w:r>
          </w:p>
        </w:tc>
        <w:tc>
          <w:tcPr>
            <w:tcW w:w="2493" w:type="dxa"/>
          </w:tcPr>
          <w:p w14:paraId="6A33DD06" w14:textId="598B6453" w:rsidR="00B16B8B" w:rsidRDefault="00B16B8B" w:rsidP="009F2DEC">
            <w:pPr>
              <w:rPr>
                <w:rFonts w:ascii="Arial" w:hAnsi="Arial" w:cs="Arial"/>
                <w:b/>
              </w:rPr>
            </w:pPr>
            <w:r>
              <w:rPr>
                <w:rFonts w:ascii="Arial" w:hAnsi="Arial" w:cs="Arial"/>
                <w:b/>
              </w:rPr>
              <w:t>March</w:t>
            </w:r>
          </w:p>
        </w:tc>
        <w:tc>
          <w:tcPr>
            <w:tcW w:w="2368" w:type="dxa"/>
          </w:tcPr>
          <w:p w14:paraId="4C152698" w14:textId="10CD45DA" w:rsidR="00B16B8B" w:rsidRDefault="00BB6A24" w:rsidP="009F2DEC">
            <w:pPr>
              <w:rPr>
                <w:rFonts w:ascii="Arial" w:hAnsi="Arial" w:cs="Arial"/>
                <w:b/>
              </w:rPr>
            </w:pPr>
            <w:r>
              <w:rPr>
                <w:rFonts w:ascii="Arial" w:hAnsi="Arial" w:cs="Arial"/>
                <w:b/>
              </w:rPr>
              <w:t>15</w:t>
            </w:r>
            <w:r w:rsidR="00B16B8B">
              <w:rPr>
                <w:rFonts w:ascii="Arial" w:hAnsi="Arial" w:cs="Arial"/>
                <w:b/>
              </w:rPr>
              <w:t>%</w:t>
            </w:r>
          </w:p>
        </w:tc>
      </w:tr>
      <w:tr w:rsidR="000B3405" w14:paraId="42E1E51B" w14:textId="62767ABF" w:rsidTr="00E631A9">
        <w:tc>
          <w:tcPr>
            <w:tcW w:w="539" w:type="dxa"/>
          </w:tcPr>
          <w:p w14:paraId="0DBAC4F6" w14:textId="203EC284" w:rsidR="00B16B8B" w:rsidRDefault="00B16B8B" w:rsidP="009F2DEC">
            <w:pPr>
              <w:rPr>
                <w:rFonts w:ascii="Arial" w:hAnsi="Arial" w:cs="Arial"/>
                <w:b/>
              </w:rPr>
            </w:pPr>
            <w:r>
              <w:rPr>
                <w:rFonts w:ascii="Arial" w:hAnsi="Arial" w:cs="Arial"/>
                <w:b/>
              </w:rPr>
              <w:t>4.</w:t>
            </w:r>
          </w:p>
        </w:tc>
        <w:tc>
          <w:tcPr>
            <w:tcW w:w="4843" w:type="dxa"/>
          </w:tcPr>
          <w:p w14:paraId="3F105788" w14:textId="77777777" w:rsidR="00B16B8B" w:rsidRDefault="00B16B8B" w:rsidP="009F2DEC">
            <w:pPr>
              <w:rPr>
                <w:rFonts w:ascii="Arial" w:hAnsi="Arial" w:cs="Arial"/>
                <w:b/>
              </w:rPr>
            </w:pPr>
            <w:r>
              <w:rPr>
                <w:rFonts w:ascii="Arial" w:hAnsi="Arial" w:cs="Arial"/>
                <w:b/>
              </w:rPr>
              <w:t>Progress report 3</w:t>
            </w:r>
          </w:p>
          <w:p w14:paraId="3D3300DF" w14:textId="77777777" w:rsidR="000B3405" w:rsidRDefault="006149A2" w:rsidP="006149A2">
            <w:pPr>
              <w:pStyle w:val="ListParagraph"/>
              <w:numPr>
                <w:ilvl w:val="0"/>
                <w:numId w:val="43"/>
              </w:numPr>
              <w:rPr>
                <w:rFonts w:ascii="Arial" w:hAnsi="Arial" w:cs="Arial"/>
                <w:b/>
              </w:rPr>
            </w:pPr>
            <w:r>
              <w:rPr>
                <w:rFonts w:ascii="Arial" w:hAnsi="Arial" w:cs="Arial"/>
                <w:b/>
              </w:rPr>
              <w:t xml:space="preserve">Identification and approval of state </w:t>
            </w:r>
            <w:proofErr w:type="spellStart"/>
            <w:r>
              <w:rPr>
                <w:rFonts w:ascii="Arial" w:hAnsi="Arial" w:cs="Arial"/>
                <w:b/>
              </w:rPr>
              <w:t>WinS</w:t>
            </w:r>
            <w:proofErr w:type="spellEnd"/>
            <w:r>
              <w:rPr>
                <w:rFonts w:ascii="Arial" w:hAnsi="Arial" w:cs="Arial"/>
                <w:b/>
              </w:rPr>
              <w:t xml:space="preserve"> reporting indicators</w:t>
            </w:r>
          </w:p>
          <w:p w14:paraId="5BCBC515" w14:textId="77777777" w:rsidR="000B3405" w:rsidRDefault="000B3405" w:rsidP="000B3405">
            <w:pPr>
              <w:pStyle w:val="ListParagraph"/>
              <w:numPr>
                <w:ilvl w:val="0"/>
                <w:numId w:val="44"/>
              </w:numPr>
              <w:rPr>
                <w:rFonts w:ascii="Arial" w:hAnsi="Arial" w:cs="Arial"/>
                <w:b/>
              </w:rPr>
            </w:pPr>
            <w:r>
              <w:rPr>
                <w:rFonts w:ascii="Arial" w:hAnsi="Arial" w:cs="Arial"/>
                <w:b/>
              </w:rPr>
              <w:t xml:space="preserve">Pilot of 3 Star approach </w:t>
            </w:r>
            <w:r w:rsidR="006149A2">
              <w:rPr>
                <w:rFonts w:ascii="Arial" w:hAnsi="Arial" w:cs="Arial"/>
                <w:b/>
              </w:rPr>
              <w:t xml:space="preserve"> </w:t>
            </w:r>
          </w:p>
          <w:p w14:paraId="781CE8B9" w14:textId="404CC26E" w:rsidR="000B3405" w:rsidRDefault="000B3405" w:rsidP="000B3405">
            <w:pPr>
              <w:pStyle w:val="ListParagraph"/>
              <w:numPr>
                <w:ilvl w:val="0"/>
                <w:numId w:val="44"/>
              </w:numPr>
              <w:rPr>
                <w:rFonts w:ascii="Arial" w:hAnsi="Arial" w:cs="Arial"/>
                <w:b/>
              </w:rPr>
            </w:pPr>
            <w:r>
              <w:rPr>
                <w:rFonts w:ascii="Arial" w:hAnsi="Arial" w:cs="Arial"/>
                <w:b/>
              </w:rPr>
              <w:t>Training of state education officials</w:t>
            </w:r>
          </w:p>
          <w:p w14:paraId="5122BEEC" w14:textId="0818F3C7" w:rsidR="006149A2" w:rsidRPr="006149A2" w:rsidRDefault="000B3405" w:rsidP="000B3405">
            <w:pPr>
              <w:pStyle w:val="ListParagraph"/>
              <w:numPr>
                <w:ilvl w:val="0"/>
                <w:numId w:val="43"/>
              </w:numPr>
              <w:rPr>
                <w:rFonts w:ascii="Arial" w:hAnsi="Arial" w:cs="Arial"/>
                <w:b/>
              </w:rPr>
            </w:pPr>
            <w:r>
              <w:rPr>
                <w:rFonts w:ascii="Arial" w:hAnsi="Arial" w:cs="Arial"/>
                <w:b/>
              </w:rPr>
              <w:t>Training of school teachers and management</w:t>
            </w:r>
          </w:p>
        </w:tc>
        <w:tc>
          <w:tcPr>
            <w:tcW w:w="2493" w:type="dxa"/>
          </w:tcPr>
          <w:p w14:paraId="3D034E5C" w14:textId="1C9B149C" w:rsidR="00B16B8B" w:rsidRDefault="00B16B8B" w:rsidP="009F2DEC">
            <w:pPr>
              <w:rPr>
                <w:rFonts w:ascii="Arial" w:hAnsi="Arial" w:cs="Arial"/>
                <w:b/>
              </w:rPr>
            </w:pPr>
            <w:r>
              <w:rPr>
                <w:rFonts w:ascii="Arial" w:hAnsi="Arial" w:cs="Arial"/>
                <w:b/>
              </w:rPr>
              <w:t>April</w:t>
            </w:r>
          </w:p>
        </w:tc>
        <w:tc>
          <w:tcPr>
            <w:tcW w:w="2368" w:type="dxa"/>
          </w:tcPr>
          <w:p w14:paraId="764FCFF1" w14:textId="702D5A15" w:rsidR="00B16B8B" w:rsidRDefault="00BB6A24" w:rsidP="009F2DEC">
            <w:pPr>
              <w:rPr>
                <w:rFonts w:ascii="Arial" w:hAnsi="Arial" w:cs="Arial"/>
                <w:b/>
              </w:rPr>
            </w:pPr>
            <w:r>
              <w:rPr>
                <w:rFonts w:ascii="Arial" w:hAnsi="Arial" w:cs="Arial"/>
                <w:b/>
              </w:rPr>
              <w:t>15</w:t>
            </w:r>
            <w:r w:rsidR="00B16B8B">
              <w:rPr>
                <w:rFonts w:ascii="Arial" w:hAnsi="Arial" w:cs="Arial"/>
                <w:b/>
              </w:rPr>
              <w:t>%</w:t>
            </w:r>
          </w:p>
        </w:tc>
      </w:tr>
      <w:tr w:rsidR="000B3405" w14:paraId="40F87523" w14:textId="6EE95998" w:rsidTr="00E631A9">
        <w:tc>
          <w:tcPr>
            <w:tcW w:w="539" w:type="dxa"/>
          </w:tcPr>
          <w:p w14:paraId="6F1F13CC" w14:textId="3094A1A1" w:rsidR="00B16B8B" w:rsidRDefault="00B16B8B" w:rsidP="009F2DEC">
            <w:pPr>
              <w:rPr>
                <w:rFonts w:ascii="Arial" w:hAnsi="Arial" w:cs="Arial"/>
                <w:b/>
              </w:rPr>
            </w:pPr>
            <w:r>
              <w:rPr>
                <w:rFonts w:ascii="Arial" w:hAnsi="Arial" w:cs="Arial"/>
                <w:b/>
              </w:rPr>
              <w:t>5.</w:t>
            </w:r>
          </w:p>
        </w:tc>
        <w:tc>
          <w:tcPr>
            <w:tcW w:w="4843" w:type="dxa"/>
          </w:tcPr>
          <w:p w14:paraId="7D2362B4" w14:textId="1B895495" w:rsidR="00B16B8B" w:rsidRDefault="00BB6A24" w:rsidP="009F2DEC">
            <w:pPr>
              <w:rPr>
                <w:rFonts w:ascii="Arial" w:hAnsi="Arial" w:cs="Arial"/>
                <w:b/>
              </w:rPr>
            </w:pPr>
            <w:r>
              <w:rPr>
                <w:rFonts w:ascii="Arial" w:hAnsi="Arial" w:cs="Arial"/>
                <w:b/>
              </w:rPr>
              <w:t xml:space="preserve">Final Report </w:t>
            </w:r>
          </w:p>
          <w:p w14:paraId="2FC4E9A6" w14:textId="77AD781A" w:rsidR="006149A2" w:rsidRDefault="006149A2" w:rsidP="006149A2">
            <w:pPr>
              <w:pStyle w:val="ListParagraph"/>
              <w:numPr>
                <w:ilvl w:val="0"/>
                <w:numId w:val="44"/>
              </w:numPr>
              <w:rPr>
                <w:rFonts w:ascii="Arial" w:hAnsi="Arial" w:cs="Arial"/>
                <w:b/>
              </w:rPr>
            </w:pPr>
            <w:r>
              <w:rPr>
                <w:rFonts w:ascii="Arial" w:hAnsi="Arial" w:cs="Arial"/>
                <w:b/>
              </w:rPr>
              <w:t>Development</w:t>
            </w:r>
            <w:r w:rsidR="000B3405">
              <w:rPr>
                <w:rFonts w:ascii="Arial" w:hAnsi="Arial" w:cs="Arial"/>
                <w:b/>
              </w:rPr>
              <w:t>/update</w:t>
            </w:r>
            <w:r>
              <w:rPr>
                <w:rFonts w:ascii="Arial" w:hAnsi="Arial" w:cs="Arial"/>
                <w:b/>
              </w:rPr>
              <w:t xml:space="preserve"> of knowledge products and advocacy materials </w:t>
            </w:r>
          </w:p>
          <w:p w14:paraId="164774E5" w14:textId="7BC527F7" w:rsidR="00A536E8" w:rsidRPr="006149A2" w:rsidRDefault="000B3405" w:rsidP="006149A2">
            <w:pPr>
              <w:pStyle w:val="ListParagraph"/>
              <w:numPr>
                <w:ilvl w:val="0"/>
                <w:numId w:val="44"/>
              </w:numPr>
              <w:rPr>
                <w:rFonts w:ascii="Arial" w:hAnsi="Arial" w:cs="Arial"/>
                <w:b/>
              </w:rPr>
            </w:pPr>
            <w:r>
              <w:rPr>
                <w:rFonts w:ascii="Arial" w:hAnsi="Arial" w:cs="Arial"/>
                <w:b/>
              </w:rPr>
              <w:t xml:space="preserve">EMIS review report and the integration/strengthening of </w:t>
            </w:r>
            <w:proofErr w:type="spellStart"/>
            <w:r>
              <w:rPr>
                <w:rFonts w:ascii="Arial" w:hAnsi="Arial" w:cs="Arial"/>
                <w:b/>
              </w:rPr>
              <w:t>WinS</w:t>
            </w:r>
            <w:proofErr w:type="spellEnd"/>
            <w:r>
              <w:rPr>
                <w:rFonts w:ascii="Arial" w:hAnsi="Arial" w:cs="Arial"/>
                <w:b/>
              </w:rPr>
              <w:t xml:space="preserve"> reporting</w:t>
            </w:r>
          </w:p>
        </w:tc>
        <w:tc>
          <w:tcPr>
            <w:tcW w:w="2493" w:type="dxa"/>
          </w:tcPr>
          <w:p w14:paraId="4E5C2B5D" w14:textId="2C8F8ACA" w:rsidR="00B16B8B" w:rsidRDefault="00B16B8B" w:rsidP="009F2DEC">
            <w:pPr>
              <w:rPr>
                <w:rFonts w:ascii="Arial" w:hAnsi="Arial" w:cs="Arial"/>
                <w:b/>
              </w:rPr>
            </w:pPr>
            <w:r>
              <w:rPr>
                <w:rFonts w:ascii="Arial" w:hAnsi="Arial" w:cs="Arial"/>
                <w:b/>
              </w:rPr>
              <w:t>May</w:t>
            </w:r>
          </w:p>
        </w:tc>
        <w:tc>
          <w:tcPr>
            <w:tcW w:w="2368" w:type="dxa"/>
          </w:tcPr>
          <w:p w14:paraId="091EFE9A" w14:textId="59FA913E" w:rsidR="00B16B8B" w:rsidRDefault="00BB6A24" w:rsidP="009F2DEC">
            <w:pPr>
              <w:rPr>
                <w:rFonts w:ascii="Arial" w:hAnsi="Arial" w:cs="Arial"/>
                <w:b/>
              </w:rPr>
            </w:pPr>
            <w:r>
              <w:rPr>
                <w:rFonts w:ascii="Arial" w:hAnsi="Arial" w:cs="Arial"/>
                <w:b/>
              </w:rPr>
              <w:t>5</w:t>
            </w:r>
            <w:r w:rsidR="00B16B8B">
              <w:rPr>
                <w:rFonts w:ascii="Arial" w:hAnsi="Arial" w:cs="Arial"/>
                <w:b/>
              </w:rPr>
              <w:t>0%</w:t>
            </w:r>
          </w:p>
        </w:tc>
      </w:tr>
    </w:tbl>
    <w:p w14:paraId="5045F144" w14:textId="77777777" w:rsidR="00B16B8B" w:rsidRDefault="00B16B8B" w:rsidP="009F2DEC">
      <w:pPr>
        <w:rPr>
          <w:rFonts w:ascii="Arial" w:hAnsi="Arial" w:cs="Arial"/>
          <w:b/>
        </w:rPr>
      </w:pPr>
    </w:p>
    <w:p w14:paraId="7D2F7EE6" w14:textId="3BC5F0EE" w:rsidR="00F17FB0" w:rsidRPr="00F17FB0" w:rsidRDefault="00E631A9">
      <w:pPr>
        <w:rPr>
          <w:rFonts w:ascii="Arial" w:hAnsi="Arial" w:cs="Arial"/>
          <w:i/>
        </w:rPr>
      </w:pPr>
      <w:r>
        <w:rPr>
          <w:rFonts w:ascii="Arial" w:hAnsi="Arial" w:cs="Arial"/>
          <w:i/>
        </w:rPr>
        <w:t xml:space="preserve">Any leave taken by the consultant with approval from supervisor will not be paid. </w:t>
      </w:r>
    </w:p>
    <w:p w14:paraId="1085FBFE" w14:textId="77777777" w:rsidR="00F17FB0" w:rsidRDefault="00F17FB0">
      <w:pPr>
        <w:rPr>
          <w:rFonts w:ascii="Arial" w:hAnsi="Arial" w:cs="Arial"/>
        </w:rPr>
      </w:pPr>
    </w:p>
    <w:p w14:paraId="0BC4C50B" w14:textId="77777777" w:rsidR="00944013" w:rsidRPr="00DF762E" w:rsidRDefault="00944013" w:rsidP="00944013">
      <w:pPr>
        <w:rPr>
          <w:rFonts w:ascii="Arial" w:hAnsi="Arial" w:cs="Arial"/>
          <w:b/>
        </w:rPr>
      </w:pPr>
      <w:bookmarkStart w:id="0" w:name="_GoBack"/>
      <w:bookmarkEnd w:id="0"/>
    </w:p>
    <w:p w14:paraId="16C7F21E" w14:textId="23E0D8CC"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0E3C2BBB" w14:textId="68414985" w:rsidR="00944013" w:rsidRPr="00DF762E" w:rsidRDefault="001A0706" w:rsidP="00DF762E">
      <w:pPr>
        <w:rPr>
          <w:rFonts w:ascii="Arial" w:hAnsi="Arial" w:cs="Arial"/>
        </w:rPr>
      </w:pPr>
      <w:r w:rsidRPr="001A0706">
        <w:rPr>
          <w:rFonts w:ascii="Arial" w:hAnsi="Arial" w:cs="Arial"/>
        </w:rPr>
        <w:t xml:space="preserve">The UNICEF </w:t>
      </w:r>
      <w:r w:rsidR="00094B02">
        <w:rPr>
          <w:rFonts w:ascii="Arial" w:hAnsi="Arial" w:cs="Arial"/>
        </w:rPr>
        <w:t>Chief of field Office in FSM</w:t>
      </w:r>
      <w:r w:rsidR="008F3942">
        <w:rPr>
          <w:rFonts w:ascii="Arial" w:hAnsi="Arial" w:cs="Arial"/>
        </w:rPr>
        <w:t xml:space="preserve"> </w:t>
      </w:r>
      <w:r w:rsidRPr="001A0706">
        <w:rPr>
          <w:rFonts w:ascii="Arial" w:hAnsi="Arial" w:cs="Arial"/>
        </w:rPr>
        <w:t>sh</w:t>
      </w:r>
      <w:r w:rsidR="008F3942">
        <w:rPr>
          <w:rFonts w:ascii="Arial" w:hAnsi="Arial" w:cs="Arial"/>
        </w:rPr>
        <w:t>all provide overall supervision and</w:t>
      </w:r>
      <w:r w:rsidRPr="001A0706">
        <w:rPr>
          <w:rFonts w:ascii="Arial" w:hAnsi="Arial" w:cs="Arial"/>
        </w:rPr>
        <w:t xml:space="preserve"> technical guidance</w:t>
      </w:r>
      <w:r w:rsidR="00D02B0D">
        <w:rPr>
          <w:rFonts w:ascii="Arial" w:hAnsi="Arial" w:cs="Arial"/>
        </w:rPr>
        <w:t xml:space="preserve"> whereas specific inputs and support will </w:t>
      </w:r>
      <w:r w:rsidR="00CB4FDE">
        <w:rPr>
          <w:rFonts w:ascii="Arial" w:hAnsi="Arial" w:cs="Arial"/>
        </w:rPr>
        <w:t xml:space="preserve">be provided by the </w:t>
      </w:r>
      <w:r w:rsidR="00446CFC">
        <w:rPr>
          <w:rFonts w:ascii="Arial" w:hAnsi="Arial" w:cs="Arial"/>
        </w:rPr>
        <w:t>WASH Specialist in Suva, Fiji</w:t>
      </w:r>
      <w:r w:rsidR="009C18F9">
        <w:rPr>
          <w:rFonts w:ascii="Arial" w:hAnsi="Arial" w:cs="Arial"/>
        </w:rPr>
        <w:t>.</w:t>
      </w:r>
      <w:r w:rsidRPr="001A0706">
        <w:rPr>
          <w:rFonts w:ascii="Arial" w:hAnsi="Arial" w:cs="Arial"/>
        </w:rPr>
        <w:t xml:space="preserve"> </w:t>
      </w:r>
    </w:p>
    <w:p w14:paraId="30973A1F" w14:textId="77777777" w:rsidR="00944013" w:rsidRPr="00CB4FDE" w:rsidRDefault="00944013" w:rsidP="00B41C68">
      <w:pPr>
        <w:pBdr>
          <w:bottom w:val="single" w:sz="4" w:space="1" w:color="auto"/>
        </w:pBdr>
        <w:rPr>
          <w:rFonts w:ascii="Arial" w:hAnsi="Arial" w:cs="Arial"/>
          <w:b/>
          <w:sz w:val="16"/>
          <w:szCs w:val="16"/>
        </w:rPr>
      </w:pPr>
    </w:p>
    <w:p w14:paraId="349D8B7B" w14:textId="25AD39B9" w:rsidR="00944013" w:rsidRPr="00DF762E" w:rsidRDefault="008E72E1" w:rsidP="00835B8E">
      <w:pPr>
        <w:rPr>
          <w:rFonts w:ascii="Arial" w:hAnsi="Arial" w:cs="Arial"/>
          <w:b/>
        </w:rPr>
      </w:pPr>
      <w:r w:rsidRPr="00DF762E">
        <w:rPr>
          <w:rFonts w:ascii="Arial" w:hAnsi="Arial" w:cs="Arial"/>
          <w:b/>
        </w:rPr>
        <w:t>Consultant’s Work P</w:t>
      </w:r>
      <w:r w:rsidR="00944013" w:rsidRPr="00DF762E">
        <w:rPr>
          <w:rFonts w:ascii="Arial" w:hAnsi="Arial" w:cs="Arial"/>
          <w:b/>
        </w:rPr>
        <w:t>lan and Official Travel Involved:</w:t>
      </w:r>
      <w:r w:rsidR="00CB7CB1" w:rsidRPr="00DF762E">
        <w:rPr>
          <w:rFonts w:ascii="Arial" w:hAnsi="Arial" w:cs="Arial"/>
          <w:b/>
        </w:rPr>
        <w:t xml:space="preserve"> </w:t>
      </w:r>
    </w:p>
    <w:p w14:paraId="39EEC6CD" w14:textId="4986A477" w:rsidR="006264B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is required to make his/her own return travel arrangements </w:t>
      </w:r>
      <w:r w:rsidR="00D02B0D">
        <w:rPr>
          <w:rFonts w:ascii="Arial" w:hAnsi="Arial" w:cs="Arial"/>
        </w:rPr>
        <w:t>to/</w:t>
      </w:r>
      <w:r w:rsidRPr="00DF762E">
        <w:rPr>
          <w:rFonts w:ascii="Arial" w:hAnsi="Arial" w:cs="Arial"/>
        </w:rPr>
        <w:t xml:space="preserve">from </w:t>
      </w:r>
      <w:r w:rsidR="00D02B0D">
        <w:rPr>
          <w:rFonts w:ascii="Arial" w:hAnsi="Arial" w:cs="Arial"/>
        </w:rPr>
        <w:t>her/his p</w:t>
      </w:r>
      <w:r w:rsidRPr="00DF762E">
        <w:rPr>
          <w:rFonts w:ascii="Arial" w:hAnsi="Arial" w:cs="Arial"/>
        </w:rPr>
        <w:t>lace of recruitment</w:t>
      </w:r>
      <w:r w:rsidR="00D02B0D">
        <w:rPr>
          <w:rFonts w:ascii="Arial" w:hAnsi="Arial" w:cs="Arial"/>
        </w:rPr>
        <w:t xml:space="preserve"> to the d</w:t>
      </w:r>
      <w:r w:rsidRPr="00DF762E">
        <w:rPr>
          <w:rFonts w:ascii="Arial" w:hAnsi="Arial" w:cs="Arial"/>
        </w:rPr>
        <w:t xml:space="preserve">uty </w:t>
      </w:r>
      <w:r w:rsidR="00D02B0D">
        <w:rPr>
          <w:rFonts w:ascii="Arial" w:hAnsi="Arial" w:cs="Arial"/>
        </w:rPr>
        <w:t>s</w:t>
      </w:r>
      <w:r w:rsidRPr="00DF762E">
        <w:rPr>
          <w:rFonts w:ascii="Arial" w:hAnsi="Arial" w:cs="Arial"/>
        </w:rPr>
        <w:t>tation on the most dire</w:t>
      </w:r>
      <w:r w:rsidR="001A0706">
        <w:rPr>
          <w:rFonts w:ascii="Arial" w:hAnsi="Arial" w:cs="Arial"/>
        </w:rPr>
        <w:t xml:space="preserve">ct route and economical class. </w:t>
      </w:r>
      <w:r w:rsidRPr="00DF762E">
        <w:rPr>
          <w:rFonts w:ascii="Arial" w:hAnsi="Arial" w:cs="Arial"/>
        </w:rPr>
        <w:t xml:space="preserve">Travel costs will be reimbursed to the consultant upon submission of invoice and travel documents.  </w:t>
      </w:r>
    </w:p>
    <w:p w14:paraId="06365CF1" w14:textId="77777777" w:rsidR="001C51C7" w:rsidRPr="00DF762E" w:rsidRDefault="001C51C7"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3E792932" w14:textId="32E72101" w:rsidR="00944013" w:rsidRPr="00DF762E" w:rsidRDefault="009506DC" w:rsidP="001C51C7">
      <w:pPr>
        <w:tabs>
          <w:tab w:val="left" w:pos="-1080"/>
          <w:tab w:val="left" w:pos="-720"/>
          <w:tab w:val="left" w:pos="0"/>
          <w:tab w:val="left" w:pos="720"/>
          <w:tab w:val="left" w:pos="1440"/>
          <w:tab w:val="left" w:pos="2160"/>
          <w:tab w:val="left" w:pos="2520"/>
          <w:tab w:val="left" w:pos="3600"/>
        </w:tabs>
        <w:jc w:val="both"/>
        <w:rPr>
          <w:rFonts w:ascii="Arial" w:hAnsi="Arial" w:cs="Arial"/>
        </w:rPr>
      </w:pPr>
      <w:r>
        <w:rPr>
          <w:rFonts w:ascii="Arial" w:hAnsi="Arial" w:cs="Arial"/>
        </w:rPr>
        <w:t>Generally, all internal travel (field visits to schools/ meetings related travel internally) will be arranged by consultant for reimbursement upon proof of receipt and report.</w:t>
      </w:r>
      <w:r w:rsidR="00CB4FDE">
        <w:rPr>
          <w:rFonts w:ascii="Arial" w:hAnsi="Arial" w:cs="Arial"/>
        </w:rPr>
        <w:t xml:space="preserve"> However, given the difficulty for travelling between states in FSM, should travel arrangement support be needed, UNICEF through Suva or Chief of FSM will be required to provide support to the consultant in this regard. </w:t>
      </w:r>
    </w:p>
    <w:p w14:paraId="492E343C" w14:textId="77777777" w:rsidR="00944013" w:rsidRPr="00DF762E" w:rsidRDefault="00944013" w:rsidP="00B41C68">
      <w:pPr>
        <w:pBdr>
          <w:bottom w:val="single" w:sz="4" w:space="1" w:color="auto"/>
        </w:pBdr>
        <w:rPr>
          <w:rFonts w:ascii="Arial" w:hAnsi="Arial" w:cs="Arial"/>
        </w:rPr>
      </w:pPr>
    </w:p>
    <w:p w14:paraId="0C1BF110" w14:textId="77777777" w:rsidR="008E72E1" w:rsidRPr="00DF762E" w:rsidRDefault="008E72E1" w:rsidP="00DF762E">
      <w:pPr>
        <w:rPr>
          <w:rFonts w:ascii="Arial" w:hAnsi="Arial" w:cs="Arial"/>
          <w:b/>
        </w:rPr>
      </w:pPr>
      <w:r w:rsidRPr="00DF762E">
        <w:rPr>
          <w:rFonts w:ascii="Arial" w:hAnsi="Arial" w:cs="Arial"/>
          <w:b/>
        </w:rPr>
        <w:t>Consultant’s Work Place:</w:t>
      </w:r>
    </w:p>
    <w:p w14:paraId="239DE90E" w14:textId="0365F7A8" w:rsidR="001A0706" w:rsidRPr="001A0706" w:rsidRDefault="001A0706" w:rsidP="001A0706">
      <w:pPr>
        <w:rPr>
          <w:rFonts w:ascii="Arial" w:hAnsi="Arial" w:cs="Arial"/>
          <w:bCs/>
          <w:lang w:val="en-GB"/>
        </w:rPr>
      </w:pPr>
      <w:r w:rsidRPr="001A0706">
        <w:rPr>
          <w:rFonts w:ascii="Arial" w:hAnsi="Arial" w:cs="Arial"/>
          <w:bCs/>
        </w:rPr>
        <w:t xml:space="preserve">The consultant </w:t>
      </w:r>
      <w:r w:rsidR="000F626A">
        <w:rPr>
          <w:rFonts w:ascii="Arial" w:hAnsi="Arial" w:cs="Arial"/>
          <w:bCs/>
        </w:rPr>
        <w:t xml:space="preserve">will be situated in the state of </w:t>
      </w:r>
      <w:proofErr w:type="spellStart"/>
      <w:r w:rsidR="00144027">
        <w:rPr>
          <w:rFonts w:ascii="Arial" w:hAnsi="Arial" w:cs="Arial"/>
          <w:bCs/>
        </w:rPr>
        <w:t>Pohnpei</w:t>
      </w:r>
      <w:proofErr w:type="spellEnd"/>
      <w:r w:rsidR="00144027">
        <w:rPr>
          <w:rFonts w:ascii="Arial" w:hAnsi="Arial" w:cs="Arial"/>
          <w:bCs/>
        </w:rPr>
        <w:t xml:space="preserve"> / Kosrae</w:t>
      </w:r>
      <w:r w:rsidR="000F626A">
        <w:rPr>
          <w:rFonts w:ascii="Arial" w:hAnsi="Arial" w:cs="Arial"/>
          <w:bCs/>
        </w:rPr>
        <w:t xml:space="preserve"> and </w:t>
      </w:r>
      <w:r w:rsidRPr="001A0706">
        <w:rPr>
          <w:rFonts w:ascii="Arial" w:hAnsi="Arial" w:cs="Arial"/>
          <w:bCs/>
        </w:rPr>
        <w:t>is expected to work on a full-time basis</w:t>
      </w:r>
      <w:r w:rsidR="00931B88">
        <w:rPr>
          <w:rFonts w:ascii="Arial" w:hAnsi="Arial" w:cs="Arial"/>
          <w:bCs/>
        </w:rPr>
        <w:t xml:space="preserve">. As per the existing contract, </w:t>
      </w:r>
      <w:r w:rsidR="00931B88">
        <w:rPr>
          <w:rFonts w:ascii="Arial" w:hAnsi="Arial" w:cs="Arial"/>
          <w:lang w:val="en-GB"/>
        </w:rPr>
        <w:t>t</w:t>
      </w:r>
      <w:r w:rsidRPr="001A0706">
        <w:rPr>
          <w:rFonts w:ascii="Arial" w:hAnsi="Arial" w:cs="Arial"/>
          <w:lang w:val="en-GB"/>
        </w:rPr>
        <w:t xml:space="preserve">he consultant will be </w:t>
      </w:r>
      <w:r w:rsidR="001C51C7">
        <w:rPr>
          <w:rFonts w:ascii="Arial" w:hAnsi="Arial" w:cs="Arial"/>
          <w:lang w:val="en-GB"/>
        </w:rPr>
        <w:t xml:space="preserve">working out of the office of the </w:t>
      </w:r>
      <w:r w:rsidR="00D02B0D">
        <w:rPr>
          <w:rFonts w:ascii="Arial" w:hAnsi="Arial" w:cs="Arial"/>
          <w:lang w:val="en-GB"/>
        </w:rPr>
        <w:t>Department</w:t>
      </w:r>
      <w:r w:rsidR="000F626A">
        <w:rPr>
          <w:rFonts w:ascii="Arial" w:hAnsi="Arial" w:cs="Arial"/>
          <w:lang w:val="en-GB"/>
        </w:rPr>
        <w:t xml:space="preserve"> of Education / </w:t>
      </w:r>
      <w:r w:rsidR="00D02B0D">
        <w:rPr>
          <w:rFonts w:ascii="Arial" w:hAnsi="Arial" w:cs="Arial"/>
          <w:lang w:val="en-GB"/>
        </w:rPr>
        <w:t xml:space="preserve">Department </w:t>
      </w:r>
      <w:r w:rsidR="000F626A">
        <w:rPr>
          <w:rFonts w:ascii="Arial" w:hAnsi="Arial" w:cs="Arial"/>
          <w:lang w:val="en-GB"/>
        </w:rPr>
        <w:t xml:space="preserve">of Health. The Consultant </w:t>
      </w:r>
      <w:r w:rsidR="001C51C7">
        <w:rPr>
          <w:rFonts w:ascii="Arial" w:hAnsi="Arial" w:cs="Arial"/>
          <w:lang w:val="en-GB"/>
        </w:rPr>
        <w:t xml:space="preserve">will </w:t>
      </w:r>
      <w:r w:rsidR="000F626A">
        <w:rPr>
          <w:rFonts w:ascii="Arial" w:hAnsi="Arial" w:cs="Arial"/>
          <w:lang w:val="en-GB"/>
        </w:rPr>
        <w:t xml:space="preserve">provide for his </w:t>
      </w:r>
      <w:r w:rsidR="00345543">
        <w:rPr>
          <w:rFonts w:ascii="Arial" w:hAnsi="Arial" w:cs="Arial"/>
          <w:lang w:val="en-GB"/>
        </w:rPr>
        <w:t xml:space="preserve">or her </w:t>
      </w:r>
      <w:r w:rsidR="000F626A">
        <w:rPr>
          <w:rFonts w:ascii="Arial" w:hAnsi="Arial" w:cs="Arial"/>
          <w:lang w:val="en-GB"/>
        </w:rPr>
        <w:t>own computer, printer and mobile phone</w:t>
      </w:r>
      <w:r w:rsidR="001C51C7">
        <w:rPr>
          <w:rFonts w:ascii="Arial" w:hAnsi="Arial" w:cs="Arial"/>
          <w:lang w:val="en-GB"/>
        </w:rPr>
        <w:t>.</w:t>
      </w:r>
      <w:r w:rsidR="000F626A">
        <w:rPr>
          <w:rFonts w:ascii="Arial" w:hAnsi="Arial" w:cs="Arial"/>
          <w:lang w:val="en-GB"/>
        </w:rPr>
        <w:t xml:space="preserve"> </w:t>
      </w:r>
    </w:p>
    <w:p w14:paraId="6E7446DC" w14:textId="77777777" w:rsidR="00D46C07" w:rsidRPr="00DF762E" w:rsidRDefault="00D46C07" w:rsidP="00B41C68">
      <w:pPr>
        <w:pBdr>
          <w:bottom w:val="single" w:sz="4" w:space="1" w:color="auto"/>
        </w:pBdr>
        <w:rPr>
          <w:rFonts w:ascii="Arial" w:hAnsi="Arial" w:cs="Arial"/>
          <w:b/>
        </w:rPr>
      </w:pPr>
    </w:p>
    <w:p w14:paraId="3E26E1FD" w14:textId="77777777" w:rsidR="002B3B24" w:rsidRDefault="002B3B24" w:rsidP="00835B8E">
      <w:pPr>
        <w:rPr>
          <w:rFonts w:ascii="Arial" w:hAnsi="Arial" w:cs="Arial"/>
          <w:b/>
        </w:rPr>
      </w:pPr>
    </w:p>
    <w:p w14:paraId="32E896E1" w14:textId="15A52CCC" w:rsidR="00944013" w:rsidRDefault="00944013" w:rsidP="00835B8E">
      <w:pPr>
        <w:rPr>
          <w:rFonts w:ascii="Arial" w:hAnsi="Arial" w:cs="Arial"/>
          <w:b/>
        </w:rPr>
      </w:pPr>
      <w:r w:rsidRPr="00DF762E">
        <w:rPr>
          <w:rFonts w:ascii="Arial" w:hAnsi="Arial" w:cs="Arial"/>
          <w:b/>
        </w:rPr>
        <w:t xml:space="preserve">Qualifications or Specialized Knowledge/Experience Required:   </w:t>
      </w:r>
    </w:p>
    <w:p w14:paraId="1FF0FB46" w14:textId="7719A9CA" w:rsidR="00944013" w:rsidRPr="00B41C68" w:rsidRDefault="00B41C68" w:rsidP="00944013">
      <w:pPr>
        <w:rPr>
          <w:rFonts w:ascii="Arial" w:hAnsi="Arial" w:cs="Arial"/>
          <w:u w:val="single"/>
        </w:rPr>
      </w:pPr>
      <w:r w:rsidRPr="00B41C68">
        <w:rPr>
          <w:rFonts w:ascii="Arial" w:hAnsi="Arial" w:cs="Arial"/>
          <w:u w:val="single"/>
        </w:rPr>
        <w:t>Qualifications</w:t>
      </w:r>
    </w:p>
    <w:p w14:paraId="1D61F103" w14:textId="58936456" w:rsidR="001A0706" w:rsidRPr="001A0706" w:rsidRDefault="00D95A9E" w:rsidP="001A0706">
      <w:pPr>
        <w:numPr>
          <w:ilvl w:val="0"/>
          <w:numId w:val="30"/>
        </w:numPr>
        <w:contextualSpacing/>
        <w:rPr>
          <w:rFonts w:ascii="Arial" w:hAnsi="Arial" w:cs="Arial"/>
        </w:rPr>
      </w:pPr>
      <w:proofErr w:type="spellStart"/>
      <w:r>
        <w:rPr>
          <w:rFonts w:ascii="Arial" w:hAnsi="Arial" w:cs="Arial"/>
        </w:rPr>
        <w:t>Masters</w:t>
      </w:r>
      <w:proofErr w:type="spellEnd"/>
      <w:r>
        <w:rPr>
          <w:rFonts w:ascii="Arial" w:hAnsi="Arial" w:cs="Arial"/>
        </w:rPr>
        <w:t xml:space="preserve"> Degree </w:t>
      </w:r>
      <w:r w:rsidR="001A0706" w:rsidRPr="001A0706">
        <w:rPr>
          <w:rFonts w:ascii="Arial" w:hAnsi="Arial" w:cs="Arial"/>
        </w:rPr>
        <w:t>in one of the disciplines relevant to the following areas</w:t>
      </w:r>
      <w:r w:rsidR="007C5233">
        <w:rPr>
          <w:rFonts w:ascii="Arial" w:hAnsi="Arial" w:cs="Arial"/>
        </w:rPr>
        <w:t xml:space="preserve"> with 5 years relevant experience.</w:t>
      </w:r>
    </w:p>
    <w:p w14:paraId="5167C6E5" w14:textId="77777777" w:rsidR="001A0706" w:rsidRPr="001A0706" w:rsidRDefault="001A0706" w:rsidP="001A0706">
      <w:pPr>
        <w:numPr>
          <w:ilvl w:val="0"/>
          <w:numId w:val="30"/>
        </w:numPr>
        <w:contextualSpacing/>
        <w:rPr>
          <w:rFonts w:ascii="Arial" w:hAnsi="Arial" w:cs="Arial"/>
        </w:rPr>
      </w:pPr>
      <w:r w:rsidRPr="001A0706">
        <w:rPr>
          <w:rFonts w:ascii="Arial" w:hAnsi="Arial" w:cs="Arial"/>
        </w:rPr>
        <w:t>Additional training in Water, Sanitation and Hygiene and Emergencies is considered an asset.</w:t>
      </w:r>
    </w:p>
    <w:p w14:paraId="71CA90D3" w14:textId="6A46E683" w:rsidR="00B41C68" w:rsidRPr="00B41C68" w:rsidRDefault="00B41C68" w:rsidP="00944013">
      <w:pPr>
        <w:rPr>
          <w:rFonts w:ascii="Arial" w:hAnsi="Arial" w:cs="Arial"/>
          <w:u w:val="single"/>
        </w:rPr>
      </w:pPr>
      <w:r w:rsidRPr="00B41C68">
        <w:rPr>
          <w:rFonts w:ascii="Arial" w:hAnsi="Arial" w:cs="Arial"/>
          <w:u w:val="single"/>
        </w:rPr>
        <w:lastRenderedPageBreak/>
        <w:t>Experience</w:t>
      </w:r>
    </w:p>
    <w:p w14:paraId="36D91C1B" w14:textId="2E2C9F1E" w:rsidR="001A0706" w:rsidRPr="001A0706" w:rsidRDefault="00D95A9E" w:rsidP="001A0706">
      <w:pPr>
        <w:numPr>
          <w:ilvl w:val="0"/>
          <w:numId w:val="31"/>
        </w:numPr>
        <w:contextualSpacing/>
        <w:rPr>
          <w:rFonts w:ascii="Arial" w:hAnsi="Arial" w:cs="Arial"/>
        </w:rPr>
      </w:pPr>
      <w:r>
        <w:rPr>
          <w:rFonts w:ascii="Arial" w:hAnsi="Arial" w:cs="Arial"/>
        </w:rPr>
        <w:t>Minimum of f</w:t>
      </w:r>
      <w:r w:rsidR="00FE5A29">
        <w:rPr>
          <w:rFonts w:ascii="Arial" w:hAnsi="Arial" w:cs="Arial"/>
        </w:rPr>
        <w:t xml:space="preserve">ive </w:t>
      </w:r>
      <w:r w:rsidR="001A0706" w:rsidRPr="001A0706">
        <w:rPr>
          <w:rFonts w:ascii="Arial" w:hAnsi="Arial" w:cs="Arial"/>
        </w:rPr>
        <w:t xml:space="preserve">years progressively responsible experience in </w:t>
      </w:r>
      <w:r>
        <w:rPr>
          <w:rFonts w:ascii="Arial" w:hAnsi="Arial" w:cs="Arial"/>
        </w:rPr>
        <w:t xml:space="preserve">WASH, </w:t>
      </w:r>
      <w:r w:rsidR="001A0706" w:rsidRPr="001A0706">
        <w:rPr>
          <w:rFonts w:ascii="Arial" w:hAnsi="Arial" w:cs="Arial"/>
        </w:rPr>
        <w:t xml:space="preserve">project implementation, monitoring and supervision and evaluation or related field. </w:t>
      </w:r>
    </w:p>
    <w:p w14:paraId="42180941" w14:textId="29F20661" w:rsidR="001A0706" w:rsidRPr="001A0706" w:rsidRDefault="001A0706" w:rsidP="001A0706">
      <w:pPr>
        <w:numPr>
          <w:ilvl w:val="0"/>
          <w:numId w:val="31"/>
        </w:numPr>
        <w:contextualSpacing/>
        <w:rPr>
          <w:rFonts w:ascii="Arial" w:hAnsi="Arial" w:cs="Arial"/>
        </w:rPr>
      </w:pPr>
      <w:r w:rsidRPr="001A0706">
        <w:rPr>
          <w:rFonts w:ascii="Arial" w:hAnsi="Arial" w:cs="Arial"/>
        </w:rPr>
        <w:t>Experience in community mobilization</w:t>
      </w:r>
      <w:r w:rsidR="001C46B8">
        <w:rPr>
          <w:rFonts w:ascii="Arial" w:hAnsi="Arial" w:cs="Arial"/>
        </w:rPr>
        <w:t xml:space="preserve">; </w:t>
      </w:r>
      <w:r w:rsidR="003C7D9D">
        <w:rPr>
          <w:rFonts w:ascii="Arial" w:hAnsi="Arial" w:cs="Arial"/>
        </w:rPr>
        <w:t>intersectoral</w:t>
      </w:r>
      <w:r w:rsidR="001C46B8">
        <w:rPr>
          <w:rFonts w:ascii="Arial" w:hAnsi="Arial" w:cs="Arial"/>
        </w:rPr>
        <w:t xml:space="preserve"> collaboration</w:t>
      </w:r>
    </w:p>
    <w:p w14:paraId="2F27ED76" w14:textId="456BC039" w:rsidR="001A0706" w:rsidRPr="001A0706" w:rsidRDefault="001A0706" w:rsidP="001A0706">
      <w:pPr>
        <w:numPr>
          <w:ilvl w:val="0"/>
          <w:numId w:val="31"/>
        </w:numPr>
        <w:contextualSpacing/>
        <w:rPr>
          <w:rFonts w:ascii="Arial" w:hAnsi="Arial" w:cs="Arial"/>
        </w:rPr>
      </w:pPr>
      <w:r w:rsidRPr="001A0706">
        <w:rPr>
          <w:rFonts w:ascii="Arial" w:hAnsi="Arial" w:cs="Arial"/>
        </w:rPr>
        <w:t>Experience working with UN, Government and NGO partners is desirable</w:t>
      </w:r>
      <w:r w:rsidR="007C5233">
        <w:rPr>
          <w:rFonts w:ascii="Arial" w:hAnsi="Arial" w:cs="Arial"/>
        </w:rPr>
        <w:t xml:space="preserve"> including faith based </w:t>
      </w:r>
      <w:proofErr w:type="spellStart"/>
      <w:proofErr w:type="gramStart"/>
      <w:r w:rsidR="007C5233">
        <w:rPr>
          <w:rFonts w:ascii="Arial" w:hAnsi="Arial" w:cs="Arial"/>
        </w:rPr>
        <w:t>an</w:t>
      </w:r>
      <w:proofErr w:type="spellEnd"/>
      <w:proofErr w:type="gramEnd"/>
      <w:r w:rsidR="007C5233">
        <w:rPr>
          <w:rFonts w:ascii="Arial" w:hAnsi="Arial" w:cs="Arial"/>
        </w:rPr>
        <w:t xml:space="preserve"> traditional leaders</w:t>
      </w:r>
      <w:r w:rsidRPr="001A0706">
        <w:rPr>
          <w:rFonts w:ascii="Arial" w:hAnsi="Arial" w:cs="Arial"/>
        </w:rPr>
        <w:t>.</w:t>
      </w:r>
    </w:p>
    <w:p w14:paraId="29CDA275" w14:textId="5334C18C" w:rsidR="001A0706" w:rsidRPr="001A0706" w:rsidRDefault="001A0706" w:rsidP="001A0706">
      <w:pPr>
        <w:numPr>
          <w:ilvl w:val="0"/>
          <w:numId w:val="31"/>
        </w:numPr>
        <w:contextualSpacing/>
        <w:rPr>
          <w:rFonts w:ascii="Arial" w:hAnsi="Arial" w:cs="Arial"/>
        </w:rPr>
      </w:pPr>
      <w:r w:rsidRPr="001A0706">
        <w:rPr>
          <w:rFonts w:ascii="Arial" w:hAnsi="Arial" w:cs="Arial"/>
        </w:rPr>
        <w:t xml:space="preserve">Experience working in the </w:t>
      </w:r>
      <w:r w:rsidR="000F626A">
        <w:rPr>
          <w:rFonts w:ascii="Arial" w:hAnsi="Arial" w:cs="Arial"/>
        </w:rPr>
        <w:t xml:space="preserve">WASH in </w:t>
      </w:r>
      <w:r w:rsidR="003C7D9D">
        <w:rPr>
          <w:rFonts w:ascii="Arial" w:hAnsi="Arial" w:cs="Arial"/>
        </w:rPr>
        <w:t xml:space="preserve">Schools </w:t>
      </w:r>
      <w:r w:rsidR="003C7D9D" w:rsidRPr="001A0706">
        <w:rPr>
          <w:rFonts w:ascii="Arial" w:hAnsi="Arial" w:cs="Arial"/>
        </w:rPr>
        <w:t>in</w:t>
      </w:r>
      <w:r w:rsidRPr="001A0706">
        <w:rPr>
          <w:rFonts w:ascii="Arial" w:hAnsi="Arial" w:cs="Arial"/>
        </w:rPr>
        <w:t xml:space="preserve"> </w:t>
      </w:r>
      <w:r w:rsidR="000F626A">
        <w:rPr>
          <w:rFonts w:ascii="Arial" w:hAnsi="Arial" w:cs="Arial"/>
        </w:rPr>
        <w:t>Island Context</w:t>
      </w:r>
      <w:r w:rsidR="000F626A" w:rsidRPr="001A0706">
        <w:rPr>
          <w:rFonts w:ascii="Arial" w:hAnsi="Arial" w:cs="Arial"/>
        </w:rPr>
        <w:t xml:space="preserve"> </w:t>
      </w:r>
      <w:r w:rsidRPr="001A0706">
        <w:rPr>
          <w:rFonts w:ascii="Arial" w:hAnsi="Arial" w:cs="Arial"/>
        </w:rPr>
        <w:t xml:space="preserve">is </w:t>
      </w:r>
      <w:r w:rsidR="000F626A">
        <w:rPr>
          <w:rFonts w:ascii="Arial" w:hAnsi="Arial" w:cs="Arial"/>
        </w:rPr>
        <w:t>desirable</w:t>
      </w:r>
      <w:r w:rsidRPr="001A0706">
        <w:rPr>
          <w:rFonts w:ascii="Arial" w:hAnsi="Arial" w:cs="Arial"/>
        </w:rPr>
        <w:t>.</w:t>
      </w:r>
    </w:p>
    <w:p w14:paraId="0322D4B5" w14:textId="77777777" w:rsidR="00B41C68" w:rsidRDefault="00B41C68" w:rsidP="00944013">
      <w:pPr>
        <w:rPr>
          <w:rFonts w:ascii="Arial" w:hAnsi="Arial" w:cs="Arial"/>
        </w:rPr>
      </w:pPr>
    </w:p>
    <w:p w14:paraId="3D0629BA" w14:textId="0F98E96B" w:rsidR="00B41C68" w:rsidRPr="00B41C68" w:rsidRDefault="00B41C68" w:rsidP="00944013">
      <w:pPr>
        <w:rPr>
          <w:rFonts w:ascii="Arial" w:hAnsi="Arial" w:cs="Arial"/>
          <w:u w:val="single"/>
        </w:rPr>
      </w:pPr>
      <w:r w:rsidRPr="00B41C68">
        <w:rPr>
          <w:rFonts w:ascii="Arial" w:hAnsi="Arial" w:cs="Arial"/>
          <w:u w:val="single"/>
        </w:rPr>
        <w:t>Languages</w:t>
      </w:r>
    </w:p>
    <w:p w14:paraId="32B0EE2A" w14:textId="77777777" w:rsidR="001A0706" w:rsidRPr="001A0706" w:rsidRDefault="001A0706" w:rsidP="001A0706">
      <w:pPr>
        <w:numPr>
          <w:ilvl w:val="0"/>
          <w:numId w:val="32"/>
        </w:numPr>
        <w:rPr>
          <w:rFonts w:ascii="Arial" w:hAnsi="Arial" w:cs="Arial"/>
        </w:rPr>
      </w:pPr>
      <w:r w:rsidRPr="001A0706">
        <w:rPr>
          <w:rFonts w:ascii="Arial" w:hAnsi="Arial" w:cs="Arial"/>
        </w:rPr>
        <w:t xml:space="preserve">Fluency in English required. </w:t>
      </w:r>
    </w:p>
    <w:p w14:paraId="307B91E6" w14:textId="7F64E7F0" w:rsidR="00B41C68" w:rsidRDefault="00B41C68" w:rsidP="00944013">
      <w:pPr>
        <w:rPr>
          <w:rFonts w:ascii="Arial" w:hAnsi="Arial" w:cs="Arial"/>
        </w:rPr>
      </w:pPr>
    </w:p>
    <w:p w14:paraId="5D22DD25" w14:textId="0EAE387F" w:rsidR="00510957" w:rsidRDefault="00E631A9" w:rsidP="00944013">
      <w:pPr>
        <w:rPr>
          <w:rFonts w:ascii="Arial" w:hAnsi="Arial" w:cs="Arial"/>
        </w:rPr>
      </w:pPr>
      <w:r>
        <w:rPr>
          <w:rFonts w:ascii="Arial" w:hAnsi="Arial" w:cs="Arial"/>
        </w:rPr>
        <w:br/>
      </w:r>
    </w:p>
    <w:p w14:paraId="4CBA2632" w14:textId="77777777" w:rsidR="00E631A9" w:rsidRDefault="00E631A9" w:rsidP="00944013">
      <w:pPr>
        <w:rPr>
          <w:rFonts w:ascii="Arial" w:hAnsi="Arial" w:cs="Arial"/>
        </w:rPr>
      </w:pPr>
    </w:p>
    <w:p w14:paraId="1C581FA3" w14:textId="77777777" w:rsidR="00E631A9" w:rsidRDefault="00E631A9" w:rsidP="00944013">
      <w:pPr>
        <w:rPr>
          <w:rFonts w:ascii="Arial" w:hAnsi="Arial" w:cs="Arial"/>
        </w:rPr>
      </w:pPr>
    </w:p>
    <w:p w14:paraId="7BC27106" w14:textId="77777777" w:rsidR="00E631A9" w:rsidRDefault="00E631A9" w:rsidP="00944013">
      <w:pPr>
        <w:rPr>
          <w:rFonts w:ascii="Arial" w:hAnsi="Arial" w:cs="Arial"/>
        </w:rPr>
      </w:pPr>
    </w:p>
    <w:p w14:paraId="6D76F7F3" w14:textId="77777777" w:rsidR="00E631A9" w:rsidRDefault="00E631A9" w:rsidP="00944013">
      <w:pPr>
        <w:rPr>
          <w:rFonts w:ascii="Arial" w:hAnsi="Arial" w:cs="Arial"/>
        </w:rPr>
      </w:pPr>
    </w:p>
    <w:p w14:paraId="08132063" w14:textId="77777777" w:rsidR="00E631A9" w:rsidRDefault="00E631A9" w:rsidP="00944013">
      <w:pPr>
        <w:rPr>
          <w:rFonts w:ascii="Arial" w:hAnsi="Arial" w:cs="Arial"/>
        </w:rPr>
      </w:pPr>
    </w:p>
    <w:p w14:paraId="60CE3A39" w14:textId="77777777" w:rsidR="00E631A9" w:rsidRDefault="00E631A9" w:rsidP="00944013">
      <w:pPr>
        <w:rPr>
          <w:rFonts w:ascii="Arial" w:hAnsi="Arial" w:cs="Arial"/>
        </w:rPr>
      </w:pPr>
    </w:p>
    <w:p w14:paraId="629C88C0" w14:textId="77777777" w:rsidR="00E631A9" w:rsidRDefault="00E631A9" w:rsidP="00944013">
      <w:pPr>
        <w:rPr>
          <w:rFonts w:ascii="Arial" w:hAnsi="Arial" w:cs="Arial"/>
        </w:rPr>
      </w:pPr>
    </w:p>
    <w:p w14:paraId="2A372B1B" w14:textId="77777777" w:rsidR="00E631A9" w:rsidRDefault="00E631A9" w:rsidP="00944013">
      <w:pPr>
        <w:rPr>
          <w:rFonts w:ascii="Arial" w:hAnsi="Arial" w:cs="Arial"/>
        </w:rPr>
      </w:pPr>
    </w:p>
    <w:p w14:paraId="217D803B" w14:textId="77777777" w:rsidR="00E631A9" w:rsidRDefault="00E631A9" w:rsidP="00944013">
      <w:pPr>
        <w:rPr>
          <w:rFonts w:ascii="Arial" w:hAnsi="Arial" w:cs="Arial"/>
        </w:rPr>
      </w:pPr>
    </w:p>
    <w:p w14:paraId="66AD0D9B" w14:textId="77777777" w:rsidR="00E631A9" w:rsidRDefault="00E631A9" w:rsidP="00944013">
      <w:pPr>
        <w:rPr>
          <w:rFonts w:ascii="Arial" w:hAnsi="Arial" w:cs="Arial"/>
        </w:rPr>
      </w:pPr>
    </w:p>
    <w:p w14:paraId="17EFD9AA" w14:textId="77777777" w:rsidR="00E631A9" w:rsidRDefault="00E631A9" w:rsidP="00944013">
      <w:pPr>
        <w:rPr>
          <w:rFonts w:ascii="Arial" w:hAnsi="Arial" w:cs="Arial"/>
        </w:rPr>
      </w:pPr>
    </w:p>
    <w:p w14:paraId="677E06E1" w14:textId="77777777" w:rsidR="00E631A9" w:rsidRDefault="00E631A9" w:rsidP="00944013">
      <w:pPr>
        <w:rPr>
          <w:rFonts w:ascii="Arial" w:hAnsi="Arial" w:cs="Arial"/>
        </w:rPr>
      </w:pPr>
    </w:p>
    <w:p w14:paraId="68DAC173" w14:textId="77777777" w:rsidR="00E631A9" w:rsidRDefault="00E631A9" w:rsidP="00944013">
      <w:pPr>
        <w:rPr>
          <w:rFonts w:ascii="Arial" w:hAnsi="Arial" w:cs="Arial"/>
        </w:rPr>
      </w:pPr>
    </w:p>
    <w:p w14:paraId="2B3C3F35" w14:textId="77777777" w:rsidR="00E631A9" w:rsidRDefault="00E631A9" w:rsidP="00944013">
      <w:pPr>
        <w:rPr>
          <w:rFonts w:ascii="Arial" w:hAnsi="Arial" w:cs="Arial"/>
        </w:rPr>
      </w:pPr>
    </w:p>
    <w:p w14:paraId="41519358" w14:textId="77777777" w:rsidR="00E631A9" w:rsidRDefault="00E631A9" w:rsidP="00944013">
      <w:pPr>
        <w:rPr>
          <w:rFonts w:ascii="Arial" w:hAnsi="Arial" w:cs="Arial"/>
        </w:rPr>
      </w:pPr>
    </w:p>
    <w:p w14:paraId="718E6E8F" w14:textId="77777777" w:rsidR="00E631A9" w:rsidRDefault="00E631A9" w:rsidP="00944013">
      <w:pPr>
        <w:rPr>
          <w:rFonts w:ascii="Arial" w:hAnsi="Arial" w:cs="Arial"/>
        </w:rPr>
      </w:pPr>
    </w:p>
    <w:p w14:paraId="00344AC1" w14:textId="77777777" w:rsidR="00E631A9" w:rsidRDefault="00E631A9" w:rsidP="00944013">
      <w:pPr>
        <w:rPr>
          <w:rFonts w:ascii="Arial" w:hAnsi="Arial" w:cs="Arial"/>
        </w:rPr>
      </w:pPr>
    </w:p>
    <w:p w14:paraId="712489AE" w14:textId="77777777" w:rsidR="00E631A9" w:rsidRDefault="00E631A9" w:rsidP="00944013">
      <w:pPr>
        <w:rPr>
          <w:rFonts w:ascii="Arial" w:hAnsi="Arial" w:cs="Arial"/>
        </w:rPr>
      </w:pPr>
    </w:p>
    <w:p w14:paraId="21C2C190" w14:textId="77777777" w:rsidR="00E631A9" w:rsidRDefault="00E631A9" w:rsidP="00944013">
      <w:pPr>
        <w:rPr>
          <w:rFonts w:ascii="Arial" w:hAnsi="Arial" w:cs="Arial"/>
        </w:rPr>
      </w:pPr>
    </w:p>
    <w:p w14:paraId="783F5E92" w14:textId="321C09CA" w:rsidR="00B41C68" w:rsidRPr="00B41C68" w:rsidRDefault="00B41C68" w:rsidP="00944013">
      <w:pPr>
        <w:rPr>
          <w:rFonts w:ascii="Arial" w:hAnsi="Arial" w:cs="Arial"/>
          <w:u w:val="single"/>
        </w:rPr>
      </w:pPr>
      <w:r w:rsidRPr="00B41C68">
        <w:rPr>
          <w:rFonts w:ascii="Arial" w:hAnsi="Arial" w:cs="Arial"/>
          <w:u w:val="single"/>
        </w:rPr>
        <w:t>Competencies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DF762E" w14:paraId="52489EAE" w14:textId="77777777" w:rsidTr="00B41C68">
        <w:trPr>
          <w:trHeight w:val="1069"/>
        </w:trPr>
        <w:tc>
          <w:tcPr>
            <w:tcW w:w="10131" w:type="dxa"/>
            <w:tcBorders>
              <w:bottom w:val="nil"/>
            </w:tcBorders>
            <w:shd w:val="clear" w:color="auto" w:fill="auto"/>
          </w:tcPr>
          <w:p w14:paraId="2E7344A0" w14:textId="77777777" w:rsidR="001A0706" w:rsidRPr="001A0706" w:rsidRDefault="001A0706" w:rsidP="001A0706">
            <w:pPr>
              <w:numPr>
                <w:ilvl w:val="0"/>
                <w:numId w:val="33"/>
              </w:numPr>
              <w:rPr>
                <w:rFonts w:ascii="Arial" w:hAnsi="Arial" w:cs="Arial"/>
              </w:rPr>
            </w:pPr>
            <w:r w:rsidRPr="001A0706">
              <w:rPr>
                <w:rFonts w:ascii="Arial" w:hAnsi="Arial" w:cs="Arial"/>
              </w:rPr>
              <w:t xml:space="preserve">Knowledge of Water, Sanitation and Hygiene areas of UNICEF’s </w:t>
            </w:r>
            <w:proofErr w:type="spellStart"/>
            <w:r w:rsidRPr="001A0706">
              <w:rPr>
                <w:rFonts w:ascii="Arial" w:hAnsi="Arial" w:cs="Arial"/>
              </w:rPr>
              <w:t>programme</w:t>
            </w:r>
            <w:proofErr w:type="spellEnd"/>
            <w:r w:rsidRPr="001A0706">
              <w:rPr>
                <w:rFonts w:ascii="Arial" w:hAnsi="Arial" w:cs="Arial"/>
              </w:rPr>
              <w:t>.</w:t>
            </w:r>
          </w:p>
          <w:p w14:paraId="171C6773" w14:textId="706645D7" w:rsidR="001A0706" w:rsidRDefault="001A0706" w:rsidP="001A0706">
            <w:pPr>
              <w:numPr>
                <w:ilvl w:val="0"/>
                <w:numId w:val="33"/>
              </w:numPr>
              <w:rPr>
                <w:rFonts w:ascii="Arial" w:hAnsi="Arial" w:cs="Arial"/>
              </w:rPr>
            </w:pPr>
            <w:r w:rsidRPr="001A0706">
              <w:rPr>
                <w:rFonts w:ascii="Arial" w:hAnsi="Arial" w:cs="Arial"/>
              </w:rPr>
              <w:t>Technical Knowledge of the theories, principles and methods in the fo</w:t>
            </w:r>
            <w:r w:rsidR="007C5233">
              <w:rPr>
                <w:rFonts w:ascii="Arial" w:hAnsi="Arial" w:cs="Arial"/>
              </w:rPr>
              <w:t>llowing areas: WASH in schools, WASH in ECD, monitoring and evaluation</w:t>
            </w:r>
            <w:r w:rsidRPr="001A0706">
              <w:rPr>
                <w:rFonts w:ascii="Arial" w:hAnsi="Arial" w:cs="Arial"/>
              </w:rPr>
              <w:t>, water supply and sanitation technologies, and community ba</w:t>
            </w:r>
            <w:r w:rsidR="007C5233">
              <w:rPr>
                <w:rFonts w:ascii="Arial" w:hAnsi="Arial" w:cs="Arial"/>
              </w:rPr>
              <w:t>sed water supply and sanitation</w:t>
            </w:r>
          </w:p>
          <w:p w14:paraId="00323E88" w14:textId="7731E601" w:rsidR="007C5233" w:rsidRDefault="007C5233" w:rsidP="001A0706">
            <w:pPr>
              <w:numPr>
                <w:ilvl w:val="0"/>
                <w:numId w:val="33"/>
              </w:numPr>
              <w:rPr>
                <w:rFonts w:ascii="Arial" w:hAnsi="Arial" w:cs="Arial"/>
              </w:rPr>
            </w:pPr>
            <w:r>
              <w:rPr>
                <w:rFonts w:ascii="Arial" w:hAnsi="Arial" w:cs="Arial"/>
              </w:rPr>
              <w:t>Experience in WASH in Schools Policy in national and sub-national level</w:t>
            </w:r>
          </w:p>
          <w:p w14:paraId="73AD0F30" w14:textId="4722D254" w:rsidR="000F626A" w:rsidRDefault="000F626A" w:rsidP="001A0706">
            <w:pPr>
              <w:numPr>
                <w:ilvl w:val="0"/>
                <w:numId w:val="33"/>
              </w:numPr>
              <w:rPr>
                <w:rFonts w:ascii="Arial" w:hAnsi="Arial" w:cs="Arial"/>
              </w:rPr>
            </w:pPr>
            <w:r>
              <w:rPr>
                <w:rFonts w:ascii="Arial" w:hAnsi="Arial" w:cs="Arial"/>
              </w:rPr>
              <w:t>Experience in inter-sectoral collaboration</w:t>
            </w:r>
          </w:p>
          <w:p w14:paraId="1DEBAA3F" w14:textId="31CE9689" w:rsidR="000F626A" w:rsidRPr="001A0706" w:rsidRDefault="007C5233" w:rsidP="001A0706">
            <w:pPr>
              <w:numPr>
                <w:ilvl w:val="0"/>
                <w:numId w:val="33"/>
              </w:numPr>
              <w:rPr>
                <w:rFonts w:ascii="Arial" w:hAnsi="Arial" w:cs="Arial"/>
              </w:rPr>
            </w:pPr>
            <w:r>
              <w:rPr>
                <w:rFonts w:ascii="Arial" w:hAnsi="Arial" w:cs="Arial"/>
              </w:rPr>
              <w:t xml:space="preserve">Experience in institutional support on school health </w:t>
            </w:r>
            <w:proofErr w:type="spellStart"/>
            <w:r>
              <w:rPr>
                <w:rFonts w:ascii="Arial" w:hAnsi="Arial" w:cs="Arial"/>
              </w:rPr>
              <w:t>programme</w:t>
            </w:r>
            <w:proofErr w:type="spellEnd"/>
          </w:p>
          <w:p w14:paraId="404AC60F" w14:textId="77777777" w:rsidR="000C7B54" w:rsidRDefault="000C7B54" w:rsidP="00B41C68">
            <w:pPr>
              <w:pBdr>
                <w:bottom w:val="single" w:sz="4" w:space="1" w:color="auto"/>
              </w:pBdr>
              <w:autoSpaceDE w:val="0"/>
              <w:autoSpaceDN w:val="0"/>
              <w:adjustRightInd w:val="0"/>
              <w:spacing w:before="120"/>
              <w:rPr>
                <w:rFonts w:ascii="Arial" w:hAnsi="Arial" w:cs="Arial"/>
              </w:rPr>
            </w:pPr>
          </w:p>
          <w:p w14:paraId="559EBAB8" w14:textId="77777777" w:rsidR="00DF762E" w:rsidRDefault="00DF762E" w:rsidP="000C7B54">
            <w:pPr>
              <w:autoSpaceDE w:val="0"/>
              <w:autoSpaceDN w:val="0"/>
              <w:adjustRightInd w:val="0"/>
              <w:spacing w:before="120"/>
              <w:rPr>
                <w:rFonts w:ascii="Arial" w:hAnsi="Arial" w:cs="Arial"/>
              </w:rPr>
            </w:pPr>
          </w:p>
          <w:p w14:paraId="456E0EA4" w14:textId="77777777" w:rsidR="00DF762E" w:rsidRDefault="00DF762E" w:rsidP="000C7B54">
            <w:pPr>
              <w:autoSpaceDE w:val="0"/>
              <w:autoSpaceDN w:val="0"/>
              <w:adjustRightInd w:val="0"/>
              <w:spacing w:before="120"/>
              <w:rPr>
                <w:rFonts w:ascii="Arial" w:hAnsi="Arial" w:cs="Arial"/>
              </w:rPr>
            </w:pPr>
          </w:p>
          <w:p w14:paraId="2A3495B4" w14:textId="77777777" w:rsidR="00DF762E" w:rsidRDefault="00DF762E" w:rsidP="000C7B54">
            <w:pPr>
              <w:autoSpaceDE w:val="0"/>
              <w:autoSpaceDN w:val="0"/>
              <w:adjustRightInd w:val="0"/>
              <w:spacing w:before="120"/>
              <w:rPr>
                <w:rFonts w:ascii="Arial" w:hAnsi="Arial" w:cs="Arial"/>
              </w:rPr>
            </w:pPr>
          </w:p>
          <w:p w14:paraId="3E5FD1FD" w14:textId="77777777" w:rsidR="00DF762E" w:rsidRPr="00DF762E" w:rsidRDefault="00DF762E" w:rsidP="000C7B54">
            <w:pPr>
              <w:autoSpaceDE w:val="0"/>
              <w:autoSpaceDN w:val="0"/>
              <w:adjustRightInd w:val="0"/>
              <w:spacing w:before="120"/>
              <w:rPr>
                <w:rFonts w:ascii="Arial" w:hAnsi="Arial" w:cs="Arial"/>
              </w:rPr>
            </w:pPr>
          </w:p>
          <w:p w14:paraId="0F9CFD53" w14:textId="77777777" w:rsidR="000C7B54" w:rsidRPr="00DF762E" w:rsidRDefault="000C7B54" w:rsidP="000C7B54">
            <w:pPr>
              <w:ind w:left="720"/>
              <w:rPr>
                <w:rFonts w:ascii="Arial" w:hAnsi="Arial" w:cs="Arial"/>
              </w:rPr>
            </w:pPr>
          </w:p>
          <w:p w14:paraId="14AF24C2" w14:textId="77777777" w:rsidR="000C7B54" w:rsidRPr="00DF762E" w:rsidRDefault="000C7B54" w:rsidP="000C7B54">
            <w:pPr>
              <w:ind w:left="720"/>
              <w:rPr>
                <w:rFonts w:ascii="Arial" w:hAnsi="Arial" w:cs="Arial"/>
              </w:rPr>
            </w:pPr>
            <w:r w:rsidRPr="00DF762E">
              <w:rPr>
                <w:rFonts w:ascii="Arial" w:hAnsi="Arial" w:cs="Arial"/>
              </w:rPr>
              <w:t>____________________________</w:t>
            </w:r>
            <w:r w:rsidRPr="00DF762E">
              <w:rPr>
                <w:rFonts w:ascii="Arial" w:hAnsi="Arial" w:cs="Arial"/>
              </w:rPr>
              <w:tab/>
            </w:r>
            <w:r w:rsidRPr="00DF762E">
              <w:rPr>
                <w:rFonts w:ascii="Arial" w:hAnsi="Arial" w:cs="Arial"/>
              </w:rPr>
              <w:tab/>
              <w:t>_____________________________</w:t>
            </w:r>
          </w:p>
          <w:p w14:paraId="1E21E485" w14:textId="0C0758C8" w:rsidR="000C7B54" w:rsidRPr="00DF762E" w:rsidRDefault="000C7B54" w:rsidP="000C7B54">
            <w:pPr>
              <w:ind w:left="720"/>
              <w:rPr>
                <w:rFonts w:ascii="Arial" w:hAnsi="Arial" w:cs="Arial"/>
              </w:rPr>
            </w:pPr>
            <w:r w:rsidRPr="00DF762E">
              <w:rPr>
                <w:rFonts w:ascii="Arial" w:hAnsi="Arial" w:cs="Arial"/>
              </w:rPr>
              <w:t>Prepared by:</w:t>
            </w:r>
            <w:r w:rsidR="005601B6">
              <w:rPr>
                <w:rFonts w:ascii="Arial" w:hAnsi="Arial" w:cs="Arial"/>
              </w:rPr>
              <w:t xml:space="preserve"> WASH Section</w:t>
            </w:r>
            <w:r w:rsidRPr="00DF762E">
              <w:rPr>
                <w:rFonts w:ascii="Arial" w:hAnsi="Arial" w:cs="Arial"/>
              </w:rPr>
              <w:tab/>
            </w:r>
            <w:r w:rsidRPr="00DF762E">
              <w:rPr>
                <w:rFonts w:ascii="Arial" w:hAnsi="Arial" w:cs="Arial"/>
              </w:rPr>
              <w:tab/>
              <w:t xml:space="preserve">       </w:t>
            </w:r>
            <w:r w:rsidR="005601B6">
              <w:rPr>
                <w:rFonts w:ascii="Arial" w:hAnsi="Arial" w:cs="Arial"/>
              </w:rPr>
              <w:t xml:space="preserve">      </w:t>
            </w:r>
            <w:r w:rsidRPr="00DF762E">
              <w:rPr>
                <w:rFonts w:ascii="Arial" w:hAnsi="Arial" w:cs="Arial"/>
              </w:rPr>
              <w:t>Reviewed by Chief of Operations</w:t>
            </w:r>
          </w:p>
          <w:p w14:paraId="3DEFD981" w14:textId="2EDF7CAE" w:rsidR="009C18F9" w:rsidRPr="009C18F9" w:rsidRDefault="000C7B54" w:rsidP="009C18F9">
            <w:pPr>
              <w:ind w:left="720"/>
              <w:rPr>
                <w:rFonts w:ascii="Arial" w:hAnsi="Arial" w:cs="Arial"/>
              </w:rPr>
            </w:pPr>
            <w:r w:rsidRPr="00DF762E">
              <w:rPr>
                <w:rFonts w:ascii="Arial" w:hAnsi="Arial" w:cs="Arial"/>
              </w:rPr>
              <w:t xml:space="preserve">Name:  </w:t>
            </w:r>
            <w:r w:rsidR="001C51C7">
              <w:rPr>
                <w:rFonts w:ascii="Arial" w:hAnsi="Arial" w:cs="Arial"/>
              </w:rPr>
              <w:t>Marc Overmars</w:t>
            </w:r>
            <w:r w:rsidRPr="00DF762E">
              <w:rPr>
                <w:rFonts w:ascii="Arial" w:hAnsi="Arial" w:cs="Arial"/>
              </w:rPr>
              <w:tab/>
            </w:r>
            <w:r w:rsidRPr="00DF762E">
              <w:rPr>
                <w:rFonts w:ascii="Arial" w:hAnsi="Arial" w:cs="Arial"/>
              </w:rPr>
              <w:tab/>
            </w:r>
            <w:r w:rsidRPr="00DF762E">
              <w:rPr>
                <w:rFonts w:ascii="Arial" w:hAnsi="Arial" w:cs="Arial"/>
              </w:rPr>
              <w:tab/>
            </w:r>
            <w:r w:rsidR="001C51C7">
              <w:rPr>
                <w:rFonts w:ascii="Arial" w:hAnsi="Arial" w:cs="Arial"/>
              </w:rPr>
              <w:t xml:space="preserve">             </w:t>
            </w:r>
            <w:r w:rsidRPr="00DF762E">
              <w:rPr>
                <w:rFonts w:ascii="Arial" w:hAnsi="Arial" w:cs="Arial"/>
              </w:rPr>
              <w:t xml:space="preserve">Name: </w:t>
            </w:r>
          </w:p>
          <w:p w14:paraId="1A26240A" w14:textId="7CE760DB" w:rsidR="000C7B54" w:rsidRPr="00DF762E" w:rsidRDefault="000C7B54" w:rsidP="000C7B54">
            <w:pPr>
              <w:ind w:left="720"/>
              <w:rPr>
                <w:rFonts w:ascii="Arial" w:hAnsi="Arial" w:cs="Arial"/>
              </w:rPr>
            </w:pPr>
            <w:r w:rsidRPr="00DF762E">
              <w:rPr>
                <w:rFonts w:ascii="Arial" w:hAnsi="Arial" w:cs="Arial"/>
              </w:rPr>
              <w:t>Date:</w:t>
            </w:r>
            <w:r w:rsidR="00617E53">
              <w:rPr>
                <w:rFonts w:ascii="Arial" w:hAnsi="Arial" w:cs="Arial"/>
              </w:rPr>
              <w:t xml:space="preserve"> </w:t>
            </w:r>
            <w:r w:rsidR="00FE5A29">
              <w:rPr>
                <w:rFonts w:ascii="Arial" w:hAnsi="Arial" w:cs="Arial"/>
              </w:rPr>
              <w:t xml:space="preserve"> </w:t>
            </w:r>
            <w:r w:rsidR="00650FB2">
              <w:rPr>
                <w:rFonts w:ascii="Arial" w:hAnsi="Arial" w:cs="Arial"/>
              </w:rPr>
              <w:t xml:space="preserve"> </w:t>
            </w:r>
            <w:r w:rsidR="005601B6">
              <w:rPr>
                <w:rFonts w:ascii="Arial" w:hAnsi="Arial" w:cs="Arial"/>
              </w:rPr>
              <w:tab/>
            </w:r>
            <w:r w:rsidR="005601B6">
              <w:rPr>
                <w:rFonts w:ascii="Arial" w:hAnsi="Arial" w:cs="Arial"/>
              </w:rPr>
              <w:tab/>
            </w:r>
            <w:r w:rsidR="005601B6">
              <w:rPr>
                <w:rFonts w:ascii="Arial" w:hAnsi="Arial" w:cs="Arial"/>
              </w:rPr>
              <w:tab/>
            </w:r>
          </w:p>
          <w:p w14:paraId="444149F5" w14:textId="77777777" w:rsidR="000C7B54" w:rsidRPr="00DF762E" w:rsidRDefault="000C7B54" w:rsidP="000C7B54">
            <w:pPr>
              <w:ind w:left="720"/>
              <w:rPr>
                <w:rFonts w:ascii="Arial" w:hAnsi="Arial" w:cs="Arial"/>
              </w:rPr>
            </w:pPr>
          </w:p>
          <w:p w14:paraId="17BF09EF" w14:textId="77777777" w:rsidR="000C7B54" w:rsidRPr="00DF762E" w:rsidRDefault="000C7B54" w:rsidP="000C7B54">
            <w:pPr>
              <w:ind w:left="720"/>
              <w:rPr>
                <w:rFonts w:ascii="Arial" w:hAnsi="Arial" w:cs="Arial"/>
              </w:rPr>
            </w:pPr>
          </w:p>
          <w:p w14:paraId="16ECC5B5" w14:textId="77777777" w:rsidR="000C7B54" w:rsidRPr="00DF762E" w:rsidRDefault="000C7B54" w:rsidP="000C7B54">
            <w:pPr>
              <w:ind w:left="720"/>
              <w:rPr>
                <w:rFonts w:ascii="Arial" w:hAnsi="Arial" w:cs="Arial"/>
              </w:rPr>
            </w:pPr>
          </w:p>
          <w:p w14:paraId="146966DB" w14:textId="77777777" w:rsidR="000C7B54" w:rsidRPr="00DF762E" w:rsidRDefault="000C7B54" w:rsidP="000C7B54">
            <w:pPr>
              <w:ind w:left="720"/>
              <w:rPr>
                <w:rFonts w:ascii="Arial" w:hAnsi="Arial" w:cs="Arial"/>
              </w:rPr>
            </w:pPr>
            <w:r w:rsidRPr="00DF762E">
              <w:rPr>
                <w:rFonts w:ascii="Arial" w:hAnsi="Arial" w:cs="Arial"/>
              </w:rPr>
              <w:t>_____________________________</w:t>
            </w:r>
          </w:p>
          <w:p w14:paraId="2A9B9895" w14:textId="77777777" w:rsidR="000C7B54" w:rsidRPr="00DF762E" w:rsidRDefault="000C7B54" w:rsidP="000C7B54">
            <w:pPr>
              <w:ind w:left="720"/>
              <w:rPr>
                <w:rFonts w:ascii="Arial" w:hAnsi="Arial" w:cs="Arial"/>
              </w:rPr>
            </w:pPr>
            <w:r w:rsidRPr="00DF762E">
              <w:rPr>
                <w:rFonts w:ascii="Arial" w:hAnsi="Arial" w:cs="Arial"/>
              </w:rPr>
              <w:t>Approved by Deputy Representative **</w:t>
            </w:r>
          </w:p>
          <w:p w14:paraId="2E39485F" w14:textId="31C0501F" w:rsidR="000C7B54" w:rsidRPr="00DF762E" w:rsidRDefault="000C7B54" w:rsidP="000C7B54">
            <w:pPr>
              <w:ind w:left="720"/>
              <w:rPr>
                <w:rFonts w:ascii="Arial" w:hAnsi="Arial" w:cs="Arial"/>
              </w:rPr>
            </w:pPr>
            <w:r w:rsidRPr="00DF762E">
              <w:rPr>
                <w:rFonts w:ascii="Arial" w:hAnsi="Arial" w:cs="Arial"/>
              </w:rPr>
              <w:t xml:space="preserve">Name: </w:t>
            </w:r>
          </w:p>
          <w:p w14:paraId="669A3FD9" w14:textId="77777777" w:rsidR="000C7B54" w:rsidRPr="00DF762E" w:rsidRDefault="000C7B54" w:rsidP="000C7B54">
            <w:pPr>
              <w:ind w:left="720"/>
              <w:rPr>
                <w:rFonts w:ascii="Arial" w:hAnsi="Arial" w:cs="Arial"/>
              </w:rPr>
            </w:pPr>
            <w:r w:rsidRPr="00DF762E">
              <w:rPr>
                <w:rFonts w:ascii="Arial" w:hAnsi="Arial" w:cs="Arial"/>
              </w:rPr>
              <w:t>Date:</w:t>
            </w:r>
          </w:p>
          <w:p w14:paraId="469051C8" w14:textId="77777777" w:rsidR="000C7B54" w:rsidRPr="00DF762E" w:rsidRDefault="000C7B54" w:rsidP="000C7B54">
            <w:pPr>
              <w:rPr>
                <w:rFonts w:ascii="Arial" w:hAnsi="Arial" w:cs="Arial"/>
              </w:rPr>
            </w:pPr>
          </w:p>
          <w:p w14:paraId="7B5DA324" w14:textId="554EB2CE" w:rsidR="000C7B54" w:rsidRPr="00DF762E" w:rsidRDefault="000C7B54" w:rsidP="000C7B54">
            <w:pPr>
              <w:autoSpaceDE w:val="0"/>
              <w:autoSpaceDN w:val="0"/>
              <w:adjustRightInd w:val="0"/>
              <w:spacing w:before="120"/>
              <w:rPr>
                <w:rFonts w:ascii="Arial" w:hAnsi="Arial" w:cs="Arial"/>
              </w:rPr>
            </w:pPr>
          </w:p>
        </w:tc>
      </w:tr>
      <w:tr w:rsidR="000C7B54" w:rsidRPr="00DF762E" w14:paraId="031B0075" w14:textId="77777777" w:rsidTr="00B41C68">
        <w:trPr>
          <w:trHeight w:val="1069"/>
        </w:trPr>
        <w:tc>
          <w:tcPr>
            <w:tcW w:w="10131" w:type="dxa"/>
            <w:tcBorders>
              <w:top w:val="nil"/>
            </w:tcBorders>
            <w:shd w:val="clear" w:color="auto" w:fill="auto"/>
          </w:tcPr>
          <w:p w14:paraId="1BC221AC" w14:textId="77777777" w:rsidR="000C7B54" w:rsidRDefault="000C7B54" w:rsidP="000C7B54">
            <w:pPr>
              <w:autoSpaceDE w:val="0"/>
              <w:autoSpaceDN w:val="0"/>
              <w:adjustRightInd w:val="0"/>
              <w:spacing w:before="120"/>
              <w:rPr>
                <w:rFonts w:ascii="Arial" w:hAnsi="Arial" w:cs="Arial"/>
              </w:rPr>
            </w:pPr>
          </w:p>
          <w:p w14:paraId="6C90BE0D" w14:textId="77777777" w:rsidR="00C06A4C" w:rsidRDefault="00C06A4C" w:rsidP="000C7B54">
            <w:pPr>
              <w:autoSpaceDE w:val="0"/>
              <w:autoSpaceDN w:val="0"/>
              <w:adjustRightInd w:val="0"/>
              <w:spacing w:before="120"/>
              <w:rPr>
                <w:rFonts w:ascii="Arial" w:hAnsi="Arial" w:cs="Arial"/>
              </w:rPr>
            </w:pPr>
          </w:p>
          <w:p w14:paraId="01ED1AEE" w14:textId="77777777" w:rsidR="00C06A4C" w:rsidRDefault="00C06A4C" w:rsidP="000C7B54">
            <w:pPr>
              <w:autoSpaceDE w:val="0"/>
              <w:autoSpaceDN w:val="0"/>
              <w:adjustRightInd w:val="0"/>
              <w:spacing w:before="120"/>
              <w:rPr>
                <w:rFonts w:ascii="Arial" w:hAnsi="Arial" w:cs="Arial"/>
              </w:rPr>
            </w:pPr>
          </w:p>
          <w:p w14:paraId="1C3CFAC6" w14:textId="77777777" w:rsidR="00C06A4C" w:rsidRDefault="00C06A4C" w:rsidP="000C7B54">
            <w:pPr>
              <w:autoSpaceDE w:val="0"/>
              <w:autoSpaceDN w:val="0"/>
              <w:adjustRightInd w:val="0"/>
              <w:spacing w:before="120"/>
              <w:rPr>
                <w:rFonts w:ascii="Arial" w:hAnsi="Arial" w:cs="Arial"/>
              </w:rPr>
            </w:pPr>
          </w:p>
          <w:p w14:paraId="7B8E2C7F" w14:textId="77777777" w:rsidR="00C06A4C" w:rsidRDefault="00C06A4C" w:rsidP="000C7B54">
            <w:pPr>
              <w:autoSpaceDE w:val="0"/>
              <w:autoSpaceDN w:val="0"/>
              <w:adjustRightInd w:val="0"/>
              <w:spacing w:before="120"/>
              <w:rPr>
                <w:rFonts w:ascii="Arial" w:hAnsi="Arial" w:cs="Arial"/>
              </w:rPr>
            </w:pPr>
          </w:p>
          <w:p w14:paraId="050EE3AA" w14:textId="77777777" w:rsidR="00C06A4C" w:rsidRDefault="00C06A4C" w:rsidP="000C7B54">
            <w:pPr>
              <w:autoSpaceDE w:val="0"/>
              <w:autoSpaceDN w:val="0"/>
              <w:adjustRightInd w:val="0"/>
              <w:spacing w:before="120"/>
              <w:rPr>
                <w:rFonts w:ascii="Arial" w:hAnsi="Arial" w:cs="Arial"/>
              </w:rPr>
            </w:pPr>
          </w:p>
          <w:p w14:paraId="73799F88" w14:textId="77777777" w:rsidR="00C06A4C" w:rsidRDefault="00C06A4C" w:rsidP="000C7B54">
            <w:pPr>
              <w:autoSpaceDE w:val="0"/>
              <w:autoSpaceDN w:val="0"/>
              <w:adjustRightInd w:val="0"/>
              <w:spacing w:before="120"/>
              <w:rPr>
                <w:rFonts w:ascii="Arial" w:hAnsi="Arial" w:cs="Arial"/>
              </w:rPr>
            </w:pPr>
          </w:p>
          <w:p w14:paraId="7C8354C5" w14:textId="77777777" w:rsidR="00C06A4C" w:rsidRDefault="00C06A4C" w:rsidP="000C7B54">
            <w:pPr>
              <w:autoSpaceDE w:val="0"/>
              <w:autoSpaceDN w:val="0"/>
              <w:adjustRightInd w:val="0"/>
              <w:spacing w:before="120"/>
              <w:rPr>
                <w:rFonts w:ascii="Arial" w:hAnsi="Arial" w:cs="Arial"/>
              </w:rPr>
            </w:pPr>
          </w:p>
          <w:p w14:paraId="2AE95A01" w14:textId="77777777" w:rsidR="00C06A4C" w:rsidRDefault="00C06A4C" w:rsidP="000C7B54">
            <w:pPr>
              <w:autoSpaceDE w:val="0"/>
              <w:autoSpaceDN w:val="0"/>
              <w:adjustRightInd w:val="0"/>
              <w:spacing w:before="120"/>
              <w:rPr>
                <w:rFonts w:ascii="Arial" w:hAnsi="Arial" w:cs="Arial"/>
              </w:rPr>
            </w:pPr>
          </w:p>
          <w:p w14:paraId="7B2F69CB" w14:textId="77777777" w:rsidR="00C06A4C" w:rsidRDefault="00C06A4C" w:rsidP="000C7B54">
            <w:pPr>
              <w:autoSpaceDE w:val="0"/>
              <w:autoSpaceDN w:val="0"/>
              <w:adjustRightInd w:val="0"/>
              <w:spacing w:before="120"/>
              <w:rPr>
                <w:rFonts w:ascii="Arial" w:hAnsi="Arial" w:cs="Arial"/>
              </w:rPr>
            </w:pPr>
          </w:p>
          <w:p w14:paraId="79B7818B" w14:textId="77777777" w:rsidR="00C06A4C" w:rsidRDefault="00C06A4C" w:rsidP="000C7B54">
            <w:pPr>
              <w:autoSpaceDE w:val="0"/>
              <w:autoSpaceDN w:val="0"/>
              <w:adjustRightInd w:val="0"/>
              <w:spacing w:before="120"/>
              <w:rPr>
                <w:rFonts w:ascii="Arial" w:hAnsi="Arial" w:cs="Arial"/>
              </w:rPr>
            </w:pPr>
          </w:p>
          <w:p w14:paraId="45D096A2" w14:textId="77777777" w:rsidR="00C06A4C" w:rsidRDefault="00C06A4C" w:rsidP="000C7B54">
            <w:pPr>
              <w:autoSpaceDE w:val="0"/>
              <w:autoSpaceDN w:val="0"/>
              <w:adjustRightInd w:val="0"/>
              <w:spacing w:before="120"/>
              <w:rPr>
                <w:rFonts w:ascii="Arial" w:hAnsi="Arial" w:cs="Arial"/>
              </w:rPr>
            </w:pPr>
          </w:p>
          <w:p w14:paraId="60283F8D" w14:textId="0FF1AEEE" w:rsidR="00C06A4C" w:rsidRPr="00DF762E" w:rsidRDefault="00C06A4C" w:rsidP="000C7B54">
            <w:pPr>
              <w:autoSpaceDE w:val="0"/>
              <w:autoSpaceDN w:val="0"/>
              <w:adjustRightInd w:val="0"/>
              <w:spacing w:before="120"/>
              <w:rPr>
                <w:rFonts w:ascii="Arial" w:hAnsi="Arial" w:cs="Arial"/>
              </w:rPr>
            </w:pPr>
          </w:p>
        </w:tc>
      </w:tr>
      <w:tr w:rsidR="000C7B54" w:rsidRPr="00DF762E" w14:paraId="1433F5FD" w14:textId="77777777" w:rsidTr="00DF762E">
        <w:trPr>
          <w:trHeight w:val="1069"/>
        </w:trPr>
        <w:tc>
          <w:tcPr>
            <w:tcW w:w="10131" w:type="dxa"/>
            <w:shd w:val="clear" w:color="auto" w:fill="auto"/>
          </w:tcPr>
          <w:p w14:paraId="520E9341" w14:textId="18BAB748" w:rsidR="000C7B54" w:rsidRPr="00DF762E" w:rsidRDefault="009C18F9" w:rsidP="000C7B54">
            <w:pPr>
              <w:autoSpaceDE w:val="0"/>
              <w:autoSpaceDN w:val="0"/>
              <w:adjustRightInd w:val="0"/>
              <w:spacing w:before="120"/>
              <w:rPr>
                <w:rFonts w:ascii="Arial" w:hAnsi="Arial" w:cs="Arial"/>
              </w:rPr>
            </w:pPr>
            <w:r>
              <w:rPr>
                <w:rFonts w:ascii="Arial" w:hAnsi="Arial" w:cs="Arial"/>
              </w:rPr>
              <w:t xml:space="preserve">    </w:t>
            </w:r>
          </w:p>
        </w:tc>
      </w:tr>
    </w:tbl>
    <w:p w14:paraId="4728C840" w14:textId="33F6CF2F" w:rsidR="00914D6A" w:rsidRPr="00DF762E" w:rsidRDefault="00914D6A" w:rsidP="00914D6A">
      <w:pPr>
        <w:jc w:val="both"/>
        <w:rPr>
          <w:rFonts w:ascii="Arial" w:hAnsi="Arial" w:cs="Arial"/>
          <w:b/>
        </w:rPr>
      </w:pPr>
    </w:p>
    <w:sectPr w:rsidR="00914D6A" w:rsidRPr="00DF762E" w:rsidSect="003828D4">
      <w:footerReference w:type="default" r:id="rId9"/>
      <w:type w:val="oddPage"/>
      <w:pgSz w:w="12240" w:h="15840" w:code="1"/>
      <w:pgMar w:top="634" w:right="1022" w:bottom="0" w:left="965" w:header="504" w:footer="403" w:gutter="0"/>
      <w:paperSrc w:first="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ADEB" w14:textId="77777777" w:rsidR="00112431" w:rsidRDefault="00112431" w:rsidP="00ED306C">
      <w:r>
        <w:separator/>
      </w:r>
    </w:p>
  </w:endnote>
  <w:endnote w:type="continuationSeparator" w:id="0">
    <w:p w14:paraId="574F071C" w14:textId="77777777" w:rsidR="00112431" w:rsidRDefault="00112431"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Quadraat">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48D3" w14:textId="1C59DF2B" w:rsidR="00094B02" w:rsidRDefault="00094B02">
    <w:pPr>
      <w:pStyle w:val="Footer"/>
      <w:jc w:val="right"/>
    </w:pPr>
  </w:p>
  <w:p w14:paraId="2274046C" w14:textId="77777777" w:rsidR="00094B02" w:rsidRDefault="00094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894F" w14:textId="77777777" w:rsidR="00112431" w:rsidRDefault="00112431" w:rsidP="00ED306C">
      <w:r>
        <w:separator/>
      </w:r>
    </w:p>
  </w:footnote>
  <w:footnote w:type="continuationSeparator" w:id="0">
    <w:p w14:paraId="2F4E8568" w14:textId="77777777" w:rsidR="00112431" w:rsidRDefault="00112431" w:rsidP="00ED306C">
      <w:r>
        <w:continuationSeparator/>
      </w:r>
    </w:p>
  </w:footnote>
  <w:footnote w:id="1">
    <w:p w14:paraId="7ACBC775" w14:textId="588F6487" w:rsidR="00094B02" w:rsidRPr="006E3119" w:rsidRDefault="00094B02">
      <w:pPr>
        <w:pStyle w:val="FootnoteText"/>
        <w:rPr>
          <w:rFonts w:ascii="Arial Narrow" w:hAnsi="Arial Narrow"/>
          <w:sz w:val="18"/>
          <w:szCs w:val="18"/>
        </w:rPr>
      </w:pPr>
      <w:r w:rsidRPr="006E3119">
        <w:rPr>
          <w:rStyle w:val="FootnoteReference"/>
          <w:rFonts w:ascii="Arial Narrow" w:hAnsi="Arial Narrow"/>
          <w:sz w:val="18"/>
          <w:szCs w:val="18"/>
        </w:rPr>
        <w:footnoteRef/>
      </w:r>
      <w:r w:rsidRPr="006E3119">
        <w:rPr>
          <w:rFonts w:ascii="Arial Narrow" w:hAnsi="Arial Narrow"/>
          <w:sz w:val="18"/>
          <w:szCs w:val="18"/>
        </w:rPr>
        <w:t xml:space="preserve"> </w:t>
      </w:r>
      <w:r w:rsidRPr="006E3119">
        <w:rPr>
          <w:rFonts w:ascii="Arial Narrow" w:hAnsi="Arial Narrow" w:cs="Calibri"/>
          <w:sz w:val="18"/>
          <w:szCs w:val="18"/>
        </w:rPr>
        <w:t>SIDS Accelerated Modalities of Action [S.A.M.O.A.] Pathway. Outcome of the Third International Conference on Small Island Developing States (SIDS Conference), 1-4 September 2014, Samoa.</w:t>
      </w:r>
    </w:p>
  </w:footnote>
  <w:footnote w:id="2">
    <w:p w14:paraId="4E779528" w14:textId="2CBBFB7E" w:rsidR="00094B02" w:rsidRPr="006E3119" w:rsidRDefault="00094B02">
      <w:pPr>
        <w:pStyle w:val="FootnoteText"/>
        <w:rPr>
          <w:rFonts w:ascii="Arial Narrow" w:hAnsi="Arial Narrow"/>
          <w:sz w:val="18"/>
          <w:szCs w:val="18"/>
        </w:rPr>
      </w:pPr>
      <w:r w:rsidRPr="006E3119">
        <w:rPr>
          <w:rStyle w:val="FootnoteReference"/>
          <w:rFonts w:ascii="Arial Narrow" w:hAnsi="Arial Narrow"/>
          <w:sz w:val="18"/>
          <w:szCs w:val="18"/>
        </w:rPr>
        <w:footnoteRef/>
      </w:r>
      <w:r w:rsidRPr="006E3119">
        <w:rPr>
          <w:rFonts w:ascii="Arial Narrow" w:hAnsi="Arial Narrow"/>
          <w:sz w:val="18"/>
          <w:szCs w:val="18"/>
        </w:rPr>
        <w:t xml:space="preserve"> </w:t>
      </w:r>
      <w:r w:rsidRPr="006E3119">
        <w:rPr>
          <w:rFonts w:ascii="Arial Narrow" w:hAnsi="Arial Narrow" w:cs="Calibri"/>
          <w:sz w:val="18"/>
          <w:szCs w:val="18"/>
        </w:rPr>
        <w:t>Pacific Heads of State and Heads of Delegations Message from Chiang Mai: Acting to Achieve Universal Access to Water and Sanitation in Pacific island countries. 2</w:t>
      </w:r>
      <w:r w:rsidRPr="006E3119">
        <w:rPr>
          <w:rFonts w:ascii="Arial Narrow" w:hAnsi="Arial Narrow" w:cs="Calibri"/>
          <w:sz w:val="18"/>
          <w:szCs w:val="18"/>
          <w:vertAlign w:val="superscript"/>
        </w:rPr>
        <w:t>nd</w:t>
      </w:r>
      <w:r w:rsidRPr="006E3119">
        <w:rPr>
          <w:rFonts w:ascii="Arial Narrow" w:hAnsi="Arial Narrow" w:cs="Calibri"/>
          <w:sz w:val="18"/>
          <w:szCs w:val="18"/>
        </w:rPr>
        <w:t xml:space="preserve"> Asia Pacific Water Summit. July 2013</w:t>
      </w:r>
      <w:r w:rsidRPr="006E3119">
        <w:rPr>
          <w:rFonts w:ascii="Arial Narrow" w:hAnsi="Arial Narrow"/>
          <w:sz w:val="18"/>
          <w:szCs w:val="18"/>
        </w:rPr>
        <w:t>.</w:t>
      </w:r>
    </w:p>
  </w:footnote>
  <w:footnote w:id="3">
    <w:p w14:paraId="38096936" w14:textId="77777777" w:rsidR="00094B02" w:rsidRPr="006E3119" w:rsidRDefault="00094B02" w:rsidP="00BD4FDB">
      <w:pPr>
        <w:pStyle w:val="FootnoteText"/>
        <w:ind w:right="-180"/>
        <w:rPr>
          <w:rFonts w:ascii="Arial Narrow" w:hAnsi="Arial Narrow"/>
          <w:sz w:val="18"/>
          <w:szCs w:val="18"/>
        </w:rPr>
      </w:pPr>
      <w:r w:rsidRPr="006E3119">
        <w:rPr>
          <w:rStyle w:val="FootnoteReference"/>
          <w:rFonts w:ascii="Arial Narrow" w:hAnsi="Arial Narrow"/>
          <w:sz w:val="18"/>
          <w:szCs w:val="18"/>
        </w:rPr>
        <w:footnoteRef/>
      </w:r>
      <w:r w:rsidRPr="006E3119">
        <w:rPr>
          <w:rFonts w:ascii="Arial Narrow" w:hAnsi="Arial Narrow"/>
          <w:sz w:val="18"/>
          <w:szCs w:val="18"/>
        </w:rPr>
        <w:t xml:space="preserve"> Sanitation, drinking water and health in Pacific island countries. 2015 Update and Future Outlook. WHO/UN Habitat/UNICEF/SPC 2015.</w:t>
      </w:r>
    </w:p>
  </w:footnote>
  <w:footnote w:id="4">
    <w:p w14:paraId="14F1A5A9" w14:textId="3C1F8120" w:rsidR="00094B02" w:rsidRPr="006E3119" w:rsidRDefault="00094B02">
      <w:pPr>
        <w:pStyle w:val="FootnoteText"/>
        <w:rPr>
          <w:rFonts w:ascii="Arial Narrow" w:hAnsi="Arial Narrow"/>
          <w:sz w:val="18"/>
          <w:szCs w:val="18"/>
        </w:rPr>
      </w:pPr>
      <w:r w:rsidRPr="006E3119">
        <w:rPr>
          <w:rStyle w:val="FootnoteReference"/>
          <w:rFonts w:ascii="Arial Narrow" w:hAnsi="Arial Narrow"/>
          <w:sz w:val="18"/>
          <w:szCs w:val="18"/>
        </w:rPr>
        <w:footnoteRef/>
      </w:r>
      <w:r w:rsidRPr="006E3119">
        <w:rPr>
          <w:rFonts w:ascii="Arial Narrow" w:hAnsi="Arial Narrow"/>
          <w:sz w:val="18"/>
          <w:szCs w:val="18"/>
        </w:rPr>
        <w:t xml:space="preserve"> </w:t>
      </w:r>
      <w:r w:rsidRPr="006E3119">
        <w:rPr>
          <w:rFonts w:ascii="Arial Narrow" w:hAnsi="Arial Narrow" w:cs="Calibri"/>
          <w:sz w:val="18"/>
          <w:szCs w:val="18"/>
        </w:rPr>
        <w:t>Sanitation, drinking water and health in Pacific island countries. 2015 Update and Future Outlook. WHO/UN Habitat/UNICEF/SPC 2015.</w:t>
      </w:r>
    </w:p>
  </w:footnote>
  <w:footnote w:id="5">
    <w:p w14:paraId="7755A56C" w14:textId="6407BF7A" w:rsidR="00094B02" w:rsidRPr="006E3119" w:rsidRDefault="00094B02">
      <w:pPr>
        <w:pStyle w:val="FootnoteText"/>
        <w:rPr>
          <w:rFonts w:ascii="Arial Narrow" w:hAnsi="Arial Narrow"/>
          <w:sz w:val="18"/>
          <w:szCs w:val="18"/>
        </w:rPr>
      </w:pPr>
      <w:r w:rsidRPr="006E3119">
        <w:rPr>
          <w:rStyle w:val="FootnoteReference"/>
          <w:rFonts w:ascii="Arial Narrow" w:hAnsi="Arial Narrow"/>
          <w:sz w:val="18"/>
          <w:szCs w:val="18"/>
        </w:rPr>
        <w:footnoteRef/>
      </w:r>
      <w:r w:rsidRPr="006E3119">
        <w:rPr>
          <w:rFonts w:ascii="Arial Narrow" w:hAnsi="Arial Narrow"/>
          <w:sz w:val="18"/>
          <w:szCs w:val="18"/>
        </w:rPr>
        <w:t xml:space="preserve"> </w:t>
      </w:r>
      <w:hyperlink r:id="rId1" w:history="1">
        <w:r w:rsidRPr="006E3119">
          <w:rPr>
            <w:rStyle w:val="Hyperlink"/>
            <w:rFonts w:ascii="Arial Narrow" w:hAnsi="Arial Narrow"/>
            <w:sz w:val="18"/>
            <w:szCs w:val="18"/>
          </w:rPr>
          <w:t>https://www.pacificstepup.org/fsm</w:t>
        </w:r>
      </w:hyperlink>
      <w:r w:rsidRPr="006E3119">
        <w:rPr>
          <w:rFonts w:ascii="Arial Narrow" w:hAnsi="Arial Narrow"/>
          <w:sz w:val="18"/>
          <w:szCs w:val="18"/>
        </w:rPr>
        <w:t xml:space="preserve"> </w:t>
      </w:r>
    </w:p>
  </w:footnote>
  <w:footnote w:id="6">
    <w:p w14:paraId="642B0ADF" w14:textId="77777777" w:rsidR="00094B02" w:rsidRPr="00474AE1" w:rsidRDefault="00094B02" w:rsidP="000F626A">
      <w:pPr>
        <w:autoSpaceDE w:val="0"/>
        <w:autoSpaceDN w:val="0"/>
        <w:adjustRightInd w:val="0"/>
        <w:rPr>
          <w:rFonts w:ascii="Arial" w:hAnsi="Arial" w:cs="Arial"/>
          <w:sz w:val="18"/>
          <w:szCs w:val="18"/>
        </w:rPr>
      </w:pPr>
      <w:r w:rsidRPr="006E3119">
        <w:rPr>
          <w:rStyle w:val="FootnoteReference"/>
          <w:rFonts w:ascii="Arial Narrow" w:hAnsi="Arial Narrow" w:cs="Arial"/>
          <w:sz w:val="18"/>
          <w:szCs w:val="18"/>
        </w:rPr>
        <w:footnoteRef/>
      </w:r>
      <w:r w:rsidRPr="006E3119">
        <w:rPr>
          <w:rFonts w:ascii="Arial Narrow" w:hAnsi="Arial Narrow" w:cs="Arial"/>
          <w:sz w:val="18"/>
          <w:szCs w:val="18"/>
        </w:rPr>
        <w:t xml:space="preserve"> Adapting to Climate Change in Water Resources and Water Services in Caribbean and Pacific Small Island Countries,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D55B0"/>
    <w:multiLevelType w:val="hybridMultilevel"/>
    <w:tmpl w:val="E7A09A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20746"/>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FA25A4"/>
    <w:multiLevelType w:val="hybridMultilevel"/>
    <w:tmpl w:val="DA048602"/>
    <w:lvl w:ilvl="0" w:tplc="609E1140">
      <w:start w:val="1"/>
      <w:numFmt w:val="bullet"/>
      <w:lvlText w:val="-"/>
      <w:lvlJc w:val="left"/>
      <w:pPr>
        <w:ind w:left="720" w:hanging="360"/>
      </w:pPr>
      <w:rPr>
        <w:rFonts w:ascii="Arial" w:eastAsia="Times New Roman" w:hAnsi="Arial" w:cs="Arial" w:hint="default"/>
        <w:b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C60D17"/>
    <w:multiLevelType w:val="hybridMultilevel"/>
    <w:tmpl w:val="3446D472"/>
    <w:lvl w:ilvl="0" w:tplc="AE50D42A">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0B77B1"/>
    <w:multiLevelType w:val="hybridMultilevel"/>
    <w:tmpl w:val="16C85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4760B"/>
    <w:multiLevelType w:val="hybridMultilevel"/>
    <w:tmpl w:val="C66CB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D904E7"/>
    <w:multiLevelType w:val="hybridMultilevel"/>
    <w:tmpl w:val="A7B0B43C"/>
    <w:lvl w:ilvl="0" w:tplc="0DBE750C">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26321"/>
    <w:multiLevelType w:val="hybridMultilevel"/>
    <w:tmpl w:val="C2D4B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261E0E"/>
    <w:multiLevelType w:val="hybridMultilevel"/>
    <w:tmpl w:val="D80E4EAE"/>
    <w:lvl w:ilvl="0" w:tplc="A836BD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15166"/>
    <w:multiLevelType w:val="hybridMultilevel"/>
    <w:tmpl w:val="F9ACF810"/>
    <w:lvl w:ilvl="0" w:tplc="9050C7B2">
      <w:start w:val="1"/>
      <w:numFmt w:val="bullet"/>
      <w:lvlText w:val="-"/>
      <w:lvlJc w:val="left"/>
      <w:pPr>
        <w:ind w:left="720" w:hanging="360"/>
      </w:pPr>
      <w:rPr>
        <w:rFonts w:ascii="Arial" w:eastAsia="Times New Roman" w:hAnsi="Arial" w:cs="Arial" w:hint="default"/>
      </w:rPr>
    </w:lvl>
    <w:lvl w:ilvl="1" w:tplc="9050C7B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B1BFB"/>
    <w:multiLevelType w:val="hybridMultilevel"/>
    <w:tmpl w:val="359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A4E9F"/>
    <w:multiLevelType w:val="multilevel"/>
    <w:tmpl w:val="4B7E716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F4C7535"/>
    <w:multiLevelType w:val="hybridMultilevel"/>
    <w:tmpl w:val="BA76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587122"/>
    <w:multiLevelType w:val="multilevel"/>
    <w:tmpl w:val="5316CC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E592D"/>
    <w:multiLevelType w:val="hybridMultilevel"/>
    <w:tmpl w:val="5DA8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D2A1A"/>
    <w:multiLevelType w:val="multilevel"/>
    <w:tmpl w:val="088E687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8D63C0"/>
    <w:multiLevelType w:val="hybridMultilevel"/>
    <w:tmpl w:val="25C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8770AC"/>
    <w:multiLevelType w:val="hybridMultilevel"/>
    <w:tmpl w:val="9852F84C"/>
    <w:lvl w:ilvl="0" w:tplc="9050C7B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143BB4"/>
    <w:multiLevelType w:val="multilevel"/>
    <w:tmpl w:val="5316CC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2220FCD"/>
    <w:multiLevelType w:val="hybridMultilevel"/>
    <w:tmpl w:val="E1F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80BBE"/>
    <w:multiLevelType w:val="hybridMultilevel"/>
    <w:tmpl w:val="180E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A0EA7"/>
    <w:multiLevelType w:val="hybridMultilevel"/>
    <w:tmpl w:val="64045106"/>
    <w:lvl w:ilvl="0" w:tplc="DF2AC87C">
      <w:start w:val="1"/>
      <w:numFmt w:val="decimal"/>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81802"/>
    <w:multiLevelType w:val="multilevel"/>
    <w:tmpl w:val="7930BB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32"/>
  </w:num>
  <w:num w:numId="4">
    <w:abstractNumId w:val="42"/>
  </w:num>
  <w:num w:numId="5">
    <w:abstractNumId w:val="8"/>
  </w:num>
  <w:num w:numId="6">
    <w:abstractNumId w:val="28"/>
  </w:num>
  <w:num w:numId="7">
    <w:abstractNumId w:val="43"/>
  </w:num>
  <w:num w:numId="8">
    <w:abstractNumId w:val="0"/>
  </w:num>
  <w:num w:numId="9">
    <w:abstractNumId w:val="37"/>
  </w:num>
  <w:num w:numId="10">
    <w:abstractNumId w:val="1"/>
  </w:num>
  <w:num w:numId="11">
    <w:abstractNumId w:val="39"/>
  </w:num>
  <w:num w:numId="12">
    <w:abstractNumId w:val="21"/>
  </w:num>
  <w:num w:numId="13">
    <w:abstractNumId w:val="19"/>
  </w:num>
  <w:num w:numId="14">
    <w:abstractNumId w:val="23"/>
  </w:num>
  <w:num w:numId="15">
    <w:abstractNumId w:val="17"/>
  </w:num>
  <w:num w:numId="16">
    <w:abstractNumId w:val="26"/>
  </w:num>
  <w:num w:numId="17">
    <w:abstractNumId w:val="25"/>
  </w:num>
  <w:num w:numId="18">
    <w:abstractNumId w:val="34"/>
  </w:num>
  <w:num w:numId="19">
    <w:abstractNumId w:val="2"/>
  </w:num>
  <w:num w:numId="20">
    <w:abstractNumId w:val="33"/>
  </w:num>
  <w:num w:numId="21">
    <w:abstractNumId w:val="30"/>
  </w:num>
  <w:num w:numId="22">
    <w:abstractNumId w:val="40"/>
  </w:num>
  <w:num w:numId="23">
    <w:abstractNumId w:val="24"/>
  </w:num>
  <w:num w:numId="24">
    <w:abstractNumId w:val="35"/>
  </w:num>
  <w:num w:numId="25">
    <w:abstractNumId w:val="15"/>
  </w:num>
  <w:num w:numId="26">
    <w:abstractNumId w:val="4"/>
  </w:num>
  <w:num w:numId="27">
    <w:abstractNumId w:val="9"/>
  </w:num>
  <w:num w:numId="28">
    <w:abstractNumId w:val="7"/>
  </w:num>
  <w:num w:numId="29">
    <w:abstractNumId w:val="11"/>
  </w:num>
  <w:num w:numId="30">
    <w:abstractNumId w:val="13"/>
  </w:num>
  <w:num w:numId="31">
    <w:abstractNumId w:val="31"/>
  </w:num>
  <w:num w:numId="32">
    <w:abstractNumId w:val="5"/>
  </w:num>
  <w:num w:numId="33">
    <w:abstractNumId w:val="6"/>
  </w:num>
  <w:num w:numId="34">
    <w:abstractNumId w:val="20"/>
  </w:num>
  <w:num w:numId="35">
    <w:abstractNumId w:val="41"/>
  </w:num>
  <w:num w:numId="36">
    <w:abstractNumId w:val="14"/>
  </w:num>
  <w:num w:numId="37">
    <w:abstractNumId w:val="10"/>
  </w:num>
  <w:num w:numId="38">
    <w:abstractNumId w:val="12"/>
  </w:num>
  <w:num w:numId="39">
    <w:abstractNumId w:val="38"/>
  </w:num>
  <w:num w:numId="40">
    <w:abstractNumId w:val="22"/>
  </w:num>
  <w:num w:numId="41">
    <w:abstractNumId w:val="3"/>
  </w:num>
  <w:num w:numId="42">
    <w:abstractNumId w:val="16"/>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566F"/>
    <w:rsid w:val="00026E6A"/>
    <w:rsid w:val="00032101"/>
    <w:rsid w:val="0003578E"/>
    <w:rsid w:val="00044BCE"/>
    <w:rsid w:val="000547BF"/>
    <w:rsid w:val="000570A6"/>
    <w:rsid w:val="00057886"/>
    <w:rsid w:val="00062478"/>
    <w:rsid w:val="00062A20"/>
    <w:rsid w:val="00063B4C"/>
    <w:rsid w:val="0007737D"/>
    <w:rsid w:val="000907CA"/>
    <w:rsid w:val="00093D74"/>
    <w:rsid w:val="00094B02"/>
    <w:rsid w:val="000A5684"/>
    <w:rsid w:val="000B3405"/>
    <w:rsid w:val="000B361F"/>
    <w:rsid w:val="000B6745"/>
    <w:rsid w:val="000C2004"/>
    <w:rsid w:val="000C230C"/>
    <w:rsid w:val="000C280C"/>
    <w:rsid w:val="000C563B"/>
    <w:rsid w:val="000C7B54"/>
    <w:rsid w:val="000F45BF"/>
    <w:rsid w:val="000F551D"/>
    <w:rsid w:val="000F5E16"/>
    <w:rsid w:val="000F626A"/>
    <w:rsid w:val="000F6A27"/>
    <w:rsid w:val="0010007A"/>
    <w:rsid w:val="00101887"/>
    <w:rsid w:val="00112431"/>
    <w:rsid w:val="0011572E"/>
    <w:rsid w:val="001207FB"/>
    <w:rsid w:val="00123946"/>
    <w:rsid w:val="0012442D"/>
    <w:rsid w:val="00130754"/>
    <w:rsid w:val="00131539"/>
    <w:rsid w:val="00133939"/>
    <w:rsid w:val="00144027"/>
    <w:rsid w:val="0014412E"/>
    <w:rsid w:val="001559E6"/>
    <w:rsid w:val="00155C61"/>
    <w:rsid w:val="00156A80"/>
    <w:rsid w:val="00160BF0"/>
    <w:rsid w:val="00163806"/>
    <w:rsid w:val="0016534B"/>
    <w:rsid w:val="00166DBC"/>
    <w:rsid w:val="00172E6A"/>
    <w:rsid w:val="00173583"/>
    <w:rsid w:val="00177F06"/>
    <w:rsid w:val="00180C21"/>
    <w:rsid w:val="00182C7B"/>
    <w:rsid w:val="001A0706"/>
    <w:rsid w:val="001A0759"/>
    <w:rsid w:val="001C46B8"/>
    <w:rsid w:val="001C51C7"/>
    <w:rsid w:val="001C7A4E"/>
    <w:rsid w:val="001D572A"/>
    <w:rsid w:val="001F5424"/>
    <w:rsid w:val="001F58DA"/>
    <w:rsid w:val="001F625A"/>
    <w:rsid w:val="001F70A8"/>
    <w:rsid w:val="00216B6E"/>
    <w:rsid w:val="0022123C"/>
    <w:rsid w:val="002264D5"/>
    <w:rsid w:val="002265CA"/>
    <w:rsid w:val="00254AC3"/>
    <w:rsid w:val="00262EBE"/>
    <w:rsid w:val="00266D33"/>
    <w:rsid w:val="00270EF0"/>
    <w:rsid w:val="00274787"/>
    <w:rsid w:val="002A5F6F"/>
    <w:rsid w:val="002B0C53"/>
    <w:rsid w:val="002B14F9"/>
    <w:rsid w:val="002B1DFC"/>
    <w:rsid w:val="002B3B24"/>
    <w:rsid w:val="002C0984"/>
    <w:rsid w:val="002C463C"/>
    <w:rsid w:val="002C5D9E"/>
    <w:rsid w:val="002D5068"/>
    <w:rsid w:val="002E0929"/>
    <w:rsid w:val="002E2CF3"/>
    <w:rsid w:val="002E6A15"/>
    <w:rsid w:val="002E78B5"/>
    <w:rsid w:val="002E7B2A"/>
    <w:rsid w:val="00312B18"/>
    <w:rsid w:val="00315309"/>
    <w:rsid w:val="0032258D"/>
    <w:rsid w:val="003265C4"/>
    <w:rsid w:val="003351F0"/>
    <w:rsid w:val="00345543"/>
    <w:rsid w:val="0035084E"/>
    <w:rsid w:val="003530B1"/>
    <w:rsid w:val="00356D7A"/>
    <w:rsid w:val="003571C1"/>
    <w:rsid w:val="00367036"/>
    <w:rsid w:val="00370DDD"/>
    <w:rsid w:val="00371200"/>
    <w:rsid w:val="0037210B"/>
    <w:rsid w:val="003828D4"/>
    <w:rsid w:val="00382BE9"/>
    <w:rsid w:val="00386EAD"/>
    <w:rsid w:val="00391D60"/>
    <w:rsid w:val="003A7261"/>
    <w:rsid w:val="003C219A"/>
    <w:rsid w:val="003C7D9D"/>
    <w:rsid w:val="003F157F"/>
    <w:rsid w:val="003F2042"/>
    <w:rsid w:val="003F4766"/>
    <w:rsid w:val="0040021F"/>
    <w:rsid w:val="0040101E"/>
    <w:rsid w:val="00401643"/>
    <w:rsid w:val="004066A4"/>
    <w:rsid w:val="004070C6"/>
    <w:rsid w:val="004101A9"/>
    <w:rsid w:val="00413CC1"/>
    <w:rsid w:val="0041640B"/>
    <w:rsid w:val="004251DC"/>
    <w:rsid w:val="00446CFC"/>
    <w:rsid w:val="0045103A"/>
    <w:rsid w:val="004531DA"/>
    <w:rsid w:val="0045487A"/>
    <w:rsid w:val="004568C2"/>
    <w:rsid w:val="00460F54"/>
    <w:rsid w:val="00494657"/>
    <w:rsid w:val="004A1E57"/>
    <w:rsid w:val="004B10C0"/>
    <w:rsid w:val="004B534E"/>
    <w:rsid w:val="004B6038"/>
    <w:rsid w:val="004C5973"/>
    <w:rsid w:val="004D0A00"/>
    <w:rsid w:val="004D33F8"/>
    <w:rsid w:val="004D74F0"/>
    <w:rsid w:val="004F3F2A"/>
    <w:rsid w:val="004F5399"/>
    <w:rsid w:val="00510957"/>
    <w:rsid w:val="00511C66"/>
    <w:rsid w:val="00513983"/>
    <w:rsid w:val="00514097"/>
    <w:rsid w:val="00516D71"/>
    <w:rsid w:val="00522FCC"/>
    <w:rsid w:val="00531130"/>
    <w:rsid w:val="00537C51"/>
    <w:rsid w:val="0054475D"/>
    <w:rsid w:val="00544A7A"/>
    <w:rsid w:val="00553AFC"/>
    <w:rsid w:val="00555106"/>
    <w:rsid w:val="005601B6"/>
    <w:rsid w:val="0058438F"/>
    <w:rsid w:val="005B21EA"/>
    <w:rsid w:val="005B7B69"/>
    <w:rsid w:val="005C697F"/>
    <w:rsid w:val="005D0219"/>
    <w:rsid w:val="005D194F"/>
    <w:rsid w:val="005D3DBE"/>
    <w:rsid w:val="005D40BF"/>
    <w:rsid w:val="005D5049"/>
    <w:rsid w:val="005E087D"/>
    <w:rsid w:val="005E597B"/>
    <w:rsid w:val="005E61EF"/>
    <w:rsid w:val="005F1412"/>
    <w:rsid w:val="00604EC8"/>
    <w:rsid w:val="00605A8A"/>
    <w:rsid w:val="00612464"/>
    <w:rsid w:val="00614053"/>
    <w:rsid w:val="006149A2"/>
    <w:rsid w:val="00617E53"/>
    <w:rsid w:val="006264BE"/>
    <w:rsid w:val="00645CDD"/>
    <w:rsid w:val="00650FB2"/>
    <w:rsid w:val="006654A6"/>
    <w:rsid w:val="0067648C"/>
    <w:rsid w:val="00686E84"/>
    <w:rsid w:val="00691330"/>
    <w:rsid w:val="00696CE7"/>
    <w:rsid w:val="006A128E"/>
    <w:rsid w:val="006B08DB"/>
    <w:rsid w:val="006B1F24"/>
    <w:rsid w:val="006C099E"/>
    <w:rsid w:val="006E3119"/>
    <w:rsid w:val="006E5049"/>
    <w:rsid w:val="006F067C"/>
    <w:rsid w:val="00700D61"/>
    <w:rsid w:val="007023B9"/>
    <w:rsid w:val="007106C3"/>
    <w:rsid w:val="007233CA"/>
    <w:rsid w:val="0073152A"/>
    <w:rsid w:val="007317E7"/>
    <w:rsid w:val="00742424"/>
    <w:rsid w:val="00746609"/>
    <w:rsid w:val="00747447"/>
    <w:rsid w:val="00753023"/>
    <w:rsid w:val="007559FE"/>
    <w:rsid w:val="00760E7B"/>
    <w:rsid w:val="00762982"/>
    <w:rsid w:val="00774F84"/>
    <w:rsid w:val="00790530"/>
    <w:rsid w:val="00791100"/>
    <w:rsid w:val="007927F5"/>
    <w:rsid w:val="007972CE"/>
    <w:rsid w:val="007A49A2"/>
    <w:rsid w:val="007B3459"/>
    <w:rsid w:val="007B6D43"/>
    <w:rsid w:val="007C1A0B"/>
    <w:rsid w:val="007C1E56"/>
    <w:rsid w:val="007C5233"/>
    <w:rsid w:val="007C6F45"/>
    <w:rsid w:val="007E0082"/>
    <w:rsid w:val="007E1C2C"/>
    <w:rsid w:val="007E6A0E"/>
    <w:rsid w:val="007E7372"/>
    <w:rsid w:val="007F3A1A"/>
    <w:rsid w:val="00800A30"/>
    <w:rsid w:val="00806209"/>
    <w:rsid w:val="0081264C"/>
    <w:rsid w:val="008311FF"/>
    <w:rsid w:val="008348BC"/>
    <w:rsid w:val="00835B8E"/>
    <w:rsid w:val="008373DD"/>
    <w:rsid w:val="008438B4"/>
    <w:rsid w:val="0085321E"/>
    <w:rsid w:val="00856B3A"/>
    <w:rsid w:val="00864E89"/>
    <w:rsid w:val="008672CE"/>
    <w:rsid w:val="00882082"/>
    <w:rsid w:val="00887F35"/>
    <w:rsid w:val="008A6A79"/>
    <w:rsid w:val="008B4261"/>
    <w:rsid w:val="008C0D5D"/>
    <w:rsid w:val="008C5423"/>
    <w:rsid w:val="008C78C7"/>
    <w:rsid w:val="008D2D92"/>
    <w:rsid w:val="008D50D5"/>
    <w:rsid w:val="008E0E2D"/>
    <w:rsid w:val="008E1F12"/>
    <w:rsid w:val="008E2D9C"/>
    <w:rsid w:val="008E5D3B"/>
    <w:rsid w:val="008E72E1"/>
    <w:rsid w:val="008E791F"/>
    <w:rsid w:val="008F3942"/>
    <w:rsid w:val="008F6C1B"/>
    <w:rsid w:val="0090109E"/>
    <w:rsid w:val="00903F65"/>
    <w:rsid w:val="0091163C"/>
    <w:rsid w:val="0091254C"/>
    <w:rsid w:val="00914D6A"/>
    <w:rsid w:val="0091506A"/>
    <w:rsid w:val="00915925"/>
    <w:rsid w:val="00923F4D"/>
    <w:rsid w:val="009246F4"/>
    <w:rsid w:val="00925FBB"/>
    <w:rsid w:val="00931B88"/>
    <w:rsid w:val="00933903"/>
    <w:rsid w:val="00935703"/>
    <w:rsid w:val="00944013"/>
    <w:rsid w:val="009506DC"/>
    <w:rsid w:val="009556AE"/>
    <w:rsid w:val="00957B09"/>
    <w:rsid w:val="00961675"/>
    <w:rsid w:val="009638F8"/>
    <w:rsid w:val="0096722B"/>
    <w:rsid w:val="00984754"/>
    <w:rsid w:val="009C18F9"/>
    <w:rsid w:val="009E1ABD"/>
    <w:rsid w:val="009F2CE8"/>
    <w:rsid w:val="009F2DEC"/>
    <w:rsid w:val="009F40E7"/>
    <w:rsid w:val="009F6621"/>
    <w:rsid w:val="00A0538A"/>
    <w:rsid w:val="00A12FF9"/>
    <w:rsid w:val="00A25370"/>
    <w:rsid w:val="00A30D86"/>
    <w:rsid w:val="00A41BC0"/>
    <w:rsid w:val="00A43BCD"/>
    <w:rsid w:val="00A47AF8"/>
    <w:rsid w:val="00A536E8"/>
    <w:rsid w:val="00A53B7E"/>
    <w:rsid w:val="00A67C1D"/>
    <w:rsid w:val="00A70C13"/>
    <w:rsid w:val="00A72A68"/>
    <w:rsid w:val="00A810ED"/>
    <w:rsid w:val="00A96381"/>
    <w:rsid w:val="00AB11E8"/>
    <w:rsid w:val="00AD734D"/>
    <w:rsid w:val="00AE3BC4"/>
    <w:rsid w:val="00AE7084"/>
    <w:rsid w:val="00AF1571"/>
    <w:rsid w:val="00AF45BA"/>
    <w:rsid w:val="00B16B8B"/>
    <w:rsid w:val="00B27472"/>
    <w:rsid w:val="00B34967"/>
    <w:rsid w:val="00B41C68"/>
    <w:rsid w:val="00B55EF2"/>
    <w:rsid w:val="00B62E5E"/>
    <w:rsid w:val="00B8379C"/>
    <w:rsid w:val="00B86AC9"/>
    <w:rsid w:val="00B86E2D"/>
    <w:rsid w:val="00B91DF3"/>
    <w:rsid w:val="00B9252C"/>
    <w:rsid w:val="00BA4503"/>
    <w:rsid w:val="00BB4118"/>
    <w:rsid w:val="00BB6A24"/>
    <w:rsid w:val="00BD4FDB"/>
    <w:rsid w:val="00BD6119"/>
    <w:rsid w:val="00BE5953"/>
    <w:rsid w:val="00BE668D"/>
    <w:rsid w:val="00BF0881"/>
    <w:rsid w:val="00BF3C90"/>
    <w:rsid w:val="00BF5021"/>
    <w:rsid w:val="00C01515"/>
    <w:rsid w:val="00C06A4C"/>
    <w:rsid w:val="00C2518D"/>
    <w:rsid w:val="00C42594"/>
    <w:rsid w:val="00C44CC5"/>
    <w:rsid w:val="00C466B0"/>
    <w:rsid w:val="00C5082B"/>
    <w:rsid w:val="00C53057"/>
    <w:rsid w:val="00C56CD6"/>
    <w:rsid w:val="00C83CC1"/>
    <w:rsid w:val="00C87DD5"/>
    <w:rsid w:val="00CA1959"/>
    <w:rsid w:val="00CA6B11"/>
    <w:rsid w:val="00CB4FDE"/>
    <w:rsid w:val="00CB62AF"/>
    <w:rsid w:val="00CB7CB1"/>
    <w:rsid w:val="00CB7F72"/>
    <w:rsid w:val="00CC4398"/>
    <w:rsid w:val="00CD1722"/>
    <w:rsid w:val="00CE5498"/>
    <w:rsid w:val="00CF29BE"/>
    <w:rsid w:val="00CF3E8D"/>
    <w:rsid w:val="00CF5DBF"/>
    <w:rsid w:val="00D02B0D"/>
    <w:rsid w:val="00D0593A"/>
    <w:rsid w:val="00D21216"/>
    <w:rsid w:val="00D21CB2"/>
    <w:rsid w:val="00D23ADD"/>
    <w:rsid w:val="00D330F9"/>
    <w:rsid w:val="00D36CD1"/>
    <w:rsid w:val="00D46C07"/>
    <w:rsid w:val="00D60D94"/>
    <w:rsid w:val="00D7548A"/>
    <w:rsid w:val="00D95A9E"/>
    <w:rsid w:val="00DA0D23"/>
    <w:rsid w:val="00DA3016"/>
    <w:rsid w:val="00DB06E6"/>
    <w:rsid w:val="00DB1FE3"/>
    <w:rsid w:val="00DC442E"/>
    <w:rsid w:val="00DD3FA3"/>
    <w:rsid w:val="00DD63F4"/>
    <w:rsid w:val="00DE580B"/>
    <w:rsid w:val="00DF762E"/>
    <w:rsid w:val="00E027DC"/>
    <w:rsid w:val="00E0348B"/>
    <w:rsid w:val="00E0721C"/>
    <w:rsid w:val="00E07816"/>
    <w:rsid w:val="00E126B3"/>
    <w:rsid w:val="00E14790"/>
    <w:rsid w:val="00E25184"/>
    <w:rsid w:val="00E30E0E"/>
    <w:rsid w:val="00E31184"/>
    <w:rsid w:val="00E370FD"/>
    <w:rsid w:val="00E4173D"/>
    <w:rsid w:val="00E419D6"/>
    <w:rsid w:val="00E43720"/>
    <w:rsid w:val="00E56B8B"/>
    <w:rsid w:val="00E61D5A"/>
    <w:rsid w:val="00E6213F"/>
    <w:rsid w:val="00E631A9"/>
    <w:rsid w:val="00E70553"/>
    <w:rsid w:val="00E772DC"/>
    <w:rsid w:val="00E80F21"/>
    <w:rsid w:val="00E877F1"/>
    <w:rsid w:val="00E90E69"/>
    <w:rsid w:val="00EC28E9"/>
    <w:rsid w:val="00ED306C"/>
    <w:rsid w:val="00EE0FDC"/>
    <w:rsid w:val="00F125BD"/>
    <w:rsid w:val="00F16593"/>
    <w:rsid w:val="00F174C7"/>
    <w:rsid w:val="00F17FB0"/>
    <w:rsid w:val="00F22020"/>
    <w:rsid w:val="00F27661"/>
    <w:rsid w:val="00F375A2"/>
    <w:rsid w:val="00F43223"/>
    <w:rsid w:val="00F50AE4"/>
    <w:rsid w:val="00F5340B"/>
    <w:rsid w:val="00F6366C"/>
    <w:rsid w:val="00F6588D"/>
    <w:rsid w:val="00F66A34"/>
    <w:rsid w:val="00F749B4"/>
    <w:rsid w:val="00F874C3"/>
    <w:rsid w:val="00F977F3"/>
    <w:rsid w:val="00FA0CD0"/>
    <w:rsid w:val="00FA207D"/>
    <w:rsid w:val="00FA5E3E"/>
    <w:rsid w:val="00FB35BC"/>
    <w:rsid w:val="00FB6DF8"/>
    <w:rsid w:val="00FC4B9B"/>
    <w:rsid w:val="00FC65E6"/>
    <w:rsid w:val="00FE5A29"/>
    <w:rsid w:val="00FE7312"/>
    <w:rsid w:val="00FF3141"/>
    <w:rsid w:val="00FF4384"/>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DCAE2"/>
  <w15:docId w15:val="{D849C460-B653-4B73-B8EE-1431183A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aliases w:val="Single bullet style,List Paragraph1"/>
    <w:basedOn w:val="Normal"/>
    <w:link w:val="ListParagraphChar"/>
    <w:uiPriority w:val="63"/>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aliases w:val="footnote text,Footnotes,DSE note,Footnote Text Char1,Footnote Text Char2 Char,Footnote Text Char1 Char Char,Footnote Text Char2 Char Char Char,Footnote Text Char1 Char Char Char Char,Footnote Text Char2 Char Char Char Char Char,Footnote,ft"/>
    <w:basedOn w:val="Normal"/>
    <w:link w:val="FootnoteTextChar"/>
    <w:unhideWhenUsed/>
    <w:qFormat/>
    <w:rsid w:val="001A0706"/>
  </w:style>
  <w:style w:type="character" w:customStyle="1" w:styleId="FootnoteTextChar">
    <w:name w:val="Footnote Text Char"/>
    <w:aliases w:val="footnote text Char,Footnotes Char,DSE note Char,Footnote Text Char1 Char,Footnote Text Char2 Char Char,Footnote Text Char1 Char Char Char,Footnote Text Char2 Char Char Char Char,Footnote Text Char1 Char Char Char Char Char,ft Char"/>
    <w:basedOn w:val="DefaultParagraphFont"/>
    <w:link w:val="FootnoteText"/>
    <w:rsid w:val="001A0706"/>
  </w:style>
  <w:style w:type="character" w:styleId="FootnoteReference">
    <w:name w:val="footnote reference"/>
    <w:aliases w:val="ftref,BVI fnr Char Char Char1 Char1 Char,BVI fnr Car Car Char Char Char1 Char1 Char,BVI fnr Car Char Char Char1 Char1 Char,BVI fnr Car Car Car Car Char Char1 Char1 Char1 Char,Char Char,16 Point,Superscript 6 Point Char,Footnote text"/>
    <w:link w:val="Superscript6Point"/>
    <w:qFormat/>
    <w:rsid w:val="001A0706"/>
    <w:rPr>
      <w:vertAlign w:val="superscript"/>
    </w:rPr>
  </w:style>
  <w:style w:type="character" w:styleId="Hyperlink">
    <w:name w:val="Hyperlink"/>
    <w:semiHidden/>
    <w:rsid w:val="001A0706"/>
    <w:rPr>
      <w:color w:val="0000FF"/>
      <w:u w:val="single"/>
    </w:rPr>
  </w:style>
  <w:style w:type="paragraph" w:customStyle="1" w:styleId="Superscript6Point">
    <w:name w:val="Superscript 6 Point"/>
    <w:basedOn w:val="Normal"/>
    <w:link w:val="FootnoteReference"/>
    <w:uiPriority w:val="99"/>
    <w:rsid w:val="00BD4FDB"/>
    <w:pPr>
      <w:spacing w:after="160" w:line="240" w:lineRule="exact"/>
    </w:pPr>
    <w:rPr>
      <w:vertAlign w:val="superscript"/>
    </w:rPr>
  </w:style>
  <w:style w:type="paragraph" w:styleId="PlainText">
    <w:name w:val="Plain Text"/>
    <w:basedOn w:val="Normal"/>
    <w:link w:val="PlainTextChar"/>
    <w:uiPriority w:val="99"/>
    <w:unhideWhenUsed/>
    <w:rsid w:val="000F626A"/>
    <w:rPr>
      <w:rFonts w:ascii="Courier" w:eastAsiaTheme="minorHAnsi" w:hAnsi="Courier" w:cstheme="minorBidi"/>
      <w:sz w:val="21"/>
      <w:szCs w:val="21"/>
      <w:lang w:val="en-GB"/>
    </w:rPr>
  </w:style>
  <w:style w:type="character" w:customStyle="1" w:styleId="PlainTextChar">
    <w:name w:val="Plain Text Char"/>
    <w:basedOn w:val="DefaultParagraphFont"/>
    <w:link w:val="PlainText"/>
    <w:uiPriority w:val="99"/>
    <w:rsid w:val="000F626A"/>
    <w:rPr>
      <w:rFonts w:ascii="Courier" w:eastAsiaTheme="minorHAnsi" w:hAnsi="Courier" w:cstheme="minorBidi"/>
      <w:sz w:val="21"/>
      <w:szCs w:val="21"/>
      <w:lang w:val="en-GB"/>
    </w:rPr>
  </w:style>
  <w:style w:type="paragraph" w:customStyle="1" w:styleId="BulletPointsMFAT">
    <w:name w:val="Bullet Points MFAT"/>
    <w:basedOn w:val="Normal"/>
    <w:link w:val="BulletPointsMFATChar"/>
    <w:uiPriority w:val="6"/>
    <w:qFormat/>
    <w:rsid w:val="000F626A"/>
    <w:pPr>
      <w:overflowPunct w:val="0"/>
      <w:autoSpaceDE w:val="0"/>
      <w:autoSpaceDN w:val="0"/>
      <w:adjustRightInd w:val="0"/>
      <w:spacing w:before="120" w:line="288" w:lineRule="auto"/>
      <w:textAlignment w:val="baseline"/>
    </w:pPr>
    <w:rPr>
      <w:rFonts w:ascii="Verdana" w:hAnsi="Verdana"/>
      <w:lang w:val="en-GB" w:eastAsia="en-GB"/>
    </w:rPr>
  </w:style>
  <w:style w:type="character" w:customStyle="1" w:styleId="BulletPointsMFATChar">
    <w:name w:val="Bullet Points MFAT Char"/>
    <w:link w:val="BulletPointsMFAT"/>
    <w:uiPriority w:val="6"/>
    <w:rsid w:val="000F626A"/>
    <w:rPr>
      <w:rFonts w:ascii="Verdana" w:hAnsi="Verdana"/>
      <w:lang w:val="en-GB" w:eastAsia="en-GB"/>
    </w:rPr>
  </w:style>
  <w:style w:type="character" w:customStyle="1" w:styleId="ListParagraphChar">
    <w:name w:val="List Paragraph Char"/>
    <w:aliases w:val="Single bullet style Char,List Paragraph1 Char"/>
    <w:link w:val="ListParagraph"/>
    <w:uiPriority w:val="34"/>
    <w:locked/>
    <w:rsid w:val="000F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0152">
      <w:bodyDiv w:val="1"/>
      <w:marLeft w:val="0"/>
      <w:marRight w:val="0"/>
      <w:marTop w:val="0"/>
      <w:marBottom w:val="0"/>
      <w:divBdr>
        <w:top w:val="none" w:sz="0" w:space="0" w:color="auto"/>
        <w:left w:val="none" w:sz="0" w:space="0" w:color="auto"/>
        <w:bottom w:val="none" w:sz="0" w:space="0" w:color="auto"/>
        <w:right w:val="none" w:sz="0" w:space="0" w:color="auto"/>
      </w:divBdr>
    </w:div>
    <w:div w:id="1153253493">
      <w:bodyDiv w:val="1"/>
      <w:marLeft w:val="0"/>
      <w:marRight w:val="0"/>
      <w:marTop w:val="0"/>
      <w:marBottom w:val="0"/>
      <w:divBdr>
        <w:top w:val="none" w:sz="0" w:space="0" w:color="auto"/>
        <w:left w:val="none" w:sz="0" w:space="0" w:color="auto"/>
        <w:bottom w:val="none" w:sz="0" w:space="0" w:color="auto"/>
        <w:right w:val="none" w:sz="0" w:space="0" w:color="auto"/>
      </w:divBdr>
    </w:div>
    <w:div w:id="19970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cificstepup.org/f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857D-6997-4DAA-ACD9-4DA75717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Dorette Yee Mar</cp:lastModifiedBy>
  <cp:revision>2</cp:revision>
  <cp:lastPrinted>2018-12-11T04:25:00Z</cp:lastPrinted>
  <dcterms:created xsi:type="dcterms:W3CDTF">2018-12-11T04:45:00Z</dcterms:created>
  <dcterms:modified xsi:type="dcterms:W3CDTF">2018-12-11T04:45:00Z</dcterms:modified>
</cp:coreProperties>
</file>