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6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965"/>
        <w:gridCol w:w="5310"/>
        <w:gridCol w:w="1350"/>
        <w:gridCol w:w="360"/>
      </w:tblGrid>
      <w:tr w:rsidR="00ED3069" w:rsidRPr="0054592E" w14:paraId="1AC2BC75" w14:textId="77777777" w:rsidTr="5FB2301D">
        <w:trPr>
          <w:trHeight w:val="220"/>
        </w:trPr>
        <w:tc>
          <w:tcPr>
            <w:tcW w:w="9985" w:type="dxa"/>
            <w:gridSpan w:val="4"/>
            <w:tcBorders>
              <w:bottom w:val="nil"/>
            </w:tcBorders>
            <w:shd w:val="clear" w:color="auto" w:fill="auto"/>
            <w:noWrap/>
            <w:hideMark/>
          </w:tcPr>
          <w:p w14:paraId="69A28484" w14:textId="77777777" w:rsidR="00ED3069" w:rsidRPr="0054592E" w:rsidRDefault="00ED3069" w:rsidP="00317B7E">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tc>
      </w:tr>
      <w:tr w:rsidR="00ED3069" w:rsidRPr="003306EF" w14:paraId="529A9D29" w14:textId="77777777" w:rsidTr="00527A82">
        <w:trPr>
          <w:trHeight w:val="608"/>
        </w:trPr>
        <w:tc>
          <w:tcPr>
            <w:tcW w:w="2965" w:type="dxa"/>
            <w:tcBorders>
              <w:top w:val="nil"/>
              <w:left w:val="single" w:sz="4" w:space="0" w:color="auto"/>
              <w:bottom w:val="single" w:sz="8" w:space="0" w:color="6D6D6D"/>
              <w:right w:val="nil"/>
            </w:tcBorders>
            <w:shd w:val="clear" w:color="auto" w:fill="auto"/>
            <w:noWrap/>
          </w:tcPr>
          <w:p w14:paraId="3BC49BB0" w14:textId="77777777" w:rsidR="00ED3069" w:rsidRPr="003306EF" w:rsidRDefault="00ED3069" w:rsidP="00317B7E">
            <w:pPr>
              <w:spacing w:before="60" w:after="60" w:line="240" w:lineRule="auto"/>
              <w:rPr>
                <w:rFonts w:ascii="Calibri" w:eastAsia="Arial Unicode MS" w:hAnsi="Calibri" w:cs="Calibri"/>
                <w:b/>
                <w:bCs/>
                <w:i/>
                <w:color w:val="D1282E"/>
                <w:lang w:val="en-AU"/>
              </w:rPr>
            </w:pPr>
            <w:r w:rsidRPr="003306EF">
              <w:rPr>
                <w:rFonts w:ascii="Calibri" w:eastAsia="Arial Unicode MS" w:hAnsi="Calibri" w:cs="Calibri"/>
                <w:b/>
                <w:bCs/>
                <w:color w:val="auto"/>
                <w:lang w:val="en-AU"/>
              </w:rPr>
              <w:t>Tasks/Milestone:</w:t>
            </w:r>
          </w:p>
        </w:tc>
        <w:tc>
          <w:tcPr>
            <w:tcW w:w="5310" w:type="dxa"/>
            <w:tcBorders>
              <w:top w:val="nil"/>
              <w:left w:val="nil"/>
              <w:bottom w:val="single" w:sz="8" w:space="0" w:color="6D6D6D"/>
              <w:right w:val="nil"/>
            </w:tcBorders>
            <w:shd w:val="clear" w:color="auto" w:fill="auto"/>
          </w:tcPr>
          <w:p w14:paraId="009577D9" w14:textId="77777777" w:rsidR="00ED3069" w:rsidRPr="003306EF" w:rsidRDefault="00ED3069" w:rsidP="00317B7E">
            <w:pPr>
              <w:spacing w:before="60" w:after="60" w:line="240" w:lineRule="auto"/>
              <w:rPr>
                <w:rFonts w:ascii="Calibri" w:eastAsia="Arial Unicode MS" w:hAnsi="Calibri" w:cs="Calibri"/>
                <w:b/>
                <w:bCs/>
                <w:i/>
                <w:color w:val="D1282E"/>
                <w:lang w:val="en-AU"/>
              </w:rPr>
            </w:pPr>
            <w:r w:rsidRPr="003306EF">
              <w:rPr>
                <w:rFonts w:ascii="Calibri" w:eastAsia="Arial Unicode MS" w:hAnsi="Calibri" w:cs="Calibri"/>
                <w:b/>
                <w:bCs/>
                <w:color w:val="auto"/>
                <w:lang w:val="en-AU"/>
              </w:rPr>
              <w:t>Deliverables/Outputs:</w:t>
            </w:r>
          </w:p>
        </w:tc>
        <w:tc>
          <w:tcPr>
            <w:tcW w:w="1350" w:type="dxa"/>
            <w:tcBorders>
              <w:top w:val="nil"/>
              <w:left w:val="nil"/>
              <w:bottom w:val="single" w:sz="8" w:space="0" w:color="6D6D6D"/>
              <w:right w:val="nil"/>
            </w:tcBorders>
            <w:shd w:val="clear" w:color="auto" w:fill="auto"/>
          </w:tcPr>
          <w:p w14:paraId="01236932" w14:textId="77777777" w:rsidR="00ED3069" w:rsidRPr="003306EF" w:rsidRDefault="00ED3069" w:rsidP="00317B7E">
            <w:pPr>
              <w:spacing w:before="60" w:after="60" w:line="240" w:lineRule="auto"/>
              <w:jc w:val="center"/>
              <w:rPr>
                <w:rFonts w:ascii="Calibri" w:eastAsia="Arial Unicode MS" w:hAnsi="Calibri" w:cs="Calibri"/>
                <w:b/>
                <w:bCs/>
                <w:i/>
                <w:color w:val="D1282E"/>
                <w:lang w:val="en-AU"/>
              </w:rPr>
            </w:pPr>
            <w:r w:rsidRPr="003306EF">
              <w:rPr>
                <w:rFonts w:ascii="Calibri" w:eastAsia="Arial Unicode MS" w:hAnsi="Calibri" w:cs="Calibri"/>
                <w:b/>
                <w:bCs/>
                <w:color w:val="auto"/>
                <w:lang w:val="en-AU"/>
              </w:rPr>
              <w:t>Timeline</w:t>
            </w:r>
          </w:p>
        </w:tc>
        <w:tc>
          <w:tcPr>
            <w:tcW w:w="360" w:type="dxa"/>
            <w:tcBorders>
              <w:top w:val="nil"/>
              <w:left w:val="nil"/>
              <w:bottom w:val="single" w:sz="8" w:space="0" w:color="6D6D6D"/>
              <w:right w:val="single" w:sz="4" w:space="0" w:color="auto"/>
            </w:tcBorders>
            <w:shd w:val="clear" w:color="auto" w:fill="auto"/>
          </w:tcPr>
          <w:p w14:paraId="468760D5" w14:textId="4A048CF5" w:rsidR="001E4DA5" w:rsidRPr="003306EF" w:rsidRDefault="001E4DA5" w:rsidP="00786E0C">
            <w:pPr>
              <w:spacing w:before="60" w:after="60" w:line="240" w:lineRule="auto"/>
              <w:jc w:val="center"/>
              <w:rPr>
                <w:rFonts w:ascii="Calibri" w:eastAsia="Arial Unicode MS" w:hAnsi="Calibri" w:cs="Calibri"/>
                <w:b/>
                <w:bCs/>
                <w:color w:val="auto"/>
                <w:lang w:val="en-AU"/>
              </w:rPr>
            </w:pPr>
          </w:p>
        </w:tc>
      </w:tr>
      <w:tr w:rsidR="00297882" w:rsidRPr="00F07C3B" w14:paraId="4C2ED66D" w14:textId="77777777" w:rsidTr="00527A82">
        <w:trPr>
          <w:trHeight w:val="368"/>
        </w:trPr>
        <w:tc>
          <w:tcPr>
            <w:tcW w:w="2965" w:type="dxa"/>
            <w:vMerge w:val="restart"/>
            <w:tcBorders>
              <w:top w:val="single" w:sz="4" w:space="0" w:color="auto"/>
              <w:left w:val="single" w:sz="4" w:space="0" w:color="auto"/>
              <w:right w:val="single" w:sz="4" w:space="0" w:color="auto"/>
            </w:tcBorders>
            <w:shd w:val="clear" w:color="auto" w:fill="auto"/>
            <w:noWrap/>
          </w:tcPr>
          <w:p w14:paraId="7DFC81B0"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 xml:space="preserve">Proposer un plan de réalisation de la mission </w:t>
            </w:r>
          </w:p>
          <w:p w14:paraId="5B082DEE"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 xml:space="preserve">Proposer un plan d'extension du SLO dans 5 nouvelles zones sanitaires  </w:t>
            </w:r>
          </w:p>
          <w:p w14:paraId="63D6DA00"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 xml:space="preserve">Elaborer le protocole d'analyse de situation logistique dans les 5 nouvelles zones sanitaires à enrôler dans le SLO </w:t>
            </w:r>
          </w:p>
          <w:p w14:paraId="44762A56"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Elaborer un rapport mensuel de mise en œuvre du système logistique optimisé, incluant les actions correctrices</w:t>
            </w:r>
          </w:p>
          <w:p w14:paraId="0442F425"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 xml:space="preserve">Assurer une mise à jour régulière du tableau de bord des indicateurs logistiques </w:t>
            </w:r>
          </w:p>
          <w:p w14:paraId="179CED2F"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Rendre compte à son superviseur, lors des réunions de la Section et lors des réunions du groupe des programmes des actions menées dans le cadre de la mission et faire des recommandations claires et opérationnelles pour la poursuite du processus d’optimisation logistique.</w:t>
            </w:r>
          </w:p>
          <w:p w14:paraId="7A43F152"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Appuyer particulièrement les logisticiens des zones sanitaires couvertes par le système logistique optimisé dans l’élaboration et l’adaptation périodique des circuits de distribution des vaccins et consommables vaccinaux</w:t>
            </w:r>
          </w:p>
          <w:p w14:paraId="1B8DE169"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 xml:space="preserve">Superviser particulièrement les logisticiens des zones sanitaires couvertes par le SLO lors des tournées de distribution de vaccins, de maintenance préventive des équipements et </w:t>
            </w:r>
            <w:r w:rsidRPr="00297882">
              <w:rPr>
                <w:rFonts w:ascii="Calibri" w:eastAsia="Arial Unicode MS" w:hAnsi="Calibri" w:cs="Calibri"/>
                <w:color w:val="auto"/>
                <w:lang w:val="fr-FR"/>
              </w:rPr>
              <w:lastRenderedPageBreak/>
              <w:t>de collecte des données logistiques</w:t>
            </w:r>
          </w:p>
          <w:p w14:paraId="2D0D2E1F"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Superviser les logisticiens et statisticiens des zones sanitaires couvertes par le SLO à l’entrée correcte et régulière des données de stockage, de distribution et de gestion logistique des vaccins et consommables dans le progiciel SIIGL (Système Informatisé de Gestion de la Logistique Vaccinale) conçu à cet effet</w:t>
            </w:r>
          </w:p>
          <w:p w14:paraId="6DAF1ED8"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Entreprendre des visites de terrain dans les   zones sanitaires couvertes par le SLO pour superviser les tournées de distribution de vaccins, de maintenance préventive des équipements et de collecte des données</w:t>
            </w:r>
          </w:p>
          <w:p w14:paraId="723F3E86"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Participer dans la mesure du possible avec les équipes des zones et des départements sanitaires à la supervision des activités de logistique vaccinale ainsi qu’aux évaluations trimestrielles de la performance, à l’analyse des données collectées et à leur utilisation pour la planification et l’action</w:t>
            </w:r>
          </w:p>
          <w:p w14:paraId="7F4E96D5"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Superviser la mise en œuvre du CCEOP2 au niveau du pays</w:t>
            </w:r>
          </w:p>
          <w:p w14:paraId="04FD68D6"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Proposer un plan de distribution des équipements et matériels acquis sur financement GAVI</w:t>
            </w:r>
          </w:p>
          <w:p w14:paraId="08AB8C2C"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 xml:space="preserve">Faire le suivi de la situation des approvisionnements du PEV de routine et de COVID 19 (processus commande, réception, distribution et analyse des stocks) </w:t>
            </w:r>
          </w:p>
          <w:p w14:paraId="382D30D4"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Faire l’analyse de mise en œuvre du plan de distribution des acquisitions COVID 19</w:t>
            </w:r>
          </w:p>
          <w:p w14:paraId="38B6FB60"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lastRenderedPageBreak/>
              <w:t>Faire le point de l’inventaire des vaccins et intrants de vaccination</w:t>
            </w:r>
          </w:p>
          <w:p w14:paraId="5ED65ADB"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Faire l’analyse des indicateurs de disponibilité des vaccins et intrants de vaccination dans les zones sanitaires</w:t>
            </w:r>
          </w:p>
          <w:p w14:paraId="60685A40"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Fournir des informations essentielles comme contributions pour les rapports aux donateurs</w:t>
            </w:r>
          </w:p>
          <w:p w14:paraId="1E5B2929"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Appuyer techniquement l’élaboration du FORECAST 2024</w:t>
            </w:r>
          </w:p>
          <w:p w14:paraId="2A46D08E"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Faire le point autre activités menées dans le cadre de l’appui</w:t>
            </w:r>
          </w:p>
          <w:p w14:paraId="79BB9613" w14:textId="77777777" w:rsidR="00297882" w:rsidRPr="00297882" w:rsidRDefault="00297882" w:rsidP="00AA472B">
            <w:pPr>
              <w:numPr>
                <w:ilvl w:val="0"/>
                <w:numId w:val="41"/>
              </w:numPr>
              <w:ind w:left="144" w:hanging="144"/>
              <w:rPr>
                <w:rFonts w:ascii="Calibri" w:eastAsia="Arial Unicode MS" w:hAnsi="Calibri" w:cs="Calibri"/>
                <w:color w:val="auto"/>
                <w:lang w:val="fr-FR"/>
              </w:rPr>
            </w:pPr>
            <w:r w:rsidRPr="00297882">
              <w:rPr>
                <w:rFonts w:ascii="Calibri" w:eastAsia="Arial Unicode MS" w:hAnsi="Calibri" w:cs="Calibri"/>
                <w:color w:val="auto"/>
                <w:lang w:val="fr-FR"/>
              </w:rPr>
              <w:t>Rendre compte de l’ensemble de la mission d’appui et Formuler des recommandations</w:t>
            </w:r>
          </w:p>
          <w:p w14:paraId="6794C068" w14:textId="503FF96C" w:rsidR="00297882" w:rsidRPr="00F07C3B" w:rsidRDefault="00297882" w:rsidP="00AA472B">
            <w:pPr>
              <w:ind w:left="144" w:hanging="144"/>
              <w:rPr>
                <w:rFonts w:ascii="Calibri" w:eastAsia="Arial Unicode MS" w:hAnsi="Calibri" w:cs="Calibri"/>
                <w:color w:val="auto"/>
                <w:lang w:val="fr-FR"/>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0A6431A" w14:textId="6137DFD9" w:rsidR="00297882" w:rsidRPr="00F07C3B" w:rsidRDefault="00297882" w:rsidP="00AF6D6D">
            <w:pPr>
              <w:ind w:left="12" w:hanging="12"/>
              <w:rPr>
                <w:rFonts w:ascii="Calibri" w:eastAsia="Arial Unicode MS" w:hAnsi="Calibri" w:cs="Calibri"/>
                <w:color w:val="auto"/>
                <w:lang w:val="fr-FR"/>
              </w:rPr>
            </w:pPr>
            <w:r w:rsidRPr="008F62C9">
              <w:rPr>
                <w:rFonts w:asciiTheme="minorHAnsi" w:eastAsia="Calibri" w:hAnsiTheme="minorHAnsi" w:cstheme="minorHAnsi"/>
                <w:b/>
                <w:bCs/>
                <w:lang w:val="fr-FR"/>
              </w:rPr>
              <w:lastRenderedPageBreak/>
              <w:t xml:space="preserve">Livrable 1 : </w:t>
            </w:r>
            <w:r>
              <w:rPr>
                <w:rFonts w:asciiTheme="minorHAnsi" w:eastAsia="Calibri" w:hAnsiTheme="minorHAnsi" w:cstheme="minorHAnsi"/>
                <w:b/>
                <w:bCs/>
                <w:lang w:val="fr-FR"/>
              </w:rPr>
              <w:t>P</w:t>
            </w:r>
            <w:r w:rsidRPr="008F62C9">
              <w:rPr>
                <w:rFonts w:asciiTheme="minorHAnsi" w:eastAsia="Calibri" w:hAnsiTheme="minorHAnsi" w:cstheme="minorHAnsi"/>
                <w:b/>
                <w:bCs/>
                <w:lang w:val="fr-FR"/>
              </w:rPr>
              <w:t>lan de réalisation de la mission</w:t>
            </w:r>
            <w:r w:rsidRPr="00C83E6D">
              <w:rPr>
                <w:rFonts w:asciiTheme="minorHAnsi" w:eastAsia="Calibri" w:hAnsiTheme="minorHAnsi" w:cstheme="minorHAnsi"/>
                <w:lang w:val="fr-FR"/>
              </w:rPr>
              <w:t xml:space="preserve"> décliné en chronogramme d’activités mensuel.</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6916D0" w14:textId="4BEF3DFC" w:rsidR="00297882" w:rsidRPr="003306EF" w:rsidRDefault="00297882" w:rsidP="00527A82">
            <w:pPr>
              <w:rPr>
                <w:rFonts w:asciiTheme="minorHAnsi" w:hAnsiTheme="minorHAnsi" w:cstheme="minorHAnsi"/>
                <w:lang w:val="fr-FR" w:eastAsia="fr-FR"/>
              </w:rPr>
            </w:pPr>
            <w:r w:rsidRPr="00C83E6D">
              <w:rPr>
                <w:rFonts w:asciiTheme="minorHAnsi" w:hAnsiTheme="minorHAnsi" w:cstheme="minorHAnsi"/>
                <w:lang w:val="fr-FR" w:eastAsia="fr-FR"/>
              </w:rPr>
              <w:t>10</w:t>
            </w:r>
            <w:r>
              <w:rPr>
                <w:rFonts w:asciiTheme="minorHAnsi" w:hAnsiTheme="minorHAnsi" w:cstheme="minorHAnsi"/>
                <w:lang w:val="fr-FR" w:eastAsia="fr-FR"/>
              </w:rPr>
              <w:t>/0</w:t>
            </w:r>
            <w:r w:rsidR="000559EB">
              <w:rPr>
                <w:rFonts w:asciiTheme="minorHAnsi" w:hAnsiTheme="minorHAnsi" w:cstheme="minorHAnsi"/>
                <w:lang w:val="fr-FR" w:eastAsia="fr-FR"/>
              </w:rPr>
              <w:t>5</w:t>
            </w:r>
            <w:r>
              <w:rPr>
                <w:rFonts w:asciiTheme="minorHAnsi" w:hAnsiTheme="minorHAnsi" w:cstheme="minorHAnsi"/>
                <w:lang w:val="fr-FR" w:eastAsia="fr-FR"/>
              </w:rPr>
              <w:t>/</w:t>
            </w:r>
            <w:r w:rsidRPr="00C83E6D">
              <w:rPr>
                <w:rFonts w:asciiTheme="minorHAnsi" w:hAnsiTheme="minorHAnsi" w:cstheme="minorHAnsi"/>
                <w:lang w:val="fr-FR" w:eastAsia="fr-FR"/>
              </w:rPr>
              <w:t>202</w:t>
            </w:r>
            <w:r>
              <w:rPr>
                <w:rFonts w:asciiTheme="minorHAnsi" w:hAnsiTheme="minorHAnsi" w:cstheme="minorHAnsi"/>
                <w:lang w:val="fr-FR" w:eastAsia="fr-FR"/>
              </w:rPr>
              <w:t>3</w:t>
            </w:r>
            <w:r w:rsidRPr="00C83E6D">
              <w:rPr>
                <w:rFonts w:asciiTheme="minorHAnsi" w:hAnsiTheme="minorHAnsi" w:cstheme="minorHAnsi"/>
                <w:lang w:val="fr-FR" w:eastAsia="fr-FR"/>
              </w:rPr>
              <w:t xml:space="preserve"> </w:t>
            </w:r>
          </w:p>
        </w:tc>
        <w:tc>
          <w:tcPr>
            <w:tcW w:w="360" w:type="dxa"/>
            <w:vMerge w:val="restart"/>
            <w:tcBorders>
              <w:top w:val="single" w:sz="8" w:space="0" w:color="6D6D6D"/>
              <w:left w:val="single" w:sz="8" w:space="0" w:color="6D6D6D"/>
              <w:right w:val="single" w:sz="8" w:space="0" w:color="6D6D6D"/>
            </w:tcBorders>
            <w:shd w:val="clear" w:color="auto" w:fill="auto"/>
          </w:tcPr>
          <w:p w14:paraId="7B9CDF48" w14:textId="53D164B1" w:rsidR="00297882" w:rsidRPr="00F07C3B" w:rsidRDefault="00297882" w:rsidP="00486999">
            <w:pPr>
              <w:spacing w:before="60" w:after="60"/>
              <w:rPr>
                <w:rFonts w:ascii="Calibri" w:eastAsia="Arial Unicode MS" w:hAnsi="Calibri" w:cs="Calibri"/>
                <w:color w:val="auto"/>
                <w:lang w:val="fr-FR"/>
              </w:rPr>
            </w:pPr>
          </w:p>
        </w:tc>
      </w:tr>
      <w:tr w:rsidR="00297882" w:rsidRPr="007869BB" w14:paraId="6F8F25CC" w14:textId="77777777" w:rsidTr="00527A82">
        <w:trPr>
          <w:trHeight w:val="343"/>
        </w:trPr>
        <w:tc>
          <w:tcPr>
            <w:tcW w:w="2965" w:type="dxa"/>
            <w:vMerge/>
            <w:noWrap/>
          </w:tcPr>
          <w:p w14:paraId="056D06F0" w14:textId="5126662B" w:rsidR="00297882" w:rsidRPr="00D8474E" w:rsidRDefault="00297882" w:rsidP="00290F2C">
            <w:pPr>
              <w:pStyle w:val="ListParagraph"/>
              <w:numPr>
                <w:ilvl w:val="0"/>
                <w:numId w:val="34"/>
              </w:numPr>
              <w:rPr>
                <w:rFonts w:ascii="Calibri" w:eastAsia="Arial Unicode MS" w:hAnsi="Calibri" w:cs="Calibri"/>
                <w:color w:val="auto"/>
                <w:lang w:val="fr-FR"/>
              </w:rPr>
            </w:pPr>
          </w:p>
        </w:tc>
        <w:tc>
          <w:tcPr>
            <w:tcW w:w="5310" w:type="dxa"/>
            <w:tcBorders>
              <w:top w:val="single" w:sz="8" w:space="0" w:color="6D6D6D"/>
              <w:left w:val="single" w:sz="4" w:space="0" w:color="auto"/>
              <w:bottom w:val="single" w:sz="8" w:space="0" w:color="6D6D6D"/>
              <w:right w:val="single" w:sz="8" w:space="0" w:color="6D6D6D"/>
            </w:tcBorders>
            <w:shd w:val="clear" w:color="auto" w:fill="auto"/>
          </w:tcPr>
          <w:p w14:paraId="5C7D6CBE" w14:textId="503483BF" w:rsidR="00297882" w:rsidRDefault="00297882" w:rsidP="00317B7E">
            <w:pPr>
              <w:rPr>
                <w:rFonts w:ascii="Calibri" w:eastAsia="Arial Unicode MS" w:hAnsi="Calibri" w:cs="Calibri"/>
                <w:color w:val="auto"/>
                <w:lang w:val="fr-FR"/>
              </w:rPr>
            </w:pPr>
            <w:r w:rsidRPr="008F62C9">
              <w:rPr>
                <w:rFonts w:asciiTheme="minorHAnsi" w:eastAsia="Calibri" w:hAnsiTheme="minorHAnsi" w:cstheme="minorHAnsi"/>
                <w:b/>
                <w:bCs/>
                <w:lang w:val="fr-FR"/>
              </w:rPr>
              <w:t>Livrable 2 : Ra</w:t>
            </w:r>
            <w:r w:rsidRPr="008F62C9">
              <w:rPr>
                <w:rFonts w:ascii="Calibri" w:eastAsia="Arial Unicode MS" w:hAnsi="Calibri" w:cs="Calibri"/>
                <w:b/>
                <w:bCs/>
                <w:color w:val="auto"/>
                <w:lang w:val="fr-FR"/>
              </w:rPr>
              <w:t>pport mensuel d’activités</w:t>
            </w:r>
            <w:r>
              <w:rPr>
                <w:rFonts w:ascii="Calibri" w:eastAsia="Arial Unicode MS" w:hAnsi="Calibri" w:cs="Calibri"/>
                <w:color w:val="auto"/>
                <w:lang w:val="fr-FR"/>
              </w:rPr>
              <w:t xml:space="preserve"> contenant les éléments ci-après :</w:t>
            </w:r>
          </w:p>
          <w:p w14:paraId="7FF37D06" w14:textId="56D5EA4A" w:rsidR="00552AC8" w:rsidRPr="00552AC8" w:rsidRDefault="00552AC8" w:rsidP="00552AC8">
            <w:pPr>
              <w:pStyle w:val="ListParagraph"/>
              <w:numPr>
                <w:ilvl w:val="0"/>
                <w:numId w:val="43"/>
              </w:numPr>
              <w:rPr>
                <w:rFonts w:ascii="Calibri" w:eastAsia="Arial Unicode MS" w:hAnsi="Calibri" w:cs="Calibri"/>
                <w:color w:val="auto"/>
                <w:lang w:val="fr-FR"/>
              </w:rPr>
            </w:pPr>
            <w:r w:rsidRPr="00552AC8">
              <w:rPr>
                <w:rFonts w:ascii="Calibri" w:eastAsia="Arial Unicode MS" w:hAnsi="Calibri" w:cs="Calibri"/>
                <w:color w:val="auto"/>
                <w:lang w:val="fr-FR"/>
              </w:rPr>
              <w:t>Un plan d'extension du SLO dans 5 nouvelles zones sanitaires</w:t>
            </w:r>
            <w:r w:rsidR="00064B93">
              <w:rPr>
                <w:rFonts w:ascii="Calibri" w:eastAsia="Arial Unicode MS" w:hAnsi="Calibri" w:cs="Calibri"/>
                <w:color w:val="auto"/>
                <w:lang w:val="fr-FR"/>
              </w:rPr>
              <w:t xml:space="preserve"> </w:t>
            </w:r>
            <w:r w:rsidRPr="00552AC8">
              <w:rPr>
                <w:rFonts w:ascii="Calibri" w:eastAsia="Arial Unicode MS" w:hAnsi="Calibri" w:cs="Calibri"/>
                <w:color w:val="auto"/>
                <w:lang w:val="fr-FR"/>
              </w:rPr>
              <w:t xml:space="preserve">; </w:t>
            </w:r>
          </w:p>
          <w:p w14:paraId="669D0967" w14:textId="77777777" w:rsidR="00420FA4" w:rsidRDefault="00552AC8" w:rsidP="00552AC8">
            <w:pPr>
              <w:pStyle w:val="ListParagraph"/>
              <w:numPr>
                <w:ilvl w:val="0"/>
                <w:numId w:val="43"/>
              </w:numPr>
              <w:rPr>
                <w:rFonts w:ascii="Calibri" w:eastAsia="Arial Unicode MS" w:hAnsi="Calibri" w:cs="Calibri"/>
                <w:color w:val="auto"/>
                <w:lang w:val="fr-FR"/>
              </w:rPr>
            </w:pPr>
            <w:r w:rsidRPr="00552AC8">
              <w:rPr>
                <w:rFonts w:ascii="Calibri" w:eastAsia="Arial Unicode MS" w:hAnsi="Calibri" w:cs="Calibri"/>
                <w:color w:val="auto"/>
                <w:lang w:val="fr-FR"/>
              </w:rPr>
              <w:t>Tableau de bord des indicateurs logistiques mis à jour</w:t>
            </w:r>
          </w:p>
          <w:p w14:paraId="736ECFAD" w14:textId="4DB7B76E" w:rsidR="00420FA4" w:rsidRPr="00420FA4" w:rsidRDefault="00420FA4" w:rsidP="00420FA4">
            <w:pPr>
              <w:pStyle w:val="ListParagraph"/>
              <w:numPr>
                <w:ilvl w:val="0"/>
                <w:numId w:val="43"/>
              </w:numPr>
              <w:rPr>
                <w:rFonts w:ascii="Calibri" w:eastAsia="Arial Unicode MS" w:hAnsi="Calibri" w:cs="Calibri"/>
                <w:color w:val="auto"/>
                <w:lang w:val="fr-FR"/>
              </w:rPr>
            </w:pPr>
            <w:r w:rsidRPr="5FB2301D">
              <w:rPr>
                <w:rFonts w:ascii="Calibri" w:eastAsia="Arial Unicode MS" w:hAnsi="Calibri" w:cs="Calibri"/>
                <w:color w:val="auto"/>
                <w:lang w:val="fr-FR"/>
              </w:rPr>
              <w:t xml:space="preserve">Plan de distribution des matériels et intrants </w:t>
            </w:r>
            <w:r w:rsidR="0004417D" w:rsidRPr="5FB2301D">
              <w:rPr>
                <w:rFonts w:ascii="Calibri" w:eastAsia="Arial Unicode MS" w:hAnsi="Calibri" w:cs="Calibri"/>
                <w:color w:val="auto"/>
                <w:lang w:val="fr-FR"/>
              </w:rPr>
              <w:t xml:space="preserve">Routine et </w:t>
            </w:r>
            <w:r w:rsidRPr="5FB2301D">
              <w:rPr>
                <w:rFonts w:ascii="Calibri" w:eastAsia="Arial Unicode MS" w:hAnsi="Calibri" w:cs="Calibri"/>
                <w:color w:val="auto"/>
                <w:lang w:val="fr-FR"/>
              </w:rPr>
              <w:t>COVID 19 acquis sur financement GAVI</w:t>
            </w:r>
          </w:p>
          <w:p w14:paraId="62C8DEDA" w14:textId="3E3220CC" w:rsidR="6142FC6A" w:rsidRPr="006C4FE8" w:rsidRDefault="006C4FE8" w:rsidP="5FB2301D">
            <w:pPr>
              <w:pStyle w:val="ListParagraph"/>
              <w:numPr>
                <w:ilvl w:val="0"/>
                <w:numId w:val="43"/>
              </w:numPr>
              <w:rPr>
                <w:color w:val="000000" w:themeColor="text1"/>
                <w:lang w:val="fr-FR"/>
              </w:rPr>
            </w:pPr>
            <w:r w:rsidRPr="5FB2301D">
              <w:rPr>
                <w:rFonts w:ascii="Calibri" w:eastAsia="Arial Unicode MS" w:hAnsi="Calibri" w:cs="Calibri"/>
                <w:color w:val="auto"/>
                <w:lang w:val="fr-FR"/>
              </w:rPr>
              <w:t xml:space="preserve">Point </w:t>
            </w:r>
            <w:r>
              <w:rPr>
                <w:rFonts w:ascii="Calibri" w:eastAsia="Arial Unicode MS" w:hAnsi="Calibri" w:cs="Calibri"/>
                <w:color w:val="auto"/>
                <w:lang w:val="fr-FR"/>
              </w:rPr>
              <w:t>de</w:t>
            </w:r>
            <w:r w:rsidRPr="006C4FE8">
              <w:rPr>
                <w:rFonts w:ascii="Calibri" w:eastAsia="Arial Unicode MS" w:hAnsi="Calibri" w:cs="Calibri"/>
                <w:color w:val="000000" w:themeColor="text1"/>
                <w:lang w:val="fr-FR"/>
              </w:rPr>
              <w:t xml:space="preserve"> </w:t>
            </w:r>
            <w:r w:rsidR="6142FC6A" w:rsidRPr="006C4FE8">
              <w:rPr>
                <w:rFonts w:ascii="Calibri" w:eastAsia="Calibri" w:hAnsi="Calibri" w:cs="Calibri"/>
                <w:color w:val="000000" w:themeColor="text1"/>
                <w:lang w:val="fr-FR"/>
              </w:rPr>
              <w:t xml:space="preserve">mise en œuvre des </w:t>
            </w:r>
            <w:proofErr w:type="spellStart"/>
            <w:r w:rsidR="6142FC6A" w:rsidRPr="006C4FE8">
              <w:rPr>
                <w:rFonts w:ascii="Calibri" w:eastAsia="Calibri" w:hAnsi="Calibri" w:cs="Calibri"/>
                <w:color w:val="000000" w:themeColor="text1"/>
                <w:lang w:val="fr-FR"/>
              </w:rPr>
              <w:t>Milestones</w:t>
            </w:r>
            <w:proofErr w:type="spellEnd"/>
            <w:r w:rsidR="6142FC6A" w:rsidRPr="006C4FE8">
              <w:rPr>
                <w:rFonts w:ascii="Calibri" w:eastAsia="Calibri" w:hAnsi="Calibri" w:cs="Calibri"/>
                <w:color w:val="000000" w:themeColor="text1"/>
                <w:lang w:val="fr-FR"/>
              </w:rPr>
              <w:t xml:space="preserve"> TCA/PEF de GAVI</w:t>
            </w:r>
          </w:p>
          <w:p w14:paraId="7D22199A" w14:textId="5322F4A3" w:rsidR="00420FA4" w:rsidRPr="00420FA4" w:rsidRDefault="00F7705B" w:rsidP="00420FA4">
            <w:pPr>
              <w:pStyle w:val="ListParagraph"/>
              <w:numPr>
                <w:ilvl w:val="0"/>
                <w:numId w:val="43"/>
              </w:numPr>
              <w:rPr>
                <w:rFonts w:ascii="Calibri" w:eastAsia="Arial Unicode MS" w:hAnsi="Calibri" w:cs="Calibri"/>
                <w:color w:val="auto"/>
                <w:lang w:val="fr-FR"/>
              </w:rPr>
            </w:pPr>
            <w:r>
              <w:rPr>
                <w:rFonts w:ascii="Calibri" w:eastAsia="Arial Unicode MS" w:hAnsi="Calibri" w:cs="Calibri"/>
                <w:color w:val="auto"/>
                <w:lang w:val="fr-FR"/>
              </w:rPr>
              <w:t>S</w:t>
            </w:r>
            <w:r w:rsidR="00420FA4" w:rsidRPr="00420FA4">
              <w:rPr>
                <w:rFonts w:ascii="Calibri" w:eastAsia="Arial Unicode MS" w:hAnsi="Calibri" w:cs="Calibri"/>
                <w:color w:val="auto"/>
                <w:lang w:val="fr-FR"/>
              </w:rPr>
              <w:t xml:space="preserve">ituation des approvisionnements du PEV </w:t>
            </w:r>
            <w:r w:rsidR="0004417D">
              <w:rPr>
                <w:rFonts w:ascii="Calibri" w:eastAsia="Arial Unicode MS" w:hAnsi="Calibri" w:cs="Calibri"/>
                <w:color w:val="auto"/>
                <w:lang w:val="fr-FR"/>
              </w:rPr>
              <w:t>de routine</w:t>
            </w:r>
            <w:r w:rsidR="00B2208F">
              <w:rPr>
                <w:rFonts w:ascii="Calibri" w:eastAsia="Arial Unicode MS" w:hAnsi="Calibri" w:cs="Calibri"/>
                <w:color w:val="auto"/>
                <w:lang w:val="fr-FR"/>
              </w:rPr>
              <w:t xml:space="preserve"> </w:t>
            </w:r>
            <w:r w:rsidR="00420FA4" w:rsidRPr="00420FA4">
              <w:rPr>
                <w:rFonts w:ascii="Calibri" w:eastAsia="Arial Unicode MS" w:hAnsi="Calibri" w:cs="Calibri"/>
                <w:color w:val="auto"/>
                <w:lang w:val="fr-FR"/>
              </w:rPr>
              <w:t>et de COVID 19 (processus commande, réception, distribution et analyse des stocks)</w:t>
            </w:r>
          </w:p>
          <w:p w14:paraId="203D2F98" w14:textId="77777777" w:rsidR="00420FA4" w:rsidRPr="00420FA4" w:rsidRDefault="00420FA4" w:rsidP="00420FA4">
            <w:pPr>
              <w:pStyle w:val="ListParagraph"/>
              <w:numPr>
                <w:ilvl w:val="0"/>
                <w:numId w:val="43"/>
              </w:numPr>
              <w:rPr>
                <w:rFonts w:ascii="Calibri" w:eastAsia="Arial Unicode MS" w:hAnsi="Calibri" w:cs="Calibri"/>
                <w:color w:val="auto"/>
                <w:lang w:val="fr-FR"/>
              </w:rPr>
            </w:pPr>
            <w:r w:rsidRPr="00420FA4">
              <w:rPr>
                <w:rFonts w:ascii="Calibri" w:eastAsia="Arial Unicode MS" w:hAnsi="Calibri" w:cs="Calibri"/>
                <w:color w:val="auto"/>
                <w:lang w:val="fr-FR"/>
              </w:rPr>
              <w:t>Rapport mensuel d’analyse de mise en œuvre du plan de distribution des acquisitions COVID 19</w:t>
            </w:r>
          </w:p>
          <w:p w14:paraId="1FDDC38C" w14:textId="55924276" w:rsidR="00635C60" w:rsidRDefault="00522E1D" w:rsidP="00420FA4">
            <w:pPr>
              <w:pStyle w:val="ListParagraph"/>
              <w:numPr>
                <w:ilvl w:val="0"/>
                <w:numId w:val="43"/>
              </w:numPr>
              <w:rPr>
                <w:rFonts w:ascii="Calibri" w:eastAsia="Arial Unicode MS" w:hAnsi="Calibri" w:cs="Calibri"/>
                <w:color w:val="auto"/>
                <w:lang w:val="fr-FR"/>
              </w:rPr>
            </w:pPr>
            <w:r>
              <w:rPr>
                <w:rFonts w:ascii="Calibri" w:eastAsia="Arial Unicode MS" w:hAnsi="Calibri" w:cs="Calibri"/>
                <w:color w:val="auto"/>
                <w:lang w:val="fr-FR"/>
              </w:rPr>
              <w:t>Point de l</w:t>
            </w:r>
            <w:r w:rsidR="00420FA4" w:rsidRPr="00420FA4">
              <w:rPr>
                <w:rFonts w:ascii="Calibri" w:eastAsia="Arial Unicode MS" w:hAnsi="Calibri" w:cs="Calibri"/>
                <w:color w:val="auto"/>
                <w:lang w:val="fr-FR"/>
              </w:rPr>
              <w:t>’inventaire des vaccins et intrants de vaccination</w:t>
            </w:r>
            <w:r w:rsidR="00552AC8" w:rsidRPr="00552AC8">
              <w:rPr>
                <w:rFonts w:ascii="Calibri" w:eastAsia="Arial Unicode MS" w:hAnsi="Calibri" w:cs="Calibri"/>
                <w:color w:val="auto"/>
                <w:lang w:val="fr-FR"/>
              </w:rPr>
              <w:t xml:space="preserve"> </w:t>
            </w:r>
          </w:p>
          <w:p w14:paraId="1AA71C60" w14:textId="24BA7315" w:rsidR="00297882" w:rsidRPr="00552AC8" w:rsidRDefault="00552AC8" w:rsidP="00552AC8">
            <w:pPr>
              <w:pStyle w:val="ListParagraph"/>
              <w:numPr>
                <w:ilvl w:val="0"/>
                <w:numId w:val="43"/>
              </w:numPr>
              <w:rPr>
                <w:rFonts w:ascii="Calibri" w:eastAsia="Arial Unicode MS" w:hAnsi="Calibri" w:cs="Calibri"/>
                <w:color w:val="auto"/>
                <w:lang w:val="fr-FR"/>
              </w:rPr>
            </w:pPr>
            <w:r w:rsidRPr="00552AC8">
              <w:rPr>
                <w:rFonts w:ascii="Calibri" w:eastAsia="Arial Unicode MS" w:hAnsi="Calibri" w:cs="Calibri"/>
                <w:color w:val="auto"/>
                <w:lang w:val="fr-FR"/>
              </w:rPr>
              <w:t>T</w:t>
            </w:r>
            <w:r w:rsidR="00297882" w:rsidRPr="00552AC8">
              <w:rPr>
                <w:rFonts w:ascii="Calibri" w:eastAsia="Arial Unicode MS" w:hAnsi="Calibri" w:cs="Calibri"/>
                <w:color w:val="auto"/>
                <w:lang w:val="fr-FR"/>
              </w:rPr>
              <w:t>outes autres tâches et activités menées</w:t>
            </w:r>
          </w:p>
          <w:p w14:paraId="42AFC675" w14:textId="52C18E90" w:rsidR="00297882" w:rsidRPr="007869BB" w:rsidRDefault="00297882" w:rsidP="00317B7E">
            <w:pPr>
              <w:rPr>
                <w:rFonts w:ascii="Calibri" w:eastAsia="Arial Unicode MS" w:hAnsi="Calibri" w:cs="Calibri"/>
                <w:color w:val="auto"/>
                <w:lang w:val="fr-FR"/>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6C5D42DA" w14:textId="443078AB" w:rsidR="00297882" w:rsidRPr="007869BB" w:rsidRDefault="00297882" w:rsidP="00317B7E">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04/0</w:t>
            </w:r>
            <w:r w:rsidR="000559EB">
              <w:rPr>
                <w:rFonts w:ascii="Calibri" w:eastAsia="Arial Unicode MS" w:hAnsi="Calibri" w:cs="Calibri"/>
                <w:color w:val="auto"/>
                <w:lang w:val="fr-FR"/>
              </w:rPr>
              <w:t>6</w:t>
            </w:r>
            <w:r>
              <w:rPr>
                <w:rFonts w:ascii="Calibri" w:eastAsia="Arial Unicode MS" w:hAnsi="Calibri" w:cs="Calibri"/>
                <w:color w:val="auto"/>
                <w:lang w:val="fr-FR"/>
              </w:rPr>
              <w:t>/2023</w:t>
            </w:r>
          </w:p>
        </w:tc>
        <w:tc>
          <w:tcPr>
            <w:tcW w:w="360" w:type="dxa"/>
            <w:vMerge/>
          </w:tcPr>
          <w:p w14:paraId="50DAA8EB" w14:textId="35EC96CA" w:rsidR="00297882" w:rsidRPr="007869BB" w:rsidRDefault="00297882" w:rsidP="00317B7E">
            <w:pPr>
              <w:spacing w:before="60" w:after="60"/>
              <w:rPr>
                <w:rFonts w:ascii="Calibri" w:eastAsia="Arial Unicode MS" w:hAnsi="Calibri" w:cs="Calibri"/>
                <w:color w:val="auto"/>
                <w:lang w:val="fr-FR"/>
              </w:rPr>
            </w:pPr>
          </w:p>
        </w:tc>
      </w:tr>
      <w:tr w:rsidR="00297882" w:rsidRPr="009A4132" w14:paraId="49362735" w14:textId="77777777" w:rsidTr="00527A82">
        <w:trPr>
          <w:trHeight w:val="368"/>
        </w:trPr>
        <w:tc>
          <w:tcPr>
            <w:tcW w:w="2965" w:type="dxa"/>
            <w:vMerge/>
            <w:noWrap/>
          </w:tcPr>
          <w:p w14:paraId="4E4BB40E" w14:textId="6C24A58F" w:rsidR="00297882" w:rsidRPr="009A4132" w:rsidRDefault="00297882" w:rsidP="003E1C86">
            <w:pPr>
              <w:ind w:left="12" w:hanging="12"/>
              <w:rPr>
                <w:rFonts w:ascii="Calibri" w:eastAsia="Arial Unicode MS" w:hAnsi="Calibri" w:cs="Calibri"/>
                <w:color w:val="auto"/>
                <w:lang w:val="fr-FR"/>
              </w:rPr>
            </w:pPr>
          </w:p>
        </w:tc>
        <w:tc>
          <w:tcPr>
            <w:tcW w:w="5310" w:type="dxa"/>
            <w:tcBorders>
              <w:top w:val="single" w:sz="8" w:space="0" w:color="6D6D6D"/>
              <w:left w:val="single" w:sz="4" w:space="0" w:color="auto"/>
              <w:bottom w:val="single" w:sz="8" w:space="0" w:color="6D6D6D"/>
              <w:right w:val="single" w:sz="8" w:space="0" w:color="6D6D6D"/>
            </w:tcBorders>
            <w:shd w:val="clear" w:color="auto" w:fill="auto"/>
          </w:tcPr>
          <w:p w14:paraId="301DAE78" w14:textId="56BFF011" w:rsidR="00297882" w:rsidRDefault="00297882" w:rsidP="003E1C86">
            <w:pPr>
              <w:rPr>
                <w:rFonts w:ascii="Calibri" w:eastAsia="Arial Unicode MS" w:hAnsi="Calibri" w:cs="Calibri"/>
                <w:color w:val="auto"/>
                <w:lang w:val="fr-FR"/>
              </w:rPr>
            </w:pPr>
            <w:r w:rsidRPr="3FDD7F64">
              <w:rPr>
                <w:rFonts w:asciiTheme="minorHAnsi" w:eastAsia="Calibri" w:hAnsiTheme="minorHAnsi" w:cstheme="minorBidi"/>
                <w:b/>
                <w:bCs/>
                <w:lang w:val="fr-FR"/>
              </w:rPr>
              <w:t>Livrable 3 : Ra</w:t>
            </w:r>
            <w:r w:rsidRPr="3FDD7F64">
              <w:rPr>
                <w:rFonts w:ascii="Calibri" w:eastAsia="Arial Unicode MS" w:hAnsi="Calibri" w:cs="Calibri"/>
                <w:b/>
                <w:bCs/>
                <w:color w:val="auto"/>
                <w:lang w:val="fr-FR"/>
              </w:rPr>
              <w:t>pport mensuel d’activités</w:t>
            </w:r>
            <w:r w:rsidRPr="3FDD7F64">
              <w:rPr>
                <w:rFonts w:ascii="Calibri" w:eastAsia="Arial Unicode MS" w:hAnsi="Calibri" w:cs="Calibri"/>
                <w:color w:val="auto"/>
                <w:lang w:val="fr-FR"/>
              </w:rPr>
              <w:t xml:space="preserve"> contenant les éléments ci-après :</w:t>
            </w:r>
          </w:p>
          <w:p w14:paraId="4B0D18B5" w14:textId="0F7A031B" w:rsidR="00755401" w:rsidRPr="00755401" w:rsidRDefault="00755401" w:rsidP="00755401">
            <w:pPr>
              <w:pStyle w:val="ListParagraph"/>
              <w:numPr>
                <w:ilvl w:val="0"/>
                <w:numId w:val="35"/>
              </w:numPr>
              <w:rPr>
                <w:rFonts w:ascii="Calibri" w:eastAsia="Arial Unicode MS" w:hAnsi="Calibri" w:cs="Calibri"/>
                <w:color w:val="auto"/>
                <w:lang w:val="fr-FR"/>
              </w:rPr>
            </w:pPr>
            <w:r>
              <w:rPr>
                <w:rFonts w:ascii="Calibri" w:eastAsia="Arial Unicode MS" w:hAnsi="Calibri" w:cs="Calibri"/>
                <w:color w:val="auto"/>
                <w:lang w:val="fr-FR"/>
              </w:rPr>
              <w:t>Protocole d’analyse de la situation logistique</w:t>
            </w:r>
            <w:r w:rsidRPr="00755401">
              <w:rPr>
                <w:rFonts w:ascii="Calibri" w:eastAsia="Arial Unicode MS" w:hAnsi="Calibri" w:cs="Calibri"/>
                <w:color w:val="auto"/>
                <w:lang w:val="fr-FR"/>
              </w:rPr>
              <w:t xml:space="preserve"> d'extension du SLO dans les 5 nouvelles zones sanitaires à enrôler dans le SLO ; </w:t>
            </w:r>
          </w:p>
          <w:p w14:paraId="5079A47B" w14:textId="77777777" w:rsidR="00755401" w:rsidRPr="00755401" w:rsidRDefault="00755401" w:rsidP="00755401">
            <w:pPr>
              <w:pStyle w:val="ListParagraph"/>
              <w:numPr>
                <w:ilvl w:val="0"/>
                <w:numId w:val="35"/>
              </w:numPr>
              <w:rPr>
                <w:rFonts w:ascii="Calibri" w:eastAsia="Arial Unicode MS" w:hAnsi="Calibri" w:cs="Calibri"/>
                <w:color w:val="auto"/>
                <w:lang w:val="fr-FR"/>
              </w:rPr>
            </w:pPr>
            <w:r w:rsidRPr="5FB2301D">
              <w:rPr>
                <w:rFonts w:ascii="Calibri" w:eastAsia="Arial Unicode MS" w:hAnsi="Calibri" w:cs="Calibri"/>
                <w:color w:val="auto"/>
                <w:lang w:val="fr-FR"/>
              </w:rPr>
              <w:t>Tableau de bord des indicateurs logistiques mis à jour</w:t>
            </w:r>
          </w:p>
          <w:p w14:paraId="262BB226" w14:textId="060057B7" w:rsidR="7C7CEE39" w:rsidRPr="005C1740" w:rsidRDefault="7C7CEE39" w:rsidP="5FB2301D">
            <w:pPr>
              <w:pStyle w:val="ListParagraph"/>
              <w:numPr>
                <w:ilvl w:val="0"/>
                <w:numId w:val="35"/>
              </w:numPr>
              <w:rPr>
                <w:color w:val="000000" w:themeColor="text1"/>
                <w:lang w:val="fr-FR"/>
              </w:rPr>
            </w:pPr>
            <w:r w:rsidRPr="005C1740">
              <w:rPr>
                <w:rFonts w:ascii="Calibri" w:eastAsia="Calibri" w:hAnsi="Calibri" w:cs="Calibri"/>
                <w:color w:val="000000" w:themeColor="text1"/>
                <w:lang w:val="fr-FR"/>
              </w:rPr>
              <w:t xml:space="preserve">Point mise en œuvre des </w:t>
            </w:r>
            <w:proofErr w:type="spellStart"/>
            <w:r w:rsidRPr="005C1740">
              <w:rPr>
                <w:rFonts w:ascii="Calibri" w:eastAsia="Calibri" w:hAnsi="Calibri" w:cs="Calibri"/>
                <w:color w:val="000000" w:themeColor="text1"/>
                <w:lang w:val="fr-FR"/>
              </w:rPr>
              <w:t>Milestones</w:t>
            </w:r>
            <w:proofErr w:type="spellEnd"/>
            <w:r w:rsidRPr="005C1740">
              <w:rPr>
                <w:rFonts w:ascii="Calibri" w:eastAsia="Calibri" w:hAnsi="Calibri" w:cs="Calibri"/>
                <w:color w:val="000000" w:themeColor="text1"/>
                <w:lang w:val="fr-FR"/>
              </w:rPr>
              <w:t xml:space="preserve"> TCA/PEF de GAVI</w:t>
            </w:r>
          </w:p>
          <w:p w14:paraId="65A7DC85" w14:textId="77777777" w:rsidR="00755401" w:rsidRPr="00755401" w:rsidRDefault="00755401" w:rsidP="00755401">
            <w:pPr>
              <w:pStyle w:val="ListParagraph"/>
              <w:numPr>
                <w:ilvl w:val="0"/>
                <w:numId w:val="35"/>
              </w:numPr>
              <w:rPr>
                <w:rFonts w:ascii="Calibri" w:eastAsia="Arial Unicode MS" w:hAnsi="Calibri" w:cs="Calibri"/>
                <w:color w:val="auto"/>
                <w:lang w:val="fr-FR"/>
              </w:rPr>
            </w:pPr>
            <w:r w:rsidRPr="00755401">
              <w:rPr>
                <w:rFonts w:ascii="Calibri" w:eastAsia="Arial Unicode MS" w:hAnsi="Calibri" w:cs="Calibri"/>
                <w:color w:val="auto"/>
                <w:lang w:val="fr-FR"/>
              </w:rPr>
              <w:t>Plan de distribution des matériels et intrants Routine et COVID 19 acquis sur financement GAVI</w:t>
            </w:r>
          </w:p>
          <w:p w14:paraId="73C3D259" w14:textId="77777777" w:rsidR="00755401" w:rsidRPr="00755401" w:rsidRDefault="00755401" w:rsidP="00755401">
            <w:pPr>
              <w:pStyle w:val="ListParagraph"/>
              <w:numPr>
                <w:ilvl w:val="0"/>
                <w:numId w:val="35"/>
              </w:numPr>
              <w:rPr>
                <w:rFonts w:ascii="Calibri" w:eastAsia="Arial Unicode MS" w:hAnsi="Calibri" w:cs="Calibri"/>
                <w:color w:val="auto"/>
                <w:lang w:val="fr-FR"/>
              </w:rPr>
            </w:pPr>
            <w:r w:rsidRPr="00755401">
              <w:rPr>
                <w:rFonts w:ascii="Calibri" w:eastAsia="Arial Unicode MS" w:hAnsi="Calibri" w:cs="Calibri"/>
                <w:color w:val="auto"/>
                <w:lang w:val="fr-FR"/>
              </w:rPr>
              <w:t>Situation des approvisionnements du PEV de routine et de COVID 19 (processus commande, réception, distribution et analyse des stocks)</w:t>
            </w:r>
          </w:p>
          <w:p w14:paraId="3A69A016" w14:textId="77777777" w:rsidR="00755401" w:rsidRPr="00755401" w:rsidRDefault="00755401" w:rsidP="00755401">
            <w:pPr>
              <w:pStyle w:val="ListParagraph"/>
              <w:numPr>
                <w:ilvl w:val="0"/>
                <w:numId w:val="35"/>
              </w:numPr>
              <w:rPr>
                <w:rFonts w:ascii="Calibri" w:eastAsia="Arial Unicode MS" w:hAnsi="Calibri" w:cs="Calibri"/>
                <w:color w:val="auto"/>
                <w:lang w:val="fr-FR"/>
              </w:rPr>
            </w:pPr>
            <w:r w:rsidRPr="00755401">
              <w:rPr>
                <w:rFonts w:ascii="Calibri" w:eastAsia="Arial Unicode MS" w:hAnsi="Calibri" w:cs="Calibri"/>
                <w:color w:val="auto"/>
                <w:lang w:val="fr-FR"/>
              </w:rPr>
              <w:t>Rapport mensuel d’analyse de mise en œuvre du plan de distribution des acquisitions COVID 19</w:t>
            </w:r>
          </w:p>
          <w:p w14:paraId="012F3A4C" w14:textId="77777777" w:rsidR="00755401" w:rsidRPr="00755401" w:rsidRDefault="00755401" w:rsidP="00755401">
            <w:pPr>
              <w:pStyle w:val="ListParagraph"/>
              <w:numPr>
                <w:ilvl w:val="0"/>
                <w:numId w:val="35"/>
              </w:numPr>
              <w:rPr>
                <w:rFonts w:ascii="Calibri" w:eastAsia="Arial Unicode MS" w:hAnsi="Calibri" w:cs="Calibri"/>
                <w:color w:val="auto"/>
                <w:lang w:val="fr-FR"/>
              </w:rPr>
            </w:pPr>
            <w:r w:rsidRPr="00755401">
              <w:rPr>
                <w:rFonts w:ascii="Calibri" w:eastAsia="Arial Unicode MS" w:hAnsi="Calibri" w:cs="Calibri"/>
                <w:color w:val="auto"/>
                <w:lang w:val="fr-FR"/>
              </w:rPr>
              <w:t xml:space="preserve">Point de l’inventaire des vaccins et intrants de vaccination </w:t>
            </w:r>
          </w:p>
          <w:p w14:paraId="0BDC21F8" w14:textId="77777777" w:rsidR="00755401" w:rsidRPr="00755401" w:rsidRDefault="00755401" w:rsidP="00755401">
            <w:pPr>
              <w:pStyle w:val="ListParagraph"/>
              <w:numPr>
                <w:ilvl w:val="0"/>
                <w:numId w:val="35"/>
              </w:numPr>
              <w:rPr>
                <w:rFonts w:ascii="Calibri" w:eastAsia="Arial Unicode MS" w:hAnsi="Calibri" w:cs="Calibri"/>
                <w:color w:val="auto"/>
                <w:lang w:val="fr-FR"/>
              </w:rPr>
            </w:pPr>
            <w:r w:rsidRPr="00755401">
              <w:rPr>
                <w:rFonts w:ascii="Calibri" w:eastAsia="Arial Unicode MS" w:hAnsi="Calibri" w:cs="Calibri"/>
                <w:color w:val="auto"/>
                <w:lang w:val="fr-FR"/>
              </w:rPr>
              <w:t>Toutes autres tâches et activités menées</w:t>
            </w:r>
          </w:p>
          <w:p w14:paraId="49474B76" w14:textId="1D02B4E3" w:rsidR="00297882" w:rsidRPr="009A4132" w:rsidRDefault="00297882" w:rsidP="003E1C86">
            <w:pPr>
              <w:rPr>
                <w:rFonts w:ascii="Calibri" w:eastAsia="Arial Unicode MS" w:hAnsi="Calibri" w:cs="Calibri"/>
                <w:color w:val="auto"/>
                <w:lang w:val="fr-FR"/>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4F26C78E" w14:textId="085AA0F5" w:rsidR="00297882" w:rsidRPr="009A4132" w:rsidRDefault="00297882" w:rsidP="003E1C86">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04/0</w:t>
            </w:r>
            <w:r w:rsidR="000559EB">
              <w:rPr>
                <w:rFonts w:ascii="Calibri" w:eastAsia="Arial Unicode MS" w:hAnsi="Calibri" w:cs="Calibri"/>
                <w:color w:val="auto"/>
                <w:lang w:val="fr-FR"/>
              </w:rPr>
              <w:t>7</w:t>
            </w:r>
            <w:r>
              <w:rPr>
                <w:rFonts w:ascii="Calibri" w:eastAsia="Arial Unicode MS" w:hAnsi="Calibri" w:cs="Calibri"/>
                <w:color w:val="auto"/>
                <w:lang w:val="fr-FR"/>
              </w:rPr>
              <w:t>/2023</w:t>
            </w:r>
          </w:p>
        </w:tc>
        <w:tc>
          <w:tcPr>
            <w:tcW w:w="360" w:type="dxa"/>
            <w:tcBorders>
              <w:top w:val="single" w:sz="8" w:space="0" w:color="6D6D6D"/>
              <w:left w:val="single" w:sz="8" w:space="0" w:color="6D6D6D"/>
              <w:bottom w:val="single" w:sz="8" w:space="0" w:color="6D6D6D"/>
              <w:right w:val="single" w:sz="8" w:space="0" w:color="6D6D6D"/>
            </w:tcBorders>
            <w:shd w:val="clear" w:color="auto" w:fill="auto"/>
          </w:tcPr>
          <w:p w14:paraId="1DC27CB0" w14:textId="60150DF2" w:rsidR="00297882" w:rsidRPr="009A4132" w:rsidRDefault="00297882" w:rsidP="003E1C86">
            <w:pPr>
              <w:spacing w:before="60" w:after="60"/>
              <w:rPr>
                <w:rFonts w:ascii="Calibri" w:eastAsia="Arial Unicode MS" w:hAnsi="Calibri" w:cs="Calibri"/>
                <w:color w:val="auto"/>
                <w:lang w:val="fr-FR"/>
              </w:rPr>
            </w:pPr>
          </w:p>
        </w:tc>
      </w:tr>
      <w:tr w:rsidR="00297882" w:rsidRPr="007613B3" w14:paraId="162249D0" w14:textId="77777777" w:rsidTr="00527A82">
        <w:trPr>
          <w:trHeight w:val="368"/>
        </w:trPr>
        <w:tc>
          <w:tcPr>
            <w:tcW w:w="2965" w:type="dxa"/>
            <w:vMerge/>
            <w:noWrap/>
          </w:tcPr>
          <w:p w14:paraId="15357DBB" w14:textId="4409407A" w:rsidR="00297882" w:rsidRPr="00B44F1D" w:rsidRDefault="00297882" w:rsidP="005D0954">
            <w:pPr>
              <w:ind w:left="12" w:hanging="12"/>
              <w:rPr>
                <w:rFonts w:ascii="Calibri" w:eastAsia="Arial Unicode MS" w:hAnsi="Calibri" w:cs="Calibri"/>
                <w:color w:val="auto"/>
                <w:lang w:val="fr-FR"/>
              </w:rPr>
            </w:pPr>
          </w:p>
        </w:tc>
        <w:tc>
          <w:tcPr>
            <w:tcW w:w="5310" w:type="dxa"/>
            <w:tcBorders>
              <w:top w:val="single" w:sz="8" w:space="0" w:color="6D6D6D"/>
              <w:left w:val="single" w:sz="4" w:space="0" w:color="auto"/>
              <w:bottom w:val="single" w:sz="8" w:space="0" w:color="6D6D6D"/>
              <w:right w:val="single" w:sz="8" w:space="0" w:color="6D6D6D"/>
            </w:tcBorders>
            <w:shd w:val="clear" w:color="auto" w:fill="auto"/>
          </w:tcPr>
          <w:p w14:paraId="4DE7B74F" w14:textId="41147624" w:rsidR="00297882" w:rsidRPr="008F62C9" w:rsidRDefault="00297882" w:rsidP="008F62C9">
            <w:pPr>
              <w:rPr>
                <w:rFonts w:ascii="Calibri" w:eastAsia="Arial Unicode MS" w:hAnsi="Calibri" w:cs="Calibri"/>
                <w:color w:val="auto"/>
                <w:lang w:val="fr-FR"/>
              </w:rPr>
            </w:pPr>
            <w:r w:rsidRPr="008F62C9">
              <w:rPr>
                <w:rFonts w:asciiTheme="minorHAnsi" w:eastAsia="Calibri" w:hAnsiTheme="minorHAnsi" w:cstheme="minorHAnsi"/>
                <w:b/>
                <w:bCs/>
                <w:lang w:val="fr-FR"/>
              </w:rPr>
              <w:t>Livrable 4 : Ra</w:t>
            </w:r>
            <w:r w:rsidRPr="008F62C9">
              <w:rPr>
                <w:rFonts w:ascii="Calibri" w:eastAsia="Arial Unicode MS" w:hAnsi="Calibri" w:cs="Calibri"/>
                <w:b/>
                <w:bCs/>
                <w:color w:val="auto"/>
                <w:lang w:val="fr-FR"/>
              </w:rPr>
              <w:t>pport mensuel d’activités</w:t>
            </w:r>
            <w:r w:rsidRPr="008F62C9">
              <w:rPr>
                <w:rFonts w:ascii="Calibri" w:eastAsia="Arial Unicode MS" w:hAnsi="Calibri" w:cs="Calibri"/>
                <w:color w:val="auto"/>
                <w:lang w:val="fr-FR"/>
              </w:rPr>
              <w:t xml:space="preserve"> contenant les éléments ci-après :</w:t>
            </w:r>
          </w:p>
          <w:p w14:paraId="437B33A0" w14:textId="77777777" w:rsidR="00784331" w:rsidRPr="00784331" w:rsidRDefault="00784331"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Tableau de bord des indicateurs logistiques mis à jour</w:t>
            </w:r>
          </w:p>
          <w:p w14:paraId="68785292" w14:textId="77777777" w:rsidR="00784331" w:rsidRPr="00784331" w:rsidRDefault="00784331"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Plan de distribution des matériels et intrants Routine et COVID 19 acquis sur financement GAVI</w:t>
            </w:r>
          </w:p>
          <w:p w14:paraId="6B0495E2" w14:textId="77777777" w:rsidR="00784331" w:rsidRPr="00784331" w:rsidRDefault="00784331" w:rsidP="00E03FFE">
            <w:pPr>
              <w:pStyle w:val="ListParagraph"/>
              <w:numPr>
                <w:ilvl w:val="0"/>
                <w:numId w:val="35"/>
              </w:numPr>
              <w:ind w:left="288" w:hanging="288"/>
              <w:rPr>
                <w:rFonts w:ascii="Calibri" w:eastAsia="Arial Unicode MS" w:hAnsi="Calibri" w:cs="Calibri"/>
                <w:color w:val="auto"/>
                <w:lang w:val="fr-FR"/>
              </w:rPr>
            </w:pPr>
            <w:r w:rsidRPr="5FB2301D">
              <w:rPr>
                <w:rFonts w:ascii="Calibri" w:eastAsia="Arial Unicode MS" w:hAnsi="Calibri" w:cs="Calibri"/>
                <w:color w:val="auto"/>
                <w:lang w:val="fr-FR"/>
              </w:rPr>
              <w:lastRenderedPageBreak/>
              <w:t>Situation des approvisionnements du PEV de routine et de COVID 19 (processus commande, réception, distribution et analyse des stocks)</w:t>
            </w:r>
          </w:p>
          <w:p w14:paraId="228A3DBE" w14:textId="5D6C40F8" w:rsidR="0C0BFDA0" w:rsidRPr="005C1740" w:rsidRDefault="0C0BFDA0" w:rsidP="5FB2301D">
            <w:pPr>
              <w:pStyle w:val="ListParagraph"/>
              <w:numPr>
                <w:ilvl w:val="0"/>
                <w:numId w:val="35"/>
              </w:numPr>
              <w:ind w:left="288" w:hanging="288"/>
              <w:rPr>
                <w:color w:val="000000" w:themeColor="text1"/>
                <w:lang w:val="fr-FR"/>
              </w:rPr>
            </w:pPr>
            <w:r w:rsidRPr="005C1740">
              <w:rPr>
                <w:rFonts w:ascii="Calibri" w:eastAsia="Calibri" w:hAnsi="Calibri" w:cs="Calibri"/>
                <w:color w:val="000000" w:themeColor="text1"/>
                <w:lang w:val="fr-FR"/>
              </w:rPr>
              <w:t xml:space="preserve">Point mise en œuvre des </w:t>
            </w:r>
            <w:proofErr w:type="spellStart"/>
            <w:r w:rsidRPr="005C1740">
              <w:rPr>
                <w:rFonts w:ascii="Calibri" w:eastAsia="Calibri" w:hAnsi="Calibri" w:cs="Calibri"/>
                <w:color w:val="000000" w:themeColor="text1"/>
                <w:lang w:val="fr-FR"/>
              </w:rPr>
              <w:t>Milestones</w:t>
            </w:r>
            <w:proofErr w:type="spellEnd"/>
            <w:r w:rsidRPr="005C1740">
              <w:rPr>
                <w:rFonts w:ascii="Calibri" w:eastAsia="Calibri" w:hAnsi="Calibri" w:cs="Calibri"/>
                <w:color w:val="000000" w:themeColor="text1"/>
                <w:lang w:val="fr-FR"/>
              </w:rPr>
              <w:t xml:space="preserve"> TCA/PEF de GAVI</w:t>
            </w:r>
          </w:p>
          <w:p w14:paraId="29F7000E" w14:textId="77777777" w:rsidR="00784331" w:rsidRPr="00784331" w:rsidRDefault="00784331"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Rapport mensuel d’analyse de mise en œuvre du plan de distribution des acquisitions COVID 19</w:t>
            </w:r>
          </w:p>
          <w:p w14:paraId="03C9E3CB" w14:textId="77777777" w:rsidR="00784331" w:rsidRPr="00784331" w:rsidRDefault="00784331"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 xml:space="preserve">Point de l’inventaire des vaccins et intrants de vaccination </w:t>
            </w:r>
          </w:p>
          <w:p w14:paraId="3FEB8423" w14:textId="321923B2" w:rsidR="00297882" w:rsidRDefault="00297882" w:rsidP="005D0954">
            <w:pPr>
              <w:pStyle w:val="ListParagraph"/>
              <w:numPr>
                <w:ilvl w:val="0"/>
                <w:numId w:val="35"/>
              </w:numPr>
              <w:ind w:left="288" w:hanging="288"/>
              <w:rPr>
                <w:rFonts w:ascii="Calibri" w:eastAsia="Arial Unicode MS" w:hAnsi="Calibri" w:cs="Calibri"/>
                <w:color w:val="auto"/>
                <w:lang w:val="fr-FR"/>
              </w:rPr>
            </w:pPr>
            <w:r>
              <w:rPr>
                <w:rFonts w:ascii="Calibri" w:eastAsia="Arial Unicode MS" w:hAnsi="Calibri" w:cs="Calibri"/>
                <w:color w:val="auto"/>
                <w:lang w:val="fr-FR"/>
              </w:rPr>
              <w:t xml:space="preserve">Rapport sur le niveau </w:t>
            </w:r>
            <w:r w:rsidR="0002249A">
              <w:rPr>
                <w:rFonts w:ascii="Calibri" w:eastAsia="Arial Unicode MS" w:hAnsi="Calibri" w:cs="Calibri"/>
                <w:color w:val="auto"/>
                <w:lang w:val="fr-FR"/>
              </w:rPr>
              <w:t>d’impléme</w:t>
            </w:r>
            <w:r w:rsidR="008D5675">
              <w:rPr>
                <w:rFonts w:ascii="Calibri" w:eastAsia="Arial Unicode MS" w:hAnsi="Calibri" w:cs="Calibri"/>
                <w:color w:val="auto"/>
                <w:lang w:val="fr-FR"/>
              </w:rPr>
              <w:t xml:space="preserve">ntation </w:t>
            </w:r>
            <w:r w:rsidR="00784331">
              <w:rPr>
                <w:rFonts w:ascii="Calibri" w:eastAsia="Arial Unicode MS" w:hAnsi="Calibri" w:cs="Calibri"/>
                <w:color w:val="auto"/>
                <w:lang w:val="fr-FR"/>
              </w:rPr>
              <w:t>d</w:t>
            </w:r>
            <w:r w:rsidR="00252741">
              <w:rPr>
                <w:rFonts w:ascii="Calibri" w:eastAsia="Arial Unicode MS" w:hAnsi="Calibri" w:cs="Calibri"/>
                <w:color w:val="auto"/>
                <w:lang w:val="fr-FR"/>
              </w:rPr>
              <w:t>u DSLO dans les 5 nouvelles zones sanitaires</w:t>
            </w:r>
          </w:p>
          <w:p w14:paraId="097B3437" w14:textId="75849E37" w:rsidR="00D6058A" w:rsidRDefault="00D6058A" w:rsidP="005D0954">
            <w:pPr>
              <w:pStyle w:val="ListParagraph"/>
              <w:numPr>
                <w:ilvl w:val="0"/>
                <w:numId w:val="35"/>
              </w:numPr>
              <w:ind w:left="288" w:hanging="288"/>
              <w:rPr>
                <w:rFonts w:ascii="Calibri" w:eastAsia="Arial Unicode MS" w:hAnsi="Calibri" w:cs="Calibri"/>
                <w:color w:val="auto"/>
                <w:lang w:val="fr-FR"/>
              </w:rPr>
            </w:pPr>
            <w:r>
              <w:rPr>
                <w:rFonts w:ascii="Calibri" w:eastAsia="Arial Unicode MS" w:hAnsi="Calibri" w:cs="Calibri"/>
                <w:color w:val="auto"/>
                <w:lang w:val="fr-FR"/>
              </w:rPr>
              <w:t>Point du suivi du DSLO dans les anciennes zones sanitaires couvertes par le SLO</w:t>
            </w:r>
          </w:p>
          <w:p w14:paraId="49390AD5" w14:textId="77777777" w:rsidR="00297882" w:rsidRPr="00210576" w:rsidRDefault="00297882" w:rsidP="005D0954">
            <w:pPr>
              <w:pStyle w:val="ListParagraph"/>
              <w:numPr>
                <w:ilvl w:val="0"/>
                <w:numId w:val="35"/>
              </w:numPr>
              <w:ind w:left="288" w:hanging="288"/>
              <w:rPr>
                <w:rFonts w:ascii="Calibri" w:eastAsia="Arial Unicode MS" w:hAnsi="Calibri" w:cs="Calibri"/>
                <w:color w:val="auto"/>
                <w:lang w:val="fr-FR"/>
              </w:rPr>
            </w:pPr>
            <w:r>
              <w:rPr>
                <w:rFonts w:ascii="Calibri" w:eastAsia="Arial Unicode MS" w:hAnsi="Calibri" w:cs="Calibri"/>
                <w:color w:val="auto"/>
                <w:lang w:val="fr-FR"/>
              </w:rPr>
              <w:t>Point de toutes autres tâches et activités menées</w:t>
            </w:r>
          </w:p>
          <w:p w14:paraId="40253DC2" w14:textId="69FB1A10" w:rsidR="00297882" w:rsidRPr="00B44F1D" w:rsidRDefault="00297882" w:rsidP="005D0954">
            <w:pPr>
              <w:ind w:left="12" w:hanging="12"/>
              <w:rPr>
                <w:rFonts w:ascii="Calibri" w:eastAsia="Arial Unicode MS" w:hAnsi="Calibri" w:cs="Calibri"/>
                <w:color w:val="auto"/>
                <w:lang w:val="fr-FR"/>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6FBF189C" w14:textId="297DDDB4" w:rsidR="00297882" w:rsidRPr="007613B3" w:rsidRDefault="00297882" w:rsidP="005D0954">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t>04/0</w:t>
            </w:r>
            <w:r w:rsidR="000559EB">
              <w:rPr>
                <w:rFonts w:ascii="Calibri" w:eastAsia="Arial Unicode MS" w:hAnsi="Calibri" w:cs="Calibri"/>
                <w:color w:val="auto"/>
                <w:lang w:val="en-AU"/>
              </w:rPr>
              <w:t>8</w:t>
            </w:r>
            <w:r>
              <w:rPr>
                <w:rFonts w:ascii="Calibri" w:eastAsia="Arial Unicode MS" w:hAnsi="Calibri" w:cs="Calibri"/>
                <w:color w:val="auto"/>
                <w:lang w:val="en-AU"/>
              </w:rPr>
              <w:t>/2023</w:t>
            </w:r>
          </w:p>
        </w:tc>
        <w:tc>
          <w:tcPr>
            <w:tcW w:w="360" w:type="dxa"/>
            <w:tcBorders>
              <w:top w:val="single" w:sz="8" w:space="0" w:color="6D6D6D"/>
              <w:left w:val="single" w:sz="8" w:space="0" w:color="6D6D6D"/>
              <w:bottom w:val="single" w:sz="8" w:space="0" w:color="6D6D6D"/>
              <w:right w:val="single" w:sz="8" w:space="0" w:color="6D6D6D"/>
            </w:tcBorders>
            <w:shd w:val="clear" w:color="auto" w:fill="auto"/>
          </w:tcPr>
          <w:p w14:paraId="11201069" w14:textId="22C4EF55" w:rsidR="00297882" w:rsidRPr="007613B3" w:rsidRDefault="00297882" w:rsidP="005D0954">
            <w:pPr>
              <w:spacing w:before="60" w:after="60"/>
              <w:rPr>
                <w:rFonts w:ascii="Calibri" w:eastAsia="Arial Unicode MS" w:hAnsi="Calibri" w:cs="Calibri"/>
                <w:color w:val="auto"/>
                <w:lang w:val="en-AU"/>
              </w:rPr>
            </w:pPr>
          </w:p>
        </w:tc>
      </w:tr>
      <w:tr w:rsidR="00D6058A" w:rsidRPr="007613B3" w14:paraId="152F2A7C" w14:textId="77777777" w:rsidTr="00527A82">
        <w:trPr>
          <w:trHeight w:val="368"/>
        </w:trPr>
        <w:tc>
          <w:tcPr>
            <w:tcW w:w="2965" w:type="dxa"/>
            <w:vMerge/>
            <w:noWrap/>
          </w:tcPr>
          <w:p w14:paraId="3C7676D9" w14:textId="2C9F26C2" w:rsidR="00D6058A" w:rsidRPr="00B44F1D" w:rsidRDefault="00D6058A" w:rsidP="00D6058A">
            <w:pPr>
              <w:rPr>
                <w:rFonts w:ascii="Calibri" w:eastAsia="Arial Unicode MS" w:hAnsi="Calibri" w:cs="Calibri"/>
                <w:color w:val="auto"/>
                <w:lang w:val="fr-FR"/>
              </w:rPr>
            </w:pPr>
          </w:p>
        </w:tc>
        <w:tc>
          <w:tcPr>
            <w:tcW w:w="5310" w:type="dxa"/>
            <w:tcBorders>
              <w:top w:val="single" w:sz="8" w:space="0" w:color="6D6D6D"/>
              <w:left w:val="single" w:sz="4" w:space="0" w:color="auto"/>
              <w:bottom w:val="single" w:sz="8" w:space="0" w:color="6D6D6D"/>
              <w:right w:val="single" w:sz="8" w:space="0" w:color="6D6D6D"/>
            </w:tcBorders>
            <w:shd w:val="clear" w:color="auto" w:fill="auto"/>
          </w:tcPr>
          <w:p w14:paraId="47EA936A" w14:textId="55F6E97D" w:rsidR="00D6058A" w:rsidRPr="008F62C9" w:rsidRDefault="00D6058A" w:rsidP="00D6058A">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5</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sidRPr="008F62C9">
              <w:rPr>
                <w:rFonts w:ascii="Calibri" w:eastAsia="Arial Unicode MS" w:hAnsi="Calibri" w:cs="Calibri"/>
                <w:color w:val="auto"/>
                <w:lang w:val="fr-FR"/>
              </w:rPr>
              <w:t xml:space="preserve"> contenant les éléments ci-après :</w:t>
            </w:r>
          </w:p>
          <w:p w14:paraId="0D261424" w14:textId="77777777" w:rsidR="00D6058A" w:rsidRPr="00784331" w:rsidRDefault="00D6058A"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Tableau de bord des indicateurs logistiques mis à jour</w:t>
            </w:r>
          </w:p>
          <w:p w14:paraId="08DF5943" w14:textId="77777777" w:rsidR="00D6058A" w:rsidRPr="00784331" w:rsidRDefault="00D6058A"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Plan de distribution des matériels et intrants Routine et COVID 19 acquis sur financement GAVI</w:t>
            </w:r>
          </w:p>
          <w:p w14:paraId="7B700AF2" w14:textId="77777777" w:rsidR="00D6058A" w:rsidRPr="00784331" w:rsidRDefault="00D6058A" w:rsidP="00E03FFE">
            <w:pPr>
              <w:pStyle w:val="ListParagraph"/>
              <w:numPr>
                <w:ilvl w:val="0"/>
                <w:numId w:val="35"/>
              </w:numPr>
              <w:ind w:left="288" w:hanging="288"/>
              <w:rPr>
                <w:rFonts w:ascii="Calibri" w:eastAsia="Arial Unicode MS" w:hAnsi="Calibri" w:cs="Calibri"/>
                <w:color w:val="auto"/>
                <w:lang w:val="fr-FR"/>
              </w:rPr>
            </w:pPr>
            <w:r w:rsidRPr="5FB2301D">
              <w:rPr>
                <w:rFonts w:ascii="Calibri" w:eastAsia="Arial Unicode MS" w:hAnsi="Calibri" w:cs="Calibri"/>
                <w:color w:val="auto"/>
                <w:lang w:val="fr-FR"/>
              </w:rPr>
              <w:t>Situation des approvisionnements du PEV de routine et de COVID 19 (processus commande, réception, distribution et analyse des stocks)</w:t>
            </w:r>
          </w:p>
          <w:p w14:paraId="55872916" w14:textId="2399DF7F" w:rsidR="38190751" w:rsidRPr="00D46B5D" w:rsidRDefault="38190751" w:rsidP="5FB2301D">
            <w:pPr>
              <w:pStyle w:val="ListParagraph"/>
              <w:numPr>
                <w:ilvl w:val="0"/>
                <w:numId w:val="35"/>
              </w:numPr>
              <w:ind w:left="288" w:hanging="288"/>
              <w:rPr>
                <w:color w:val="000000" w:themeColor="text1"/>
                <w:lang w:val="fr-FR"/>
              </w:rPr>
            </w:pPr>
            <w:r w:rsidRPr="00D46B5D">
              <w:rPr>
                <w:rFonts w:ascii="Calibri" w:eastAsia="Calibri" w:hAnsi="Calibri" w:cs="Calibri"/>
                <w:color w:val="000000" w:themeColor="text1"/>
                <w:lang w:val="fr-FR"/>
              </w:rPr>
              <w:t xml:space="preserve">Point mise en œuvre des </w:t>
            </w:r>
            <w:proofErr w:type="spellStart"/>
            <w:r w:rsidRPr="00D46B5D">
              <w:rPr>
                <w:rFonts w:ascii="Calibri" w:eastAsia="Calibri" w:hAnsi="Calibri" w:cs="Calibri"/>
                <w:color w:val="000000" w:themeColor="text1"/>
                <w:lang w:val="fr-FR"/>
              </w:rPr>
              <w:t>Milestones</w:t>
            </w:r>
            <w:proofErr w:type="spellEnd"/>
            <w:r w:rsidRPr="00D46B5D">
              <w:rPr>
                <w:rFonts w:ascii="Calibri" w:eastAsia="Calibri" w:hAnsi="Calibri" w:cs="Calibri"/>
                <w:color w:val="000000" w:themeColor="text1"/>
                <w:lang w:val="fr-FR"/>
              </w:rPr>
              <w:t xml:space="preserve"> TCA/PEF de GAVI</w:t>
            </w:r>
          </w:p>
          <w:p w14:paraId="1460DB2E" w14:textId="77777777" w:rsidR="00D6058A" w:rsidRPr="00784331" w:rsidRDefault="00D6058A"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Rapport mensuel d’analyse de mise en œuvre du plan de distribution des acquisitions COVID 19</w:t>
            </w:r>
          </w:p>
          <w:p w14:paraId="62C53186" w14:textId="77777777" w:rsidR="00D6058A" w:rsidRPr="00784331" w:rsidRDefault="00D6058A"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 xml:space="preserve">Point de l’inventaire des vaccins et intrants de vaccination </w:t>
            </w:r>
          </w:p>
          <w:p w14:paraId="4209DC43" w14:textId="77777777" w:rsidR="00D6058A" w:rsidRDefault="00D6058A" w:rsidP="00D6058A">
            <w:pPr>
              <w:pStyle w:val="ListParagraph"/>
              <w:numPr>
                <w:ilvl w:val="0"/>
                <w:numId w:val="35"/>
              </w:numPr>
              <w:ind w:left="288" w:hanging="288"/>
              <w:rPr>
                <w:rFonts w:ascii="Calibri" w:eastAsia="Arial Unicode MS" w:hAnsi="Calibri" w:cs="Calibri"/>
                <w:color w:val="auto"/>
                <w:lang w:val="fr-FR"/>
              </w:rPr>
            </w:pPr>
            <w:r>
              <w:rPr>
                <w:rFonts w:ascii="Calibri" w:eastAsia="Arial Unicode MS" w:hAnsi="Calibri" w:cs="Calibri"/>
                <w:color w:val="auto"/>
                <w:lang w:val="fr-FR"/>
              </w:rPr>
              <w:t>Rapport sur le niveau d’implémentation du DSLO dans les 5 nouvelles zones sanitaires</w:t>
            </w:r>
          </w:p>
          <w:p w14:paraId="0F53D67A" w14:textId="77777777" w:rsidR="00D6058A" w:rsidRDefault="00D6058A" w:rsidP="00D6058A">
            <w:pPr>
              <w:pStyle w:val="ListParagraph"/>
              <w:numPr>
                <w:ilvl w:val="0"/>
                <w:numId w:val="35"/>
              </w:numPr>
              <w:ind w:left="288" w:hanging="288"/>
              <w:rPr>
                <w:rFonts w:ascii="Calibri" w:eastAsia="Arial Unicode MS" w:hAnsi="Calibri" w:cs="Calibri"/>
                <w:color w:val="auto"/>
                <w:lang w:val="fr-FR"/>
              </w:rPr>
            </w:pPr>
            <w:r>
              <w:rPr>
                <w:rFonts w:ascii="Calibri" w:eastAsia="Arial Unicode MS" w:hAnsi="Calibri" w:cs="Calibri"/>
                <w:color w:val="auto"/>
                <w:lang w:val="fr-FR"/>
              </w:rPr>
              <w:t>Point du suivi du DSLO dans les anciennes zones sanitaires couvertes par le SLO</w:t>
            </w:r>
          </w:p>
          <w:p w14:paraId="1E57BB86" w14:textId="77777777" w:rsidR="00D6058A" w:rsidRPr="00210576" w:rsidRDefault="00D6058A" w:rsidP="00D6058A">
            <w:pPr>
              <w:pStyle w:val="ListParagraph"/>
              <w:numPr>
                <w:ilvl w:val="0"/>
                <w:numId w:val="35"/>
              </w:numPr>
              <w:ind w:left="288" w:hanging="288"/>
              <w:rPr>
                <w:rFonts w:ascii="Calibri" w:eastAsia="Arial Unicode MS" w:hAnsi="Calibri" w:cs="Calibri"/>
                <w:color w:val="auto"/>
                <w:lang w:val="fr-FR"/>
              </w:rPr>
            </w:pPr>
            <w:r>
              <w:rPr>
                <w:rFonts w:ascii="Calibri" w:eastAsia="Arial Unicode MS" w:hAnsi="Calibri" w:cs="Calibri"/>
                <w:color w:val="auto"/>
                <w:lang w:val="fr-FR"/>
              </w:rPr>
              <w:t>Point de toutes autres tâches et activités menées</w:t>
            </w:r>
          </w:p>
          <w:p w14:paraId="27BA24D8" w14:textId="6C404F99" w:rsidR="00D6058A" w:rsidRPr="005D0954" w:rsidRDefault="00D6058A" w:rsidP="00D6058A">
            <w:pPr>
              <w:ind w:left="12" w:hanging="12"/>
              <w:rPr>
                <w:rFonts w:ascii="Calibri" w:eastAsia="Arial Unicode MS" w:hAnsi="Calibri" w:cs="Calibri"/>
                <w:color w:val="auto"/>
                <w:lang w:val="fr-FR"/>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2B244D49" w14:textId="3FCD4F4D" w:rsidR="00D6058A" w:rsidRPr="007613B3" w:rsidRDefault="00D6058A" w:rsidP="00D6058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04/0</w:t>
            </w:r>
            <w:r w:rsidR="000559EB">
              <w:rPr>
                <w:rFonts w:ascii="Calibri" w:eastAsia="Arial Unicode MS" w:hAnsi="Calibri" w:cs="Calibri"/>
                <w:color w:val="auto"/>
                <w:lang w:val="en-AU"/>
              </w:rPr>
              <w:t>9</w:t>
            </w:r>
            <w:r>
              <w:rPr>
                <w:rFonts w:ascii="Calibri" w:eastAsia="Arial Unicode MS" w:hAnsi="Calibri" w:cs="Calibri"/>
                <w:color w:val="auto"/>
                <w:lang w:val="en-AU"/>
              </w:rPr>
              <w:t>/2023</w:t>
            </w:r>
          </w:p>
        </w:tc>
        <w:tc>
          <w:tcPr>
            <w:tcW w:w="360" w:type="dxa"/>
            <w:tcBorders>
              <w:top w:val="single" w:sz="8" w:space="0" w:color="6D6D6D"/>
              <w:left w:val="single" w:sz="8" w:space="0" w:color="6D6D6D"/>
              <w:bottom w:val="single" w:sz="8" w:space="0" w:color="6D6D6D"/>
              <w:right w:val="single" w:sz="8" w:space="0" w:color="6D6D6D"/>
            </w:tcBorders>
            <w:shd w:val="clear" w:color="auto" w:fill="auto"/>
          </w:tcPr>
          <w:p w14:paraId="2AB5A2B1" w14:textId="781E515D" w:rsidR="00D6058A" w:rsidRPr="007613B3" w:rsidRDefault="00D6058A" w:rsidP="00D6058A">
            <w:pPr>
              <w:spacing w:before="60" w:after="60"/>
              <w:rPr>
                <w:rFonts w:ascii="Calibri" w:eastAsia="Arial Unicode MS" w:hAnsi="Calibri" w:cs="Calibri"/>
                <w:color w:val="auto"/>
                <w:lang w:val="en-AU"/>
              </w:rPr>
            </w:pPr>
          </w:p>
        </w:tc>
      </w:tr>
      <w:tr w:rsidR="00584003" w:rsidRPr="007613B3" w14:paraId="0570157C" w14:textId="77777777" w:rsidTr="00527A82">
        <w:trPr>
          <w:trHeight w:val="368"/>
        </w:trPr>
        <w:tc>
          <w:tcPr>
            <w:tcW w:w="2965" w:type="dxa"/>
            <w:vMerge/>
            <w:noWrap/>
          </w:tcPr>
          <w:p w14:paraId="633553FD" w14:textId="7DCA10DF" w:rsidR="00584003" w:rsidRPr="00B44F1D" w:rsidRDefault="00584003" w:rsidP="00584003">
            <w:pPr>
              <w:rPr>
                <w:rFonts w:ascii="Calibri" w:eastAsia="Arial Unicode MS" w:hAnsi="Calibri" w:cs="Calibri"/>
                <w:color w:val="auto"/>
                <w:lang w:val="fr-FR"/>
              </w:rPr>
            </w:pPr>
          </w:p>
        </w:tc>
        <w:tc>
          <w:tcPr>
            <w:tcW w:w="5310" w:type="dxa"/>
            <w:tcBorders>
              <w:top w:val="single" w:sz="8" w:space="0" w:color="6D6D6D"/>
              <w:left w:val="single" w:sz="4" w:space="0" w:color="auto"/>
              <w:bottom w:val="single" w:sz="8" w:space="0" w:color="6D6D6D"/>
              <w:right w:val="single" w:sz="8" w:space="0" w:color="6D6D6D"/>
            </w:tcBorders>
            <w:shd w:val="clear" w:color="auto" w:fill="auto"/>
          </w:tcPr>
          <w:p w14:paraId="70ED0550" w14:textId="3F4D143C" w:rsidR="00584003" w:rsidRPr="008F62C9" w:rsidRDefault="00584003" w:rsidP="00584003">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6</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pport mensuel d’activités</w:t>
            </w:r>
            <w:r w:rsidRPr="008F62C9">
              <w:rPr>
                <w:rFonts w:ascii="Calibri" w:eastAsia="Arial Unicode MS" w:hAnsi="Calibri" w:cs="Calibri"/>
                <w:color w:val="auto"/>
                <w:lang w:val="fr-FR"/>
              </w:rPr>
              <w:t xml:space="preserve"> contenant les éléments ci-après :</w:t>
            </w:r>
          </w:p>
          <w:p w14:paraId="4FF1C533" w14:textId="77777777" w:rsidR="00584003" w:rsidRPr="00784331" w:rsidRDefault="00584003"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Tableau de bord des indicateurs logistiques mis à jour</w:t>
            </w:r>
          </w:p>
          <w:p w14:paraId="0927082D" w14:textId="77777777" w:rsidR="00584003" w:rsidRPr="00784331" w:rsidRDefault="00584003"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Plan de distribution des matériels et intrants Routine et COVID 19 acquis sur financement GAVI</w:t>
            </w:r>
          </w:p>
          <w:p w14:paraId="3971673C" w14:textId="77777777" w:rsidR="00584003" w:rsidRPr="00784331" w:rsidRDefault="00584003" w:rsidP="00E03FFE">
            <w:pPr>
              <w:pStyle w:val="ListParagraph"/>
              <w:numPr>
                <w:ilvl w:val="0"/>
                <w:numId w:val="35"/>
              </w:numPr>
              <w:ind w:left="288" w:hanging="288"/>
              <w:rPr>
                <w:rFonts w:ascii="Calibri" w:eastAsia="Arial Unicode MS" w:hAnsi="Calibri" w:cs="Calibri"/>
                <w:color w:val="auto"/>
                <w:lang w:val="fr-FR"/>
              </w:rPr>
            </w:pPr>
            <w:r w:rsidRPr="5FB2301D">
              <w:rPr>
                <w:rFonts w:ascii="Calibri" w:eastAsia="Arial Unicode MS" w:hAnsi="Calibri" w:cs="Calibri"/>
                <w:color w:val="auto"/>
                <w:lang w:val="fr-FR"/>
              </w:rPr>
              <w:t>Situation des approvisionnements du PEV de routine et de COVID 19 (processus commande, réception, distribution et analyse des stocks)</w:t>
            </w:r>
          </w:p>
          <w:p w14:paraId="7350C8CC" w14:textId="0F0A9243" w:rsidR="72938074" w:rsidRPr="00D46B5D" w:rsidRDefault="72938074" w:rsidP="5FB2301D">
            <w:pPr>
              <w:pStyle w:val="ListParagraph"/>
              <w:numPr>
                <w:ilvl w:val="0"/>
                <w:numId w:val="35"/>
              </w:numPr>
              <w:ind w:left="288" w:hanging="288"/>
              <w:rPr>
                <w:color w:val="000000" w:themeColor="text1"/>
                <w:lang w:val="fr-FR"/>
              </w:rPr>
            </w:pPr>
            <w:r w:rsidRPr="00D46B5D">
              <w:rPr>
                <w:rFonts w:ascii="Calibri" w:eastAsia="Calibri" w:hAnsi="Calibri" w:cs="Calibri"/>
                <w:color w:val="000000" w:themeColor="text1"/>
                <w:lang w:val="fr-FR"/>
              </w:rPr>
              <w:t xml:space="preserve">Point mise en œuvre des </w:t>
            </w:r>
            <w:proofErr w:type="spellStart"/>
            <w:r w:rsidRPr="00D46B5D">
              <w:rPr>
                <w:rFonts w:ascii="Calibri" w:eastAsia="Calibri" w:hAnsi="Calibri" w:cs="Calibri"/>
                <w:color w:val="000000" w:themeColor="text1"/>
                <w:lang w:val="fr-FR"/>
              </w:rPr>
              <w:t>Milestones</w:t>
            </w:r>
            <w:proofErr w:type="spellEnd"/>
            <w:r w:rsidRPr="00D46B5D">
              <w:rPr>
                <w:rFonts w:ascii="Calibri" w:eastAsia="Calibri" w:hAnsi="Calibri" w:cs="Calibri"/>
                <w:color w:val="000000" w:themeColor="text1"/>
                <w:lang w:val="fr-FR"/>
              </w:rPr>
              <w:t xml:space="preserve"> TCA/PEF de GAVI</w:t>
            </w:r>
          </w:p>
          <w:p w14:paraId="4E924E2D" w14:textId="77777777" w:rsidR="00584003" w:rsidRPr="00784331" w:rsidRDefault="00584003"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Rapport mensuel d’analyse de mise en œuvre du plan de distribution des acquisitions COVID 19</w:t>
            </w:r>
          </w:p>
          <w:p w14:paraId="5DCDE4F8" w14:textId="77777777" w:rsidR="00584003" w:rsidRPr="00784331" w:rsidRDefault="00584003" w:rsidP="00E03FFE">
            <w:pPr>
              <w:pStyle w:val="ListParagraph"/>
              <w:numPr>
                <w:ilvl w:val="0"/>
                <w:numId w:val="35"/>
              </w:numPr>
              <w:ind w:left="288" w:hanging="288"/>
              <w:rPr>
                <w:rFonts w:ascii="Calibri" w:eastAsia="Arial Unicode MS" w:hAnsi="Calibri" w:cs="Calibri"/>
                <w:color w:val="auto"/>
                <w:lang w:val="fr-FR"/>
              </w:rPr>
            </w:pPr>
            <w:r w:rsidRPr="00784331">
              <w:rPr>
                <w:rFonts w:ascii="Calibri" w:eastAsia="Arial Unicode MS" w:hAnsi="Calibri" w:cs="Calibri"/>
                <w:color w:val="auto"/>
                <w:lang w:val="fr-FR"/>
              </w:rPr>
              <w:t xml:space="preserve">Point de l’inventaire des vaccins et intrants de vaccination </w:t>
            </w:r>
          </w:p>
          <w:p w14:paraId="3ED5E904" w14:textId="77777777" w:rsidR="00584003" w:rsidRDefault="00584003" w:rsidP="00584003">
            <w:pPr>
              <w:pStyle w:val="ListParagraph"/>
              <w:numPr>
                <w:ilvl w:val="0"/>
                <w:numId w:val="35"/>
              </w:numPr>
              <w:ind w:left="288" w:hanging="288"/>
              <w:rPr>
                <w:rFonts w:ascii="Calibri" w:eastAsia="Arial Unicode MS" w:hAnsi="Calibri" w:cs="Calibri"/>
                <w:color w:val="auto"/>
                <w:lang w:val="fr-FR"/>
              </w:rPr>
            </w:pPr>
            <w:r>
              <w:rPr>
                <w:rFonts w:ascii="Calibri" w:eastAsia="Arial Unicode MS" w:hAnsi="Calibri" w:cs="Calibri"/>
                <w:color w:val="auto"/>
                <w:lang w:val="fr-FR"/>
              </w:rPr>
              <w:t>Rapport sur le niveau d’implémentation du DSLO dans les 5 nouvelles zones sanitaires</w:t>
            </w:r>
          </w:p>
          <w:p w14:paraId="2F592003" w14:textId="77777777" w:rsidR="00584003" w:rsidRDefault="00584003" w:rsidP="00584003">
            <w:pPr>
              <w:pStyle w:val="ListParagraph"/>
              <w:numPr>
                <w:ilvl w:val="0"/>
                <w:numId w:val="35"/>
              </w:numPr>
              <w:ind w:left="288" w:hanging="288"/>
              <w:rPr>
                <w:rFonts w:ascii="Calibri" w:eastAsia="Arial Unicode MS" w:hAnsi="Calibri" w:cs="Calibri"/>
                <w:color w:val="auto"/>
                <w:lang w:val="fr-FR"/>
              </w:rPr>
            </w:pPr>
            <w:r>
              <w:rPr>
                <w:rFonts w:ascii="Calibri" w:eastAsia="Arial Unicode MS" w:hAnsi="Calibri" w:cs="Calibri"/>
                <w:color w:val="auto"/>
                <w:lang w:val="fr-FR"/>
              </w:rPr>
              <w:t>Point du suivi du DSLO dans les anciennes zones sanitaires couvertes par le SLO</w:t>
            </w:r>
          </w:p>
          <w:p w14:paraId="092DD99A" w14:textId="77777777" w:rsidR="00584003" w:rsidRPr="00210576" w:rsidRDefault="00584003" w:rsidP="00584003">
            <w:pPr>
              <w:pStyle w:val="ListParagraph"/>
              <w:numPr>
                <w:ilvl w:val="0"/>
                <w:numId w:val="35"/>
              </w:numPr>
              <w:ind w:left="288" w:hanging="288"/>
              <w:rPr>
                <w:rFonts w:ascii="Calibri" w:eastAsia="Arial Unicode MS" w:hAnsi="Calibri" w:cs="Calibri"/>
                <w:color w:val="auto"/>
                <w:lang w:val="fr-FR"/>
              </w:rPr>
            </w:pPr>
            <w:r>
              <w:rPr>
                <w:rFonts w:ascii="Calibri" w:eastAsia="Arial Unicode MS" w:hAnsi="Calibri" w:cs="Calibri"/>
                <w:color w:val="auto"/>
                <w:lang w:val="fr-FR"/>
              </w:rPr>
              <w:t>Point de toutes autres tâches et activités menées</w:t>
            </w:r>
          </w:p>
          <w:p w14:paraId="0FE403EE" w14:textId="5354A28E" w:rsidR="00584003" w:rsidRPr="00DA5E49" w:rsidRDefault="00584003" w:rsidP="005E7475">
            <w:pPr>
              <w:pStyle w:val="ListParagraph"/>
              <w:ind w:left="288"/>
              <w:rPr>
                <w:rFonts w:ascii="Calibri" w:eastAsia="Arial Unicode MS" w:hAnsi="Calibri" w:cs="Calibri"/>
                <w:color w:val="auto"/>
                <w:lang w:val="fr-FR"/>
              </w:rPr>
            </w:pP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39776DF8" w14:textId="45CB83D1" w:rsidR="00584003" w:rsidRPr="007613B3" w:rsidRDefault="00584003" w:rsidP="00584003">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t>04/</w:t>
            </w:r>
            <w:r w:rsidR="000559EB">
              <w:rPr>
                <w:rFonts w:ascii="Calibri" w:eastAsia="Arial Unicode MS" w:hAnsi="Calibri" w:cs="Calibri"/>
                <w:color w:val="auto"/>
                <w:lang w:val="en-AU"/>
              </w:rPr>
              <w:t>10</w:t>
            </w:r>
            <w:r>
              <w:rPr>
                <w:rFonts w:ascii="Calibri" w:eastAsia="Arial Unicode MS" w:hAnsi="Calibri" w:cs="Calibri"/>
                <w:color w:val="auto"/>
                <w:lang w:val="en-AU"/>
              </w:rPr>
              <w:t>/2023</w:t>
            </w:r>
          </w:p>
        </w:tc>
        <w:tc>
          <w:tcPr>
            <w:tcW w:w="360" w:type="dxa"/>
            <w:tcBorders>
              <w:top w:val="single" w:sz="8" w:space="0" w:color="6D6D6D"/>
              <w:left w:val="single" w:sz="8" w:space="0" w:color="6D6D6D"/>
              <w:right w:val="single" w:sz="8" w:space="0" w:color="6D6D6D"/>
            </w:tcBorders>
            <w:shd w:val="clear" w:color="auto" w:fill="auto"/>
          </w:tcPr>
          <w:p w14:paraId="35C298E3" w14:textId="3E24538C" w:rsidR="00584003" w:rsidRPr="007613B3" w:rsidRDefault="00584003" w:rsidP="00584003">
            <w:pPr>
              <w:spacing w:before="60" w:after="60"/>
              <w:rPr>
                <w:rFonts w:ascii="Calibri" w:eastAsia="Arial Unicode MS" w:hAnsi="Calibri" w:cs="Calibri"/>
                <w:color w:val="auto"/>
                <w:lang w:val="en-AU"/>
              </w:rPr>
            </w:pPr>
          </w:p>
        </w:tc>
      </w:tr>
      <w:tr w:rsidR="00297882" w:rsidRPr="00975C4D" w14:paraId="5AE481A0" w14:textId="77777777" w:rsidTr="00527A82">
        <w:trPr>
          <w:trHeight w:val="368"/>
        </w:trPr>
        <w:tc>
          <w:tcPr>
            <w:tcW w:w="2965" w:type="dxa"/>
            <w:vMerge/>
            <w:noWrap/>
          </w:tcPr>
          <w:p w14:paraId="0A5E9CC6" w14:textId="77777777" w:rsidR="00297882" w:rsidRPr="00975C4D" w:rsidRDefault="00297882" w:rsidP="009A73D1">
            <w:pPr>
              <w:ind w:left="12" w:hanging="12"/>
              <w:rPr>
                <w:rFonts w:ascii="Calibri" w:eastAsia="Arial Unicode MS" w:hAnsi="Calibri" w:cs="Calibri"/>
                <w:color w:val="auto"/>
                <w:lang w:val="fr-FR"/>
              </w:rPr>
            </w:pPr>
          </w:p>
        </w:tc>
        <w:tc>
          <w:tcPr>
            <w:tcW w:w="5310" w:type="dxa"/>
            <w:tcBorders>
              <w:top w:val="single" w:sz="8" w:space="0" w:color="6D6D6D"/>
              <w:left w:val="single" w:sz="4" w:space="0" w:color="auto"/>
              <w:bottom w:val="single" w:sz="8" w:space="0" w:color="6D6D6D"/>
              <w:right w:val="single" w:sz="8" w:space="0" w:color="6D6D6D"/>
            </w:tcBorders>
            <w:shd w:val="clear" w:color="auto" w:fill="auto"/>
          </w:tcPr>
          <w:p w14:paraId="6908CBCF" w14:textId="0E1E5610" w:rsidR="00297882" w:rsidRDefault="00297882" w:rsidP="009A73D1">
            <w:pPr>
              <w:rPr>
                <w:rFonts w:ascii="Calibri" w:eastAsia="Arial Unicode MS" w:hAnsi="Calibri" w:cs="Calibri"/>
                <w:color w:val="auto"/>
                <w:lang w:val="fr-FR"/>
              </w:rPr>
            </w:pPr>
            <w:r w:rsidRPr="008F62C9">
              <w:rPr>
                <w:rFonts w:asciiTheme="minorHAnsi" w:eastAsia="Calibri" w:hAnsiTheme="minorHAnsi" w:cstheme="minorHAnsi"/>
                <w:b/>
                <w:bCs/>
                <w:lang w:val="fr-FR"/>
              </w:rPr>
              <w:t xml:space="preserve">Livrable </w:t>
            </w:r>
            <w:r>
              <w:rPr>
                <w:rFonts w:asciiTheme="minorHAnsi" w:eastAsia="Calibri" w:hAnsiTheme="minorHAnsi" w:cstheme="minorHAnsi"/>
                <w:b/>
                <w:bCs/>
                <w:lang w:val="fr-FR"/>
              </w:rPr>
              <w:t>7</w:t>
            </w:r>
            <w:r w:rsidRPr="008F62C9">
              <w:rPr>
                <w:rFonts w:asciiTheme="minorHAnsi" w:eastAsia="Calibri" w:hAnsiTheme="minorHAnsi" w:cstheme="minorHAnsi"/>
                <w:b/>
                <w:bCs/>
                <w:lang w:val="fr-FR"/>
              </w:rPr>
              <w:t> : Ra</w:t>
            </w:r>
            <w:r w:rsidRPr="008F62C9">
              <w:rPr>
                <w:rFonts w:ascii="Calibri" w:eastAsia="Arial Unicode MS" w:hAnsi="Calibri" w:cs="Calibri"/>
                <w:b/>
                <w:bCs/>
                <w:color w:val="auto"/>
                <w:lang w:val="fr-FR"/>
              </w:rPr>
              <w:t xml:space="preserve">pport </w:t>
            </w:r>
            <w:r>
              <w:rPr>
                <w:rFonts w:ascii="Calibri" w:eastAsia="Arial Unicode MS" w:hAnsi="Calibri" w:cs="Calibri"/>
                <w:b/>
                <w:bCs/>
                <w:color w:val="auto"/>
                <w:lang w:val="fr-FR"/>
              </w:rPr>
              <w:t>général</w:t>
            </w:r>
            <w:r w:rsidRPr="008F62C9">
              <w:rPr>
                <w:rFonts w:ascii="Calibri" w:eastAsia="Arial Unicode MS" w:hAnsi="Calibri" w:cs="Calibri"/>
                <w:b/>
                <w:bCs/>
                <w:color w:val="auto"/>
                <w:lang w:val="fr-FR"/>
              </w:rPr>
              <w:t xml:space="preserve"> d’activités</w:t>
            </w:r>
            <w:r>
              <w:rPr>
                <w:rFonts w:ascii="Calibri" w:eastAsia="Arial Unicode MS" w:hAnsi="Calibri" w:cs="Calibri"/>
                <w:color w:val="auto"/>
                <w:lang w:val="fr-FR"/>
              </w:rPr>
              <w:t xml:space="preserve"> contenant les éléments ci-après :</w:t>
            </w:r>
          </w:p>
          <w:p w14:paraId="047B9866" w14:textId="77777777" w:rsidR="005E7475" w:rsidRPr="005E7475" w:rsidRDefault="005E7475" w:rsidP="00D622DC">
            <w:pPr>
              <w:pStyle w:val="ListParagraph"/>
              <w:numPr>
                <w:ilvl w:val="0"/>
                <w:numId w:val="35"/>
              </w:numPr>
              <w:ind w:left="288" w:hanging="288"/>
              <w:rPr>
                <w:rFonts w:ascii="Calibri" w:eastAsia="Arial Unicode MS" w:hAnsi="Calibri" w:cs="Calibri"/>
                <w:color w:val="auto"/>
                <w:lang w:val="fr-FR"/>
              </w:rPr>
            </w:pPr>
            <w:r w:rsidRPr="005E7475">
              <w:rPr>
                <w:rFonts w:ascii="Calibri" w:eastAsia="Arial Unicode MS" w:hAnsi="Calibri" w:cs="Calibri"/>
                <w:color w:val="auto"/>
                <w:lang w:val="fr-FR"/>
              </w:rPr>
              <w:t>Tableau de bord des indicateurs logistiques mis à jour</w:t>
            </w:r>
          </w:p>
          <w:p w14:paraId="1492307D" w14:textId="77777777" w:rsidR="005E7475" w:rsidRPr="005E7475" w:rsidRDefault="005E7475" w:rsidP="00D622DC">
            <w:pPr>
              <w:pStyle w:val="ListParagraph"/>
              <w:numPr>
                <w:ilvl w:val="0"/>
                <w:numId w:val="35"/>
              </w:numPr>
              <w:ind w:left="288" w:hanging="288"/>
              <w:rPr>
                <w:rFonts w:ascii="Calibri" w:eastAsia="Arial Unicode MS" w:hAnsi="Calibri" w:cs="Calibri"/>
                <w:color w:val="auto"/>
                <w:lang w:val="fr-FR"/>
              </w:rPr>
            </w:pPr>
            <w:r w:rsidRPr="005E7475">
              <w:rPr>
                <w:rFonts w:ascii="Calibri" w:eastAsia="Arial Unicode MS" w:hAnsi="Calibri" w:cs="Calibri"/>
                <w:color w:val="auto"/>
                <w:lang w:val="fr-FR"/>
              </w:rPr>
              <w:t>Plan de distribution des matériels et intrants Routine et COVID 19 acquis sur financement GAVI</w:t>
            </w:r>
          </w:p>
          <w:p w14:paraId="475ADE10" w14:textId="77777777" w:rsidR="005E7475" w:rsidRPr="005E7475" w:rsidRDefault="005E7475" w:rsidP="00D622DC">
            <w:pPr>
              <w:pStyle w:val="ListParagraph"/>
              <w:numPr>
                <w:ilvl w:val="0"/>
                <w:numId w:val="35"/>
              </w:numPr>
              <w:ind w:left="288" w:hanging="288"/>
              <w:rPr>
                <w:rFonts w:ascii="Calibri" w:eastAsia="Arial Unicode MS" w:hAnsi="Calibri" w:cs="Calibri"/>
                <w:color w:val="auto"/>
                <w:lang w:val="fr-FR"/>
              </w:rPr>
            </w:pPr>
            <w:r w:rsidRPr="5FB2301D">
              <w:rPr>
                <w:rFonts w:ascii="Calibri" w:eastAsia="Arial Unicode MS" w:hAnsi="Calibri" w:cs="Calibri"/>
                <w:color w:val="auto"/>
                <w:lang w:val="fr-FR"/>
              </w:rPr>
              <w:t>Situation des approvisionnements du PEV de routine et de COVID 19 (processus commande, réception, distribution et analyse des stocks)</w:t>
            </w:r>
          </w:p>
          <w:p w14:paraId="3E214297" w14:textId="611FC5BB" w:rsidR="1165B31D" w:rsidRPr="00D46B5D" w:rsidRDefault="1165B31D" w:rsidP="5FB2301D">
            <w:pPr>
              <w:pStyle w:val="ListParagraph"/>
              <w:numPr>
                <w:ilvl w:val="0"/>
                <w:numId w:val="35"/>
              </w:numPr>
              <w:ind w:left="288" w:hanging="288"/>
              <w:rPr>
                <w:color w:val="000000" w:themeColor="text1"/>
                <w:lang w:val="fr-FR"/>
              </w:rPr>
            </w:pPr>
            <w:r w:rsidRPr="00D46B5D">
              <w:rPr>
                <w:rFonts w:ascii="Calibri" w:eastAsia="Calibri" w:hAnsi="Calibri" w:cs="Calibri"/>
                <w:color w:val="000000" w:themeColor="text1"/>
                <w:lang w:val="fr-FR"/>
              </w:rPr>
              <w:t xml:space="preserve">Point mise en œuvre des </w:t>
            </w:r>
            <w:proofErr w:type="spellStart"/>
            <w:r w:rsidRPr="00D46B5D">
              <w:rPr>
                <w:rFonts w:ascii="Calibri" w:eastAsia="Calibri" w:hAnsi="Calibri" w:cs="Calibri"/>
                <w:color w:val="000000" w:themeColor="text1"/>
                <w:lang w:val="fr-FR"/>
              </w:rPr>
              <w:t>Milestones</w:t>
            </w:r>
            <w:proofErr w:type="spellEnd"/>
            <w:r w:rsidRPr="00D46B5D">
              <w:rPr>
                <w:rFonts w:ascii="Calibri" w:eastAsia="Calibri" w:hAnsi="Calibri" w:cs="Calibri"/>
                <w:color w:val="000000" w:themeColor="text1"/>
                <w:lang w:val="fr-FR"/>
              </w:rPr>
              <w:t xml:space="preserve"> TCA/PEF de GAVI</w:t>
            </w:r>
          </w:p>
          <w:p w14:paraId="0405DD90" w14:textId="77777777" w:rsidR="005E7475" w:rsidRPr="005E7475" w:rsidRDefault="005E7475" w:rsidP="00D622DC">
            <w:pPr>
              <w:pStyle w:val="ListParagraph"/>
              <w:numPr>
                <w:ilvl w:val="0"/>
                <w:numId w:val="35"/>
              </w:numPr>
              <w:ind w:left="288" w:hanging="288"/>
              <w:rPr>
                <w:rFonts w:ascii="Calibri" w:eastAsia="Arial Unicode MS" w:hAnsi="Calibri" w:cs="Calibri"/>
                <w:color w:val="auto"/>
                <w:lang w:val="fr-FR"/>
              </w:rPr>
            </w:pPr>
            <w:r w:rsidRPr="005E7475">
              <w:rPr>
                <w:rFonts w:ascii="Calibri" w:eastAsia="Arial Unicode MS" w:hAnsi="Calibri" w:cs="Calibri"/>
                <w:color w:val="auto"/>
                <w:lang w:val="fr-FR"/>
              </w:rPr>
              <w:t>Rapport mensuel d’analyse de mise en œuvre du plan de distribution des acquisitions COVID 19</w:t>
            </w:r>
          </w:p>
          <w:p w14:paraId="7011974E" w14:textId="77777777" w:rsidR="005E7475" w:rsidRPr="005E7475" w:rsidRDefault="005E7475" w:rsidP="00D622DC">
            <w:pPr>
              <w:pStyle w:val="ListParagraph"/>
              <w:numPr>
                <w:ilvl w:val="0"/>
                <w:numId w:val="35"/>
              </w:numPr>
              <w:ind w:left="288" w:hanging="288"/>
              <w:rPr>
                <w:rFonts w:ascii="Calibri" w:eastAsia="Arial Unicode MS" w:hAnsi="Calibri" w:cs="Calibri"/>
                <w:color w:val="auto"/>
                <w:lang w:val="fr-FR"/>
              </w:rPr>
            </w:pPr>
            <w:r w:rsidRPr="005E7475">
              <w:rPr>
                <w:rFonts w:ascii="Calibri" w:eastAsia="Arial Unicode MS" w:hAnsi="Calibri" w:cs="Calibri"/>
                <w:color w:val="auto"/>
                <w:lang w:val="fr-FR"/>
              </w:rPr>
              <w:t xml:space="preserve">Point de l’inventaire des vaccins et intrants de vaccination </w:t>
            </w:r>
          </w:p>
          <w:p w14:paraId="6DE67BCD" w14:textId="77777777" w:rsidR="005E7475" w:rsidRPr="005E7475" w:rsidRDefault="005E7475" w:rsidP="00D622DC">
            <w:pPr>
              <w:pStyle w:val="ListParagraph"/>
              <w:numPr>
                <w:ilvl w:val="0"/>
                <w:numId w:val="35"/>
              </w:numPr>
              <w:ind w:left="288" w:hanging="288"/>
              <w:rPr>
                <w:rFonts w:ascii="Calibri" w:eastAsia="Arial Unicode MS" w:hAnsi="Calibri" w:cs="Calibri"/>
                <w:color w:val="auto"/>
                <w:lang w:val="fr-FR"/>
              </w:rPr>
            </w:pPr>
            <w:r w:rsidRPr="005E7475">
              <w:rPr>
                <w:rFonts w:ascii="Calibri" w:eastAsia="Arial Unicode MS" w:hAnsi="Calibri" w:cs="Calibri"/>
                <w:color w:val="auto"/>
                <w:lang w:val="fr-FR"/>
              </w:rPr>
              <w:t>Rapport sur le niveau d’implémentation du DSLO dans les 5 nouvelles zones sanitaires</w:t>
            </w:r>
          </w:p>
          <w:p w14:paraId="3E285A0A" w14:textId="77777777" w:rsidR="005E7475" w:rsidRPr="005E7475" w:rsidRDefault="005E7475" w:rsidP="00D622DC">
            <w:pPr>
              <w:pStyle w:val="ListParagraph"/>
              <w:numPr>
                <w:ilvl w:val="0"/>
                <w:numId w:val="35"/>
              </w:numPr>
              <w:ind w:left="288" w:hanging="288"/>
              <w:rPr>
                <w:rFonts w:ascii="Calibri" w:eastAsia="Arial Unicode MS" w:hAnsi="Calibri" w:cs="Calibri"/>
                <w:color w:val="auto"/>
                <w:lang w:val="fr-FR"/>
              </w:rPr>
            </w:pPr>
            <w:r w:rsidRPr="005E7475">
              <w:rPr>
                <w:rFonts w:ascii="Calibri" w:eastAsia="Arial Unicode MS" w:hAnsi="Calibri" w:cs="Calibri"/>
                <w:color w:val="auto"/>
                <w:lang w:val="fr-FR"/>
              </w:rPr>
              <w:t>Point du suivi du DSLO dans les anciennes zones sanitaires couvertes par le SLO</w:t>
            </w:r>
          </w:p>
          <w:p w14:paraId="6AB1161E" w14:textId="21C3A089" w:rsidR="00297882" w:rsidRPr="00D622DC" w:rsidRDefault="005E7475" w:rsidP="00D622DC">
            <w:pPr>
              <w:pStyle w:val="ListParagraph"/>
              <w:numPr>
                <w:ilvl w:val="0"/>
                <w:numId w:val="35"/>
              </w:numPr>
              <w:ind w:left="288" w:hanging="288"/>
              <w:rPr>
                <w:rFonts w:ascii="Calibri" w:eastAsia="Arial Unicode MS" w:hAnsi="Calibri" w:cs="Calibri"/>
                <w:color w:val="auto"/>
                <w:lang w:val="fr-FR"/>
              </w:rPr>
            </w:pPr>
            <w:r w:rsidRPr="005E7475">
              <w:rPr>
                <w:rFonts w:ascii="Calibri" w:eastAsia="Arial Unicode MS" w:hAnsi="Calibri" w:cs="Calibri"/>
                <w:color w:val="auto"/>
                <w:lang w:val="fr-FR"/>
              </w:rPr>
              <w:t>Point de toutes autres tâches et activités menées</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26AA73F6" w14:textId="5409F480" w:rsidR="00297882" w:rsidRDefault="00297882" w:rsidP="009A73D1">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en-AU"/>
              </w:rPr>
              <w:t>04/1</w:t>
            </w:r>
            <w:r w:rsidR="000559EB">
              <w:rPr>
                <w:rFonts w:ascii="Calibri" w:eastAsia="Arial Unicode MS" w:hAnsi="Calibri" w:cs="Calibri"/>
                <w:color w:val="auto"/>
                <w:lang w:val="en-AU"/>
              </w:rPr>
              <w:t>1</w:t>
            </w:r>
            <w:r>
              <w:rPr>
                <w:rFonts w:ascii="Calibri" w:eastAsia="Arial Unicode MS" w:hAnsi="Calibri" w:cs="Calibri"/>
                <w:color w:val="auto"/>
                <w:lang w:val="en-AU"/>
              </w:rPr>
              <w:t>/2023</w:t>
            </w:r>
          </w:p>
        </w:tc>
        <w:tc>
          <w:tcPr>
            <w:tcW w:w="360" w:type="dxa"/>
            <w:vMerge w:val="restart"/>
            <w:tcBorders>
              <w:left w:val="single" w:sz="8" w:space="0" w:color="6D6D6D"/>
              <w:right w:val="single" w:sz="8" w:space="0" w:color="6D6D6D"/>
            </w:tcBorders>
            <w:shd w:val="clear" w:color="auto" w:fill="auto"/>
          </w:tcPr>
          <w:p w14:paraId="742F6FE4" w14:textId="12A5F7F4" w:rsidR="00297882" w:rsidRPr="00975C4D" w:rsidRDefault="00297882" w:rsidP="009A73D1">
            <w:pPr>
              <w:spacing w:before="60" w:after="60"/>
              <w:rPr>
                <w:rFonts w:ascii="Calibri" w:eastAsia="Arial Unicode MS" w:hAnsi="Calibri" w:cs="Calibri"/>
                <w:color w:val="auto"/>
                <w:lang w:val="fr-FR"/>
              </w:rPr>
            </w:pPr>
          </w:p>
        </w:tc>
      </w:tr>
      <w:tr w:rsidR="00297882" w:rsidRPr="00975C4D" w14:paraId="1121033F" w14:textId="77777777" w:rsidTr="00527A82">
        <w:trPr>
          <w:trHeight w:val="368"/>
        </w:trPr>
        <w:tc>
          <w:tcPr>
            <w:tcW w:w="2965" w:type="dxa"/>
            <w:vMerge/>
            <w:noWrap/>
          </w:tcPr>
          <w:p w14:paraId="37F4E16E" w14:textId="066FCD5C" w:rsidR="00297882" w:rsidRPr="00975C4D" w:rsidRDefault="00297882" w:rsidP="003E1C86">
            <w:pPr>
              <w:ind w:left="12" w:hanging="12"/>
              <w:rPr>
                <w:rFonts w:ascii="Calibri" w:eastAsia="Arial Unicode MS" w:hAnsi="Calibri" w:cs="Calibri"/>
                <w:color w:val="auto"/>
                <w:lang w:val="fr-FR"/>
              </w:rPr>
            </w:pPr>
          </w:p>
        </w:tc>
        <w:tc>
          <w:tcPr>
            <w:tcW w:w="5310" w:type="dxa"/>
            <w:tcBorders>
              <w:top w:val="single" w:sz="8" w:space="0" w:color="6D6D6D"/>
              <w:left w:val="single" w:sz="4" w:space="0" w:color="auto"/>
              <w:bottom w:val="single" w:sz="8" w:space="0" w:color="6D6D6D"/>
              <w:right w:val="single" w:sz="8" w:space="0" w:color="6D6D6D"/>
            </w:tcBorders>
            <w:shd w:val="clear" w:color="auto" w:fill="auto"/>
          </w:tcPr>
          <w:p w14:paraId="48791952" w14:textId="3662F549" w:rsidR="00297882" w:rsidRPr="00975C4D" w:rsidRDefault="00297882" w:rsidP="003E1C86">
            <w:pPr>
              <w:ind w:left="12" w:hanging="12"/>
              <w:rPr>
                <w:rFonts w:ascii="Calibri" w:eastAsia="Arial Unicode MS" w:hAnsi="Calibri" w:cs="Calibri"/>
                <w:color w:val="auto"/>
                <w:lang w:val="fr-FR"/>
              </w:rPr>
            </w:pPr>
            <w:r w:rsidRPr="3FDD7F64">
              <w:rPr>
                <w:rFonts w:ascii="Calibri" w:eastAsia="Arial Unicode MS" w:hAnsi="Calibri" w:cs="Calibri"/>
                <w:b/>
                <w:bCs/>
                <w:color w:val="auto"/>
                <w:lang w:val="fr-FR"/>
              </w:rPr>
              <w:t>Livrable 8 :  Présentation PowerPoint des résultats de la mission et rapport de la séance de restitution</w:t>
            </w:r>
            <w:r w:rsidRPr="3FDD7F64">
              <w:rPr>
                <w:rFonts w:ascii="Calibri" w:eastAsia="Arial Unicode MS" w:hAnsi="Calibri" w:cs="Calibri"/>
                <w:color w:val="auto"/>
                <w:lang w:val="fr-FR"/>
              </w:rPr>
              <w:t xml:space="preserve"> générale à l’Unicef, ANSSP/ autres parties prenantes </w:t>
            </w:r>
          </w:p>
        </w:tc>
        <w:tc>
          <w:tcPr>
            <w:tcW w:w="1350" w:type="dxa"/>
            <w:tcBorders>
              <w:top w:val="single" w:sz="8" w:space="0" w:color="6D6D6D"/>
              <w:left w:val="single" w:sz="8" w:space="0" w:color="6D6D6D"/>
              <w:bottom w:val="single" w:sz="8" w:space="0" w:color="6D6D6D"/>
              <w:right w:val="single" w:sz="8" w:space="0" w:color="6D6D6D"/>
            </w:tcBorders>
            <w:shd w:val="clear" w:color="auto" w:fill="auto"/>
          </w:tcPr>
          <w:p w14:paraId="68CD28E4" w14:textId="1A345C82" w:rsidR="00297882" w:rsidRPr="00975C4D" w:rsidRDefault="00297882" w:rsidP="003E1C86">
            <w:pPr>
              <w:spacing w:before="60" w:after="60" w:line="240" w:lineRule="auto"/>
              <w:rPr>
                <w:rFonts w:ascii="Calibri" w:eastAsia="Arial Unicode MS" w:hAnsi="Calibri" w:cs="Calibri"/>
                <w:color w:val="auto"/>
                <w:lang w:val="fr-FR"/>
              </w:rPr>
            </w:pPr>
            <w:r>
              <w:rPr>
                <w:rFonts w:ascii="Calibri" w:eastAsia="Arial Unicode MS" w:hAnsi="Calibri" w:cs="Calibri"/>
                <w:color w:val="auto"/>
                <w:lang w:val="fr-FR"/>
              </w:rPr>
              <w:t>04/1</w:t>
            </w:r>
            <w:r w:rsidR="000559EB">
              <w:rPr>
                <w:rFonts w:ascii="Calibri" w:eastAsia="Arial Unicode MS" w:hAnsi="Calibri" w:cs="Calibri"/>
                <w:color w:val="auto"/>
                <w:lang w:val="fr-FR"/>
              </w:rPr>
              <w:t>1</w:t>
            </w:r>
            <w:r>
              <w:rPr>
                <w:rFonts w:ascii="Calibri" w:eastAsia="Arial Unicode MS" w:hAnsi="Calibri" w:cs="Calibri"/>
                <w:color w:val="auto"/>
                <w:lang w:val="fr-FR"/>
              </w:rPr>
              <w:t>/2023</w:t>
            </w:r>
          </w:p>
        </w:tc>
        <w:tc>
          <w:tcPr>
            <w:tcW w:w="360" w:type="dxa"/>
            <w:vMerge/>
          </w:tcPr>
          <w:p w14:paraId="21A6A552" w14:textId="77777777" w:rsidR="00297882" w:rsidRPr="00975C4D" w:rsidRDefault="00297882" w:rsidP="003E1C86">
            <w:pPr>
              <w:spacing w:before="60" w:after="60"/>
              <w:rPr>
                <w:rFonts w:ascii="Calibri" w:eastAsia="Arial Unicode MS" w:hAnsi="Calibri" w:cs="Calibri"/>
                <w:color w:val="auto"/>
                <w:lang w:val="fr-FR"/>
              </w:rPr>
            </w:pPr>
          </w:p>
        </w:tc>
      </w:tr>
    </w:tbl>
    <w:p w14:paraId="72DCDD11" w14:textId="27177FB1" w:rsidR="00F361B5" w:rsidRDefault="00F361B5">
      <w:pPr>
        <w:spacing w:line="240" w:lineRule="auto"/>
        <w:rPr>
          <w:rFonts w:ascii="Calibri" w:hAnsi="Calibri" w:cs="Calibri"/>
          <w:b/>
          <w:bCs/>
          <w:sz w:val="24"/>
          <w:szCs w:val="24"/>
          <w:u w:val="single"/>
        </w:rPr>
      </w:pPr>
    </w:p>
    <w:sectPr w:rsidR="00F361B5" w:rsidSect="003C4672">
      <w:headerReference w:type="default" r:id="rId14"/>
      <w:footerReference w:type="default" r:id="rId15"/>
      <w:headerReference w:type="first" r:id="rId16"/>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854E" w14:textId="77777777" w:rsidR="002C5A9B" w:rsidRDefault="002C5A9B" w:rsidP="000C3710">
      <w:r>
        <w:separator/>
      </w:r>
    </w:p>
  </w:endnote>
  <w:endnote w:type="continuationSeparator" w:id="0">
    <w:p w14:paraId="0580B12F" w14:textId="77777777" w:rsidR="002C5A9B" w:rsidRDefault="002C5A9B"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62F9" w14:textId="77777777" w:rsidR="002C5A9B" w:rsidRDefault="002C5A9B" w:rsidP="000C3710">
      <w:r>
        <w:separator/>
      </w:r>
    </w:p>
  </w:footnote>
  <w:footnote w:type="continuationSeparator" w:id="0">
    <w:p w14:paraId="2EF69B00" w14:textId="77777777" w:rsidR="002C5A9B" w:rsidRDefault="002C5A9B"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512120"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6F2090"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7FF79A9"/>
    <w:multiLevelType w:val="hybridMultilevel"/>
    <w:tmpl w:val="249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5D79FD"/>
    <w:multiLevelType w:val="hybridMultilevel"/>
    <w:tmpl w:val="70ACF9FE"/>
    <w:lvl w:ilvl="0" w:tplc="C5AAC342">
      <w:numFmt w:val="bullet"/>
      <w:lvlText w:val="-"/>
      <w:lvlJc w:val="left"/>
      <w:pPr>
        <w:ind w:left="72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3D13BE"/>
    <w:multiLevelType w:val="hybridMultilevel"/>
    <w:tmpl w:val="3C444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E95178D"/>
    <w:multiLevelType w:val="hybridMultilevel"/>
    <w:tmpl w:val="79C055BC"/>
    <w:lvl w:ilvl="0" w:tplc="0562F634">
      <w:numFmt w:val="bullet"/>
      <w:lvlText w:val="•"/>
      <w:lvlJc w:val="left"/>
      <w:pPr>
        <w:ind w:left="360" w:hanging="720"/>
      </w:pPr>
      <w:rPr>
        <w:rFonts w:ascii="Calibri" w:eastAsia="Arial Unicode MS"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0F276FB5"/>
    <w:multiLevelType w:val="hybridMultilevel"/>
    <w:tmpl w:val="2692FE22"/>
    <w:lvl w:ilvl="0" w:tplc="EE8404D2">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C5C3816"/>
    <w:multiLevelType w:val="hybridMultilevel"/>
    <w:tmpl w:val="9DC4D7E0"/>
    <w:lvl w:ilvl="0" w:tplc="0562F634">
      <w:numFmt w:val="bullet"/>
      <w:lvlText w:val="•"/>
      <w:lvlJc w:val="left"/>
      <w:pPr>
        <w:ind w:left="0" w:hanging="720"/>
      </w:pPr>
      <w:rPr>
        <w:rFonts w:ascii="Calibri" w:eastAsia="Arial Unicode MS" w:hAnsi="Calibri" w:cs="Calibri" w:hint="default"/>
      </w:rPr>
    </w:lvl>
    <w:lvl w:ilvl="1" w:tplc="6B286E0C">
      <w:numFmt w:val="bullet"/>
      <w:lvlText w:val="-"/>
      <w:lvlJc w:val="left"/>
      <w:pPr>
        <w:ind w:left="1440" w:hanging="720"/>
      </w:pPr>
      <w:rPr>
        <w:rFonts w:ascii="Calibri" w:eastAsia="Arial Unicode MS"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7B7406"/>
    <w:multiLevelType w:val="hybridMultilevel"/>
    <w:tmpl w:val="BBDA479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7734E7"/>
    <w:multiLevelType w:val="hybridMultilevel"/>
    <w:tmpl w:val="82CE8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073B79"/>
    <w:multiLevelType w:val="hybridMultilevel"/>
    <w:tmpl w:val="B3E4E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3A9478E8"/>
    <w:multiLevelType w:val="hybridMultilevel"/>
    <w:tmpl w:val="498E653C"/>
    <w:lvl w:ilvl="0" w:tplc="C5AAC342">
      <w:numFmt w:val="bullet"/>
      <w:lvlText w:val="-"/>
      <w:lvlJc w:val="left"/>
      <w:pPr>
        <w:ind w:left="720" w:hanging="72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216095"/>
    <w:multiLevelType w:val="hybridMultilevel"/>
    <w:tmpl w:val="0918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6042E"/>
    <w:multiLevelType w:val="hybridMultilevel"/>
    <w:tmpl w:val="2B6E6AF6"/>
    <w:lvl w:ilvl="0" w:tplc="0562F634">
      <w:numFmt w:val="bullet"/>
      <w:lvlText w:val="•"/>
      <w:lvlJc w:val="left"/>
      <w:pPr>
        <w:ind w:left="-360" w:hanging="720"/>
      </w:pPr>
      <w:rPr>
        <w:rFonts w:ascii="Calibri" w:eastAsia="Arial Unicode MS"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51F7F54"/>
    <w:multiLevelType w:val="hybridMultilevel"/>
    <w:tmpl w:val="ECA87BD2"/>
    <w:lvl w:ilvl="0" w:tplc="EE8404D2">
      <w:numFmt w:val="bullet"/>
      <w:lvlText w:val="•"/>
      <w:lvlJc w:val="left"/>
      <w:pPr>
        <w:ind w:left="720" w:hanging="72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C4402"/>
    <w:multiLevelType w:val="hybridMultilevel"/>
    <w:tmpl w:val="69707868"/>
    <w:lvl w:ilvl="0" w:tplc="EE8404D2">
      <w:numFmt w:val="bullet"/>
      <w:lvlText w:val="•"/>
      <w:lvlJc w:val="left"/>
      <w:pPr>
        <w:ind w:left="720" w:hanging="72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C94B9F"/>
    <w:multiLevelType w:val="hybridMultilevel"/>
    <w:tmpl w:val="C178AA14"/>
    <w:lvl w:ilvl="0" w:tplc="0562F634">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8E4490"/>
    <w:multiLevelType w:val="hybridMultilevel"/>
    <w:tmpl w:val="2B00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3A69E5"/>
    <w:multiLevelType w:val="hybridMultilevel"/>
    <w:tmpl w:val="8FB0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17930"/>
    <w:multiLevelType w:val="hybridMultilevel"/>
    <w:tmpl w:val="F6641E36"/>
    <w:lvl w:ilvl="0" w:tplc="32B4B0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B30966"/>
    <w:multiLevelType w:val="hybridMultilevel"/>
    <w:tmpl w:val="BE84600A"/>
    <w:lvl w:ilvl="0" w:tplc="0562F634">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937FF"/>
    <w:multiLevelType w:val="hybridMultilevel"/>
    <w:tmpl w:val="D8640A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2"/>
  </w:num>
  <w:num w:numId="4">
    <w:abstractNumId w:val="18"/>
  </w:num>
  <w:num w:numId="5">
    <w:abstractNumId w:val="17"/>
  </w:num>
  <w:num w:numId="6">
    <w:abstractNumId w:val="24"/>
  </w:num>
  <w:num w:numId="7">
    <w:abstractNumId w:val="34"/>
  </w:num>
  <w:num w:numId="8">
    <w:abstractNumId w:val="37"/>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8"/>
  </w:num>
  <w:num w:numId="11">
    <w:abstractNumId w:val="27"/>
  </w:num>
  <w:num w:numId="12">
    <w:abstractNumId w:val="39"/>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38"/>
  </w:num>
  <w:num w:numId="26">
    <w:abstractNumId w:val="42"/>
  </w:num>
  <w:num w:numId="27">
    <w:abstractNumId w:val="36"/>
  </w:num>
  <w:num w:numId="28">
    <w:abstractNumId w:val="15"/>
  </w:num>
  <w:num w:numId="29">
    <w:abstractNumId w:val="31"/>
  </w:num>
  <w:num w:numId="30">
    <w:abstractNumId w:val="29"/>
  </w:num>
  <w:num w:numId="31">
    <w:abstractNumId w:val="43"/>
  </w:num>
  <w:num w:numId="32">
    <w:abstractNumId w:val="13"/>
  </w:num>
  <w:num w:numId="33">
    <w:abstractNumId w:val="16"/>
  </w:num>
  <w:num w:numId="34">
    <w:abstractNumId w:val="33"/>
  </w:num>
  <w:num w:numId="35">
    <w:abstractNumId w:val="35"/>
  </w:num>
  <w:num w:numId="36">
    <w:abstractNumId w:val="20"/>
  </w:num>
  <w:num w:numId="37">
    <w:abstractNumId w:val="40"/>
  </w:num>
  <w:num w:numId="38">
    <w:abstractNumId w:val="41"/>
  </w:num>
  <w:num w:numId="39">
    <w:abstractNumId w:val="14"/>
  </w:num>
  <w:num w:numId="40">
    <w:abstractNumId w:val="21"/>
  </w:num>
  <w:num w:numId="41">
    <w:abstractNumId w:val="12"/>
  </w:num>
  <w:num w:numId="42">
    <w:abstractNumId w:val="23"/>
  </w:num>
  <w:num w:numId="43">
    <w:abstractNumId w:val="2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43FE"/>
    <w:rsid w:val="00007E4A"/>
    <w:rsid w:val="00021964"/>
    <w:rsid w:val="0002249A"/>
    <w:rsid w:val="000241D1"/>
    <w:rsid w:val="00025F29"/>
    <w:rsid w:val="00030834"/>
    <w:rsid w:val="000310DE"/>
    <w:rsid w:val="000316AC"/>
    <w:rsid w:val="000415E9"/>
    <w:rsid w:val="0004417D"/>
    <w:rsid w:val="0004433C"/>
    <w:rsid w:val="00050D2B"/>
    <w:rsid w:val="00051790"/>
    <w:rsid w:val="00052EDB"/>
    <w:rsid w:val="000559EB"/>
    <w:rsid w:val="00056A18"/>
    <w:rsid w:val="000572D2"/>
    <w:rsid w:val="000576DC"/>
    <w:rsid w:val="00061B58"/>
    <w:rsid w:val="00063BD1"/>
    <w:rsid w:val="00064B93"/>
    <w:rsid w:val="00066CAF"/>
    <w:rsid w:val="00066F54"/>
    <w:rsid w:val="000756A5"/>
    <w:rsid w:val="00076437"/>
    <w:rsid w:val="00077306"/>
    <w:rsid w:val="00077604"/>
    <w:rsid w:val="0008052C"/>
    <w:rsid w:val="00080A99"/>
    <w:rsid w:val="000917BF"/>
    <w:rsid w:val="000921D6"/>
    <w:rsid w:val="00095B93"/>
    <w:rsid w:val="00095D9D"/>
    <w:rsid w:val="00095DE5"/>
    <w:rsid w:val="00096574"/>
    <w:rsid w:val="000971E7"/>
    <w:rsid w:val="000A7045"/>
    <w:rsid w:val="000B1C95"/>
    <w:rsid w:val="000B5829"/>
    <w:rsid w:val="000C3710"/>
    <w:rsid w:val="000C61F2"/>
    <w:rsid w:val="000C6510"/>
    <w:rsid w:val="000D4CAA"/>
    <w:rsid w:val="000D6CA1"/>
    <w:rsid w:val="000E056E"/>
    <w:rsid w:val="000E1755"/>
    <w:rsid w:val="000E2D35"/>
    <w:rsid w:val="000E3253"/>
    <w:rsid w:val="000E414F"/>
    <w:rsid w:val="000E4D76"/>
    <w:rsid w:val="000F6440"/>
    <w:rsid w:val="000F7E12"/>
    <w:rsid w:val="00107B7A"/>
    <w:rsid w:val="00110126"/>
    <w:rsid w:val="00110CE6"/>
    <w:rsid w:val="00112DEE"/>
    <w:rsid w:val="001240D6"/>
    <w:rsid w:val="00130873"/>
    <w:rsid w:val="0013133D"/>
    <w:rsid w:val="00133C87"/>
    <w:rsid w:val="00144BBA"/>
    <w:rsid w:val="001469DB"/>
    <w:rsid w:val="001470F4"/>
    <w:rsid w:val="001475C3"/>
    <w:rsid w:val="00150E91"/>
    <w:rsid w:val="001555CD"/>
    <w:rsid w:val="001566EC"/>
    <w:rsid w:val="0015757A"/>
    <w:rsid w:val="001579AE"/>
    <w:rsid w:val="00160E15"/>
    <w:rsid w:val="001637C2"/>
    <w:rsid w:val="0016492D"/>
    <w:rsid w:val="00164C95"/>
    <w:rsid w:val="00165C9B"/>
    <w:rsid w:val="0016711B"/>
    <w:rsid w:val="001738CC"/>
    <w:rsid w:val="00175E9C"/>
    <w:rsid w:val="00176711"/>
    <w:rsid w:val="00182273"/>
    <w:rsid w:val="00182C1C"/>
    <w:rsid w:val="00183FA9"/>
    <w:rsid w:val="00186E13"/>
    <w:rsid w:val="00196876"/>
    <w:rsid w:val="001A001E"/>
    <w:rsid w:val="001A3ABD"/>
    <w:rsid w:val="001A4B63"/>
    <w:rsid w:val="001B190C"/>
    <w:rsid w:val="001B2401"/>
    <w:rsid w:val="001B56C5"/>
    <w:rsid w:val="001B5D66"/>
    <w:rsid w:val="001B7150"/>
    <w:rsid w:val="001E01B1"/>
    <w:rsid w:val="001E112E"/>
    <w:rsid w:val="001E3B63"/>
    <w:rsid w:val="001E4DA5"/>
    <w:rsid w:val="001E7405"/>
    <w:rsid w:val="001F07BD"/>
    <w:rsid w:val="001F651F"/>
    <w:rsid w:val="001F7159"/>
    <w:rsid w:val="00200B3A"/>
    <w:rsid w:val="00201370"/>
    <w:rsid w:val="00202919"/>
    <w:rsid w:val="002036B4"/>
    <w:rsid w:val="002045B7"/>
    <w:rsid w:val="002072D5"/>
    <w:rsid w:val="00207945"/>
    <w:rsid w:val="00210576"/>
    <w:rsid w:val="00210794"/>
    <w:rsid w:val="002127CF"/>
    <w:rsid w:val="00213A86"/>
    <w:rsid w:val="00214AB9"/>
    <w:rsid w:val="00215E5E"/>
    <w:rsid w:val="00216CF1"/>
    <w:rsid w:val="0022123C"/>
    <w:rsid w:val="00222F56"/>
    <w:rsid w:val="00234777"/>
    <w:rsid w:val="00234AD4"/>
    <w:rsid w:val="00234EA5"/>
    <w:rsid w:val="002439AF"/>
    <w:rsid w:val="00243E07"/>
    <w:rsid w:val="00244197"/>
    <w:rsid w:val="002460BE"/>
    <w:rsid w:val="00246DD9"/>
    <w:rsid w:val="00247353"/>
    <w:rsid w:val="00247DDB"/>
    <w:rsid w:val="00252741"/>
    <w:rsid w:val="00254DFC"/>
    <w:rsid w:val="00257BD7"/>
    <w:rsid w:val="002603E9"/>
    <w:rsid w:val="002659AE"/>
    <w:rsid w:val="00265D65"/>
    <w:rsid w:val="0026644B"/>
    <w:rsid w:val="00266806"/>
    <w:rsid w:val="00271C18"/>
    <w:rsid w:val="00275666"/>
    <w:rsid w:val="00285811"/>
    <w:rsid w:val="00290F2C"/>
    <w:rsid w:val="00293255"/>
    <w:rsid w:val="002952E4"/>
    <w:rsid w:val="00295E6C"/>
    <w:rsid w:val="00297882"/>
    <w:rsid w:val="002A23D3"/>
    <w:rsid w:val="002B2507"/>
    <w:rsid w:val="002B2689"/>
    <w:rsid w:val="002B2A26"/>
    <w:rsid w:val="002B6832"/>
    <w:rsid w:val="002B7647"/>
    <w:rsid w:val="002B7E57"/>
    <w:rsid w:val="002C04C2"/>
    <w:rsid w:val="002C5A9B"/>
    <w:rsid w:val="002C5AA6"/>
    <w:rsid w:val="002C61BA"/>
    <w:rsid w:val="002D0C54"/>
    <w:rsid w:val="002D16CD"/>
    <w:rsid w:val="002D2DE0"/>
    <w:rsid w:val="002D38E9"/>
    <w:rsid w:val="002D4AE3"/>
    <w:rsid w:val="002D4DEF"/>
    <w:rsid w:val="002D62E4"/>
    <w:rsid w:val="002D7D3A"/>
    <w:rsid w:val="002E443D"/>
    <w:rsid w:val="002E77B3"/>
    <w:rsid w:val="002F2367"/>
    <w:rsid w:val="002F7CC9"/>
    <w:rsid w:val="0030194B"/>
    <w:rsid w:val="003028BF"/>
    <w:rsid w:val="00306E1E"/>
    <w:rsid w:val="003117C2"/>
    <w:rsid w:val="00320886"/>
    <w:rsid w:val="0032151B"/>
    <w:rsid w:val="003306EF"/>
    <w:rsid w:val="00335083"/>
    <w:rsid w:val="003411B1"/>
    <w:rsid w:val="0034152C"/>
    <w:rsid w:val="0034354C"/>
    <w:rsid w:val="003451A1"/>
    <w:rsid w:val="00345CF2"/>
    <w:rsid w:val="00347AA2"/>
    <w:rsid w:val="003505BD"/>
    <w:rsid w:val="00353547"/>
    <w:rsid w:val="00354197"/>
    <w:rsid w:val="0035635C"/>
    <w:rsid w:val="00360AEE"/>
    <w:rsid w:val="00361834"/>
    <w:rsid w:val="003625C0"/>
    <w:rsid w:val="003650D9"/>
    <w:rsid w:val="003655B8"/>
    <w:rsid w:val="003665EB"/>
    <w:rsid w:val="003676D4"/>
    <w:rsid w:val="003679E8"/>
    <w:rsid w:val="0037152D"/>
    <w:rsid w:val="00372E4B"/>
    <w:rsid w:val="00373453"/>
    <w:rsid w:val="0037425C"/>
    <w:rsid w:val="0037590B"/>
    <w:rsid w:val="00376678"/>
    <w:rsid w:val="00377BF5"/>
    <w:rsid w:val="00377E69"/>
    <w:rsid w:val="00380625"/>
    <w:rsid w:val="0038200F"/>
    <w:rsid w:val="00385B89"/>
    <w:rsid w:val="00396BF0"/>
    <w:rsid w:val="003A00B6"/>
    <w:rsid w:val="003B3F83"/>
    <w:rsid w:val="003B52AA"/>
    <w:rsid w:val="003B59BD"/>
    <w:rsid w:val="003B682E"/>
    <w:rsid w:val="003B7251"/>
    <w:rsid w:val="003C09B0"/>
    <w:rsid w:val="003C0F73"/>
    <w:rsid w:val="003C1BC1"/>
    <w:rsid w:val="003C4672"/>
    <w:rsid w:val="003C48FF"/>
    <w:rsid w:val="003C4F4A"/>
    <w:rsid w:val="003D04D3"/>
    <w:rsid w:val="003D0F6C"/>
    <w:rsid w:val="003D1D28"/>
    <w:rsid w:val="003D2BCF"/>
    <w:rsid w:val="003D42F1"/>
    <w:rsid w:val="003D47AB"/>
    <w:rsid w:val="003D5A0C"/>
    <w:rsid w:val="003D7D28"/>
    <w:rsid w:val="003E1C86"/>
    <w:rsid w:val="003E3ABD"/>
    <w:rsid w:val="003E3BD8"/>
    <w:rsid w:val="003E4220"/>
    <w:rsid w:val="003E596B"/>
    <w:rsid w:val="003E7E75"/>
    <w:rsid w:val="00407021"/>
    <w:rsid w:val="00407258"/>
    <w:rsid w:val="00407853"/>
    <w:rsid w:val="00410A9F"/>
    <w:rsid w:val="00411F46"/>
    <w:rsid w:val="00412775"/>
    <w:rsid w:val="00412E62"/>
    <w:rsid w:val="00413D94"/>
    <w:rsid w:val="004160E9"/>
    <w:rsid w:val="00416141"/>
    <w:rsid w:val="00420FA4"/>
    <w:rsid w:val="00422305"/>
    <w:rsid w:val="00427785"/>
    <w:rsid w:val="00431166"/>
    <w:rsid w:val="00435AB0"/>
    <w:rsid w:val="0043646D"/>
    <w:rsid w:val="00437374"/>
    <w:rsid w:val="00441960"/>
    <w:rsid w:val="004429D6"/>
    <w:rsid w:val="00445CFF"/>
    <w:rsid w:val="0045011A"/>
    <w:rsid w:val="00453470"/>
    <w:rsid w:val="00454810"/>
    <w:rsid w:val="00465B86"/>
    <w:rsid w:val="004705D3"/>
    <w:rsid w:val="00472BBD"/>
    <w:rsid w:val="00473ACF"/>
    <w:rsid w:val="00473F01"/>
    <w:rsid w:val="004809D8"/>
    <w:rsid w:val="00481D11"/>
    <w:rsid w:val="0048507C"/>
    <w:rsid w:val="00486E2E"/>
    <w:rsid w:val="00495A57"/>
    <w:rsid w:val="00496613"/>
    <w:rsid w:val="004973A8"/>
    <w:rsid w:val="004A04A8"/>
    <w:rsid w:val="004A2768"/>
    <w:rsid w:val="004A64C8"/>
    <w:rsid w:val="004A6CA6"/>
    <w:rsid w:val="004B276A"/>
    <w:rsid w:val="004B411E"/>
    <w:rsid w:val="004C4A27"/>
    <w:rsid w:val="004D08C1"/>
    <w:rsid w:val="004D2245"/>
    <w:rsid w:val="004D5D35"/>
    <w:rsid w:val="004E2D0B"/>
    <w:rsid w:val="004E67BE"/>
    <w:rsid w:val="004E7D64"/>
    <w:rsid w:val="004F1A27"/>
    <w:rsid w:val="004F1AB0"/>
    <w:rsid w:val="004F53A0"/>
    <w:rsid w:val="005032F9"/>
    <w:rsid w:val="005045FE"/>
    <w:rsid w:val="005075C6"/>
    <w:rsid w:val="00511A6E"/>
    <w:rsid w:val="00512AC7"/>
    <w:rsid w:val="00522E1D"/>
    <w:rsid w:val="00523923"/>
    <w:rsid w:val="005246DC"/>
    <w:rsid w:val="00526D66"/>
    <w:rsid w:val="00527A82"/>
    <w:rsid w:val="005356FF"/>
    <w:rsid w:val="00535A59"/>
    <w:rsid w:val="00541CB1"/>
    <w:rsid w:val="00543638"/>
    <w:rsid w:val="00544027"/>
    <w:rsid w:val="00544A89"/>
    <w:rsid w:val="0054592E"/>
    <w:rsid w:val="00551CEB"/>
    <w:rsid w:val="00551FBD"/>
    <w:rsid w:val="00552AC8"/>
    <w:rsid w:val="00554989"/>
    <w:rsid w:val="005627B6"/>
    <w:rsid w:val="005709DB"/>
    <w:rsid w:val="0057571A"/>
    <w:rsid w:val="00576DDB"/>
    <w:rsid w:val="005777A9"/>
    <w:rsid w:val="00584003"/>
    <w:rsid w:val="00584EBE"/>
    <w:rsid w:val="00591246"/>
    <w:rsid w:val="0059671E"/>
    <w:rsid w:val="005A643C"/>
    <w:rsid w:val="005A7C12"/>
    <w:rsid w:val="005B1E29"/>
    <w:rsid w:val="005B3739"/>
    <w:rsid w:val="005C0795"/>
    <w:rsid w:val="005C0CF6"/>
    <w:rsid w:val="005C1740"/>
    <w:rsid w:val="005D0954"/>
    <w:rsid w:val="005D0BBF"/>
    <w:rsid w:val="005D1925"/>
    <w:rsid w:val="005E0435"/>
    <w:rsid w:val="005E33E3"/>
    <w:rsid w:val="005E56B1"/>
    <w:rsid w:val="005E629A"/>
    <w:rsid w:val="005E6FE1"/>
    <w:rsid w:val="005E7475"/>
    <w:rsid w:val="005F3AFC"/>
    <w:rsid w:val="005F596E"/>
    <w:rsid w:val="005F5FF8"/>
    <w:rsid w:val="006007DA"/>
    <w:rsid w:val="0060303A"/>
    <w:rsid w:val="0061185F"/>
    <w:rsid w:val="0062186D"/>
    <w:rsid w:val="00626681"/>
    <w:rsid w:val="00630A5C"/>
    <w:rsid w:val="00632D59"/>
    <w:rsid w:val="00635C60"/>
    <w:rsid w:val="006360BE"/>
    <w:rsid w:val="00643754"/>
    <w:rsid w:val="00653E0C"/>
    <w:rsid w:val="00655176"/>
    <w:rsid w:val="006579B7"/>
    <w:rsid w:val="00660880"/>
    <w:rsid w:val="00661BE1"/>
    <w:rsid w:val="006642C4"/>
    <w:rsid w:val="006662D1"/>
    <w:rsid w:val="006711B9"/>
    <w:rsid w:val="00674FCB"/>
    <w:rsid w:val="00682C64"/>
    <w:rsid w:val="0068655C"/>
    <w:rsid w:val="00687121"/>
    <w:rsid w:val="006907A6"/>
    <w:rsid w:val="006921D1"/>
    <w:rsid w:val="006968C1"/>
    <w:rsid w:val="006A063E"/>
    <w:rsid w:val="006A5815"/>
    <w:rsid w:val="006A5CFB"/>
    <w:rsid w:val="006B11A3"/>
    <w:rsid w:val="006B1DB4"/>
    <w:rsid w:val="006B1E50"/>
    <w:rsid w:val="006B21A9"/>
    <w:rsid w:val="006B4298"/>
    <w:rsid w:val="006B4C8B"/>
    <w:rsid w:val="006B7F68"/>
    <w:rsid w:val="006C4FE8"/>
    <w:rsid w:val="006C5703"/>
    <w:rsid w:val="006C688F"/>
    <w:rsid w:val="006C7D5A"/>
    <w:rsid w:val="006D1BD7"/>
    <w:rsid w:val="006D6C69"/>
    <w:rsid w:val="006E3839"/>
    <w:rsid w:val="006E4BB6"/>
    <w:rsid w:val="006F135A"/>
    <w:rsid w:val="006F2DDF"/>
    <w:rsid w:val="006F3357"/>
    <w:rsid w:val="007001DA"/>
    <w:rsid w:val="0070263C"/>
    <w:rsid w:val="007026EC"/>
    <w:rsid w:val="00702876"/>
    <w:rsid w:val="00704F90"/>
    <w:rsid w:val="007109A2"/>
    <w:rsid w:val="00711C06"/>
    <w:rsid w:val="0071297F"/>
    <w:rsid w:val="00714564"/>
    <w:rsid w:val="00716CDD"/>
    <w:rsid w:val="00725BC9"/>
    <w:rsid w:val="007340DC"/>
    <w:rsid w:val="00737574"/>
    <w:rsid w:val="007416AE"/>
    <w:rsid w:val="00744533"/>
    <w:rsid w:val="00746FD9"/>
    <w:rsid w:val="0075490C"/>
    <w:rsid w:val="00755401"/>
    <w:rsid w:val="00756755"/>
    <w:rsid w:val="007613B3"/>
    <w:rsid w:val="007614FA"/>
    <w:rsid w:val="00767289"/>
    <w:rsid w:val="0076750E"/>
    <w:rsid w:val="00770736"/>
    <w:rsid w:val="00774438"/>
    <w:rsid w:val="007826F8"/>
    <w:rsid w:val="00784331"/>
    <w:rsid w:val="007869BB"/>
    <w:rsid w:val="00786E0C"/>
    <w:rsid w:val="007912D9"/>
    <w:rsid w:val="00791A0B"/>
    <w:rsid w:val="00794FE3"/>
    <w:rsid w:val="0079582D"/>
    <w:rsid w:val="00796927"/>
    <w:rsid w:val="007B1CE1"/>
    <w:rsid w:val="007B6BF8"/>
    <w:rsid w:val="007C7F78"/>
    <w:rsid w:val="007D1361"/>
    <w:rsid w:val="007D5188"/>
    <w:rsid w:val="007D5968"/>
    <w:rsid w:val="007D7750"/>
    <w:rsid w:val="007E2103"/>
    <w:rsid w:val="007E3C42"/>
    <w:rsid w:val="007E73F5"/>
    <w:rsid w:val="007F3DD2"/>
    <w:rsid w:val="00801C3E"/>
    <w:rsid w:val="00802512"/>
    <w:rsid w:val="0080401A"/>
    <w:rsid w:val="0080603F"/>
    <w:rsid w:val="00806AF3"/>
    <w:rsid w:val="00812FFA"/>
    <w:rsid w:val="00813D3A"/>
    <w:rsid w:val="00815F52"/>
    <w:rsid w:val="00821982"/>
    <w:rsid w:val="00827BC9"/>
    <w:rsid w:val="00827CED"/>
    <w:rsid w:val="0083309E"/>
    <w:rsid w:val="00836E04"/>
    <w:rsid w:val="00845125"/>
    <w:rsid w:val="00854C12"/>
    <w:rsid w:val="008558DC"/>
    <w:rsid w:val="00861563"/>
    <w:rsid w:val="00861AA4"/>
    <w:rsid w:val="00861BDD"/>
    <w:rsid w:val="0086611C"/>
    <w:rsid w:val="00873C12"/>
    <w:rsid w:val="008743CF"/>
    <w:rsid w:val="00880BE4"/>
    <w:rsid w:val="00881CE2"/>
    <w:rsid w:val="00883D70"/>
    <w:rsid w:val="00884F21"/>
    <w:rsid w:val="00887172"/>
    <w:rsid w:val="00892F5C"/>
    <w:rsid w:val="00893DCF"/>
    <w:rsid w:val="0089437C"/>
    <w:rsid w:val="0089676B"/>
    <w:rsid w:val="008A7FA1"/>
    <w:rsid w:val="008B0A0B"/>
    <w:rsid w:val="008B33FA"/>
    <w:rsid w:val="008B3BDE"/>
    <w:rsid w:val="008B4405"/>
    <w:rsid w:val="008B64E8"/>
    <w:rsid w:val="008C3BA0"/>
    <w:rsid w:val="008C5761"/>
    <w:rsid w:val="008D5675"/>
    <w:rsid w:val="008D79DD"/>
    <w:rsid w:val="008E0A8D"/>
    <w:rsid w:val="008E19E2"/>
    <w:rsid w:val="008E3140"/>
    <w:rsid w:val="008E375E"/>
    <w:rsid w:val="008F22F9"/>
    <w:rsid w:val="008F4F05"/>
    <w:rsid w:val="008F5238"/>
    <w:rsid w:val="008F5F02"/>
    <w:rsid w:val="008F62C9"/>
    <w:rsid w:val="008F771A"/>
    <w:rsid w:val="0090065A"/>
    <w:rsid w:val="00901BC3"/>
    <w:rsid w:val="00903E9D"/>
    <w:rsid w:val="00905953"/>
    <w:rsid w:val="00905B0D"/>
    <w:rsid w:val="00906E2A"/>
    <w:rsid w:val="0091382D"/>
    <w:rsid w:val="009203FF"/>
    <w:rsid w:val="00922852"/>
    <w:rsid w:val="009247BD"/>
    <w:rsid w:val="00926D3B"/>
    <w:rsid w:val="00933C17"/>
    <w:rsid w:val="00935F5A"/>
    <w:rsid w:val="00943166"/>
    <w:rsid w:val="009432BA"/>
    <w:rsid w:val="00945176"/>
    <w:rsid w:val="009503EA"/>
    <w:rsid w:val="009512AC"/>
    <w:rsid w:val="0095309F"/>
    <w:rsid w:val="00960715"/>
    <w:rsid w:val="0096249B"/>
    <w:rsid w:val="00962F0B"/>
    <w:rsid w:val="009637FF"/>
    <w:rsid w:val="00963C52"/>
    <w:rsid w:val="009657AF"/>
    <w:rsid w:val="0097047D"/>
    <w:rsid w:val="00970EBD"/>
    <w:rsid w:val="009742B0"/>
    <w:rsid w:val="00975550"/>
    <w:rsid w:val="00975C4D"/>
    <w:rsid w:val="00977C7E"/>
    <w:rsid w:val="0098299B"/>
    <w:rsid w:val="0098549F"/>
    <w:rsid w:val="0099154E"/>
    <w:rsid w:val="00994193"/>
    <w:rsid w:val="009A1A64"/>
    <w:rsid w:val="009A1C63"/>
    <w:rsid w:val="009A4132"/>
    <w:rsid w:val="009A4AE2"/>
    <w:rsid w:val="009A73D1"/>
    <w:rsid w:val="009B14FD"/>
    <w:rsid w:val="009B2566"/>
    <w:rsid w:val="009B3C84"/>
    <w:rsid w:val="009B6BAC"/>
    <w:rsid w:val="009B7388"/>
    <w:rsid w:val="009C2196"/>
    <w:rsid w:val="009C5E99"/>
    <w:rsid w:val="009D5ED5"/>
    <w:rsid w:val="009D6F92"/>
    <w:rsid w:val="009E16CD"/>
    <w:rsid w:val="009E360A"/>
    <w:rsid w:val="009E758D"/>
    <w:rsid w:val="009F073F"/>
    <w:rsid w:val="009F4378"/>
    <w:rsid w:val="00A01B3E"/>
    <w:rsid w:val="00A030E2"/>
    <w:rsid w:val="00A0375D"/>
    <w:rsid w:val="00A11FA1"/>
    <w:rsid w:val="00A15D12"/>
    <w:rsid w:val="00A20B7B"/>
    <w:rsid w:val="00A21A75"/>
    <w:rsid w:val="00A23724"/>
    <w:rsid w:val="00A2385E"/>
    <w:rsid w:val="00A3477D"/>
    <w:rsid w:val="00A3627F"/>
    <w:rsid w:val="00A4008A"/>
    <w:rsid w:val="00A42E96"/>
    <w:rsid w:val="00A43BFF"/>
    <w:rsid w:val="00A462B6"/>
    <w:rsid w:val="00A56EC7"/>
    <w:rsid w:val="00A64024"/>
    <w:rsid w:val="00A65B0C"/>
    <w:rsid w:val="00A708B1"/>
    <w:rsid w:val="00A71AB3"/>
    <w:rsid w:val="00A73543"/>
    <w:rsid w:val="00A7540D"/>
    <w:rsid w:val="00A761F5"/>
    <w:rsid w:val="00A7722C"/>
    <w:rsid w:val="00A8056D"/>
    <w:rsid w:val="00A80C16"/>
    <w:rsid w:val="00A8354D"/>
    <w:rsid w:val="00A83B52"/>
    <w:rsid w:val="00A94248"/>
    <w:rsid w:val="00A97906"/>
    <w:rsid w:val="00A97EAD"/>
    <w:rsid w:val="00AA472B"/>
    <w:rsid w:val="00AA6A96"/>
    <w:rsid w:val="00AC083A"/>
    <w:rsid w:val="00AC1628"/>
    <w:rsid w:val="00AC68B5"/>
    <w:rsid w:val="00AC78AC"/>
    <w:rsid w:val="00AD4576"/>
    <w:rsid w:val="00AE3E4F"/>
    <w:rsid w:val="00AE48C4"/>
    <w:rsid w:val="00AE6FC6"/>
    <w:rsid w:val="00AF077A"/>
    <w:rsid w:val="00AF3B0E"/>
    <w:rsid w:val="00AF6689"/>
    <w:rsid w:val="00AF6D6D"/>
    <w:rsid w:val="00B01A5C"/>
    <w:rsid w:val="00B02636"/>
    <w:rsid w:val="00B05ABF"/>
    <w:rsid w:val="00B07385"/>
    <w:rsid w:val="00B14BE6"/>
    <w:rsid w:val="00B167D5"/>
    <w:rsid w:val="00B2208F"/>
    <w:rsid w:val="00B22FF0"/>
    <w:rsid w:val="00B25923"/>
    <w:rsid w:val="00B35723"/>
    <w:rsid w:val="00B35DAC"/>
    <w:rsid w:val="00B37562"/>
    <w:rsid w:val="00B4127F"/>
    <w:rsid w:val="00B415E7"/>
    <w:rsid w:val="00B44F1D"/>
    <w:rsid w:val="00B5533A"/>
    <w:rsid w:val="00B62623"/>
    <w:rsid w:val="00B626AE"/>
    <w:rsid w:val="00B63E76"/>
    <w:rsid w:val="00B66221"/>
    <w:rsid w:val="00B66698"/>
    <w:rsid w:val="00B677D8"/>
    <w:rsid w:val="00B720D2"/>
    <w:rsid w:val="00B725FD"/>
    <w:rsid w:val="00B72D6C"/>
    <w:rsid w:val="00B80391"/>
    <w:rsid w:val="00B814B7"/>
    <w:rsid w:val="00B84938"/>
    <w:rsid w:val="00B96CAE"/>
    <w:rsid w:val="00BA544D"/>
    <w:rsid w:val="00BB1006"/>
    <w:rsid w:val="00BB4A6F"/>
    <w:rsid w:val="00BC0092"/>
    <w:rsid w:val="00BC06E9"/>
    <w:rsid w:val="00BC54EB"/>
    <w:rsid w:val="00BD0984"/>
    <w:rsid w:val="00BD25F6"/>
    <w:rsid w:val="00BE5398"/>
    <w:rsid w:val="00BE5FDF"/>
    <w:rsid w:val="00BE66C9"/>
    <w:rsid w:val="00BE6B53"/>
    <w:rsid w:val="00BF1ECB"/>
    <w:rsid w:val="00BF605F"/>
    <w:rsid w:val="00BF787E"/>
    <w:rsid w:val="00C03009"/>
    <w:rsid w:val="00C0417D"/>
    <w:rsid w:val="00C046B2"/>
    <w:rsid w:val="00C133BD"/>
    <w:rsid w:val="00C13EB4"/>
    <w:rsid w:val="00C25529"/>
    <w:rsid w:val="00C25DC0"/>
    <w:rsid w:val="00C34C2B"/>
    <w:rsid w:val="00C37EAD"/>
    <w:rsid w:val="00C401E7"/>
    <w:rsid w:val="00C448ED"/>
    <w:rsid w:val="00C475C6"/>
    <w:rsid w:val="00C505F2"/>
    <w:rsid w:val="00C54585"/>
    <w:rsid w:val="00C62EFB"/>
    <w:rsid w:val="00C62F90"/>
    <w:rsid w:val="00C63386"/>
    <w:rsid w:val="00C654F3"/>
    <w:rsid w:val="00C677FB"/>
    <w:rsid w:val="00C67879"/>
    <w:rsid w:val="00C704DC"/>
    <w:rsid w:val="00C756A2"/>
    <w:rsid w:val="00C77B32"/>
    <w:rsid w:val="00C815B5"/>
    <w:rsid w:val="00C82D42"/>
    <w:rsid w:val="00C92726"/>
    <w:rsid w:val="00C94FF5"/>
    <w:rsid w:val="00C972F8"/>
    <w:rsid w:val="00CA3290"/>
    <w:rsid w:val="00CA583E"/>
    <w:rsid w:val="00CA667E"/>
    <w:rsid w:val="00CB3A47"/>
    <w:rsid w:val="00CB4305"/>
    <w:rsid w:val="00CB4CCB"/>
    <w:rsid w:val="00CC1A0A"/>
    <w:rsid w:val="00CC1DEB"/>
    <w:rsid w:val="00CC45D7"/>
    <w:rsid w:val="00CD00B3"/>
    <w:rsid w:val="00CD3149"/>
    <w:rsid w:val="00CD3E5C"/>
    <w:rsid w:val="00CE46A7"/>
    <w:rsid w:val="00CE769B"/>
    <w:rsid w:val="00CF0AA9"/>
    <w:rsid w:val="00CF299F"/>
    <w:rsid w:val="00CF3E36"/>
    <w:rsid w:val="00CF70CE"/>
    <w:rsid w:val="00D03797"/>
    <w:rsid w:val="00D042EF"/>
    <w:rsid w:val="00D04DE8"/>
    <w:rsid w:val="00D05933"/>
    <w:rsid w:val="00D17C6A"/>
    <w:rsid w:val="00D20712"/>
    <w:rsid w:val="00D21F22"/>
    <w:rsid w:val="00D24E21"/>
    <w:rsid w:val="00D25584"/>
    <w:rsid w:val="00D26336"/>
    <w:rsid w:val="00D3303B"/>
    <w:rsid w:val="00D34A05"/>
    <w:rsid w:val="00D35998"/>
    <w:rsid w:val="00D404DB"/>
    <w:rsid w:val="00D460BE"/>
    <w:rsid w:val="00D46B5D"/>
    <w:rsid w:val="00D5258E"/>
    <w:rsid w:val="00D541BC"/>
    <w:rsid w:val="00D6058A"/>
    <w:rsid w:val="00D61672"/>
    <w:rsid w:val="00D61945"/>
    <w:rsid w:val="00D61991"/>
    <w:rsid w:val="00D61A9A"/>
    <w:rsid w:val="00D622DC"/>
    <w:rsid w:val="00D64897"/>
    <w:rsid w:val="00D67207"/>
    <w:rsid w:val="00D675C4"/>
    <w:rsid w:val="00D70B07"/>
    <w:rsid w:val="00D71155"/>
    <w:rsid w:val="00D72E5E"/>
    <w:rsid w:val="00D80235"/>
    <w:rsid w:val="00D84097"/>
    <w:rsid w:val="00D8474E"/>
    <w:rsid w:val="00D86D91"/>
    <w:rsid w:val="00D92AE1"/>
    <w:rsid w:val="00DA57B3"/>
    <w:rsid w:val="00DA5E49"/>
    <w:rsid w:val="00DB4B12"/>
    <w:rsid w:val="00DC1361"/>
    <w:rsid w:val="00DC4567"/>
    <w:rsid w:val="00DD321D"/>
    <w:rsid w:val="00DE40E3"/>
    <w:rsid w:val="00DF0CA5"/>
    <w:rsid w:val="00DF4E41"/>
    <w:rsid w:val="00E00B53"/>
    <w:rsid w:val="00E03FFE"/>
    <w:rsid w:val="00E13740"/>
    <w:rsid w:val="00E14F85"/>
    <w:rsid w:val="00E20ACB"/>
    <w:rsid w:val="00E2153C"/>
    <w:rsid w:val="00E24709"/>
    <w:rsid w:val="00E26B01"/>
    <w:rsid w:val="00E34487"/>
    <w:rsid w:val="00E3681F"/>
    <w:rsid w:val="00E419AE"/>
    <w:rsid w:val="00E5163F"/>
    <w:rsid w:val="00E54A5D"/>
    <w:rsid w:val="00E55B2F"/>
    <w:rsid w:val="00E612AA"/>
    <w:rsid w:val="00E61D56"/>
    <w:rsid w:val="00E61F49"/>
    <w:rsid w:val="00E630F3"/>
    <w:rsid w:val="00E654DC"/>
    <w:rsid w:val="00E6595B"/>
    <w:rsid w:val="00E66767"/>
    <w:rsid w:val="00E757CC"/>
    <w:rsid w:val="00E82A93"/>
    <w:rsid w:val="00E85442"/>
    <w:rsid w:val="00E86D53"/>
    <w:rsid w:val="00E93C59"/>
    <w:rsid w:val="00E976CB"/>
    <w:rsid w:val="00EA6D4D"/>
    <w:rsid w:val="00EA7E83"/>
    <w:rsid w:val="00EB45D3"/>
    <w:rsid w:val="00EB76A6"/>
    <w:rsid w:val="00EC133B"/>
    <w:rsid w:val="00EC54AC"/>
    <w:rsid w:val="00EC5E3A"/>
    <w:rsid w:val="00EC6A17"/>
    <w:rsid w:val="00ED0571"/>
    <w:rsid w:val="00ED3069"/>
    <w:rsid w:val="00ED6BA1"/>
    <w:rsid w:val="00ED7C74"/>
    <w:rsid w:val="00EE1726"/>
    <w:rsid w:val="00EE3A60"/>
    <w:rsid w:val="00EE5093"/>
    <w:rsid w:val="00EE7747"/>
    <w:rsid w:val="00EF5A83"/>
    <w:rsid w:val="00EF778C"/>
    <w:rsid w:val="00F027D0"/>
    <w:rsid w:val="00F0669D"/>
    <w:rsid w:val="00F07C3B"/>
    <w:rsid w:val="00F100F3"/>
    <w:rsid w:val="00F121E3"/>
    <w:rsid w:val="00F2296D"/>
    <w:rsid w:val="00F2300E"/>
    <w:rsid w:val="00F24528"/>
    <w:rsid w:val="00F246C3"/>
    <w:rsid w:val="00F262AE"/>
    <w:rsid w:val="00F31886"/>
    <w:rsid w:val="00F327CC"/>
    <w:rsid w:val="00F3329C"/>
    <w:rsid w:val="00F349B0"/>
    <w:rsid w:val="00F35E74"/>
    <w:rsid w:val="00F361B5"/>
    <w:rsid w:val="00F45344"/>
    <w:rsid w:val="00F45DBD"/>
    <w:rsid w:val="00F47F39"/>
    <w:rsid w:val="00F509A4"/>
    <w:rsid w:val="00F51B0B"/>
    <w:rsid w:val="00F530E5"/>
    <w:rsid w:val="00F560C1"/>
    <w:rsid w:val="00F56211"/>
    <w:rsid w:val="00F634B0"/>
    <w:rsid w:val="00F7484C"/>
    <w:rsid w:val="00F75EA9"/>
    <w:rsid w:val="00F7705B"/>
    <w:rsid w:val="00F834BF"/>
    <w:rsid w:val="00F8439C"/>
    <w:rsid w:val="00F85D1C"/>
    <w:rsid w:val="00F87812"/>
    <w:rsid w:val="00F90618"/>
    <w:rsid w:val="00F92F31"/>
    <w:rsid w:val="00F931B8"/>
    <w:rsid w:val="00F97B64"/>
    <w:rsid w:val="00FA4AB8"/>
    <w:rsid w:val="00FA55CB"/>
    <w:rsid w:val="00FA698D"/>
    <w:rsid w:val="00FA7DAF"/>
    <w:rsid w:val="00FB0882"/>
    <w:rsid w:val="00FB2AD3"/>
    <w:rsid w:val="00FB6F21"/>
    <w:rsid w:val="00FC1ABD"/>
    <w:rsid w:val="00FC1B04"/>
    <w:rsid w:val="00FC203E"/>
    <w:rsid w:val="00FD15F2"/>
    <w:rsid w:val="00FD3D0E"/>
    <w:rsid w:val="00FE1530"/>
    <w:rsid w:val="00FE3848"/>
    <w:rsid w:val="00FE46C7"/>
    <w:rsid w:val="00FF14C0"/>
    <w:rsid w:val="00FF713E"/>
    <w:rsid w:val="00FF7C4C"/>
    <w:rsid w:val="00FF7DF8"/>
    <w:rsid w:val="01B341DB"/>
    <w:rsid w:val="05BFDE30"/>
    <w:rsid w:val="070F75C8"/>
    <w:rsid w:val="08494A66"/>
    <w:rsid w:val="0A2E96DF"/>
    <w:rsid w:val="0C0BFDA0"/>
    <w:rsid w:val="0EAC9DE3"/>
    <w:rsid w:val="0EB88BEA"/>
    <w:rsid w:val="106BFA4B"/>
    <w:rsid w:val="1165B31D"/>
    <w:rsid w:val="12297930"/>
    <w:rsid w:val="1479C64E"/>
    <w:rsid w:val="1577754A"/>
    <w:rsid w:val="1C232C6F"/>
    <w:rsid w:val="1ED69D3A"/>
    <w:rsid w:val="2049C271"/>
    <w:rsid w:val="20726D9B"/>
    <w:rsid w:val="24CB4F72"/>
    <w:rsid w:val="2545DEBE"/>
    <w:rsid w:val="25D7BA6E"/>
    <w:rsid w:val="28D3E051"/>
    <w:rsid w:val="2F0B824E"/>
    <w:rsid w:val="32116087"/>
    <w:rsid w:val="38190751"/>
    <w:rsid w:val="3907E6B1"/>
    <w:rsid w:val="39788DCD"/>
    <w:rsid w:val="3BCA635D"/>
    <w:rsid w:val="3D0D4A06"/>
    <w:rsid w:val="3E62FA39"/>
    <w:rsid w:val="3F754D89"/>
    <w:rsid w:val="3FDD7F64"/>
    <w:rsid w:val="451519F4"/>
    <w:rsid w:val="4A09C054"/>
    <w:rsid w:val="516472DB"/>
    <w:rsid w:val="51AE6031"/>
    <w:rsid w:val="52E361C0"/>
    <w:rsid w:val="55BDEDB3"/>
    <w:rsid w:val="5C77F0C4"/>
    <w:rsid w:val="5FB2301D"/>
    <w:rsid w:val="6105B473"/>
    <w:rsid w:val="6142FC6A"/>
    <w:rsid w:val="63D9BF19"/>
    <w:rsid w:val="676C4AD7"/>
    <w:rsid w:val="67A657E3"/>
    <w:rsid w:val="6877B9C0"/>
    <w:rsid w:val="6A98797C"/>
    <w:rsid w:val="6B0EA257"/>
    <w:rsid w:val="6BE8A5B7"/>
    <w:rsid w:val="6C88A156"/>
    <w:rsid w:val="72938074"/>
    <w:rsid w:val="72B96481"/>
    <w:rsid w:val="73D11B8D"/>
    <w:rsid w:val="7420EB43"/>
    <w:rsid w:val="756CEBEE"/>
    <w:rsid w:val="76942534"/>
    <w:rsid w:val="7C7CEE39"/>
    <w:rsid w:val="7C959C18"/>
    <w:rsid w:val="7EFD0C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882"/>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References,Title Style 1,Numbered List Paragraph,lp1,r2,Paragraphe 2,Colorful List - Accent 12,List Paragraph (numbered (a)),List Bullet-OpsManual,List_Paragraph,Multilevel para_II,List Paragraph1,MC Paragraphe Liste,Premier"/>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character" w:customStyle="1" w:styleId="ListParagraphChar">
    <w:name w:val="List Paragraph Char"/>
    <w:aliases w:val="Bullets Char,References Char,Title Style 1 Char,Numbered List Paragraph Char,lp1 Char,r2 Char,Paragraphe 2 Char,Colorful List - Accent 12 Char,List Paragraph (numbered (a)) Char,List Bullet-OpsManual Char,List_Paragraph Char"/>
    <w:link w:val="ListParagraph"/>
    <w:uiPriority w:val="34"/>
    <w:qFormat/>
    <w:locked/>
    <w:rsid w:val="00A21A75"/>
    <w:rPr>
      <w:rFonts w:ascii="Arial" w:eastAsia="MS PGothic" w:hAnsi="Arial"/>
      <w:color w:val="000000"/>
    </w:rPr>
  </w:style>
  <w:style w:type="character" w:customStyle="1" w:styleId="hps">
    <w:name w:val="hps"/>
    <w:rsid w:val="00A2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198469690">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4.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5.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3</TotalTime>
  <Pages>3</Pages>
  <Words>1163</Words>
  <Characters>6632</Characters>
  <Application>Microsoft Office Word</Application>
  <DocSecurity>0</DocSecurity>
  <Lines>55</Lines>
  <Paragraphs>15</Paragraphs>
  <ScaleCrop>false</ScaleCrop>
  <Company>UNICEF</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Akoklannou Albert Houssou</dc:creator>
  <cp:keywords/>
  <dc:description/>
  <cp:lastModifiedBy>Aime Hessou</cp:lastModifiedBy>
  <cp:revision>2</cp:revision>
  <cp:lastPrinted>2017-01-06T22:20:00Z</cp:lastPrinted>
  <dcterms:created xsi:type="dcterms:W3CDTF">2023-04-04T18:29:00Z</dcterms:created>
  <dcterms:modified xsi:type="dcterms:W3CDTF">2023-04-04T18:29:00Z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