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1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425"/>
        <w:gridCol w:w="2790"/>
        <w:gridCol w:w="2970"/>
        <w:gridCol w:w="1702"/>
      </w:tblGrid>
      <w:tr w:rsidR="00992B2A" w:rsidRPr="00C46680" w14:paraId="20DDFE89" w14:textId="77777777" w:rsidTr="6ED63EAD">
        <w:trPr>
          <w:trHeight w:val="1160"/>
        </w:trPr>
        <w:tc>
          <w:tcPr>
            <w:tcW w:w="2425" w:type="dxa"/>
            <w:tcBorders>
              <w:bottom w:val="nil"/>
            </w:tcBorders>
            <w:shd w:val="clear" w:color="auto" w:fill="auto"/>
            <w:noWrap/>
            <w:hideMark/>
          </w:tcPr>
          <w:p w14:paraId="1E2B8B47" w14:textId="77777777" w:rsidR="00DE4816" w:rsidRPr="00C46680" w:rsidRDefault="00992B2A" w:rsidP="00DE4816">
            <w:pPr>
              <w:spacing w:before="100" w:beforeAutospacing="1" w:after="100" w:afterAutospacing="1" w:line="240" w:lineRule="auto"/>
              <w:rPr>
                <w:rFonts w:eastAsia="Arial Unicode MS" w:cs="Arial"/>
                <w:b/>
                <w:color w:val="000000" w:themeColor="text1"/>
                <w:lang w:val="fr-FR"/>
              </w:rPr>
            </w:pPr>
            <w:proofErr w:type="spellStart"/>
            <w:r w:rsidRPr="00C46680">
              <w:rPr>
                <w:rFonts w:eastAsia="Arial Unicode MS" w:cs="Arial"/>
                <w:b/>
                <w:color w:val="000000" w:themeColor="text1"/>
                <w:lang w:val="fr-FR"/>
              </w:rPr>
              <w:t>Title</w:t>
            </w:r>
            <w:proofErr w:type="spellEnd"/>
            <w:r w:rsidR="00DE4816" w:rsidRPr="00C46680">
              <w:rPr>
                <w:rFonts w:eastAsia="Arial Unicode MS" w:cs="Arial"/>
                <w:b/>
                <w:color w:val="000000" w:themeColor="text1"/>
                <w:lang w:val="fr-FR"/>
              </w:rPr>
              <w:t xml:space="preserve"> : </w:t>
            </w:r>
          </w:p>
          <w:p w14:paraId="078AD3F3" w14:textId="6855AE62" w:rsidR="00992B2A" w:rsidRPr="00C46680" w:rsidRDefault="00AB67CB" w:rsidP="002704BC">
            <w:pPr>
              <w:spacing w:before="100" w:beforeAutospacing="1" w:after="100" w:afterAutospacing="1" w:line="240" w:lineRule="auto"/>
              <w:rPr>
                <w:rFonts w:cs="Arial"/>
                <w:color w:val="000000" w:themeColor="text1"/>
                <w:lang w:val="fr-FR"/>
              </w:rPr>
            </w:pPr>
            <w:r w:rsidRPr="00C46680">
              <w:rPr>
                <w:rFonts w:eastAsia="Times New Roman" w:cs="Arial"/>
                <w:color w:val="333333"/>
                <w:lang w:val="fr-FR"/>
              </w:rPr>
              <w:t xml:space="preserve">Consultant(e) international(e) pour </w:t>
            </w:r>
            <w:r w:rsidR="007321BB" w:rsidRPr="00C46680">
              <w:rPr>
                <w:rFonts w:eastAsia="Times New Roman" w:cs="Arial"/>
                <w:color w:val="333333"/>
                <w:lang w:val="fr-FR"/>
              </w:rPr>
              <w:t xml:space="preserve">le </w:t>
            </w:r>
            <w:r w:rsidR="004B2696" w:rsidRPr="00C46680">
              <w:rPr>
                <w:rFonts w:eastAsia="Times New Roman" w:cs="Arial"/>
                <w:color w:val="333333"/>
                <w:lang w:val="fr-FR"/>
              </w:rPr>
              <w:t>Bénin :</w:t>
            </w:r>
            <w:r w:rsidR="004D7F33" w:rsidRPr="00C46680">
              <w:rPr>
                <w:rFonts w:eastAsia="Times New Roman" w:cs="Arial"/>
                <w:color w:val="333333"/>
                <w:lang w:val="fr-FR"/>
              </w:rPr>
              <w:t xml:space="preserve"> </w:t>
            </w:r>
            <w:r w:rsidR="002704BC">
              <w:rPr>
                <w:rFonts w:eastAsia="Times New Roman" w:cs="Arial"/>
                <w:color w:val="333333"/>
                <w:lang w:val="fr-FR"/>
              </w:rPr>
              <w:t>Elaboration d’un projet</w:t>
            </w:r>
            <w:r w:rsidR="002704BC" w:rsidRPr="00C46680">
              <w:rPr>
                <w:rFonts w:eastAsia="Times New Roman" w:cs="Arial"/>
                <w:color w:val="333333"/>
                <w:lang w:val="fr-FR"/>
              </w:rPr>
              <w:t xml:space="preserve"> </w:t>
            </w:r>
            <w:r w:rsidR="002704BC">
              <w:rPr>
                <w:rFonts w:eastAsia="Times New Roman" w:cs="Arial"/>
                <w:color w:val="333333"/>
                <w:lang w:val="fr-FR"/>
              </w:rPr>
              <w:t xml:space="preserve">de </w:t>
            </w:r>
            <w:r w:rsidR="00102C39" w:rsidRPr="00C46680">
              <w:rPr>
                <w:rFonts w:eastAsia="Times New Roman" w:cs="Arial"/>
                <w:color w:val="333333"/>
                <w:lang w:val="fr-FR"/>
              </w:rPr>
              <w:t>R</w:t>
            </w:r>
            <w:r w:rsidR="00BE52DF" w:rsidRPr="00C46680">
              <w:rPr>
                <w:rFonts w:eastAsia="Times New Roman" w:cs="Arial"/>
                <w:color w:val="333333"/>
                <w:lang w:val="fr-FR"/>
              </w:rPr>
              <w:t>eadiness à soumettre au GCF</w:t>
            </w:r>
          </w:p>
        </w:tc>
        <w:tc>
          <w:tcPr>
            <w:tcW w:w="2790" w:type="dxa"/>
            <w:tcBorders>
              <w:bottom w:val="nil"/>
            </w:tcBorders>
            <w:shd w:val="clear" w:color="auto" w:fill="auto"/>
          </w:tcPr>
          <w:p w14:paraId="73F1CABF" w14:textId="77777777" w:rsidR="00992B2A" w:rsidRPr="00C46680" w:rsidRDefault="00992B2A" w:rsidP="00883D2A">
            <w:pPr>
              <w:spacing w:before="100" w:beforeAutospacing="1" w:after="100" w:afterAutospacing="1" w:line="240" w:lineRule="auto"/>
              <w:rPr>
                <w:rFonts w:eastAsia="Arial Unicode MS" w:cs="Arial"/>
                <w:b/>
                <w:color w:val="000000" w:themeColor="text1"/>
              </w:rPr>
            </w:pPr>
            <w:r w:rsidRPr="00C46680">
              <w:rPr>
                <w:rFonts w:eastAsia="Arial Unicode MS" w:cs="Arial"/>
                <w:b/>
                <w:color w:val="000000" w:themeColor="text1"/>
              </w:rPr>
              <w:t>Funding Code</w:t>
            </w:r>
          </w:p>
          <w:p w14:paraId="1DFBE771" w14:textId="77777777" w:rsidR="00992B2A" w:rsidRPr="00C46680" w:rsidRDefault="00992B2A" w:rsidP="00883D2A">
            <w:pPr>
              <w:rPr>
                <w:rFonts w:cs="Arial"/>
                <w:color w:val="000000" w:themeColor="text1"/>
              </w:rPr>
            </w:pPr>
            <w:r w:rsidRPr="00C46680">
              <w:rPr>
                <w:rFonts w:cs="Arial"/>
                <w:color w:val="000000" w:themeColor="text1"/>
              </w:rPr>
              <w:t>WBS:</w:t>
            </w:r>
            <w:r w:rsidR="00962ABA" w:rsidRPr="00C46680">
              <w:rPr>
                <w:rFonts w:cs="Arial"/>
                <w:color w:val="000000" w:themeColor="text1"/>
              </w:rPr>
              <w:t>1170/A0/07/001/001/007</w:t>
            </w:r>
          </w:p>
          <w:p w14:paraId="63EA9CCF" w14:textId="77777777" w:rsidR="00992B2A" w:rsidRPr="00C46680" w:rsidRDefault="00992B2A" w:rsidP="00883D2A">
            <w:pPr>
              <w:rPr>
                <w:rFonts w:cs="Arial"/>
                <w:color w:val="000000" w:themeColor="text1"/>
              </w:rPr>
            </w:pPr>
            <w:r w:rsidRPr="00C46680">
              <w:rPr>
                <w:rFonts w:cs="Arial"/>
                <w:color w:val="000000" w:themeColor="text1"/>
              </w:rPr>
              <w:t>GRANT:</w:t>
            </w:r>
            <w:r w:rsidR="00C50288" w:rsidRPr="00C46680">
              <w:rPr>
                <w:rFonts w:cs="Arial"/>
                <w:color w:val="000000" w:themeColor="text1"/>
              </w:rPr>
              <w:t>SC 229906</w:t>
            </w:r>
          </w:p>
        </w:tc>
        <w:tc>
          <w:tcPr>
            <w:tcW w:w="2970" w:type="dxa"/>
            <w:tcBorders>
              <w:bottom w:val="nil"/>
            </w:tcBorders>
            <w:shd w:val="clear" w:color="auto" w:fill="auto"/>
          </w:tcPr>
          <w:p w14:paraId="3A8EAB55" w14:textId="77777777" w:rsidR="00992B2A" w:rsidRPr="00C46680" w:rsidRDefault="00992B2A" w:rsidP="00883D2A">
            <w:pPr>
              <w:spacing w:before="100" w:beforeAutospacing="1" w:after="100" w:afterAutospacing="1" w:line="240" w:lineRule="auto"/>
              <w:rPr>
                <w:rFonts w:eastAsia="Arial Unicode MS" w:cs="Arial"/>
                <w:b/>
                <w:color w:val="000000" w:themeColor="text1"/>
                <w:lang w:val="en-AU"/>
              </w:rPr>
            </w:pPr>
            <w:r w:rsidRPr="00C46680">
              <w:rPr>
                <w:rFonts w:eastAsia="Arial Unicode MS" w:cs="Arial"/>
                <w:b/>
                <w:color w:val="000000" w:themeColor="text1"/>
                <w:lang w:val="en-AU"/>
              </w:rPr>
              <w:t>Type of engagement</w:t>
            </w:r>
          </w:p>
          <w:p w14:paraId="0E4FB892" w14:textId="77777777" w:rsidR="00992B2A" w:rsidRPr="00C46680" w:rsidRDefault="006B613E" w:rsidP="00883D2A">
            <w:pPr>
              <w:spacing w:before="60" w:after="60" w:line="240" w:lineRule="auto"/>
              <w:ind w:right="-108"/>
              <w:rPr>
                <w:rFonts w:eastAsia="Arial Unicode MS" w:cs="Arial"/>
                <w:color w:val="000000" w:themeColor="text1"/>
                <w:lang w:val="en-AU"/>
              </w:rPr>
            </w:pPr>
            <w:r w:rsidRPr="00C46680">
              <w:rPr>
                <w:rFonts w:eastAsia="Arial Unicode MS" w:cs="Arial"/>
                <w:color w:val="000000" w:themeColor="text1"/>
                <w:lang w:val="en-AU"/>
              </w:rPr>
              <w:fldChar w:fldCharType="begin">
                <w:ffData>
                  <w:name w:val="Check11"/>
                  <w:enabled/>
                  <w:calcOnExit w:val="0"/>
                  <w:checkBox>
                    <w:sizeAuto/>
                    <w:default w:val="1"/>
                  </w:checkBox>
                </w:ffData>
              </w:fldChar>
            </w:r>
            <w:bookmarkStart w:id="0" w:name="Check11"/>
            <w:r w:rsidR="00992B2A" w:rsidRPr="00C46680">
              <w:rPr>
                <w:rFonts w:eastAsia="Arial Unicode MS" w:cs="Arial"/>
                <w:color w:val="000000" w:themeColor="text1"/>
                <w:lang w:val="en-AU"/>
              </w:rPr>
              <w:instrText xml:space="preserve"> FORMCHECKBOX </w:instrText>
            </w:r>
            <w:r w:rsidR="00C06C3F">
              <w:rPr>
                <w:rFonts w:eastAsia="Arial Unicode MS" w:cs="Arial"/>
                <w:color w:val="000000" w:themeColor="text1"/>
                <w:lang w:val="en-AU"/>
              </w:rPr>
            </w:r>
            <w:r w:rsidR="00C06C3F">
              <w:rPr>
                <w:rFonts w:eastAsia="Arial Unicode MS" w:cs="Arial"/>
                <w:color w:val="000000" w:themeColor="text1"/>
                <w:lang w:val="en-AU"/>
              </w:rPr>
              <w:fldChar w:fldCharType="separate"/>
            </w:r>
            <w:r w:rsidRPr="00C46680">
              <w:rPr>
                <w:rFonts w:eastAsia="Arial Unicode MS" w:cs="Arial"/>
                <w:color w:val="000000" w:themeColor="text1"/>
                <w:lang w:val="en-AU"/>
              </w:rPr>
              <w:fldChar w:fldCharType="end"/>
            </w:r>
            <w:bookmarkEnd w:id="0"/>
            <w:r w:rsidR="00992B2A" w:rsidRPr="00C46680">
              <w:rPr>
                <w:rFonts w:eastAsia="Arial Unicode MS" w:cs="Arial"/>
                <w:color w:val="000000" w:themeColor="text1"/>
                <w:lang w:val="en-AU"/>
              </w:rPr>
              <w:t xml:space="preserve"> Consultant  </w:t>
            </w:r>
          </w:p>
          <w:p w14:paraId="2368609A" w14:textId="77777777" w:rsidR="00992B2A" w:rsidRPr="00C46680" w:rsidRDefault="006B613E" w:rsidP="00883D2A">
            <w:pPr>
              <w:spacing w:before="60" w:after="60" w:line="240" w:lineRule="auto"/>
              <w:ind w:right="-108"/>
              <w:rPr>
                <w:rFonts w:eastAsia="Arial Unicode MS" w:cs="Arial"/>
                <w:color w:val="000000" w:themeColor="text1"/>
                <w:lang w:val="en-AU"/>
              </w:rPr>
            </w:pPr>
            <w:r w:rsidRPr="00C46680">
              <w:rPr>
                <w:rFonts w:eastAsia="Arial Unicode MS" w:cs="Arial"/>
                <w:color w:val="000000" w:themeColor="text1"/>
                <w:lang w:val="en-AU"/>
              </w:rPr>
              <w:fldChar w:fldCharType="begin">
                <w:ffData>
                  <w:name w:val="Check12"/>
                  <w:enabled/>
                  <w:calcOnExit w:val="0"/>
                  <w:checkBox>
                    <w:sizeAuto/>
                    <w:default w:val="0"/>
                  </w:checkBox>
                </w:ffData>
              </w:fldChar>
            </w:r>
            <w:bookmarkStart w:id="1" w:name="Check12"/>
            <w:r w:rsidR="00992B2A" w:rsidRPr="00C46680">
              <w:rPr>
                <w:rFonts w:eastAsia="Arial Unicode MS" w:cs="Arial"/>
                <w:color w:val="000000" w:themeColor="text1"/>
                <w:lang w:val="en-AU"/>
              </w:rPr>
              <w:instrText xml:space="preserve"> FORMCHECKBOX </w:instrText>
            </w:r>
            <w:r w:rsidR="00C06C3F">
              <w:rPr>
                <w:rFonts w:eastAsia="Arial Unicode MS" w:cs="Arial"/>
                <w:color w:val="000000" w:themeColor="text1"/>
                <w:lang w:val="en-AU"/>
              </w:rPr>
            </w:r>
            <w:r w:rsidR="00C06C3F">
              <w:rPr>
                <w:rFonts w:eastAsia="Arial Unicode MS" w:cs="Arial"/>
                <w:color w:val="000000" w:themeColor="text1"/>
                <w:lang w:val="en-AU"/>
              </w:rPr>
              <w:fldChar w:fldCharType="separate"/>
            </w:r>
            <w:r w:rsidRPr="00C46680">
              <w:rPr>
                <w:rFonts w:eastAsia="Arial Unicode MS" w:cs="Arial"/>
                <w:color w:val="000000" w:themeColor="text1"/>
                <w:lang w:val="en-AU"/>
              </w:rPr>
              <w:fldChar w:fldCharType="end"/>
            </w:r>
            <w:bookmarkEnd w:id="1"/>
            <w:r w:rsidR="00992B2A" w:rsidRPr="00C46680">
              <w:rPr>
                <w:rFonts w:eastAsia="Arial Unicode MS" w:cs="Arial"/>
                <w:color w:val="000000" w:themeColor="text1"/>
                <w:lang w:val="en-AU"/>
              </w:rPr>
              <w:t xml:space="preserve"> Individual Contractor Part-Time</w:t>
            </w:r>
          </w:p>
          <w:p w14:paraId="764ECA2F" w14:textId="77777777" w:rsidR="00992B2A" w:rsidRPr="00C46680" w:rsidRDefault="006B613E" w:rsidP="00883D2A">
            <w:pPr>
              <w:spacing w:before="60" w:after="60" w:line="240" w:lineRule="auto"/>
              <w:ind w:right="-108"/>
              <w:rPr>
                <w:rFonts w:eastAsia="Arial Unicode MS" w:cs="Arial"/>
                <w:color w:val="000000" w:themeColor="text1"/>
                <w:lang w:val="en-AU"/>
              </w:rPr>
            </w:pPr>
            <w:r w:rsidRPr="00C46680">
              <w:rPr>
                <w:rFonts w:eastAsia="Arial Unicode MS" w:cs="Arial"/>
                <w:color w:val="000000" w:themeColor="text1"/>
                <w:lang w:val="en-AU"/>
              </w:rPr>
              <w:fldChar w:fldCharType="begin">
                <w:ffData>
                  <w:name w:val="Check12"/>
                  <w:enabled/>
                  <w:calcOnExit w:val="0"/>
                  <w:checkBox>
                    <w:sizeAuto/>
                    <w:default w:val="0"/>
                  </w:checkBox>
                </w:ffData>
              </w:fldChar>
            </w:r>
            <w:r w:rsidR="00992B2A" w:rsidRPr="00C46680">
              <w:rPr>
                <w:rFonts w:eastAsia="Arial Unicode MS" w:cs="Arial"/>
                <w:color w:val="000000" w:themeColor="text1"/>
                <w:lang w:val="en-AU"/>
              </w:rPr>
              <w:instrText xml:space="preserve"> FORMCHECKBOX </w:instrText>
            </w:r>
            <w:r w:rsidR="00C06C3F">
              <w:rPr>
                <w:rFonts w:eastAsia="Arial Unicode MS" w:cs="Arial"/>
                <w:color w:val="000000" w:themeColor="text1"/>
                <w:lang w:val="en-AU"/>
              </w:rPr>
            </w:r>
            <w:r w:rsidR="00C06C3F">
              <w:rPr>
                <w:rFonts w:eastAsia="Arial Unicode MS" w:cs="Arial"/>
                <w:color w:val="000000" w:themeColor="text1"/>
                <w:lang w:val="en-AU"/>
              </w:rPr>
              <w:fldChar w:fldCharType="separate"/>
            </w:r>
            <w:r w:rsidRPr="00C46680">
              <w:rPr>
                <w:rFonts w:eastAsia="Arial Unicode MS" w:cs="Arial"/>
                <w:color w:val="000000" w:themeColor="text1"/>
                <w:lang w:val="en-AU"/>
              </w:rPr>
              <w:fldChar w:fldCharType="end"/>
            </w:r>
            <w:r w:rsidR="00992B2A" w:rsidRPr="00C46680">
              <w:rPr>
                <w:rFonts w:eastAsia="Arial Unicode MS" w:cs="Arial"/>
                <w:color w:val="000000" w:themeColor="text1"/>
                <w:lang w:val="en-AU"/>
              </w:rPr>
              <w:t xml:space="preserve"> Individual Contractor Full-Time</w:t>
            </w:r>
          </w:p>
        </w:tc>
        <w:tc>
          <w:tcPr>
            <w:tcW w:w="1702" w:type="dxa"/>
            <w:tcBorders>
              <w:bottom w:val="nil"/>
            </w:tcBorders>
            <w:shd w:val="clear" w:color="auto" w:fill="auto"/>
          </w:tcPr>
          <w:p w14:paraId="47AF6FE6" w14:textId="77777777" w:rsidR="00992B2A" w:rsidRPr="00C46680" w:rsidRDefault="00992B2A" w:rsidP="00883D2A">
            <w:pPr>
              <w:spacing w:before="100" w:beforeAutospacing="1" w:after="100" w:afterAutospacing="1" w:line="240" w:lineRule="auto"/>
              <w:rPr>
                <w:rFonts w:eastAsia="Arial Unicode MS" w:cs="Arial"/>
                <w:b/>
                <w:color w:val="000000" w:themeColor="text1"/>
                <w:lang w:val="en-AU"/>
              </w:rPr>
            </w:pPr>
            <w:r w:rsidRPr="00C46680">
              <w:rPr>
                <w:rFonts w:eastAsia="Arial Unicode MS" w:cs="Arial"/>
                <w:b/>
                <w:color w:val="000000" w:themeColor="text1"/>
                <w:lang w:val="en-AU"/>
              </w:rPr>
              <w:t>Duty Station:</w:t>
            </w:r>
          </w:p>
          <w:p w14:paraId="3064AA17" w14:textId="77777777" w:rsidR="00992B2A" w:rsidRPr="00C46680" w:rsidRDefault="00737B05" w:rsidP="00883D2A">
            <w:pPr>
              <w:spacing w:before="100" w:beforeAutospacing="1" w:after="100" w:afterAutospacing="1" w:line="240" w:lineRule="auto"/>
              <w:rPr>
                <w:rFonts w:cs="Arial"/>
                <w:bCs/>
                <w:color w:val="000000" w:themeColor="text1"/>
                <w:lang w:val="fr-FR"/>
              </w:rPr>
            </w:pPr>
            <w:r w:rsidRPr="00C46680">
              <w:rPr>
                <w:rFonts w:cs="Arial"/>
                <w:bCs/>
                <w:color w:val="000000" w:themeColor="text1"/>
                <w:lang w:val="fr-FR"/>
              </w:rPr>
              <w:t>Cotonou</w:t>
            </w:r>
          </w:p>
        </w:tc>
      </w:tr>
      <w:tr w:rsidR="00992B2A" w:rsidRPr="00C06C3F" w14:paraId="1E7A28FC" w14:textId="77777777" w:rsidTr="6ED63EAD">
        <w:trPr>
          <w:trHeight w:val="828"/>
        </w:trPr>
        <w:tc>
          <w:tcPr>
            <w:tcW w:w="9887" w:type="dxa"/>
            <w:gridSpan w:val="4"/>
            <w:tcBorders>
              <w:bottom w:val="nil"/>
            </w:tcBorders>
            <w:shd w:val="clear" w:color="auto" w:fill="auto"/>
            <w:noWrap/>
            <w:hideMark/>
          </w:tcPr>
          <w:p w14:paraId="7F7AA0DD" w14:textId="016302A9" w:rsidR="00992B2A" w:rsidRPr="00C46680" w:rsidRDefault="0021451E" w:rsidP="00307B6F">
            <w:pPr>
              <w:jc w:val="both"/>
              <w:rPr>
                <w:rFonts w:eastAsia="Arial Unicode MS" w:cs="Arial"/>
                <w:b/>
                <w:color w:val="000000" w:themeColor="text1"/>
                <w:lang w:val="fr-FR"/>
              </w:rPr>
            </w:pPr>
            <w:r w:rsidRPr="00C46680">
              <w:rPr>
                <w:rFonts w:eastAsia="Arial Unicode MS" w:cs="Arial"/>
                <w:b/>
                <w:color w:val="000000" w:themeColor="text1"/>
                <w:lang w:val="fr-FR"/>
              </w:rPr>
              <w:t>1.</w:t>
            </w:r>
            <w:r w:rsidR="00C60335" w:rsidRPr="00C46680">
              <w:rPr>
                <w:rFonts w:eastAsia="Arial Unicode MS" w:cs="Arial"/>
                <w:b/>
                <w:color w:val="000000" w:themeColor="text1"/>
                <w:lang w:val="fr-FR"/>
              </w:rPr>
              <w:t xml:space="preserve"> </w:t>
            </w:r>
            <w:proofErr w:type="spellStart"/>
            <w:r w:rsidR="00992B2A" w:rsidRPr="00C46680">
              <w:rPr>
                <w:rFonts w:eastAsia="Arial Unicode MS" w:cs="Arial"/>
                <w:b/>
                <w:color w:val="000000" w:themeColor="text1"/>
                <w:lang w:val="fr-FR"/>
              </w:rPr>
              <w:t>Purpose</w:t>
            </w:r>
            <w:proofErr w:type="spellEnd"/>
            <w:r w:rsidR="00992B2A" w:rsidRPr="00C46680">
              <w:rPr>
                <w:rFonts w:eastAsia="Arial Unicode MS" w:cs="Arial"/>
                <w:b/>
                <w:color w:val="000000" w:themeColor="text1"/>
                <w:lang w:val="fr-FR"/>
              </w:rPr>
              <w:t xml:space="preserve"> of Activity/</w:t>
            </w:r>
            <w:proofErr w:type="spellStart"/>
            <w:r w:rsidR="00992B2A" w:rsidRPr="00C46680">
              <w:rPr>
                <w:rFonts w:eastAsia="Arial Unicode MS" w:cs="Arial"/>
                <w:b/>
                <w:color w:val="000000" w:themeColor="text1"/>
                <w:lang w:val="fr-FR"/>
              </w:rPr>
              <w:t>Assignment</w:t>
            </w:r>
            <w:proofErr w:type="spellEnd"/>
            <w:r w:rsidR="00992B2A" w:rsidRPr="00C46680">
              <w:rPr>
                <w:rFonts w:eastAsia="Arial Unicode MS" w:cs="Arial"/>
                <w:b/>
                <w:color w:val="000000" w:themeColor="text1"/>
                <w:lang w:val="fr-FR"/>
              </w:rPr>
              <w:t xml:space="preserve"> :</w:t>
            </w:r>
            <w:r w:rsidR="00C60335" w:rsidRPr="00C46680">
              <w:rPr>
                <w:rFonts w:eastAsia="Arial Unicode MS" w:cs="Arial"/>
                <w:b/>
                <w:color w:val="000000" w:themeColor="text1"/>
                <w:lang w:val="fr-FR"/>
              </w:rPr>
              <w:t xml:space="preserve"> </w:t>
            </w:r>
            <w:r w:rsidR="00EC488D">
              <w:rPr>
                <w:rFonts w:eastAsia="Arial Unicode MS" w:cs="Arial"/>
                <w:b/>
                <w:color w:val="000000" w:themeColor="text1"/>
                <w:lang w:val="fr-FR"/>
              </w:rPr>
              <w:t>P</w:t>
            </w:r>
            <w:r w:rsidR="00E85B4A" w:rsidRPr="00C46680">
              <w:rPr>
                <w:rFonts w:eastAsia="Arial Unicode MS" w:cs="Arial"/>
                <w:b/>
                <w:color w:val="000000" w:themeColor="text1"/>
                <w:lang w:val="fr-FR"/>
              </w:rPr>
              <w:t xml:space="preserve">roposition </w:t>
            </w:r>
            <w:r w:rsidR="00D10749" w:rsidRPr="00C46680">
              <w:rPr>
                <w:rFonts w:eastAsia="Arial Unicode MS" w:cs="Arial"/>
                <w:b/>
                <w:color w:val="000000" w:themeColor="text1"/>
                <w:lang w:val="fr-FR"/>
              </w:rPr>
              <w:t>Readiness</w:t>
            </w:r>
            <w:r w:rsidR="008C052D" w:rsidRPr="00C46680">
              <w:rPr>
                <w:rFonts w:eastAsia="Arial Unicode MS" w:cs="Arial"/>
                <w:b/>
                <w:color w:val="000000" w:themeColor="text1"/>
                <w:lang w:val="fr-FR"/>
              </w:rPr>
              <w:t xml:space="preserve"> au GCF</w:t>
            </w:r>
            <w:r w:rsidR="00E63660" w:rsidRPr="00C46680">
              <w:rPr>
                <w:rFonts w:eastAsia="Arial Unicode MS" w:cs="Arial"/>
                <w:b/>
                <w:color w:val="000000" w:themeColor="text1"/>
                <w:lang w:val="fr-FR"/>
              </w:rPr>
              <w:t xml:space="preserve"> </w:t>
            </w:r>
            <w:r w:rsidR="00E85B4A" w:rsidRPr="00C46680">
              <w:rPr>
                <w:rFonts w:eastAsia="Arial Unicode MS" w:cs="Arial"/>
                <w:b/>
                <w:color w:val="000000" w:themeColor="text1"/>
                <w:lang w:val="fr-FR"/>
              </w:rPr>
              <w:t xml:space="preserve">pour </w:t>
            </w:r>
            <w:r w:rsidR="00307B6F">
              <w:rPr>
                <w:rFonts w:eastAsia="Arial Unicode MS" w:cs="Arial"/>
                <w:b/>
                <w:color w:val="000000" w:themeColor="text1"/>
                <w:lang w:val="fr-FR"/>
              </w:rPr>
              <w:t>renforcer les capacités de mobilisation des ressources du GCF par l’</w:t>
            </w:r>
            <w:r w:rsidR="00EC488D">
              <w:rPr>
                <w:rFonts w:eastAsia="Arial Unicode MS" w:cs="Arial"/>
                <w:b/>
                <w:color w:val="000000" w:themeColor="text1"/>
                <w:lang w:val="fr-FR"/>
              </w:rPr>
              <w:t>élabor</w:t>
            </w:r>
            <w:r w:rsidR="00307B6F">
              <w:rPr>
                <w:rFonts w:eastAsia="Arial Unicode MS" w:cs="Arial"/>
                <w:b/>
                <w:color w:val="000000" w:themeColor="text1"/>
                <w:lang w:val="fr-FR"/>
              </w:rPr>
              <w:t>ation d’un pipeline de projets</w:t>
            </w:r>
            <w:r w:rsidR="00EC488D">
              <w:rPr>
                <w:rFonts w:eastAsia="Arial Unicode MS" w:cs="Arial"/>
                <w:b/>
                <w:color w:val="000000" w:themeColor="text1"/>
                <w:lang w:val="fr-FR"/>
              </w:rPr>
              <w:t xml:space="preserve"> </w:t>
            </w:r>
            <w:r w:rsidR="00307B6F">
              <w:rPr>
                <w:rFonts w:eastAsia="Arial Unicode MS" w:cs="Arial"/>
                <w:b/>
                <w:color w:val="000000" w:themeColor="text1"/>
                <w:lang w:val="fr-FR"/>
              </w:rPr>
              <w:t>(</w:t>
            </w:r>
            <w:r w:rsidR="00EC488D">
              <w:rPr>
                <w:rFonts w:eastAsia="Arial Unicode MS" w:cs="Arial"/>
                <w:b/>
                <w:color w:val="000000" w:themeColor="text1"/>
                <w:lang w:val="fr-FR"/>
              </w:rPr>
              <w:t>des notes conceptuelles</w:t>
            </w:r>
            <w:r w:rsidR="00307B6F">
              <w:rPr>
                <w:rFonts w:eastAsia="Arial Unicode MS" w:cs="Arial"/>
                <w:b/>
                <w:color w:val="000000" w:themeColor="text1"/>
                <w:lang w:val="fr-FR"/>
              </w:rPr>
              <w:t>)</w:t>
            </w:r>
            <w:r w:rsidR="00EC488D">
              <w:rPr>
                <w:rFonts w:eastAsia="Arial Unicode MS" w:cs="Arial"/>
                <w:b/>
                <w:color w:val="000000" w:themeColor="text1"/>
                <w:lang w:val="fr-FR"/>
              </w:rPr>
              <w:t xml:space="preserve"> dans </w:t>
            </w:r>
            <w:r w:rsidR="00E85B4A" w:rsidRPr="00C46680">
              <w:rPr>
                <w:rFonts w:eastAsia="Arial Unicode MS" w:cs="Arial"/>
                <w:b/>
                <w:color w:val="000000" w:themeColor="text1"/>
                <w:lang w:val="fr-FR"/>
              </w:rPr>
              <w:t>le</w:t>
            </w:r>
            <w:r w:rsidR="000D6E9E" w:rsidRPr="00C46680">
              <w:rPr>
                <w:rFonts w:eastAsia="Arial Unicode MS" w:cs="Arial"/>
                <w:b/>
                <w:color w:val="000000" w:themeColor="text1"/>
                <w:lang w:val="fr-FR"/>
              </w:rPr>
              <w:t>s</w:t>
            </w:r>
            <w:r w:rsidR="00E85B4A" w:rsidRPr="00C46680">
              <w:rPr>
                <w:rFonts w:eastAsia="Arial Unicode MS" w:cs="Arial"/>
                <w:b/>
                <w:color w:val="000000" w:themeColor="text1"/>
                <w:lang w:val="fr-FR"/>
              </w:rPr>
              <w:t xml:space="preserve"> secteur</w:t>
            </w:r>
            <w:r w:rsidR="000D6E9E" w:rsidRPr="00C46680">
              <w:rPr>
                <w:rFonts w:eastAsia="Arial Unicode MS" w:cs="Arial"/>
                <w:b/>
                <w:color w:val="000000" w:themeColor="text1"/>
                <w:lang w:val="fr-FR"/>
              </w:rPr>
              <w:t>s</w:t>
            </w:r>
            <w:r w:rsidR="00E85B4A" w:rsidRPr="00C46680">
              <w:rPr>
                <w:rFonts w:eastAsia="Arial Unicode MS" w:cs="Arial"/>
                <w:b/>
                <w:color w:val="000000" w:themeColor="text1"/>
                <w:lang w:val="fr-FR"/>
              </w:rPr>
              <w:t xml:space="preserve"> de l’eau</w:t>
            </w:r>
            <w:r w:rsidR="007F3EA5" w:rsidRPr="00C46680">
              <w:rPr>
                <w:rFonts w:eastAsia="Arial Unicode MS" w:cs="Arial"/>
                <w:b/>
                <w:color w:val="000000" w:themeColor="text1"/>
                <w:lang w:val="fr-FR"/>
              </w:rPr>
              <w:t xml:space="preserve">, </w:t>
            </w:r>
            <w:r w:rsidR="009630AC" w:rsidRPr="00C46680">
              <w:rPr>
                <w:rFonts w:eastAsia="Arial Unicode MS" w:cs="Arial"/>
                <w:b/>
                <w:color w:val="000000" w:themeColor="text1"/>
                <w:lang w:val="fr-FR"/>
              </w:rPr>
              <w:t>et</w:t>
            </w:r>
            <w:r w:rsidR="00E94F69" w:rsidRPr="00C46680">
              <w:rPr>
                <w:rFonts w:eastAsia="Arial Unicode MS" w:cs="Arial"/>
                <w:b/>
                <w:color w:val="000000" w:themeColor="text1"/>
                <w:lang w:val="fr-FR"/>
              </w:rPr>
              <w:t xml:space="preserve"> </w:t>
            </w:r>
            <w:r w:rsidR="009F51F2" w:rsidRPr="00C46680">
              <w:rPr>
                <w:rFonts w:eastAsia="Arial Unicode MS" w:cs="Arial"/>
                <w:b/>
                <w:color w:val="000000" w:themeColor="text1"/>
                <w:lang w:val="fr-FR"/>
              </w:rPr>
              <w:t xml:space="preserve">de </w:t>
            </w:r>
            <w:r w:rsidR="00E94F69" w:rsidRPr="00C46680">
              <w:rPr>
                <w:rFonts w:eastAsia="Arial Unicode MS" w:cs="Arial"/>
                <w:b/>
                <w:color w:val="000000" w:themeColor="text1"/>
                <w:lang w:val="fr-FR"/>
              </w:rPr>
              <w:t>la</w:t>
            </w:r>
            <w:r w:rsidR="00E63660" w:rsidRPr="00C46680">
              <w:rPr>
                <w:rFonts w:eastAsia="Arial Unicode MS" w:cs="Arial"/>
                <w:b/>
                <w:color w:val="000000" w:themeColor="text1"/>
                <w:lang w:val="fr-FR"/>
              </w:rPr>
              <w:t xml:space="preserve"> </w:t>
            </w:r>
            <w:r w:rsidR="00083052" w:rsidRPr="00C46680">
              <w:rPr>
                <w:rFonts w:eastAsia="Arial Unicode MS" w:cs="Arial"/>
                <w:b/>
                <w:color w:val="000000" w:themeColor="text1"/>
                <w:lang w:val="fr-FR"/>
              </w:rPr>
              <w:t>santé</w:t>
            </w:r>
            <w:r w:rsidR="000D6E9E" w:rsidRPr="00C46680">
              <w:rPr>
                <w:rFonts w:eastAsia="Arial Unicode MS" w:cs="Arial"/>
                <w:b/>
                <w:color w:val="000000" w:themeColor="text1"/>
                <w:lang w:val="fr-FR"/>
              </w:rPr>
              <w:t xml:space="preserve"> </w:t>
            </w:r>
            <w:r w:rsidR="006E38D3" w:rsidRPr="00C46680">
              <w:rPr>
                <w:rFonts w:eastAsia="Arial Unicode MS" w:cs="Arial"/>
                <w:b/>
                <w:color w:val="000000" w:themeColor="text1"/>
                <w:lang w:val="fr-FR"/>
              </w:rPr>
              <w:t>pour la résilience des enfants, des femmes et des personnes vivant avec handicap</w:t>
            </w:r>
            <w:r w:rsidR="00690A2C" w:rsidRPr="00C46680">
              <w:rPr>
                <w:rFonts w:eastAsia="Arial Unicode MS" w:cs="Arial"/>
                <w:b/>
                <w:color w:val="000000" w:themeColor="text1"/>
                <w:lang w:val="fr-FR"/>
              </w:rPr>
              <w:t>, en collaboration avec la</w:t>
            </w:r>
            <w:r w:rsidR="00C60335" w:rsidRPr="00C46680">
              <w:rPr>
                <w:rFonts w:eastAsia="Arial Unicode MS" w:cs="Arial"/>
                <w:b/>
                <w:color w:val="000000" w:themeColor="text1"/>
                <w:lang w:val="fr-FR"/>
              </w:rPr>
              <w:t xml:space="preserve"> </w:t>
            </w:r>
            <w:r w:rsidR="00690A2C" w:rsidRPr="00C46680">
              <w:rPr>
                <w:rFonts w:cs="Arial"/>
                <w:b/>
                <w:bCs/>
                <w:lang w:val="fr-FR"/>
              </w:rPr>
              <w:t xml:space="preserve">Direction Générale de l’Environnement et du Climat (NDA </w:t>
            </w:r>
            <w:r w:rsidR="00690A2C" w:rsidRPr="00C46680">
              <w:rPr>
                <w:rFonts w:eastAsia="Times New Roman" w:cs="Arial"/>
                <w:b/>
                <w:bCs/>
                <w:color w:val="333333"/>
                <w:lang w:val="fr-FR"/>
              </w:rPr>
              <w:t>Bénin)</w:t>
            </w:r>
          </w:p>
        </w:tc>
      </w:tr>
      <w:tr w:rsidR="00780A0F" w:rsidRPr="00C06C3F" w14:paraId="5A901B5E" w14:textId="77777777" w:rsidTr="6ED63EAD">
        <w:trPr>
          <w:trHeight w:val="828"/>
        </w:trPr>
        <w:tc>
          <w:tcPr>
            <w:tcW w:w="9887" w:type="dxa"/>
            <w:gridSpan w:val="4"/>
            <w:tcBorders>
              <w:bottom w:val="nil"/>
            </w:tcBorders>
            <w:shd w:val="clear" w:color="auto" w:fill="auto"/>
            <w:noWrap/>
          </w:tcPr>
          <w:p w14:paraId="51F86325" w14:textId="4100699E" w:rsidR="000743A6" w:rsidRPr="00C46680" w:rsidRDefault="00780A0F" w:rsidP="007538F8">
            <w:pPr>
              <w:suppressLineNumbers/>
              <w:spacing w:before="100" w:beforeAutospacing="1" w:line="240" w:lineRule="auto"/>
              <w:jc w:val="both"/>
              <w:rPr>
                <w:rFonts w:cs="Arial"/>
                <w:b/>
                <w:bCs/>
                <w:lang w:val="fr-FR"/>
              </w:rPr>
            </w:pPr>
            <w:r w:rsidRPr="00C46680">
              <w:rPr>
                <w:rFonts w:cs="Arial"/>
                <w:b/>
                <w:bCs/>
                <w:lang w:val="fr-FR"/>
              </w:rPr>
              <w:t>2. Scope of Work</w:t>
            </w:r>
          </w:p>
          <w:p w14:paraId="73442F65" w14:textId="5DEA1A63" w:rsidR="004F7E77" w:rsidRPr="00C46680" w:rsidRDefault="682C7B71" w:rsidP="6ED63EAD">
            <w:pPr>
              <w:shd w:val="clear" w:color="auto" w:fill="FFFFFF" w:themeFill="background1"/>
              <w:spacing w:after="150" w:line="240" w:lineRule="auto"/>
              <w:jc w:val="both"/>
              <w:rPr>
                <w:rFonts w:eastAsia="Times New Roman" w:cs="Arial"/>
                <w:color w:val="333333"/>
                <w:lang w:val="fr-FR"/>
              </w:rPr>
            </w:pPr>
            <w:r w:rsidRPr="6ED63EAD">
              <w:rPr>
                <w:rFonts w:eastAsia="Times New Roman" w:cs="Arial"/>
                <w:color w:val="333333"/>
                <w:lang w:val="fr-FR"/>
              </w:rPr>
              <w:t xml:space="preserve">Selon le Rapport national sur le climat et le développement 2023, le Bénin a fait d’importants efforts pour établir un cadre juridique et politique relatif au changement climatique afin de préparer les institutions et renforcer la résilience des secteurs </w:t>
            </w:r>
            <w:r w:rsidR="11B26F3C" w:rsidRPr="6ED63EAD">
              <w:rPr>
                <w:rFonts w:eastAsia="Times New Roman" w:cs="Arial"/>
                <w:color w:val="333333"/>
                <w:lang w:val="fr-FR"/>
              </w:rPr>
              <w:t xml:space="preserve">identifiés comme les plus </w:t>
            </w:r>
            <w:r w:rsidRPr="6ED63EAD">
              <w:rPr>
                <w:rFonts w:eastAsia="Times New Roman" w:cs="Arial"/>
                <w:color w:val="333333"/>
                <w:lang w:val="fr-FR"/>
              </w:rPr>
              <w:t>vulnérables</w:t>
            </w:r>
            <w:r w:rsidR="5B476D83" w:rsidRPr="6ED63EAD">
              <w:rPr>
                <w:rFonts w:eastAsia="Times New Roman" w:cs="Arial"/>
                <w:color w:val="333333"/>
                <w:lang w:val="fr-FR"/>
              </w:rPr>
              <w:t xml:space="preserve"> </w:t>
            </w:r>
            <w:r w:rsidR="570E671D" w:rsidRPr="6ED63EAD">
              <w:rPr>
                <w:rFonts w:eastAsia="Times New Roman" w:cs="Arial"/>
                <w:color w:val="333333"/>
                <w:lang w:val="fr-FR"/>
              </w:rPr>
              <w:t>dans le Plan National d’Adaptation (PNA)</w:t>
            </w:r>
            <w:r w:rsidRPr="6ED63EAD">
              <w:rPr>
                <w:rFonts w:eastAsia="Times New Roman" w:cs="Arial"/>
                <w:color w:val="333333"/>
                <w:lang w:val="fr-FR"/>
              </w:rPr>
              <w:t xml:space="preserve">. Au nombre de ces secteurs figurent </w:t>
            </w:r>
            <w:r w:rsidR="75800C43" w:rsidRPr="6ED63EAD">
              <w:rPr>
                <w:rFonts w:eastAsia="Times New Roman" w:cs="Arial"/>
                <w:color w:val="333333"/>
                <w:lang w:val="fr-FR"/>
              </w:rPr>
              <w:t>ceux</w:t>
            </w:r>
            <w:r w:rsidR="71CD16A1" w:rsidRPr="6ED63EAD">
              <w:rPr>
                <w:rFonts w:eastAsia="Times New Roman" w:cs="Arial"/>
                <w:color w:val="333333"/>
                <w:lang w:val="fr-FR"/>
              </w:rPr>
              <w:t xml:space="preserve"> de la santé </w:t>
            </w:r>
            <w:r w:rsidR="08C440CF" w:rsidRPr="6ED63EAD">
              <w:rPr>
                <w:rFonts w:eastAsia="Times New Roman" w:cs="Arial"/>
                <w:color w:val="333333"/>
                <w:lang w:val="fr-FR"/>
              </w:rPr>
              <w:t xml:space="preserve">(qui inclut la nutrition correspondant aux ODD </w:t>
            </w:r>
            <w:r w:rsidR="41935DD7" w:rsidRPr="6ED63EAD">
              <w:rPr>
                <w:rFonts w:eastAsia="Times New Roman" w:cs="Arial"/>
                <w:color w:val="333333"/>
                <w:lang w:val="fr-FR"/>
              </w:rPr>
              <w:t>2</w:t>
            </w:r>
            <w:r w:rsidR="08C440CF" w:rsidRPr="6ED63EAD">
              <w:rPr>
                <w:rFonts w:eastAsia="Times New Roman" w:cs="Arial"/>
                <w:color w:val="333333"/>
                <w:lang w:val="fr-FR"/>
              </w:rPr>
              <w:t xml:space="preserve"> et </w:t>
            </w:r>
            <w:r w:rsidR="677AC5E7" w:rsidRPr="6ED63EAD">
              <w:rPr>
                <w:rFonts w:eastAsia="Times New Roman" w:cs="Arial"/>
                <w:color w:val="333333"/>
                <w:lang w:val="fr-FR"/>
              </w:rPr>
              <w:t>3</w:t>
            </w:r>
            <w:r w:rsidR="08C440CF" w:rsidRPr="6ED63EAD">
              <w:rPr>
                <w:rFonts w:eastAsia="Times New Roman" w:cs="Arial"/>
                <w:color w:val="333333"/>
                <w:lang w:val="fr-FR"/>
              </w:rPr>
              <w:t xml:space="preserve">) </w:t>
            </w:r>
            <w:r w:rsidR="608FA39A" w:rsidRPr="6ED63EAD">
              <w:rPr>
                <w:rFonts w:eastAsia="Times New Roman" w:cs="Arial"/>
                <w:color w:val="333333"/>
                <w:lang w:val="fr-FR"/>
              </w:rPr>
              <w:t>et de</w:t>
            </w:r>
            <w:r w:rsidR="353C25C0" w:rsidRPr="6ED63EAD">
              <w:rPr>
                <w:rFonts w:eastAsia="Times New Roman" w:cs="Arial"/>
                <w:color w:val="333333"/>
                <w:lang w:val="fr-FR"/>
              </w:rPr>
              <w:t xml:space="preserve"> l’eau, hygiène, et assainissement </w:t>
            </w:r>
            <w:r w:rsidRPr="6ED63EAD">
              <w:rPr>
                <w:rFonts w:eastAsia="Times New Roman" w:cs="Arial"/>
                <w:color w:val="333333"/>
                <w:lang w:val="fr-FR"/>
              </w:rPr>
              <w:t>(ODD 6)</w:t>
            </w:r>
            <w:r w:rsidR="71CD16A1" w:rsidRPr="6ED63EAD">
              <w:rPr>
                <w:rFonts w:eastAsia="Times New Roman" w:cs="Arial"/>
                <w:color w:val="333333"/>
                <w:lang w:val="fr-FR"/>
              </w:rPr>
              <w:t>.</w:t>
            </w:r>
            <w:r w:rsidRPr="6ED63EAD">
              <w:rPr>
                <w:rFonts w:eastAsia="Times New Roman" w:cs="Arial"/>
                <w:color w:val="333333"/>
                <w:lang w:val="fr-FR"/>
              </w:rPr>
              <w:t xml:space="preserve"> </w:t>
            </w:r>
            <w:r w:rsidR="00B777BC">
              <w:rPr>
                <w:rFonts w:eastAsia="Times New Roman" w:cs="Arial"/>
                <w:color w:val="333333"/>
                <w:lang w:val="fr-FR"/>
              </w:rPr>
              <w:t>Aussi le Plan National d’Adaptation au changement climatique du Bénin mentionne la vulnérabilité des secteurs de la santé et de l’eau a</w:t>
            </w:r>
            <w:r w:rsidR="002A3109">
              <w:rPr>
                <w:rFonts w:eastAsia="Times New Roman" w:cs="Arial"/>
                <w:color w:val="333333"/>
                <w:lang w:val="fr-FR"/>
              </w:rPr>
              <w:t>u</w:t>
            </w:r>
            <w:r w:rsidR="00B777BC">
              <w:rPr>
                <w:rFonts w:eastAsia="Times New Roman" w:cs="Arial"/>
                <w:color w:val="333333"/>
                <w:lang w:val="fr-FR"/>
              </w:rPr>
              <w:t xml:space="preserve"> Bénin face au changement climatique.</w:t>
            </w:r>
          </w:p>
          <w:p w14:paraId="19DB31DA" w14:textId="624EB096" w:rsidR="002F712B" w:rsidRPr="00C46680" w:rsidRDefault="002F712B" w:rsidP="00A76F2C">
            <w:pPr>
              <w:shd w:val="clear" w:color="auto" w:fill="FFFFFF"/>
              <w:spacing w:after="150" w:line="240" w:lineRule="auto"/>
              <w:jc w:val="both"/>
              <w:rPr>
                <w:rFonts w:cs="Arial"/>
                <w:lang w:val="fr-FR"/>
              </w:rPr>
            </w:pPr>
            <w:r w:rsidRPr="00C46680">
              <w:rPr>
                <w:rFonts w:cs="Arial"/>
                <w:b/>
                <w:bCs/>
                <w:lang w:val="fr-FR"/>
              </w:rPr>
              <w:t>3. Enjeux liés au</w:t>
            </w:r>
            <w:r w:rsidR="0073262E" w:rsidRPr="00C46680">
              <w:rPr>
                <w:rFonts w:cs="Arial"/>
                <w:b/>
                <w:bCs/>
                <w:lang w:val="fr-FR"/>
              </w:rPr>
              <w:t>x</w:t>
            </w:r>
            <w:r w:rsidRPr="00C46680">
              <w:rPr>
                <w:rFonts w:cs="Arial"/>
                <w:b/>
                <w:bCs/>
                <w:lang w:val="fr-FR"/>
              </w:rPr>
              <w:t xml:space="preserve"> secteurs </w:t>
            </w:r>
            <w:r w:rsidR="0073262E" w:rsidRPr="00C46680">
              <w:rPr>
                <w:rFonts w:cs="Arial"/>
                <w:b/>
                <w:bCs/>
                <w:lang w:val="fr-FR"/>
              </w:rPr>
              <w:t>E</w:t>
            </w:r>
            <w:r w:rsidR="00091640">
              <w:rPr>
                <w:rFonts w:cs="Arial"/>
                <w:b/>
                <w:bCs/>
                <w:lang w:val="fr-FR"/>
              </w:rPr>
              <w:t xml:space="preserve">au </w:t>
            </w:r>
            <w:r w:rsidR="0073262E" w:rsidRPr="00C46680">
              <w:rPr>
                <w:rFonts w:cs="Arial"/>
                <w:b/>
                <w:bCs/>
                <w:lang w:val="fr-FR"/>
              </w:rPr>
              <w:t>H</w:t>
            </w:r>
            <w:r w:rsidR="00091640">
              <w:rPr>
                <w:rFonts w:cs="Arial"/>
                <w:b/>
                <w:bCs/>
                <w:lang w:val="fr-FR"/>
              </w:rPr>
              <w:t xml:space="preserve">ygiène et </w:t>
            </w:r>
            <w:r w:rsidR="0073262E" w:rsidRPr="00C46680">
              <w:rPr>
                <w:rFonts w:cs="Arial"/>
                <w:b/>
                <w:bCs/>
                <w:lang w:val="fr-FR"/>
              </w:rPr>
              <w:t>A</w:t>
            </w:r>
            <w:r w:rsidR="00091640">
              <w:rPr>
                <w:rFonts w:cs="Arial"/>
                <w:b/>
                <w:bCs/>
                <w:lang w:val="fr-FR"/>
              </w:rPr>
              <w:t>ssainissement</w:t>
            </w:r>
            <w:r w:rsidR="00B337D6">
              <w:rPr>
                <w:rFonts w:cs="Arial"/>
                <w:b/>
                <w:bCs/>
                <w:lang w:val="fr-FR"/>
              </w:rPr>
              <w:t xml:space="preserve"> </w:t>
            </w:r>
            <w:r w:rsidR="00091640">
              <w:rPr>
                <w:rFonts w:cs="Arial"/>
                <w:b/>
                <w:bCs/>
                <w:lang w:val="fr-FR"/>
              </w:rPr>
              <w:t xml:space="preserve">et </w:t>
            </w:r>
            <w:r w:rsidR="003B63C7">
              <w:rPr>
                <w:rFonts w:cs="Arial"/>
                <w:b/>
                <w:bCs/>
                <w:lang w:val="fr-FR"/>
              </w:rPr>
              <w:t>S</w:t>
            </w:r>
            <w:r w:rsidRPr="00C46680">
              <w:rPr>
                <w:rFonts w:cs="Arial"/>
                <w:b/>
                <w:bCs/>
                <w:lang w:val="fr-FR"/>
              </w:rPr>
              <w:t>anté au Bénin</w:t>
            </w:r>
          </w:p>
          <w:p w14:paraId="09142AED" w14:textId="412D836E" w:rsidR="0010292A" w:rsidRPr="00C46680" w:rsidRDefault="00590738" w:rsidP="00A76F2C">
            <w:pPr>
              <w:shd w:val="clear" w:color="auto" w:fill="FFFFFF"/>
              <w:spacing w:after="150" w:line="240" w:lineRule="auto"/>
              <w:jc w:val="both"/>
              <w:rPr>
                <w:rFonts w:eastAsia="Times New Roman" w:cs="Arial"/>
                <w:color w:val="333333"/>
                <w:lang w:val="fr-FR"/>
              </w:rPr>
            </w:pPr>
            <w:r w:rsidRPr="00C46680">
              <w:rPr>
                <w:rFonts w:eastAsia="Times New Roman" w:cs="Arial"/>
                <w:color w:val="333333"/>
                <w:lang w:val="fr-FR"/>
              </w:rPr>
              <w:t xml:space="preserve">L’UNICEF </w:t>
            </w:r>
            <w:r w:rsidR="001B00AC" w:rsidRPr="00C46680">
              <w:rPr>
                <w:rFonts w:eastAsia="Times New Roman" w:cs="Arial"/>
                <w:color w:val="333333"/>
                <w:lang w:val="fr-FR"/>
              </w:rPr>
              <w:t>au Bénin</w:t>
            </w:r>
            <w:r w:rsidR="00A1051A" w:rsidRPr="00C46680">
              <w:rPr>
                <w:rFonts w:eastAsia="Times New Roman" w:cs="Arial"/>
                <w:color w:val="333333"/>
                <w:lang w:val="fr-FR"/>
              </w:rPr>
              <w:t xml:space="preserve"> </w:t>
            </w:r>
            <w:r w:rsidRPr="00C46680">
              <w:rPr>
                <w:rFonts w:eastAsia="Times New Roman" w:cs="Arial"/>
                <w:color w:val="333333"/>
                <w:lang w:val="fr-FR"/>
              </w:rPr>
              <w:t xml:space="preserve">intensifie ses </w:t>
            </w:r>
            <w:r w:rsidR="00775EB6" w:rsidRPr="00C46680">
              <w:rPr>
                <w:rFonts w:eastAsia="Times New Roman" w:cs="Arial"/>
                <w:color w:val="333333"/>
                <w:lang w:val="fr-FR"/>
              </w:rPr>
              <w:t>interventions</w:t>
            </w:r>
            <w:r w:rsidR="004D7F33" w:rsidRPr="00C46680">
              <w:rPr>
                <w:rFonts w:eastAsia="Times New Roman" w:cs="Arial"/>
                <w:color w:val="333333"/>
                <w:lang w:val="fr-FR"/>
              </w:rPr>
              <w:t xml:space="preserve"> </w:t>
            </w:r>
            <w:r w:rsidRPr="00C46680">
              <w:rPr>
                <w:rFonts w:eastAsia="Times New Roman" w:cs="Arial"/>
                <w:color w:val="333333"/>
                <w:lang w:val="fr-FR"/>
              </w:rPr>
              <w:t>dans le domaine de la résilience climatique</w:t>
            </w:r>
            <w:r w:rsidR="00B46417" w:rsidRPr="00C46680">
              <w:rPr>
                <w:rFonts w:eastAsia="Times New Roman" w:cs="Arial"/>
                <w:color w:val="333333"/>
                <w:lang w:val="fr-FR"/>
              </w:rPr>
              <w:t>,</w:t>
            </w:r>
            <w:r w:rsidRPr="00C46680">
              <w:rPr>
                <w:rFonts w:eastAsia="Times New Roman" w:cs="Arial"/>
                <w:color w:val="333333"/>
                <w:lang w:val="fr-FR"/>
              </w:rPr>
              <w:t xml:space="preserve"> </w:t>
            </w:r>
            <w:r w:rsidR="00A1051A" w:rsidRPr="00C46680">
              <w:rPr>
                <w:rFonts w:eastAsia="Times New Roman" w:cs="Arial"/>
                <w:color w:val="333333"/>
                <w:lang w:val="fr-FR"/>
              </w:rPr>
              <w:t xml:space="preserve">notamment en ce qui concerne </w:t>
            </w:r>
            <w:r w:rsidRPr="00C46680">
              <w:rPr>
                <w:rFonts w:eastAsia="Times New Roman" w:cs="Arial"/>
                <w:color w:val="333333"/>
                <w:lang w:val="fr-FR"/>
              </w:rPr>
              <w:t>la sécurité de l’eau</w:t>
            </w:r>
            <w:r w:rsidR="00A1051A" w:rsidRPr="00C46680">
              <w:rPr>
                <w:rFonts w:eastAsia="Times New Roman" w:cs="Arial"/>
                <w:color w:val="333333"/>
                <w:lang w:val="fr-FR"/>
              </w:rPr>
              <w:t xml:space="preserve"> et le secteur</w:t>
            </w:r>
            <w:r w:rsidR="000B042F" w:rsidRPr="00C46680">
              <w:rPr>
                <w:rFonts w:eastAsia="Times New Roman" w:cs="Arial"/>
                <w:color w:val="333333"/>
                <w:lang w:val="fr-FR"/>
              </w:rPr>
              <w:t xml:space="preserve"> de la santé</w:t>
            </w:r>
            <w:r w:rsidR="00A1051A" w:rsidRPr="00C46680">
              <w:rPr>
                <w:rFonts w:eastAsia="Times New Roman" w:cs="Arial"/>
                <w:color w:val="333333"/>
                <w:lang w:val="fr-FR"/>
              </w:rPr>
              <w:t>. Un objectif est</w:t>
            </w:r>
            <w:r w:rsidRPr="00C46680">
              <w:rPr>
                <w:rFonts w:eastAsia="Times New Roman" w:cs="Arial"/>
                <w:color w:val="333333"/>
                <w:lang w:val="fr-FR"/>
              </w:rPr>
              <w:t xml:space="preserve"> </w:t>
            </w:r>
            <w:r w:rsidR="00A1051A" w:rsidRPr="00C46680">
              <w:rPr>
                <w:rFonts w:eastAsia="Times New Roman" w:cs="Arial"/>
                <w:color w:val="333333"/>
                <w:lang w:val="fr-FR"/>
              </w:rPr>
              <w:t xml:space="preserve">de </w:t>
            </w:r>
            <w:r w:rsidRPr="00C46680">
              <w:rPr>
                <w:rFonts w:eastAsia="Times New Roman" w:cs="Arial"/>
                <w:color w:val="333333"/>
                <w:lang w:val="fr-FR"/>
              </w:rPr>
              <w:t>faire en sorte que les services Eau,</w:t>
            </w:r>
            <w:r w:rsidR="00B25BB5" w:rsidRPr="00C46680">
              <w:rPr>
                <w:rFonts w:eastAsia="Times New Roman" w:cs="Arial"/>
                <w:color w:val="333333"/>
                <w:lang w:val="fr-FR"/>
              </w:rPr>
              <w:t xml:space="preserve"> hygiène et</w:t>
            </w:r>
            <w:r w:rsidRPr="00C46680">
              <w:rPr>
                <w:rFonts w:eastAsia="Times New Roman" w:cs="Arial"/>
                <w:color w:val="333333"/>
                <w:lang w:val="fr-FR"/>
              </w:rPr>
              <w:t xml:space="preserve"> Assainissement </w:t>
            </w:r>
            <w:r w:rsidR="00775EB6" w:rsidRPr="00C46680">
              <w:rPr>
                <w:rFonts w:eastAsia="Times New Roman" w:cs="Arial"/>
                <w:color w:val="333333"/>
                <w:lang w:val="fr-FR"/>
              </w:rPr>
              <w:t>(EH</w:t>
            </w:r>
            <w:r w:rsidR="00B25BB5" w:rsidRPr="00C46680">
              <w:rPr>
                <w:rFonts w:eastAsia="Times New Roman" w:cs="Arial"/>
                <w:color w:val="333333"/>
                <w:lang w:val="fr-FR"/>
              </w:rPr>
              <w:t>A</w:t>
            </w:r>
            <w:r w:rsidR="00775EB6" w:rsidRPr="00C46680">
              <w:rPr>
                <w:rFonts w:eastAsia="Times New Roman" w:cs="Arial"/>
                <w:color w:val="333333"/>
                <w:lang w:val="fr-FR"/>
              </w:rPr>
              <w:t>)</w:t>
            </w:r>
            <w:r w:rsidRPr="00C46680">
              <w:rPr>
                <w:rFonts w:eastAsia="Times New Roman" w:cs="Arial"/>
                <w:color w:val="333333"/>
                <w:lang w:val="fr-FR"/>
              </w:rPr>
              <w:t xml:space="preserve"> soient durables et que la résilience des communautés locales </w:t>
            </w:r>
            <w:r w:rsidR="006E38D3" w:rsidRPr="00C46680">
              <w:rPr>
                <w:rFonts w:eastAsia="Times New Roman" w:cs="Arial"/>
                <w:color w:val="333333"/>
                <w:lang w:val="fr-FR"/>
              </w:rPr>
              <w:t>en particulier les plus vulnérables</w:t>
            </w:r>
            <w:r w:rsidR="000A13C1" w:rsidRPr="00C46680">
              <w:rPr>
                <w:rFonts w:eastAsia="Times New Roman" w:cs="Arial"/>
                <w:color w:val="333333"/>
                <w:lang w:val="fr-FR"/>
              </w:rPr>
              <w:t xml:space="preserve"> (enfants, femmes et personnes vivant avec handicap)</w:t>
            </w:r>
            <w:r w:rsidR="006E38D3" w:rsidRPr="00C46680">
              <w:rPr>
                <w:rFonts w:eastAsia="Times New Roman" w:cs="Arial"/>
                <w:color w:val="333333"/>
                <w:lang w:val="fr-FR"/>
              </w:rPr>
              <w:t xml:space="preserve">, </w:t>
            </w:r>
            <w:r w:rsidRPr="00C46680">
              <w:rPr>
                <w:rFonts w:eastAsia="Times New Roman" w:cs="Arial"/>
                <w:color w:val="333333"/>
                <w:lang w:val="fr-FR"/>
              </w:rPr>
              <w:t>qui dépend de ces services</w:t>
            </w:r>
            <w:r w:rsidR="00C3760F" w:rsidRPr="00C46680">
              <w:rPr>
                <w:rFonts w:eastAsia="Times New Roman" w:cs="Arial"/>
                <w:color w:val="333333"/>
                <w:lang w:val="fr-FR"/>
              </w:rPr>
              <w:t>,</w:t>
            </w:r>
            <w:r w:rsidRPr="00C46680">
              <w:rPr>
                <w:rFonts w:eastAsia="Times New Roman" w:cs="Arial"/>
                <w:color w:val="333333"/>
                <w:lang w:val="fr-FR"/>
              </w:rPr>
              <w:t xml:space="preserve"> soit renforcée</w:t>
            </w:r>
            <w:r w:rsidR="002715C3" w:rsidRPr="00C46680">
              <w:rPr>
                <w:rFonts w:eastAsia="Times New Roman" w:cs="Arial"/>
                <w:color w:val="333333"/>
                <w:lang w:val="fr-FR"/>
              </w:rPr>
              <w:t xml:space="preserve">. </w:t>
            </w:r>
            <w:r w:rsidR="00B1432A" w:rsidRPr="00C46680">
              <w:rPr>
                <w:rFonts w:eastAsia="Times New Roman" w:cs="Arial"/>
                <w:color w:val="333333"/>
                <w:lang w:val="fr-FR"/>
              </w:rPr>
              <w:t>I</w:t>
            </w:r>
            <w:r w:rsidR="0010292A" w:rsidRPr="00C46680">
              <w:rPr>
                <w:rFonts w:eastAsia="Times New Roman" w:cs="Arial"/>
                <w:color w:val="333333"/>
                <w:lang w:val="fr-FR"/>
              </w:rPr>
              <w:t xml:space="preserve">l </w:t>
            </w:r>
            <w:r w:rsidR="00B1432A" w:rsidRPr="00C46680">
              <w:rPr>
                <w:rFonts w:eastAsia="Times New Roman" w:cs="Arial"/>
                <w:color w:val="333333"/>
                <w:lang w:val="fr-FR"/>
              </w:rPr>
              <w:t>s’agit notamment</w:t>
            </w:r>
            <w:r w:rsidR="004D7F33" w:rsidRPr="00C46680">
              <w:rPr>
                <w:rFonts w:eastAsia="Times New Roman" w:cs="Arial"/>
                <w:color w:val="333333"/>
                <w:lang w:val="fr-FR"/>
              </w:rPr>
              <w:t xml:space="preserve"> </w:t>
            </w:r>
            <w:r w:rsidR="0010292A" w:rsidRPr="00C46680">
              <w:rPr>
                <w:rFonts w:eastAsia="Times New Roman" w:cs="Arial"/>
                <w:color w:val="333333"/>
                <w:lang w:val="fr-FR"/>
              </w:rPr>
              <w:t xml:space="preserve">de développer </w:t>
            </w:r>
            <w:r w:rsidR="00B1432A" w:rsidRPr="00C46680">
              <w:rPr>
                <w:rFonts w:eastAsia="Times New Roman" w:cs="Arial"/>
                <w:color w:val="333333"/>
                <w:lang w:val="fr-FR"/>
              </w:rPr>
              <w:t>des</w:t>
            </w:r>
            <w:r w:rsidR="0010292A" w:rsidRPr="00C46680">
              <w:rPr>
                <w:rFonts w:eastAsia="Times New Roman" w:cs="Arial"/>
                <w:color w:val="333333"/>
                <w:lang w:val="fr-FR"/>
              </w:rPr>
              <w:t xml:space="preserve"> synergie</w:t>
            </w:r>
            <w:r w:rsidR="00B1432A" w:rsidRPr="00C46680">
              <w:rPr>
                <w:rFonts w:eastAsia="Times New Roman" w:cs="Arial"/>
                <w:color w:val="333333"/>
                <w:lang w:val="fr-FR"/>
              </w:rPr>
              <w:t>s</w:t>
            </w:r>
            <w:r w:rsidR="004D7F33" w:rsidRPr="00C46680">
              <w:rPr>
                <w:rFonts w:eastAsia="Times New Roman" w:cs="Arial"/>
                <w:color w:val="333333"/>
                <w:lang w:val="fr-FR"/>
              </w:rPr>
              <w:t xml:space="preserve"> </w:t>
            </w:r>
            <w:r w:rsidR="00B1432A" w:rsidRPr="00C46680">
              <w:rPr>
                <w:rFonts w:eastAsia="Times New Roman" w:cs="Arial"/>
                <w:color w:val="333333"/>
                <w:lang w:val="fr-FR"/>
              </w:rPr>
              <w:t>d’</w:t>
            </w:r>
            <w:r w:rsidR="0010292A" w:rsidRPr="00C46680">
              <w:rPr>
                <w:rFonts w:eastAsia="Times New Roman" w:cs="Arial"/>
                <w:color w:val="333333"/>
                <w:lang w:val="fr-FR"/>
              </w:rPr>
              <w:t>action, de mettre en place et d’opérationnaliser des mécanismes qui tiennent compte du changement climatique.</w:t>
            </w:r>
            <w:r w:rsidR="000E25A0" w:rsidRPr="00C46680">
              <w:rPr>
                <w:rFonts w:eastAsia="Times New Roman" w:cs="Arial"/>
                <w:color w:val="333333"/>
                <w:lang w:val="fr-FR"/>
              </w:rPr>
              <w:t xml:space="preserve"> </w:t>
            </w:r>
          </w:p>
          <w:p w14:paraId="43DD606C" w14:textId="4D8714D5" w:rsidR="001B00AC" w:rsidRPr="00C46680" w:rsidRDefault="010AA1CC" w:rsidP="6ED63EAD">
            <w:pPr>
              <w:shd w:val="clear" w:color="auto" w:fill="FFFFFF" w:themeFill="background1"/>
              <w:spacing w:after="150" w:line="240" w:lineRule="auto"/>
              <w:jc w:val="both"/>
              <w:rPr>
                <w:rFonts w:eastAsia="Times New Roman" w:cs="Arial"/>
                <w:color w:val="333333"/>
                <w:lang w:val="fr-FR"/>
              </w:rPr>
            </w:pPr>
            <w:r w:rsidRPr="6ED63EAD">
              <w:rPr>
                <w:rFonts w:eastAsia="Times New Roman" w:cs="Arial"/>
                <w:color w:val="333333"/>
                <w:lang w:val="fr-FR"/>
              </w:rPr>
              <w:t xml:space="preserve">Par ailleurs </w:t>
            </w:r>
            <w:r w:rsidR="608FA39A" w:rsidRPr="6ED63EAD">
              <w:rPr>
                <w:rFonts w:eastAsia="Times New Roman" w:cs="Arial"/>
                <w:color w:val="333333"/>
                <w:lang w:val="fr-FR"/>
              </w:rPr>
              <w:t xml:space="preserve">au Bénin, </w:t>
            </w:r>
            <w:r w:rsidRPr="6ED63EAD">
              <w:rPr>
                <w:rFonts w:eastAsia="Times New Roman" w:cs="Arial"/>
                <w:color w:val="333333"/>
                <w:lang w:val="fr-FR"/>
              </w:rPr>
              <w:t>les enjeux liés au secteur de la santé touchent aussi aux questions relatives au secteur de la nutrition. A ce propos l</w:t>
            </w:r>
            <w:r w:rsidR="6CC68B4E" w:rsidRPr="6ED63EAD">
              <w:rPr>
                <w:rFonts w:eastAsia="Times New Roman" w:cs="Arial"/>
                <w:color w:val="333333"/>
                <w:lang w:val="fr-FR"/>
              </w:rPr>
              <w:t>’UNICEF</w:t>
            </w:r>
            <w:r w:rsidR="571DAD7F" w:rsidRPr="6ED63EAD">
              <w:rPr>
                <w:rFonts w:eastAsia="Times New Roman" w:cs="Arial"/>
                <w:color w:val="333333"/>
                <w:lang w:val="fr-FR"/>
              </w:rPr>
              <w:t xml:space="preserve"> est particulièrement bien placé pour répondre aux </w:t>
            </w:r>
            <w:r w:rsidR="1683478B" w:rsidRPr="6ED63EAD">
              <w:rPr>
                <w:rFonts w:eastAsia="Times New Roman" w:cs="Arial"/>
                <w:color w:val="333333"/>
                <w:lang w:val="fr-FR"/>
              </w:rPr>
              <w:t xml:space="preserve">impacts du </w:t>
            </w:r>
            <w:r w:rsidR="571DAD7F" w:rsidRPr="6ED63EAD">
              <w:rPr>
                <w:rFonts w:eastAsia="Times New Roman" w:cs="Arial"/>
                <w:color w:val="333333"/>
                <w:lang w:val="fr-FR"/>
              </w:rPr>
              <w:t>changement climatique</w:t>
            </w:r>
            <w:r w:rsidR="1683478B" w:rsidRPr="6ED63EAD">
              <w:rPr>
                <w:rFonts w:eastAsia="Times New Roman" w:cs="Arial"/>
                <w:color w:val="333333"/>
                <w:lang w:val="fr-FR"/>
              </w:rPr>
              <w:t xml:space="preserve"> sur la nutrition,</w:t>
            </w:r>
            <w:r w:rsidR="571DAD7F" w:rsidRPr="6ED63EAD">
              <w:rPr>
                <w:rFonts w:eastAsia="Times New Roman" w:cs="Arial"/>
                <w:color w:val="333333"/>
                <w:lang w:val="fr-FR"/>
              </w:rPr>
              <w:t xml:space="preserve"> à</w:t>
            </w:r>
            <w:r w:rsidR="1683478B" w:rsidRPr="6ED63EAD">
              <w:rPr>
                <w:rFonts w:eastAsia="Times New Roman" w:cs="Arial"/>
                <w:color w:val="333333"/>
                <w:lang w:val="fr-FR"/>
              </w:rPr>
              <w:t xml:space="preserve"> travers</w:t>
            </w:r>
            <w:r w:rsidR="571DAD7F" w:rsidRPr="6ED63EAD">
              <w:rPr>
                <w:rFonts w:eastAsia="Times New Roman" w:cs="Arial"/>
                <w:color w:val="333333"/>
                <w:lang w:val="fr-FR"/>
              </w:rPr>
              <w:t xml:space="preserve"> un changement de </w:t>
            </w:r>
            <w:r w:rsidR="7CB8F1EE" w:rsidRPr="6ED63EAD">
              <w:rPr>
                <w:rFonts w:eastAsia="Times New Roman" w:cs="Arial"/>
                <w:color w:val="333333"/>
                <w:lang w:val="fr-FR"/>
              </w:rPr>
              <w:t xml:space="preserve">paradigme </w:t>
            </w:r>
            <w:r w:rsidR="571DAD7F" w:rsidRPr="6ED63EAD">
              <w:rPr>
                <w:rFonts w:eastAsia="Times New Roman" w:cs="Arial"/>
                <w:color w:val="333333"/>
                <w:lang w:val="fr-FR"/>
              </w:rPr>
              <w:t xml:space="preserve">qui transformera durablement le système alimentaire et fournira des aliments nutritifs, une alimentation sûre, abordable et durable pour les enfants tout en prévenant </w:t>
            </w:r>
            <w:r w:rsidR="6B54128B" w:rsidRPr="6ED63EAD">
              <w:rPr>
                <w:rFonts w:eastAsia="Times New Roman" w:cs="Arial"/>
                <w:color w:val="333333"/>
                <w:lang w:val="fr-FR"/>
              </w:rPr>
              <w:t xml:space="preserve">la </w:t>
            </w:r>
            <w:r w:rsidR="571DAD7F" w:rsidRPr="6ED63EAD">
              <w:rPr>
                <w:rFonts w:eastAsia="Times New Roman" w:cs="Arial"/>
                <w:color w:val="333333"/>
                <w:lang w:val="fr-FR"/>
              </w:rPr>
              <w:t xml:space="preserve">dégradation de l’environnement et </w:t>
            </w:r>
            <w:r w:rsidR="0452BE06" w:rsidRPr="6ED63EAD">
              <w:rPr>
                <w:rFonts w:eastAsia="Times New Roman" w:cs="Arial"/>
                <w:color w:val="333333"/>
                <w:lang w:val="fr-FR"/>
              </w:rPr>
              <w:t xml:space="preserve">le </w:t>
            </w:r>
            <w:r w:rsidR="571DAD7F" w:rsidRPr="6ED63EAD">
              <w:rPr>
                <w:rFonts w:eastAsia="Times New Roman" w:cs="Arial"/>
                <w:color w:val="333333"/>
                <w:lang w:val="fr-FR"/>
              </w:rPr>
              <w:t>changement climatique</w:t>
            </w:r>
            <w:r w:rsidR="608FA39A" w:rsidRPr="6ED63EAD">
              <w:rPr>
                <w:rFonts w:eastAsia="Times New Roman" w:cs="Arial"/>
                <w:color w:val="333333"/>
                <w:lang w:val="fr-FR"/>
              </w:rPr>
              <w:t>.</w:t>
            </w:r>
          </w:p>
          <w:p w14:paraId="3101E3BB" w14:textId="21ABBB4C" w:rsidR="00C45203" w:rsidRPr="00C46680" w:rsidRDefault="00A76D90" w:rsidP="00C45203">
            <w:pPr>
              <w:shd w:val="clear" w:color="auto" w:fill="FFFFFF"/>
              <w:spacing w:after="150" w:line="240" w:lineRule="auto"/>
              <w:jc w:val="both"/>
              <w:rPr>
                <w:rFonts w:eastAsia="Times New Roman" w:cs="Arial"/>
                <w:color w:val="333333"/>
                <w:lang w:val="fr-FR"/>
              </w:rPr>
            </w:pPr>
            <w:r w:rsidRPr="00C46680">
              <w:rPr>
                <w:rFonts w:eastAsia="Times New Roman" w:cs="Arial"/>
                <w:color w:val="333333"/>
                <w:lang w:val="fr-FR"/>
              </w:rPr>
              <w:t>C’est dans ce cadre</w:t>
            </w:r>
            <w:r w:rsidR="00C60335" w:rsidRPr="00C46680">
              <w:rPr>
                <w:rFonts w:eastAsia="Times New Roman" w:cs="Arial"/>
                <w:color w:val="333333"/>
                <w:lang w:val="fr-FR"/>
              </w:rPr>
              <w:t xml:space="preserve"> </w:t>
            </w:r>
            <w:r w:rsidR="00BB265B" w:rsidRPr="00C46680">
              <w:rPr>
                <w:rFonts w:eastAsia="Times New Roman" w:cs="Arial"/>
                <w:color w:val="333333"/>
                <w:lang w:val="fr-FR"/>
              </w:rPr>
              <w:t>que la Direction Générale de l’Environnement et du Climat</w:t>
            </w:r>
            <w:r w:rsidR="00BC22FE" w:rsidRPr="00C46680">
              <w:rPr>
                <w:rFonts w:eastAsia="Times New Roman" w:cs="Arial"/>
                <w:color w:val="333333"/>
                <w:lang w:val="fr-FR"/>
              </w:rPr>
              <w:t xml:space="preserve"> (DGEC)</w:t>
            </w:r>
            <w:r w:rsidR="00391EF9" w:rsidRPr="00C46680">
              <w:rPr>
                <w:rFonts w:eastAsia="Times New Roman" w:cs="Arial"/>
                <w:color w:val="333333"/>
                <w:lang w:val="fr-FR"/>
              </w:rPr>
              <w:t xml:space="preserve">, point focal changement climatique du Bénin </w:t>
            </w:r>
            <w:r w:rsidR="00681512" w:rsidRPr="00C46680">
              <w:rPr>
                <w:rFonts w:eastAsia="Times New Roman" w:cs="Arial"/>
                <w:color w:val="333333"/>
                <w:lang w:val="fr-FR"/>
              </w:rPr>
              <w:t>(</w:t>
            </w:r>
            <w:r w:rsidR="00243C3C" w:rsidRPr="00C46680">
              <w:rPr>
                <w:rFonts w:eastAsia="Times New Roman" w:cs="Arial"/>
                <w:color w:val="333333"/>
                <w:lang w:val="fr-FR"/>
              </w:rPr>
              <w:t xml:space="preserve">par ailleurs </w:t>
            </w:r>
            <w:r w:rsidR="001B6E8E" w:rsidRPr="00C46680">
              <w:rPr>
                <w:rFonts w:eastAsia="Times New Roman" w:cs="Arial"/>
                <w:color w:val="333333"/>
                <w:lang w:val="fr-FR"/>
              </w:rPr>
              <w:t xml:space="preserve">autorité nationale désignée ou </w:t>
            </w:r>
            <w:r w:rsidR="00681512" w:rsidRPr="00C46680">
              <w:rPr>
                <w:rFonts w:eastAsia="Times New Roman" w:cs="Arial"/>
                <w:color w:val="333333"/>
                <w:lang w:val="fr-FR"/>
              </w:rPr>
              <w:t>N</w:t>
            </w:r>
            <w:r w:rsidR="00003C52">
              <w:rPr>
                <w:rFonts w:eastAsia="Times New Roman" w:cs="Arial"/>
                <w:color w:val="333333"/>
                <w:lang w:val="fr-FR"/>
              </w:rPr>
              <w:t xml:space="preserve">ational </w:t>
            </w:r>
            <w:proofErr w:type="spellStart"/>
            <w:r w:rsidR="00681512" w:rsidRPr="00C46680">
              <w:rPr>
                <w:rFonts w:eastAsia="Times New Roman" w:cs="Arial"/>
                <w:color w:val="333333"/>
                <w:lang w:val="fr-FR"/>
              </w:rPr>
              <w:t>D</w:t>
            </w:r>
            <w:r w:rsidR="00B25FBD">
              <w:rPr>
                <w:rFonts w:eastAsia="Times New Roman" w:cs="Arial"/>
                <w:color w:val="333333"/>
                <w:lang w:val="fr-FR"/>
              </w:rPr>
              <w:t>esignated</w:t>
            </w:r>
            <w:proofErr w:type="spellEnd"/>
            <w:r w:rsidR="00B25FBD">
              <w:rPr>
                <w:rFonts w:eastAsia="Times New Roman" w:cs="Arial"/>
                <w:color w:val="333333"/>
                <w:lang w:val="fr-FR"/>
              </w:rPr>
              <w:t xml:space="preserve"> </w:t>
            </w:r>
            <w:proofErr w:type="spellStart"/>
            <w:r w:rsidR="00681512" w:rsidRPr="00C46680">
              <w:rPr>
                <w:rFonts w:eastAsia="Times New Roman" w:cs="Arial"/>
                <w:color w:val="333333"/>
                <w:lang w:val="fr-FR"/>
              </w:rPr>
              <w:t>A</w:t>
            </w:r>
            <w:r w:rsidR="00812BAD">
              <w:rPr>
                <w:rFonts w:eastAsia="Times New Roman" w:cs="Arial"/>
                <w:color w:val="333333"/>
                <w:lang w:val="fr-FR"/>
              </w:rPr>
              <w:t>uthority</w:t>
            </w:r>
            <w:proofErr w:type="spellEnd"/>
            <w:r w:rsidR="00812BAD">
              <w:rPr>
                <w:rFonts w:eastAsia="Times New Roman" w:cs="Arial"/>
                <w:color w:val="333333"/>
                <w:lang w:val="fr-FR"/>
              </w:rPr>
              <w:t xml:space="preserve"> (NDA)</w:t>
            </w:r>
            <w:r w:rsidR="006430FA">
              <w:rPr>
                <w:rFonts w:eastAsia="Times New Roman" w:cs="Arial"/>
                <w:color w:val="333333"/>
                <w:lang w:val="fr-FR"/>
              </w:rPr>
              <w:t xml:space="preserve"> </w:t>
            </w:r>
            <w:r w:rsidR="00681512" w:rsidRPr="00C46680">
              <w:rPr>
                <w:rFonts w:eastAsia="Times New Roman" w:cs="Arial"/>
                <w:color w:val="333333"/>
                <w:lang w:val="fr-FR"/>
              </w:rPr>
              <w:t>au niveau du G</w:t>
            </w:r>
            <w:r w:rsidR="00812BAD">
              <w:rPr>
                <w:rFonts w:eastAsia="Times New Roman" w:cs="Arial"/>
                <w:color w:val="333333"/>
                <w:lang w:val="fr-FR"/>
              </w:rPr>
              <w:t xml:space="preserve">reen </w:t>
            </w:r>
            <w:r w:rsidR="00B25FBD" w:rsidRPr="00C46680">
              <w:rPr>
                <w:rFonts w:eastAsia="Times New Roman" w:cs="Arial"/>
                <w:color w:val="333333"/>
                <w:lang w:val="fr-FR"/>
              </w:rPr>
              <w:t>C</w:t>
            </w:r>
            <w:r w:rsidR="00B25FBD">
              <w:rPr>
                <w:rFonts w:eastAsia="Times New Roman" w:cs="Arial"/>
                <w:color w:val="333333"/>
                <w:lang w:val="fr-FR"/>
              </w:rPr>
              <w:t>limat</w:t>
            </w:r>
            <w:r w:rsidR="00812BAD">
              <w:rPr>
                <w:rFonts w:eastAsia="Times New Roman" w:cs="Arial"/>
                <w:color w:val="333333"/>
                <w:lang w:val="fr-FR"/>
              </w:rPr>
              <w:t xml:space="preserve"> </w:t>
            </w:r>
            <w:proofErr w:type="spellStart"/>
            <w:r w:rsidR="00681512" w:rsidRPr="00C46680">
              <w:rPr>
                <w:rFonts w:eastAsia="Times New Roman" w:cs="Arial"/>
                <w:color w:val="333333"/>
                <w:lang w:val="fr-FR"/>
              </w:rPr>
              <w:t>F</w:t>
            </w:r>
            <w:r w:rsidR="00B25FBD">
              <w:rPr>
                <w:rFonts w:eastAsia="Times New Roman" w:cs="Arial"/>
                <w:color w:val="333333"/>
                <w:lang w:val="fr-FR"/>
              </w:rPr>
              <w:t>und</w:t>
            </w:r>
            <w:proofErr w:type="spellEnd"/>
            <w:r w:rsidR="00681512" w:rsidRPr="00C46680">
              <w:rPr>
                <w:rFonts w:eastAsia="Times New Roman" w:cs="Arial"/>
                <w:color w:val="333333"/>
                <w:lang w:val="fr-FR"/>
              </w:rPr>
              <w:t>)</w:t>
            </w:r>
            <w:r w:rsidR="00243C3C" w:rsidRPr="00C46680">
              <w:rPr>
                <w:rFonts w:eastAsia="Times New Roman" w:cs="Arial"/>
                <w:color w:val="333333"/>
                <w:lang w:val="fr-FR"/>
              </w:rPr>
              <w:t>,</w:t>
            </w:r>
            <w:r w:rsidR="006E6B0B" w:rsidRPr="00C46680">
              <w:rPr>
                <w:rFonts w:eastAsia="Times New Roman" w:cs="Arial"/>
                <w:color w:val="333333"/>
                <w:lang w:val="fr-FR"/>
              </w:rPr>
              <w:t xml:space="preserve"> </w:t>
            </w:r>
            <w:r w:rsidR="00391EF9" w:rsidRPr="00C46680">
              <w:rPr>
                <w:rFonts w:eastAsia="Times New Roman" w:cs="Arial"/>
                <w:color w:val="333333"/>
                <w:lang w:val="fr-FR"/>
              </w:rPr>
              <w:t>en collaboration avec l’UNICEF</w:t>
            </w:r>
            <w:r w:rsidR="003069F4" w:rsidRPr="00C46680">
              <w:rPr>
                <w:rFonts w:eastAsia="Times New Roman" w:cs="Arial"/>
                <w:color w:val="333333"/>
                <w:lang w:val="fr-FR"/>
              </w:rPr>
              <w:t xml:space="preserve"> et le Ministère du Cadre de Vie et des Transports en charge du développement durable</w:t>
            </w:r>
            <w:r w:rsidR="00243C3C" w:rsidRPr="00C46680">
              <w:rPr>
                <w:rFonts w:eastAsia="Times New Roman" w:cs="Arial"/>
                <w:color w:val="333333"/>
                <w:lang w:val="fr-FR"/>
              </w:rPr>
              <w:t>,</w:t>
            </w:r>
            <w:r w:rsidR="00391EF9" w:rsidRPr="00C46680">
              <w:rPr>
                <w:rFonts w:eastAsia="Times New Roman" w:cs="Arial"/>
                <w:color w:val="333333"/>
                <w:lang w:val="fr-FR"/>
              </w:rPr>
              <w:t xml:space="preserve"> entreprend</w:t>
            </w:r>
            <w:r w:rsidR="00100F1A" w:rsidRPr="00C46680">
              <w:rPr>
                <w:rFonts w:eastAsia="Times New Roman" w:cs="Arial"/>
                <w:color w:val="333333"/>
                <w:lang w:val="fr-FR"/>
              </w:rPr>
              <w:t xml:space="preserve"> de soumettre une proposition </w:t>
            </w:r>
            <w:r w:rsidR="00243C3C" w:rsidRPr="00C46680">
              <w:rPr>
                <w:rFonts w:eastAsia="Times New Roman" w:cs="Arial"/>
                <w:color w:val="333333"/>
                <w:lang w:val="fr-FR"/>
              </w:rPr>
              <w:t>R</w:t>
            </w:r>
            <w:r w:rsidR="00100F1A" w:rsidRPr="00C46680">
              <w:rPr>
                <w:rFonts w:eastAsia="Times New Roman" w:cs="Arial"/>
                <w:color w:val="333333"/>
                <w:lang w:val="fr-FR"/>
              </w:rPr>
              <w:t xml:space="preserve">eadiness au </w:t>
            </w:r>
            <w:r w:rsidR="00243C3C" w:rsidRPr="00C46680">
              <w:rPr>
                <w:rFonts w:eastAsia="Times New Roman" w:cs="Arial"/>
                <w:color w:val="333333"/>
                <w:lang w:val="fr-FR"/>
              </w:rPr>
              <w:t>G</w:t>
            </w:r>
            <w:r w:rsidR="00003C52">
              <w:rPr>
                <w:rFonts w:eastAsia="Times New Roman" w:cs="Arial"/>
                <w:color w:val="333333"/>
                <w:lang w:val="fr-FR"/>
              </w:rPr>
              <w:t xml:space="preserve">reen </w:t>
            </w:r>
            <w:r w:rsidR="00243C3C" w:rsidRPr="00C46680">
              <w:rPr>
                <w:rFonts w:eastAsia="Times New Roman" w:cs="Arial"/>
                <w:color w:val="333333"/>
                <w:lang w:val="fr-FR"/>
              </w:rPr>
              <w:t>C</w:t>
            </w:r>
            <w:r w:rsidR="00003C52">
              <w:rPr>
                <w:rFonts w:eastAsia="Times New Roman" w:cs="Arial"/>
                <w:color w:val="333333"/>
                <w:lang w:val="fr-FR"/>
              </w:rPr>
              <w:t xml:space="preserve">limat </w:t>
            </w:r>
            <w:proofErr w:type="spellStart"/>
            <w:r w:rsidR="00B25FBD">
              <w:rPr>
                <w:rFonts w:eastAsia="Times New Roman" w:cs="Arial"/>
                <w:color w:val="333333"/>
                <w:lang w:val="fr-FR"/>
              </w:rPr>
              <w:t>Fund</w:t>
            </w:r>
            <w:proofErr w:type="spellEnd"/>
            <w:r w:rsidR="004529C1">
              <w:rPr>
                <w:rFonts w:eastAsia="Times New Roman" w:cs="Arial"/>
                <w:color w:val="333333"/>
                <w:lang w:val="fr-FR"/>
              </w:rPr>
              <w:t>. Ceci</w:t>
            </w:r>
            <w:r w:rsidR="00B25FBD">
              <w:rPr>
                <w:rFonts w:eastAsia="Times New Roman" w:cs="Arial"/>
                <w:color w:val="333333"/>
                <w:lang w:val="fr-FR"/>
              </w:rPr>
              <w:t xml:space="preserve"> </w:t>
            </w:r>
            <w:r w:rsidR="009E0F0B" w:rsidRPr="00C46680">
              <w:rPr>
                <w:rFonts w:eastAsia="Times New Roman" w:cs="Arial"/>
                <w:color w:val="333333"/>
                <w:lang w:val="fr-FR"/>
              </w:rPr>
              <w:t xml:space="preserve">en vue </w:t>
            </w:r>
            <w:r w:rsidR="00B777BC">
              <w:rPr>
                <w:rFonts w:eastAsia="Times New Roman" w:cs="Arial"/>
                <w:color w:val="333333"/>
                <w:lang w:val="fr-FR"/>
              </w:rPr>
              <w:t>de mob</w:t>
            </w:r>
            <w:r w:rsidR="004529C1">
              <w:rPr>
                <w:rFonts w:eastAsia="Times New Roman" w:cs="Arial"/>
                <w:color w:val="333333"/>
                <w:lang w:val="fr-FR"/>
              </w:rPr>
              <w:t>i</w:t>
            </w:r>
            <w:r w:rsidR="00B777BC">
              <w:rPr>
                <w:rFonts w:eastAsia="Times New Roman" w:cs="Arial"/>
                <w:color w:val="333333"/>
                <w:lang w:val="fr-FR"/>
              </w:rPr>
              <w:t>liser les ressources nécessaires pour</w:t>
            </w:r>
            <w:r w:rsidR="006E7067">
              <w:rPr>
                <w:rFonts w:eastAsia="Times New Roman" w:cs="Arial"/>
                <w:color w:val="333333"/>
                <w:lang w:val="fr-FR"/>
              </w:rPr>
              <w:t xml:space="preserve"> </w:t>
            </w:r>
            <w:r w:rsidR="00CE2EBB" w:rsidRPr="00C46680">
              <w:rPr>
                <w:rFonts w:eastAsia="Times New Roman" w:cs="Arial"/>
                <w:color w:val="333333"/>
                <w:lang w:val="fr-FR"/>
              </w:rPr>
              <w:t>approfondir la génération d</w:t>
            </w:r>
            <w:r w:rsidR="003E2B08" w:rsidRPr="00C46680">
              <w:rPr>
                <w:rFonts w:eastAsia="Times New Roman" w:cs="Arial"/>
                <w:color w:val="333333"/>
                <w:lang w:val="fr-FR"/>
              </w:rPr>
              <w:t>’</w:t>
            </w:r>
            <w:r w:rsidR="00CE2EBB" w:rsidRPr="00C46680">
              <w:rPr>
                <w:rFonts w:eastAsia="Times New Roman" w:cs="Arial"/>
                <w:color w:val="333333"/>
                <w:lang w:val="fr-FR"/>
              </w:rPr>
              <w:t>évidences</w:t>
            </w:r>
            <w:r w:rsidR="004529C1">
              <w:rPr>
                <w:rFonts w:eastAsia="Times New Roman" w:cs="Arial"/>
                <w:color w:val="333333"/>
                <w:lang w:val="fr-FR"/>
              </w:rPr>
              <w:t xml:space="preserve"> des paramètres spécifiques de vulnérabilités climatiques des secteurs de la santé, du WASH et de la nutrition en lien avec la survie des enfants, et le bien être des femmes et des personnes portant handicap. Ces évidences à rechercher sont </w:t>
            </w:r>
            <w:r w:rsidR="00842376" w:rsidRPr="00C46680">
              <w:rPr>
                <w:rFonts w:eastAsia="Times New Roman" w:cs="Arial"/>
                <w:color w:val="333333"/>
                <w:lang w:val="fr-FR"/>
              </w:rPr>
              <w:t>pour mieux adresser l</w:t>
            </w:r>
            <w:r w:rsidR="0087282A" w:rsidRPr="00C46680">
              <w:rPr>
                <w:rFonts w:eastAsia="Times New Roman" w:cs="Arial"/>
                <w:color w:val="333333"/>
                <w:lang w:val="fr-FR"/>
              </w:rPr>
              <w:t>es</w:t>
            </w:r>
            <w:r w:rsidR="00842376" w:rsidRPr="00C46680">
              <w:rPr>
                <w:rFonts w:eastAsia="Times New Roman" w:cs="Arial"/>
                <w:color w:val="333333"/>
                <w:lang w:val="fr-FR"/>
              </w:rPr>
              <w:t xml:space="preserve"> </w:t>
            </w:r>
            <w:r w:rsidR="00B777BC">
              <w:rPr>
                <w:rFonts w:eastAsia="Times New Roman" w:cs="Arial"/>
                <w:color w:val="333333"/>
                <w:lang w:val="fr-FR"/>
              </w:rPr>
              <w:t>vulnérabilités</w:t>
            </w:r>
            <w:r w:rsidR="004529C1">
              <w:rPr>
                <w:rFonts w:eastAsia="Times New Roman" w:cs="Arial"/>
                <w:color w:val="333333"/>
                <w:lang w:val="fr-FR"/>
              </w:rPr>
              <w:t xml:space="preserve"> de ces couches e</w:t>
            </w:r>
            <w:r w:rsidR="00654E3A">
              <w:rPr>
                <w:rFonts w:eastAsia="Times New Roman" w:cs="Arial"/>
                <w:color w:val="333333"/>
                <w:lang w:val="fr-FR"/>
              </w:rPr>
              <w:t>n lien avec les enjeux du changement climatique et leurs</w:t>
            </w:r>
            <w:r w:rsidR="00B777BC">
              <w:rPr>
                <w:rFonts w:eastAsia="Times New Roman" w:cs="Arial"/>
                <w:color w:val="333333"/>
                <w:lang w:val="fr-FR"/>
              </w:rPr>
              <w:t xml:space="preserve"> </w:t>
            </w:r>
            <w:r w:rsidR="00842376" w:rsidRPr="00C46680">
              <w:rPr>
                <w:rFonts w:eastAsia="Times New Roman" w:cs="Arial"/>
                <w:color w:val="333333"/>
                <w:lang w:val="fr-FR"/>
              </w:rPr>
              <w:t>problématique</w:t>
            </w:r>
            <w:r w:rsidR="0087282A" w:rsidRPr="00C46680">
              <w:rPr>
                <w:rFonts w:eastAsia="Times New Roman" w:cs="Arial"/>
                <w:color w:val="333333"/>
                <w:lang w:val="fr-FR"/>
              </w:rPr>
              <w:t>s</w:t>
            </w:r>
            <w:r w:rsidR="002A069D" w:rsidRPr="00C46680">
              <w:rPr>
                <w:rFonts w:eastAsia="Times New Roman" w:cs="Arial"/>
                <w:color w:val="333333"/>
                <w:lang w:val="fr-FR"/>
              </w:rPr>
              <w:t xml:space="preserve"> caractérisant les secteurs</w:t>
            </w:r>
            <w:r w:rsidR="00C45203" w:rsidRPr="00C46680">
              <w:rPr>
                <w:rFonts w:eastAsia="Times New Roman" w:cs="Arial"/>
                <w:color w:val="333333"/>
                <w:lang w:val="fr-FR"/>
              </w:rPr>
              <w:t xml:space="preserve"> Eau, S</w:t>
            </w:r>
            <w:r w:rsidR="002A069D" w:rsidRPr="00C46680">
              <w:rPr>
                <w:rFonts w:eastAsia="Times New Roman" w:cs="Arial"/>
                <w:color w:val="333333"/>
                <w:lang w:val="fr-FR"/>
              </w:rPr>
              <w:t>anté</w:t>
            </w:r>
            <w:r w:rsidR="00C45203" w:rsidRPr="00C46680">
              <w:rPr>
                <w:rFonts w:eastAsia="Times New Roman" w:cs="Arial"/>
                <w:color w:val="333333"/>
                <w:lang w:val="fr-FR"/>
              </w:rPr>
              <w:t xml:space="preserve"> et Nutrition</w:t>
            </w:r>
            <w:r w:rsidR="0001785A" w:rsidRPr="00C46680">
              <w:rPr>
                <w:rFonts w:eastAsia="Times New Roman" w:cs="Arial"/>
                <w:color w:val="333333"/>
                <w:lang w:val="fr-FR"/>
              </w:rPr>
              <w:t xml:space="preserve"> suivant le Programme Pays et</w:t>
            </w:r>
            <w:r w:rsidR="006E6B0B" w:rsidRPr="00C46680">
              <w:rPr>
                <w:rFonts w:eastAsia="Times New Roman" w:cs="Arial"/>
                <w:color w:val="333333"/>
                <w:lang w:val="fr-FR"/>
              </w:rPr>
              <w:t xml:space="preserve"> en lien avec le PAG</w:t>
            </w:r>
            <w:r w:rsidR="00C45203" w:rsidRPr="00C46680">
              <w:rPr>
                <w:rFonts w:eastAsia="Times New Roman" w:cs="Arial"/>
                <w:color w:val="333333"/>
                <w:lang w:val="fr-FR"/>
              </w:rPr>
              <w:t xml:space="preserve"> </w:t>
            </w:r>
            <w:r w:rsidR="0014526A" w:rsidRPr="00C46680">
              <w:rPr>
                <w:rFonts w:eastAsia="Times New Roman" w:cs="Arial"/>
                <w:color w:val="333333"/>
                <w:lang w:val="fr-FR"/>
              </w:rPr>
              <w:t>2</w:t>
            </w:r>
            <w:r w:rsidR="006E6B0B" w:rsidRPr="00C46680">
              <w:rPr>
                <w:rFonts w:eastAsia="Times New Roman" w:cs="Arial"/>
                <w:color w:val="333333"/>
                <w:lang w:val="fr-FR"/>
              </w:rPr>
              <w:t>,</w:t>
            </w:r>
            <w:r w:rsidR="0014526A" w:rsidRPr="00C46680">
              <w:rPr>
                <w:rFonts w:eastAsia="Times New Roman" w:cs="Arial"/>
                <w:color w:val="333333"/>
                <w:lang w:val="fr-FR"/>
              </w:rPr>
              <w:t xml:space="preserve"> </w:t>
            </w:r>
            <w:r w:rsidR="006E6B0B" w:rsidRPr="00C46680">
              <w:rPr>
                <w:rFonts w:eastAsia="Times New Roman" w:cs="Arial"/>
                <w:color w:val="333333"/>
                <w:lang w:val="fr-FR"/>
              </w:rPr>
              <w:t>Pilier 3</w:t>
            </w:r>
            <w:r w:rsidR="007A1F57" w:rsidRPr="00C46680">
              <w:rPr>
                <w:rFonts w:eastAsia="Times New Roman" w:cs="Arial"/>
                <w:color w:val="333333"/>
                <w:lang w:val="fr-FR"/>
              </w:rPr>
              <w:t xml:space="preserve"> </w:t>
            </w:r>
            <w:r w:rsidR="006E6B0B" w:rsidRPr="00C46680">
              <w:rPr>
                <w:rFonts w:eastAsia="Times New Roman" w:cs="Arial"/>
                <w:color w:val="333333"/>
                <w:lang w:val="fr-FR"/>
              </w:rPr>
              <w:t xml:space="preserve">axe stratégique </w:t>
            </w:r>
            <w:r w:rsidR="007A1F57" w:rsidRPr="00C46680">
              <w:rPr>
                <w:rFonts w:eastAsia="Times New Roman" w:cs="Arial"/>
                <w:color w:val="333333"/>
                <w:lang w:val="fr-FR"/>
              </w:rPr>
              <w:t>6</w:t>
            </w:r>
            <w:r w:rsidR="00C45203" w:rsidRPr="00C46680">
              <w:rPr>
                <w:rFonts w:eastAsia="Times New Roman" w:cs="Arial"/>
                <w:color w:val="333333"/>
                <w:lang w:val="fr-FR"/>
              </w:rPr>
              <w:t>.</w:t>
            </w:r>
          </w:p>
          <w:p w14:paraId="72B63BBF" w14:textId="0180AFAE" w:rsidR="00430985" w:rsidRPr="00C46680" w:rsidRDefault="00110E04" w:rsidP="00C45203">
            <w:pPr>
              <w:shd w:val="clear" w:color="auto" w:fill="FFFFFF"/>
              <w:spacing w:after="150" w:line="240" w:lineRule="auto"/>
              <w:jc w:val="both"/>
              <w:rPr>
                <w:rFonts w:eastAsia="Times New Roman" w:cs="Arial"/>
                <w:color w:val="333333"/>
                <w:lang w:val="fr-FR"/>
              </w:rPr>
            </w:pPr>
            <w:r w:rsidRPr="00C46680">
              <w:rPr>
                <w:rFonts w:eastAsia="Times New Roman" w:cs="Arial"/>
                <w:color w:val="333333"/>
                <w:lang w:val="fr-FR"/>
              </w:rPr>
              <w:t xml:space="preserve">C’est à cet effet qu’il est envisagé le recrutement d’un expert international </w:t>
            </w:r>
            <w:r w:rsidR="004C7482" w:rsidRPr="00C46680">
              <w:rPr>
                <w:rFonts w:eastAsia="Times New Roman" w:cs="Arial"/>
                <w:color w:val="333333"/>
                <w:lang w:val="fr-FR"/>
              </w:rPr>
              <w:t>qui sera chargé</w:t>
            </w:r>
            <w:r w:rsidR="008B3310" w:rsidRPr="00C46680">
              <w:rPr>
                <w:rFonts w:eastAsia="Times New Roman" w:cs="Arial"/>
                <w:color w:val="333333"/>
                <w:lang w:val="fr-FR"/>
              </w:rPr>
              <w:t xml:space="preserve"> de</w:t>
            </w:r>
            <w:r w:rsidR="00C60335" w:rsidRPr="00C46680">
              <w:rPr>
                <w:rFonts w:eastAsia="Times New Roman" w:cs="Arial"/>
                <w:color w:val="333333"/>
                <w:lang w:val="fr-FR"/>
              </w:rPr>
              <w:t xml:space="preserve"> </w:t>
            </w:r>
            <w:r w:rsidR="008B3310" w:rsidRPr="00C46680">
              <w:rPr>
                <w:rFonts w:eastAsia="Times New Roman" w:cs="Arial"/>
                <w:color w:val="333333"/>
                <w:lang w:val="fr-FR"/>
              </w:rPr>
              <w:t>l’é</w:t>
            </w:r>
            <w:r w:rsidR="00D0309F" w:rsidRPr="00C46680">
              <w:rPr>
                <w:rFonts w:eastAsia="Times New Roman" w:cs="Arial"/>
                <w:color w:val="333333"/>
                <w:lang w:val="fr-FR"/>
              </w:rPr>
              <w:t xml:space="preserve">laboration </w:t>
            </w:r>
            <w:r w:rsidR="003E2B08" w:rsidRPr="00C46680">
              <w:rPr>
                <w:rFonts w:eastAsia="Times New Roman" w:cs="Arial"/>
                <w:color w:val="333333"/>
                <w:lang w:val="fr-FR"/>
              </w:rPr>
              <w:t xml:space="preserve">de </w:t>
            </w:r>
            <w:r w:rsidR="00654E3A">
              <w:rPr>
                <w:rFonts w:eastAsia="Times New Roman" w:cs="Arial"/>
                <w:color w:val="333333"/>
                <w:lang w:val="fr-FR"/>
              </w:rPr>
              <w:t>du programme</w:t>
            </w:r>
            <w:r w:rsidR="0001785A" w:rsidRPr="00C46680">
              <w:rPr>
                <w:rFonts w:eastAsia="Times New Roman" w:cs="Arial"/>
                <w:color w:val="333333"/>
                <w:lang w:val="fr-FR"/>
              </w:rPr>
              <w:t xml:space="preserve"> Readiness</w:t>
            </w:r>
            <w:r w:rsidR="0006281F" w:rsidRPr="00C46680">
              <w:rPr>
                <w:rFonts w:eastAsia="Times New Roman" w:cs="Arial"/>
                <w:color w:val="333333"/>
                <w:lang w:val="fr-FR"/>
              </w:rPr>
              <w:t xml:space="preserve"> conformément aux aspirations et aux besoins du pays, et aux critères d’investissement du GCF.</w:t>
            </w:r>
            <w:r w:rsidR="00417D71">
              <w:rPr>
                <w:rFonts w:eastAsia="Times New Roman" w:cs="Arial"/>
                <w:color w:val="333333"/>
                <w:lang w:val="fr-FR"/>
              </w:rPr>
              <w:t xml:space="preserve"> </w:t>
            </w:r>
            <w:r w:rsidR="005B73BC">
              <w:rPr>
                <w:rFonts w:eastAsia="Times New Roman" w:cs="Arial"/>
                <w:color w:val="333333"/>
                <w:lang w:val="fr-FR"/>
              </w:rPr>
              <w:t>C</w:t>
            </w:r>
            <w:r w:rsidR="00430985">
              <w:rPr>
                <w:rFonts w:eastAsia="Times New Roman" w:cs="Arial"/>
                <w:color w:val="333333"/>
                <w:lang w:val="fr-FR"/>
              </w:rPr>
              <w:t xml:space="preserve">e </w:t>
            </w:r>
            <w:r w:rsidR="005B73BC">
              <w:rPr>
                <w:rFonts w:eastAsia="Times New Roman" w:cs="Arial"/>
                <w:color w:val="333333"/>
                <w:lang w:val="fr-FR"/>
              </w:rPr>
              <w:t xml:space="preserve">programme </w:t>
            </w:r>
            <w:proofErr w:type="spellStart"/>
            <w:r w:rsidR="00430985">
              <w:rPr>
                <w:rFonts w:eastAsia="Times New Roman" w:cs="Arial"/>
                <w:color w:val="333333"/>
                <w:lang w:val="fr-FR"/>
              </w:rPr>
              <w:t>readiness</w:t>
            </w:r>
            <w:proofErr w:type="spellEnd"/>
            <w:r w:rsidR="00430985">
              <w:rPr>
                <w:rFonts w:eastAsia="Times New Roman" w:cs="Arial"/>
                <w:color w:val="333333"/>
                <w:lang w:val="fr-FR"/>
              </w:rPr>
              <w:t xml:space="preserve"> doit prévoir des expérimentations sur le terrain. Le </w:t>
            </w:r>
            <w:proofErr w:type="spellStart"/>
            <w:r w:rsidR="00430985">
              <w:rPr>
                <w:rFonts w:eastAsia="Times New Roman" w:cs="Arial"/>
                <w:color w:val="333333"/>
                <w:lang w:val="fr-FR"/>
              </w:rPr>
              <w:t>readiness</w:t>
            </w:r>
            <w:proofErr w:type="spellEnd"/>
            <w:r w:rsidR="00430985">
              <w:rPr>
                <w:rFonts w:eastAsia="Times New Roman" w:cs="Arial"/>
                <w:color w:val="333333"/>
                <w:lang w:val="fr-FR"/>
              </w:rPr>
              <w:t xml:space="preserve"> doit prévoir des phases d’expérimentations pilotes afin de recueillir des données probantes débouchant sur des options prioritaires éprouvées et adaptées au pays. Ceci afin que les projets qui seront issus d</w:t>
            </w:r>
            <w:r w:rsidR="00705FCB">
              <w:rPr>
                <w:rFonts w:eastAsia="Times New Roman" w:cs="Arial"/>
                <w:color w:val="333333"/>
                <w:lang w:val="fr-FR"/>
              </w:rPr>
              <w:t>e ce</w:t>
            </w:r>
            <w:r w:rsidR="00430985">
              <w:rPr>
                <w:rFonts w:eastAsia="Times New Roman" w:cs="Arial"/>
                <w:color w:val="333333"/>
                <w:lang w:val="fr-FR"/>
              </w:rPr>
              <w:t xml:space="preserve"> </w:t>
            </w:r>
            <w:proofErr w:type="spellStart"/>
            <w:r w:rsidR="00430985">
              <w:rPr>
                <w:rFonts w:eastAsia="Times New Roman" w:cs="Arial"/>
                <w:color w:val="333333"/>
                <w:lang w:val="fr-FR"/>
              </w:rPr>
              <w:t>readiness</w:t>
            </w:r>
            <w:proofErr w:type="spellEnd"/>
            <w:r w:rsidR="00430985">
              <w:rPr>
                <w:rFonts w:eastAsia="Times New Roman" w:cs="Arial"/>
                <w:color w:val="333333"/>
                <w:lang w:val="fr-FR"/>
              </w:rPr>
              <w:t xml:space="preserve"> puisse</w:t>
            </w:r>
            <w:r w:rsidR="00705FCB">
              <w:rPr>
                <w:rFonts w:eastAsia="Times New Roman" w:cs="Arial"/>
                <w:color w:val="333333"/>
                <w:lang w:val="fr-FR"/>
              </w:rPr>
              <w:t>nt</w:t>
            </w:r>
            <w:r w:rsidR="00430985">
              <w:rPr>
                <w:rFonts w:eastAsia="Times New Roman" w:cs="Arial"/>
                <w:color w:val="333333"/>
                <w:lang w:val="fr-FR"/>
              </w:rPr>
              <w:t xml:space="preserve"> prendre en compte des options vraies de terrain priorisées facilitant une mise en œuvre à la phase de passage à l’échelle par le pays. Ce programme </w:t>
            </w:r>
            <w:proofErr w:type="spellStart"/>
            <w:r w:rsidR="00430985">
              <w:rPr>
                <w:rFonts w:eastAsia="Times New Roman" w:cs="Arial"/>
                <w:color w:val="333333"/>
                <w:lang w:val="fr-FR"/>
              </w:rPr>
              <w:t>readiness</w:t>
            </w:r>
            <w:proofErr w:type="spellEnd"/>
            <w:r w:rsidR="00430985">
              <w:rPr>
                <w:rFonts w:eastAsia="Times New Roman" w:cs="Arial"/>
                <w:color w:val="333333"/>
                <w:lang w:val="fr-FR"/>
              </w:rPr>
              <w:t xml:space="preserve"> ne doit pas s’arrêter que sur des données théoriques.</w:t>
            </w:r>
          </w:p>
          <w:p w14:paraId="1C09D5EB" w14:textId="5D257416" w:rsidR="00DC6FE8" w:rsidRPr="00C46680" w:rsidRDefault="002D6A67" w:rsidP="007538F8">
            <w:pPr>
              <w:suppressLineNumbers/>
              <w:spacing w:before="100" w:beforeAutospacing="1" w:line="240" w:lineRule="auto"/>
              <w:ind w:left="360"/>
              <w:jc w:val="both"/>
              <w:rPr>
                <w:rFonts w:eastAsia="Times New Roman" w:cs="Arial"/>
                <w:color w:val="333333"/>
                <w:lang w:val="fr-FR"/>
              </w:rPr>
            </w:pPr>
            <w:r w:rsidRPr="00C46680">
              <w:rPr>
                <w:rFonts w:cs="Arial"/>
                <w:b/>
                <w:bCs/>
                <w:lang w:val="fr-FR"/>
              </w:rPr>
              <w:t>4</w:t>
            </w:r>
            <w:r w:rsidR="00780A0F" w:rsidRPr="00C46680">
              <w:rPr>
                <w:rFonts w:cs="Arial"/>
                <w:b/>
                <w:bCs/>
                <w:lang w:val="fr-FR"/>
              </w:rPr>
              <w:t xml:space="preserve">. Rôle et responsabilités </w:t>
            </w:r>
          </w:p>
          <w:p w14:paraId="40605E48" w14:textId="0F7A4F7A" w:rsidR="00DF5557" w:rsidRPr="00C46680" w:rsidRDefault="008B3310">
            <w:pPr>
              <w:shd w:val="clear" w:color="auto" w:fill="FFFFFF"/>
              <w:spacing w:after="150"/>
              <w:jc w:val="both"/>
              <w:rPr>
                <w:rFonts w:eastAsia="Times New Roman" w:cs="Arial"/>
                <w:color w:val="333333"/>
                <w:lang w:val="fr-FR"/>
              </w:rPr>
            </w:pPr>
            <w:r w:rsidRPr="00C46680">
              <w:rPr>
                <w:rFonts w:eastAsia="Times New Roman" w:cs="Arial"/>
                <w:color w:val="333333"/>
                <w:lang w:val="fr-FR"/>
              </w:rPr>
              <w:t xml:space="preserve">L’objectif </w:t>
            </w:r>
            <w:r w:rsidR="00DF5557" w:rsidRPr="00C46680">
              <w:rPr>
                <w:rFonts w:eastAsia="Times New Roman" w:cs="Arial"/>
                <w:color w:val="333333"/>
                <w:lang w:val="fr-FR"/>
              </w:rPr>
              <w:t xml:space="preserve">global de la mission </w:t>
            </w:r>
            <w:r w:rsidR="00520F36" w:rsidRPr="00C46680">
              <w:rPr>
                <w:rFonts w:eastAsia="Times New Roman" w:cs="Arial"/>
                <w:color w:val="333333"/>
                <w:lang w:val="fr-FR"/>
              </w:rPr>
              <w:t>de la</w:t>
            </w:r>
            <w:r w:rsidR="00DF5557" w:rsidRPr="00C46680">
              <w:rPr>
                <w:rFonts w:eastAsia="Times New Roman" w:cs="Arial"/>
                <w:color w:val="333333"/>
                <w:lang w:val="fr-FR"/>
              </w:rPr>
              <w:t xml:space="preserve"> consultant</w:t>
            </w:r>
            <w:r w:rsidR="00520F36" w:rsidRPr="00C46680">
              <w:rPr>
                <w:rFonts w:eastAsia="Times New Roman" w:cs="Arial"/>
                <w:color w:val="333333"/>
                <w:lang w:val="fr-FR"/>
              </w:rPr>
              <w:t>e</w:t>
            </w:r>
            <w:r w:rsidR="005143E8" w:rsidRPr="00C46680">
              <w:rPr>
                <w:rFonts w:eastAsia="Times New Roman" w:cs="Arial"/>
                <w:color w:val="333333"/>
                <w:lang w:val="fr-FR"/>
              </w:rPr>
              <w:t xml:space="preserve"> </w:t>
            </w:r>
            <w:r w:rsidR="00DF5557" w:rsidRPr="00C46680">
              <w:rPr>
                <w:rFonts w:eastAsia="Times New Roman" w:cs="Arial"/>
                <w:color w:val="333333"/>
                <w:lang w:val="fr-FR"/>
              </w:rPr>
              <w:t>est de</w:t>
            </w:r>
            <w:r w:rsidR="006C0F74" w:rsidRPr="00C46680">
              <w:rPr>
                <w:rFonts w:eastAsia="Times New Roman" w:cs="Arial"/>
                <w:color w:val="333333"/>
                <w:lang w:val="fr-FR"/>
              </w:rPr>
              <w:t xml:space="preserve"> </w:t>
            </w:r>
            <w:r w:rsidR="006C0F74" w:rsidRPr="00C46680">
              <w:rPr>
                <w:rFonts w:cs="Arial"/>
                <w:lang w:val="fr-FR"/>
              </w:rPr>
              <w:t>développer</w:t>
            </w:r>
            <w:r w:rsidR="00F502B9" w:rsidRPr="00C46680">
              <w:rPr>
                <w:rFonts w:cs="Arial"/>
                <w:lang w:val="fr-FR"/>
              </w:rPr>
              <w:t xml:space="preserve"> </w:t>
            </w:r>
            <w:r w:rsidR="00265B19" w:rsidRPr="00C46680">
              <w:rPr>
                <w:rFonts w:eastAsia="Times New Roman" w:cs="Arial"/>
                <w:color w:val="333333"/>
                <w:lang w:val="fr-FR"/>
              </w:rPr>
              <w:t xml:space="preserve">un </w:t>
            </w:r>
            <w:r w:rsidR="00CA527F">
              <w:rPr>
                <w:rFonts w:eastAsia="Times New Roman" w:cs="Arial"/>
                <w:color w:val="333333"/>
                <w:lang w:val="fr-FR"/>
              </w:rPr>
              <w:t xml:space="preserve">programme de </w:t>
            </w:r>
            <w:r w:rsidR="005143E8" w:rsidRPr="00C46680">
              <w:rPr>
                <w:rFonts w:eastAsia="Times New Roman" w:cs="Arial"/>
                <w:color w:val="333333"/>
                <w:lang w:val="fr-FR"/>
              </w:rPr>
              <w:t>Readiness</w:t>
            </w:r>
            <w:r w:rsidR="00F502B9" w:rsidRPr="00C46680">
              <w:rPr>
                <w:rFonts w:eastAsia="Times New Roman" w:cs="Arial"/>
                <w:color w:val="333333"/>
                <w:lang w:val="fr-FR"/>
              </w:rPr>
              <w:t xml:space="preserve"> </w:t>
            </w:r>
            <w:r w:rsidR="00617C6D">
              <w:rPr>
                <w:rFonts w:eastAsia="Times New Roman" w:cs="Arial"/>
                <w:color w:val="333333"/>
                <w:lang w:val="fr-FR"/>
              </w:rPr>
              <w:t xml:space="preserve">relatif à l’objectif 2 </w:t>
            </w:r>
            <w:r w:rsidR="000C171C">
              <w:rPr>
                <w:rFonts w:eastAsia="Times New Roman" w:cs="Arial"/>
                <w:color w:val="333333"/>
                <w:lang w:val="fr-FR"/>
              </w:rPr>
              <w:t xml:space="preserve">des paquets standardisés de </w:t>
            </w:r>
            <w:proofErr w:type="spellStart"/>
            <w:r w:rsidR="000C171C">
              <w:rPr>
                <w:rFonts w:eastAsia="Times New Roman" w:cs="Arial"/>
                <w:color w:val="333333"/>
                <w:lang w:val="fr-FR"/>
              </w:rPr>
              <w:t>readiness</w:t>
            </w:r>
            <w:proofErr w:type="spellEnd"/>
            <w:r w:rsidR="000C171C">
              <w:rPr>
                <w:rFonts w:eastAsia="Times New Roman" w:cs="Arial"/>
                <w:color w:val="333333"/>
                <w:lang w:val="fr-FR"/>
              </w:rPr>
              <w:t xml:space="preserve"> et plus </w:t>
            </w:r>
            <w:r w:rsidR="00A95AD6">
              <w:rPr>
                <w:rFonts w:eastAsia="Times New Roman" w:cs="Arial"/>
                <w:color w:val="333333"/>
                <w:lang w:val="fr-FR"/>
              </w:rPr>
              <w:t>précisément</w:t>
            </w:r>
            <w:r w:rsidR="000C171C">
              <w:rPr>
                <w:rFonts w:eastAsia="Times New Roman" w:cs="Arial"/>
                <w:color w:val="333333"/>
                <w:lang w:val="fr-FR"/>
              </w:rPr>
              <w:t xml:space="preserve"> son résultat 2.2 en tenant compte d</w:t>
            </w:r>
            <w:r w:rsidR="00265B19" w:rsidRPr="00C46680">
              <w:rPr>
                <w:rFonts w:eastAsia="Times New Roman" w:cs="Arial"/>
                <w:color w:val="333333"/>
                <w:lang w:val="fr-FR"/>
              </w:rPr>
              <w:t>e</w:t>
            </w:r>
            <w:r w:rsidR="005143E8" w:rsidRPr="00C46680">
              <w:rPr>
                <w:rFonts w:eastAsia="Times New Roman" w:cs="Arial"/>
                <w:color w:val="333333"/>
                <w:lang w:val="fr-FR"/>
              </w:rPr>
              <w:t>s</w:t>
            </w:r>
            <w:r w:rsidR="00265B19" w:rsidRPr="00C46680">
              <w:rPr>
                <w:rFonts w:eastAsia="Times New Roman" w:cs="Arial"/>
                <w:color w:val="333333"/>
                <w:lang w:val="fr-FR"/>
              </w:rPr>
              <w:t xml:space="preserve"> </w:t>
            </w:r>
            <w:r w:rsidR="00C45203" w:rsidRPr="00C46680">
              <w:rPr>
                <w:rFonts w:eastAsia="Times New Roman" w:cs="Arial"/>
                <w:color w:val="333333"/>
                <w:lang w:val="fr-FR"/>
              </w:rPr>
              <w:t xml:space="preserve">secteurs </w:t>
            </w:r>
            <w:r w:rsidR="00C45203" w:rsidRPr="00C46680">
              <w:rPr>
                <w:rFonts w:cs="Arial"/>
                <w:lang w:val="fr-FR"/>
              </w:rPr>
              <w:t xml:space="preserve">Eau </w:t>
            </w:r>
            <w:r w:rsidR="000C171C">
              <w:rPr>
                <w:rFonts w:cs="Arial"/>
                <w:lang w:val="fr-FR"/>
              </w:rPr>
              <w:t>(</w:t>
            </w:r>
            <w:r w:rsidR="00C45203" w:rsidRPr="00C46680">
              <w:rPr>
                <w:rFonts w:cs="Arial"/>
                <w:lang w:val="fr-FR"/>
              </w:rPr>
              <w:t>Hygiène et Assainissement</w:t>
            </w:r>
            <w:r w:rsidR="000C171C">
              <w:rPr>
                <w:rFonts w:cs="Arial"/>
                <w:lang w:val="fr-FR"/>
              </w:rPr>
              <w:t>)</w:t>
            </w:r>
            <w:r w:rsidR="00C45203" w:rsidRPr="00C46680">
              <w:rPr>
                <w:rFonts w:cs="Arial"/>
                <w:lang w:val="fr-FR"/>
              </w:rPr>
              <w:t>, Santé et Nutrition</w:t>
            </w:r>
            <w:r w:rsidR="00E96A96" w:rsidRPr="00C46680">
              <w:rPr>
                <w:rFonts w:eastAsia="Times New Roman" w:cs="Arial"/>
                <w:color w:val="333333"/>
                <w:lang w:val="fr-FR"/>
              </w:rPr>
              <w:t>. Les documents de travail</w:t>
            </w:r>
            <w:r w:rsidR="006E7067">
              <w:rPr>
                <w:rFonts w:eastAsia="Times New Roman" w:cs="Arial"/>
                <w:color w:val="333333"/>
                <w:lang w:val="fr-FR"/>
              </w:rPr>
              <w:t xml:space="preserve"> (rapports et autres)</w:t>
            </w:r>
            <w:r w:rsidR="00E96A96" w:rsidRPr="00C46680">
              <w:rPr>
                <w:rFonts w:eastAsia="Times New Roman" w:cs="Arial"/>
                <w:color w:val="333333"/>
                <w:lang w:val="fr-FR"/>
              </w:rPr>
              <w:t xml:space="preserve"> seront rédigés</w:t>
            </w:r>
            <w:r w:rsidR="003E4C32" w:rsidRPr="00C46680">
              <w:rPr>
                <w:rFonts w:eastAsia="Times New Roman" w:cs="Arial"/>
                <w:color w:val="333333"/>
                <w:lang w:val="fr-FR"/>
              </w:rPr>
              <w:t xml:space="preserve"> </w:t>
            </w:r>
            <w:r w:rsidR="008959ED" w:rsidRPr="00C46680">
              <w:rPr>
                <w:rFonts w:eastAsia="Times New Roman" w:cs="Arial"/>
                <w:color w:val="333333"/>
                <w:lang w:val="fr-FR"/>
              </w:rPr>
              <w:t xml:space="preserve">en </w:t>
            </w:r>
            <w:r w:rsidR="00302DA8" w:rsidRPr="00C46680">
              <w:rPr>
                <w:rFonts w:eastAsia="Times New Roman" w:cs="Arial"/>
                <w:color w:val="333333"/>
                <w:lang w:val="fr-FR"/>
              </w:rPr>
              <w:t>français</w:t>
            </w:r>
            <w:r w:rsidR="008959ED" w:rsidRPr="00C46680">
              <w:rPr>
                <w:rFonts w:eastAsia="Times New Roman" w:cs="Arial"/>
                <w:color w:val="333333"/>
                <w:lang w:val="fr-FR"/>
              </w:rPr>
              <w:t xml:space="preserve">, tandis que </w:t>
            </w:r>
            <w:r w:rsidR="00CA527F">
              <w:rPr>
                <w:rFonts w:eastAsia="Times New Roman" w:cs="Arial"/>
                <w:color w:val="333333"/>
                <w:lang w:val="fr-FR"/>
              </w:rPr>
              <w:t xml:space="preserve">le programme </w:t>
            </w:r>
            <w:proofErr w:type="spellStart"/>
            <w:r w:rsidR="00CA527F">
              <w:rPr>
                <w:rFonts w:eastAsia="Times New Roman" w:cs="Arial"/>
                <w:color w:val="333333"/>
                <w:lang w:val="fr-FR"/>
              </w:rPr>
              <w:t>readiness</w:t>
            </w:r>
            <w:proofErr w:type="spellEnd"/>
            <w:r w:rsidR="008959ED" w:rsidRPr="00C46680">
              <w:rPr>
                <w:rFonts w:eastAsia="Times New Roman" w:cs="Arial"/>
                <w:color w:val="333333"/>
                <w:lang w:val="fr-FR"/>
              </w:rPr>
              <w:t xml:space="preserve"> soumis au GCF sera rédigée en anglais.</w:t>
            </w:r>
            <w:r w:rsidR="003E4C32" w:rsidRPr="00C46680">
              <w:rPr>
                <w:rFonts w:eastAsiaTheme="minorHAnsi" w:cs="Arial"/>
                <w:lang w:val="fr-FR"/>
              </w:rPr>
              <w:t xml:space="preserve"> </w:t>
            </w:r>
            <w:r w:rsidR="006D03BA" w:rsidRPr="00C46680">
              <w:rPr>
                <w:rFonts w:eastAsia="Times New Roman" w:cs="Arial"/>
                <w:color w:val="333333"/>
                <w:lang w:val="fr-FR"/>
              </w:rPr>
              <w:t xml:space="preserve"> L</w:t>
            </w:r>
            <w:r w:rsidR="000C5AFA">
              <w:rPr>
                <w:rFonts w:eastAsia="Times New Roman" w:cs="Arial"/>
                <w:color w:val="333333"/>
                <w:lang w:val="fr-FR"/>
              </w:rPr>
              <w:t>e/la</w:t>
            </w:r>
            <w:r w:rsidR="006D03BA" w:rsidRPr="00C46680">
              <w:rPr>
                <w:rFonts w:eastAsia="Times New Roman" w:cs="Arial"/>
                <w:color w:val="333333"/>
                <w:lang w:val="fr-FR"/>
              </w:rPr>
              <w:t xml:space="preserve"> consultant</w:t>
            </w:r>
            <w:r w:rsidR="00DC0381">
              <w:rPr>
                <w:rFonts w:eastAsia="Times New Roman" w:cs="Arial"/>
                <w:color w:val="333333"/>
                <w:lang w:val="fr-FR"/>
              </w:rPr>
              <w:t>(</w:t>
            </w:r>
            <w:r w:rsidR="006D03BA" w:rsidRPr="00C46680">
              <w:rPr>
                <w:rFonts w:eastAsia="Times New Roman" w:cs="Arial"/>
                <w:color w:val="333333"/>
                <w:lang w:val="fr-FR"/>
              </w:rPr>
              <w:t>e</w:t>
            </w:r>
            <w:r w:rsidR="00DC0381">
              <w:rPr>
                <w:rFonts w:eastAsia="Times New Roman" w:cs="Arial"/>
                <w:color w:val="333333"/>
                <w:lang w:val="fr-FR"/>
              </w:rPr>
              <w:t>)</w:t>
            </w:r>
            <w:r w:rsidR="006D03BA" w:rsidRPr="00C46680">
              <w:rPr>
                <w:rFonts w:eastAsia="Times New Roman" w:cs="Arial"/>
                <w:color w:val="333333"/>
                <w:lang w:val="fr-FR"/>
              </w:rPr>
              <w:t xml:space="preserve"> appuiera </w:t>
            </w:r>
            <w:r w:rsidR="006D03BA" w:rsidRPr="00C46680">
              <w:rPr>
                <w:rFonts w:cs="Arial"/>
                <w:color w:val="333333"/>
                <w:lang w:val="fr-FR"/>
              </w:rPr>
              <w:t xml:space="preserve">l’équipe conjointe </w:t>
            </w:r>
            <w:r w:rsidR="00C45203" w:rsidRPr="00C46680">
              <w:rPr>
                <w:rFonts w:eastAsia="Times New Roman" w:cs="Arial"/>
                <w:color w:val="333333"/>
                <w:lang w:val="fr-FR"/>
              </w:rPr>
              <w:t>de Ministère du Cadre de Vie et des Transports, le NDA</w:t>
            </w:r>
            <w:r w:rsidR="006D03BA" w:rsidRPr="00C46680">
              <w:rPr>
                <w:rFonts w:eastAsia="Times New Roman" w:cs="Arial"/>
                <w:color w:val="333333"/>
                <w:lang w:val="fr-FR"/>
              </w:rPr>
              <w:t xml:space="preserve"> et de l’UNICEF.  </w:t>
            </w:r>
          </w:p>
          <w:p w14:paraId="4500105B" w14:textId="675C7260" w:rsidR="00AD776B" w:rsidRPr="00C46680" w:rsidRDefault="00DC6FE8" w:rsidP="007538F8">
            <w:pPr>
              <w:shd w:val="clear" w:color="auto" w:fill="FFFFFF"/>
              <w:spacing w:after="150"/>
              <w:jc w:val="both"/>
              <w:rPr>
                <w:rFonts w:eastAsia="Times New Roman" w:cs="Arial"/>
                <w:color w:val="333333"/>
                <w:lang w:val="fr-FR"/>
              </w:rPr>
            </w:pPr>
            <w:r w:rsidRPr="00C46680">
              <w:rPr>
                <w:rFonts w:eastAsia="Times New Roman" w:cs="Arial"/>
                <w:color w:val="333333"/>
                <w:lang w:val="fr-FR"/>
              </w:rPr>
              <w:t>Spécifiquement</w:t>
            </w:r>
            <w:r w:rsidR="008759B0" w:rsidRPr="00C46680">
              <w:rPr>
                <w:rFonts w:eastAsia="Times New Roman" w:cs="Arial"/>
                <w:color w:val="333333"/>
                <w:lang w:val="fr-FR"/>
              </w:rPr>
              <w:t>,</w:t>
            </w:r>
            <w:r w:rsidRPr="00C46680">
              <w:rPr>
                <w:rFonts w:eastAsia="Times New Roman" w:cs="Arial"/>
                <w:color w:val="333333"/>
                <w:lang w:val="fr-FR"/>
              </w:rPr>
              <w:t xml:space="preserve"> il s’agira de :</w:t>
            </w:r>
          </w:p>
          <w:p w14:paraId="0BA57EA2" w14:textId="2E7F574B" w:rsidR="00F354AE" w:rsidRPr="00C46680" w:rsidRDefault="00F354AE" w:rsidP="00BB6DD2">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Collecter des données et examiner toutes les informations pertinentes</w:t>
            </w:r>
            <w:r w:rsidRPr="00B25FBD">
              <w:rPr>
                <w:rFonts w:eastAsia="Times New Roman" w:cs="Arial"/>
                <w:color w:val="333333"/>
                <w:lang w:val="fr-FR"/>
              </w:rPr>
              <w:t>,</w:t>
            </w:r>
            <w:r w:rsidR="0034291C" w:rsidRPr="00B25FBD">
              <w:rPr>
                <w:rFonts w:cs="Arial"/>
                <w:color w:val="333333"/>
                <w:lang w:val="fr-FR"/>
              </w:rPr>
              <w:t xml:space="preserve"> </w:t>
            </w:r>
            <w:r w:rsidR="0034291C" w:rsidRPr="00B25FBD">
              <w:rPr>
                <w:rFonts w:eastAsia="Times New Roman" w:cs="Arial"/>
                <w:color w:val="333333"/>
                <w:lang w:val="fr-FR"/>
              </w:rPr>
              <w:t xml:space="preserve">en tenant compte </w:t>
            </w:r>
            <w:r w:rsidR="0034291C" w:rsidRPr="00B25FBD">
              <w:rPr>
                <w:rFonts w:cs="Arial"/>
                <w:lang w:val="fr-FR"/>
              </w:rPr>
              <w:t>des</w:t>
            </w:r>
            <w:r w:rsidR="0034291C" w:rsidRPr="00B25FBD">
              <w:rPr>
                <w:rFonts w:eastAsia="Times New Roman" w:cs="Arial"/>
                <w:lang w:val="fr-FR"/>
              </w:rPr>
              <w:t xml:space="preserve"> documents stratégiques prioritaires (P</w:t>
            </w:r>
            <w:r w:rsidR="00003C52" w:rsidRPr="00B25FBD">
              <w:rPr>
                <w:rFonts w:eastAsia="Times New Roman" w:cs="Arial"/>
                <w:lang w:val="fr-FR"/>
              </w:rPr>
              <w:t xml:space="preserve">lan </w:t>
            </w:r>
            <w:r w:rsidR="0034291C" w:rsidRPr="00B25FBD">
              <w:rPr>
                <w:rFonts w:eastAsia="Times New Roman" w:cs="Arial"/>
                <w:lang w:val="fr-FR"/>
              </w:rPr>
              <w:t>N</w:t>
            </w:r>
            <w:r w:rsidR="00003C52" w:rsidRPr="00B25FBD">
              <w:rPr>
                <w:rFonts w:eastAsia="Times New Roman" w:cs="Arial"/>
                <w:lang w:val="fr-FR"/>
              </w:rPr>
              <w:t>ational d’</w:t>
            </w:r>
            <w:r w:rsidR="0034291C" w:rsidRPr="00B25FBD">
              <w:rPr>
                <w:rFonts w:eastAsia="Times New Roman" w:cs="Arial"/>
                <w:lang w:val="fr-FR"/>
              </w:rPr>
              <w:t>A</w:t>
            </w:r>
            <w:r w:rsidR="00003C52" w:rsidRPr="00B25FBD">
              <w:rPr>
                <w:rFonts w:eastAsia="Times New Roman" w:cs="Arial"/>
                <w:lang w:val="fr-FR"/>
              </w:rPr>
              <w:t>daptation</w:t>
            </w:r>
            <w:r w:rsidR="0034291C" w:rsidRPr="00B25FBD">
              <w:rPr>
                <w:rFonts w:eastAsia="Times New Roman" w:cs="Arial"/>
                <w:lang w:val="fr-FR"/>
              </w:rPr>
              <w:t>, C</w:t>
            </w:r>
            <w:r w:rsidR="00003C52" w:rsidRPr="00B25FBD">
              <w:rPr>
                <w:rFonts w:eastAsia="Times New Roman" w:cs="Arial"/>
                <w:lang w:val="fr-FR"/>
              </w:rPr>
              <w:t xml:space="preserve">ontributions </w:t>
            </w:r>
            <w:r w:rsidR="0034291C" w:rsidRPr="00B25FBD">
              <w:rPr>
                <w:rFonts w:eastAsia="Times New Roman" w:cs="Arial"/>
                <w:lang w:val="fr-FR"/>
              </w:rPr>
              <w:t>D</w:t>
            </w:r>
            <w:r w:rsidR="00003C52" w:rsidRPr="00B25FBD">
              <w:rPr>
                <w:rFonts w:eastAsia="Times New Roman" w:cs="Arial"/>
                <w:lang w:val="fr-FR"/>
              </w:rPr>
              <w:t xml:space="preserve">éterminées </w:t>
            </w:r>
            <w:r w:rsidR="0034291C" w:rsidRPr="00B25FBD">
              <w:rPr>
                <w:rFonts w:eastAsia="Times New Roman" w:cs="Arial"/>
                <w:lang w:val="fr-FR"/>
              </w:rPr>
              <w:t>N</w:t>
            </w:r>
            <w:r w:rsidR="00003C52" w:rsidRPr="00B25FBD">
              <w:rPr>
                <w:rFonts w:eastAsia="Times New Roman" w:cs="Arial"/>
                <w:lang w:val="fr-FR"/>
              </w:rPr>
              <w:t>ationale</w:t>
            </w:r>
            <w:r w:rsidR="0034291C" w:rsidRPr="00B25FBD">
              <w:rPr>
                <w:rFonts w:eastAsia="Times New Roman" w:cs="Arial"/>
                <w:lang w:val="fr-FR"/>
              </w:rPr>
              <w:t xml:space="preserve">, programme pays </w:t>
            </w:r>
            <w:r w:rsidR="0034291C" w:rsidRPr="00B25FBD">
              <w:rPr>
                <w:rFonts w:cs="Arial"/>
                <w:lang w:val="fr-FR"/>
              </w:rPr>
              <w:t>GCF</w:t>
            </w:r>
            <w:r w:rsidR="0034291C" w:rsidRPr="00B25FBD">
              <w:rPr>
                <w:rFonts w:eastAsia="Times New Roman" w:cs="Arial"/>
                <w:lang w:val="fr-FR"/>
              </w:rPr>
              <w:t>, etc.) et des initiatives climatiques déjà financées dans lesdits secteurs au Bénin</w:t>
            </w:r>
            <w:r w:rsidR="0034291C" w:rsidRPr="00B25FBD">
              <w:rPr>
                <w:rFonts w:cs="Arial"/>
                <w:lang w:val="fr-FR"/>
              </w:rPr>
              <w:t>.</w:t>
            </w:r>
          </w:p>
          <w:p w14:paraId="66F7D3E2" w14:textId="77777777" w:rsidR="00E50BBE" w:rsidRPr="00C46680" w:rsidRDefault="00BF7358"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Agir en tant que principal point de contact entre le NDA, le Bureau de l’UNICEF, les autres partenaires gouvernementaux et toute autre partie prenante, par le biais de communications écrites et de réunions virtuelles</w:t>
            </w:r>
            <w:r w:rsidR="00E50BBE" w:rsidRPr="00C46680">
              <w:rPr>
                <w:rFonts w:eastAsia="Times New Roman" w:cs="Arial"/>
                <w:color w:val="333333"/>
                <w:lang w:val="fr-FR"/>
              </w:rPr>
              <w:t xml:space="preserve"> et présentielles</w:t>
            </w:r>
            <w:r w:rsidRPr="00C46680">
              <w:rPr>
                <w:rFonts w:eastAsia="Times New Roman" w:cs="Arial"/>
                <w:color w:val="333333"/>
                <w:lang w:val="fr-FR"/>
              </w:rPr>
              <w:t>.</w:t>
            </w:r>
          </w:p>
          <w:p w14:paraId="4C88666F" w14:textId="0394FBB3" w:rsidR="00BF7358" w:rsidRPr="00C46680" w:rsidRDefault="00BF7358" w:rsidP="0006281F">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Gérer la collecte, l’analyse et le partage des données, des informations et des documents pertinen</w:t>
            </w:r>
            <w:r w:rsidR="0006281F" w:rsidRPr="00C46680">
              <w:rPr>
                <w:rFonts w:eastAsia="Times New Roman" w:cs="Arial"/>
                <w:color w:val="333333"/>
                <w:lang w:val="fr-FR"/>
              </w:rPr>
              <w:t xml:space="preserve">ts </w:t>
            </w:r>
            <w:r w:rsidRPr="00C46680">
              <w:rPr>
                <w:rFonts w:eastAsia="Times New Roman" w:cs="Arial"/>
                <w:color w:val="333333"/>
                <w:lang w:val="fr-FR"/>
              </w:rPr>
              <w:t>entre les parties prenantes.</w:t>
            </w:r>
          </w:p>
          <w:p w14:paraId="27CE884B" w14:textId="2F7F4F34" w:rsidR="00501FA7" w:rsidRPr="00C46680" w:rsidRDefault="00501FA7"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Coordonner et faciliter les réunions, les discussions entre toutes les parties, en veillant à ce que les objectifs soient atteints</w:t>
            </w:r>
            <w:r w:rsidR="006430FA">
              <w:rPr>
                <w:rFonts w:eastAsia="Times New Roman" w:cs="Arial"/>
                <w:color w:val="333333"/>
                <w:lang w:val="fr-FR"/>
              </w:rPr>
              <w:t>.</w:t>
            </w:r>
          </w:p>
          <w:p w14:paraId="394F622A" w14:textId="2F3A431D" w:rsidR="00501FA7" w:rsidRPr="00C46680" w:rsidRDefault="00501FA7"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Maintenir une communication continue avec toutes les parties prenantes pour assurer la cohérence ; procéder à des ajustements en fonction de la nouvelle stratégie de préparation du F</w:t>
            </w:r>
            <w:r w:rsidR="00003C52">
              <w:rPr>
                <w:rFonts w:eastAsia="Times New Roman" w:cs="Arial"/>
                <w:color w:val="333333"/>
                <w:lang w:val="fr-FR"/>
              </w:rPr>
              <w:t xml:space="preserve">ond </w:t>
            </w:r>
            <w:r w:rsidRPr="00C46680">
              <w:rPr>
                <w:rFonts w:eastAsia="Times New Roman" w:cs="Arial"/>
                <w:color w:val="333333"/>
                <w:lang w:val="fr-FR"/>
              </w:rPr>
              <w:t>V</w:t>
            </w:r>
            <w:r w:rsidR="00003C52">
              <w:rPr>
                <w:rFonts w:eastAsia="Times New Roman" w:cs="Arial"/>
                <w:color w:val="333333"/>
                <w:lang w:val="fr-FR"/>
              </w:rPr>
              <w:t xml:space="preserve">ert pour le </w:t>
            </w:r>
            <w:r w:rsidRPr="00C46680">
              <w:rPr>
                <w:rFonts w:eastAsia="Times New Roman" w:cs="Arial"/>
                <w:color w:val="333333"/>
                <w:lang w:val="fr-FR"/>
              </w:rPr>
              <w:t>C</w:t>
            </w:r>
            <w:r w:rsidR="00003C52">
              <w:rPr>
                <w:rFonts w:eastAsia="Times New Roman" w:cs="Arial"/>
                <w:color w:val="333333"/>
                <w:lang w:val="fr-FR"/>
              </w:rPr>
              <w:t>limat</w:t>
            </w:r>
            <w:r w:rsidRPr="00C46680">
              <w:rPr>
                <w:rFonts w:eastAsia="Times New Roman" w:cs="Arial"/>
                <w:color w:val="333333"/>
                <w:lang w:val="fr-FR"/>
              </w:rPr>
              <w:t xml:space="preserve"> et répondre rapidement et efficacement aux questions, préoccupations et commentaires des parties prenantes.</w:t>
            </w:r>
          </w:p>
          <w:p w14:paraId="3575B296" w14:textId="415EA1EF" w:rsidR="00501FA7" w:rsidRPr="00C46680" w:rsidRDefault="00501FA7"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 xml:space="preserve">Suivre l’avancement de la préparation </w:t>
            </w:r>
            <w:r w:rsidR="00B42008">
              <w:rPr>
                <w:rFonts w:eastAsia="Times New Roman" w:cs="Arial"/>
                <w:color w:val="333333"/>
                <w:lang w:val="fr-FR"/>
              </w:rPr>
              <w:t xml:space="preserve">du </w:t>
            </w:r>
            <w:r w:rsidR="00E27C89">
              <w:rPr>
                <w:rFonts w:eastAsia="Times New Roman" w:cs="Arial"/>
                <w:color w:val="333333"/>
                <w:lang w:val="fr-FR"/>
              </w:rPr>
              <w:t xml:space="preserve">programme </w:t>
            </w:r>
            <w:proofErr w:type="spellStart"/>
            <w:r w:rsidR="00E27C89">
              <w:rPr>
                <w:rFonts w:eastAsia="Times New Roman" w:cs="Arial"/>
                <w:color w:val="333333"/>
                <w:lang w:val="fr-FR"/>
              </w:rPr>
              <w:t>readiness</w:t>
            </w:r>
            <w:proofErr w:type="spellEnd"/>
            <w:r w:rsidRPr="00C46680">
              <w:rPr>
                <w:rFonts w:eastAsia="Times New Roman" w:cs="Arial"/>
                <w:color w:val="333333"/>
                <w:lang w:val="fr-FR"/>
              </w:rPr>
              <w:t xml:space="preserve"> par rapport aux jalons, aux délais et aux livrables prévus.</w:t>
            </w:r>
          </w:p>
          <w:p w14:paraId="7F50E959" w14:textId="66773633" w:rsidR="00501FA7" w:rsidRPr="00C46680" w:rsidRDefault="00501FA7"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Préparer des rapports mensuels sur l’avancement de la préparation</w:t>
            </w:r>
            <w:r w:rsidR="0050514F">
              <w:rPr>
                <w:rFonts w:eastAsia="Times New Roman" w:cs="Arial"/>
                <w:color w:val="333333"/>
                <w:lang w:val="fr-FR"/>
              </w:rPr>
              <w:t xml:space="preserve"> </w:t>
            </w:r>
            <w:r w:rsidR="003C25C7">
              <w:rPr>
                <w:rFonts w:eastAsia="Times New Roman" w:cs="Arial"/>
                <w:color w:val="333333"/>
                <w:lang w:val="fr-FR"/>
              </w:rPr>
              <w:t>du</w:t>
            </w:r>
            <w:r w:rsidR="003C25C7" w:rsidRPr="00C46680">
              <w:rPr>
                <w:rFonts w:eastAsia="Times New Roman" w:cs="Arial"/>
                <w:color w:val="333333"/>
                <w:lang w:val="fr-FR"/>
              </w:rPr>
              <w:t xml:space="preserve"> </w:t>
            </w:r>
            <w:r w:rsidR="003C25C7">
              <w:rPr>
                <w:rFonts w:eastAsia="Times New Roman" w:cs="Arial"/>
                <w:color w:val="333333"/>
                <w:lang w:val="fr-FR"/>
              </w:rPr>
              <w:t>programme</w:t>
            </w:r>
            <w:r w:rsidR="0050514F">
              <w:rPr>
                <w:rFonts w:eastAsia="Times New Roman" w:cs="Arial"/>
                <w:color w:val="333333"/>
                <w:lang w:val="fr-FR"/>
              </w:rPr>
              <w:t xml:space="preserve"> </w:t>
            </w:r>
            <w:proofErr w:type="spellStart"/>
            <w:proofErr w:type="gramStart"/>
            <w:r w:rsidR="0050514F">
              <w:rPr>
                <w:rFonts w:eastAsia="Times New Roman" w:cs="Arial"/>
                <w:color w:val="333333"/>
                <w:lang w:val="fr-FR"/>
              </w:rPr>
              <w:t>readiness</w:t>
            </w:r>
            <w:proofErr w:type="spellEnd"/>
            <w:r w:rsidR="0050514F" w:rsidRPr="00C46680">
              <w:rPr>
                <w:rFonts w:eastAsia="Times New Roman" w:cs="Arial"/>
                <w:color w:val="333333"/>
                <w:lang w:val="fr-FR"/>
              </w:rPr>
              <w:t xml:space="preserve"> </w:t>
            </w:r>
            <w:r w:rsidRPr="00C46680">
              <w:rPr>
                <w:rFonts w:eastAsia="Times New Roman" w:cs="Arial"/>
                <w:color w:val="333333"/>
                <w:lang w:val="fr-FR"/>
              </w:rPr>
              <w:t>,</w:t>
            </w:r>
            <w:proofErr w:type="gramEnd"/>
            <w:r w:rsidRPr="00C46680">
              <w:rPr>
                <w:rFonts w:eastAsia="Times New Roman" w:cs="Arial"/>
                <w:color w:val="333333"/>
                <w:lang w:val="fr-FR"/>
              </w:rPr>
              <w:t xml:space="preserve"> les défis et les solutions proposées à l’UNICEF </w:t>
            </w:r>
            <w:r w:rsidR="0013236A" w:rsidRPr="00C46680">
              <w:rPr>
                <w:rFonts w:eastAsia="Times New Roman" w:cs="Arial"/>
                <w:color w:val="333333"/>
                <w:lang w:val="fr-FR"/>
              </w:rPr>
              <w:t>et la D</w:t>
            </w:r>
            <w:r w:rsidR="00003C52">
              <w:rPr>
                <w:rFonts w:eastAsia="Times New Roman" w:cs="Arial"/>
                <w:color w:val="333333"/>
                <w:lang w:val="fr-FR"/>
              </w:rPr>
              <w:t xml:space="preserve">irection </w:t>
            </w:r>
            <w:r w:rsidR="0013236A" w:rsidRPr="00C46680">
              <w:rPr>
                <w:rFonts w:eastAsia="Times New Roman" w:cs="Arial"/>
                <w:color w:val="333333"/>
                <w:lang w:val="fr-FR"/>
              </w:rPr>
              <w:t>G</w:t>
            </w:r>
            <w:r w:rsidR="00003C52">
              <w:rPr>
                <w:rFonts w:eastAsia="Times New Roman" w:cs="Arial"/>
                <w:color w:val="333333"/>
                <w:lang w:val="fr-FR"/>
              </w:rPr>
              <w:t>énérale de l’</w:t>
            </w:r>
            <w:r w:rsidR="0013236A" w:rsidRPr="00C46680">
              <w:rPr>
                <w:rFonts w:eastAsia="Times New Roman" w:cs="Arial"/>
                <w:color w:val="333333"/>
                <w:lang w:val="fr-FR"/>
              </w:rPr>
              <w:t>E</w:t>
            </w:r>
            <w:r w:rsidR="00003C52">
              <w:rPr>
                <w:rFonts w:eastAsia="Times New Roman" w:cs="Arial"/>
                <w:color w:val="333333"/>
                <w:lang w:val="fr-FR"/>
              </w:rPr>
              <w:t xml:space="preserve">nvironnement et du </w:t>
            </w:r>
            <w:r w:rsidR="0013236A" w:rsidRPr="00C46680">
              <w:rPr>
                <w:rFonts w:eastAsia="Times New Roman" w:cs="Arial"/>
                <w:color w:val="333333"/>
                <w:lang w:val="fr-FR"/>
              </w:rPr>
              <w:t>C</w:t>
            </w:r>
            <w:r w:rsidR="00003C52">
              <w:rPr>
                <w:rFonts w:eastAsia="Times New Roman" w:cs="Arial"/>
                <w:color w:val="333333"/>
                <w:lang w:val="fr-FR"/>
              </w:rPr>
              <w:t>limat</w:t>
            </w:r>
            <w:r w:rsidRPr="00C46680">
              <w:rPr>
                <w:rFonts w:eastAsia="Times New Roman" w:cs="Arial"/>
                <w:color w:val="333333"/>
                <w:lang w:val="fr-FR"/>
              </w:rPr>
              <w:t xml:space="preserve"> et les accords de non-divulgation.</w:t>
            </w:r>
          </w:p>
          <w:p w14:paraId="5E14F8C3" w14:textId="202B3FD8" w:rsidR="00501FA7" w:rsidRPr="00C46680" w:rsidRDefault="00501FA7"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 xml:space="preserve">Assurer la confidentialité et la sécurité de toutes les informations relatives </w:t>
            </w:r>
            <w:r w:rsidR="0013236A" w:rsidRPr="00C46680">
              <w:rPr>
                <w:rFonts w:eastAsia="Times New Roman" w:cs="Arial"/>
                <w:color w:val="333333"/>
                <w:lang w:val="fr-FR"/>
              </w:rPr>
              <w:t>à la consultation</w:t>
            </w:r>
            <w:r w:rsidR="006430FA">
              <w:rPr>
                <w:rFonts w:eastAsia="Times New Roman" w:cs="Arial"/>
                <w:color w:val="333333"/>
                <w:lang w:val="fr-FR"/>
              </w:rPr>
              <w:t>.</w:t>
            </w:r>
          </w:p>
          <w:p w14:paraId="65982D60" w14:textId="77777777" w:rsidR="00A06A36" w:rsidRPr="00C46680" w:rsidRDefault="00A06A36"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Développer et maintenir une base de données sur une feuille de calcul de documents, de rapports et de correspondances.</w:t>
            </w:r>
          </w:p>
          <w:p w14:paraId="1A11A23B" w14:textId="06671D58" w:rsidR="00A06A36" w:rsidRPr="00C46680" w:rsidRDefault="00A06A36"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 xml:space="preserve">Faciliter le transfert de connaissances et le développement des compétences parmi le personnel des NDA impliqué dans la préparation </w:t>
            </w:r>
            <w:r w:rsidR="00B95313">
              <w:rPr>
                <w:rFonts w:eastAsia="Times New Roman" w:cs="Arial"/>
                <w:color w:val="333333"/>
                <w:lang w:val="fr-FR"/>
              </w:rPr>
              <w:t xml:space="preserve">du programme </w:t>
            </w:r>
            <w:proofErr w:type="spellStart"/>
            <w:r w:rsidR="00B95313">
              <w:rPr>
                <w:rFonts w:eastAsia="Times New Roman" w:cs="Arial"/>
                <w:color w:val="333333"/>
                <w:lang w:val="fr-FR"/>
              </w:rPr>
              <w:t>readiness</w:t>
            </w:r>
            <w:proofErr w:type="spellEnd"/>
            <w:r w:rsidRPr="00C46680">
              <w:rPr>
                <w:rFonts w:eastAsia="Times New Roman" w:cs="Arial"/>
                <w:color w:val="333333"/>
                <w:lang w:val="fr-FR"/>
              </w:rPr>
              <w:t>.</w:t>
            </w:r>
          </w:p>
          <w:p w14:paraId="3189698E" w14:textId="77777777" w:rsidR="0013236A" w:rsidRPr="00C46680" w:rsidRDefault="00A06A36"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Élaborer des théories du changement au besoin.</w:t>
            </w:r>
          </w:p>
          <w:p w14:paraId="7FA3484B" w14:textId="77777777" w:rsidR="00404CCD" w:rsidRPr="00C46680" w:rsidRDefault="00404CCD"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Préparer la ou les versions initiales de la proposition, qui comprendront un ensemble de propositions et des « propositions complètes » pour les secteurs WASH, santé et nutrition et les réviser pour y intégrer les commentaires et les réactions jusqu’à l’approbation de la version finale.</w:t>
            </w:r>
          </w:p>
          <w:p w14:paraId="3619720A" w14:textId="0588A745" w:rsidR="00DE7A44" w:rsidRPr="00C46680" w:rsidRDefault="003E4C32"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cs="Arial"/>
                <w:lang w:val="fr-FR"/>
              </w:rPr>
              <w:t>Prendre en compte et examiner tous les commentaires du GCF</w:t>
            </w:r>
            <w:r w:rsidR="00DE7A44" w:rsidRPr="00C46680">
              <w:rPr>
                <w:rFonts w:eastAsia="Times New Roman" w:cs="Arial"/>
                <w:color w:val="333333"/>
                <w:lang w:val="fr-FR"/>
              </w:rPr>
              <w:t xml:space="preserve"> sur la proposition, coordonner et traiter les séries de commentaires ultérieures.</w:t>
            </w:r>
          </w:p>
          <w:p w14:paraId="0938A8CD" w14:textId="77777777" w:rsidR="00404CCD" w:rsidRPr="00C46680" w:rsidRDefault="00404CCD" w:rsidP="00A76F2C">
            <w:pPr>
              <w:pStyle w:val="ListParagraph"/>
              <w:numPr>
                <w:ilvl w:val="0"/>
                <w:numId w:val="4"/>
              </w:numPr>
              <w:shd w:val="clear" w:color="auto" w:fill="FFFFFF"/>
              <w:spacing w:after="150"/>
              <w:jc w:val="both"/>
              <w:rPr>
                <w:rFonts w:eastAsia="Times New Roman" w:cs="Arial"/>
                <w:color w:val="333333"/>
                <w:lang w:val="fr-FR"/>
              </w:rPr>
            </w:pPr>
            <w:r w:rsidRPr="00C46680">
              <w:rPr>
                <w:rFonts w:eastAsia="Times New Roman" w:cs="Arial"/>
                <w:color w:val="333333"/>
                <w:lang w:val="fr-FR"/>
              </w:rPr>
              <w:t>Toute autre tâche demandée par la DGEC et le Bureau UNICEF (Bénin et Bureau régional) y compris la planification des missions sur le terrain (si nécessaire).</w:t>
            </w:r>
          </w:p>
          <w:p w14:paraId="5DB078AB" w14:textId="77777777" w:rsidR="009B490A" w:rsidRPr="00C46680" w:rsidRDefault="009B490A" w:rsidP="009B490A">
            <w:pPr>
              <w:spacing w:before="120" w:after="120"/>
              <w:rPr>
                <w:rFonts w:cs="Arial"/>
                <w:b/>
                <w:lang w:val="fr-FR"/>
              </w:rPr>
            </w:pPr>
          </w:p>
          <w:p w14:paraId="56121ACD" w14:textId="77777777" w:rsidR="009B490A" w:rsidRPr="00C46680" w:rsidRDefault="009B490A" w:rsidP="007538F8">
            <w:pPr>
              <w:spacing w:before="120" w:after="120"/>
              <w:rPr>
                <w:rFonts w:cs="Arial"/>
                <w:b/>
                <w:lang w:val="fr-FR"/>
              </w:rPr>
            </w:pPr>
            <w:r w:rsidRPr="00C46680">
              <w:rPr>
                <w:rFonts w:cs="Arial"/>
                <w:b/>
                <w:lang w:val="fr-FR"/>
              </w:rPr>
              <w:t xml:space="preserve">Résultats Attendus/livrables </w:t>
            </w:r>
          </w:p>
          <w:p w14:paraId="0F9B0CC8" w14:textId="05B2F269" w:rsidR="009B490A" w:rsidRPr="00C46680" w:rsidRDefault="009B490A" w:rsidP="009B490A">
            <w:pPr>
              <w:spacing w:before="120" w:after="120" w:line="312" w:lineRule="auto"/>
              <w:jc w:val="both"/>
              <w:rPr>
                <w:rFonts w:eastAsia="Times New Roman" w:cs="Arial"/>
                <w:color w:val="333333"/>
                <w:lang w:val="fr-FR"/>
              </w:rPr>
            </w:pPr>
            <w:r w:rsidRPr="00C46680">
              <w:rPr>
                <w:rFonts w:eastAsia="Times New Roman" w:cs="Arial"/>
                <w:color w:val="333333"/>
                <w:lang w:val="fr-FR"/>
              </w:rPr>
              <w:t>La mission d</w:t>
            </w:r>
            <w:r w:rsidR="00C45203" w:rsidRPr="00C46680">
              <w:rPr>
                <w:rFonts w:eastAsia="Times New Roman" w:cs="Arial"/>
                <w:color w:val="333333"/>
                <w:lang w:val="fr-FR"/>
              </w:rPr>
              <w:t>e la</w:t>
            </w:r>
            <w:r w:rsidRPr="00C46680">
              <w:rPr>
                <w:rFonts w:eastAsia="Times New Roman" w:cs="Arial"/>
                <w:color w:val="333333"/>
                <w:lang w:val="fr-FR"/>
              </w:rPr>
              <w:t xml:space="preserve"> consultant</w:t>
            </w:r>
            <w:r w:rsidR="00C45203" w:rsidRPr="00C46680">
              <w:rPr>
                <w:rFonts w:eastAsia="Times New Roman" w:cs="Arial"/>
                <w:color w:val="333333"/>
                <w:lang w:val="fr-FR"/>
              </w:rPr>
              <w:t>e</w:t>
            </w:r>
            <w:r w:rsidRPr="00C46680">
              <w:rPr>
                <w:rFonts w:eastAsia="Times New Roman" w:cs="Arial"/>
                <w:color w:val="333333"/>
                <w:lang w:val="fr-FR"/>
              </w:rPr>
              <w:t xml:space="preserve"> devra produire les livrables suivants : </w:t>
            </w:r>
          </w:p>
          <w:p w14:paraId="77CFA118" w14:textId="263FA8E3" w:rsidR="007C3486" w:rsidRPr="00B337D6" w:rsidRDefault="00EE5927" w:rsidP="002A204A">
            <w:pPr>
              <w:pStyle w:val="ListParagraph"/>
              <w:numPr>
                <w:ilvl w:val="0"/>
                <w:numId w:val="13"/>
              </w:numPr>
              <w:spacing w:before="120" w:after="120" w:line="288" w:lineRule="auto"/>
              <w:ind w:left="782" w:hanging="357"/>
              <w:jc w:val="both"/>
              <w:rPr>
                <w:rFonts w:eastAsia="Times New Roman" w:cs="Arial"/>
                <w:color w:val="333333"/>
                <w:lang w:val="fr-FR"/>
              </w:rPr>
            </w:pPr>
            <w:r w:rsidRPr="00C46680">
              <w:rPr>
                <w:rFonts w:eastAsia="Times New Roman" w:cs="Arial"/>
                <w:color w:val="333333"/>
                <w:lang w:val="fr-FR"/>
              </w:rPr>
              <w:t>1</w:t>
            </w:r>
            <w:r w:rsidR="009B490A" w:rsidRPr="00C46680">
              <w:rPr>
                <w:rFonts w:eastAsia="Times New Roman" w:cs="Arial"/>
                <w:color w:val="333333"/>
                <w:lang w:val="fr-FR"/>
              </w:rPr>
              <w:t xml:space="preserve"> rapport d’analyse d’identification et de justification de la pertinence des mesures d’adaptation et/ou d’atténuation concernant les secteurs </w:t>
            </w:r>
            <w:r w:rsidRPr="00C46680">
              <w:rPr>
                <w:rFonts w:eastAsia="Times New Roman" w:cs="Arial"/>
                <w:color w:val="333333"/>
                <w:lang w:val="fr-FR"/>
              </w:rPr>
              <w:t>EHA et santé</w:t>
            </w:r>
            <w:r w:rsidR="00C45203" w:rsidRPr="00C46680">
              <w:rPr>
                <w:rFonts w:eastAsia="Times New Roman" w:cs="Arial"/>
                <w:color w:val="333333"/>
                <w:lang w:val="fr-FR"/>
              </w:rPr>
              <w:t xml:space="preserve"> y compris la nutrition</w:t>
            </w:r>
            <w:r w:rsidR="0056765C" w:rsidRPr="00C46680">
              <w:rPr>
                <w:rFonts w:eastAsia="Times New Roman" w:cs="Arial"/>
                <w:color w:val="333333"/>
                <w:lang w:val="fr-FR"/>
              </w:rPr>
              <w:t xml:space="preserve">, en prenant </w:t>
            </w:r>
            <w:r w:rsidR="003219D3">
              <w:rPr>
                <w:rFonts w:eastAsia="Times New Roman" w:cs="Arial"/>
                <w:color w:val="333333"/>
                <w:lang w:val="fr-FR"/>
              </w:rPr>
              <w:t xml:space="preserve">en </w:t>
            </w:r>
            <w:r w:rsidR="0056765C" w:rsidRPr="00C46680">
              <w:rPr>
                <w:rFonts w:eastAsia="Times New Roman" w:cs="Arial"/>
                <w:color w:val="333333"/>
                <w:lang w:val="fr-FR"/>
              </w:rPr>
              <w:t>compte</w:t>
            </w:r>
            <w:r w:rsidRPr="00C46680">
              <w:rPr>
                <w:rFonts w:eastAsia="Times New Roman" w:cs="Arial"/>
                <w:color w:val="333333"/>
                <w:lang w:val="fr-FR"/>
              </w:rPr>
              <w:t xml:space="preserve"> </w:t>
            </w:r>
            <w:r w:rsidR="009B490A" w:rsidRPr="00C46680">
              <w:rPr>
                <w:rFonts w:eastAsia="Times New Roman" w:cs="Arial"/>
                <w:color w:val="333333"/>
                <w:lang w:val="fr-FR"/>
              </w:rPr>
              <w:t>des initiatives climatiques déjà financées dans lesdits secteurs au Bénin</w:t>
            </w:r>
            <w:r w:rsidR="00B0610B">
              <w:rPr>
                <w:rFonts w:eastAsia="Times New Roman" w:cs="Arial"/>
                <w:color w:val="333333"/>
                <w:lang w:val="fr-FR"/>
              </w:rPr>
              <w:t>.</w:t>
            </w:r>
            <w:r w:rsidR="000247D3">
              <w:rPr>
                <w:rFonts w:eastAsia="Times New Roman" w:cs="Arial"/>
                <w:color w:val="333333"/>
                <w:lang w:val="fr-FR"/>
              </w:rPr>
              <w:t xml:space="preserve"> </w:t>
            </w:r>
            <w:r w:rsidR="009B7192">
              <w:rPr>
                <w:rFonts w:eastAsia="Times New Roman" w:cs="Arial"/>
                <w:color w:val="333333"/>
                <w:lang w:val="fr-FR"/>
              </w:rPr>
              <w:t>Il s’agira de faire</w:t>
            </w:r>
            <w:r w:rsidR="000247D3">
              <w:rPr>
                <w:rFonts w:eastAsia="Times New Roman" w:cs="Arial"/>
                <w:color w:val="333333"/>
                <w:lang w:val="fr-FR"/>
              </w:rPr>
              <w:t xml:space="preserve"> </w:t>
            </w:r>
            <w:proofErr w:type="gramStart"/>
            <w:r w:rsidR="00B537DD" w:rsidRPr="00B337D6">
              <w:rPr>
                <w:rFonts w:eastAsia="Times New Roman" w:cs="Arial"/>
                <w:color w:val="333333"/>
                <w:lang w:val="fr-FR"/>
              </w:rPr>
              <w:t>une desk</w:t>
            </w:r>
            <w:proofErr w:type="gramEnd"/>
            <w:r w:rsidR="00B537DD" w:rsidRPr="00B337D6">
              <w:rPr>
                <w:rFonts w:eastAsia="Times New Roman" w:cs="Arial"/>
                <w:color w:val="333333"/>
                <w:lang w:val="fr-FR"/>
              </w:rPr>
              <w:t xml:space="preserve"> </w:t>
            </w:r>
            <w:proofErr w:type="spellStart"/>
            <w:r w:rsidR="006F6AE7" w:rsidRPr="00B337D6">
              <w:rPr>
                <w:rFonts w:eastAsia="Times New Roman" w:cs="Arial"/>
                <w:color w:val="333333"/>
                <w:lang w:val="fr-FR"/>
              </w:rPr>
              <w:t>review</w:t>
            </w:r>
            <w:proofErr w:type="spellEnd"/>
            <w:r w:rsidR="006F6AE7" w:rsidRPr="00B337D6">
              <w:rPr>
                <w:rFonts w:eastAsia="Times New Roman" w:cs="Arial"/>
                <w:color w:val="333333"/>
                <w:lang w:val="fr-FR"/>
              </w:rPr>
              <w:t xml:space="preserve"> </w:t>
            </w:r>
            <w:r w:rsidR="005C1FB8" w:rsidRPr="00B337D6">
              <w:rPr>
                <w:rFonts w:eastAsia="Times New Roman" w:cs="Arial"/>
                <w:color w:val="333333"/>
                <w:lang w:val="fr-FR"/>
              </w:rPr>
              <w:t xml:space="preserve">rapide </w:t>
            </w:r>
            <w:r w:rsidR="00321138" w:rsidRPr="00B337D6">
              <w:rPr>
                <w:rFonts w:eastAsia="Times New Roman" w:cs="Arial"/>
                <w:color w:val="333333"/>
                <w:lang w:val="fr-FR"/>
              </w:rPr>
              <w:t>pour p</w:t>
            </w:r>
            <w:r w:rsidR="00B537DD" w:rsidRPr="00B337D6">
              <w:rPr>
                <w:rFonts w:eastAsia="Times New Roman" w:cs="Arial"/>
                <w:color w:val="333333"/>
                <w:lang w:val="fr-FR"/>
              </w:rPr>
              <w:t xml:space="preserve">réparer une note qui synthétise </w:t>
            </w:r>
            <w:r w:rsidR="006F6AE7" w:rsidRPr="00B337D6">
              <w:rPr>
                <w:rFonts w:eastAsia="Times New Roman" w:cs="Arial"/>
                <w:color w:val="333333"/>
                <w:lang w:val="fr-FR"/>
              </w:rPr>
              <w:t>un certain nombre d’études de vulnérabilités</w:t>
            </w:r>
            <w:r w:rsidR="004C7F85">
              <w:rPr>
                <w:rFonts w:eastAsia="Times New Roman" w:cs="Arial"/>
                <w:color w:val="333333"/>
                <w:lang w:val="fr-FR"/>
              </w:rPr>
              <w:t xml:space="preserve"> dans les domaines cités</w:t>
            </w:r>
            <w:r w:rsidR="006F6AE7" w:rsidRPr="00B337D6">
              <w:rPr>
                <w:rFonts w:eastAsia="Times New Roman" w:cs="Arial"/>
                <w:color w:val="333333"/>
                <w:lang w:val="fr-FR"/>
              </w:rPr>
              <w:t xml:space="preserve"> qui justifient </w:t>
            </w:r>
            <w:r w:rsidR="0054263D">
              <w:rPr>
                <w:rFonts w:eastAsia="Times New Roman" w:cs="Arial"/>
                <w:color w:val="333333"/>
                <w:lang w:val="fr-FR"/>
              </w:rPr>
              <w:t xml:space="preserve">le document de programme du </w:t>
            </w:r>
            <w:proofErr w:type="spellStart"/>
            <w:r w:rsidR="0054263D">
              <w:rPr>
                <w:rFonts w:eastAsia="Times New Roman" w:cs="Arial"/>
                <w:color w:val="333333"/>
                <w:lang w:val="fr-FR"/>
              </w:rPr>
              <w:t>readiness</w:t>
            </w:r>
            <w:proofErr w:type="spellEnd"/>
            <w:r w:rsidR="002A204A">
              <w:rPr>
                <w:rFonts w:eastAsia="Times New Roman" w:cs="Arial"/>
                <w:color w:val="333333"/>
                <w:lang w:val="fr-FR"/>
              </w:rPr>
              <w:t>. F</w:t>
            </w:r>
            <w:r w:rsidR="00F26C63" w:rsidRPr="00B337D6">
              <w:rPr>
                <w:rFonts w:eastAsia="Times New Roman" w:cs="Arial"/>
                <w:color w:val="333333"/>
                <w:lang w:val="fr-FR"/>
              </w:rPr>
              <w:t xml:space="preserve">aire ressortir </w:t>
            </w:r>
            <w:r w:rsidR="00A26DA0" w:rsidRPr="00B337D6">
              <w:rPr>
                <w:rFonts w:eastAsia="Times New Roman" w:cs="Arial"/>
                <w:color w:val="333333"/>
                <w:lang w:val="fr-FR"/>
              </w:rPr>
              <w:t>la vulnérabilité liée</w:t>
            </w:r>
            <w:r w:rsidR="00F26C63" w:rsidRPr="00B337D6">
              <w:rPr>
                <w:rFonts w:eastAsia="Times New Roman" w:cs="Arial"/>
                <w:color w:val="333333"/>
                <w:lang w:val="fr-FR"/>
              </w:rPr>
              <w:t xml:space="preserve"> </w:t>
            </w:r>
            <w:r w:rsidR="00A26DA0" w:rsidRPr="00B337D6">
              <w:rPr>
                <w:rFonts w:eastAsia="Times New Roman" w:cs="Arial"/>
                <w:color w:val="333333"/>
                <w:lang w:val="fr-FR"/>
              </w:rPr>
              <w:t xml:space="preserve">au changement climatique </w:t>
            </w:r>
            <w:r w:rsidR="008A330E" w:rsidRPr="00B337D6">
              <w:rPr>
                <w:rFonts w:eastAsia="Times New Roman" w:cs="Arial"/>
                <w:color w:val="333333"/>
                <w:lang w:val="fr-FR"/>
              </w:rPr>
              <w:t xml:space="preserve">des secteurs santé, eau Hygiène et assainissement et </w:t>
            </w:r>
            <w:r w:rsidR="001833BD" w:rsidRPr="00B337D6">
              <w:rPr>
                <w:rFonts w:eastAsia="Times New Roman" w:cs="Arial"/>
                <w:color w:val="333333"/>
                <w:lang w:val="fr-FR"/>
              </w:rPr>
              <w:t>nutrition</w:t>
            </w:r>
            <w:r w:rsidR="00F527C0">
              <w:rPr>
                <w:rFonts w:eastAsia="Times New Roman" w:cs="Arial"/>
                <w:color w:val="333333"/>
                <w:lang w:val="fr-FR"/>
              </w:rPr>
              <w:t xml:space="preserve"> au Bénin</w:t>
            </w:r>
            <w:r w:rsidR="001833BD" w:rsidRPr="00B337D6">
              <w:rPr>
                <w:rFonts w:eastAsia="Times New Roman" w:cs="Arial"/>
                <w:color w:val="333333"/>
                <w:lang w:val="fr-FR"/>
              </w:rPr>
              <w:t>. Faire ressortir ces éléments en termes de paramètres et mettre en exergue les</w:t>
            </w:r>
            <w:r w:rsidR="00F527C0">
              <w:rPr>
                <w:rFonts w:eastAsia="Times New Roman" w:cs="Arial"/>
                <w:color w:val="333333"/>
                <w:lang w:val="fr-FR"/>
              </w:rPr>
              <w:t xml:space="preserve"> impacts </w:t>
            </w:r>
            <w:r w:rsidR="008A5E98">
              <w:rPr>
                <w:rFonts w:eastAsia="Times New Roman" w:cs="Arial"/>
                <w:color w:val="333333"/>
                <w:lang w:val="fr-FR"/>
              </w:rPr>
              <w:t>négatifs sur les</w:t>
            </w:r>
            <w:r w:rsidR="001833BD" w:rsidRPr="00B337D6">
              <w:rPr>
                <w:rFonts w:eastAsia="Times New Roman" w:cs="Arial"/>
                <w:color w:val="333333"/>
                <w:lang w:val="fr-FR"/>
              </w:rPr>
              <w:t xml:space="preserve"> enfants</w:t>
            </w:r>
            <w:r w:rsidR="00C9041B" w:rsidRPr="00B337D6">
              <w:rPr>
                <w:rFonts w:eastAsia="Times New Roman" w:cs="Arial"/>
                <w:color w:val="333333"/>
                <w:lang w:val="fr-FR"/>
              </w:rPr>
              <w:t xml:space="preserve">, les femmes et les personnes portant handicap. Faire comprendre le bien fondé du </w:t>
            </w:r>
            <w:proofErr w:type="spellStart"/>
            <w:r w:rsidR="00C9041B" w:rsidRPr="00B337D6">
              <w:rPr>
                <w:rFonts w:eastAsia="Times New Roman" w:cs="Arial"/>
                <w:color w:val="333333"/>
                <w:lang w:val="fr-FR"/>
              </w:rPr>
              <w:t>readiness</w:t>
            </w:r>
            <w:proofErr w:type="spellEnd"/>
            <w:r w:rsidR="00333543" w:rsidRPr="00B337D6">
              <w:rPr>
                <w:rFonts w:eastAsia="Times New Roman" w:cs="Arial"/>
                <w:color w:val="333333"/>
                <w:lang w:val="fr-FR"/>
              </w:rPr>
              <w:t xml:space="preserve"> en d</w:t>
            </w:r>
            <w:r w:rsidR="00B75033" w:rsidRPr="00B337D6">
              <w:rPr>
                <w:rFonts w:eastAsia="Times New Roman" w:cs="Arial"/>
                <w:color w:val="333333"/>
                <w:lang w:val="fr-FR"/>
              </w:rPr>
              <w:t>émontr</w:t>
            </w:r>
            <w:r w:rsidR="005C1FB8" w:rsidRPr="00B337D6">
              <w:rPr>
                <w:rFonts w:eastAsia="Times New Roman" w:cs="Arial"/>
                <w:color w:val="333333"/>
                <w:lang w:val="fr-FR"/>
              </w:rPr>
              <w:t>ant</w:t>
            </w:r>
            <w:r w:rsidR="00B75033" w:rsidRPr="00B337D6">
              <w:rPr>
                <w:rFonts w:eastAsia="Times New Roman" w:cs="Arial"/>
                <w:color w:val="333333"/>
                <w:lang w:val="fr-FR"/>
              </w:rPr>
              <w:t xml:space="preserve"> dans une analyse succincte la santé comme enjeux de changement </w:t>
            </w:r>
            <w:r w:rsidR="00CA3291" w:rsidRPr="00CA3291">
              <w:rPr>
                <w:rFonts w:eastAsia="Times New Roman" w:cs="Arial"/>
                <w:color w:val="333333"/>
                <w:lang w:val="fr-FR"/>
              </w:rPr>
              <w:t>climatique.</w:t>
            </w:r>
            <w:r w:rsidR="007C3486" w:rsidRPr="00B337D6">
              <w:rPr>
                <w:rFonts w:eastAsia="Times New Roman" w:cs="Arial"/>
                <w:color w:val="333333"/>
                <w:lang w:val="fr-FR"/>
              </w:rPr>
              <w:t xml:space="preserve"> Une synthèse des études déjà </w:t>
            </w:r>
            <w:r w:rsidR="00AF1F36">
              <w:rPr>
                <w:rFonts w:eastAsia="Times New Roman" w:cs="Arial"/>
                <w:color w:val="333333"/>
                <w:lang w:val="fr-FR"/>
              </w:rPr>
              <w:t xml:space="preserve">faites </w:t>
            </w:r>
            <w:r w:rsidR="007C3486" w:rsidRPr="00B337D6">
              <w:rPr>
                <w:rFonts w:eastAsia="Times New Roman" w:cs="Arial"/>
                <w:color w:val="333333"/>
                <w:lang w:val="fr-FR"/>
              </w:rPr>
              <w:t xml:space="preserve">au </w:t>
            </w:r>
            <w:r w:rsidR="00515236" w:rsidRPr="00B337D6">
              <w:rPr>
                <w:rFonts w:eastAsia="Times New Roman" w:cs="Arial"/>
                <w:color w:val="333333"/>
                <w:lang w:val="fr-FR"/>
              </w:rPr>
              <w:t>B</w:t>
            </w:r>
            <w:r w:rsidR="007C3486" w:rsidRPr="00B337D6">
              <w:rPr>
                <w:rFonts w:eastAsia="Times New Roman" w:cs="Arial"/>
                <w:color w:val="333333"/>
                <w:lang w:val="fr-FR"/>
              </w:rPr>
              <w:t xml:space="preserve">énin et ressortir ces éléments, </w:t>
            </w:r>
          </w:p>
          <w:p w14:paraId="48DA4BAE" w14:textId="2AF6C89F" w:rsidR="00E72017" w:rsidRPr="008775D1" w:rsidRDefault="591CA3FC" w:rsidP="008775D1">
            <w:pPr>
              <w:pStyle w:val="ListParagraph"/>
              <w:numPr>
                <w:ilvl w:val="0"/>
                <w:numId w:val="13"/>
              </w:numPr>
              <w:spacing w:before="120" w:after="120" w:line="288" w:lineRule="auto"/>
              <w:ind w:left="782" w:hanging="357"/>
              <w:jc w:val="both"/>
              <w:rPr>
                <w:rFonts w:eastAsia="Times New Roman" w:cs="Arial"/>
                <w:color w:val="333333"/>
                <w:lang w:val="fr-FR"/>
              </w:rPr>
            </w:pPr>
            <w:r w:rsidRPr="6ED63EAD">
              <w:rPr>
                <w:rFonts w:eastAsia="Times New Roman" w:cs="Arial"/>
                <w:color w:val="333333"/>
                <w:lang w:val="fr-FR"/>
              </w:rPr>
              <w:t>1</w:t>
            </w:r>
            <w:r w:rsidR="51C09B18" w:rsidRPr="6ED63EAD">
              <w:rPr>
                <w:rFonts w:eastAsia="Times New Roman" w:cs="Arial"/>
                <w:color w:val="333333"/>
                <w:lang w:val="fr-FR"/>
              </w:rPr>
              <w:t xml:space="preserve"> document de proposition de Readiness en anglais dans les secteurs </w:t>
            </w:r>
            <w:r w:rsidR="521E533A" w:rsidRPr="6ED63EAD">
              <w:rPr>
                <w:rFonts w:eastAsia="Times New Roman" w:cs="Arial"/>
                <w:color w:val="333333"/>
                <w:lang w:val="fr-FR"/>
              </w:rPr>
              <w:t>EHA</w:t>
            </w:r>
            <w:r w:rsidR="52ED600C" w:rsidRPr="6ED63EAD">
              <w:rPr>
                <w:rFonts w:eastAsia="Times New Roman" w:cs="Arial"/>
                <w:color w:val="333333"/>
                <w:lang w:val="fr-FR"/>
              </w:rPr>
              <w:t>,</w:t>
            </w:r>
            <w:r w:rsidR="521E533A" w:rsidRPr="6ED63EAD">
              <w:rPr>
                <w:rFonts w:eastAsia="Times New Roman" w:cs="Arial"/>
                <w:color w:val="333333"/>
                <w:lang w:val="fr-FR"/>
              </w:rPr>
              <w:t xml:space="preserve"> santé</w:t>
            </w:r>
            <w:r w:rsidR="51C09B18" w:rsidRPr="6ED63EAD">
              <w:rPr>
                <w:rFonts w:eastAsia="Times New Roman" w:cs="Arial"/>
                <w:color w:val="333333"/>
                <w:lang w:val="fr-FR"/>
              </w:rPr>
              <w:t xml:space="preserve"> </w:t>
            </w:r>
            <w:r w:rsidR="52ED600C" w:rsidRPr="6ED63EAD">
              <w:rPr>
                <w:rFonts w:eastAsia="Times New Roman" w:cs="Arial"/>
                <w:color w:val="333333"/>
                <w:lang w:val="fr-FR"/>
              </w:rPr>
              <w:t xml:space="preserve">et nutrition </w:t>
            </w:r>
            <w:r w:rsidR="51C09B18" w:rsidRPr="6ED63EAD">
              <w:rPr>
                <w:rFonts w:eastAsia="Times New Roman" w:cs="Arial"/>
                <w:color w:val="333333"/>
                <w:lang w:val="fr-FR"/>
              </w:rPr>
              <w:t xml:space="preserve">disponible et </w:t>
            </w:r>
            <w:r w:rsidR="0B0754A7" w:rsidRPr="6ED63EAD">
              <w:rPr>
                <w:rFonts w:eastAsia="Times New Roman" w:cs="Arial"/>
                <w:color w:val="333333"/>
                <w:lang w:val="fr-FR"/>
              </w:rPr>
              <w:t xml:space="preserve">tous </w:t>
            </w:r>
            <w:r w:rsidR="33266EB9" w:rsidRPr="6ED63EAD">
              <w:rPr>
                <w:rFonts w:eastAsia="Times New Roman" w:cs="Arial"/>
                <w:color w:val="333333"/>
                <w:lang w:val="fr-FR"/>
              </w:rPr>
              <w:t>les commentaires du</w:t>
            </w:r>
            <w:r w:rsidR="51C09B18" w:rsidRPr="6ED63EAD">
              <w:rPr>
                <w:rFonts w:eastAsia="Times New Roman" w:cs="Arial"/>
                <w:color w:val="333333"/>
                <w:lang w:val="fr-FR"/>
              </w:rPr>
              <w:t xml:space="preserve"> </w:t>
            </w:r>
            <w:r w:rsidR="689C688F" w:rsidRPr="6ED63EAD">
              <w:rPr>
                <w:rFonts w:eastAsia="Times New Roman" w:cs="Arial"/>
                <w:color w:val="333333"/>
                <w:lang w:val="fr-FR"/>
              </w:rPr>
              <w:t>GCF adressés</w:t>
            </w:r>
            <w:r w:rsidR="00146044">
              <w:rPr>
                <w:rFonts w:eastAsia="Times New Roman" w:cs="Arial"/>
                <w:color w:val="333333"/>
                <w:lang w:val="fr-FR"/>
              </w:rPr>
              <w:t>.</w:t>
            </w:r>
            <w:r w:rsidR="008775D1">
              <w:rPr>
                <w:rFonts w:eastAsia="Times New Roman" w:cs="Arial"/>
                <w:color w:val="333333"/>
                <w:lang w:val="fr-FR"/>
              </w:rPr>
              <w:t xml:space="preserve"> </w:t>
            </w:r>
            <w:r w:rsidR="00E72017" w:rsidRPr="008775D1">
              <w:rPr>
                <w:rFonts w:eastAsia="Times New Roman" w:cs="Arial"/>
                <w:color w:val="333333"/>
                <w:lang w:val="fr-FR"/>
              </w:rPr>
              <w:t xml:space="preserve">Au moins deux notes conceptuelles </w:t>
            </w:r>
            <w:r w:rsidR="006B43DB" w:rsidRPr="008775D1">
              <w:rPr>
                <w:rFonts w:eastAsia="Times New Roman" w:cs="Arial"/>
                <w:color w:val="333333"/>
                <w:lang w:val="fr-FR"/>
              </w:rPr>
              <w:t>contenus dans l</w:t>
            </w:r>
            <w:r w:rsidR="00E72017" w:rsidRPr="008775D1">
              <w:rPr>
                <w:rFonts w:eastAsia="Times New Roman" w:cs="Arial"/>
                <w:color w:val="333333"/>
                <w:lang w:val="fr-FR"/>
              </w:rPr>
              <w:t xml:space="preserve">e document de programme </w:t>
            </w:r>
            <w:proofErr w:type="spellStart"/>
            <w:r w:rsidR="006B43DB" w:rsidRPr="008775D1">
              <w:rPr>
                <w:rFonts w:eastAsia="Times New Roman" w:cs="Arial"/>
                <w:color w:val="333333"/>
                <w:lang w:val="fr-FR"/>
              </w:rPr>
              <w:t>readiness</w:t>
            </w:r>
            <w:proofErr w:type="spellEnd"/>
            <w:r w:rsidR="00D56E04" w:rsidRPr="008775D1">
              <w:rPr>
                <w:rFonts w:eastAsia="Times New Roman" w:cs="Arial"/>
                <w:color w:val="333333"/>
                <w:lang w:val="fr-FR"/>
              </w:rPr>
              <w:t xml:space="preserve">. </w:t>
            </w:r>
          </w:p>
          <w:p w14:paraId="5B9E14C8" w14:textId="1085B855" w:rsidR="000273C5" w:rsidRPr="00C46680" w:rsidRDefault="0056071A" w:rsidP="007538F8">
            <w:pPr>
              <w:pStyle w:val="ListParagraph"/>
              <w:numPr>
                <w:ilvl w:val="0"/>
                <w:numId w:val="13"/>
              </w:numPr>
              <w:spacing w:before="120" w:after="120" w:line="288" w:lineRule="auto"/>
              <w:ind w:left="782" w:hanging="357"/>
              <w:jc w:val="both"/>
              <w:rPr>
                <w:rFonts w:eastAsia="Times New Roman" w:cs="Arial"/>
                <w:color w:val="333333"/>
                <w:lang w:val="fr-FR"/>
              </w:rPr>
            </w:pPr>
            <w:r w:rsidRPr="00C46680">
              <w:rPr>
                <w:rFonts w:eastAsia="Times New Roman" w:cs="Arial"/>
                <w:color w:val="333333"/>
                <w:lang w:val="fr-FR"/>
              </w:rPr>
              <w:t>1</w:t>
            </w:r>
            <w:r w:rsidR="009B490A" w:rsidRPr="00C46680">
              <w:rPr>
                <w:rFonts w:eastAsia="Times New Roman" w:cs="Arial"/>
                <w:color w:val="333333"/>
                <w:lang w:val="fr-FR"/>
              </w:rPr>
              <w:t xml:space="preserve"> rapport général de la mission</w:t>
            </w:r>
            <w:r w:rsidR="006430FA">
              <w:rPr>
                <w:rFonts w:eastAsia="Times New Roman" w:cs="Arial"/>
                <w:color w:val="333333"/>
                <w:lang w:val="fr-FR"/>
              </w:rPr>
              <w:t>.</w:t>
            </w:r>
          </w:p>
        </w:tc>
      </w:tr>
      <w:tr w:rsidR="00992B2A" w:rsidRPr="00C06C3F" w14:paraId="18A654C8" w14:textId="77777777" w:rsidTr="6ED63EAD">
        <w:trPr>
          <w:trHeight w:val="60"/>
        </w:trPr>
        <w:tc>
          <w:tcPr>
            <w:tcW w:w="9887" w:type="dxa"/>
            <w:gridSpan w:val="4"/>
            <w:tcBorders>
              <w:top w:val="nil"/>
            </w:tcBorders>
            <w:shd w:val="clear" w:color="auto" w:fill="FFFFFF" w:themeFill="background1"/>
            <w:noWrap/>
          </w:tcPr>
          <w:p w14:paraId="6576C667" w14:textId="77777777" w:rsidR="00992B2A" w:rsidRPr="00C46680" w:rsidRDefault="00992B2A" w:rsidP="007538F8">
            <w:pPr>
              <w:suppressLineNumbers/>
              <w:spacing w:before="100" w:beforeAutospacing="1" w:line="240" w:lineRule="auto"/>
              <w:jc w:val="both"/>
              <w:rPr>
                <w:rFonts w:cs="Arial"/>
                <w:lang w:val="fr-FR"/>
              </w:rPr>
            </w:pPr>
          </w:p>
        </w:tc>
      </w:tr>
      <w:tr w:rsidR="00992B2A" w:rsidRPr="00C46680" w14:paraId="0015CF55" w14:textId="77777777" w:rsidTr="6ED63EAD">
        <w:trPr>
          <w:trHeight w:val="60"/>
        </w:trPr>
        <w:tc>
          <w:tcPr>
            <w:tcW w:w="9887" w:type="dxa"/>
            <w:gridSpan w:val="4"/>
            <w:tcBorders>
              <w:top w:val="nil"/>
            </w:tcBorders>
            <w:shd w:val="clear" w:color="auto" w:fill="auto"/>
            <w:noWrap/>
          </w:tcPr>
          <w:p w14:paraId="400F3DB2" w14:textId="77777777" w:rsidR="00992B2A" w:rsidRPr="00C46680" w:rsidRDefault="00992B2A" w:rsidP="007538F8">
            <w:pPr>
              <w:pStyle w:val="paragraph"/>
              <w:spacing w:before="0" w:beforeAutospacing="0" w:after="0" w:afterAutospacing="0"/>
              <w:jc w:val="both"/>
              <w:textAlignment w:val="baseline"/>
              <w:rPr>
                <w:rFonts w:ascii="Arial" w:hAnsi="Arial" w:cs="Arial"/>
                <w:color w:val="000000" w:themeColor="text1"/>
                <w:sz w:val="20"/>
                <w:szCs w:val="20"/>
              </w:rPr>
            </w:pPr>
            <w:r w:rsidRPr="00C46680">
              <w:rPr>
                <w:rStyle w:val="normaltextrun"/>
                <w:rFonts w:ascii="Arial" w:hAnsi="Arial" w:cs="Arial"/>
                <w:b/>
                <w:bCs/>
                <w:color w:val="000000" w:themeColor="text1"/>
                <w:sz w:val="20"/>
                <w:szCs w:val="20"/>
                <w:lang w:val="en-AU"/>
              </w:rPr>
              <w:t>Child Safeguarding </w:t>
            </w:r>
            <w:r w:rsidRPr="00C46680">
              <w:rPr>
                <w:rStyle w:val="eop"/>
                <w:rFonts w:ascii="Arial" w:hAnsi="Arial" w:cs="Arial"/>
                <w:color w:val="000000" w:themeColor="text1"/>
                <w:sz w:val="20"/>
                <w:szCs w:val="20"/>
              </w:rPr>
              <w:t> </w:t>
            </w:r>
          </w:p>
          <w:p w14:paraId="23BEA29E" w14:textId="77777777" w:rsidR="00992B2A" w:rsidRPr="00C46680" w:rsidRDefault="00992B2A" w:rsidP="007538F8">
            <w:pPr>
              <w:pStyle w:val="paragraph"/>
              <w:spacing w:before="0" w:beforeAutospacing="0" w:after="0" w:afterAutospacing="0"/>
              <w:jc w:val="both"/>
              <w:textAlignment w:val="baseline"/>
              <w:rPr>
                <w:rStyle w:val="normaltextrun"/>
                <w:rFonts w:ascii="Arial" w:eastAsia="MS PGothic" w:hAnsi="Arial" w:cs="Arial"/>
                <w:color w:val="000000" w:themeColor="text1"/>
                <w:sz w:val="20"/>
                <w:szCs w:val="20"/>
                <w:lang w:val="en-AU"/>
              </w:rPr>
            </w:pPr>
            <w:r w:rsidRPr="00C46680">
              <w:rPr>
                <w:rStyle w:val="normaltextrun"/>
                <w:rFonts w:ascii="Arial" w:hAnsi="Arial" w:cs="Arial"/>
                <w:color w:val="000000" w:themeColor="text1"/>
                <w:sz w:val="20"/>
                <w:szCs w:val="20"/>
                <w:lang w:val="en-AU"/>
              </w:rPr>
              <w:t>Is this project/assignment considered as “</w:t>
            </w:r>
            <w:hyperlink r:id="rId14" w:tgtFrame="_blank" w:history="1">
              <w:r w:rsidRPr="00C46680">
                <w:rPr>
                  <w:rStyle w:val="normaltextrun"/>
                  <w:rFonts w:ascii="Arial" w:hAnsi="Arial" w:cs="Arial"/>
                  <w:color w:val="000000" w:themeColor="text1"/>
                  <w:sz w:val="20"/>
                  <w:szCs w:val="20"/>
                  <w:u w:val="single"/>
                  <w:lang w:val="en-AU"/>
                </w:rPr>
                <w:t>Elevated Risk Role</w:t>
              </w:r>
            </w:hyperlink>
            <w:r w:rsidRPr="00C46680">
              <w:rPr>
                <w:rStyle w:val="normaltextrun"/>
                <w:rFonts w:ascii="Arial" w:hAnsi="Arial" w:cs="Arial"/>
                <w:color w:val="000000" w:themeColor="text1"/>
                <w:sz w:val="20"/>
                <w:szCs w:val="20"/>
                <w:lang w:val="en-AU"/>
              </w:rPr>
              <w:t>” from a child safeguarding perspective?  </w:t>
            </w:r>
          </w:p>
          <w:p w14:paraId="63714FC7" w14:textId="77777777" w:rsidR="00992B2A" w:rsidRPr="00C46680" w:rsidRDefault="00992B2A" w:rsidP="007538F8">
            <w:pPr>
              <w:pStyle w:val="paragraph"/>
              <w:spacing w:before="0" w:beforeAutospacing="0" w:after="0" w:afterAutospacing="0"/>
              <w:jc w:val="both"/>
              <w:textAlignment w:val="baseline"/>
              <w:rPr>
                <w:rStyle w:val="normaltextrun"/>
                <w:rFonts w:ascii="Arial" w:hAnsi="Arial" w:cs="Arial"/>
                <w:color w:val="000000" w:themeColor="text1"/>
                <w:sz w:val="20"/>
                <w:szCs w:val="20"/>
                <w:lang w:val="en-AU"/>
              </w:rPr>
            </w:pPr>
            <w:r w:rsidRPr="00C46680">
              <w:rPr>
                <w:rStyle w:val="normaltextrun"/>
                <w:rFonts w:ascii="Arial" w:hAnsi="Arial" w:cs="Arial"/>
                <w:color w:val="000000" w:themeColor="text1"/>
                <w:sz w:val="20"/>
                <w:szCs w:val="20"/>
                <w:lang w:val="en-AU"/>
              </w:rPr>
              <w:t>  </w:t>
            </w:r>
            <w:r w:rsidR="006B613E" w:rsidRPr="00C46680">
              <w:rPr>
                <w:rFonts w:ascii="Arial" w:eastAsia="Arial Unicode MS" w:hAnsi="Arial" w:cs="Arial"/>
                <w:color w:val="000000" w:themeColor="text1"/>
                <w:sz w:val="20"/>
                <w:szCs w:val="20"/>
                <w:lang w:val="en-AU"/>
              </w:rPr>
              <w:fldChar w:fldCharType="begin">
                <w:ffData>
                  <w:name w:val=""/>
                  <w:enabled/>
                  <w:calcOnExit w:val="0"/>
                  <w:checkBox>
                    <w:sizeAuto/>
                    <w:default w:val="0"/>
                  </w:checkBox>
                </w:ffData>
              </w:fldChar>
            </w:r>
            <w:r w:rsidRPr="00C46680">
              <w:rPr>
                <w:rFonts w:ascii="Arial" w:eastAsia="Arial Unicode MS" w:hAnsi="Arial" w:cs="Arial"/>
                <w:color w:val="000000" w:themeColor="text1"/>
                <w:sz w:val="20"/>
                <w:szCs w:val="20"/>
                <w:lang w:val="en-AU"/>
              </w:rPr>
              <w:instrText xml:space="preserve"> FORMCHECKBOX </w:instrText>
            </w:r>
            <w:r w:rsidR="00C06C3F">
              <w:rPr>
                <w:rFonts w:ascii="Arial" w:eastAsia="Arial Unicode MS" w:hAnsi="Arial" w:cs="Arial"/>
                <w:color w:val="000000" w:themeColor="text1"/>
                <w:sz w:val="20"/>
                <w:szCs w:val="20"/>
                <w:lang w:val="en-AU"/>
              </w:rPr>
            </w:r>
            <w:r w:rsidR="00C06C3F">
              <w:rPr>
                <w:rFonts w:ascii="Arial" w:eastAsia="Arial Unicode MS" w:hAnsi="Arial" w:cs="Arial"/>
                <w:color w:val="000000" w:themeColor="text1"/>
                <w:sz w:val="20"/>
                <w:szCs w:val="20"/>
                <w:lang w:val="en-AU"/>
              </w:rPr>
              <w:fldChar w:fldCharType="separate"/>
            </w:r>
            <w:r w:rsidR="006B613E" w:rsidRPr="00C46680">
              <w:rPr>
                <w:rFonts w:ascii="Arial" w:eastAsia="Arial Unicode MS" w:hAnsi="Arial" w:cs="Arial"/>
                <w:color w:val="000000" w:themeColor="text1"/>
                <w:sz w:val="20"/>
                <w:szCs w:val="20"/>
                <w:lang w:val="en-AU"/>
              </w:rPr>
              <w:fldChar w:fldCharType="end"/>
            </w:r>
            <w:r w:rsidRPr="00C46680">
              <w:rPr>
                <w:rStyle w:val="normaltextrun"/>
                <w:rFonts w:ascii="Arial" w:hAnsi="Arial" w:cs="Arial"/>
                <w:color w:val="000000" w:themeColor="text1"/>
                <w:sz w:val="20"/>
                <w:szCs w:val="20"/>
                <w:lang w:val="en-AU"/>
              </w:rPr>
              <w:t>   YES    </w:t>
            </w:r>
            <w:r w:rsidR="006B613E" w:rsidRPr="00C46680">
              <w:rPr>
                <w:rFonts w:ascii="Arial" w:eastAsia="Arial Unicode MS" w:hAnsi="Arial" w:cs="Arial"/>
                <w:color w:val="000000" w:themeColor="text1"/>
                <w:sz w:val="20"/>
                <w:szCs w:val="20"/>
                <w:lang w:val="en-AU"/>
              </w:rPr>
              <w:fldChar w:fldCharType="begin">
                <w:ffData>
                  <w:name w:val=""/>
                  <w:enabled/>
                  <w:calcOnExit w:val="0"/>
                  <w:checkBox>
                    <w:sizeAuto/>
                    <w:default w:val="1"/>
                  </w:checkBox>
                </w:ffData>
              </w:fldChar>
            </w:r>
            <w:r w:rsidRPr="00C46680">
              <w:rPr>
                <w:rFonts w:ascii="Arial" w:eastAsia="Arial Unicode MS" w:hAnsi="Arial" w:cs="Arial"/>
                <w:color w:val="000000" w:themeColor="text1"/>
                <w:sz w:val="20"/>
                <w:szCs w:val="20"/>
                <w:lang w:val="en-AU"/>
              </w:rPr>
              <w:instrText xml:space="preserve"> FORMCHECKBOX </w:instrText>
            </w:r>
            <w:r w:rsidR="00C06C3F">
              <w:rPr>
                <w:rFonts w:ascii="Arial" w:eastAsia="Arial Unicode MS" w:hAnsi="Arial" w:cs="Arial"/>
                <w:color w:val="000000" w:themeColor="text1"/>
                <w:sz w:val="20"/>
                <w:szCs w:val="20"/>
                <w:lang w:val="en-AU"/>
              </w:rPr>
            </w:r>
            <w:r w:rsidR="00C06C3F">
              <w:rPr>
                <w:rFonts w:ascii="Arial" w:eastAsia="Arial Unicode MS" w:hAnsi="Arial" w:cs="Arial"/>
                <w:color w:val="000000" w:themeColor="text1"/>
                <w:sz w:val="20"/>
                <w:szCs w:val="20"/>
                <w:lang w:val="en-AU"/>
              </w:rPr>
              <w:fldChar w:fldCharType="separate"/>
            </w:r>
            <w:r w:rsidR="006B613E" w:rsidRPr="00C46680">
              <w:rPr>
                <w:rFonts w:ascii="Arial" w:eastAsia="Arial Unicode MS" w:hAnsi="Arial" w:cs="Arial"/>
                <w:color w:val="000000" w:themeColor="text1"/>
                <w:sz w:val="20"/>
                <w:szCs w:val="20"/>
                <w:lang w:val="en-AU"/>
              </w:rPr>
              <w:fldChar w:fldCharType="end"/>
            </w:r>
            <w:r w:rsidRPr="00C46680">
              <w:rPr>
                <w:rStyle w:val="normaltextrun"/>
                <w:rFonts w:ascii="Arial" w:hAnsi="Arial" w:cs="Arial"/>
                <w:color w:val="000000" w:themeColor="text1"/>
                <w:sz w:val="20"/>
                <w:szCs w:val="20"/>
                <w:lang w:val="en-AU"/>
              </w:rPr>
              <w:t>   NO </w:t>
            </w:r>
            <w:r w:rsidRPr="00C46680">
              <w:rPr>
                <w:rStyle w:val="eop"/>
                <w:rFonts w:ascii="Arial" w:hAnsi="Arial" w:cs="Arial"/>
                <w:color w:val="000000" w:themeColor="text1"/>
                <w:sz w:val="20"/>
                <w:szCs w:val="20"/>
              </w:rPr>
              <w:t xml:space="preserve">  </w:t>
            </w:r>
            <w:r w:rsidRPr="00C46680">
              <w:rPr>
                <w:rStyle w:val="normaltextrun"/>
                <w:rFonts w:ascii="Arial" w:hAnsi="Arial" w:cs="Arial"/>
                <w:color w:val="000000" w:themeColor="text1"/>
                <w:sz w:val="20"/>
                <w:szCs w:val="20"/>
                <w:lang w:val="en-AU"/>
              </w:rPr>
              <w:t>      If YES, check all that apply:</w:t>
            </w:r>
          </w:p>
          <w:p w14:paraId="0D0E70F8" w14:textId="77777777" w:rsidR="00992B2A" w:rsidRPr="00C46680" w:rsidRDefault="00992B2A" w:rsidP="007538F8">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C46680">
              <w:rPr>
                <w:rStyle w:val="normaltextrun"/>
                <w:rFonts w:ascii="Arial" w:hAnsi="Arial" w:cs="Arial"/>
                <w:b/>
                <w:bCs/>
                <w:color w:val="000000" w:themeColor="text1"/>
                <w:sz w:val="20"/>
                <w:szCs w:val="20"/>
                <w:lang w:val="en-AU"/>
              </w:rPr>
              <w:t>Direct contact role            </w:t>
            </w:r>
            <w:r w:rsidR="006B613E" w:rsidRPr="00C46680">
              <w:rPr>
                <w:rFonts w:ascii="Arial" w:eastAsia="Arial Unicode MS" w:hAnsi="Arial" w:cs="Arial"/>
                <w:color w:val="000000" w:themeColor="text1"/>
                <w:sz w:val="20"/>
                <w:szCs w:val="20"/>
                <w:lang w:val="en-AU"/>
              </w:rPr>
              <w:fldChar w:fldCharType="begin">
                <w:ffData>
                  <w:name w:val="Check9"/>
                  <w:enabled/>
                  <w:calcOnExit w:val="0"/>
                  <w:checkBox>
                    <w:sizeAuto/>
                    <w:default w:val="0"/>
                  </w:checkBox>
                </w:ffData>
              </w:fldChar>
            </w:r>
            <w:r w:rsidRPr="00C46680">
              <w:rPr>
                <w:rFonts w:ascii="Arial" w:eastAsia="Arial Unicode MS" w:hAnsi="Arial" w:cs="Arial"/>
                <w:color w:val="000000" w:themeColor="text1"/>
                <w:sz w:val="20"/>
                <w:szCs w:val="20"/>
                <w:lang w:val="en-AU"/>
              </w:rPr>
              <w:instrText xml:space="preserve"> FORMCHECKBOX </w:instrText>
            </w:r>
            <w:r w:rsidR="00C06C3F">
              <w:rPr>
                <w:rFonts w:ascii="Arial" w:eastAsia="Arial Unicode MS" w:hAnsi="Arial" w:cs="Arial"/>
                <w:color w:val="000000" w:themeColor="text1"/>
                <w:sz w:val="20"/>
                <w:szCs w:val="20"/>
                <w:lang w:val="en-AU"/>
              </w:rPr>
            </w:r>
            <w:r w:rsidR="00C06C3F">
              <w:rPr>
                <w:rFonts w:ascii="Arial" w:eastAsia="Arial Unicode MS" w:hAnsi="Arial" w:cs="Arial"/>
                <w:color w:val="000000" w:themeColor="text1"/>
                <w:sz w:val="20"/>
                <w:szCs w:val="20"/>
                <w:lang w:val="en-AU"/>
              </w:rPr>
              <w:fldChar w:fldCharType="separate"/>
            </w:r>
            <w:r w:rsidR="006B613E" w:rsidRPr="00C46680">
              <w:rPr>
                <w:rFonts w:ascii="Arial" w:eastAsia="Arial Unicode MS" w:hAnsi="Arial" w:cs="Arial"/>
                <w:color w:val="000000" w:themeColor="text1"/>
                <w:sz w:val="20"/>
                <w:szCs w:val="20"/>
                <w:lang w:val="en-AU"/>
              </w:rPr>
              <w:fldChar w:fldCharType="end"/>
            </w:r>
            <w:r w:rsidRPr="00C46680">
              <w:rPr>
                <w:rStyle w:val="normaltextrun"/>
                <w:rFonts w:ascii="Arial" w:hAnsi="Arial" w:cs="Arial"/>
                <w:b/>
                <w:bCs/>
                <w:color w:val="000000" w:themeColor="text1"/>
                <w:sz w:val="20"/>
                <w:szCs w:val="20"/>
                <w:lang w:val="en-AU"/>
              </w:rPr>
              <w:t> </w:t>
            </w:r>
            <w:r w:rsidRPr="00C46680">
              <w:rPr>
                <w:rStyle w:val="normaltextrun"/>
                <w:rFonts w:ascii="Arial" w:hAnsi="Arial" w:cs="Arial"/>
                <w:color w:val="000000" w:themeColor="text1"/>
                <w:sz w:val="20"/>
                <w:szCs w:val="20"/>
                <w:lang w:val="en-AU"/>
              </w:rPr>
              <w:t> YES     </w:t>
            </w:r>
            <w:r w:rsidR="006B613E" w:rsidRPr="00C46680">
              <w:rPr>
                <w:rFonts w:ascii="Arial" w:eastAsia="Arial Unicode MS" w:hAnsi="Arial" w:cs="Arial"/>
                <w:color w:val="000000" w:themeColor="text1"/>
                <w:sz w:val="20"/>
                <w:szCs w:val="20"/>
                <w:lang w:val="en-AU"/>
              </w:rPr>
              <w:fldChar w:fldCharType="begin">
                <w:ffData>
                  <w:name w:val=""/>
                  <w:enabled/>
                  <w:calcOnExit w:val="0"/>
                  <w:checkBox>
                    <w:sizeAuto/>
                    <w:default w:val="1"/>
                  </w:checkBox>
                </w:ffData>
              </w:fldChar>
            </w:r>
            <w:r w:rsidRPr="00C46680">
              <w:rPr>
                <w:rFonts w:ascii="Arial" w:eastAsia="Arial Unicode MS" w:hAnsi="Arial" w:cs="Arial"/>
                <w:color w:val="000000" w:themeColor="text1"/>
                <w:sz w:val="20"/>
                <w:szCs w:val="20"/>
                <w:lang w:val="en-AU"/>
              </w:rPr>
              <w:instrText xml:space="preserve"> FORMCHECKBOX </w:instrText>
            </w:r>
            <w:r w:rsidR="00C06C3F">
              <w:rPr>
                <w:rFonts w:ascii="Arial" w:eastAsia="Arial Unicode MS" w:hAnsi="Arial" w:cs="Arial"/>
                <w:color w:val="000000" w:themeColor="text1"/>
                <w:sz w:val="20"/>
                <w:szCs w:val="20"/>
                <w:lang w:val="en-AU"/>
              </w:rPr>
            </w:r>
            <w:r w:rsidR="00C06C3F">
              <w:rPr>
                <w:rFonts w:ascii="Arial" w:eastAsia="Arial Unicode MS" w:hAnsi="Arial" w:cs="Arial"/>
                <w:color w:val="000000" w:themeColor="text1"/>
                <w:sz w:val="20"/>
                <w:szCs w:val="20"/>
                <w:lang w:val="en-AU"/>
              </w:rPr>
              <w:fldChar w:fldCharType="separate"/>
            </w:r>
            <w:r w:rsidR="006B613E" w:rsidRPr="00C46680">
              <w:rPr>
                <w:rFonts w:ascii="Arial" w:eastAsia="Arial Unicode MS" w:hAnsi="Arial" w:cs="Arial"/>
                <w:color w:val="000000" w:themeColor="text1"/>
                <w:sz w:val="20"/>
                <w:szCs w:val="20"/>
                <w:lang w:val="en-AU"/>
              </w:rPr>
              <w:fldChar w:fldCharType="end"/>
            </w:r>
            <w:r w:rsidRPr="00C46680">
              <w:rPr>
                <w:rStyle w:val="normaltextrun"/>
                <w:rFonts w:ascii="Arial" w:hAnsi="Arial" w:cs="Arial"/>
                <w:color w:val="000000" w:themeColor="text1"/>
                <w:sz w:val="20"/>
                <w:szCs w:val="20"/>
                <w:lang w:val="en-AU"/>
              </w:rPr>
              <w:t>  NO </w:t>
            </w:r>
            <w:r w:rsidRPr="00C46680">
              <w:rPr>
                <w:rStyle w:val="normaltextrun"/>
                <w:rFonts w:ascii="Arial" w:hAnsi="Arial" w:cs="Arial"/>
                <w:b/>
                <w:bCs/>
                <w:color w:val="000000" w:themeColor="text1"/>
                <w:sz w:val="20"/>
                <w:szCs w:val="20"/>
                <w:lang w:val="en-AU"/>
              </w:rPr>
              <w:t>       </w:t>
            </w:r>
            <w:r w:rsidRPr="00C46680">
              <w:rPr>
                <w:rStyle w:val="eop"/>
                <w:rFonts w:ascii="Arial" w:hAnsi="Arial" w:cs="Arial"/>
                <w:color w:val="000000" w:themeColor="text1"/>
                <w:sz w:val="20"/>
                <w:szCs w:val="20"/>
              </w:rPr>
              <w:t> </w:t>
            </w:r>
          </w:p>
          <w:p w14:paraId="7E108E3E" w14:textId="77777777" w:rsidR="00992B2A" w:rsidRPr="00C46680" w:rsidRDefault="00992B2A" w:rsidP="007538F8">
            <w:pPr>
              <w:pStyle w:val="paragraph"/>
              <w:spacing w:before="0" w:beforeAutospacing="0" w:after="0" w:afterAutospacing="0"/>
              <w:jc w:val="both"/>
              <w:textAlignment w:val="baseline"/>
              <w:rPr>
                <w:rStyle w:val="normaltextrun"/>
                <w:rFonts w:ascii="Arial" w:hAnsi="Arial" w:cs="Arial"/>
                <w:color w:val="000000" w:themeColor="text1"/>
                <w:sz w:val="20"/>
                <w:szCs w:val="20"/>
                <w:lang w:val="en-AU"/>
              </w:rPr>
            </w:pPr>
            <w:r w:rsidRPr="00C46680">
              <w:rPr>
                <w:rStyle w:val="normaltextrun"/>
                <w:rFonts w:ascii="Arial" w:hAnsi="Arial" w:cs="Arial"/>
                <w:color w:val="000000" w:themeColor="text1"/>
                <w:sz w:val="20"/>
                <w:szCs w:val="20"/>
                <w:lang w:val="en-AU"/>
              </w:rPr>
              <w:t>If yes, please indicate the number of hours/months of direct interpersonal contact with children, or work in their immediately physical proximity, with limited supervision by a more senior member of personnel:</w:t>
            </w:r>
          </w:p>
          <w:p w14:paraId="5C2DCA8C" w14:textId="77777777" w:rsidR="004B2696" w:rsidRPr="00C46680" w:rsidRDefault="004B2696" w:rsidP="007538F8">
            <w:pPr>
              <w:pStyle w:val="paragraph"/>
              <w:spacing w:before="0" w:beforeAutospacing="0" w:after="0" w:afterAutospacing="0"/>
              <w:jc w:val="both"/>
              <w:textAlignment w:val="baseline"/>
              <w:rPr>
                <w:rFonts w:ascii="Arial" w:hAnsi="Arial" w:cs="Arial"/>
                <w:color w:val="000000" w:themeColor="text1"/>
                <w:sz w:val="20"/>
                <w:szCs w:val="20"/>
              </w:rPr>
            </w:pPr>
          </w:p>
          <w:tbl>
            <w:tblPr>
              <w:tblStyle w:val="TableGrid"/>
              <w:tblW w:w="0" w:type="auto"/>
              <w:tblLayout w:type="fixed"/>
              <w:tblLook w:val="04A0" w:firstRow="1" w:lastRow="0" w:firstColumn="1" w:lastColumn="0" w:noHBand="0" w:noVBand="1"/>
            </w:tblPr>
            <w:tblGrid>
              <w:gridCol w:w="9661"/>
            </w:tblGrid>
            <w:tr w:rsidR="00992B2A" w:rsidRPr="00C46680" w14:paraId="6021C125" w14:textId="77777777" w:rsidTr="00CE2910">
              <w:tc>
                <w:tcPr>
                  <w:tcW w:w="9661" w:type="dxa"/>
                </w:tcPr>
                <w:p w14:paraId="63C03798" w14:textId="77777777" w:rsidR="00992B2A" w:rsidRPr="00C46680" w:rsidRDefault="00992B2A" w:rsidP="00C06C3F">
                  <w:pPr>
                    <w:pStyle w:val="paragraph"/>
                    <w:framePr w:hSpace="180" w:wrap="around" w:vAnchor="page" w:hAnchor="margin" w:y="2141"/>
                    <w:spacing w:before="0" w:beforeAutospacing="0" w:after="0" w:afterAutospacing="0"/>
                    <w:jc w:val="both"/>
                    <w:textAlignment w:val="baseline"/>
                    <w:rPr>
                      <w:rFonts w:ascii="Arial" w:hAnsi="Arial" w:cs="Arial"/>
                      <w:color w:val="000000" w:themeColor="text1"/>
                      <w:sz w:val="20"/>
                      <w:szCs w:val="20"/>
                    </w:rPr>
                  </w:pPr>
                  <w:r w:rsidRPr="00C46680">
                    <w:rPr>
                      <w:rFonts w:ascii="Arial" w:hAnsi="Arial" w:cs="Arial"/>
                      <w:color w:val="000000" w:themeColor="text1"/>
                      <w:sz w:val="20"/>
                      <w:szCs w:val="20"/>
                    </w:rPr>
                    <w:t>ND</w:t>
                  </w:r>
                </w:p>
              </w:tc>
            </w:tr>
          </w:tbl>
          <w:p w14:paraId="09FB9D1C" w14:textId="77777777" w:rsidR="00992B2A" w:rsidRPr="00C46680" w:rsidRDefault="00992B2A" w:rsidP="007538F8">
            <w:pPr>
              <w:pStyle w:val="paragraph"/>
              <w:spacing w:before="0" w:beforeAutospacing="0" w:after="0" w:afterAutospacing="0"/>
              <w:jc w:val="both"/>
              <w:textAlignment w:val="baseline"/>
              <w:rPr>
                <w:rFonts w:ascii="Arial" w:hAnsi="Arial" w:cs="Arial"/>
                <w:color w:val="000000" w:themeColor="text1"/>
                <w:sz w:val="20"/>
                <w:szCs w:val="20"/>
              </w:rPr>
            </w:pPr>
            <w:r w:rsidRPr="00C46680">
              <w:rPr>
                <w:rStyle w:val="normaltextrun"/>
                <w:rFonts w:ascii="Arial" w:hAnsi="Arial" w:cs="Arial"/>
                <w:b/>
                <w:bCs/>
                <w:color w:val="000000" w:themeColor="text1"/>
                <w:sz w:val="20"/>
                <w:szCs w:val="20"/>
                <w:lang w:val="en-AU"/>
              </w:rPr>
              <w:t>Child data role                  </w:t>
            </w:r>
            <w:r w:rsidRPr="00C46680">
              <w:rPr>
                <w:rStyle w:val="normaltextrun"/>
                <w:rFonts w:ascii="Arial" w:hAnsi="Arial" w:cs="Arial"/>
                <w:i/>
                <w:iCs/>
                <w:color w:val="000000" w:themeColor="text1"/>
                <w:sz w:val="20"/>
                <w:szCs w:val="20"/>
                <w:lang w:val="en-AU"/>
              </w:rPr>
              <w:t> </w:t>
            </w:r>
            <w:r w:rsidR="006B613E" w:rsidRPr="00C46680">
              <w:rPr>
                <w:rFonts w:ascii="Arial" w:eastAsia="Arial Unicode MS" w:hAnsi="Arial" w:cs="Arial"/>
                <w:color w:val="000000" w:themeColor="text1"/>
                <w:sz w:val="20"/>
                <w:szCs w:val="20"/>
                <w:lang w:val="en-AU"/>
              </w:rPr>
              <w:fldChar w:fldCharType="begin">
                <w:ffData>
                  <w:name w:val="Check9"/>
                  <w:enabled/>
                  <w:calcOnExit w:val="0"/>
                  <w:checkBox>
                    <w:sizeAuto/>
                    <w:default w:val="0"/>
                  </w:checkBox>
                </w:ffData>
              </w:fldChar>
            </w:r>
            <w:r w:rsidRPr="00C46680">
              <w:rPr>
                <w:rFonts w:ascii="Arial" w:eastAsia="Arial Unicode MS" w:hAnsi="Arial" w:cs="Arial"/>
                <w:color w:val="000000" w:themeColor="text1"/>
                <w:sz w:val="20"/>
                <w:szCs w:val="20"/>
                <w:lang w:val="en-AU"/>
              </w:rPr>
              <w:instrText xml:space="preserve"> FORMCHECKBOX </w:instrText>
            </w:r>
            <w:r w:rsidR="00C06C3F">
              <w:rPr>
                <w:rFonts w:ascii="Arial" w:eastAsia="Arial Unicode MS" w:hAnsi="Arial" w:cs="Arial"/>
                <w:color w:val="000000" w:themeColor="text1"/>
                <w:sz w:val="20"/>
                <w:szCs w:val="20"/>
                <w:lang w:val="en-AU"/>
              </w:rPr>
            </w:r>
            <w:r w:rsidR="00C06C3F">
              <w:rPr>
                <w:rFonts w:ascii="Arial" w:eastAsia="Arial Unicode MS" w:hAnsi="Arial" w:cs="Arial"/>
                <w:color w:val="000000" w:themeColor="text1"/>
                <w:sz w:val="20"/>
                <w:szCs w:val="20"/>
                <w:lang w:val="en-AU"/>
              </w:rPr>
              <w:fldChar w:fldCharType="separate"/>
            </w:r>
            <w:r w:rsidR="006B613E" w:rsidRPr="00C46680">
              <w:rPr>
                <w:rFonts w:ascii="Arial" w:eastAsia="Arial Unicode MS" w:hAnsi="Arial" w:cs="Arial"/>
                <w:color w:val="000000" w:themeColor="text1"/>
                <w:sz w:val="20"/>
                <w:szCs w:val="20"/>
                <w:lang w:val="en-AU"/>
              </w:rPr>
              <w:fldChar w:fldCharType="end"/>
            </w:r>
            <w:r w:rsidRPr="00C46680">
              <w:rPr>
                <w:rStyle w:val="normaltextrun"/>
                <w:rFonts w:ascii="Arial" w:hAnsi="Arial" w:cs="Arial"/>
                <w:b/>
                <w:bCs/>
                <w:color w:val="000000" w:themeColor="text1"/>
                <w:sz w:val="20"/>
                <w:szCs w:val="20"/>
                <w:lang w:val="en-AU"/>
              </w:rPr>
              <w:t> </w:t>
            </w:r>
            <w:r w:rsidRPr="00C46680">
              <w:rPr>
                <w:rStyle w:val="normaltextrun"/>
                <w:rFonts w:ascii="Arial" w:hAnsi="Arial" w:cs="Arial"/>
                <w:color w:val="000000" w:themeColor="text1"/>
                <w:sz w:val="20"/>
                <w:szCs w:val="20"/>
                <w:lang w:val="en-AU"/>
              </w:rPr>
              <w:t> YES    </w:t>
            </w:r>
            <w:r w:rsidRPr="00C46680">
              <w:rPr>
                <w:rStyle w:val="normaltextrun"/>
                <w:rFonts w:ascii="Arial" w:hAnsi="Arial" w:cs="Arial"/>
                <w:b/>
                <w:bCs/>
                <w:i/>
                <w:iCs/>
                <w:color w:val="000000" w:themeColor="text1"/>
                <w:sz w:val="20"/>
                <w:szCs w:val="20"/>
                <w:lang w:val="en-AU"/>
              </w:rPr>
              <w:t> </w:t>
            </w:r>
            <w:r w:rsidR="006B613E" w:rsidRPr="00C46680">
              <w:rPr>
                <w:rFonts w:ascii="Arial" w:eastAsia="Arial Unicode MS" w:hAnsi="Arial" w:cs="Arial"/>
                <w:color w:val="000000" w:themeColor="text1"/>
                <w:sz w:val="20"/>
                <w:szCs w:val="20"/>
                <w:lang w:val="en-AU"/>
              </w:rPr>
              <w:fldChar w:fldCharType="begin">
                <w:ffData>
                  <w:name w:val=""/>
                  <w:enabled/>
                  <w:calcOnExit w:val="0"/>
                  <w:checkBox>
                    <w:sizeAuto/>
                    <w:default w:val="1"/>
                  </w:checkBox>
                </w:ffData>
              </w:fldChar>
            </w:r>
            <w:r w:rsidRPr="00C46680">
              <w:rPr>
                <w:rFonts w:ascii="Arial" w:eastAsia="Arial Unicode MS" w:hAnsi="Arial" w:cs="Arial"/>
                <w:color w:val="000000" w:themeColor="text1"/>
                <w:sz w:val="20"/>
                <w:szCs w:val="20"/>
                <w:lang w:val="en-AU"/>
              </w:rPr>
              <w:instrText xml:space="preserve"> FORMCHECKBOX </w:instrText>
            </w:r>
            <w:r w:rsidR="00C06C3F">
              <w:rPr>
                <w:rFonts w:ascii="Arial" w:eastAsia="Arial Unicode MS" w:hAnsi="Arial" w:cs="Arial"/>
                <w:color w:val="000000" w:themeColor="text1"/>
                <w:sz w:val="20"/>
                <w:szCs w:val="20"/>
                <w:lang w:val="en-AU"/>
              </w:rPr>
            </w:r>
            <w:r w:rsidR="00C06C3F">
              <w:rPr>
                <w:rFonts w:ascii="Arial" w:eastAsia="Arial Unicode MS" w:hAnsi="Arial" w:cs="Arial"/>
                <w:color w:val="000000" w:themeColor="text1"/>
                <w:sz w:val="20"/>
                <w:szCs w:val="20"/>
                <w:lang w:val="en-AU"/>
              </w:rPr>
              <w:fldChar w:fldCharType="separate"/>
            </w:r>
            <w:r w:rsidR="006B613E" w:rsidRPr="00C46680">
              <w:rPr>
                <w:rFonts w:ascii="Arial" w:eastAsia="Arial Unicode MS" w:hAnsi="Arial" w:cs="Arial"/>
                <w:color w:val="000000" w:themeColor="text1"/>
                <w:sz w:val="20"/>
                <w:szCs w:val="20"/>
                <w:lang w:val="en-AU"/>
              </w:rPr>
              <w:fldChar w:fldCharType="end"/>
            </w:r>
            <w:r w:rsidRPr="00C46680">
              <w:rPr>
                <w:rStyle w:val="normaltextrun"/>
                <w:rFonts w:ascii="Arial" w:hAnsi="Arial" w:cs="Arial"/>
                <w:color w:val="000000" w:themeColor="text1"/>
                <w:sz w:val="20"/>
                <w:szCs w:val="20"/>
                <w:lang w:val="en-AU"/>
              </w:rPr>
              <w:t>  NO </w:t>
            </w:r>
            <w:r w:rsidRPr="00C46680">
              <w:rPr>
                <w:rStyle w:val="normaltextrun"/>
                <w:rFonts w:ascii="Arial" w:hAnsi="Arial" w:cs="Arial"/>
                <w:b/>
                <w:bCs/>
                <w:color w:val="000000" w:themeColor="text1"/>
                <w:sz w:val="20"/>
                <w:szCs w:val="20"/>
                <w:lang w:val="en-AU"/>
              </w:rPr>
              <w:t>                         </w:t>
            </w:r>
            <w:r w:rsidRPr="00C46680">
              <w:rPr>
                <w:rStyle w:val="eop"/>
                <w:rFonts w:ascii="Arial" w:hAnsi="Arial" w:cs="Arial"/>
                <w:color w:val="000000" w:themeColor="text1"/>
                <w:sz w:val="20"/>
                <w:szCs w:val="20"/>
              </w:rPr>
              <w:t> </w:t>
            </w:r>
          </w:p>
          <w:p w14:paraId="14C6E788" w14:textId="77777777" w:rsidR="00992B2A" w:rsidRPr="00C46680" w:rsidRDefault="00992B2A" w:rsidP="007538F8">
            <w:pPr>
              <w:pStyle w:val="paragraph"/>
              <w:spacing w:before="0" w:beforeAutospacing="0" w:after="0" w:afterAutospacing="0"/>
              <w:jc w:val="both"/>
              <w:textAlignment w:val="baseline"/>
              <w:rPr>
                <w:rFonts w:ascii="Arial" w:hAnsi="Arial" w:cs="Arial"/>
                <w:color w:val="000000" w:themeColor="text1"/>
                <w:sz w:val="20"/>
                <w:szCs w:val="20"/>
              </w:rPr>
            </w:pPr>
            <w:r w:rsidRPr="00C46680">
              <w:rPr>
                <w:rStyle w:val="normaltextrun"/>
                <w:rFonts w:ascii="Arial" w:hAnsi="Arial" w:cs="Arial"/>
                <w:color w:val="000000" w:themeColor="text1"/>
                <w:sz w:val="20"/>
                <w:szCs w:val="20"/>
                <w:lang w:val="en-AU"/>
              </w:rPr>
              <w:t>If yes, please indicate the number of hours/months of manipulating or transmitting personal-identifiable information of children (name, national ID, location data, photos):</w:t>
            </w:r>
            <w:r w:rsidRPr="00C46680">
              <w:rPr>
                <w:rStyle w:val="eop"/>
                <w:rFonts w:ascii="Arial" w:hAnsi="Arial" w:cs="Arial"/>
                <w:color w:val="000000" w:themeColor="text1"/>
                <w:sz w:val="20"/>
                <w:szCs w:val="20"/>
              </w:rPr>
              <w:t> </w:t>
            </w:r>
          </w:p>
          <w:p w14:paraId="2DAD1444" w14:textId="77777777" w:rsidR="00992B2A" w:rsidRPr="00C46680" w:rsidRDefault="00992B2A" w:rsidP="007538F8">
            <w:pPr>
              <w:pStyle w:val="paragraph"/>
              <w:spacing w:before="0" w:beforeAutospacing="0" w:after="0" w:afterAutospacing="0"/>
              <w:jc w:val="both"/>
              <w:textAlignment w:val="baseline"/>
              <w:rPr>
                <w:rStyle w:val="eop"/>
                <w:rFonts w:ascii="Arial" w:hAnsi="Arial" w:cs="Arial"/>
                <w:color w:val="000000" w:themeColor="text1"/>
                <w:sz w:val="20"/>
                <w:szCs w:val="20"/>
              </w:rPr>
            </w:pPr>
            <w:r w:rsidRPr="00C46680">
              <w:rPr>
                <w:rStyle w:val="eop"/>
                <w:rFonts w:ascii="Arial" w:hAnsi="Arial" w:cs="Arial"/>
                <w:color w:val="000000" w:themeColor="text1"/>
                <w:sz w:val="20"/>
                <w:szCs w:val="20"/>
              </w:rPr>
              <w:t>  </w:t>
            </w:r>
          </w:p>
          <w:tbl>
            <w:tblPr>
              <w:tblStyle w:val="TableGrid"/>
              <w:tblW w:w="0" w:type="auto"/>
              <w:tblLayout w:type="fixed"/>
              <w:tblLook w:val="04A0" w:firstRow="1" w:lastRow="0" w:firstColumn="1" w:lastColumn="0" w:noHBand="0" w:noVBand="1"/>
            </w:tblPr>
            <w:tblGrid>
              <w:gridCol w:w="9661"/>
            </w:tblGrid>
            <w:tr w:rsidR="00992B2A" w:rsidRPr="00C46680" w14:paraId="6A01D194" w14:textId="77777777" w:rsidTr="00CE2910">
              <w:tc>
                <w:tcPr>
                  <w:tcW w:w="9661" w:type="dxa"/>
                </w:tcPr>
                <w:p w14:paraId="63EF2F98" w14:textId="77777777" w:rsidR="00992B2A" w:rsidRPr="00C46680" w:rsidRDefault="00992B2A" w:rsidP="00C06C3F">
                  <w:pPr>
                    <w:pStyle w:val="paragraph"/>
                    <w:framePr w:hSpace="180" w:wrap="around" w:vAnchor="page" w:hAnchor="margin" w:y="2141"/>
                    <w:spacing w:before="0" w:beforeAutospacing="0" w:after="0" w:afterAutospacing="0"/>
                    <w:jc w:val="both"/>
                    <w:textAlignment w:val="baseline"/>
                    <w:rPr>
                      <w:rStyle w:val="eop"/>
                      <w:rFonts w:ascii="Arial" w:hAnsi="Arial" w:cs="Arial"/>
                      <w:color w:val="000000" w:themeColor="text1"/>
                      <w:sz w:val="20"/>
                      <w:szCs w:val="20"/>
                    </w:rPr>
                  </w:pPr>
                  <w:r w:rsidRPr="00C46680">
                    <w:rPr>
                      <w:rStyle w:val="eop"/>
                      <w:rFonts w:ascii="Arial" w:hAnsi="Arial" w:cs="Arial"/>
                      <w:color w:val="000000" w:themeColor="text1"/>
                      <w:sz w:val="20"/>
                      <w:szCs w:val="20"/>
                    </w:rPr>
                    <w:t>ND</w:t>
                  </w:r>
                </w:p>
              </w:tc>
            </w:tr>
          </w:tbl>
          <w:p w14:paraId="62D2022A" w14:textId="77777777" w:rsidR="00992B2A" w:rsidRPr="00C46680" w:rsidRDefault="00992B2A" w:rsidP="007538F8">
            <w:pPr>
              <w:pStyle w:val="paragraph"/>
              <w:spacing w:before="0" w:beforeAutospacing="0" w:after="0" w:afterAutospacing="0"/>
              <w:jc w:val="both"/>
              <w:textAlignment w:val="baseline"/>
              <w:rPr>
                <w:rStyle w:val="normaltextrun"/>
                <w:rFonts w:ascii="Arial" w:eastAsia="MS PGothic" w:hAnsi="Arial" w:cs="Arial"/>
                <w:color w:val="000000" w:themeColor="text1"/>
                <w:sz w:val="20"/>
                <w:szCs w:val="20"/>
                <w:lang w:val="en-AU"/>
              </w:rPr>
            </w:pPr>
          </w:p>
          <w:p w14:paraId="2DA9F893" w14:textId="77777777" w:rsidR="00992B2A" w:rsidRPr="00C46680" w:rsidRDefault="00992B2A" w:rsidP="007538F8">
            <w:pPr>
              <w:pStyle w:val="paragraph"/>
              <w:spacing w:before="0" w:beforeAutospacing="0" w:after="0" w:afterAutospacing="0"/>
              <w:jc w:val="both"/>
              <w:textAlignment w:val="baseline"/>
              <w:rPr>
                <w:rFonts w:ascii="Arial" w:hAnsi="Arial" w:cs="Arial"/>
                <w:color w:val="000000" w:themeColor="text1"/>
                <w:sz w:val="20"/>
                <w:szCs w:val="20"/>
              </w:rPr>
            </w:pPr>
            <w:r w:rsidRPr="00C46680">
              <w:rPr>
                <w:rStyle w:val="normaltextrun"/>
                <w:rFonts w:ascii="Arial" w:hAnsi="Arial" w:cs="Arial"/>
                <w:color w:val="000000" w:themeColor="text1"/>
                <w:sz w:val="20"/>
                <w:szCs w:val="20"/>
                <w:lang w:val="en-AU"/>
              </w:rPr>
              <w:t>More information is available in the </w:t>
            </w:r>
            <w:hyperlink r:id="rId15" w:tgtFrame="_blank" w:history="1">
              <w:r w:rsidRPr="00C46680">
                <w:rPr>
                  <w:rStyle w:val="normaltextrun"/>
                  <w:rFonts w:ascii="Arial" w:hAnsi="Arial" w:cs="Arial"/>
                  <w:color w:val="000000" w:themeColor="text1"/>
                  <w:sz w:val="20"/>
                  <w:szCs w:val="20"/>
                  <w:u w:val="single"/>
                  <w:lang w:val="en-AU"/>
                </w:rPr>
                <w:t>Child Safeguarding SharePoint</w:t>
              </w:r>
            </w:hyperlink>
            <w:r w:rsidRPr="00C46680">
              <w:rPr>
                <w:rStyle w:val="normaltextrun"/>
                <w:rFonts w:ascii="Arial" w:hAnsi="Arial" w:cs="Arial"/>
                <w:color w:val="000000" w:themeColor="text1"/>
                <w:sz w:val="20"/>
                <w:szCs w:val="20"/>
                <w:lang w:val="en-AU"/>
              </w:rPr>
              <w:t> and </w:t>
            </w:r>
            <w:hyperlink r:id="rId16" w:tgtFrame="_blank" w:history="1">
              <w:r w:rsidRPr="00C46680">
                <w:rPr>
                  <w:rStyle w:val="normaltextrun"/>
                  <w:rFonts w:ascii="Arial" w:hAnsi="Arial" w:cs="Arial"/>
                  <w:color w:val="000000" w:themeColor="text1"/>
                  <w:sz w:val="20"/>
                  <w:szCs w:val="20"/>
                  <w:u w:val="single"/>
                  <w:lang w:val="en-AU"/>
                </w:rPr>
                <w:t>Child Safeguarding FAQs and Updates</w:t>
              </w:r>
            </w:hyperlink>
            <w:r w:rsidRPr="00C46680">
              <w:rPr>
                <w:rStyle w:val="eop"/>
                <w:rFonts w:ascii="Arial" w:hAnsi="Arial" w:cs="Arial"/>
                <w:color w:val="000000" w:themeColor="text1"/>
                <w:sz w:val="20"/>
                <w:szCs w:val="20"/>
              </w:rPr>
              <w:t> </w:t>
            </w:r>
          </w:p>
          <w:p w14:paraId="6CB1E7C8" w14:textId="77777777" w:rsidR="00992B2A" w:rsidRPr="00C46680" w:rsidRDefault="00992B2A" w:rsidP="007538F8">
            <w:pPr>
              <w:pStyle w:val="paragraph"/>
              <w:spacing w:before="0" w:beforeAutospacing="0" w:after="0" w:afterAutospacing="0"/>
              <w:jc w:val="both"/>
              <w:textAlignment w:val="baseline"/>
              <w:rPr>
                <w:rFonts w:ascii="Arial" w:eastAsia="Arial Unicode MS" w:hAnsi="Arial" w:cs="Arial"/>
                <w:i/>
                <w:color w:val="000000" w:themeColor="text1"/>
                <w:sz w:val="20"/>
                <w:szCs w:val="20"/>
              </w:rPr>
            </w:pPr>
            <w:r w:rsidRPr="00C46680">
              <w:rPr>
                <w:rStyle w:val="eop"/>
                <w:rFonts w:ascii="Arial" w:hAnsi="Arial" w:cs="Arial"/>
                <w:color w:val="000000" w:themeColor="text1"/>
                <w:sz w:val="20"/>
                <w:szCs w:val="20"/>
              </w:rPr>
              <w:t> </w:t>
            </w:r>
          </w:p>
        </w:tc>
      </w:tr>
    </w:tbl>
    <w:tbl>
      <w:tblPr>
        <w:tblpPr w:leftFromText="180" w:rightFromText="180" w:vertAnchor="page" w:horzAnchor="margin" w:tblpY="902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20"/>
        <w:gridCol w:w="2744"/>
        <w:gridCol w:w="268"/>
        <w:gridCol w:w="1700"/>
        <w:gridCol w:w="1786"/>
        <w:gridCol w:w="1687"/>
      </w:tblGrid>
      <w:tr w:rsidR="00B25FBD" w:rsidRPr="007613B3" w14:paraId="72E59E3E" w14:textId="77777777" w:rsidTr="006E7067">
        <w:trPr>
          <w:trHeight w:val="81"/>
        </w:trPr>
        <w:tc>
          <w:tcPr>
            <w:tcW w:w="1620" w:type="dxa"/>
            <w:tcBorders>
              <w:bottom w:val="nil"/>
            </w:tcBorders>
            <w:shd w:val="clear" w:color="auto" w:fill="auto"/>
            <w:noWrap/>
            <w:hideMark/>
          </w:tcPr>
          <w:p w14:paraId="2F4D8C9E" w14:textId="77777777" w:rsidR="00B25FBD" w:rsidRPr="00F3335B" w:rsidRDefault="00B25FBD" w:rsidP="006E7067">
            <w:pPr>
              <w:spacing w:before="100" w:beforeAutospacing="1" w:after="100" w:afterAutospacing="1" w:line="240" w:lineRule="auto"/>
              <w:jc w:val="both"/>
              <w:rPr>
                <w:rFonts w:eastAsia="Arial Unicode MS" w:cs="Arial"/>
                <w:b/>
                <w:color w:val="auto"/>
                <w:lang w:val="en-AU"/>
              </w:rPr>
            </w:pPr>
            <w:r w:rsidRPr="003D6E59">
              <w:rPr>
                <w:rFonts w:eastAsia="Arial Unicode MS" w:cs="Arial"/>
                <w:b/>
                <w:color w:val="auto"/>
                <w:lang w:val="en-AU"/>
              </w:rPr>
              <w:t>Budget Year:</w:t>
            </w:r>
          </w:p>
        </w:tc>
        <w:tc>
          <w:tcPr>
            <w:tcW w:w="3012" w:type="dxa"/>
            <w:gridSpan w:val="2"/>
            <w:tcBorders>
              <w:bottom w:val="nil"/>
            </w:tcBorders>
            <w:shd w:val="clear" w:color="auto" w:fill="auto"/>
            <w:noWrap/>
            <w:hideMark/>
          </w:tcPr>
          <w:p w14:paraId="2B2FC45A" w14:textId="3B94BD2A" w:rsidR="00B25FBD" w:rsidRPr="003D6E59" w:rsidRDefault="00B25FBD" w:rsidP="006E7067">
            <w:pPr>
              <w:spacing w:before="100" w:beforeAutospacing="1" w:after="100" w:afterAutospacing="1" w:line="240" w:lineRule="auto"/>
              <w:jc w:val="both"/>
              <w:rPr>
                <w:rFonts w:eastAsia="Arial Unicode MS" w:cs="Arial"/>
                <w:b/>
                <w:color w:val="auto"/>
                <w:lang w:val="en-AU"/>
              </w:rPr>
            </w:pPr>
            <w:r w:rsidRPr="003D6E59">
              <w:rPr>
                <w:rFonts w:eastAsia="Arial Unicode MS" w:cs="Arial"/>
                <w:b/>
                <w:color w:val="auto"/>
                <w:lang w:val="en-AU"/>
              </w:rPr>
              <w:t>Requesting Section/Issuing Office</w:t>
            </w:r>
          </w:p>
        </w:tc>
        <w:tc>
          <w:tcPr>
            <w:tcW w:w="5173" w:type="dxa"/>
            <w:gridSpan w:val="3"/>
            <w:tcBorders>
              <w:bottom w:val="nil"/>
            </w:tcBorders>
            <w:shd w:val="clear" w:color="auto" w:fill="auto"/>
          </w:tcPr>
          <w:p w14:paraId="35AC0459" w14:textId="322A6652" w:rsidR="00B25FBD" w:rsidRDefault="00B25FBD" w:rsidP="006E7067">
            <w:pPr>
              <w:spacing w:before="100" w:beforeAutospacing="1" w:after="100" w:afterAutospacing="1" w:line="240" w:lineRule="auto"/>
              <w:jc w:val="both"/>
              <w:rPr>
                <w:rFonts w:eastAsia="Arial Unicode MS" w:cs="Arial"/>
                <w:b/>
                <w:color w:val="auto"/>
                <w:lang w:val="en-AU"/>
              </w:rPr>
            </w:pPr>
            <w:r w:rsidRPr="003D6E59">
              <w:rPr>
                <w:rFonts w:eastAsia="Arial Unicode MS" w:cs="Arial"/>
                <w:b/>
                <w:color w:val="auto"/>
                <w:lang w:val="en-AU"/>
              </w:rPr>
              <w:t>Reasons why consultancy cannot be done by staff:</w:t>
            </w:r>
          </w:p>
          <w:p w14:paraId="232F914B" w14:textId="77777777" w:rsidR="00B25FBD" w:rsidRPr="003D6E59" w:rsidRDefault="00B25FBD" w:rsidP="006E7067">
            <w:pPr>
              <w:spacing w:before="100" w:beforeAutospacing="1" w:after="100" w:afterAutospacing="1" w:line="240" w:lineRule="auto"/>
              <w:jc w:val="both"/>
              <w:rPr>
                <w:rFonts w:eastAsia="Arial Unicode MS" w:cs="Arial"/>
                <w:b/>
                <w:color w:val="auto"/>
                <w:lang w:val="en-AU"/>
              </w:rPr>
            </w:pPr>
          </w:p>
        </w:tc>
      </w:tr>
      <w:tr w:rsidR="00B25FBD" w:rsidRPr="00C06C3F" w14:paraId="74DF63B6" w14:textId="77777777" w:rsidTr="006E7067">
        <w:trPr>
          <w:trHeight w:val="1302"/>
        </w:trPr>
        <w:tc>
          <w:tcPr>
            <w:tcW w:w="1620" w:type="dxa"/>
            <w:tcBorders>
              <w:top w:val="nil"/>
            </w:tcBorders>
            <w:shd w:val="clear" w:color="auto" w:fill="auto"/>
            <w:noWrap/>
          </w:tcPr>
          <w:p w14:paraId="6DF4B2F9" w14:textId="77777777" w:rsidR="00B25FBD" w:rsidRDefault="00B25FBD" w:rsidP="006E7067">
            <w:pPr>
              <w:spacing w:before="60" w:after="60" w:line="240" w:lineRule="auto"/>
              <w:jc w:val="both"/>
              <w:rPr>
                <w:rFonts w:eastAsia="Arial Unicode MS" w:cs="Arial"/>
                <w:i/>
                <w:color w:val="auto"/>
              </w:rPr>
            </w:pPr>
            <w:r w:rsidRPr="003D6E59">
              <w:rPr>
                <w:rFonts w:eastAsia="Arial Unicode MS" w:cs="Arial"/>
                <w:i/>
                <w:color w:val="auto"/>
              </w:rPr>
              <w:t>202</w:t>
            </w:r>
            <w:r>
              <w:rPr>
                <w:rFonts w:eastAsia="Arial Unicode MS" w:cs="Arial"/>
                <w:i/>
                <w:color w:val="auto"/>
              </w:rPr>
              <w:t>4</w:t>
            </w:r>
          </w:p>
          <w:p w14:paraId="5F82DD70" w14:textId="77777777" w:rsidR="00B25FBD" w:rsidRPr="003D6E59" w:rsidRDefault="00B25FBD" w:rsidP="006E7067">
            <w:pPr>
              <w:spacing w:before="60" w:after="60" w:line="240" w:lineRule="auto"/>
              <w:jc w:val="both"/>
              <w:rPr>
                <w:rFonts w:eastAsia="Arial Unicode MS" w:cs="Arial"/>
                <w:i/>
                <w:color w:val="auto"/>
              </w:rPr>
            </w:pPr>
          </w:p>
        </w:tc>
        <w:tc>
          <w:tcPr>
            <w:tcW w:w="3012" w:type="dxa"/>
            <w:gridSpan w:val="2"/>
            <w:tcBorders>
              <w:top w:val="nil"/>
            </w:tcBorders>
            <w:shd w:val="clear" w:color="auto" w:fill="auto"/>
            <w:noWrap/>
          </w:tcPr>
          <w:p w14:paraId="3A75E994" w14:textId="77777777" w:rsidR="00B25FBD" w:rsidRPr="003D6E59" w:rsidRDefault="00B25FBD" w:rsidP="006E7067">
            <w:pPr>
              <w:spacing w:before="60" w:after="60" w:line="240" w:lineRule="auto"/>
              <w:jc w:val="both"/>
              <w:rPr>
                <w:rFonts w:eastAsia="Arial Unicode MS" w:cs="Arial"/>
                <w:i/>
                <w:color w:val="auto"/>
                <w:lang w:val="en-AU"/>
              </w:rPr>
            </w:pPr>
            <w:r w:rsidRPr="003D6E59">
              <w:rPr>
                <w:rFonts w:eastAsia="Arial Unicode MS" w:cs="Arial"/>
                <w:i/>
                <w:color w:val="auto"/>
                <w:lang w:val="en-AU"/>
              </w:rPr>
              <w:t>CSD/Cotonou/Benin</w:t>
            </w:r>
          </w:p>
        </w:tc>
        <w:tc>
          <w:tcPr>
            <w:tcW w:w="5173" w:type="dxa"/>
            <w:gridSpan w:val="3"/>
            <w:tcBorders>
              <w:top w:val="nil"/>
            </w:tcBorders>
            <w:shd w:val="clear" w:color="auto" w:fill="auto"/>
          </w:tcPr>
          <w:p w14:paraId="588EAF13" w14:textId="77777777" w:rsidR="00B25FBD" w:rsidRPr="00C46680" w:rsidRDefault="00B25FBD" w:rsidP="006E7067">
            <w:pPr>
              <w:pStyle w:val="HTMLPreformatted"/>
              <w:jc w:val="both"/>
              <w:rPr>
                <w:rFonts w:ascii="Arial" w:hAnsi="Arial" w:cs="Arial"/>
                <w:color w:val="000000" w:themeColor="text1"/>
                <w:lang w:val="fr-FR"/>
              </w:rPr>
            </w:pPr>
            <w:r w:rsidRPr="003D6E59">
              <w:rPr>
                <w:rFonts w:ascii="Arial" w:hAnsi="Arial" w:cs="Arial"/>
                <w:color w:val="000000" w:themeColor="text1"/>
                <w:lang w:val="fr-FR"/>
              </w:rPr>
              <w:t>Le programme survie</w:t>
            </w:r>
            <w:bookmarkStart w:id="2" w:name="_Hlk39415327"/>
            <w:r w:rsidRPr="003D6E59">
              <w:rPr>
                <w:rFonts w:ascii="Arial" w:hAnsi="Arial" w:cs="Arial"/>
                <w:color w:val="000000" w:themeColor="text1"/>
                <w:lang w:val="fr-FR"/>
              </w:rPr>
              <w:t xml:space="preserve"> a besoin d’un appui technique externe d’un(e) consultant (e) ayant l’expertise requise </w:t>
            </w:r>
            <w:bookmarkEnd w:id="2"/>
            <w:r w:rsidRPr="003D6E59">
              <w:rPr>
                <w:rFonts w:ascii="Arial" w:hAnsi="Arial" w:cs="Arial"/>
                <w:color w:val="000000" w:themeColor="text1"/>
                <w:lang w:val="fr-FR"/>
              </w:rPr>
              <w:t xml:space="preserve">pour assurer l’appui à </w:t>
            </w:r>
            <w:r>
              <w:rPr>
                <w:rFonts w:ascii="Arial" w:hAnsi="Arial" w:cs="Arial"/>
                <w:color w:val="000000" w:themeColor="text1"/>
                <w:lang w:val="fr-FR"/>
              </w:rPr>
              <w:t xml:space="preserve">apporter au gouvernement et à l’UNICEF pour préparer un </w:t>
            </w:r>
            <w:proofErr w:type="spellStart"/>
            <w:r>
              <w:rPr>
                <w:rFonts w:ascii="Arial" w:hAnsi="Arial" w:cs="Arial"/>
                <w:color w:val="000000" w:themeColor="text1"/>
                <w:lang w:val="fr-FR"/>
              </w:rPr>
              <w:t>proposal</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Readiness</w:t>
            </w:r>
            <w:proofErr w:type="spellEnd"/>
            <w:r>
              <w:rPr>
                <w:rFonts w:ascii="Arial" w:hAnsi="Arial" w:cs="Arial"/>
                <w:color w:val="000000" w:themeColor="text1"/>
                <w:lang w:val="fr-FR"/>
              </w:rPr>
              <w:t xml:space="preserve"> à soumettre au GCF</w:t>
            </w:r>
          </w:p>
        </w:tc>
      </w:tr>
      <w:tr w:rsidR="00B25FBD" w:rsidRPr="007613B3" w14:paraId="7C670977" w14:textId="77777777" w:rsidTr="006E7067">
        <w:trPr>
          <w:trHeight w:val="437"/>
        </w:trPr>
        <w:tc>
          <w:tcPr>
            <w:tcW w:w="9805" w:type="dxa"/>
            <w:gridSpan w:val="6"/>
            <w:tcBorders>
              <w:top w:val="nil"/>
            </w:tcBorders>
            <w:shd w:val="clear" w:color="auto" w:fill="auto"/>
            <w:noWrap/>
          </w:tcPr>
          <w:p w14:paraId="390127F7" w14:textId="77777777" w:rsidR="00B25FBD" w:rsidRPr="009C7361" w:rsidRDefault="00B25FBD" w:rsidP="006E7067">
            <w:pPr>
              <w:spacing w:before="60" w:after="60" w:line="240" w:lineRule="auto"/>
              <w:jc w:val="both"/>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Yes</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r w:rsidR="00B25FBD" w:rsidRPr="007613B3" w14:paraId="3C83A954" w14:textId="77777777" w:rsidTr="006E7067">
        <w:trPr>
          <w:trHeight w:val="2057"/>
        </w:trPr>
        <w:tc>
          <w:tcPr>
            <w:tcW w:w="6332" w:type="dxa"/>
            <w:gridSpan w:val="4"/>
            <w:tcBorders>
              <w:bottom w:val="nil"/>
            </w:tcBorders>
            <w:shd w:val="clear" w:color="auto" w:fill="auto"/>
          </w:tcPr>
          <w:p w14:paraId="17E31929" w14:textId="77777777" w:rsidR="00B25FBD" w:rsidRDefault="00B25FBD" w:rsidP="006E7067">
            <w:pPr>
              <w:spacing w:before="100" w:beforeAutospacing="1" w:after="100" w:afterAutospacing="1" w:line="240" w:lineRule="auto"/>
              <w:jc w:val="both"/>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7E490857" w14:textId="77777777" w:rsidR="00B25FBD" w:rsidRPr="007613B3" w:rsidRDefault="00B25FBD" w:rsidP="006E7067">
            <w:pPr>
              <w:spacing w:before="120" w:after="60" w:line="240" w:lineRule="auto"/>
              <w:jc w:val="both"/>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9"/>
                  <w:enabled/>
                  <w:calcOnExit w:val="0"/>
                  <w:checkBox>
                    <w:sizeAuto/>
                    <w:default w:val="0"/>
                  </w:checkBox>
                </w:ffData>
              </w:fldChar>
            </w:r>
            <w:bookmarkStart w:id="3" w:name="Check9"/>
            <w:r>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52D1F8A0" w14:textId="77777777" w:rsidR="00B25FBD" w:rsidRPr="007B227B" w:rsidRDefault="00B25FBD" w:rsidP="006E7067">
            <w:pPr>
              <w:spacing w:before="100" w:beforeAutospacing="1" w:after="100" w:afterAutospacing="1" w:line="240" w:lineRule="auto"/>
              <w:jc w:val="both"/>
              <w:rPr>
                <w:rFonts w:ascii="Calibri" w:eastAsia="Arial Unicode MS" w:hAnsi="Calibri" w:cs="Calibri"/>
                <w:b/>
                <w:color w:val="auto"/>
                <w:lang w:val="en-AU"/>
              </w:rPr>
            </w:pPr>
            <w:r w:rsidRPr="007B227B">
              <w:rPr>
                <w:rFonts w:ascii="Calibri" w:eastAsia="Arial Unicode MS" w:hAnsi="Calibri" w:cs="Calibri"/>
                <w:b/>
                <w:color w:val="auto"/>
                <w:lang w:val="en-AU"/>
              </w:rPr>
              <w:t xml:space="preserve">Consultant selection method: </w:t>
            </w:r>
          </w:p>
          <w:p w14:paraId="5C3BF840" w14:textId="5FFC94D6" w:rsidR="00B25FBD" w:rsidRPr="007B227B" w:rsidRDefault="00457998" w:rsidP="006E7067">
            <w:pPr>
              <w:spacing w:before="120" w:after="60" w:line="240" w:lineRule="auto"/>
              <w:jc w:val="both"/>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val="0"/>
                  <w:calcOnExit w:val="0"/>
                  <w:checkBox>
                    <w:sizeAuto/>
                    <w:default w:val="1"/>
                  </w:checkBox>
                </w:ffData>
              </w:fldChar>
            </w:r>
            <w:bookmarkStart w:id="4" w:name="Check10"/>
            <w:r>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4"/>
            <w:r w:rsidR="00B25FBD" w:rsidRPr="007B227B">
              <w:rPr>
                <w:rFonts w:ascii="Calibri" w:eastAsia="Arial Unicode MS" w:hAnsi="Calibri" w:cs="Calibri"/>
                <w:color w:val="auto"/>
                <w:lang w:val="en-AU"/>
              </w:rPr>
              <w:t xml:space="preserve"> Competitive Selection (Roster)</w:t>
            </w:r>
          </w:p>
          <w:p w14:paraId="03AF9F32" w14:textId="58673B24" w:rsidR="00B25FBD" w:rsidRPr="007613B3" w:rsidRDefault="00457998" w:rsidP="006E7067">
            <w:pPr>
              <w:spacing w:before="120" w:after="60" w:line="240" w:lineRule="auto"/>
              <w:jc w:val="both"/>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B25FBD" w:rsidRPr="007B227B">
              <w:rPr>
                <w:rFonts w:ascii="Calibri" w:eastAsia="Arial Unicode MS" w:hAnsi="Calibri" w:cs="Calibri"/>
                <w:color w:val="auto"/>
                <w:lang w:val="en-AU"/>
              </w:rPr>
              <w:t xml:space="preserve"> Competitive Selection (Advertisement/Desk Review/Interview)</w:t>
            </w:r>
          </w:p>
        </w:tc>
        <w:tc>
          <w:tcPr>
            <w:tcW w:w="3473" w:type="dxa"/>
            <w:gridSpan w:val="2"/>
            <w:tcBorders>
              <w:bottom w:val="nil"/>
            </w:tcBorders>
            <w:shd w:val="clear" w:color="auto" w:fill="auto"/>
          </w:tcPr>
          <w:p w14:paraId="037B02E1" w14:textId="77777777" w:rsidR="00B25FBD" w:rsidRPr="007613B3" w:rsidRDefault="00B25FBD" w:rsidP="006E7067">
            <w:pPr>
              <w:spacing w:before="120" w:after="60" w:line="240" w:lineRule="auto"/>
              <w:jc w:val="both"/>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212A30AE" w14:textId="77777777" w:rsidR="00B25FBD" w:rsidRPr="007613B3" w:rsidRDefault="00B25FBD" w:rsidP="006E7067">
            <w:pPr>
              <w:spacing w:before="120" w:after="60" w:line="240" w:lineRule="auto"/>
              <w:jc w:val="both"/>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6A9A4CDD" w14:textId="77777777" w:rsidR="00B25FBD" w:rsidRPr="007613B3" w:rsidRDefault="00B25FBD" w:rsidP="006E7067">
            <w:pPr>
              <w:spacing w:before="100" w:beforeAutospacing="1" w:after="100" w:afterAutospacing="1" w:line="240" w:lineRule="auto"/>
              <w:jc w:val="both"/>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B25FBD" w:rsidRPr="007613B3" w14:paraId="6027323F" w14:textId="77777777" w:rsidTr="006E7067">
        <w:trPr>
          <w:trHeight w:val="527"/>
        </w:trPr>
        <w:tc>
          <w:tcPr>
            <w:tcW w:w="6332" w:type="dxa"/>
            <w:gridSpan w:val="4"/>
            <w:tcBorders>
              <w:bottom w:val="single" w:sz="4" w:space="0" w:color="auto"/>
            </w:tcBorders>
            <w:shd w:val="clear" w:color="auto" w:fill="auto"/>
          </w:tcPr>
          <w:p w14:paraId="2203DCB3" w14:textId="77777777" w:rsidR="00B25FBD" w:rsidRDefault="00B25FBD" w:rsidP="006E7067">
            <w:pPr>
              <w:spacing w:before="100" w:beforeAutospacing="1" w:after="100" w:afterAutospacing="1" w:line="240" w:lineRule="auto"/>
              <w:jc w:val="both"/>
              <w:rPr>
                <w:rFonts w:ascii="Calibri" w:eastAsia="Arial Unicode MS" w:hAnsi="Calibri" w:cs="Calibri"/>
                <w:b/>
                <w:color w:val="auto"/>
              </w:rPr>
            </w:pPr>
            <w:r>
              <w:rPr>
                <w:rFonts w:ascii="Calibri" w:eastAsia="Arial Unicode MS" w:hAnsi="Calibri" w:cs="Calibri"/>
                <w:b/>
                <w:color w:val="auto"/>
              </w:rPr>
              <w:t>If Extension, Justification for extension:</w:t>
            </w:r>
          </w:p>
          <w:p w14:paraId="0936890F" w14:textId="77777777" w:rsidR="00B25FBD" w:rsidRPr="00252F27" w:rsidRDefault="00B25FBD" w:rsidP="006E7067">
            <w:pPr>
              <w:spacing w:before="100" w:beforeAutospacing="1" w:after="100" w:afterAutospacing="1" w:line="240" w:lineRule="auto"/>
              <w:jc w:val="both"/>
              <w:rPr>
                <w:rFonts w:ascii="Calibri" w:eastAsia="Arial Unicode MS" w:hAnsi="Calibri" w:cs="Calibri"/>
                <w:b/>
                <w:color w:val="0000FF"/>
              </w:rPr>
            </w:pPr>
            <w:r w:rsidRPr="003B4E98">
              <w:rPr>
                <w:rFonts w:ascii="Calibri" w:eastAsia="Arial Unicode MS" w:hAnsi="Calibri" w:cs="Calibri"/>
                <w:b/>
                <w:color w:val="000000" w:themeColor="text1"/>
              </w:rPr>
              <w:t>No.</w:t>
            </w:r>
          </w:p>
        </w:tc>
        <w:tc>
          <w:tcPr>
            <w:tcW w:w="3473" w:type="dxa"/>
            <w:gridSpan w:val="2"/>
            <w:tcBorders>
              <w:bottom w:val="single" w:sz="4" w:space="0" w:color="auto"/>
            </w:tcBorders>
            <w:shd w:val="clear" w:color="auto" w:fill="auto"/>
          </w:tcPr>
          <w:p w14:paraId="0C34C99D" w14:textId="77777777" w:rsidR="00B25FBD" w:rsidRPr="007613B3" w:rsidRDefault="00B25FBD" w:rsidP="006E7067">
            <w:pPr>
              <w:spacing w:before="120" w:after="60" w:line="240" w:lineRule="auto"/>
              <w:jc w:val="both"/>
              <w:rPr>
                <w:rFonts w:ascii="Calibri" w:eastAsia="Arial Unicode MS" w:hAnsi="Calibri" w:cs="Calibri"/>
                <w:b/>
                <w:color w:val="auto"/>
                <w:lang w:val="en-AU"/>
              </w:rPr>
            </w:pPr>
          </w:p>
        </w:tc>
      </w:tr>
      <w:tr w:rsidR="00B25FBD" w:rsidRPr="00C06C3F" w14:paraId="73331B3B" w14:textId="77777777" w:rsidTr="006E7067">
        <w:trPr>
          <w:trHeight w:val="1360"/>
        </w:trPr>
        <w:tc>
          <w:tcPr>
            <w:tcW w:w="4364" w:type="dxa"/>
            <w:gridSpan w:val="2"/>
            <w:tcBorders>
              <w:bottom w:val="single" w:sz="4" w:space="0" w:color="auto"/>
            </w:tcBorders>
            <w:shd w:val="clear" w:color="auto" w:fill="auto"/>
            <w:noWrap/>
            <w:hideMark/>
          </w:tcPr>
          <w:p w14:paraId="5ABF8D27" w14:textId="77777777" w:rsidR="00B25FBD" w:rsidRPr="00457998" w:rsidRDefault="00B25FBD" w:rsidP="006E7067">
            <w:pPr>
              <w:pStyle w:val="Body10ptVerdana"/>
              <w:framePr w:hSpace="0" w:wrap="auto" w:vAnchor="margin" w:hAnchor="text" w:yAlign="inline"/>
              <w:rPr>
                <w:lang w:val="en-US"/>
              </w:rPr>
            </w:pPr>
            <w:r w:rsidRPr="00457998">
              <w:rPr>
                <w:lang w:val="en-US"/>
              </w:rPr>
              <w:t>Supervisor:</w:t>
            </w:r>
          </w:p>
          <w:p w14:paraId="0196EB16" w14:textId="77777777" w:rsidR="00B25FBD" w:rsidRPr="00457998" w:rsidRDefault="00B25FBD" w:rsidP="006E7067">
            <w:pPr>
              <w:pStyle w:val="Body10ptVerdana"/>
              <w:framePr w:hSpace="0" w:wrap="auto" w:vAnchor="margin" w:hAnchor="text" w:yAlign="inline"/>
              <w:rPr>
                <w:lang w:val="en-US"/>
              </w:rPr>
            </w:pPr>
            <w:r w:rsidRPr="00457998">
              <w:rPr>
                <w:lang w:val="en-US"/>
              </w:rPr>
              <w:t>First lien supervisor:  Mariam Sylla DIENE</w:t>
            </w:r>
          </w:p>
          <w:p w14:paraId="15C55D46" w14:textId="77777777" w:rsidR="00B25FBD" w:rsidRPr="00457998" w:rsidRDefault="00B25FBD" w:rsidP="006E7067">
            <w:pPr>
              <w:pStyle w:val="Body10ptVerdana"/>
              <w:framePr w:hSpace="0" w:wrap="auto" w:vAnchor="margin" w:hAnchor="text" w:yAlign="inline"/>
              <w:rPr>
                <w:lang w:val="en-US"/>
              </w:rPr>
            </w:pPr>
          </w:p>
          <w:p w14:paraId="4F97F556" w14:textId="77777777" w:rsidR="00B25FBD" w:rsidRPr="007B227B" w:rsidRDefault="00B25FBD" w:rsidP="006E7067">
            <w:pPr>
              <w:pStyle w:val="Body10ptVerdana"/>
              <w:framePr w:hSpace="0" w:wrap="auto" w:vAnchor="margin" w:hAnchor="text" w:yAlign="inline"/>
            </w:pPr>
            <w:r w:rsidRPr="007B227B">
              <w:t xml:space="preserve">Second line </w:t>
            </w:r>
            <w:proofErr w:type="spellStart"/>
            <w:proofErr w:type="gramStart"/>
            <w:r w:rsidRPr="007B227B">
              <w:t>Supervisor</w:t>
            </w:r>
            <w:proofErr w:type="spellEnd"/>
            <w:r w:rsidRPr="007B227B">
              <w:t>:</w:t>
            </w:r>
            <w:proofErr w:type="gramEnd"/>
            <w:r w:rsidRPr="007B227B">
              <w:t xml:space="preserve"> Aude RIGOT</w:t>
            </w:r>
          </w:p>
          <w:p w14:paraId="13ABBE59" w14:textId="77777777" w:rsidR="00B25FBD" w:rsidRPr="007B227B" w:rsidRDefault="00B25FBD" w:rsidP="006E7067">
            <w:pPr>
              <w:pStyle w:val="Body10ptVerdana"/>
              <w:framePr w:hSpace="0" w:wrap="auto" w:vAnchor="margin" w:hAnchor="text" w:yAlign="inline"/>
            </w:pPr>
          </w:p>
        </w:tc>
        <w:tc>
          <w:tcPr>
            <w:tcW w:w="1968" w:type="dxa"/>
            <w:gridSpan w:val="2"/>
            <w:tcBorders>
              <w:bottom w:val="single" w:sz="4" w:space="0" w:color="auto"/>
            </w:tcBorders>
            <w:shd w:val="clear" w:color="auto" w:fill="auto"/>
            <w:noWrap/>
            <w:hideMark/>
          </w:tcPr>
          <w:p w14:paraId="3EB20CE3" w14:textId="77777777" w:rsidR="00B25FBD" w:rsidRDefault="00B25FBD" w:rsidP="006E7067">
            <w:pPr>
              <w:pStyle w:val="Body10ptVerdana"/>
              <w:framePr w:hSpace="0" w:wrap="auto" w:vAnchor="margin" w:hAnchor="text" w:yAlign="inline"/>
            </w:pPr>
            <w:r w:rsidRPr="00E15790">
              <w:t>Start Date</w:t>
            </w:r>
            <w:r>
              <w:t xml:space="preserve"> </w:t>
            </w:r>
            <w:r w:rsidRPr="00E15790">
              <w:t>:</w:t>
            </w:r>
          </w:p>
          <w:p w14:paraId="4FA52EEA" w14:textId="77777777" w:rsidR="00B25FBD" w:rsidRPr="00E15790" w:rsidRDefault="00B25FBD" w:rsidP="006E7067">
            <w:pPr>
              <w:pStyle w:val="Body10ptVerdana"/>
              <w:framePr w:hSpace="0" w:wrap="auto" w:vAnchor="margin" w:hAnchor="text" w:yAlign="inline"/>
            </w:pPr>
          </w:p>
          <w:p w14:paraId="0F05A7AB" w14:textId="5FD28611" w:rsidR="00B25FBD" w:rsidRPr="00E15790" w:rsidRDefault="00102DD7" w:rsidP="006E7067">
            <w:pPr>
              <w:pStyle w:val="Body10ptVerdana"/>
              <w:framePr w:hSpace="0" w:wrap="auto" w:vAnchor="margin" w:hAnchor="text" w:yAlign="inline"/>
            </w:pPr>
            <w:r>
              <w:t xml:space="preserve">01 </w:t>
            </w:r>
            <w:proofErr w:type="gramStart"/>
            <w:r>
              <w:t>Septembre</w:t>
            </w:r>
            <w:proofErr w:type="gramEnd"/>
            <w:r w:rsidR="00B25FBD" w:rsidRPr="007B227B">
              <w:t xml:space="preserve"> 2024</w:t>
            </w:r>
          </w:p>
        </w:tc>
        <w:tc>
          <w:tcPr>
            <w:tcW w:w="1786" w:type="dxa"/>
            <w:tcBorders>
              <w:bottom w:val="single" w:sz="4" w:space="0" w:color="auto"/>
            </w:tcBorders>
            <w:shd w:val="clear" w:color="auto" w:fill="auto"/>
          </w:tcPr>
          <w:p w14:paraId="66FE0ABC" w14:textId="77777777" w:rsidR="00B25FBD" w:rsidRPr="007B227B" w:rsidRDefault="00B25FBD" w:rsidP="006E7067">
            <w:pPr>
              <w:pStyle w:val="Body10ptVerdana"/>
              <w:framePr w:hSpace="0" w:wrap="auto" w:vAnchor="margin" w:hAnchor="text" w:yAlign="inline"/>
            </w:pPr>
            <w:r w:rsidRPr="007B227B">
              <w:t>End Date</w:t>
            </w:r>
            <w:r>
              <w:t xml:space="preserve"> </w:t>
            </w:r>
            <w:r w:rsidRPr="007B227B">
              <w:t>:</w:t>
            </w:r>
          </w:p>
          <w:p w14:paraId="3AEEB04E" w14:textId="77777777" w:rsidR="00B25FBD" w:rsidRPr="007B227B" w:rsidRDefault="00B25FBD" w:rsidP="006E7067">
            <w:pPr>
              <w:pStyle w:val="Body10ptVerdana"/>
              <w:framePr w:hSpace="0" w:wrap="auto" w:vAnchor="margin" w:hAnchor="text" w:yAlign="inline"/>
            </w:pPr>
          </w:p>
          <w:p w14:paraId="71EE6A4A" w14:textId="5D0B233A" w:rsidR="00B25FBD" w:rsidRPr="00E15790" w:rsidRDefault="00B25FBD" w:rsidP="006E7067">
            <w:pPr>
              <w:pStyle w:val="Body10ptVerdana"/>
              <w:framePr w:hSpace="0" w:wrap="auto" w:vAnchor="margin" w:hAnchor="text" w:yAlign="inline"/>
            </w:pPr>
            <w:r w:rsidRPr="007B227B">
              <w:t xml:space="preserve">31 </w:t>
            </w:r>
            <w:proofErr w:type="gramStart"/>
            <w:r w:rsidR="00102DD7">
              <w:t>D</w:t>
            </w:r>
            <w:r w:rsidR="00102DD7" w:rsidRPr="007B227B">
              <w:t>écembre</w:t>
            </w:r>
            <w:proofErr w:type="gramEnd"/>
            <w:r w:rsidRPr="007B227B">
              <w:t xml:space="preserve"> 2024</w:t>
            </w:r>
          </w:p>
        </w:tc>
        <w:tc>
          <w:tcPr>
            <w:tcW w:w="1687" w:type="dxa"/>
            <w:tcBorders>
              <w:bottom w:val="single" w:sz="4" w:space="0" w:color="auto"/>
            </w:tcBorders>
            <w:shd w:val="clear" w:color="auto" w:fill="auto"/>
          </w:tcPr>
          <w:p w14:paraId="62707D6F" w14:textId="77777777" w:rsidR="00B25FBD" w:rsidRPr="007B227B" w:rsidRDefault="00B25FBD" w:rsidP="006E7067">
            <w:pPr>
              <w:pStyle w:val="Body10ptVerdana"/>
              <w:framePr w:hSpace="0" w:wrap="auto" w:vAnchor="margin" w:hAnchor="text" w:yAlign="inline"/>
            </w:pPr>
            <w:proofErr w:type="spellStart"/>
            <w:r w:rsidRPr="007B227B">
              <w:t>Number</w:t>
            </w:r>
            <w:proofErr w:type="spellEnd"/>
            <w:r w:rsidRPr="007B227B">
              <w:t xml:space="preserve"> of Days (</w:t>
            </w:r>
            <w:proofErr w:type="spellStart"/>
            <w:r w:rsidRPr="007B227B">
              <w:t>working</w:t>
            </w:r>
            <w:proofErr w:type="spellEnd"/>
            <w:r w:rsidRPr="007B227B">
              <w:t>)</w:t>
            </w:r>
          </w:p>
          <w:p w14:paraId="1089028A" w14:textId="09150E7C" w:rsidR="00B25FBD" w:rsidRPr="007B227B" w:rsidRDefault="00B25FBD" w:rsidP="006E7067">
            <w:pPr>
              <w:pStyle w:val="Body10ptVerdana"/>
              <w:framePr w:hSpace="0" w:wrap="auto" w:vAnchor="margin" w:hAnchor="text" w:yAlign="inline"/>
            </w:pPr>
            <w:r w:rsidRPr="007B227B">
              <w:t>150</w:t>
            </w:r>
            <w:r>
              <w:t xml:space="preserve"> </w:t>
            </w:r>
            <w:r w:rsidRPr="007B227B">
              <w:t>jours calendaires avec un n</w:t>
            </w:r>
            <w:r>
              <w:t xml:space="preserve">ombre total de jour effectif de travail </w:t>
            </w:r>
            <w:r w:rsidR="00F40D59">
              <w:t>de 30 jours ouvrables</w:t>
            </w:r>
          </w:p>
        </w:tc>
      </w:tr>
    </w:tbl>
    <w:p w14:paraId="56076A70" w14:textId="77777777" w:rsidR="00BE319B" w:rsidRPr="004D4983" w:rsidRDefault="00BE319B" w:rsidP="007538F8">
      <w:pPr>
        <w:jc w:val="both"/>
        <w:rPr>
          <w:lang w:val="fr-FR"/>
        </w:rPr>
      </w:pPr>
    </w:p>
    <w:p w14:paraId="3C2343E9" w14:textId="77777777" w:rsidR="00BE319B" w:rsidRPr="007B227B" w:rsidRDefault="00BE319B" w:rsidP="007538F8">
      <w:pPr>
        <w:jc w:val="both"/>
        <w:rPr>
          <w:lang w:val="fr-FR"/>
        </w:rPr>
      </w:pPr>
    </w:p>
    <w:tbl>
      <w:tblPr>
        <w:tblpPr w:leftFromText="180" w:rightFromText="180" w:vertAnchor="page" w:horzAnchor="margin" w:tblpXSpec="center" w:tblpY="422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35"/>
        <w:gridCol w:w="3960"/>
        <w:gridCol w:w="1255"/>
        <w:gridCol w:w="990"/>
      </w:tblGrid>
      <w:tr w:rsidR="00180829" w:rsidRPr="007613B3" w14:paraId="24780CD6" w14:textId="77777777" w:rsidTr="006E7067">
        <w:trPr>
          <w:trHeight w:val="350"/>
        </w:trPr>
        <w:tc>
          <w:tcPr>
            <w:tcW w:w="9640" w:type="dxa"/>
            <w:gridSpan w:val="4"/>
            <w:shd w:val="clear" w:color="auto" w:fill="auto"/>
            <w:noWrap/>
          </w:tcPr>
          <w:p w14:paraId="2B7AE38B" w14:textId="249CF4F8" w:rsidR="004B2696" w:rsidRPr="00082FAF" w:rsidRDefault="00180829" w:rsidP="006E7067">
            <w:pPr>
              <w:spacing w:before="60" w:after="60" w:line="240" w:lineRule="auto"/>
              <w:jc w:val="both"/>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t>
            </w:r>
            <w:r w:rsidR="009004A4">
              <w:rPr>
                <w:rFonts w:ascii="Calibri" w:eastAsia="Arial Unicode MS" w:hAnsi="Calibri" w:cs="Calibri"/>
                <w:b/>
                <w:color w:val="auto"/>
                <w:lang w:val="en-AU"/>
              </w:rPr>
              <w:t>w</w:t>
            </w:r>
            <w:r w:rsidR="00B1235B">
              <w:rPr>
                <w:rFonts w:ascii="Calibri" w:eastAsia="Arial Unicode MS" w:hAnsi="Calibri" w:cs="Calibri"/>
                <w:b/>
                <w:bCs/>
                <w:color w:val="auto"/>
                <w:lang w:val="en-AU"/>
              </w:rPr>
              <w:tab/>
              <w:t xml:space="preserve"> </w:t>
            </w:r>
          </w:p>
        </w:tc>
      </w:tr>
      <w:tr w:rsidR="00C34C2B" w:rsidRPr="007613B3" w14:paraId="0E3E8A6D" w14:textId="77777777" w:rsidTr="006E7067">
        <w:trPr>
          <w:trHeight w:val="569"/>
        </w:trPr>
        <w:tc>
          <w:tcPr>
            <w:tcW w:w="3435" w:type="dxa"/>
            <w:shd w:val="clear" w:color="auto" w:fill="auto"/>
            <w:noWrap/>
          </w:tcPr>
          <w:p w14:paraId="5AE6480F" w14:textId="15FC8D8B" w:rsidR="00B1235B" w:rsidRPr="00FC0479" w:rsidRDefault="00C34C2B" w:rsidP="006E7067">
            <w:pPr>
              <w:spacing w:before="60" w:after="60" w:line="240" w:lineRule="auto"/>
              <w:jc w:val="both"/>
              <w:rPr>
                <w:rFonts w:eastAsia="Arial Unicode MS" w:cs="Arial"/>
                <w:b/>
                <w:bCs/>
                <w:color w:val="auto"/>
                <w:sz w:val="18"/>
                <w:szCs w:val="18"/>
                <w:lang w:val="en-AU"/>
              </w:rPr>
            </w:pPr>
            <w:r w:rsidRPr="003D6E59">
              <w:rPr>
                <w:rFonts w:eastAsia="Arial Unicode MS" w:cs="Arial"/>
                <w:b/>
                <w:bCs/>
                <w:color w:val="auto"/>
                <w:sz w:val="18"/>
                <w:szCs w:val="18"/>
                <w:lang w:val="en-AU"/>
              </w:rPr>
              <w:t>Tasks/Milestone:</w:t>
            </w:r>
          </w:p>
        </w:tc>
        <w:tc>
          <w:tcPr>
            <w:tcW w:w="3960" w:type="dxa"/>
            <w:shd w:val="clear" w:color="auto" w:fill="auto"/>
          </w:tcPr>
          <w:p w14:paraId="1309CC5B" w14:textId="6050DD70" w:rsidR="00B1235B" w:rsidRPr="00FC0479" w:rsidRDefault="00C34C2B" w:rsidP="006E7067">
            <w:pPr>
              <w:spacing w:before="60" w:after="60" w:line="240" w:lineRule="auto"/>
              <w:jc w:val="both"/>
              <w:rPr>
                <w:rFonts w:eastAsia="Arial Unicode MS" w:cs="Arial"/>
                <w:b/>
                <w:bCs/>
                <w:color w:val="auto"/>
                <w:sz w:val="18"/>
                <w:szCs w:val="18"/>
                <w:lang w:val="en-AU"/>
              </w:rPr>
            </w:pPr>
            <w:r w:rsidRPr="003D6E59">
              <w:rPr>
                <w:rFonts w:eastAsia="Arial Unicode MS" w:cs="Arial"/>
                <w:b/>
                <w:bCs/>
                <w:color w:val="auto"/>
                <w:sz w:val="18"/>
                <w:szCs w:val="18"/>
                <w:lang w:val="en-AU"/>
              </w:rPr>
              <w:t>Deliverables/Outputs:</w:t>
            </w:r>
          </w:p>
        </w:tc>
        <w:tc>
          <w:tcPr>
            <w:tcW w:w="1255" w:type="dxa"/>
            <w:shd w:val="clear" w:color="auto" w:fill="auto"/>
          </w:tcPr>
          <w:p w14:paraId="79F18929" w14:textId="77777777" w:rsidR="00C34C2B" w:rsidRPr="003D6E59" w:rsidRDefault="00C34C2B" w:rsidP="006E7067">
            <w:pPr>
              <w:spacing w:before="60" w:after="60" w:line="240" w:lineRule="auto"/>
              <w:jc w:val="both"/>
              <w:rPr>
                <w:rFonts w:eastAsia="Arial Unicode MS" w:cs="Arial"/>
                <w:b/>
                <w:bCs/>
                <w:i/>
                <w:color w:val="D1282E"/>
                <w:sz w:val="18"/>
                <w:szCs w:val="18"/>
                <w:lang w:val="en-AU"/>
              </w:rPr>
            </w:pPr>
            <w:r w:rsidRPr="003D6E59">
              <w:rPr>
                <w:rFonts w:eastAsia="Arial Unicode MS" w:cs="Arial"/>
                <w:b/>
                <w:bCs/>
                <w:color w:val="auto"/>
                <w:sz w:val="18"/>
                <w:szCs w:val="18"/>
                <w:lang w:val="en-AU"/>
              </w:rPr>
              <w:t>Timeline</w:t>
            </w:r>
          </w:p>
        </w:tc>
        <w:tc>
          <w:tcPr>
            <w:tcW w:w="990" w:type="dxa"/>
            <w:shd w:val="clear" w:color="auto" w:fill="auto"/>
          </w:tcPr>
          <w:p w14:paraId="4227DC63" w14:textId="77777777" w:rsidR="00C34C2B" w:rsidRPr="003D6E59" w:rsidRDefault="00C34C2B" w:rsidP="006E7067">
            <w:pPr>
              <w:spacing w:before="60" w:after="60" w:line="240" w:lineRule="auto"/>
              <w:jc w:val="both"/>
              <w:rPr>
                <w:rFonts w:eastAsia="Arial Unicode MS" w:cs="Arial"/>
                <w:b/>
                <w:bCs/>
                <w:color w:val="auto"/>
                <w:sz w:val="18"/>
                <w:szCs w:val="18"/>
                <w:lang w:val="en-AU"/>
              </w:rPr>
            </w:pPr>
            <w:r w:rsidRPr="003D6E59">
              <w:rPr>
                <w:rFonts w:eastAsia="Arial Unicode MS" w:cs="Arial"/>
                <w:b/>
                <w:bCs/>
                <w:color w:val="auto"/>
                <w:sz w:val="18"/>
                <w:szCs w:val="18"/>
                <w:lang w:val="en-AU"/>
              </w:rPr>
              <w:t xml:space="preserve">Estimate Budget </w:t>
            </w:r>
          </w:p>
        </w:tc>
      </w:tr>
      <w:tr w:rsidR="00F75C6F" w:rsidRPr="00C7391D" w14:paraId="2B4587AC" w14:textId="77777777" w:rsidTr="006E7067">
        <w:trPr>
          <w:trHeight w:val="719"/>
        </w:trPr>
        <w:tc>
          <w:tcPr>
            <w:tcW w:w="3435" w:type="dxa"/>
            <w:shd w:val="clear" w:color="auto" w:fill="auto"/>
            <w:noWrap/>
          </w:tcPr>
          <w:p w14:paraId="3F4E4FE2" w14:textId="3AB27745" w:rsidR="00DD1C82" w:rsidRPr="00C46680" w:rsidRDefault="0081694B" w:rsidP="006E7067">
            <w:pPr>
              <w:pStyle w:val="HTMLPreformatted"/>
              <w:jc w:val="both"/>
              <w:rPr>
                <w:rFonts w:ascii="Arial" w:hAnsi="Arial" w:cs="Arial"/>
                <w:color w:val="000000" w:themeColor="text1"/>
                <w:lang w:val="fr-FR"/>
              </w:rPr>
            </w:pPr>
            <w:r w:rsidRPr="00C46680">
              <w:rPr>
                <w:rFonts w:ascii="Arial" w:hAnsi="Arial" w:cs="Arial"/>
                <w:b/>
                <w:bCs/>
                <w:color w:val="000000" w:themeColor="text1"/>
                <w:lang w:val="fr-FR"/>
              </w:rPr>
              <w:t>Pr</w:t>
            </w:r>
            <w:r w:rsidR="00B15819" w:rsidRPr="00C46680">
              <w:rPr>
                <w:rFonts w:ascii="Arial" w:hAnsi="Arial" w:cs="Arial"/>
                <w:b/>
                <w:bCs/>
                <w:color w:val="000000" w:themeColor="text1"/>
                <w:lang w:val="fr-FR"/>
              </w:rPr>
              <w:t xml:space="preserve">oduit </w:t>
            </w:r>
            <w:r w:rsidR="00C46680" w:rsidRPr="00C46680">
              <w:rPr>
                <w:rFonts w:ascii="Arial" w:hAnsi="Arial" w:cs="Arial"/>
                <w:b/>
                <w:bCs/>
                <w:color w:val="000000" w:themeColor="text1"/>
                <w:lang w:val="fr-FR"/>
              </w:rPr>
              <w:t>1</w:t>
            </w:r>
            <w:r w:rsidR="00B15819" w:rsidRPr="00C46680">
              <w:rPr>
                <w:rFonts w:ascii="Arial" w:hAnsi="Arial" w:cs="Arial"/>
                <w:color w:val="000000" w:themeColor="text1"/>
                <w:lang w:val="fr-FR"/>
              </w:rPr>
              <w:t> :</w:t>
            </w:r>
            <w:r w:rsidR="00935D85" w:rsidRPr="00C46680">
              <w:rPr>
                <w:rFonts w:ascii="Arial" w:hAnsi="Arial" w:cs="Arial"/>
                <w:color w:val="000000" w:themeColor="text1"/>
                <w:lang w:val="fr-FR"/>
              </w:rPr>
              <w:t xml:space="preserve"> </w:t>
            </w:r>
            <w:r w:rsidR="00FC0479" w:rsidRPr="00C46680">
              <w:rPr>
                <w:rFonts w:ascii="Arial" w:hAnsi="Arial" w:cs="Arial"/>
                <w:color w:val="000000" w:themeColor="text1"/>
                <w:lang w:val="fr-FR"/>
              </w:rPr>
              <w:t>Rapport d’analyse d’identification et de justification de la pertinence des mesures d’adaptation et/ou d’atténuation concernant les secteurs EHA</w:t>
            </w:r>
            <w:r w:rsidR="00C46680" w:rsidRPr="00C46680">
              <w:rPr>
                <w:rFonts w:ascii="Arial" w:hAnsi="Arial" w:cs="Arial"/>
                <w:color w:val="000000" w:themeColor="text1"/>
                <w:lang w:val="fr-FR"/>
              </w:rPr>
              <w:t>,</w:t>
            </w:r>
            <w:r w:rsidR="00FC0479" w:rsidRPr="00C46680">
              <w:rPr>
                <w:rFonts w:ascii="Arial" w:hAnsi="Arial" w:cs="Arial"/>
                <w:color w:val="000000" w:themeColor="text1"/>
                <w:lang w:val="fr-FR"/>
              </w:rPr>
              <w:t xml:space="preserve"> santé</w:t>
            </w:r>
            <w:r w:rsidR="00C46680" w:rsidRPr="00C46680">
              <w:rPr>
                <w:rFonts w:ascii="Arial" w:hAnsi="Arial" w:cs="Arial"/>
                <w:color w:val="000000" w:themeColor="text1"/>
                <w:lang w:val="fr-FR"/>
              </w:rPr>
              <w:t xml:space="preserve"> et Nutrition</w:t>
            </w:r>
            <w:r w:rsidR="00FC0479" w:rsidRPr="00C46680">
              <w:rPr>
                <w:rFonts w:ascii="Arial" w:hAnsi="Arial" w:cs="Arial"/>
                <w:color w:val="000000" w:themeColor="text1"/>
                <w:lang w:val="fr-FR"/>
              </w:rPr>
              <w:t xml:space="preserve">, en prenant compte des initiatives climatiques déjà financées dans lesdits secteurs au Bénin </w:t>
            </w:r>
          </w:p>
        </w:tc>
        <w:tc>
          <w:tcPr>
            <w:tcW w:w="3960" w:type="dxa"/>
            <w:shd w:val="clear" w:color="auto" w:fill="auto"/>
          </w:tcPr>
          <w:p w14:paraId="3A5B69F8" w14:textId="77777777" w:rsidR="00F75C6F" w:rsidRPr="00BA2D41" w:rsidRDefault="00F75C6F" w:rsidP="006E7067">
            <w:pPr>
              <w:jc w:val="both"/>
              <w:rPr>
                <w:rFonts w:cs="Arial"/>
                <w:b/>
                <w:bCs/>
                <w:color w:val="000000" w:themeColor="text1"/>
                <w:lang w:val="fr-CA"/>
              </w:rPr>
            </w:pPr>
            <w:r w:rsidRPr="003D6E59">
              <w:rPr>
                <w:rFonts w:cs="Arial"/>
                <w:b/>
                <w:bCs/>
                <w:color w:val="000000" w:themeColor="text1"/>
                <w:lang w:val="fr-CA"/>
              </w:rPr>
              <w:t xml:space="preserve">Livrable 1 : </w:t>
            </w:r>
            <w:r w:rsidR="00BA2D41" w:rsidRPr="00D67329">
              <w:rPr>
                <w:rFonts w:eastAsia="Times New Roman" w:cs="Arial"/>
                <w:lang w:val="fr-FR"/>
              </w:rPr>
              <w:t>Liste</w:t>
            </w:r>
            <w:r w:rsidR="00D67329" w:rsidRPr="00D67329">
              <w:rPr>
                <w:rFonts w:eastAsia="Times New Roman" w:cs="Arial"/>
                <w:lang w:val="fr-FR"/>
              </w:rPr>
              <w:t xml:space="preserve"> des projets potentiels</w:t>
            </w:r>
          </w:p>
        </w:tc>
        <w:tc>
          <w:tcPr>
            <w:tcW w:w="1255" w:type="dxa"/>
            <w:shd w:val="clear" w:color="auto" w:fill="auto"/>
          </w:tcPr>
          <w:p w14:paraId="5FFD12E7" w14:textId="4AF013FC" w:rsidR="00FC0479" w:rsidRPr="00FC0479" w:rsidRDefault="00F40D59" w:rsidP="006E7067">
            <w:pPr>
              <w:spacing w:before="60" w:after="60" w:line="240" w:lineRule="auto"/>
              <w:jc w:val="both"/>
              <w:rPr>
                <w:rFonts w:eastAsia="Arial Unicode MS" w:cs="Arial"/>
                <w:color w:val="000000" w:themeColor="text1"/>
                <w:lang w:val="fr-FR"/>
              </w:rPr>
            </w:pPr>
            <w:r>
              <w:rPr>
                <w:rFonts w:eastAsia="Arial Unicode MS" w:cs="Arial"/>
                <w:color w:val="000000" w:themeColor="text1"/>
                <w:lang w:val="fr-FR"/>
              </w:rPr>
              <w:t>Septembre</w:t>
            </w:r>
            <w:r w:rsidR="51D10CE1" w:rsidRPr="6ED63EAD">
              <w:rPr>
                <w:rFonts w:eastAsia="Arial Unicode MS" w:cs="Arial"/>
                <w:color w:val="000000" w:themeColor="text1"/>
                <w:lang w:val="fr-FR"/>
              </w:rPr>
              <w:t xml:space="preserve"> </w:t>
            </w:r>
            <w:r w:rsidR="5DB20FFB" w:rsidRPr="6ED63EAD">
              <w:rPr>
                <w:rFonts w:eastAsia="Arial Unicode MS" w:cs="Arial"/>
                <w:color w:val="000000" w:themeColor="text1"/>
                <w:lang w:val="fr-FR"/>
              </w:rPr>
              <w:t>202</w:t>
            </w:r>
            <w:r w:rsidR="2A6EA4D0" w:rsidRPr="6ED63EAD">
              <w:rPr>
                <w:rFonts w:eastAsia="Arial Unicode MS" w:cs="Arial"/>
                <w:color w:val="000000" w:themeColor="text1"/>
                <w:lang w:val="fr-FR"/>
              </w:rPr>
              <w:t>4</w:t>
            </w:r>
          </w:p>
        </w:tc>
        <w:tc>
          <w:tcPr>
            <w:tcW w:w="990" w:type="dxa"/>
            <w:shd w:val="clear" w:color="auto" w:fill="auto"/>
          </w:tcPr>
          <w:p w14:paraId="0ACB1085" w14:textId="77777777" w:rsidR="00F75C6F" w:rsidRPr="003D6E59" w:rsidRDefault="00D7359A" w:rsidP="006E7067">
            <w:pPr>
              <w:spacing w:before="60" w:after="60"/>
              <w:jc w:val="both"/>
              <w:rPr>
                <w:rFonts w:eastAsia="Arial Unicode MS" w:cs="Arial"/>
                <w:color w:val="000000" w:themeColor="text1"/>
                <w:lang w:val="fr-FR"/>
              </w:rPr>
            </w:pPr>
            <w:r>
              <w:rPr>
                <w:rFonts w:eastAsia="Arial Unicode MS" w:cs="Arial"/>
                <w:color w:val="000000" w:themeColor="text1"/>
                <w:lang w:val="fr-FR"/>
              </w:rPr>
              <w:t>3</w:t>
            </w:r>
            <w:r w:rsidR="00A72B49">
              <w:rPr>
                <w:rFonts w:eastAsia="Arial Unicode MS" w:cs="Arial"/>
                <w:color w:val="000000" w:themeColor="text1"/>
                <w:lang w:val="fr-FR"/>
              </w:rPr>
              <w:t>0</w:t>
            </w:r>
            <w:r w:rsidR="008C0349" w:rsidRPr="003D6E59">
              <w:rPr>
                <w:rFonts w:eastAsia="Arial Unicode MS" w:cs="Arial"/>
                <w:color w:val="000000" w:themeColor="text1"/>
                <w:lang w:val="fr-FR"/>
              </w:rPr>
              <w:t>%</w:t>
            </w:r>
          </w:p>
        </w:tc>
      </w:tr>
      <w:tr w:rsidR="00F75C6F" w:rsidRPr="00C7391D" w14:paraId="26537923" w14:textId="77777777" w:rsidTr="006E7067">
        <w:trPr>
          <w:trHeight w:val="593"/>
        </w:trPr>
        <w:tc>
          <w:tcPr>
            <w:tcW w:w="3435" w:type="dxa"/>
            <w:shd w:val="clear" w:color="auto" w:fill="auto"/>
            <w:noWrap/>
          </w:tcPr>
          <w:p w14:paraId="63D5B29E" w14:textId="73F73612" w:rsidR="0003443A" w:rsidRPr="00C46680" w:rsidRDefault="00B15819" w:rsidP="006E7067">
            <w:pPr>
              <w:pStyle w:val="HTMLPreformatted"/>
              <w:rPr>
                <w:rFonts w:ascii="Arial" w:hAnsi="Arial" w:cs="Arial"/>
                <w:color w:val="000000" w:themeColor="text1"/>
                <w:lang w:val="fr-FR"/>
              </w:rPr>
            </w:pPr>
            <w:r w:rsidRPr="00C46680">
              <w:rPr>
                <w:rFonts w:ascii="Arial" w:hAnsi="Arial" w:cs="Arial"/>
                <w:b/>
                <w:bCs/>
                <w:color w:val="000000" w:themeColor="text1"/>
                <w:lang w:val="fr-FR"/>
              </w:rPr>
              <w:t>Produit 2</w:t>
            </w:r>
            <w:r w:rsidRPr="00C46680">
              <w:rPr>
                <w:rFonts w:ascii="Arial" w:hAnsi="Arial" w:cs="Arial"/>
                <w:color w:val="000000" w:themeColor="text1"/>
                <w:lang w:val="fr-FR"/>
              </w:rPr>
              <w:t xml:space="preserve"> </w:t>
            </w:r>
            <w:r w:rsidR="008134F8" w:rsidRPr="00C46680">
              <w:rPr>
                <w:rFonts w:ascii="Arial" w:hAnsi="Arial" w:cs="Arial"/>
                <w:color w:val="000000" w:themeColor="text1"/>
                <w:lang w:val="fr-FR"/>
              </w:rPr>
              <w:t>:</w:t>
            </w:r>
            <w:r w:rsidR="00DD1C82" w:rsidRPr="00C46680">
              <w:rPr>
                <w:rFonts w:ascii="Arial" w:hAnsi="Arial" w:cs="Arial"/>
                <w:color w:val="000000" w:themeColor="text1"/>
                <w:lang w:val="fr-FR"/>
              </w:rPr>
              <w:t xml:space="preserve"> </w:t>
            </w:r>
            <w:r w:rsidR="00690610" w:rsidRPr="00C46680">
              <w:rPr>
                <w:rFonts w:ascii="Arial" w:hAnsi="Arial" w:cs="Arial"/>
                <w:color w:val="000000" w:themeColor="text1"/>
                <w:lang w:val="fr-FR"/>
              </w:rPr>
              <w:t>Finalisation d’un</w:t>
            </w:r>
            <w:r w:rsidR="0089339D">
              <w:rPr>
                <w:rFonts w:ascii="Arial" w:hAnsi="Arial" w:cs="Arial"/>
                <w:color w:val="000000" w:themeColor="text1"/>
                <w:lang w:val="fr-FR"/>
              </w:rPr>
              <w:t xml:space="preserve"> document de programme </w:t>
            </w:r>
            <w:r w:rsidR="00D141AF" w:rsidRPr="00C46680">
              <w:rPr>
                <w:rFonts w:ascii="Arial" w:hAnsi="Arial" w:cs="Arial"/>
                <w:color w:val="000000" w:themeColor="text1"/>
                <w:lang w:val="fr-FR"/>
              </w:rPr>
              <w:t xml:space="preserve">de </w:t>
            </w:r>
            <w:proofErr w:type="spellStart"/>
            <w:r w:rsidR="002E0AEB">
              <w:rPr>
                <w:rFonts w:ascii="Arial" w:hAnsi="Arial" w:cs="Arial"/>
                <w:color w:val="000000" w:themeColor="text1"/>
                <w:lang w:val="fr-FR"/>
              </w:rPr>
              <w:t>readiness</w:t>
            </w:r>
            <w:proofErr w:type="spellEnd"/>
            <w:r w:rsidR="00D141AF" w:rsidRPr="00C46680">
              <w:rPr>
                <w:rFonts w:ascii="Arial" w:hAnsi="Arial" w:cs="Arial"/>
                <w:color w:val="000000" w:themeColor="text1"/>
                <w:lang w:val="fr-FR"/>
              </w:rPr>
              <w:t xml:space="preserve"> </w:t>
            </w:r>
            <w:r w:rsidR="000C171C">
              <w:rPr>
                <w:rFonts w:ascii="Arial" w:hAnsi="Arial" w:cs="Arial"/>
                <w:color w:val="000000" w:themeColor="text1"/>
                <w:lang w:val="fr-FR"/>
              </w:rPr>
              <w:t xml:space="preserve">en lien avec les objectifs 2 et le résultat 2.2 </w:t>
            </w:r>
            <w:r w:rsidR="00D141AF" w:rsidRPr="00C46680">
              <w:rPr>
                <w:rFonts w:ascii="Arial" w:hAnsi="Arial" w:cs="Arial"/>
                <w:color w:val="000000" w:themeColor="text1"/>
                <w:lang w:val="fr-FR"/>
              </w:rPr>
              <w:t xml:space="preserve">du GCF </w:t>
            </w:r>
            <w:r w:rsidR="0089339D">
              <w:rPr>
                <w:rFonts w:ascii="Arial" w:hAnsi="Arial" w:cs="Arial"/>
                <w:color w:val="000000" w:themeColor="text1"/>
                <w:lang w:val="fr-FR"/>
              </w:rPr>
              <w:t xml:space="preserve">contenant </w:t>
            </w:r>
            <w:r w:rsidR="0089339D" w:rsidRPr="009971D3">
              <w:rPr>
                <w:rFonts w:ascii="Arial" w:hAnsi="Arial" w:cs="Arial"/>
                <w:color w:val="000000" w:themeColor="text1"/>
                <w:lang w:val="fr-FR"/>
              </w:rPr>
              <w:t>au</w:t>
            </w:r>
            <w:r w:rsidR="002E0AEB" w:rsidRPr="009971D3">
              <w:rPr>
                <w:rFonts w:ascii="Arial" w:hAnsi="Arial" w:cs="Arial"/>
                <w:color w:val="000000" w:themeColor="text1"/>
                <w:lang w:val="fr-FR"/>
              </w:rPr>
              <w:t xml:space="preserve"> </w:t>
            </w:r>
            <w:r w:rsidR="0089339D" w:rsidRPr="009971D3">
              <w:rPr>
                <w:rFonts w:ascii="Arial" w:hAnsi="Arial" w:cs="Arial"/>
                <w:color w:val="000000" w:themeColor="text1"/>
                <w:lang w:val="fr-FR"/>
              </w:rPr>
              <w:t>moins deux notes conceptuelles</w:t>
            </w:r>
            <w:r w:rsidR="0089339D" w:rsidRPr="00C46680">
              <w:rPr>
                <w:rFonts w:ascii="Arial" w:hAnsi="Arial" w:cs="Arial"/>
                <w:color w:val="000000" w:themeColor="text1"/>
                <w:lang w:val="fr-FR"/>
              </w:rPr>
              <w:t xml:space="preserve"> </w:t>
            </w:r>
            <w:r w:rsidR="00690610" w:rsidRPr="00C46680">
              <w:rPr>
                <w:rFonts w:ascii="Arial" w:hAnsi="Arial" w:cs="Arial"/>
                <w:color w:val="000000" w:themeColor="text1"/>
                <w:lang w:val="fr-FR"/>
              </w:rPr>
              <w:t>avant la date convenue</w:t>
            </w:r>
          </w:p>
        </w:tc>
        <w:tc>
          <w:tcPr>
            <w:tcW w:w="3960" w:type="dxa"/>
            <w:shd w:val="clear" w:color="auto" w:fill="auto"/>
          </w:tcPr>
          <w:p w14:paraId="5CDAA1CA" w14:textId="77777777" w:rsidR="00F75C6F" w:rsidRPr="00281F6E" w:rsidRDefault="00F75C6F" w:rsidP="006E7067">
            <w:pPr>
              <w:jc w:val="both"/>
              <w:rPr>
                <w:rFonts w:cs="Arial"/>
                <w:b/>
                <w:bCs/>
                <w:color w:val="000000" w:themeColor="text1"/>
                <w:lang w:val="fr-CA"/>
              </w:rPr>
            </w:pPr>
            <w:r w:rsidRPr="003D6E59">
              <w:rPr>
                <w:rFonts w:cs="Arial"/>
                <w:b/>
                <w:bCs/>
                <w:color w:val="000000" w:themeColor="text1"/>
                <w:lang w:val="fr-CA"/>
              </w:rPr>
              <w:t>Livrable 2 :</w:t>
            </w:r>
            <w:r w:rsidR="00DD1C82">
              <w:rPr>
                <w:rFonts w:cs="Arial"/>
                <w:b/>
                <w:bCs/>
                <w:color w:val="000000" w:themeColor="text1"/>
                <w:lang w:val="fr-CA"/>
              </w:rPr>
              <w:t xml:space="preserve"> </w:t>
            </w:r>
            <w:r w:rsidR="00AA754B">
              <w:rPr>
                <w:rFonts w:eastAsia="Times New Roman" w:cs="Arial"/>
                <w:lang w:val="fr-FR"/>
              </w:rPr>
              <w:t>P</w:t>
            </w:r>
            <w:r w:rsidR="00AA754B" w:rsidRPr="00A104CD">
              <w:rPr>
                <w:rFonts w:eastAsia="Times New Roman" w:cs="Arial"/>
                <w:lang w:val="fr-FR"/>
              </w:rPr>
              <w:t xml:space="preserve">roposition de préparation du </w:t>
            </w:r>
            <w:r w:rsidR="00AA754B">
              <w:rPr>
                <w:rFonts w:eastAsia="Times New Roman" w:cs="Arial"/>
                <w:lang w:val="fr-FR"/>
              </w:rPr>
              <w:t>GCF</w:t>
            </w:r>
          </w:p>
        </w:tc>
        <w:tc>
          <w:tcPr>
            <w:tcW w:w="1255" w:type="dxa"/>
            <w:shd w:val="clear" w:color="auto" w:fill="auto"/>
          </w:tcPr>
          <w:p w14:paraId="4A7DA836" w14:textId="0D1A22EF" w:rsidR="00F75C6F" w:rsidRPr="003D6E59" w:rsidRDefault="008775D1" w:rsidP="006E7067">
            <w:pPr>
              <w:spacing w:before="60" w:after="60" w:line="240" w:lineRule="auto"/>
              <w:jc w:val="both"/>
              <w:rPr>
                <w:rFonts w:eastAsia="Arial Unicode MS" w:cs="Arial"/>
                <w:color w:val="000000" w:themeColor="text1"/>
                <w:lang w:val="fr-FR"/>
              </w:rPr>
            </w:pPr>
            <w:r>
              <w:rPr>
                <w:rFonts w:eastAsia="Arial Unicode MS" w:cs="Arial"/>
                <w:color w:val="000000" w:themeColor="text1"/>
                <w:lang w:val="fr-FR"/>
              </w:rPr>
              <w:t>Mi-Octobre</w:t>
            </w:r>
            <w:r w:rsidR="00353312">
              <w:rPr>
                <w:rFonts w:eastAsia="Arial Unicode MS" w:cs="Arial"/>
                <w:color w:val="000000" w:themeColor="text1"/>
                <w:lang w:val="fr-FR"/>
              </w:rPr>
              <w:t xml:space="preserve"> </w:t>
            </w:r>
            <w:r w:rsidR="00F75C6F" w:rsidRPr="003D6E59">
              <w:rPr>
                <w:rFonts w:eastAsia="Arial Unicode MS" w:cs="Arial"/>
                <w:color w:val="000000" w:themeColor="text1"/>
                <w:lang w:val="fr-FR"/>
              </w:rPr>
              <w:t>202</w:t>
            </w:r>
            <w:r w:rsidR="009726BE">
              <w:rPr>
                <w:rFonts w:eastAsia="Arial Unicode MS" w:cs="Arial"/>
                <w:color w:val="000000" w:themeColor="text1"/>
                <w:lang w:val="fr-FR"/>
              </w:rPr>
              <w:t>4</w:t>
            </w:r>
          </w:p>
        </w:tc>
        <w:tc>
          <w:tcPr>
            <w:tcW w:w="990" w:type="dxa"/>
            <w:shd w:val="clear" w:color="auto" w:fill="auto"/>
          </w:tcPr>
          <w:p w14:paraId="51AAF3B0" w14:textId="77777777" w:rsidR="00F75C6F" w:rsidRPr="003D6E59" w:rsidRDefault="00D7359A" w:rsidP="006E7067">
            <w:pPr>
              <w:spacing w:before="60" w:after="60"/>
              <w:jc w:val="both"/>
              <w:rPr>
                <w:rFonts w:eastAsia="Arial Unicode MS" w:cs="Arial"/>
                <w:color w:val="000000" w:themeColor="text1"/>
                <w:lang w:val="fr-FR"/>
              </w:rPr>
            </w:pPr>
            <w:r>
              <w:rPr>
                <w:rFonts w:eastAsia="Arial Unicode MS" w:cs="Arial"/>
                <w:color w:val="000000" w:themeColor="text1"/>
                <w:lang w:val="fr-FR"/>
              </w:rPr>
              <w:t>4</w:t>
            </w:r>
            <w:r w:rsidR="00A72B49">
              <w:rPr>
                <w:rFonts w:eastAsia="Arial Unicode MS" w:cs="Arial"/>
                <w:color w:val="000000" w:themeColor="text1"/>
                <w:lang w:val="fr-FR"/>
              </w:rPr>
              <w:t xml:space="preserve">0 </w:t>
            </w:r>
            <w:r w:rsidR="00DE4816" w:rsidRPr="003D6E59">
              <w:rPr>
                <w:rFonts w:eastAsia="Arial Unicode MS" w:cs="Arial"/>
                <w:color w:val="000000" w:themeColor="text1"/>
                <w:lang w:val="fr-FR"/>
              </w:rPr>
              <w:t>%</w:t>
            </w:r>
          </w:p>
        </w:tc>
      </w:tr>
      <w:tr w:rsidR="007D1BD8" w:rsidRPr="00C7391D" w14:paraId="7560FD82" w14:textId="77777777" w:rsidTr="006E7067">
        <w:trPr>
          <w:trHeight w:val="692"/>
        </w:trPr>
        <w:tc>
          <w:tcPr>
            <w:tcW w:w="3435" w:type="dxa"/>
            <w:shd w:val="clear" w:color="auto" w:fill="auto"/>
            <w:noWrap/>
          </w:tcPr>
          <w:p w14:paraId="039D9266" w14:textId="32FFB50D" w:rsidR="0003443A" w:rsidRPr="00C46680" w:rsidRDefault="00B15819" w:rsidP="006E7067">
            <w:pPr>
              <w:pStyle w:val="HTMLPreformatted"/>
              <w:jc w:val="both"/>
              <w:rPr>
                <w:rFonts w:ascii="Arial" w:hAnsi="Arial" w:cs="Arial"/>
                <w:color w:val="000000" w:themeColor="text1"/>
                <w:lang w:val="fr-FR"/>
              </w:rPr>
            </w:pPr>
            <w:r w:rsidRPr="00C46680">
              <w:rPr>
                <w:rFonts w:ascii="Arial" w:hAnsi="Arial" w:cs="Arial"/>
                <w:b/>
                <w:bCs/>
                <w:color w:val="000000" w:themeColor="text1"/>
                <w:lang w:val="fr-FR"/>
              </w:rPr>
              <w:t>Produit 3</w:t>
            </w:r>
            <w:r w:rsidRPr="00C46680">
              <w:rPr>
                <w:rFonts w:ascii="Arial" w:hAnsi="Arial" w:cs="Arial"/>
                <w:color w:val="000000" w:themeColor="text1"/>
                <w:lang w:val="fr-FR"/>
              </w:rPr>
              <w:t xml:space="preserve"> </w:t>
            </w:r>
            <w:r w:rsidR="007D1BD8" w:rsidRPr="00C46680">
              <w:rPr>
                <w:rFonts w:ascii="Arial" w:hAnsi="Arial" w:cs="Arial"/>
                <w:color w:val="000000" w:themeColor="text1"/>
                <w:lang w:val="fr-FR"/>
              </w:rPr>
              <w:t>:</w:t>
            </w:r>
            <w:r w:rsidR="00DD1C82" w:rsidRPr="00C46680">
              <w:rPr>
                <w:rFonts w:ascii="Arial" w:hAnsi="Arial" w:cs="Arial"/>
                <w:color w:val="000000" w:themeColor="text1"/>
                <w:lang w:val="fr-FR"/>
              </w:rPr>
              <w:t xml:space="preserve"> </w:t>
            </w:r>
            <w:r w:rsidR="00053171" w:rsidRPr="00C46680">
              <w:rPr>
                <w:rFonts w:ascii="Arial" w:hAnsi="Arial" w:cs="Arial"/>
                <w:color w:val="000000" w:themeColor="text1"/>
                <w:lang w:val="fr-FR"/>
              </w:rPr>
              <w:t xml:space="preserve">révision et finalisation </w:t>
            </w:r>
            <w:r w:rsidR="00E54630" w:rsidRPr="00C46680">
              <w:rPr>
                <w:rFonts w:ascii="Arial" w:hAnsi="Arial" w:cs="Arial"/>
                <w:color w:val="000000" w:themeColor="text1"/>
                <w:lang w:val="fr-FR"/>
              </w:rPr>
              <w:t xml:space="preserve">subséquente </w:t>
            </w:r>
            <w:r w:rsidR="00053171" w:rsidRPr="00C46680">
              <w:rPr>
                <w:rFonts w:ascii="Arial" w:hAnsi="Arial" w:cs="Arial"/>
                <w:color w:val="000000" w:themeColor="text1"/>
                <w:lang w:val="fr-FR"/>
              </w:rPr>
              <w:t xml:space="preserve">de la proposition de préparation du </w:t>
            </w:r>
            <w:r w:rsidR="00E54630" w:rsidRPr="00C46680">
              <w:rPr>
                <w:rFonts w:ascii="Arial" w:hAnsi="Arial" w:cs="Arial"/>
                <w:color w:val="000000" w:themeColor="text1"/>
                <w:lang w:val="fr-FR"/>
              </w:rPr>
              <w:t>GCF</w:t>
            </w:r>
            <w:r w:rsidR="00053171" w:rsidRPr="00C46680">
              <w:rPr>
                <w:rFonts w:ascii="Arial" w:hAnsi="Arial" w:cs="Arial"/>
                <w:color w:val="000000" w:themeColor="text1"/>
                <w:lang w:val="fr-FR"/>
              </w:rPr>
              <w:t xml:space="preserve"> sur la base des commentaires du</w:t>
            </w:r>
            <w:r w:rsidR="00E54630" w:rsidRPr="00C46680">
              <w:rPr>
                <w:rFonts w:ascii="Arial" w:hAnsi="Arial" w:cs="Arial"/>
                <w:color w:val="000000" w:themeColor="text1"/>
                <w:lang w:val="fr-FR"/>
              </w:rPr>
              <w:t xml:space="preserve"> GCF</w:t>
            </w:r>
          </w:p>
        </w:tc>
        <w:tc>
          <w:tcPr>
            <w:tcW w:w="3960" w:type="dxa"/>
            <w:shd w:val="clear" w:color="auto" w:fill="auto"/>
          </w:tcPr>
          <w:p w14:paraId="4F0612D1" w14:textId="77777777" w:rsidR="007D1BD8" w:rsidRPr="004A281B" w:rsidRDefault="00B15819" w:rsidP="006E7067">
            <w:pPr>
              <w:jc w:val="both"/>
              <w:rPr>
                <w:rFonts w:cs="Arial"/>
                <w:b/>
                <w:bCs/>
                <w:color w:val="000000" w:themeColor="text1"/>
                <w:lang w:val="fr-CA"/>
              </w:rPr>
            </w:pPr>
            <w:r w:rsidRPr="003D6E59">
              <w:rPr>
                <w:rFonts w:cs="Arial"/>
                <w:b/>
                <w:bCs/>
                <w:color w:val="000000" w:themeColor="text1"/>
                <w:lang w:val="fr-CA"/>
              </w:rPr>
              <w:t xml:space="preserve">Livrable 3 : </w:t>
            </w:r>
            <w:r w:rsidR="009955E7" w:rsidRPr="00053171">
              <w:rPr>
                <w:rFonts w:eastAsia="Times New Roman" w:cs="Arial"/>
                <w:lang w:val="fr-FR"/>
              </w:rPr>
              <w:t xml:space="preserve"> proposition de préparation du </w:t>
            </w:r>
            <w:r w:rsidR="009955E7">
              <w:rPr>
                <w:rFonts w:eastAsia="Times New Roman" w:cs="Arial"/>
                <w:lang w:val="fr-FR"/>
              </w:rPr>
              <w:t xml:space="preserve">GCF </w:t>
            </w:r>
            <w:r w:rsidR="009726BE">
              <w:rPr>
                <w:rFonts w:eastAsia="Times New Roman" w:cs="Arial"/>
                <w:lang w:val="fr-FR"/>
              </w:rPr>
              <w:t>révisée</w:t>
            </w:r>
          </w:p>
        </w:tc>
        <w:tc>
          <w:tcPr>
            <w:tcW w:w="1255" w:type="dxa"/>
            <w:shd w:val="clear" w:color="auto" w:fill="auto"/>
          </w:tcPr>
          <w:p w14:paraId="370CCBDF" w14:textId="6BD69DD1" w:rsidR="007D1BD8" w:rsidRPr="003D6E59" w:rsidRDefault="00F40D59" w:rsidP="006E7067">
            <w:pPr>
              <w:spacing w:before="60" w:after="60" w:line="240" w:lineRule="auto"/>
              <w:jc w:val="both"/>
              <w:rPr>
                <w:rFonts w:eastAsia="Arial Unicode MS" w:cs="Arial"/>
                <w:color w:val="000000" w:themeColor="text1"/>
                <w:lang w:val="fr-FR"/>
              </w:rPr>
            </w:pPr>
            <w:r>
              <w:rPr>
                <w:rFonts w:eastAsia="Arial Unicode MS" w:cs="Arial"/>
                <w:color w:val="000000" w:themeColor="text1"/>
                <w:lang w:val="fr-FR"/>
              </w:rPr>
              <w:t xml:space="preserve">Décembre </w:t>
            </w:r>
            <w:r w:rsidR="007D1BD8" w:rsidRPr="003D6E59">
              <w:rPr>
                <w:rFonts w:eastAsia="Arial Unicode MS" w:cs="Arial"/>
                <w:color w:val="000000" w:themeColor="text1"/>
                <w:lang w:val="fr-FR"/>
              </w:rPr>
              <w:t>202</w:t>
            </w:r>
            <w:r w:rsidR="009726BE">
              <w:rPr>
                <w:rFonts w:eastAsia="Arial Unicode MS" w:cs="Arial"/>
                <w:color w:val="000000" w:themeColor="text1"/>
                <w:lang w:val="fr-FR"/>
              </w:rPr>
              <w:t>4</w:t>
            </w:r>
          </w:p>
        </w:tc>
        <w:tc>
          <w:tcPr>
            <w:tcW w:w="990" w:type="dxa"/>
            <w:shd w:val="clear" w:color="auto" w:fill="auto"/>
          </w:tcPr>
          <w:p w14:paraId="00F5EBBA" w14:textId="77777777" w:rsidR="007D1BD8" w:rsidRPr="003D6E59" w:rsidRDefault="00D7359A" w:rsidP="006E7067">
            <w:pPr>
              <w:spacing w:before="60" w:after="60"/>
              <w:jc w:val="both"/>
              <w:rPr>
                <w:rFonts w:eastAsia="Arial Unicode MS" w:cs="Arial"/>
                <w:color w:val="000000" w:themeColor="text1"/>
                <w:lang w:val="fr-FR"/>
              </w:rPr>
            </w:pPr>
            <w:r>
              <w:rPr>
                <w:rFonts w:eastAsia="Arial Unicode MS" w:cs="Arial"/>
                <w:color w:val="000000" w:themeColor="text1"/>
                <w:lang w:val="fr-FR"/>
              </w:rPr>
              <w:t>30</w:t>
            </w:r>
            <w:r w:rsidR="00DE4816" w:rsidRPr="003D6E59">
              <w:rPr>
                <w:rFonts w:eastAsia="Arial Unicode MS" w:cs="Arial"/>
                <w:color w:val="000000" w:themeColor="text1"/>
                <w:lang w:val="fr-FR"/>
              </w:rPr>
              <w:t>%</w:t>
            </w:r>
          </w:p>
        </w:tc>
      </w:tr>
      <w:tr w:rsidR="007D1BD8" w:rsidRPr="00684973" w14:paraId="0E57663B" w14:textId="77777777" w:rsidTr="006E7067">
        <w:trPr>
          <w:trHeight w:val="287"/>
        </w:trPr>
        <w:tc>
          <w:tcPr>
            <w:tcW w:w="3435" w:type="dxa"/>
            <w:shd w:val="clear" w:color="auto" w:fill="auto"/>
            <w:noWrap/>
          </w:tcPr>
          <w:p w14:paraId="24EA543F" w14:textId="77777777" w:rsidR="007D1BD8" w:rsidRPr="003D6E59" w:rsidRDefault="007D1BD8" w:rsidP="006E7067">
            <w:pPr>
              <w:tabs>
                <w:tab w:val="left" w:pos="360"/>
              </w:tabs>
              <w:spacing w:before="100" w:beforeAutospacing="1" w:after="100" w:afterAutospacing="1" w:line="240" w:lineRule="auto"/>
              <w:jc w:val="both"/>
              <w:rPr>
                <w:rFonts w:eastAsia="Times New Roman" w:cs="Arial"/>
                <w:b/>
                <w:bCs/>
                <w:i/>
                <w:iCs/>
                <w:lang w:val="fr-FR"/>
              </w:rPr>
            </w:pPr>
          </w:p>
        </w:tc>
        <w:tc>
          <w:tcPr>
            <w:tcW w:w="3960" w:type="dxa"/>
            <w:shd w:val="clear" w:color="auto" w:fill="auto"/>
          </w:tcPr>
          <w:p w14:paraId="4CAEC92E" w14:textId="77777777" w:rsidR="007D1BD8" w:rsidRPr="0003443A" w:rsidRDefault="007D1BD8" w:rsidP="006E7067">
            <w:pPr>
              <w:tabs>
                <w:tab w:val="left" w:pos="360"/>
              </w:tabs>
              <w:spacing w:line="240" w:lineRule="auto"/>
              <w:jc w:val="both"/>
              <w:rPr>
                <w:rFonts w:eastAsia="Times New Roman" w:cs="Arial"/>
                <w:lang w:val="fr-FR"/>
              </w:rPr>
            </w:pPr>
          </w:p>
        </w:tc>
        <w:tc>
          <w:tcPr>
            <w:tcW w:w="1255" w:type="dxa"/>
            <w:shd w:val="clear" w:color="auto" w:fill="auto"/>
          </w:tcPr>
          <w:p w14:paraId="6868D0CF" w14:textId="77777777" w:rsidR="007D1BD8" w:rsidRPr="003D6E59" w:rsidRDefault="007D1BD8" w:rsidP="006E7067">
            <w:pPr>
              <w:spacing w:before="60" w:after="60" w:line="240" w:lineRule="auto"/>
              <w:jc w:val="both"/>
              <w:rPr>
                <w:rFonts w:eastAsia="Arial Unicode MS" w:cs="Arial"/>
                <w:color w:val="000000" w:themeColor="text1"/>
                <w:lang w:val="fr-FR"/>
              </w:rPr>
            </w:pPr>
          </w:p>
        </w:tc>
        <w:tc>
          <w:tcPr>
            <w:tcW w:w="990" w:type="dxa"/>
            <w:shd w:val="clear" w:color="auto" w:fill="auto"/>
          </w:tcPr>
          <w:p w14:paraId="181F9302" w14:textId="77777777" w:rsidR="007D1BD8" w:rsidRPr="003D6E59" w:rsidRDefault="007D1BD8" w:rsidP="006E7067">
            <w:pPr>
              <w:spacing w:before="60" w:after="60"/>
              <w:jc w:val="both"/>
              <w:rPr>
                <w:rFonts w:eastAsia="Arial Unicode MS" w:cs="Arial"/>
                <w:color w:val="000000" w:themeColor="text1"/>
                <w:lang w:val="fr-FR"/>
              </w:rPr>
            </w:pPr>
          </w:p>
        </w:tc>
      </w:tr>
    </w:tbl>
    <w:tbl>
      <w:tblPr>
        <w:tblpPr w:leftFromText="180" w:rightFromText="180" w:vertAnchor="page" w:horzAnchor="margin" w:tblpY="1531"/>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53"/>
        <w:gridCol w:w="2857"/>
        <w:gridCol w:w="1653"/>
        <w:gridCol w:w="1221"/>
        <w:gridCol w:w="355"/>
      </w:tblGrid>
      <w:tr w:rsidR="007613B3" w:rsidRPr="00E166A9" w14:paraId="00374A5E" w14:textId="77777777" w:rsidTr="00640C6C">
        <w:trPr>
          <w:gridAfter w:val="1"/>
          <w:wAfter w:w="355" w:type="dxa"/>
          <w:trHeight w:val="399"/>
        </w:trPr>
        <w:tc>
          <w:tcPr>
            <w:tcW w:w="4153" w:type="dxa"/>
            <w:tcBorders>
              <w:top w:val="single" w:sz="8" w:space="0" w:color="6D6D6D"/>
              <w:left w:val="single" w:sz="8" w:space="0" w:color="6D6D6D"/>
              <w:bottom w:val="single" w:sz="8" w:space="0" w:color="6D6D6D"/>
              <w:right w:val="single" w:sz="8" w:space="0" w:color="6D6D6D"/>
            </w:tcBorders>
            <w:shd w:val="clear" w:color="auto" w:fill="auto"/>
            <w:noWrap/>
          </w:tcPr>
          <w:p w14:paraId="49F9A93E" w14:textId="77777777" w:rsidR="007613B3" w:rsidRPr="00E166A9" w:rsidRDefault="007613B3" w:rsidP="007538F8">
            <w:pPr>
              <w:spacing w:before="60" w:after="60" w:line="240" w:lineRule="auto"/>
              <w:jc w:val="both"/>
              <w:rPr>
                <w:rFonts w:ascii="Calibri" w:eastAsia="Arial Unicode MS" w:hAnsi="Calibri" w:cs="Calibri"/>
                <w:b/>
                <w:color w:val="auto"/>
                <w:lang w:val="en-AU"/>
              </w:rPr>
            </w:pPr>
            <w:bookmarkStart w:id="5" w:name="_Hlk527733739"/>
            <w:r w:rsidRPr="00E166A9">
              <w:rPr>
                <w:rFonts w:ascii="Calibri" w:eastAsia="Arial Unicode MS" w:hAnsi="Calibri" w:cs="Calibri"/>
                <w:b/>
                <w:color w:val="auto"/>
                <w:lang w:val="en-AU"/>
              </w:rPr>
              <w:t>Estimated Consultancy fee</w:t>
            </w:r>
          </w:p>
        </w:tc>
        <w:tc>
          <w:tcPr>
            <w:tcW w:w="2857" w:type="dxa"/>
            <w:tcBorders>
              <w:top w:val="single" w:sz="8" w:space="0" w:color="6D6D6D"/>
              <w:left w:val="single" w:sz="8" w:space="0" w:color="6D6D6D"/>
              <w:bottom w:val="single" w:sz="8" w:space="0" w:color="6D6D6D"/>
              <w:right w:val="single" w:sz="8" w:space="0" w:color="6D6D6D"/>
            </w:tcBorders>
            <w:shd w:val="clear" w:color="auto" w:fill="auto"/>
          </w:tcPr>
          <w:p w14:paraId="09DE9821" w14:textId="69927A3A" w:rsidR="007613B3" w:rsidRPr="00E166A9" w:rsidRDefault="007613B3" w:rsidP="007538F8">
            <w:pPr>
              <w:ind w:left="12" w:hanging="12"/>
              <w:jc w:val="both"/>
              <w:rPr>
                <w:rFonts w:asciiTheme="minorHAnsi" w:eastAsia="Arial Unicode MS" w:hAnsiTheme="minorHAnsi" w:cstheme="minorHAnsi"/>
                <w:color w:val="000000" w:themeColor="text1"/>
                <w:lang w:val="en-AU"/>
              </w:rPr>
            </w:pPr>
          </w:p>
        </w:tc>
        <w:tc>
          <w:tcPr>
            <w:tcW w:w="1653" w:type="dxa"/>
            <w:tcBorders>
              <w:top w:val="single" w:sz="8" w:space="0" w:color="6D6D6D"/>
              <w:left w:val="single" w:sz="8" w:space="0" w:color="6D6D6D"/>
              <w:bottom w:val="single" w:sz="8" w:space="0" w:color="6D6D6D"/>
              <w:right w:val="single" w:sz="8" w:space="0" w:color="6D6D6D"/>
            </w:tcBorders>
            <w:shd w:val="clear" w:color="auto" w:fill="auto"/>
          </w:tcPr>
          <w:p w14:paraId="3B7ECCFB" w14:textId="3E309A0B" w:rsidR="007613B3" w:rsidRPr="00E166A9" w:rsidRDefault="007613B3" w:rsidP="007538F8">
            <w:pPr>
              <w:spacing w:before="60" w:after="60" w:line="240" w:lineRule="auto"/>
              <w:jc w:val="both"/>
              <w:rPr>
                <w:rFonts w:ascii="Calibri" w:eastAsia="Arial Unicode MS" w:hAnsi="Calibri" w:cs="Calibri"/>
                <w:color w:val="000000" w:themeColor="text1"/>
                <w:lang w:val="en-AU"/>
              </w:rPr>
            </w:pPr>
          </w:p>
        </w:tc>
        <w:tc>
          <w:tcPr>
            <w:tcW w:w="1221" w:type="dxa"/>
            <w:tcBorders>
              <w:top w:val="single" w:sz="8" w:space="0" w:color="6D6D6D"/>
              <w:left w:val="single" w:sz="8" w:space="0" w:color="6D6D6D"/>
              <w:bottom w:val="single" w:sz="8" w:space="0" w:color="6D6D6D"/>
              <w:right w:val="single" w:sz="8" w:space="0" w:color="6D6D6D"/>
            </w:tcBorders>
            <w:shd w:val="clear" w:color="auto" w:fill="auto"/>
          </w:tcPr>
          <w:p w14:paraId="0A8A8C5C" w14:textId="230CD413" w:rsidR="007613B3" w:rsidRPr="00E166A9" w:rsidRDefault="007613B3" w:rsidP="007538F8">
            <w:pPr>
              <w:spacing w:before="60" w:after="60"/>
              <w:jc w:val="both"/>
              <w:rPr>
                <w:rFonts w:ascii="Calibri" w:eastAsia="Arial Unicode MS" w:hAnsi="Calibri" w:cs="Calibri"/>
                <w:color w:val="000000" w:themeColor="text1"/>
                <w:lang w:val="en-AU"/>
              </w:rPr>
            </w:pPr>
          </w:p>
        </w:tc>
      </w:tr>
      <w:tr w:rsidR="007613B3" w:rsidRPr="00E166A9" w14:paraId="5F86E117" w14:textId="77777777" w:rsidTr="00640C6C">
        <w:trPr>
          <w:gridAfter w:val="1"/>
          <w:wAfter w:w="355" w:type="dxa"/>
          <w:trHeight w:val="277"/>
        </w:trPr>
        <w:tc>
          <w:tcPr>
            <w:tcW w:w="4153" w:type="dxa"/>
            <w:tcBorders>
              <w:top w:val="single" w:sz="8" w:space="0" w:color="6D6D6D"/>
              <w:left w:val="single" w:sz="8" w:space="0" w:color="6D6D6D"/>
              <w:bottom w:val="single" w:sz="8" w:space="0" w:color="6D6D6D"/>
              <w:right w:val="single" w:sz="8" w:space="0" w:color="6D6D6D"/>
            </w:tcBorders>
            <w:shd w:val="clear" w:color="auto" w:fill="auto"/>
            <w:noWrap/>
          </w:tcPr>
          <w:p w14:paraId="642C9A50" w14:textId="77777777" w:rsidR="00353547" w:rsidRPr="00E166A9" w:rsidRDefault="007613B3" w:rsidP="007538F8">
            <w:pPr>
              <w:spacing w:before="60" w:after="60" w:line="240" w:lineRule="auto"/>
              <w:jc w:val="both"/>
              <w:rPr>
                <w:rFonts w:ascii="Calibri" w:eastAsia="Arial Unicode MS" w:hAnsi="Calibri" w:cs="Calibri"/>
                <w:color w:val="auto"/>
                <w:lang w:val="en-AU"/>
              </w:rPr>
            </w:pPr>
            <w:r w:rsidRPr="00E166A9">
              <w:rPr>
                <w:rFonts w:ascii="Calibri" w:eastAsia="Arial Unicode MS" w:hAnsi="Calibri" w:cs="Calibri"/>
                <w:color w:val="auto"/>
                <w:lang w:val="en-AU"/>
              </w:rPr>
              <w:t>Travel International (if applicable)</w:t>
            </w:r>
          </w:p>
        </w:tc>
        <w:tc>
          <w:tcPr>
            <w:tcW w:w="2857" w:type="dxa"/>
            <w:tcBorders>
              <w:top w:val="single" w:sz="8" w:space="0" w:color="6D6D6D"/>
              <w:left w:val="single" w:sz="8" w:space="0" w:color="6D6D6D"/>
              <w:bottom w:val="single" w:sz="8" w:space="0" w:color="6D6D6D"/>
              <w:right w:val="single" w:sz="8" w:space="0" w:color="6D6D6D"/>
            </w:tcBorders>
            <w:shd w:val="clear" w:color="auto" w:fill="auto"/>
          </w:tcPr>
          <w:p w14:paraId="1E28E8AD" w14:textId="1BBDBB7E" w:rsidR="007613B3" w:rsidRPr="00F40D59" w:rsidRDefault="007613B3" w:rsidP="007538F8">
            <w:pPr>
              <w:ind w:left="12" w:hanging="12"/>
              <w:jc w:val="both"/>
              <w:rPr>
                <w:rFonts w:asciiTheme="minorHAnsi" w:eastAsia="Arial Unicode MS" w:hAnsiTheme="minorHAnsi" w:cstheme="minorHAnsi"/>
                <w:color w:val="000000" w:themeColor="text1"/>
                <w:lang w:val="fr-FR"/>
              </w:rPr>
            </w:pPr>
          </w:p>
        </w:tc>
        <w:tc>
          <w:tcPr>
            <w:tcW w:w="1653" w:type="dxa"/>
            <w:tcBorders>
              <w:top w:val="single" w:sz="8" w:space="0" w:color="6D6D6D"/>
              <w:left w:val="single" w:sz="8" w:space="0" w:color="6D6D6D"/>
              <w:bottom w:val="single" w:sz="8" w:space="0" w:color="6D6D6D"/>
              <w:right w:val="single" w:sz="8" w:space="0" w:color="6D6D6D"/>
            </w:tcBorders>
            <w:shd w:val="clear" w:color="auto" w:fill="auto"/>
          </w:tcPr>
          <w:p w14:paraId="2272EF25" w14:textId="33533FA7" w:rsidR="007613B3" w:rsidRPr="00E166A9" w:rsidRDefault="007613B3" w:rsidP="007538F8">
            <w:pPr>
              <w:spacing w:before="60" w:after="60" w:line="240" w:lineRule="auto"/>
              <w:jc w:val="both"/>
              <w:rPr>
                <w:rFonts w:ascii="Calibri" w:eastAsia="Arial Unicode MS" w:hAnsi="Calibri" w:cs="Calibri"/>
                <w:color w:val="000000" w:themeColor="text1"/>
                <w:lang w:val="en-AU"/>
              </w:rPr>
            </w:pPr>
          </w:p>
        </w:tc>
        <w:tc>
          <w:tcPr>
            <w:tcW w:w="1221" w:type="dxa"/>
            <w:tcBorders>
              <w:top w:val="single" w:sz="8" w:space="0" w:color="6D6D6D"/>
              <w:left w:val="single" w:sz="8" w:space="0" w:color="6D6D6D"/>
              <w:bottom w:val="single" w:sz="8" w:space="0" w:color="6D6D6D"/>
              <w:right w:val="single" w:sz="8" w:space="0" w:color="6D6D6D"/>
            </w:tcBorders>
            <w:shd w:val="clear" w:color="auto" w:fill="auto"/>
          </w:tcPr>
          <w:p w14:paraId="2E4D1E0F" w14:textId="3367E1EE" w:rsidR="007613B3" w:rsidRPr="00E166A9" w:rsidRDefault="007613B3" w:rsidP="007538F8">
            <w:pPr>
              <w:spacing w:before="60" w:after="60"/>
              <w:jc w:val="both"/>
              <w:rPr>
                <w:rFonts w:ascii="Calibri" w:eastAsia="Arial Unicode MS" w:hAnsi="Calibri" w:cs="Calibri"/>
                <w:color w:val="000000" w:themeColor="text1"/>
                <w:lang w:val="en-AU"/>
              </w:rPr>
            </w:pPr>
          </w:p>
        </w:tc>
      </w:tr>
      <w:tr w:rsidR="007613B3" w:rsidRPr="00E166A9" w14:paraId="46215137" w14:textId="77777777" w:rsidTr="00640C6C">
        <w:trPr>
          <w:gridAfter w:val="1"/>
          <w:wAfter w:w="355" w:type="dxa"/>
          <w:trHeight w:val="314"/>
        </w:trPr>
        <w:tc>
          <w:tcPr>
            <w:tcW w:w="4153" w:type="dxa"/>
            <w:tcBorders>
              <w:top w:val="single" w:sz="8" w:space="0" w:color="6D6D6D"/>
              <w:left w:val="single" w:sz="8" w:space="0" w:color="6D6D6D"/>
              <w:bottom w:val="single" w:sz="8" w:space="0" w:color="6D6D6D"/>
              <w:right w:val="single" w:sz="8" w:space="0" w:color="6D6D6D"/>
            </w:tcBorders>
            <w:shd w:val="clear" w:color="auto" w:fill="auto"/>
            <w:noWrap/>
          </w:tcPr>
          <w:p w14:paraId="54761FAC" w14:textId="77777777" w:rsidR="007613B3" w:rsidRPr="00E166A9" w:rsidRDefault="007613B3" w:rsidP="007538F8">
            <w:pPr>
              <w:spacing w:before="60" w:after="60" w:line="240" w:lineRule="auto"/>
              <w:jc w:val="both"/>
              <w:rPr>
                <w:rFonts w:ascii="Calibri" w:eastAsia="Arial Unicode MS" w:hAnsi="Calibri" w:cs="Calibri"/>
                <w:color w:val="000000" w:themeColor="text1"/>
                <w:lang w:val="en-AU"/>
              </w:rPr>
            </w:pPr>
            <w:r w:rsidRPr="00E166A9">
              <w:rPr>
                <w:rFonts w:ascii="Calibri" w:eastAsia="Arial Unicode MS" w:hAnsi="Calibri" w:cs="Calibri"/>
                <w:color w:val="000000" w:themeColor="text1"/>
                <w:lang w:val="en-AU"/>
              </w:rPr>
              <w:t>Travel Local (please include travel plan)</w:t>
            </w:r>
          </w:p>
        </w:tc>
        <w:tc>
          <w:tcPr>
            <w:tcW w:w="2857" w:type="dxa"/>
            <w:tcBorders>
              <w:top w:val="single" w:sz="8" w:space="0" w:color="6D6D6D"/>
              <w:left w:val="single" w:sz="8" w:space="0" w:color="6D6D6D"/>
              <w:bottom w:val="single" w:sz="8" w:space="0" w:color="6D6D6D"/>
              <w:right w:val="single" w:sz="8" w:space="0" w:color="6D6D6D"/>
            </w:tcBorders>
            <w:shd w:val="clear" w:color="auto" w:fill="auto"/>
          </w:tcPr>
          <w:p w14:paraId="52A9EE0A" w14:textId="7CE01771" w:rsidR="007613B3" w:rsidRPr="00E166A9" w:rsidRDefault="007613B3" w:rsidP="007538F8">
            <w:pPr>
              <w:ind w:left="12" w:hanging="12"/>
              <w:jc w:val="both"/>
              <w:rPr>
                <w:rFonts w:asciiTheme="minorHAnsi" w:eastAsia="Arial Unicode MS" w:hAnsiTheme="minorHAnsi" w:cstheme="minorHAnsi"/>
                <w:color w:val="000000" w:themeColor="text1"/>
                <w:lang w:val="en-AU"/>
              </w:rPr>
            </w:pPr>
          </w:p>
        </w:tc>
        <w:tc>
          <w:tcPr>
            <w:tcW w:w="1653" w:type="dxa"/>
            <w:tcBorders>
              <w:top w:val="single" w:sz="8" w:space="0" w:color="6D6D6D"/>
              <w:left w:val="single" w:sz="8" w:space="0" w:color="6D6D6D"/>
              <w:bottom w:val="single" w:sz="8" w:space="0" w:color="6D6D6D"/>
              <w:right w:val="single" w:sz="8" w:space="0" w:color="6D6D6D"/>
            </w:tcBorders>
            <w:shd w:val="clear" w:color="auto" w:fill="auto"/>
          </w:tcPr>
          <w:p w14:paraId="5C1DC654" w14:textId="07B9C5A6" w:rsidR="007613B3" w:rsidRPr="00E166A9" w:rsidRDefault="007613B3" w:rsidP="007538F8">
            <w:pPr>
              <w:spacing w:before="60" w:after="60" w:line="240" w:lineRule="auto"/>
              <w:jc w:val="both"/>
              <w:rPr>
                <w:rFonts w:ascii="Calibri" w:eastAsia="Arial Unicode MS" w:hAnsi="Calibri" w:cs="Calibri"/>
                <w:color w:val="000000" w:themeColor="text1"/>
                <w:lang w:val="en-AU"/>
              </w:rPr>
            </w:pPr>
          </w:p>
        </w:tc>
        <w:tc>
          <w:tcPr>
            <w:tcW w:w="1221" w:type="dxa"/>
            <w:tcBorders>
              <w:top w:val="single" w:sz="8" w:space="0" w:color="6D6D6D"/>
              <w:left w:val="single" w:sz="8" w:space="0" w:color="6D6D6D"/>
              <w:bottom w:val="single" w:sz="8" w:space="0" w:color="6D6D6D"/>
              <w:right w:val="single" w:sz="8" w:space="0" w:color="6D6D6D"/>
            </w:tcBorders>
            <w:shd w:val="clear" w:color="auto" w:fill="auto"/>
          </w:tcPr>
          <w:p w14:paraId="7D4E7667" w14:textId="58CE91BC" w:rsidR="007613B3" w:rsidRPr="00E166A9" w:rsidRDefault="007613B3" w:rsidP="007538F8">
            <w:pPr>
              <w:spacing w:before="60" w:after="60"/>
              <w:jc w:val="both"/>
              <w:rPr>
                <w:rFonts w:ascii="Calibri" w:eastAsia="Arial Unicode MS" w:hAnsi="Calibri" w:cs="Calibri"/>
                <w:color w:val="000000" w:themeColor="text1"/>
                <w:lang w:val="en-AU"/>
              </w:rPr>
            </w:pPr>
          </w:p>
        </w:tc>
      </w:tr>
      <w:tr w:rsidR="007613B3" w:rsidRPr="00E166A9" w14:paraId="7A10F814" w14:textId="77777777" w:rsidTr="00640C6C">
        <w:trPr>
          <w:gridAfter w:val="1"/>
          <w:wAfter w:w="355" w:type="dxa"/>
          <w:trHeight w:val="160"/>
        </w:trPr>
        <w:tc>
          <w:tcPr>
            <w:tcW w:w="4153" w:type="dxa"/>
            <w:tcBorders>
              <w:top w:val="single" w:sz="8" w:space="0" w:color="6D6D6D"/>
              <w:left w:val="single" w:sz="8" w:space="0" w:color="6D6D6D"/>
              <w:bottom w:val="single" w:sz="8" w:space="0" w:color="6D6D6D"/>
              <w:right w:val="single" w:sz="8" w:space="0" w:color="6D6D6D"/>
            </w:tcBorders>
            <w:shd w:val="clear" w:color="auto" w:fill="auto"/>
            <w:noWrap/>
          </w:tcPr>
          <w:p w14:paraId="0735984E" w14:textId="628F0479" w:rsidR="007613B3" w:rsidRPr="00E166A9" w:rsidRDefault="007613B3" w:rsidP="007538F8">
            <w:pPr>
              <w:spacing w:before="60" w:after="60" w:line="240" w:lineRule="auto"/>
              <w:jc w:val="both"/>
              <w:rPr>
                <w:rFonts w:ascii="Calibri" w:eastAsia="Arial Unicode MS" w:hAnsi="Calibri" w:cs="Calibri"/>
                <w:color w:val="000000" w:themeColor="text1"/>
                <w:lang w:val="en-AU"/>
              </w:rPr>
            </w:pPr>
            <w:r w:rsidRPr="00E166A9">
              <w:rPr>
                <w:rFonts w:ascii="Calibri" w:eastAsia="Arial Unicode MS" w:hAnsi="Calibri" w:cs="Calibri"/>
                <w:color w:val="000000" w:themeColor="text1"/>
                <w:lang w:val="en-AU"/>
              </w:rPr>
              <w:t>DSA (if applicable)</w:t>
            </w:r>
            <w:r w:rsidR="00EA0473">
              <w:rPr>
                <w:rFonts w:ascii="Calibri" w:eastAsia="Arial Unicode MS" w:hAnsi="Calibri" w:cs="Calibri"/>
                <w:color w:val="000000" w:themeColor="text1"/>
                <w:lang w:val="en-AU"/>
              </w:rPr>
              <w:t xml:space="preserve"> Cotonou</w:t>
            </w:r>
          </w:p>
        </w:tc>
        <w:tc>
          <w:tcPr>
            <w:tcW w:w="2857" w:type="dxa"/>
            <w:tcBorders>
              <w:top w:val="single" w:sz="8" w:space="0" w:color="6D6D6D"/>
              <w:left w:val="single" w:sz="8" w:space="0" w:color="6D6D6D"/>
              <w:bottom w:val="single" w:sz="8" w:space="0" w:color="6D6D6D"/>
              <w:right w:val="single" w:sz="8" w:space="0" w:color="6D6D6D"/>
            </w:tcBorders>
            <w:shd w:val="clear" w:color="auto" w:fill="auto"/>
          </w:tcPr>
          <w:p w14:paraId="2E209C56" w14:textId="49126F6A" w:rsidR="007613B3" w:rsidRPr="00E166A9" w:rsidRDefault="007613B3" w:rsidP="007538F8">
            <w:pPr>
              <w:ind w:left="12" w:hanging="12"/>
              <w:jc w:val="both"/>
              <w:rPr>
                <w:rFonts w:asciiTheme="minorHAnsi" w:eastAsia="Arial Unicode MS" w:hAnsiTheme="minorHAnsi" w:cstheme="minorHAnsi"/>
                <w:color w:val="000000" w:themeColor="text1"/>
                <w:lang w:val="en-AU"/>
              </w:rPr>
            </w:pPr>
          </w:p>
        </w:tc>
        <w:tc>
          <w:tcPr>
            <w:tcW w:w="1653" w:type="dxa"/>
            <w:tcBorders>
              <w:top w:val="single" w:sz="8" w:space="0" w:color="6D6D6D"/>
              <w:left w:val="single" w:sz="8" w:space="0" w:color="6D6D6D"/>
              <w:bottom w:val="single" w:sz="8" w:space="0" w:color="6D6D6D"/>
              <w:right w:val="single" w:sz="8" w:space="0" w:color="6D6D6D"/>
            </w:tcBorders>
            <w:shd w:val="clear" w:color="auto" w:fill="auto"/>
          </w:tcPr>
          <w:p w14:paraId="341A6B55" w14:textId="093B755F" w:rsidR="007613B3" w:rsidRPr="00E166A9" w:rsidRDefault="007613B3" w:rsidP="00640C6C">
            <w:pPr>
              <w:spacing w:before="60" w:after="60" w:line="240" w:lineRule="auto"/>
              <w:rPr>
                <w:rFonts w:ascii="Calibri" w:eastAsia="Arial Unicode MS" w:hAnsi="Calibri" w:cs="Calibri"/>
                <w:color w:val="000000" w:themeColor="text1"/>
                <w:lang w:val="en-AU"/>
              </w:rPr>
            </w:pPr>
          </w:p>
        </w:tc>
        <w:tc>
          <w:tcPr>
            <w:tcW w:w="1221" w:type="dxa"/>
            <w:tcBorders>
              <w:top w:val="single" w:sz="8" w:space="0" w:color="6D6D6D"/>
              <w:left w:val="single" w:sz="8" w:space="0" w:color="6D6D6D"/>
              <w:bottom w:val="single" w:sz="8" w:space="0" w:color="6D6D6D"/>
              <w:right w:val="single" w:sz="8" w:space="0" w:color="6D6D6D"/>
            </w:tcBorders>
            <w:shd w:val="clear" w:color="auto" w:fill="auto"/>
          </w:tcPr>
          <w:p w14:paraId="7494586B" w14:textId="3BF03559" w:rsidR="007613B3" w:rsidRPr="00E166A9" w:rsidRDefault="007613B3" w:rsidP="007538F8">
            <w:pPr>
              <w:spacing w:before="60" w:after="60"/>
              <w:jc w:val="both"/>
              <w:rPr>
                <w:rFonts w:ascii="Calibri" w:eastAsia="Arial Unicode MS" w:hAnsi="Calibri" w:cs="Calibri"/>
                <w:color w:val="000000" w:themeColor="text1"/>
                <w:sz w:val="18"/>
                <w:szCs w:val="18"/>
                <w:lang w:val="en-AU"/>
              </w:rPr>
            </w:pPr>
          </w:p>
        </w:tc>
      </w:tr>
      <w:tr w:rsidR="007613B3" w:rsidRPr="00E166A9" w14:paraId="72121C48" w14:textId="77777777" w:rsidTr="00640C6C">
        <w:trPr>
          <w:gridAfter w:val="1"/>
          <w:wAfter w:w="355" w:type="dxa"/>
          <w:trHeight w:val="399"/>
        </w:trPr>
        <w:tc>
          <w:tcPr>
            <w:tcW w:w="4153" w:type="dxa"/>
            <w:tcBorders>
              <w:top w:val="single" w:sz="8" w:space="0" w:color="6D6D6D"/>
              <w:left w:val="single" w:sz="8" w:space="0" w:color="6D6D6D"/>
              <w:bottom w:val="single" w:sz="8" w:space="0" w:color="6D6D6D"/>
              <w:right w:val="single" w:sz="8" w:space="0" w:color="6D6D6D"/>
            </w:tcBorders>
            <w:shd w:val="clear" w:color="auto" w:fill="auto"/>
            <w:noWrap/>
          </w:tcPr>
          <w:p w14:paraId="780A172A" w14:textId="77777777" w:rsidR="0054592E" w:rsidRPr="00E166A9" w:rsidRDefault="007613B3" w:rsidP="007538F8">
            <w:pPr>
              <w:spacing w:before="60" w:after="60" w:line="240" w:lineRule="auto"/>
              <w:jc w:val="both"/>
              <w:rPr>
                <w:rFonts w:ascii="Calibri" w:eastAsia="Arial Unicode MS" w:hAnsi="Calibri" w:cs="Calibri"/>
                <w:i/>
                <w:color w:val="000000" w:themeColor="text1"/>
                <w:lang w:val="en-AU"/>
              </w:rPr>
            </w:pPr>
            <w:r w:rsidRPr="00E166A9">
              <w:rPr>
                <w:rFonts w:ascii="Calibri" w:eastAsia="Arial Unicode MS" w:hAnsi="Calibri" w:cs="Calibri"/>
                <w:b/>
                <w:color w:val="000000" w:themeColor="text1"/>
                <w:lang w:val="en-AU"/>
              </w:rPr>
              <w:t>Total estimated consultancy costs</w:t>
            </w:r>
            <w:r w:rsidR="0054592E" w:rsidRPr="00E166A9">
              <w:rPr>
                <w:rStyle w:val="EndnoteReference"/>
                <w:rFonts w:ascii="Calibri" w:eastAsia="Arial Unicode MS" w:hAnsi="Calibri" w:cs="Calibri"/>
                <w:b/>
                <w:color w:val="000000" w:themeColor="text1"/>
                <w:lang w:val="en-AU"/>
              </w:rPr>
              <w:endnoteReference w:id="2"/>
            </w:r>
          </w:p>
        </w:tc>
        <w:tc>
          <w:tcPr>
            <w:tcW w:w="2857" w:type="dxa"/>
            <w:tcBorders>
              <w:top w:val="single" w:sz="8" w:space="0" w:color="6D6D6D"/>
              <w:left w:val="single" w:sz="8" w:space="0" w:color="6D6D6D"/>
              <w:bottom w:val="single" w:sz="8" w:space="0" w:color="6D6D6D"/>
              <w:right w:val="single" w:sz="8" w:space="0" w:color="6D6D6D"/>
            </w:tcBorders>
            <w:shd w:val="clear" w:color="auto" w:fill="auto"/>
          </w:tcPr>
          <w:p w14:paraId="3627A8DC" w14:textId="0E350BB6" w:rsidR="00EA0473" w:rsidRPr="00FF58E0" w:rsidRDefault="00EA0473" w:rsidP="00FF58E0">
            <w:pPr>
              <w:pStyle w:val="ListParagraph"/>
              <w:numPr>
                <w:ilvl w:val="0"/>
                <w:numId w:val="22"/>
              </w:numPr>
              <w:jc w:val="both"/>
              <w:rPr>
                <w:rFonts w:asciiTheme="minorHAnsi" w:eastAsia="Arial Unicode MS" w:hAnsiTheme="minorHAnsi" w:cstheme="minorHAnsi"/>
                <w:color w:val="000000" w:themeColor="text1"/>
                <w:lang w:val="en-AU"/>
              </w:rPr>
            </w:pPr>
          </w:p>
        </w:tc>
        <w:tc>
          <w:tcPr>
            <w:tcW w:w="1653" w:type="dxa"/>
            <w:tcBorders>
              <w:top w:val="single" w:sz="8" w:space="0" w:color="6D6D6D"/>
              <w:left w:val="single" w:sz="8" w:space="0" w:color="6D6D6D"/>
              <w:bottom w:val="single" w:sz="8" w:space="0" w:color="6D6D6D"/>
              <w:right w:val="single" w:sz="8" w:space="0" w:color="6D6D6D"/>
            </w:tcBorders>
            <w:shd w:val="clear" w:color="auto" w:fill="auto"/>
          </w:tcPr>
          <w:p w14:paraId="2A85CA7A" w14:textId="099E0511" w:rsidR="007613B3" w:rsidRPr="00E166A9" w:rsidRDefault="007613B3" w:rsidP="007538F8">
            <w:pPr>
              <w:spacing w:before="60" w:after="60" w:line="240" w:lineRule="auto"/>
              <w:jc w:val="both"/>
              <w:rPr>
                <w:rFonts w:ascii="Calibri" w:eastAsia="Arial Unicode MS" w:hAnsi="Calibri" w:cs="Calibri"/>
                <w:color w:val="000000" w:themeColor="text1"/>
                <w:lang w:val="en-AU"/>
              </w:rPr>
            </w:pPr>
          </w:p>
        </w:tc>
        <w:tc>
          <w:tcPr>
            <w:tcW w:w="1221" w:type="dxa"/>
            <w:tcBorders>
              <w:top w:val="single" w:sz="8" w:space="0" w:color="6D6D6D"/>
              <w:left w:val="single" w:sz="8" w:space="0" w:color="6D6D6D"/>
              <w:bottom w:val="single" w:sz="8" w:space="0" w:color="6D6D6D"/>
              <w:right w:val="single" w:sz="8" w:space="0" w:color="6D6D6D"/>
            </w:tcBorders>
            <w:shd w:val="clear" w:color="auto" w:fill="auto"/>
          </w:tcPr>
          <w:p w14:paraId="69B579E4" w14:textId="03630AB2" w:rsidR="007613B3" w:rsidRPr="00E166A9" w:rsidRDefault="007613B3" w:rsidP="007538F8">
            <w:pPr>
              <w:spacing w:before="60" w:after="60"/>
              <w:jc w:val="both"/>
              <w:rPr>
                <w:rFonts w:ascii="Calibri" w:eastAsia="Arial Unicode MS" w:hAnsi="Calibri" w:cs="Calibri"/>
                <w:color w:val="000000" w:themeColor="text1"/>
                <w:lang w:val="en-AU"/>
              </w:rPr>
            </w:pPr>
          </w:p>
        </w:tc>
      </w:tr>
      <w:bookmarkEnd w:id="5"/>
      <w:tr w:rsidR="007613B3" w:rsidRPr="00E166A9" w14:paraId="05999CC8" w14:textId="77777777" w:rsidTr="6ED63EAD">
        <w:trPr>
          <w:gridAfter w:val="1"/>
          <w:wAfter w:w="355" w:type="dxa"/>
          <w:trHeight w:val="399"/>
        </w:trPr>
        <w:tc>
          <w:tcPr>
            <w:tcW w:w="4153" w:type="dxa"/>
            <w:tcBorders>
              <w:top w:val="single" w:sz="4" w:space="0" w:color="auto"/>
              <w:left w:val="single" w:sz="4" w:space="0" w:color="auto"/>
              <w:bottom w:val="nil"/>
              <w:right w:val="single" w:sz="4" w:space="0" w:color="auto"/>
            </w:tcBorders>
            <w:shd w:val="clear" w:color="auto" w:fill="auto"/>
            <w:noWrap/>
            <w:hideMark/>
          </w:tcPr>
          <w:p w14:paraId="3BD3EB0C" w14:textId="77777777" w:rsidR="007613B3" w:rsidRPr="00E166A9" w:rsidRDefault="007613B3" w:rsidP="007538F8">
            <w:pPr>
              <w:spacing w:before="60" w:line="240" w:lineRule="auto"/>
              <w:jc w:val="both"/>
              <w:rPr>
                <w:rFonts w:ascii="Calibri" w:eastAsia="Arial Unicode MS" w:hAnsi="Calibri" w:cs="Calibri"/>
                <w:b/>
                <w:color w:val="000000" w:themeColor="text1"/>
                <w:lang w:val="en-AU"/>
              </w:rPr>
            </w:pPr>
            <w:r w:rsidRPr="00E166A9">
              <w:rPr>
                <w:rFonts w:ascii="Calibri" w:eastAsia="Arial Unicode MS" w:hAnsi="Calibri" w:cs="Calibri"/>
                <w:b/>
                <w:color w:val="000000" w:themeColor="text1"/>
                <w:lang w:val="en-AU"/>
              </w:rPr>
              <w:t>Minimum Qualifications required:</w:t>
            </w:r>
          </w:p>
        </w:tc>
        <w:tc>
          <w:tcPr>
            <w:tcW w:w="5731" w:type="dxa"/>
            <w:gridSpan w:val="3"/>
            <w:tcBorders>
              <w:top w:val="single" w:sz="4" w:space="0" w:color="auto"/>
              <w:left w:val="single" w:sz="4" w:space="0" w:color="auto"/>
              <w:bottom w:val="nil"/>
              <w:right w:val="single" w:sz="4" w:space="0" w:color="auto"/>
            </w:tcBorders>
            <w:shd w:val="clear" w:color="auto" w:fill="auto"/>
            <w:noWrap/>
            <w:hideMark/>
          </w:tcPr>
          <w:p w14:paraId="4BECEC9F" w14:textId="77777777" w:rsidR="007613B3" w:rsidRPr="00E166A9" w:rsidRDefault="007613B3" w:rsidP="007538F8">
            <w:pPr>
              <w:spacing w:before="60" w:line="240" w:lineRule="auto"/>
              <w:jc w:val="both"/>
              <w:rPr>
                <w:rFonts w:eastAsia="Times New Roman" w:cs="Arial"/>
                <w:color w:val="000000" w:themeColor="text1"/>
                <w:lang w:val="fr-FR"/>
              </w:rPr>
            </w:pPr>
            <w:proofErr w:type="spellStart"/>
            <w:r w:rsidRPr="00E166A9">
              <w:rPr>
                <w:rFonts w:eastAsia="Times New Roman" w:cs="Arial"/>
                <w:color w:val="000000" w:themeColor="text1"/>
                <w:lang w:val="fr-FR"/>
              </w:rPr>
              <w:t>Knowledge</w:t>
            </w:r>
            <w:proofErr w:type="spellEnd"/>
            <w:r w:rsidRPr="00E166A9">
              <w:rPr>
                <w:rFonts w:eastAsia="Times New Roman" w:cs="Arial"/>
                <w:color w:val="000000" w:themeColor="text1"/>
                <w:lang w:val="fr-FR"/>
              </w:rPr>
              <w:t>/Expertise/</w:t>
            </w:r>
            <w:proofErr w:type="spellStart"/>
            <w:r w:rsidRPr="00E166A9">
              <w:rPr>
                <w:rFonts w:eastAsia="Times New Roman" w:cs="Arial"/>
                <w:color w:val="000000" w:themeColor="text1"/>
                <w:lang w:val="fr-FR"/>
              </w:rPr>
              <w:t>Skills</w:t>
            </w:r>
            <w:proofErr w:type="spellEnd"/>
            <w:r w:rsidRPr="00E166A9">
              <w:rPr>
                <w:rFonts w:eastAsia="Times New Roman" w:cs="Arial"/>
                <w:color w:val="000000" w:themeColor="text1"/>
                <w:lang w:val="fr-FR"/>
              </w:rPr>
              <w:t xml:space="preserve"> </w:t>
            </w:r>
            <w:proofErr w:type="spellStart"/>
            <w:proofErr w:type="gramStart"/>
            <w:r w:rsidRPr="00E166A9">
              <w:rPr>
                <w:rFonts w:eastAsia="Times New Roman" w:cs="Arial"/>
                <w:color w:val="000000" w:themeColor="text1"/>
                <w:lang w:val="fr-FR"/>
              </w:rPr>
              <w:t>required</w:t>
            </w:r>
            <w:proofErr w:type="spellEnd"/>
            <w:r w:rsidRPr="00E166A9">
              <w:rPr>
                <w:rFonts w:eastAsia="Times New Roman" w:cs="Arial"/>
                <w:color w:val="000000" w:themeColor="text1"/>
                <w:lang w:val="fr-FR"/>
              </w:rPr>
              <w:t>:</w:t>
            </w:r>
            <w:proofErr w:type="gramEnd"/>
          </w:p>
          <w:p w14:paraId="5B3E719E" w14:textId="77777777" w:rsidR="00252F27" w:rsidRPr="00E166A9" w:rsidRDefault="00252F27" w:rsidP="007538F8">
            <w:pPr>
              <w:spacing w:before="60" w:line="240" w:lineRule="auto"/>
              <w:jc w:val="both"/>
              <w:rPr>
                <w:rFonts w:eastAsia="Times New Roman" w:cs="Arial"/>
                <w:color w:val="000000" w:themeColor="text1"/>
                <w:lang w:val="fr-FR"/>
              </w:rPr>
            </w:pPr>
          </w:p>
        </w:tc>
      </w:tr>
      <w:tr w:rsidR="007613B3" w:rsidRPr="00C06C3F" w14:paraId="6359CA1D" w14:textId="77777777" w:rsidTr="6ED63EAD">
        <w:trPr>
          <w:gridAfter w:val="1"/>
          <w:wAfter w:w="355" w:type="dxa"/>
          <w:trHeight w:val="399"/>
        </w:trPr>
        <w:tc>
          <w:tcPr>
            <w:tcW w:w="4153" w:type="dxa"/>
            <w:tcBorders>
              <w:top w:val="nil"/>
              <w:left w:val="single" w:sz="4" w:space="0" w:color="auto"/>
              <w:bottom w:val="nil"/>
              <w:right w:val="single" w:sz="4" w:space="0" w:color="auto"/>
            </w:tcBorders>
            <w:shd w:val="clear" w:color="auto" w:fill="auto"/>
            <w:noWrap/>
          </w:tcPr>
          <w:p w14:paraId="71206B16" w14:textId="77777777" w:rsidR="007613B3" w:rsidRPr="00E166A9" w:rsidRDefault="006B613E" w:rsidP="007538F8">
            <w:pPr>
              <w:spacing w:before="60" w:line="240" w:lineRule="auto"/>
              <w:jc w:val="both"/>
              <w:rPr>
                <w:rFonts w:ascii="Calibri" w:eastAsia="Arial Unicode MS" w:hAnsi="Calibri" w:cs="Calibri"/>
                <w:color w:val="000000" w:themeColor="text1"/>
                <w:lang w:val="fr-FR"/>
              </w:rPr>
            </w:pPr>
            <w:r w:rsidRPr="00E166A9">
              <w:rPr>
                <w:rFonts w:ascii="Calibri" w:eastAsia="Arial Unicode MS" w:hAnsi="Calibri" w:cs="Calibri"/>
                <w:color w:val="000000" w:themeColor="text1"/>
                <w:lang w:val="en-AU"/>
              </w:rPr>
              <w:fldChar w:fldCharType="begin">
                <w:ffData>
                  <w:name w:val="Check6"/>
                  <w:enabled/>
                  <w:calcOnExit w:val="0"/>
                  <w:checkBox>
                    <w:sizeAuto/>
                    <w:default w:val="0"/>
                  </w:checkBox>
                </w:ffData>
              </w:fldChar>
            </w:r>
            <w:bookmarkStart w:id="6" w:name="Check6"/>
            <w:r w:rsidR="00E17C29" w:rsidRPr="00E166A9">
              <w:rPr>
                <w:rFonts w:ascii="Calibri" w:eastAsia="Arial Unicode MS" w:hAnsi="Calibri" w:cs="Calibri"/>
                <w:color w:val="000000" w:themeColor="text1"/>
                <w:lang w:val="fr-FR"/>
              </w:rPr>
              <w:instrText xml:space="preserve"> FORMCHECKBOX </w:instrText>
            </w:r>
            <w:r w:rsidR="00C06C3F">
              <w:rPr>
                <w:rFonts w:ascii="Calibri" w:eastAsia="Arial Unicode MS" w:hAnsi="Calibri" w:cs="Calibri"/>
                <w:color w:val="000000" w:themeColor="text1"/>
                <w:lang w:val="en-AU"/>
              </w:rPr>
            </w:r>
            <w:r w:rsidR="00C06C3F">
              <w:rPr>
                <w:rFonts w:ascii="Calibri" w:eastAsia="Arial Unicode MS" w:hAnsi="Calibri" w:cs="Calibri"/>
                <w:color w:val="000000" w:themeColor="text1"/>
                <w:lang w:val="en-AU"/>
              </w:rPr>
              <w:fldChar w:fldCharType="separate"/>
            </w:r>
            <w:r w:rsidRPr="00E166A9">
              <w:rPr>
                <w:rFonts w:ascii="Calibri" w:eastAsia="Arial Unicode MS" w:hAnsi="Calibri" w:cs="Calibri"/>
                <w:color w:val="000000" w:themeColor="text1"/>
                <w:lang w:val="en-AU"/>
              </w:rPr>
              <w:fldChar w:fldCharType="end"/>
            </w:r>
            <w:bookmarkEnd w:id="6"/>
            <w:r w:rsidR="00C60ADE" w:rsidRPr="00E166A9">
              <w:rPr>
                <w:rFonts w:ascii="Calibri" w:eastAsia="Arial Unicode MS" w:hAnsi="Calibri" w:cs="Calibri"/>
                <w:color w:val="000000" w:themeColor="text1"/>
                <w:lang w:val="fr-FR"/>
              </w:rPr>
              <w:t xml:space="preserve"> </w:t>
            </w:r>
            <w:proofErr w:type="spellStart"/>
            <w:r w:rsidR="007613B3" w:rsidRPr="00E166A9">
              <w:rPr>
                <w:rFonts w:ascii="Calibri" w:eastAsia="Arial Unicode MS" w:hAnsi="Calibri" w:cs="Calibri"/>
                <w:color w:val="000000" w:themeColor="text1"/>
                <w:lang w:val="fr-FR"/>
              </w:rPr>
              <w:t>Bachelors</w:t>
            </w:r>
            <w:proofErr w:type="spellEnd"/>
            <w:r w:rsidR="00C60ADE" w:rsidRPr="00E166A9">
              <w:rPr>
                <w:rFonts w:ascii="Calibri" w:eastAsia="Arial Unicode MS" w:hAnsi="Calibri" w:cs="Calibri"/>
                <w:color w:val="000000" w:themeColor="text1"/>
                <w:lang w:val="fr-FR"/>
              </w:rPr>
              <w:t xml:space="preserve"> </w:t>
            </w:r>
            <w:r w:rsidRPr="00E166A9">
              <w:rPr>
                <w:rFonts w:ascii="Calibri" w:eastAsia="Arial Unicode MS" w:hAnsi="Calibri" w:cs="Calibri"/>
                <w:color w:val="000000" w:themeColor="text1"/>
                <w:lang w:val="en-AU"/>
              </w:rPr>
              <w:fldChar w:fldCharType="begin">
                <w:ffData>
                  <w:name w:val="Check7"/>
                  <w:enabled/>
                  <w:calcOnExit w:val="0"/>
                  <w:checkBox>
                    <w:sizeAuto/>
                    <w:default w:val="1"/>
                  </w:checkBox>
                </w:ffData>
              </w:fldChar>
            </w:r>
            <w:bookmarkStart w:id="7" w:name="Check7"/>
            <w:r w:rsidR="00301F75" w:rsidRPr="00E166A9">
              <w:rPr>
                <w:rFonts w:ascii="Calibri" w:eastAsia="Arial Unicode MS" w:hAnsi="Calibri" w:cs="Calibri"/>
                <w:color w:val="000000" w:themeColor="text1"/>
                <w:lang w:val="fr-FR"/>
              </w:rPr>
              <w:instrText xml:space="preserve"> FORMCHECKBOX </w:instrText>
            </w:r>
            <w:r w:rsidR="00C06C3F">
              <w:rPr>
                <w:rFonts w:ascii="Calibri" w:eastAsia="Arial Unicode MS" w:hAnsi="Calibri" w:cs="Calibri"/>
                <w:color w:val="000000" w:themeColor="text1"/>
                <w:lang w:val="en-AU"/>
              </w:rPr>
            </w:r>
            <w:r w:rsidR="00C06C3F">
              <w:rPr>
                <w:rFonts w:ascii="Calibri" w:eastAsia="Arial Unicode MS" w:hAnsi="Calibri" w:cs="Calibri"/>
                <w:color w:val="000000" w:themeColor="text1"/>
                <w:lang w:val="en-AU"/>
              </w:rPr>
              <w:fldChar w:fldCharType="separate"/>
            </w:r>
            <w:r w:rsidRPr="00E166A9">
              <w:rPr>
                <w:rFonts w:ascii="Calibri" w:eastAsia="Arial Unicode MS" w:hAnsi="Calibri" w:cs="Calibri"/>
                <w:color w:val="000000" w:themeColor="text1"/>
                <w:lang w:val="en-AU"/>
              </w:rPr>
              <w:fldChar w:fldCharType="end"/>
            </w:r>
            <w:bookmarkEnd w:id="7"/>
            <w:r w:rsidR="007613B3" w:rsidRPr="00E166A9">
              <w:rPr>
                <w:rFonts w:ascii="Calibri" w:eastAsia="Arial Unicode MS" w:hAnsi="Calibri" w:cs="Calibri"/>
                <w:color w:val="000000" w:themeColor="text1"/>
                <w:lang w:val="fr-FR"/>
              </w:rPr>
              <w:t xml:space="preserve"> Masters   </w:t>
            </w:r>
            <w:r w:rsidRPr="00E166A9">
              <w:rPr>
                <w:rFonts w:ascii="Calibri" w:eastAsia="Arial Unicode MS" w:hAnsi="Calibri" w:cs="Calibri"/>
                <w:color w:val="000000" w:themeColor="text1"/>
                <w:lang w:val="en-AU"/>
              </w:rPr>
              <w:fldChar w:fldCharType="begin">
                <w:ffData>
                  <w:name w:val="Check8"/>
                  <w:enabled/>
                  <w:calcOnExit w:val="0"/>
                  <w:checkBox>
                    <w:sizeAuto/>
                    <w:default w:val="1"/>
                  </w:checkBox>
                </w:ffData>
              </w:fldChar>
            </w:r>
            <w:bookmarkStart w:id="8" w:name="Check8"/>
            <w:r w:rsidR="00301F75" w:rsidRPr="00E166A9">
              <w:rPr>
                <w:rFonts w:ascii="Calibri" w:eastAsia="Arial Unicode MS" w:hAnsi="Calibri" w:cs="Calibri"/>
                <w:color w:val="000000" w:themeColor="text1"/>
                <w:lang w:val="fr-FR"/>
              </w:rPr>
              <w:instrText xml:space="preserve"> FORMCHECKBOX </w:instrText>
            </w:r>
            <w:r w:rsidR="00C06C3F">
              <w:rPr>
                <w:rFonts w:ascii="Calibri" w:eastAsia="Arial Unicode MS" w:hAnsi="Calibri" w:cs="Calibri"/>
                <w:color w:val="000000" w:themeColor="text1"/>
                <w:lang w:val="en-AU"/>
              </w:rPr>
            </w:r>
            <w:r w:rsidR="00C06C3F">
              <w:rPr>
                <w:rFonts w:ascii="Calibri" w:eastAsia="Arial Unicode MS" w:hAnsi="Calibri" w:cs="Calibri"/>
                <w:color w:val="000000" w:themeColor="text1"/>
                <w:lang w:val="en-AU"/>
              </w:rPr>
              <w:fldChar w:fldCharType="separate"/>
            </w:r>
            <w:r w:rsidRPr="00E166A9">
              <w:rPr>
                <w:rFonts w:ascii="Calibri" w:eastAsia="Arial Unicode MS" w:hAnsi="Calibri" w:cs="Calibri"/>
                <w:color w:val="000000" w:themeColor="text1"/>
                <w:lang w:val="en-AU"/>
              </w:rPr>
              <w:fldChar w:fldCharType="end"/>
            </w:r>
            <w:bookmarkEnd w:id="8"/>
            <w:r w:rsidR="007613B3" w:rsidRPr="00E166A9">
              <w:rPr>
                <w:rFonts w:ascii="Calibri" w:eastAsia="Arial Unicode MS" w:hAnsi="Calibri" w:cs="Calibri"/>
                <w:color w:val="000000" w:themeColor="text1"/>
                <w:lang w:val="fr-FR"/>
              </w:rPr>
              <w:t xml:space="preserve"> PhD   </w:t>
            </w:r>
            <w:r w:rsidRPr="00E166A9">
              <w:rPr>
                <w:rFonts w:ascii="Calibri" w:eastAsia="Arial Unicode MS" w:hAnsi="Calibri" w:cs="Calibri"/>
                <w:color w:val="000000" w:themeColor="text1"/>
                <w:lang w:val="en-AU"/>
              </w:rPr>
              <w:fldChar w:fldCharType="begin">
                <w:ffData>
                  <w:name w:val="Check9"/>
                  <w:enabled/>
                  <w:calcOnExit w:val="0"/>
                  <w:checkBox>
                    <w:sizeAuto/>
                    <w:default w:val="0"/>
                  </w:checkBox>
                </w:ffData>
              </w:fldChar>
            </w:r>
            <w:r w:rsidR="007613B3" w:rsidRPr="00E166A9">
              <w:rPr>
                <w:rFonts w:ascii="Calibri" w:eastAsia="Arial Unicode MS" w:hAnsi="Calibri" w:cs="Calibri"/>
                <w:color w:val="000000" w:themeColor="text1"/>
                <w:lang w:val="fr-FR"/>
              </w:rPr>
              <w:instrText xml:space="preserve"> FORMCHECKBOX </w:instrText>
            </w:r>
            <w:r w:rsidR="00C06C3F">
              <w:rPr>
                <w:rFonts w:ascii="Calibri" w:eastAsia="Arial Unicode MS" w:hAnsi="Calibri" w:cs="Calibri"/>
                <w:color w:val="000000" w:themeColor="text1"/>
                <w:lang w:val="en-AU"/>
              </w:rPr>
            </w:r>
            <w:r w:rsidR="00C06C3F">
              <w:rPr>
                <w:rFonts w:ascii="Calibri" w:eastAsia="Arial Unicode MS" w:hAnsi="Calibri" w:cs="Calibri"/>
                <w:color w:val="000000" w:themeColor="text1"/>
                <w:lang w:val="en-AU"/>
              </w:rPr>
              <w:fldChar w:fldCharType="separate"/>
            </w:r>
            <w:r w:rsidRPr="00E166A9">
              <w:rPr>
                <w:rFonts w:ascii="Calibri" w:eastAsia="Arial Unicode MS" w:hAnsi="Calibri" w:cs="Calibri"/>
                <w:color w:val="000000" w:themeColor="text1"/>
                <w:lang w:val="en-AU"/>
              </w:rPr>
              <w:fldChar w:fldCharType="end"/>
            </w:r>
            <w:r w:rsidR="00C60ADE" w:rsidRPr="00E166A9">
              <w:rPr>
                <w:rFonts w:ascii="Calibri" w:eastAsia="Arial Unicode MS" w:hAnsi="Calibri" w:cs="Calibri"/>
                <w:color w:val="000000" w:themeColor="text1"/>
                <w:lang w:val="fr-FR"/>
              </w:rPr>
              <w:t xml:space="preserve"> </w:t>
            </w:r>
            <w:proofErr w:type="spellStart"/>
            <w:r w:rsidR="007613B3" w:rsidRPr="00E166A9">
              <w:rPr>
                <w:rFonts w:ascii="Calibri" w:eastAsia="Arial Unicode MS" w:hAnsi="Calibri" w:cs="Calibri"/>
                <w:color w:val="000000" w:themeColor="text1"/>
                <w:lang w:val="fr-FR"/>
              </w:rPr>
              <w:t>Other</w:t>
            </w:r>
            <w:proofErr w:type="spellEnd"/>
          </w:p>
          <w:p w14:paraId="03B9214F" w14:textId="77777777" w:rsidR="007613B3" w:rsidRPr="00E166A9" w:rsidRDefault="007613B3" w:rsidP="007538F8">
            <w:pPr>
              <w:spacing w:before="60" w:line="240" w:lineRule="auto"/>
              <w:jc w:val="both"/>
              <w:rPr>
                <w:rFonts w:ascii="Calibri" w:eastAsia="Arial Unicode MS" w:hAnsi="Calibri" w:cs="Calibri"/>
                <w:color w:val="000000" w:themeColor="text1"/>
                <w:lang w:val="fr-FR"/>
              </w:rPr>
            </w:pPr>
          </w:p>
          <w:p w14:paraId="703F7FFB" w14:textId="77777777" w:rsidR="007613B3" w:rsidRPr="00E166A9" w:rsidRDefault="007613B3" w:rsidP="007538F8">
            <w:pPr>
              <w:spacing w:before="60" w:line="240" w:lineRule="auto"/>
              <w:jc w:val="both"/>
              <w:rPr>
                <w:rFonts w:ascii="Calibri" w:eastAsia="Arial Unicode MS" w:hAnsi="Calibri" w:cs="Calibri"/>
                <w:color w:val="000000" w:themeColor="text1"/>
                <w:lang w:val="fr-FR"/>
              </w:rPr>
            </w:pPr>
            <w:r w:rsidRPr="00E166A9">
              <w:rPr>
                <w:rFonts w:ascii="Calibri" w:eastAsia="Arial Unicode MS" w:hAnsi="Calibri" w:cs="Calibri"/>
                <w:color w:val="000000" w:themeColor="text1"/>
                <w:lang w:val="fr-FR"/>
              </w:rPr>
              <w:t xml:space="preserve">Enter </w:t>
            </w:r>
            <w:proofErr w:type="gramStart"/>
            <w:r w:rsidRPr="00E166A9">
              <w:rPr>
                <w:rFonts w:ascii="Calibri" w:eastAsia="Arial Unicode MS" w:hAnsi="Calibri" w:cs="Calibri"/>
                <w:color w:val="000000" w:themeColor="text1"/>
                <w:lang w:val="fr-FR"/>
              </w:rPr>
              <w:t>Disciplines</w:t>
            </w:r>
            <w:r w:rsidR="00252F27" w:rsidRPr="00E166A9">
              <w:rPr>
                <w:rFonts w:ascii="Calibri" w:eastAsia="Arial Unicode MS" w:hAnsi="Calibri" w:cs="Calibri"/>
                <w:color w:val="000000" w:themeColor="text1"/>
                <w:lang w:val="fr-FR"/>
              </w:rPr>
              <w:t>:</w:t>
            </w:r>
            <w:proofErr w:type="gramEnd"/>
          </w:p>
          <w:p w14:paraId="4F1DA76F" w14:textId="77777777" w:rsidR="00B1235B" w:rsidRPr="00E166A9" w:rsidRDefault="00B1235B" w:rsidP="007538F8">
            <w:pPr>
              <w:spacing w:before="60" w:line="240" w:lineRule="auto"/>
              <w:jc w:val="both"/>
              <w:rPr>
                <w:rFonts w:ascii="Calibri" w:eastAsia="Arial Unicode MS" w:hAnsi="Calibri" w:cs="Calibri"/>
                <w:color w:val="000000" w:themeColor="text1"/>
                <w:lang w:val="fr-FR"/>
              </w:rPr>
            </w:pPr>
          </w:p>
          <w:p w14:paraId="3FAD32DA" w14:textId="77777777" w:rsidR="00B1235B" w:rsidRPr="00E166A9" w:rsidRDefault="00B1235B" w:rsidP="007538F8">
            <w:pPr>
              <w:spacing w:before="60" w:line="240" w:lineRule="auto"/>
              <w:jc w:val="both"/>
              <w:rPr>
                <w:rFonts w:ascii="Calibri" w:eastAsia="Arial Unicode MS" w:hAnsi="Calibri" w:cs="Calibri"/>
                <w:color w:val="000000" w:themeColor="text1"/>
                <w:lang w:val="fr-FR"/>
              </w:rPr>
            </w:pPr>
          </w:p>
          <w:p w14:paraId="7284B3C1" w14:textId="31670077" w:rsidR="00252F27" w:rsidRPr="00E166A9" w:rsidRDefault="00B43086" w:rsidP="00C46680">
            <w:pPr>
              <w:shd w:val="clear" w:color="auto" w:fill="FFFFFF"/>
              <w:tabs>
                <w:tab w:val="left" w:pos="360"/>
              </w:tabs>
              <w:spacing w:after="150" w:line="240" w:lineRule="auto"/>
              <w:jc w:val="both"/>
              <w:rPr>
                <w:rFonts w:asciiTheme="minorHAnsi" w:hAnsiTheme="minorHAnsi" w:cstheme="minorHAnsi"/>
                <w:color w:val="000000" w:themeColor="text1"/>
                <w:lang w:val="fr-FR"/>
              </w:rPr>
            </w:pPr>
            <w:r w:rsidRPr="00E166A9">
              <w:rPr>
                <w:rFonts w:eastAsia="Times New Roman" w:cs="Arial"/>
                <w:color w:val="000000" w:themeColor="text1"/>
                <w:lang w:val="fr-FR"/>
              </w:rPr>
              <w:t>Eau Hygiène assainissement</w:t>
            </w:r>
            <w:r w:rsidR="00252F27" w:rsidRPr="00E166A9">
              <w:rPr>
                <w:rFonts w:eastAsia="Times New Roman" w:cs="Arial"/>
                <w:color w:val="000000" w:themeColor="text1"/>
                <w:lang w:val="fr-FR"/>
              </w:rPr>
              <w:t>,</w:t>
            </w:r>
            <w:r w:rsidR="009B64B7" w:rsidRPr="00E166A9">
              <w:rPr>
                <w:rFonts w:eastAsia="Times New Roman" w:cs="Arial"/>
                <w:color w:val="000000" w:themeColor="text1"/>
                <w:lang w:val="fr-FR"/>
              </w:rPr>
              <w:t xml:space="preserve"> </w:t>
            </w:r>
            <w:r w:rsidR="00D76262" w:rsidRPr="00E166A9">
              <w:rPr>
                <w:rFonts w:eastAsia="Times New Roman" w:cs="Arial"/>
                <w:color w:val="000000" w:themeColor="text1"/>
                <w:lang w:val="fr-FR"/>
              </w:rPr>
              <w:t>Agronomie</w:t>
            </w:r>
            <w:r w:rsidRPr="00E166A9">
              <w:rPr>
                <w:rFonts w:eastAsia="Times New Roman" w:cs="Arial"/>
                <w:color w:val="000000" w:themeColor="text1"/>
                <w:lang w:val="fr-FR"/>
              </w:rPr>
              <w:t> ;</w:t>
            </w:r>
            <w:r w:rsidR="007E28A0" w:rsidRPr="00E166A9">
              <w:rPr>
                <w:rFonts w:eastAsia="Times New Roman" w:cs="Arial"/>
                <w:color w:val="000000" w:themeColor="text1"/>
                <w:lang w:val="fr-FR"/>
              </w:rPr>
              <w:t xml:space="preserve"> changement climatique,</w:t>
            </w:r>
            <w:r w:rsidR="00252F27" w:rsidRPr="00E166A9">
              <w:rPr>
                <w:rFonts w:eastAsia="Times New Roman" w:cs="Arial"/>
                <w:color w:val="000000" w:themeColor="text1"/>
                <w:lang w:val="fr-FR"/>
              </w:rPr>
              <w:t xml:space="preserve"> s</w:t>
            </w:r>
            <w:r w:rsidRPr="00E166A9">
              <w:rPr>
                <w:rFonts w:eastAsia="Times New Roman" w:cs="Arial"/>
                <w:color w:val="000000" w:themeColor="text1"/>
                <w:lang w:val="fr-FR"/>
              </w:rPr>
              <w:t>a</w:t>
            </w:r>
            <w:r w:rsidR="00252F27" w:rsidRPr="00E166A9">
              <w:rPr>
                <w:rFonts w:eastAsia="Times New Roman" w:cs="Arial"/>
                <w:color w:val="000000" w:themeColor="text1"/>
                <w:lang w:val="fr-FR"/>
              </w:rPr>
              <w:t xml:space="preserve">nté </w:t>
            </w:r>
            <w:r w:rsidR="00954581" w:rsidRPr="00E166A9">
              <w:rPr>
                <w:rFonts w:eastAsia="Times New Roman" w:cs="Arial"/>
                <w:color w:val="000000" w:themeColor="text1"/>
                <w:lang w:val="fr-FR"/>
              </w:rPr>
              <w:t>publique</w:t>
            </w:r>
            <w:r w:rsidR="0003609F" w:rsidRPr="00E166A9">
              <w:rPr>
                <w:rFonts w:eastAsia="Times New Roman" w:cs="Arial"/>
                <w:color w:val="000000" w:themeColor="text1"/>
                <w:lang w:val="fr-FR"/>
              </w:rPr>
              <w:t xml:space="preserve"> ; </w:t>
            </w:r>
            <w:r w:rsidR="00252F27" w:rsidRPr="00E166A9">
              <w:rPr>
                <w:rFonts w:eastAsia="Times New Roman" w:cs="Arial"/>
                <w:color w:val="000000" w:themeColor="text1"/>
                <w:lang w:val="fr-FR"/>
              </w:rPr>
              <w:t>ou dans un domaine similaire</w:t>
            </w:r>
            <w:r w:rsidR="002D3486" w:rsidRPr="00E166A9">
              <w:rPr>
                <w:rFonts w:eastAsia="Times New Roman" w:cs="Arial"/>
                <w:color w:val="000000" w:themeColor="text1"/>
                <w:lang w:val="fr-FR"/>
              </w:rPr>
              <w:t>, gestion des urgences</w:t>
            </w:r>
          </w:p>
        </w:tc>
        <w:tc>
          <w:tcPr>
            <w:tcW w:w="5731" w:type="dxa"/>
            <w:gridSpan w:val="3"/>
            <w:tcBorders>
              <w:top w:val="nil"/>
              <w:left w:val="single" w:sz="4" w:space="0" w:color="auto"/>
              <w:bottom w:val="nil"/>
              <w:right w:val="single" w:sz="4" w:space="0" w:color="auto"/>
            </w:tcBorders>
            <w:shd w:val="clear" w:color="auto" w:fill="auto"/>
            <w:noWrap/>
          </w:tcPr>
          <w:p w14:paraId="67F0D5CB"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 xml:space="preserve">Au moins un </w:t>
            </w:r>
            <w:r w:rsidR="00301F75" w:rsidRPr="00E166A9">
              <w:rPr>
                <w:rFonts w:eastAsia="Times New Roman" w:cs="Arial"/>
                <w:color w:val="000000" w:themeColor="text1"/>
                <w:lang w:val="fr-FR"/>
              </w:rPr>
              <w:t xml:space="preserve">Master </w:t>
            </w:r>
            <w:r w:rsidRPr="00E166A9">
              <w:rPr>
                <w:rFonts w:eastAsia="Times New Roman" w:cs="Arial"/>
                <w:color w:val="000000" w:themeColor="text1"/>
                <w:lang w:val="fr-FR"/>
              </w:rPr>
              <w:t xml:space="preserve">en, </w:t>
            </w:r>
            <w:r w:rsidR="00D76262" w:rsidRPr="00E166A9">
              <w:rPr>
                <w:rFonts w:eastAsia="Times New Roman" w:cs="Arial"/>
                <w:color w:val="000000" w:themeColor="text1"/>
                <w:lang w:val="fr-FR"/>
              </w:rPr>
              <w:t>Eau Hygiène assainissement, Agronomie ; changement climatique, santé publique ;   agronomie, santé publique ou dans un domaine similaire, gestion des urgences</w:t>
            </w:r>
            <w:r w:rsidRPr="00E166A9">
              <w:rPr>
                <w:rFonts w:eastAsia="Times New Roman" w:cs="Arial"/>
                <w:color w:val="000000" w:themeColor="text1"/>
                <w:lang w:val="fr-FR"/>
              </w:rPr>
              <w:t xml:space="preserve"> ou autres disciplines connexes</w:t>
            </w:r>
          </w:p>
          <w:p w14:paraId="1D46AF21"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 xml:space="preserve">Expertise reconnue, d’au moins </w:t>
            </w:r>
            <w:r w:rsidR="00751344" w:rsidRPr="00E166A9">
              <w:rPr>
                <w:rFonts w:eastAsia="Times New Roman" w:cs="Arial"/>
                <w:color w:val="000000" w:themeColor="text1"/>
                <w:lang w:val="fr-FR"/>
              </w:rPr>
              <w:t>10</w:t>
            </w:r>
            <w:r w:rsidRPr="00E166A9">
              <w:rPr>
                <w:rFonts w:eastAsia="Times New Roman" w:cs="Arial"/>
                <w:color w:val="000000" w:themeColor="text1"/>
                <w:lang w:val="fr-FR"/>
              </w:rPr>
              <w:t xml:space="preserve"> ans dans le domaine de développement de</w:t>
            </w:r>
            <w:r w:rsidR="009B64B7" w:rsidRPr="00E166A9">
              <w:rPr>
                <w:rFonts w:eastAsia="Times New Roman" w:cs="Arial"/>
                <w:color w:val="000000" w:themeColor="text1"/>
                <w:lang w:val="fr-FR"/>
              </w:rPr>
              <w:t xml:space="preserve"> </w:t>
            </w:r>
            <w:proofErr w:type="spellStart"/>
            <w:r w:rsidR="00DA0912" w:rsidRPr="00E166A9">
              <w:rPr>
                <w:rFonts w:eastAsia="Times New Roman" w:cs="Arial"/>
                <w:color w:val="000000" w:themeColor="text1"/>
                <w:lang w:val="fr-FR"/>
              </w:rPr>
              <w:t>proposal</w:t>
            </w:r>
            <w:proofErr w:type="spellEnd"/>
            <w:r w:rsidR="00DA0912" w:rsidRPr="00E166A9">
              <w:rPr>
                <w:rFonts w:eastAsia="Times New Roman" w:cs="Arial"/>
                <w:color w:val="000000" w:themeColor="text1"/>
                <w:lang w:val="fr-FR"/>
              </w:rPr>
              <w:t>, de politiques</w:t>
            </w:r>
            <w:r w:rsidRPr="00E166A9">
              <w:rPr>
                <w:rFonts w:eastAsia="Times New Roman" w:cs="Arial"/>
                <w:color w:val="000000" w:themeColor="text1"/>
                <w:lang w:val="fr-FR"/>
              </w:rPr>
              <w:t>.</w:t>
            </w:r>
          </w:p>
          <w:p w14:paraId="3BB94B6C"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 xml:space="preserve">Bonne expérience de rédaction de documents de </w:t>
            </w:r>
            <w:proofErr w:type="spellStart"/>
            <w:r w:rsidR="001E2EAA" w:rsidRPr="00E166A9">
              <w:rPr>
                <w:rFonts w:eastAsia="Times New Roman" w:cs="Arial"/>
                <w:color w:val="000000" w:themeColor="text1"/>
                <w:lang w:val="fr-FR"/>
              </w:rPr>
              <w:t>readiness</w:t>
            </w:r>
            <w:proofErr w:type="spellEnd"/>
            <w:r w:rsidR="001E2EAA" w:rsidRPr="00E166A9">
              <w:rPr>
                <w:rFonts w:eastAsia="Times New Roman" w:cs="Arial"/>
                <w:color w:val="000000" w:themeColor="text1"/>
                <w:lang w:val="fr-FR"/>
              </w:rPr>
              <w:t xml:space="preserve"> pour le GCF</w:t>
            </w:r>
          </w:p>
          <w:p w14:paraId="4E8F3E2F"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Compétences dans la facilitation de réunions, d’ateliers ou de formations</w:t>
            </w:r>
          </w:p>
          <w:p w14:paraId="685163A5"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Maîtrise de la langue française indispensable et capacité de communiquer en anglais souhaitable</w:t>
            </w:r>
          </w:p>
          <w:p w14:paraId="1568913A"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Maîtrise de l’outil informatique, notamment avec les logiciels : Word ; Excel ; PowerPoint</w:t>
            </w:r>
          </w:p>
          <w:p w14:paraId="67982134"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Dynamisme, sens des responsabilités, aptitudes à la communication et au travail en équipe.</w:t>
            </w:r>
          </w:p>
          <w:p w14:paraId="523EBE80"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Être capable de travailler dans une équipe multiculturelle et pluridisciplinaire et avoir une capacité démontrée de travailler en équipe avec les différents partenaires (Services du Gouvernement y et le Ministère du Développement, Agriculture, Sante etc., Agences du Système des Nations Unies et autres organismes, ONG, autorités locales)</w:t>
            </w:r>
          </w:p>
          <w:p w14:paraId="4C1F22F2" w14:textId="77777777" w:rsidR="00E17C29" w:rsidRPr="00E166A9" w:rsidRDefault="00E17C29" w:rsidP="007538F8">
            <w:pPr>
              <w:pStyle w:val="ListParagraph"/>
              <w:numPr>
                <w:ilvl w:val="0"/>
                <w:numId w:val="2"/>
              </w:numPr>
              <w:shd w:val="clear" w:color="auto" w:fill="FFFFFF"/>
              <w:tabs>
                <w:tab w:val="left" w:pos="360"/>
              </w:tabs>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Avoir l’expression facile et une bonne aptitude à la communication interpersonnelle, faire preuve d’une très bonne capacité d’organisation, d’un esprit d’initiative et d’analyse est une qualité essentielle ;</w:t>
            </w:r>
          </w:p>
          <w:p w14:paraId="618C6DB6" w14:textId="77777777" w:rsidR="007613B3" w:rsidRPr="00E166A9" w:rsidRDefault="00E17C29" w:rsidP="007538F8">
            <w:pPr>
              <w:pStyle w:val="ListParagraph"/>
              <w:numPr>
                <w:ilvl w:val="0"/>
                <w:numId w:val="2"/>
              </w:numPr>
              <w:shd w:val="clear" w:color="auto" w:fill="FFFFFF"/>
              <w:spacing w:after="150" w:line="240" w:lineRule="auto"/>
              <w:jc w:val="both"/>
              <w:rPr>
                <w:rFonts w:eastAsia="Times New Roman" w:cs="Arial"/>
                <w:color w:val="000000" w:themeColor="text1"/>
                <w:lang w:val="fr-FR"/>
              </w:rPr>
            </w:pPr>
            <w:r w:rsidRPr="00E166A9">
              <w:rPr>
                <w:rFonts w:eastAsia="Times New Roman" w:cs="Arial"/>
                <w:color w:val="000000" w:themeColor="text1"/>
                <w:lang w:val="fr-FR"/>
              </w:rPr>
              <w:t>Être flexible, capable de travailler sous pression, pouvoir gérer plusieurs tâches dans un laps de temps parfois réduit, avec un minimum de supervision dans le souci d’atteindre les objectifs de la consultation.</w:t>
            </w:r>
          </w:p>
        </w:tc>
      </w:tr>
      <w:tr w:rsidR="007613B3" w:rsidRPr="00C06C3F" w14:paraId="409FFED2" w14:textId="77777777" w:rsidTr="6ED63EAD">
        <w:trPr>
          <w:gridAfter w:val="1"/>
          <w:wAfter w:w="355" w:type="dxa"/>
          <w:trHeight w:val="60"/>
        </w:trPr>
        <w:tc>
          <w:tcPr>
            <w:tcW w:w="4153" w:type="dxa"/>
            <w:tcBorders>
              <w:top w:val="nil"/>
              <w:right w:val="single" w:sz="4" w:space="0" w:color="auto"/>
            </w:tcBorders>
            <w:shd w:val="clear" w:color="auto" w:fill="auto"/>
            <w:noWrap/>
          </w:tcPr>
          <w:p w14:paraId="06ABA310" w14:textId="77777777" w:rsidR="007613B3" w:rsidRPr="00E166A9" w:rsidRDefault="007613B3" w:rsidP="007538F8">
            <w:pPr>
              <w:spacing w:before="60" w:line="240" w:lineRule="auto"/>
              <w:jc w:val="both"/>
              <w:rPr>
                <w:rFonts w:ascii="Calibri" w:eastAsia="Arial Unicode MS" w:hAnsi="Calibri" w:cs="Calibri"/>
                <w:color w:val="auto"/>
                <w:lang w:val="fr-FR"/>
              </w:rPr>
            </w:pPr>
          </w:p>
        </w:tc>
        <w:tc>
          <w:tcPr>
            <w:tcW w:w="5731" w:type="dxa"/>
            <w:gridSpan w:val="3"/>
            <w:tcBorders>
              <w:top w:val="nil"/>
              <w:left w:val="single" w:sz="4" w:space="0" w:color="auto"/>
            </w:tcBorders>
            <w:shd w:val="clear" w:color="auto" w:fill="auto"/>
            <w:noWrap/>
          </w:tcPr>
          <w:p w14:paraId="019B5F34" w14:textId="77777777" w:rsidR="007613B3" w:rsidRPr="00E166A9" w:rsidRDefault="007613B3" w:rsidP="007538F8">
            <w:pPr>
              <w:jc w:val="both"/>
              <w:rPr>
                <w:rFonts w:ascii="Calibri" w:hAnsi="Calibri" w:cs="Calibri"/>
                <w:lang w:val="fr-FR"/>
              </w:rPr>
            </w:pPr>
          </w:p>
        </w:tc>
      </w:tr>
      <w:tr w:rsidR="00A3096C" w:rsidRPr="00C06C3F" w14:paraId="1120047F" w14:textId="77777777" w:rsidTr="6ED63EAD">
        <w:trPr>
          <w:gridAfter w:val="1"/>
          <w:wAfter w:w="355" w:type="dxa"/>
          <w:trHeight w:val="152"/>
        </w:trPr>
        <w:tc>
          <w:tcPr>
            <w:tcW w:w="9884" w:type="dxa"/>
            <w:gridSpan w:val="4"/>
            <w:tcBorders>
              <w:top w:val="nil"/>
            </w:tcBorders>
            <w:shd w:val="clear" w:color="auto" w:fill="auto"/>
            <w:noWrap/>
          </w:tcPr>
          <w:p w14:paraId="54FF8938" w14:textId="77777777" w:rsidR="00900E65" w:rsidRPr="00E166A9" w:rsidRDefault="002D6A67" w:rsidP="00A76F2C">
            <w:pPr>
              <w:spacing w:line="240" w:lineRule="auto"/>
              <w:jc w:val="both"/>
              <w:rPr>
                <w:rFonts w:eastAsia="Times New Roman" w:cstheme="minorHAnsi"/>
                <w:b/>
                <w:bCs/>
                <w:color w:val="auto"/>
                <w:lang w:val="fr-FR"/>
              </w:rPr>
            </w:pPr>
            <w:r w:rsidRPr="00E166A9">
              <w:rPr>
                <w:rFonts w:cs="Arial"/>
                <w:b/>
                <w:bCs/>
                <w:lang w:val="fr-FR"/>
              </w:rPr>
              <w:t xml:space="preserve">5. </w:t>
            </w:r>
            <w:r w:rsidR="00900E65" w:rsidRPr="00E166A9">
              <w:rPr>
                <w:rFonts w:asciiTheme="minorHAnsi" w:eastAsia="Times New Roman" w:hAnsiTheme="minorHAnsi" w:cstheme="minorHAnsi"/>
                <w:b/>
                <w:bCs/>
                <w:color w:val="auto"/>
                <w:lang w:val="fr-FR"/>
              </w:rPr>
              <w:t>Processus de sélection du/de la consultant (</w:t>
            </w:r>
            <w:proofErr w:type="gramStart"/>
            <w:r w:rsidR="00900E65" w:rsidRPr="00E166A9">
              <w:rPr>
                <w:rFonts w:asciiTheme="minorHAnsi" w:eastAsia="Times New Roman" w:hAnsiTheme="minorHAnsi" w:cstheme="minorHAnsi"/>
                <w:b/>
                <w:bCs/>
                <w:color w:val="auto"/>
                <w:lang w:val="fr-FR"/>
              </w:rPr>
              <w:t>e</w:t>
            </w:r>
            <w:r w:rsidR="00900E65" w:rsidRPr="00E166A9">
              <w:rPr>
                <w:rFonts w:eastAsia="Times New Roman" w:cstheme="minorHAnsi"/>
                <w:b/>
                <w:bCs/>
                <w:color w:val="auto"/>
                <w:lang w:val="fr-FR"/>
              </w:rPr>
              <w:t xml:space="preserve"> )</w:t>
            </w:r>
            <w:proofErr w:type="gramEnd"/>
          </w:p>
          <w:p w14:paraId="6A4000DC" w14:textId="77777777" w:rsidR="002D6A67" w:rsidRPr="00E166A9" w:rsidRDefault="002D6A67" w:rsidP="00A76F2C">
            <w:pPr>
              <w:spacing w:line="240" w:lineRule="auto"/>
              <w:jc w:val="both"/>
              <w:rPr>
                <w:rFonts w:eastAsia="Times New Roman" w:cstheme="minorHAnsi"/>
                <w:b/>
                <w:bCs/>
                <w:color w:val="auto"/>
                <w:lang w:val="fr-FR"/>
              </w:rPr>
            </w:pPr>
          </w:p>
          <w:p w14:paraId="346DD7C2" w14:textId="77777777" w:rsidR="006403C7" w:rsidRPr="00E166A9" w:rsidRDefault="006403C7" w:rsidP="007538F8">
            <w:pPr>
              <w:shd w:val="clear" w:color="auto" w:fill="FFFFFF"/>
              <w:spacing w:after="150" w:line="240" w:lineRule="auto"/>
              <w:jc w:val="both"/>
              <w:rPr>
                <w:rFonts w:eastAsia="Times New Roman" w:cs="Arial"/>
                <w:b/>
                <w:bCs/>
                <w:color w:val="333333"/>
                <w:lang w:val="fr-FR"/>
              </w:rPr>
            </w:pPr>
            <w:r w:rsidRPr="00E166A9">
              <w:rPr>
                <w:rFonts w:eastAsia="Times New Roman" w:cs="Arial"/>
                <w:b/>
                <w:bCs/>
                <w:color w:val="333333"/>
                <w:lang w:val="fr-FR"/>
              </w:rPr>
              <w:t>Note : Joindre le P11, CV et au moins 3 Références</w:t>
            </w:r>
          </w:p>
          <w:p w14:paraId="74FAED2A" w14:textId="77777777" w:rsidR="006403C7" w:rsidRPr="00E166A9" w:rsidRDefault="006403C7" w:rsidP="007538F8">
            <w:pPr>
              <w:pStyle w:val="ListParagraph"/>
              <w:numPr>
                <w:ilvl w:val="0"/>
                <w:numId w:val="8"/>
              </w:numPr>
              <w:shd w:val="clear" w:color="auto" w:fill="FFFFFF"/>
              <w:tabs>
                <w:tab w:val="left" w:pos="360"/>
              </w:tabs>
              <w:spacing w:after="150" w:line="240" w:lineRule="auto"/>
              <w:jc w:val="both"/>
              <w:rPr>
                <w:rFonts w:eastAsia="Times New Roman" w:cs="Arial"/>
                <w:color w:val="333333"/>
                <w:lang w:val="fr-FR"/>
              </w:rPr>
            </w:pPr>
            <w:r w:rsidRPr="00E166A9">
              <w:rPr>
                <w:rFonts w:eastAsia="Times New Roman" w:cs="Arial"/>
                <w:b/>
                <w:bCs/>
                <w:color w:val="333333"/>
                <w:lang w:val="fr-FR"/>
              </w:rPr>
              <w:t>Éléments d’estimation du coût prévisionnel de la consultance</w:t>
            </w:r>
            <w:r w:rsidRPr="00E166A9">
              <w:rPr>
                <w:rFonts w:eastAsia="Times New Roman" w:cs="Arial"/>
                <w:color w:val="333333"/>
                <w:lang w:val="fr-FR"/>
              </w:rPr>
              <w:t> :</w:t>
            </w:r>
          </w:p>
          <w:p w14:paraId="59694D3B" w14:textId="77777777" w:rsidR="006403C7" w:rsidRPr="00E166A9" w:rsidRDefault="006403C7" w:rsidP="007538F8">
            <w:pPr>
              <w:shd w:val="clear" w:color="auto" w:fill="FFFFFF"/>
              <w:spacing w:after="150" w:line="240" w:lineRule="auto"/>
              <w:jc w:val="both"/>
              <w:rPr>
                <w:rFonts w:eastAsia="Times New Roman" w:cs="Arial"/>
                <w:color w:val="333333"/>
                <w:lang w:val="fr-FR"/>
              </w:rPr>
            </w:pPr>
            <w:r w:rsidRPr="00E166A9">
              <w:rPr>
                <w:rFonts w:eastAsia="Times New Roman" w:cs="Arial"/>
                <w:color w:val="333333"/>
                <w:lang w:val="fr-FR"/>
              </w:rPr>
              <w:t>Le candidat d</w:t>
            </w:r>
            <w:r w:rsidR="00CB3B60" w:rsidRPr="00E166A9">
              <w:rPr>
                <w:rFonts w:eastAsia="Times New Roman" w:cs="Arial"/>
                <w:color w:val="333333"/>
                <w:lang w:val="fr-FR"/>
              </w:rPr>
              <w:t>oit</w:t>
            </w:r>
            <w:r w:rsidRPr="00E166A9">
              <w:rPr>
                <w:rFonts w:eastAsia="Times New Roman" w:cs="Arial"/>
                <w:color w:val="333333"/>
                <w:lang w:val="fr-FR"/>
              </w:rPr>
              <w:t> </w:t>
            </w:r>
            <w:r w:rsidRPr="00E166A9">
              <w:rPr>
                <w:rFonts w:eastAsia="Times New Roman" w:cs="Arial"/>
                <w:b/>
                <w:bCs/>
                <w:color w:val="333333"/>
                <w:lang w:val="fr-FR"/>
              </w:rPr>
              <w:t>soumettre une proposition financière</w:t>
            </w:r>
            <w:r w:rsidRPr="00E166A9">
              <w:rPr>
                <w:rFonts w:eastAsia="Times New Roman" w:cs="Arial"/>
                <w:color w:val="333333"/>
                <w:lang w:val="fr-FR"/>
              </w:rPr>
              <w:t xml:space="preserve"> qui devra couvrir : </w:t>
            </w:r>
          </w:p>
          <w:p w14:paraId="37C4BCB5" w14:textId="77777777" w:rsidR="006403C7" w:rsidRPr="00E166A9" w:rsidRDefault="006403C7" w:rsidP="007538F8">
            <w:pPr>
              <w:pStyle w:val="ListParagraph"/>
              <w:numPr>
                <w:ilvl w:val="0"/>
                <w:numId w:val="9"/>
              </w:numPr>
              <w:shd w:val="clear" w:color="auto" w:fill="FFFFFF"/>
              <w:spacing w:after="150" w:line="240" w:lineRule="auto"/>
              <w:jc w:val="both"/>
              <w:rPr>
                <w:rFonts w:eastAsia="Times New Roman" w:cs="Arial"/>
                <w:lang w:val="fr-FR"/>
              </w:rPr>
            </w:pPr>
            <w:proofErr w:type="gramStart"/>
            <w:r w:rsidRPr="00E166A9">
              <w:rPr>
                <w:rFonts w:eastAsia="Times New Roman" w:cs="Arial"/>
                <w:lang w:val="fr-FR"/>
              </w:rPr>
              <w:t>les</w:t>
            </w:r>
            <w:proofErr w:type="gramEnd"/>
            <w:r w:rsidRPr="00E166A9">
              <w:rPr>
                <w:rFonts w:eastAsia="Times New Roman" w:cs="Arial"/>
                <w:lang w:val="fr-FR"/>
              </w:rPr>
              <w:t xml:space="preserve"> honoraires, </w:t>
            </w:r>
          </w:p>
          <w:p w14:paraId="1188314A" w14:textId="77777777" w:rsidR="006403C7" w:rsidRPr="00E166A9" w:rsidRDefault="006403C7" w:rsidP="007538F8">
            <w:pPr>
              <w:pStyle w:val="ListParagraph"/>
              <w:numPr>
                <w:ilvl w:val="0"/>
                <w:numId w:val="9"/>
              </w:numPr>
              <w:shd w:val="clear" w:color="auto" w:fill="FFFFFF"/>
              <w:spacing w:after="150" w:line="240" w:lineRule="auto"/>
              <w:jc w:val="both"/>
              <w:rPr>
                <w:rFonts w:eastAsia="Times New Roman" w:cs="Arial"/>
                <w:lang w:val="fr-FR"/>
              </w:rPr>
            </w:pPr>
            <w:proofErr w:type="gramStart"/>
            <w:r w:rsidRPr="00E166A9">
              <w:rPr>
                <w:rFonts w:eastAsia="Times New Roman" w:cs="Arial"/>
                <w:lang w:val="fr-FR"/>
              </w:rPr>
              <w:t>les</w:t>
            </w:r>
            <w:proofErr w:type="gramEnd"/>
            <w:r w:rsidRPr="00E166A9">
              <w:rPr>
                <w:rFonts w:eastAsia="Times New Roman" w:cs="Arial"/>
                <w:lang w:val="fr-FR"/>
              </w:rPr>
              <w:t xml:space="preserve"> frais de subsistance - ne devront excéder le DSA applicable, et le billet d’avion (classe économique). </w:t>
            </w:r>
          </w:p>
          <w:p w14:paraId="30D7ACF0" w14:textId="131AD8FB" w:rsidR="006403C7" w:rsidRPr="00E166A9" w:rsidRDefault="006403C7" w:rsidP="007538F8">
            <w:pPr>
              <w:pStyle w:val="ListParagraph"/>
              <w:numPr>
                <w:ilvl w:val="0"/>
                <w:numId w:val="9"/>
              </w:numPr>
              <w:shd w:val="clear" w:color="auto" w:fill="FFFFFF"/>
              <w:spacing w:after="150" w:line="240" w:lineRule="auto"/>
              <w:jc w:val="both"/>
              <w:rPr>
                <w:rFonts w:eastAsia="Times New Roman" w:cs="Arial"/>
                <w:lang w:val="fr-FR"/>
              </w:rPr>
            </w:pPr>
            <w:r w:rsidRPr="00E166A9">
              <w:rPr>
                <w:rFonts w:eastAsia="Times New Roman" w:cs="Arial"/>
                <w:lang w:val="fr-FR"/>
              </w:rPr>
              <w:t xml:space="preserve">Comme la durée de la consultation est de </w:t>
            </w:r>
            <w:r w:rsidR="00FC0479" w:rsidRPr="00E166A9">
              <w:rPr>
                <w:rFonts w:eastAsia="Times New Roman" w:cs="Arial"/>
                <w:lang w:val="fr-FR"/>
              </w:rPr>
              <w:t>5</w:t>
            </w:r>
            <w:r w:rsidRPr="00E166A9">
              <w:rPr>
                <w:rFonts w:eastAsia="Times New Roman" w:cs="Arial"/>
                <w:lang w:val="fr-FR"/>
              </w:rPr>
              <w:t xml:space="preserve"> mois, le montant total de DSA doit être calculé au prorata du nombre de jours de mission négocié et couvrant toute la durée du SSA</w:t>
            </w:r>
          </w:p>
          <w:p w14:paraId="5D1250D9" w14:textId="77777777" w:rsidR="006403C7" w:rsidRPr="00E166A9" w:rsidRDefault="006403C7" w:rsidP="007538F8">
            <w:pPr>
              <w:pStyle w:val="ListParagraph"/>
              <w:numPr>
                <w:ilvl w:val="0"/>
                <w:numId w:val="9"/>
              </w:numPr>
              <w:shd w:val="clear" w:color="auto" w:fill="FFFFFF"/>
              <w:spacing w:after="150" w:line="240" w:lineRule="auto"/>
              <w:jc w:val="both"/>
              <w:rPr>
                <w:rFonts w:eastAsia="Times New Roman" w:cs="Arial"/>
                <w:color w:val="333333"/>
                <w:lang w:val="fr-FR"/>
              </w:rPr>
            </w:pPr>
            <w:r w:rsidRPr="00E166A9">
              <w:rPr>
                <w:rFonts w:eastAsia="Times New Roman" w:cs="Arial"/>
                <w:lang w:val="fr-FR"/>
              </w:rPr>
              <w:t xml:space="preserve">En cas d’extension de contrat, les mêmes conditions d’honoraires et de calcul de DSA </w:t>
            </w:r>
            <w:r w:rsidRPr="00E166A9">
              <w:rPr>
                <w:rFonts w:eastAsia="Times New Roman" w:cs="Arial"/>
                <w:color w:val="333333"/>
                <w:lang w:val="fr-FR"/>
              </w:rPr>
              <w:t>s’appliqueront.</w:t>
            </w:r>
          </w:p>
          <w:p w14:paraId="22B4709F" w14:textId="77777777" w:rsidR="006403C7" w:rsidRPr="00E166A9" w:rsidRDefault="006403C7" w:rsidP="007538F8">
            <w:pPr>
              <w:pStyle w:val="ListParagraph"/>
              <w:numPr>
                <w:ilvl w:val="0"/>
                <w:numId w:val="9"/>
              </w:numPr>
              <w:shd w:val="clear" w:color="auto" w:fill="FFFFFF"/>
              <w:spacing w:after="150" w:line="240" w:lineRule="auto"/>
              <w:jc w:val="both"/>
              <w:rPr>
                <w:rFonts w:eastAsia="Times New Roman" w:cs="Arial"/>
                <w:color w:val="333333"/>
                <w:lang w:val="fr-FR"/>
              </w:rPr>
            </w:pPr>
            <w:r w:rsidRPr="00E166A9">
              <w:rPr>
                <w:rFonts w:eastAsia="Times New Roman" w:cs="Arial"/>
                <w:color w:val="333333"/>
                <w:lang w:val="fr-FR"/>
              </w:rPr>
              <w:t>Il sera envisageable d’assurer certaines tâches à distance.</w:t>
            </w:r>
          </w:p>
          <w:p w14:paraId="7F514ACA" w14:textId="77777777" w:rsidR="004B2696" w:rsidRPr="00E166A9" w:rsidRDefault="004B2696" w:rsidP="007538F8">
            <w:pPr>
              <w:pStyle w:val="ListParagraph"/>
              <w:shd w:val="clear" w:color="auto" w:fill="FFFFFF"/>
              <w:spacing w:after="150" w:line="240" w:lineRule="auto"/>
              <w:ind w:left="1080"/>
              <w:jc w:val="both"/>
              <w:rPr>
                <w:rFonts w:eastAsia="Times New Roman" w:cs="Arial"/>
                <w:color w:val="333333"/>
                <w:lang w:val="fr-FR"/>
              </w:rPr>
            </w:pPr>
          </w:p>
          <w:p w14:paraId="6CAF2F13" w14:textId="77777777" w:rsidR="006403C7" w:rsidRPr="00E166A9" w:rsidRDefault="006403C7" w:rsidP="007538F8">
            <w:pPr>
              <w:pStyle w:val="ListParagraph"/>
              <w:numPr>
                <w:ilvl w:val="0"/>
                <w:numId w:val="10"/>
              </w:numPr>
              <w:shd w:val="clear" w:color="auto" w:fill="FFFFFF"/>
              <w:spacing w:after="150" w:line="240" w:lineRule="auto"/>
              <w:jc w:val="both"/>
              <w:rPr>
                <w:rFonts w:eastAsia="Times New Roman" w:cs="Arial"/>
                <w:b/>
                <w:bCs/>
                <w:color w:val="333333"/>
              </w:rPr>
            </w:pPr>
            <w:proofErr w:type="spellStart"/>
            <w:r w:rsidRPr="00E166A9">
              <w:rPr>
                <w:rFonts w:eastAsia="Times New Roman" w:cs="Arial"/>
                <w:b/>
                <w:bCs/>
                <w:i/>
                <w:iCs/>
                <w:color w:val="333333"/>
              </w:rPr>
              <w:t>Modalités</w:t>
            </w:r>
            <w:proofErr w:type="spellEnd"/>
            <w:r w:rsidRPr="00E166A9">
              <w:rPr>
                <w:rFonts w:eastAsia="Times New Roman" w:cs="Arial"/>
                <w:b/>
                <w:bCs/>
                <w:i/>
                <w:iCs/>
                <w:color w:val="333333"/>
              </w:rPr>
              <w:t xml:space="preserve"> de </w:t>
            </w:r>
            <w:proofErr w:type="spellStart"/>
            <w:proofErr w:type="gramStart"/>
            <w:r w:rsidRPr="00E166A9">
              <w:rPr>
                <w:rFonts w:eastAsia="Times New Roman" w:cs="Arial"/>
                <w:b/>
                <w:bCs/>
                <w:i/>
                <w:iCs/>
                <w:color w:val="333333"/>
              </w:rPr>
              <w:t>payement</w:t>
            </w:r>
            <w:proofErr w:type="spellEnd"/>
            <w:r w:rsidRPr="00E166A9">
              <w:rPr>
                <w:rFonts w:eastAsia="Times New Roman" w:cs="Arial"/>
                <w:b/>
                <w:bCs/>
                <w:i/>
                <w:iCs/>
                <w:color w:val="333333"/>
              </w:rPr>
              <w:t> :</w:t>
            </w:r>
            <w:proofErr w:type="gramEnd"/>
          </w:p>
          <w:p w14:paraId="17ADEA4F" w14:textId="77777777" w:rsidR="006403C7" w:rsidRPr="00E166A9" w:rsidRDefault="005917C8" w:rsidP="007538F8">
            <w:pPr>
              <w:pStyle w:val="ListParagraph"/>
              <w:numPr>
                <w:ilvl w:val="0"/>
                <w:numId w:val="12"/>
              </w:numPr>
              <w:spacing w:after="150" w:line="240" w:lineRule="auto"/>
              <w:jc w:val="both"/>
              <w:rPr>
                <w:rFonts w:eastAsia="Times New Roman" w:cs="Arial"/>
                <w:color w:val="333333"/>
                <w:lang w:val="fr-FR"/>
              </w:rPr>
            </w:pPr>
            <w:r w:rsidRPr="00E166A9">
              <w:rPr>
                <w:rFonts w:eastAsia="Times New Roman" w:cs="Arial"/>
                <w:color w:val="333333"/>
                <w:lang w:val="fr-FR"/>
              </w:rPr>
              <w:t>3</w:t>
            </w:r>
            <w:r w:rsidR="00996B9C" w:rsidRPr="00E166A9">
              <w:rPr>
                <w:rFonts w:eastAsia="Times New Roman" w:cs="Arial"/>
                <w:color w:val="333333"/>
                <w:lang w:val="fr-FR"/>
              </w:rPr>
              <w:t>0</w:t>
            </w:r>
            <w:r w:rsidR="006403C7" w:rsidRPr="00E166A9">
              <w:rPr>
                <w:rFonts w:eastAsia="Times New Roman" w:cs="Arial"/>
                <w:color w:val="333333"/>
                <w:lang w:val="fr-FR"/>
              </w:rPr>
              <w:t xml:space="preserve">% des honoraires </w:t>
            </w:r>
            <w:r w:rsidR="006A4E7D" w:rsidRPr="00E166A9">
              <w:rPr>
                <w:rFonts w:eastAsia="Times New Roman" w:cs="Arial"/>
                <w:color w:val="333333"/>
                <w:lang w:val="fr-FR"/>
              </w:rPr>
              <w:t>sur présentation</w:t>
            </w:r>
            <w:r w:rsidR="006403C7" w:rsidRPr="00E166A9">
              <w:rPr>
                <w:rFonts w:eastAsia="Times New Roman" w:cs="Arial"/>
                <w:color w:val="333333"/>
                <w:lang w:val="fr-FR"/>
              </w:rPr>
              <w:t xml:space="preserve"> avec satisfaction</w:t>
            </w:r>
            <w:r w:rsidR="00E22AF0" w:rsidRPr="00E166A9">
              <w:rPr>
                <w:rFonts w:eastAsia="Times New Roman" w:cs="Arial"/>
                <w:color w:val="333333"/>
                <w:lang w:val="fr-FR"/>
              </w:rPr>
              <w:t xml:space="preserve"> du</w:t>
            </w:r>
            <w:r w:rsidR="006403C7" w:rsidRPr="00E166A9">
              <w:rPr>
                <w:rFonts w:eastAsia="Times New Roman" w:cs="Arial"/>
                <w:color w:val="333333"/>
                <w:lang w:val="fr-FR"/>
              </w:rPr>
              <w:t xml:space="preserve"> livrable d</w:t>
            </w:r>
            <w:r w:rsidR="00A45ADE" w:rsidRPr="00E166A9">
              <w:rPr>
                <w:rFonts w:eastAsia="Times New Roman" w:cs="Arial"/>
                <w:color w:val="333333"/>
                <w:lang w:val="fr-FR"/>
              </w:rPr>
              <w:t xml:space="preserve">u produit </w:t>
            </w:r>
            <w:r w:rsidR="006403C7" w:rsidRPr="00E166A9">
              <w:rPr>
                <w:rFonts w:eastAsia="Times New Roman" w:cs="Arial"/>
                <w:color w:val="333333"/>
                <w:lang w:val="fr-FR"/>
              </w:rPr>
              <w:t>1</w:t>
            </w:r>
          </w:p>
          <w:p w14:paraId="06029CAA" w14:textId="77777777" w:rsidR="006A4E7D" w:rsidRPr="00E166A9" w:rsidRDefault="005917C8" w:rsidP="007538F8">
            <w:pPr>
              <w:pStyle w:val="ListParagraph"/>
              <w:numPr>
                <w:ilvl w:val="0"/>
                <w:numId w:val="12"/>
              </w:numPr>
              <w:spacing w:after="150" w:line="240" w:lineRule="auto"/>
              <w:jc w:val="both"/>
              <w:rPr>
                <w:rFonts w:eastAsia="Times New Roman" w:cs="Arial"/>
                <w:color w:val="333333"/>
                <w:lang w:val="fr-FR"/>
              </w:rPr>
            </w:pPr>
            <w:r w:rsidRPr="00E166A9">
              <w:rPr>
                <w:rFonts w:eastAsia="Times New Roman" w:cs="Arial"/>
                <w:color w:val="333333"/>
                <w:lang w:val="fr-FR"/>
              </w:rPr>
              <w:t>4</w:t>
            </w:r>
            <w:r w:rsidR="00996B9C" w:rsidRPr="00E166A9">
              <w:rPr>
                <w:rFonts w:eastAsia="Times New Roman" w:cs="Arial"/>
                <w:color w:val="333333"/>
                <w:lang w:val="fr-FR"/>
              </w:rPr>
              <w:t xml:space="preserve">0% des honoraires </w:t>
            </w:r>
            <w:r w:rsidR="006A4E7D" w:rsidRPr="00E166A9">
              <w:rPr>
                <w:rFonts w:eastAsia="Times New Roman" w:cs="Arial"/>
                <w:color w:val="333333"/>
                <w:lang w:val="fr-FR"/>
              </w:rPr>
              <w:t xml:space="preserve">sur </w:t>
            </w:r>
            <w:r w:rsidR="00996B9C" w:rsidRPr="00E166A9">
              <w:rPr>
                <w:rFonts w:eastAsia="Times New Roman" w:cs="Arial"/>
                <w:color w:val="333333"/>
                <w:lang w:val="fr-FR"/>
              </w:rPr>
              <w:t xml:space="preserve">présentation avec satisfaction </w:t>
            </w:r>
            <w:r w:rsidR="008D386B" w:rsidRPr="00E166A9">
              <w:rPr>
                <w:rFonts w:eastAsia="Times New Roman" w:cs="Arial"/>
                <w:color w:val="333333"/>
                <w:lang w:val="fr-FR"/>
              </w:rPr>
              <w:t>du livrable du produit</w:t>
            </w:r>
            <w:r w:rsidR="00996B9C" w:rsidRPr="00E166A9">
              <w:rPr>
                <w:rFonts w:eastAsia="Times New Roman" w:cs="Arial"/>
                <w:color w:val="333333"/>
                <w:lang w:val="fr-FR"/>
              </w:rPr>
              <w:t>2</w:t>
            </w:r>
          </w:p>
          <w:p w14:paraId="2D40CF92" w14:textId="77777777" w:rsidR="005104C7" w:rsidRPr="00E166A9" w:rsidRDefault="00C33E54" w:rsidP="007538F8">
            <w:pPr>
              <w:pStyle w:val="ListParagraph"/>
              <w:numPr>
                <w:ilvl w:val="0"/>
                <w:numId w:val="12"/>
              </w:numPr>
              <w:spacing w:after="150" w:line="240" w:lineRule="auto"/>
              <w:jc w:val="both"/>
              <w:rPr>
                <w:rFonts w:eastAsia="Times New Roman" w:cs="Arial"/>
                <w:color w:val="333333"/>
                <w:lang w:val="fr-FR"/>
              </w:rPr>
            </w:pPr>
            <w:r w:rsidRPr="00E166A9">
              <w:rPr>
                <w:rFonts w:eastAsia="Times New Roman" w:cs="Arial"/>
                <w:color w:val="333333"/>
                <w:lang w:val="fr-FR"/>
              </w:rPr>
              <w:t>30</w:t>
            </w:r>
            <w:r w:rsidR="006403C7" w:rsidRPr="00E166A9">
              <w:rPr>
                <w:rFonts w:eastAsia="Times New Roman" w:cs="Arial"/>
                <w:color w:val="333333"/>
                <w:lang w:val="fr-FR"/>
              </w:rPr>
              <w:t xml:space="preserve">% des honoraires </w:t>
            </w:r>
            <w:r w:rsidR="006A4E7D" w:rsidRPr="00E166A9">
              <w:rPr>
                <w:rFonts w:eastAsia="Times New Roman" w:cs="Arial"/>
                <w:color w:val="333333"/>
                <w:lang w:val="fr-FR"/>
              </w:rPr>
              <w:t>sur</w:t>
            </w:r>
            <w:r w:rsidR="00246DC5" w:rsidRPr="00E166A9">
              <w:rPr>
                <w:rFonts w:eastAsia="Times New Roman" w:cs="Arial"/>
                <w:color w:val="333333"/>
                <w:lang w:val="fr-FR"/>
              </w:rPr>
              <w:t xml:space="preserve"> </w:t>
            </w:r>
            <w:r w:rsidR="006403C7" w:rsidRPr="00E166A9">
              <w:rPr>
                <w:rFonts w:eastAsia="Times New Roman" w:cs="Arial"/>
                <w:color w:val="333333"/>
                <w:lang w:val="fr-FR"/>
              </w:rPr>
              <w:t>présentation avec satisfaction</w:t>
            </w:r>
            <w:r w:rsidR="008D386B" w:rsidRPr="00E166A9">
              <w:rPr>
                <w:rFonts w:eastAsia="Times New Roman" w:cs="Arial"/>
                <w:color w:val="333333"/>
                <w:lang w:val="fr-FR"/>
              </w:rPr>
              <w:t xml:space="preserve"> du livrable</w:t>
            </w:r>
            <w:r w:rsidR="004D1E52" w:rsidRPr="00E166A9">
              <w:rPr>
                <w:rFonts w:eastAsia="Times New Roman" w:cs="Arial"/>
                <w:color w:val="333333"/>
                <w:lang w:val="fr-FR"/>
              </w:rPr>
              <w:t xml:space="preserve"> </w:t>
            </w:r>
            <w:r w:rsidR="00A45ADE" w:rsidRPr="00E166A9">
              <w:rPr>
                <w:rFonts w:eastAsia="Times New Roman" w:cs="Arial"/>
                <w:color w:val="333333"/>
                <w:lang w:val="fr-FR"/>
              </w:rPr>
              <w:t xml:space="preserve">du produit </w:t>
            </w:r>
            <w:r w:rsidR="006403C7" w:rsidRPr="00E166A9">
              <w:rPr>
                <w:rFonts w:eastAsia="Times New Roman" w:cs="Arial"/>
                <w:color w:val="333333"/>
                <w:lang w:val="fr-FR"/>
              </w:rPr>
              <w:t>3.</w:t>
            </w:r>
          </w:p>
          <w:p w14:paraId="2A67D527" w14:textId="04136C1E" w:rsidR="005104C7" w:rsidRPr="00E166A9" w:rsidRDefault="00900E65" w:rsidP="007538F8">
            <w:pPr>
              <w:shd w:val="clear" w:color="auto" w:fill="FFFFFF"/>
              <w:spacing w:after="150" w:line="240" w:lineRule="auto"/>
              <w:jc w:val="both"/>
              <w:rPr>
                <w:rFonts w:eastAsia="Times New Roman" w:cs="Arial"/>
                <w:color w:val="333333"/>
                <w:lang w:val="fr-FR"/>
              </w:rPr>
            </w:pPr>
            <w:r w:rsidRPr="00E166A9">
              <w:rPr>
                <w:rFonts w:eastAsia="Times New Roman" w:cs="Arial"/>
                <w:color w:val="333333"/>
                <w:lang w:val="fr-FR"/>
              </w:rPr>
              <w:t xml:space="preserve">La </w:t>
            </w:r>
            <w:r w:rsidRPr="00245C0D">
              <w:rPr>
                <w:rFonts w:eastAsia="Times New Roman" w:cs="Arial"/>
                <w:color w:val="333333"/>
                <w:lang w:val="fr-FR"/>
              </w:rPr>
              <w:t xml:space="preserve">modalité qui sera utilisée pour la sélection </w:t>
            </w:r>
            <w:r w:rsidRPr="00A81051">
              <w:rPr>
                <w:rFonts w:eastAsia="Times New Roman" w:cs="Arial"/>
                <w:color w:val="333333"/>
                <w:lang w:val="fr-FR"/>
              </w:rPr>
              <w:t>d</w:t>
            </w:r>
            <w:r w:rsidR="002B5B7B">
              <w:rPr>
                <w:rFonts w:eastAsia="Times New Roman" w:cs="Arial"/>
                <w:color w:val="333333"/>
                <w:lang w:val="fr-FR"/>
              </w:rPr>
              <w:t>u ou de</w:t>
            </w:r>
            <w:r w:rsidRPr="00A81051">
              <w:rPr>
                <w:rFonts w:eastAsia="Times New Roman" w:cs="Arial"/>
                <w:color w:val="333333"/>
                <w:lang w:val="fr-FR"/>
              </w:rPr>
              <w:t xml:space="preserve"> la consultant</w:t>
            </w:r>
            <w:r w:rsidR="002B5B7B">
              <w:rPr>
                <w:rFonts w:eastAsia="Times New Roman" w:cs="Arial"/>
                <w:color w:val="333333"/>
                <w:lang w:val="fr-FR"/>
              </w:rPr>
              <w:t>(</w:t>
            </w:r>
            <w:r w:rsidR="00FC0479" w:rsidRPr="00A81051">
              <w:rPr>
                <w:rFonts w:eastAsia="Times New Roman" w:cs="Arial"/>
                <w:color w:val="333333"/>
                <w:lang w:val="fr-FR"/>
              </w:rPr>
              <w:t>e</w:t>
            </w:r>
            <w:r w:rsidR="002B5B7B">
              <w:rPr>
                <w:rFonts w:eastAsia="Times New Roman" w:cs="Arial"/>
                <w:color w:val="333333"/>
                <w:lang w:val="fr-FR"/>
              </w:rPr>
              <w:t>)</w:t>
            </w:r>
            <w:r w:rsidRPr="00A81051">
              <w:rPr>
                <w:rFonts w:eastAsia="Times New Roman" w:cs="Arial"/>
                <w:color w:val="333333"/>
                <w:lang w:val="fr-FR"/>
              </w:rPr>
              <w:t xml:space="preserve"> </w:t>
            </w:r>
            <w:r w:rsidR="00E12003" w:rsidRPr="00A81051">
              <w:rPr>
                <w:rFonts w:eastAsia="Times New Roman" w:cs="Arial"/>
                <w:color w:val="333333"/>
                <w:lang w:val="fr-FR"/>
              </w:rPr>
              <w:t xml:space="preserve">est la sélection </w:t>
            </w:r>
            <w:r w:rsidR="002B5B7B">
              <w:rPr>
                <w:rFonts w:eastAsia="Times New Roman" w:cs="Arial"/>
                <w:color w:val="333333"/>
                <w:lang w:val="fr-FR"/>
              </w:rPr>
              <w:t xml:space="preserve">ouverte. </w:t>
            </w:r>
            <w:r w:rsidRPr="00E166A9">
              <w:rPr>
                <w:rFonts w:eastAsia="Times New Roman" w:cs="Arial"/>
                <w:color w:val="333333"/>
                <w:lang w:val="fr-FR"/>
              </w:rPr>
              <w:t>L</w:t>
            </w:r>
            <w:r w:rsidR="006430FA">
              <w:rPr>
                <w:rFonts w:eastAsia="Times New Roman" w:cs="Arial"/>
                <w:color w:val="333333"/>
                <w:lang w:val="fr-FR"/>
              </w:rPr>
              <w:t>e/l</w:t>
            </w:r>
            <w:r w:rsidRPr="00E166A9">
              <w:rPr>
                <w:rFonts w:eastAsia="Times New Roman" w:cs="Arial"/>
                <w:color w:val="333333"/>
                <w:lang w:val="fr-FR"/>
              </w:rPr>
              <w:t>a candidat(e) intéressé(e) soumettra une proposition de l’offre technique qui inclura les documents justifiant ses qualifications et expériences préalables dans le domaine.</w:t>
            </w:r>
          </w:p>
          <w:p w14:paraId="6C690D16" w14:textId="5D3EAADA" w:rsidR="00900E65" w:rsidRPr="00E166A9" w:rsidRDefault="00E75F9D" w:rsidP="007538F8">
            <w:pPr>
              <w:pStyle w:val="ListParagraph"/>
              <w:numPr>
                <w:ilvl w:val="0"/>
                <w:numId w:val="11"/>
              </w:numPr>
              <w:shd w:val="clear" w:color="auto" w:fill="FFFFFF"/>
              <w:spacing w:after="150" w:line="240" w:lineRule="auto"/>
              <w:jc w:val="both"/>
              <w:rPr>
                <w:rFonts w:eastAsia="Times New Roman" w:cs="Arial"/>
                <w:color w:val="333333"/>
                <w:lang w:val="fr-FR"/>
              </w:rPr>
            </w:pPr>
            <w:r w:rsidRPr="00E166A9">
              <w:rPr>
                <w:rFonts w:eastAsia="Times New Roman" w:cs="Arial"/>
                <w:b/>
                <w:bCs/>
                <w:color w:val="333333"/>
                <w:lang w:val="fr-FR"/>
              </w:rPr>
              <w:t>L’o</w:t>
            </w:r>
            <w:r w:rsidR="00900E65" w:rsidRPr="00E166A9">
              <w:rPr>
                <w:rFonts w:eastAsia="Times New Roman" w:cs="Arial"/>
                <w:b/>
                <w:bCs/>
                <w:color w:val="333333"/>
                <w:lang w:val="fr-FR"/>
              </w:rPr>
              <w:t>ffre technique</w:t>
            </w:r>
            <w:r w:rsidR="00900E65" w:rsidRPr="00E166A9">
              <w:rPr>
                <w:rFonts w:eastAsia="Times New Roman" w:cs="Arial"/>
                <w:color w:val="333333"/>
                <w:lang w:val="fr-FR"/>
              </w:rPr>
              <w:t xml:space="preserve"> devra </w:t>
            </w:r>
            <w:r w:rsidR="00246DC5" w:rsidRPr="00E166A9">
              <w:rPr>
                <w:rFonts w:eastAsia="Times New Roman" w:cs="Arial"/>
                <w:color w:val="333333"/>
                <w:lang w:val="fr-FR"/>
              </w:rPr>
              <w:t>ê</w:t>
            </w:r>
            <w:r w:rsidR="00900E65" w:rsidRPr="00E166A9">
              <w:rPr>
                <w:rFonts w:eastAsia="Times New Roman" w:cs="Arial"/>
                <w:color w:val="333333"/>
                <w:lang w:val="fr-FR"/>
              </w:rPr>
              <w:t>tre</w:t>
            </w:r>
            <w:r w:rsidR="00246DC5" w:rsidRPr="00E166A9">
              <w:rPr>
                <w:rFonts w:eastAsia="Times New Roman" w:cs="Arial"/>
                <w:color w:val="333333"/>
                <w:lang w:val="fr-FR"/>
              </w:rPr>
              <w:t xml:space="preserve"> </w:t>
            </w:r>
            <w:r w:rsidR="006B7B54" w:rsidRPr="00E166A9">
              <w:rPr>
                <w:rFonts w:eastAsia="Times New Roman" w:cs="Arial"/>
                <w:color w:val="333333"/>
                <w:lang w:val="fr-FR"/>
              </w:rPr>
              <w:t>un document</w:t>
            </w:r>
            <w:r w:rsidR="00246DC5" w:rsidRPr="00E166A9">
              <w:rPr>
                <w:rFonts w:eastAsia="Times New Roman" w:cs="Arial"/>
                <w:color w:val="333333"/>
                <w:lang w:val="fr-FR"/>
              </w:rPr>
              <w:t xml:space="preserve"> </w:t>
            </w:r>
            <w:r w:rsidR="000B680B" w:rsidRPr="00E166A9">
              <w:rPr>
                <w:rFonts w:eastAsia="Times New Roman" w:cs="Arial"/>
                <w:color w:val="333333"/>
                <w:lang w:val="fr-FR"/>
              </w:rPr>
              <w:t>qui</w:t>
            </w:r>
            <w:r w:rsidR="00900E65" w:rsidRPr="00E166A9">
              <w:rPr>
                <w:rFonts w:eastAsia="Times New Roman" w:cs="Arial"/>
                <w:color w:val="333333"/>
                <w:lang w:val="fr-FR"/>
              </w:rPr>
              <w:t xml:space="preserve"> explique </w:t>
            </w:r>
            <w:r w:rsidR="00246DC5" w:rsidRPr="00E166A9">
              <w:rPr>
                <w:rFonts w:eastAsia="Times New Roman" w:cs="Arial"/>
                <w:color w:val="333333"/>
                <w:lang w:val="fr-FR"/>
              </w:rPr>
              <w:t xml:space="preserve">(a) </w:t>
            </w:r>
            <w:r w:rsidR="00E71364">
              <w:rPr>
                <w:rFonts w:eastAsia="Times New Roman" w:cs="Arial"/>
                <w:color w:val="333333"/>
                <w:lang w:val="fr-FR"/>
              </w:rPr>
              <w:t>l</w:t>
            </w:r>
            <w:r w:rsidR="00900E65" w:rsidRPr="00E166A9">
              <w:rPr>
                <w:rFonts w:eastAsia="Times New Roman" w:cs="Arial"/>
                <w:color w:val="333333"/>
                <w:lang w:val="fr-FR"/>
              </w:rPr>
              <w:t xml:space="preserve">a compréhension des Termes de Référence ; (b) explique comment sera conduit </w:t>
            </w:r>
            <w:r w:rsidR="006F019A">
              <w:rPr>
                <w:rFonts w:eastAsia="Times New Roman" w:cs="Arial"/>
                <w:color w:val="333333"/>
                <w:lang w:val="fr-FR"/>
              </w:rPr>
              <w:t>la</w:t>
            </w:r>
            <w:r w:rsidR="006704C9" w:rsidRPr="00E166A9">
              <w:rPr>
                <w:rFonts w:eastAsia="Times New Roman" w:cs="Arial"/>
                <w:color w:val="333333"/>
                <w:lang w:val="fr-FR"/>
              </w:rPr>
              <w:t xml:space="preserve"> consultance et </w:t>
            </w:r>
            <w:r w:rsidR="00246DC5" w:rsidRPr="00E166A9">
              <w:rPr>
                <w:rFonts w:eastAsia="Times New Roman" w:cs="Arial"/>
                <w:color w:val="333333"/>
                <w:lang w:val="fr-FR"/>
              </w:rPr>
              <w:t xml:space="preserve">(c) </w:t>
            </w:r>
            <w:r w:rsidR="006704C9" w:rsidRPr="00E166A9">
              <w:rPr>
                <w:rFonts w:eastAsia="Times New Roman" w:cs="Arial"/>
                <w:color w:val="333333"/>
                <w:lang w:val="fr-FR"/>
              </w:rPr>
              <w:t xml:space="preserve">le cadre organisationnel des </w:t>
            </w:r>
            <w:r w:rsidR="00246DC5" w:rsidRPr="00E166A9">
              <w:rPr>
                <w:rFonts w:eastAsia="Times New Roman" w:cs="Arial"/>
                <w:color w:val="333333"/>
                <w:lang w:val="fr-FR"/>
              </w:rPr>
              <w:t>différentes</w:t>
            </w:r>
            <w:r w:rsidR="006704C9" w:rsidRPr="00E166A9">
              <w:rPr>
                <w:rFonts w:eastAsia="Times New Roman" w:cs="Arial"/>
                <w:color w:val="333333"/>
                <w:lang w:val="fr-FR"/>
              </w:rPr>
              <w:t xml:space="preserve"> parties </w:t>
            </w:r>
            <w:r w:rsidR="00C60ADE" w:rsidRPr="00E166A9">
              <w:rPr>
                <w:rFonts w:eastAsia="Times New Roman" w:cs="Arial"/>
                <w:color w:val="333333"/>
                <w:lang w:val="fr-FR"/>
              </w:rPr>
              <w:t>prenantes ;</w:t>
            </w:r>
            <w:r w:rsidR="00246DC5" w:rsidRPr="00E166A9">
              <w:rPr>
                <w:rFonts w:eastAsia="Times New Roman" w:cs="Arial"/>
                <w:color w:val="333333"/>
                <w:lang w:val="fr-FR"/>
              </w:rPr>
              <w:t xml:space="preserve"> </w:t>
            </w:r>
            <w:r w:rsidR="002D3486" w:rsidRPr="00E166A9">
              <w:rPr>
                <w:rFonts w:eastAsia="Times New Roman" w:cs="Arial"/>
                <w:color w:val="333333"/>
                <w:lang w:val="fr-FR"/>
              </w:rPr>
              <w:t>(</w:t>
            </w:r>
            <w:r w:rsidR="00900E65" w:rsidRPr="00E166A9">
              <w:rPr>
                <w:rFonts w:eastAsia="Times New Roman" w:cs="Arial"/>
                <w:color w:val="333333"/>
                <w:lang w:val="fr-FR"/>
              </w:rPr>
              <w:t>d) présente son curriculum vitae ; (e) confirme sa disponibilité pour la période considérée</w:t>
            </w:r>
            <w:r w:rsidR="00881D70">
              <w:rPr>
                <w:rFonts w:eastAsia="Times New Roman" w:cs="Arial"/>
                <w:color w:val="333333"/>
                <w:lang w:val="fr-FR"/>
              </w:rPr>
              <w:t>. Avoir</w:t>
            </w:r>
            <w:r w:rsidR="000400F7">
              <w:rPr>
                <w:rFonts w:eastAsia="Times New Roman" w:cs="Arial"/>
                <w:color w:val="333333"/>
                <w:lang w:val="fr-FR"/>
              </w:rPr>
              <w:t xml:space="preserve"> la preuve d’avoir déjà eu à rédiger un pro</w:t>
            </w:r>
            <w:r w:rsidR="00881D70">
              <w:rPr>
                <w:rFonts w:eastAsia="Times New Roman" w:cs="Arial"/>
                <w:color w:val="333333"/>
                <w:lang w:val="fr-FR"/>
              </w:rPr>
              <w:t>gramme</w:t>
            </w:r>
            <w:r w:rsidR="000400F7">
              <w:rPr>
                <w:rFonts w:eastAsia="Times New Roman" w:cs="Arial"/>
                <w:color w:val="333333"/>
                <w:lang w:val="fr-FR"/>
              </w:rPr>
              <w:t xml:space="preserve"> de </w:t>
            </w:r>
            <w:proofErr w:type="spellStart"/>
            <w:r w:rsidR="000400F7">
              <w:rPr>
                <w:rFonts w:eastAsia="Times New Roman" w:cs="Arial"/>
                <w:color w:val="333333"/>
                <w:lang w:val="fr-FR"/>
              </w:rPr>
              <w:t>readiness</w:t>
            </w:r>
            <w:proofErr w:type="spellEnd"/>
            <w:r w:rsidR="000400F7">
              <w:rPr>
                <w:rFonts w:eastAsia="Times New Roman" w:cs="Arial"/>
                <w:color w:val="333333"/>
                <w:lang w:val="fr-FR"/>
              </w:rPr>
              <w:t xml:space="preserve"> ayant été approuvé par le Green </w:t>
            </w:r>
            <w:proofErr w:type="spellStart"/>
            <w:r w:rsidR="000400F7">
              <w:rPr>
                <w:rFonts w:eastAsia="Times New Roman" w:cs="Arial"/>
                <w:color w:val="333333"/>
                <w:lang w:val="fr-FR"/>
              </w:rPr>
              <w:t>Climate</w:t>
            </w:r>
            <w:proofErr w:type="spellEnd"/>
            <w:r w:rsidR="000400F7">
              <w:rPr>
                <w:rFonts w:eastAsia="Times New Roman" w:cs="Arial"/>
                <w:color w:val="333333"/>
                <w:lang w:val="fr-FR"/>
              </w:rPr>
              <w:t xml:space="preserve"> </w:t>
            </w:r>
            <w:proofErr w:type="spellStart"/>
            <w:r w:rsidR="000400F7">
              <w:rPr>
                <w:rFonts w:eastAsia="Times New Roman" w:cs="Arial"/>
                <w:color w:val="333333"/>
                <w:lang w:val="fr-FR"/>
              </w:rPr>
              <w:t>Fund</w:t>
            </w:r>
            <w:proofErr w:type="spellEnd"/>
            <w:r w:rsidR="000400F7">
              <w:rPr>
                <w:rFonts w:eastAsia="Times New Roman" w:cs="Arial"/>
                <w:color w:val="333333"/>
                <w:lang w:val="fr-FR"/>
              </w:rPr>
              <w:t xml:space="preserve"> soit avec une NDA soit avec une institution</w:t>
            </w:r>
            <w:r w:rsidR="00881D70">
              <w:rPr>
                <w:rFonts w:eastAsia="Times New Roman" w:cs="Arial"/>
                <w:color w:val="333333"/>
                <w:lang w:val="fr-FR"/>
              </w:rPr>
              <w:t xml:space="preserve"> accréditée serait un </w:t>
            </w:r>
            <w:r w:rsidR="00823F10">
              <w:rPr>
                <w:rFonts w:eastAsia="Times New Roman" w:cs="Arial"/>
                <w:color w:val="333333"/>
                <w:lang w:val="fr-FR"/>
              </w:rPr>
              <w:t>atout</w:t>
            </w:r>
            <w:r w:rsidR="00881D70">
              <w:rPr>
                <w:rFonts w:eastAsia="Times New Roman" w:cs="Arial"/>
                <w:color w:val="333333"/>
                <w:lang w:val="fr-FR"/>
              </w:rPr>
              <w:t xml:space="preserve"> majeur</w:t>
            </w:r>
            <w:r w:rsidR="00900E65" w:rsidRPr="00E166A9">
              <w:rPr>
                <w:rFonts w:eastAsia="Times New Roman" w:cs="Arial"/>
                <w:color w:val="333333"/>
                <w:lang w:val="fr-FR"/>
              </w:rPr>
              <w:t>.</w:t>
            </w:r>
          </w:p>
          <w:p w14:paraId="1527EF9E" w14:textId="573CC9DB" w:rsidR="00900E65" w:rsidRPr="00E166A9" w:rsidRDefault="00900E65" w:rsidP="007538F8">
            <w:pPr>
              <w:pStyle w:val="ListParagraph"/>
              <w:numPr>
                <w:ilvl w:val="0"/>
                <w:numId w:val="11"/>
              </w:numPr>
              <w:shd w:val="clear" w:color="auto" w:fill="FFFFFF"/>
              <w:spacing w:after="150" w:line="240" w:lineRule="auto"/>
              <w:jc w:val="both"/>
              <w:rPr>
                <w:rFonts w:eastAsia="Times New Roman" w:cs="Arial"/>
                <w:color w:val="333333"/>
                <w:lang w:val="fr-FR"/>
              </w:rPr>
            </w:pPr>
            <w:r w:rsidRPr="00E166A9">
              <w:rPr>
                <w:rFonts w:eastAsia="Times New Roman" w:cs="Arial"/>
                <w:b/>
                <w:bCs/>
                <w:color w:val="333333"/>
                <w:lang w:val="fr-FR"/>
              </w:rPr>
              <w:t>Dans l’offre financière</w:t>
            </w:r>
            <w:r w:rsidRPr="00E166A9">
              <w:rPr>
                <w:rFonts w:eastAsia="Times New Roman" w:cs="Arial"/>
                <w:color w:val="333333"/>
                <w:lang w:val="fr-FR"/>
              </w:rPr>
              <w:t> : L</w:t>
            </w:r>
            <w:r w:rsidR="006430FA">
              <w:rPr>
                <w:rFonts w:eastAsia="Times New Roman" w:cs="Arial"/>
                <w:color w:val="333333"/>
                <w:lang w:val="fr-FR"/>
              </w:rPr>
              <w:t>e</w:t>
            </w:r>
            <w:r w:rsidRPr="00E166A9">
              <w:rPr>
                <w:rFonts w:eastAsia="Times New Roman" w:cs="Arial"/>
                <w:color w:val="333333"/>
                <w:lang w:val="fr-FR"/>
              </w:rPr>
              <w:t>/l</w:t>
            </w:r>
            <w:r w:rsidR="006430FA">
              <w:rPr>
                <w:rFonts w:eastAsia="Times New Roman" w:cs="Arial"/>
                <w:color w:val="333333"/>
                <w:lang w:val="fr-FR"/>
              </w:rPr>
              <w:t>a</w:t>
            </w:r>
            <w:r w:rsidRPr="00E166A9">
              <w:rPr>
                <w:rFonts w:eastAsia="Times New Roman" w:cs="Arial"/>
                <w:color w:val="333333"/>
                <w:lang w:val="fr-FR"/>
              </w:rPr>
              <w:t xml:space="preserve"> consultant</w:t>
            </w:r>
            <w:r w:rsidR="006430FA">
              <w:rPr>
                <w:rFonts w:eastAsia="Times New Roman" w:cs="Arial"/>
                <w:color w:val="333333"/>
                <w:lang w:val="fr-FR"/>
              </w:rPr>
              <w:t>(e)</w:t>
            </w:r>
            <w:r w:rsidRPr="00E166A9">
              <w:rPr>
                <w:rFonts w:eastAsia="Times New Roman" w:cs="Arial"/>
                <w:color w:val="333333"/>
                <w:lang w:val="fr-FR"/>
              </w:rPr>
              <w:t xml:space="preserve"> fera une offre financière détaillée, exprimée en francs CFA pour la durée de la consultance. Cette </w:t>
            </w:r>
            <w:r w:rsidR="00E75F9D" w:rsidRPr="00E166A9">
              <w:rPr>
                <w:rFonts w:eastAsia="Times New Roman" w:cs="Arial"/>
                <w:color w:val="333333"/>
                <w:lang w:val="fr-FR"/>
              </w:rPr>
              <w:t>offre inclura</w:t>
            </w:r>
            <w:r w:rsidRPr="00E166A9">
              <w:rPr>
                <w:rFonts w:eastAsia="Times New Roman" w:cs="Arial"/>
                <w:color w:val="333333"/>
                <w:lang w:val="fr-FR"/>
              </w:rPr>
              <w:t xml:space="preserve"> le cout d’honoraires journaliers et le nombre de jours de consultation. Les frais de DSA correspondant aux missions ne seront pas inclus et seront directement calculés par l’UNICEF.</w:t>
            </w:r>
          </w:p>
          <w:p w14:paraId="4EEC3545" w14:textId="149E7F5C" w:rsidR="00836637" w:rsidRPr="00E166A9" w:rsidRDefault="00900E65" w:rsidP="6ED63EAD">
            <w:pPr>
              <w:shd w:val="clear" w:color="auto" w:fill="FFFFFF" w:themeFill="background1"/>
              <w:spacing w:after="150" w:line="240" w:lineRule="auto"/>
              <w:jc w:val="both"/>
              <w:rPr>
                <w:rFonts w:eastAsia="Times New Roman" w:cs="Arial"/>
                <w:color w:val="333333"/>
                <w:lang w:val="fr-FR"/>
              </w:rPr>
            </w:pPr>
            <w:r w:rsidRPr="6ED63EAD">
              <w:rPr>
                <w:rFonts w:eastAsia="Times New Roman" w:cs="Arial"/>
                <w:color w:val="333333"/>
                <w:lang w:val="fr-FR"/>
              </w:rPr>
              <w:t>Attention : les deux offres techniques et financières doivent impérativement être présentées</w:t>
            </w:r>
            <w:r w:rsidR="00B81CA8" w:rsidRPr="6ED63EAD">
              <w:rPr>
                <w:rFonts w:eastAsia="Times New Roman" w:cs="Arial"/>
                <w:color w:val="333333"/>
                <w:lang w:val="fr-FR"/>
              </w:rPr>
              <w:t xml:space="preserve">. Il y aura aussi la </w:t>
            </w:r>
            <w:r w:rsidR="00C60ADE" w:rsidRPr="6ED63EAD">
              <w:rPr>
                <w:rFonts w:eastAsia="Times New Roman" w:cs="Arial"/>
                <w:color w:val="333333"/>
                <w:lang w:val="fr-FR"/>
              </w:rPr>
              <w:t xml:space="preserve">possibilité </w:t>
            </w:r>
            <w:r w:rsidR="00B81CA8" w:rsidRPr="6ED63EAD">
              <w:rPr>
                <w:rFonts w:eastAsia="Times New Roman" w:cs="Arial"/>
                <w:color w:val="333333"/>
                <w:lang w:val="fr-FR"/>
              </w:rPr>
              <w:t xml:space="preserve">de faire </w:t>
            </w:r>
            <w:r w:rsidR="00C60ADE" w:rsidRPr="6ED63EAD">
              <w:rPr>
                <w:rFonts w:eastAsia="Times New Roman" w:cs="Arial"/>
                <w:color w:val="333333"/>
                <w:lang w:val="fr-FR"/>
              </w:rPr>
              <w:t>une partie du</w:t>
            </w:r>
            <w:r w:rsidR="00B81CA8" w:rsidRPr="6ED63EAD">
              <w:rPr>
                <w:rFonts w:eastAsia="Times New Roman" w:cs="Arial"/>
                <w:color w:val="333333"/>
                <w:lang w:val="fr-FR"/>
              </w:rPr>
              <w:t xml:space="preserve"> travail </w:t>
            </w:r>
            <w:r w:rsidR="0089473A" w:rsidRPr="6ED63EAD">
              <w:rPr>
                <w:rFonts w:eastAsia="Times New Roman" w:cs="Arial"/>
                <w:color w:val="333333"/>
                <w:lang w:val="fr-FR"/>
              </w:rPr>
              <w:t>à</w:t>
            </w:r>
            <w:r w:rsidR="00B81CA8" w:rsidRPr="6ED63EAD">
              <w:rPr>
                <w:rFonts w:eastAsia="Times New Roman" w:cs="Arial"/>
                <w:color w:val="333333"/>
                <w:lang w:val="fr-FR"/>
              </w:rPr>
              <w:t xml:space="preserve"> distance.</w:t>
            </w:r>
          </w:p>
          <w:p w14:paraId="56C4652B" w14:textId="77777777" w:rsidR="00836637" w:rsidRPr="00E166A9" w:rsidRDefault="00836637" w:rsidP="007538F8">
            <w:pPr>
              <w:pStyle w:val="ListParagraph"/>
              <w:numPr>
                <w:ilvl w:val="0"/>
                <w:numId w:val="21"/>
              </w:numPr>
              <w:spacing w:before="60" w:after="60" w:line="288" w:lineRule="auto"/>
              <w:rPr>
                <w:rFonts w:eastAsia="Times New Roman" w:cs="Arial"/>
                <w:b/>
                <w:bCs/>
                <w:color w:val="333333"/>
                <w:lang w:val="fr-FR"/>
              </w:rPr>
            </w:pPr>
            <w:r w:rsidRPr="00E166A9">
              <w:rPr>
                <w:rFonts w:eastAsia="Times New Roman" w:cs="Arial"/>
                <w:b/>
                <w:bCs/>
                <w:color w:val="333333"/>
                <w:lang w:val="fr-FR"/>
              </w:rPr>
              <w:t>Durée</w:t>
            </w:r>
          </w:p>
          <w:p w14:paraId="4769F8F0" w14:textId="5A68A8CA" w:rsidR="00836637" w:rsidRPr="00E166A9" w:rsidRDefault="00836637" w:rsidP="00836637">
            <w:pPr>
              <w:spacing w:before="120" w:after="120" w:line="312" w:lineRule="auto"/>
              <w:jc w:val="both"/>
              <w:rPr>
                <w:rFonts w:eastAsia="Times New Roman" w:cs="Arial"/>
                <w:color w:val="333333"/>
                <w:lang w:val="fr-FR"/>
              </w:rPr>
            </w:pPr>
            <w:bookmarkStart w:id="9" w:name="_Toc408238406"/>
            <w:bookmarkStart w:id="10" w:name="_Toc408238409"/>
            <w:r w:rsidRPr="00E166A9">
              <w:rPr>
                <w:rFonts w:eastAsia="Times New Roman" w:cs="Arial"/>
                <w:color w:val="333333"/>
                <w:lang w:val="fr-FR"/>
              </w:rPr>
              <w:t>La durée de réalisation de cette mission est de</w:t>
            </w:r>
            <w:r w:rsidR="00CB449B" w:rsidRPr="00E166A9">
              <w:rPr>
                <w:rFonts w:eastAsia="Times New Roman" w:cs="Arial"/>
                <w:color w:val="333333"/>
                <w:lang w:val="fr-FR"/>
              </w:rPr>
              <w:t xml:space="preserve"> cent vingt</w:t>
            </w:r>
            <w:r w:rsidRPr="00E166A9">
              <w:rPr>
                <w:rFonts w:eastAsia="Times New Roman" w:cs="Arial"/>
                <w:color w:val="333333"/>
                <w:lang w:val="fr-FR"/>
              </w:rPr>
              <w:t xml:space="preserve"> (</w:t>
            </w:r>
            <w:r w:rsidR="00CB449B" w:rsidRPr="00E166A9">
              <w:rPr>
                <w:rFonts w:eastAsia="Times New Roman" w:cs="Arial"/>
                <w:color w:val="333333"/>
                <w:lang w:val="fr-FR"/>
              </w:rPr>
              <w:t>1</w:t>
            </w:r>
            <w:r w:rsidR="00FC0479" w:rsidRPr="00E166A9">
              <w:rPr>
                <w:rFonts w:eastAsia="Times New Roman" w:cs="Arial"/>
                <w:color w:val="333333"/>
                <w:lang w:val="fr-FR"/>
              </w:rPr>
              <w:t>5</w:t>
            </w:r>
            <w:r w:rsidRPr="00E166A9">
              <w:rPr>
                <w:rFonts w:eastAsia="Times New Roman" w:cs="Arial"/>
                <w:color w:val="333333"/>
                <w:lang w:val="fr-FR"/>
              </w:rPr>
              <w:t>0) jours calendaires à partir de la date de notification de l’ordre de démarrage de service</w:t>
            </w:r>
            <w:r w:rsidR="00245C0D">
              <w:rPr>
                <w:rFonts w:eastAsia="Times New Roman" w:cs="Arial"/>
                <w:color w:val="333333"/>
                <w:lang w:val="fr-FR"/>
              </w:rPr>
              <w:t xml:space="preserve"> pour un total de 30 </w:t>
            </w:r>
            <w:r w:rsidR="00CF6BB3">
              <w:rPr>
                <w:rFonts w:eastAsia="Times New Roman" w:cs="Arial"/>
                <w:color w:val="333333"/>
                <w:lang w:val="fr-FR"/>
              </w:rPr>
              <w:t>jours ouvrables</w:t>
            </w:r>
            <w:r w:rsidR="00245C0D">
              <w:rPr>
                <w:rFonts w:eastAsia="Times New Roman" w:cs="Arial"/>
                <w:color w:val="333333"/>
                <w:lang w:val="fr-FR"/>
              </w:rPr>
              <w:t xml:space="preserve"> de travail</w:t>
            </w:r>
            <w:r w:rsidRPr="00E166A9">
              <w:rPr>
                <w:rFonts w:eastAsia="Times New Roman" w:cs="Arial"/>
                <w:color w:val="333333"/>
                <w:lang w:val="fr-FR"/>
              </w:rPr>
              <w:t>. Cette durée inclu</w:t>
            </w:r>
            <w:r w:rsidR="006430FA">
              <w:rPr>
                <w:rFonts w:eastAsia="Times New Roman" w:cs="Arial"/>
                <w:color w:val="333333"/>
                <w:lang w:val="fr-FR"/>
              </w:rPr>
              <w:t>t</w:t>
            </w:r>
            <w:r w:rsidRPr="00E166A9">
              <w:rPr>
                <w:rFonts w:eastAsia="Times New Roman" w:cs="Arial"/>
                <w:color w:val="333333"/>
                <w:lang w:val="fr-FR"/>
              </w:rPr>
              <w:t xml:space="preserve"> la finalisation d</w:t>
            </w:r>
            <w:r w:rsidR="0025132E" w:rsidRPr="00E166A9">
              <w:rPr>
                <w:rFonts w:eastAsia="Times New Roman" w:cs="Arial"/>
                <w:color w:val="333333"/>
                <w:lang w:val="fr-FR"/>
              </w:rPr>
              <w:t>e la proposition de Readiness</w:t>
            </w:r>
            <w:r w:rsidRPr="00E166A9">
              <w:rPr>
                <w:rFonts w:eastAsia="Times New Roman" w:cs="Arial"/>
                <w:color w:val="333333"/>
                <w:lang w:val="fr-FR"/>
              </w:rPr>
              <w:t xml:space="preserve"> et du PPF. Toutefois, le consultant poursuivra la prise en compte des commentaires du GCF jusqu’à l’endossement. </w:t>
            </w:r>
          </w:p>
          <w:p w14:paraId="477FF29E" w14:textId="77777777" w:rsidR="00836637" w:rsidRPr="00E166A9" w:rsidRDefault="00836637" w:rsidP="00836637">
            <w:pPr>
              <w:spacing w:before="120" w:after="120" w:line="312" w:lineRule="auto"/>
              <w:jc w:val="both"/>
              <w:rPr>
                <w:rFonts w:eastAsia="Times New Roman" w:cs="Arial"/>
                <w:color w:val="333333"/>
                <w:lang w:val="fr-FR"/>
              </w:rPr>
            </w:pPr>
            <w:r w:rsidRPr="00E166A9">
              <w:rPr>
                <w:rFonts w:eastAsia="Times New Roman" w:cs="Arial"/>
                <w:color w:val="333333"/>
                <w:lang w:val="fr-FR"/>
              </w:rPr>
              <w:t xml:space="preserve">Le calendrier de travail sera établi par le consultant dans le respect du délai spécifié par les présents termes de référence. </w:t>
            </w:r>
            <w:bookmarkEnd w:id="9"/>
          </w:p>
          <w:p w14:paraId="128B72AA" w14:textId="77777777" w:rsidR="00836637" w:rsidRPr="00E166A9" w:rsidRDefault="00836637" w:rsidP="00C46680">
            <w:pPr>
              <w:pStyle w:val="ListParagraph"/>
              <w:numPr>
                <w:ilvl w:val="0"/>
                <w:numId w:val="21"/>
              </w:numPr>
              <w:spacing w:before="60" w:after="60" w:line="288" w:lineRule="auto"/>
              <w:rPr>
                <w:rFonts w:eastAsia="Times New Roman" w:cs="Arial"/>
                <w:b/>
                <w:bCs/>
                <w:color w:val="333333"/>
                <w:lang w:val="fr-FR"/>
              </w:rPr>
            </w:pPr>
            <w:r w:rsidRPr="00E166A9">
              <w:rPr>
                <w:rFonts w:eastAsia="Times New Roman" w:cs="Arial"/>
                <w:b/>
                <w:bCs/>
                <w:color w:val="333333"/>
                <w:lang w:val="fr-FR"/>
              </w:rPr>
              <w:t>Approche méthodologique</w:t>
            </w:r>
            <w:bookmarkEnd w:id="10"/>
          </w:p>
          <w:p w14:paraId="0ABAA061" w14:textId="77777777" w:rsidR="00836637" w:rsidRPr="00E166A9" w:rsidRDefault="00836637" w:rsidP="00836637">
            <w:pPr>
              <w:spacing w:before="120" w:after="120" w:line="312" w:lineRule="auto"/>
              <w:jc w:val="both"/>
              <w:rPr>
                <w:rFonts w:eastAsia="Times New Roman" w:cs="Arial"/>
                <w:color w:val="333333"/>
                <w:lang w:val="fr-FR"/>
              </w:rPr>
            </w:pPr>
            <w:r w:rsidRPr="00E166A9">
              <w:rPr>
                <w:rFonts w:eastAsia="Times New Roman" w:cs="Arial"/>
                <w:color w:val="333333"/>
                <w:lang w:val="fr-FR"/>
              </w:rPr>
              <w:t>La mission démarrera par une séance de cadrage avec l</w:t>
            </w:r>
            <w:r w:rsidR="007F058B" w:rsidRPr="00E166A9">
              <w:rPr>
                <w:rFonts w:eastAsia="Times New Roman" w:cs="Arial"/>
                <w:color w:val="333333"/>
                <w:lang w:val="fr-FR"/>
              </w:rPr>
              <w:t>es équipes de l’UNICEF et de la DGEC.</w:t>
            </w:r>
            <w:r w:rsidRPr="00E166A9">
              <w:rPr>
                <w:rFonts w:eastAsia="Times New Roman" w:cs="Arial"/>
                <w:color w:val="333333"/>
                <w:lang w:val="fr-FR"/>
              </w:rPr>
              <w:t xml:space="preserve"> Au cours de cette séance, le consultant décrira une méthodologie et un programme de travail spécifique pour chaque objectif.  Il devra travailler en étroite collaboration avec </w:t>
            </w:r>
            <w:r w:rsidR="007F058B" w:rsidRPr="00E166A9">
              <w:rPr>
                <w:rFonts w:eastAsia="Times New Roman" w:cs="Arial"/>
                <w:color w:val="333333"/>
                <w:lang w:val="fr-FR"/>
              </w:rPr>
              <w:t>lesdites équipes</w:t>
            </w:r>
            <w:r w:rsidRPr="00E166A9">
              <w:rPr>
                <w:rFonts w:eastAsia="Times New Roman" w:cs="Arial"/>
                <w:color w:val="333333"/>
                <w:lang w:val="fr-FR"/>
              </w:rPr>
              <w:t xml:space="preserve">. </w:t>
            </w:r>
          </w:p>
          <w:p w14:paraId="4F6281F2" w14:textId="7F72F651" w:rsidR="009E6F93" w:rsidRPr="00E166A9" w:rsidRDefault="00836637" w:rsidP="6ED63EAD">
            <w:pPr>
              <w:spacing w:before="120" w:after="120" w:line="312" w:lineRule="auto"/>
              <w:jc w:val="both"/>
              <w:rPr>
                <w:rFonts w:eastAsia="Times New Roman" w:cs="Arial"/>
                <w:color w:val="333333"/>
                <w:lang w:val="fr-FR"/>
              </w:rPr>
            </w:pPr>
            <w:r w:rsidRPr="6ED63EAD">
              <w:rPr>
                <w:rFonts w:eastAsia="Times New Roman" w:cs="Arial"/>
                <w:color w:val="333333"/>
                <w:lang w:val="fr-FR"/>
              </w:rPr>
              <w:t>Pour l’aider à mener à bien ses activités, le</w:t>
            </w:r>
            <w:r w:rsidR="00695F30" w:rsidRPr="6ED63EAD">
              <w:rPr>
                <w:rFonts w:eastAsia="Times New Roman" w:cs="Arial"/>
                <w:color w:val="333333"/>
                <w:lang w:val="fr-FR"/>
              </w:rPr>
              <w:t xml:space="preserve">s </w:t>
            </w:r>
            <w:r w:rsidR="14B3875B" w:rsidRPr="6ED63EAD">
              <w:rPr>
                <w:rFonts w:eastAsia="Times New Roman" w:cs="Arial"/>
                <w:color w:val="333333"/>
                <w:lang w:val="fr-FR"/>
              </w:rPr>
              <w:t>équipes assureront</w:t>
            </w:r>
            <w:r w:rsidRPr="6ED63EAD">
              <w:rPr>
                <w:rFonts w:eastAsia="Times New Roman" w:cs="Arial"/>
                <w:color w:val="333333"/>
                <w:lang w:val="fr-FR"/>
              </w:rPr>
              <w:t xml:space="preserve"> au consultant l’accompagnement et la facilitation de la mission sous diverses formes : désignation d’un référent (lors du lancement de la mission), mise à disposition des documents, facilitation des contacts, appui technique et/ou organisationnel, études, e</w:t>
            </w:r>
            <w:r w:rsidR="7033AEDF" w:rsidRPr="6ED63EAD">
              <w:rPr>
                <w:rFonts w:eastAsia="Times New Roman" w:cs="Arial"/>
                <w:color w:val="333333"/>
                <w:lang w:val="fr-FR"/>
              </w:rPr>
              <w:t>t</w:t>
            </w:r>
            <w:r w:rsidRPr="6ED63EAD">
              <w:rPr>
                <w:rFonts w:eastAsia="Times New Roman" w:cs="Arial"/>
                <w:color w:val="333333"/>
                <w:lang w:val="fr-FR"/>
              </w:rPr>
              <w:t>c.</w:t>
            </w:r>
          </w:p>
        </w:tc>
      </w:tr>
      <w:tr w:rsidR="007613B3" w:rsidRPr="00E166A9" w14:paraId="41C01F7E" w14:textId="77777777" w:rsidTr="6ED63EAD">
        <w:trPr>
          <w:gridAfter w:val="1"/>
          <w:wAfter w:w="355" w:type="dxa"/>
          <w:trHeight w:val="152"/>
        </w:trPr>
        <w:tc>
          <w:tcPr>
            <w:tcW w:w="4153" w:type="dxa"/>
            <w:tcBorders>
              <w:top w:val="nil"/>
              <w:right w:val="single" w:sz="4" w:space="0" w:color="auto"/>
            </w:tcBorders>
            <w:shd w:val="clear" w:color="auto" w:fill="auto"/>
            <w:noWrap/>
          </w:tcPr>
          <w:p w14:paraId="14593EFA" w14:textId="77777777" w:rsidR="007613B3" w:rsidRPr="00E166A9" w:rsidRDefault="007613B3" w:rsidP="007538F8">
            <w:pPr>
              <w:spacing w:before="60" w:line="240" w:lineRule="auto"/>
              <w:jc w:val="both"/>
              <w:rPr>
                <w:rFonts w:ascii="Calibri" w:eastAsia="Arial Unicode MS" w:hAnsi="Calibri" w:cs="Calibri"/>
                <w:b/>
                <w:color w:val="auto"/>
                <w:lang w:val="en-AU"/>
              </w:rPr>
            </w:pPr>
            <w:r w:rsidRPr="00E166A9">
              <w:rPr>
                <w:rFonts w:ascii="Calibri" w:eastAsia="Arial Unicode MS" w:hAnsi="Calibri" w:cs="Calibri"/>
                <w:b/>
                <w:color w:val="auto"/>
                <w:lang w:val="en-AU"/>
              </w:rPr>
              <w:t>Administrative details</w:t>
            </w:r>
            <w:r w:rsidR="00353547" w:rsidRPr="00E166A9">
              <w:rPr>
                <w:rFonts w:ascii="Calibri" w:eastAsia="Arial Unicode MS" w:hAnsi="Calibri" w:cs="Calibri"/>
                <w:b/>
                <w:color w:val="auto"/>
                <w:lang w:val="en-AU"/>
              </w:rPr>
              <w:t>:</w:t>
            </w:r>
          </w:p>
          <w:p w14:paraId="3ED1B132" w14:textId="77777777" w:rsidR="00353547" w:rsidRPr="00E166A9" w:rsidRDefault="00353547" w:rsidP="007538F8">
            <w:pPr>
              <w:jc w:val="both"/>
              <w:rPr>
                <w:rFonts w:ascii="Calibri" w:eastAsia="Arial Unicode MS" w:hAnsi="Calibri" w:cs="Calibri"/>
                <w:color w:val="auto"/>
                <w:lang w:val="en-AU"/>
              </w:rPr>
            </w:pPr>
            <w:r w:rsidRPr="00E166A9">
              <w:rPr>
                <w:rFonts w:ascii="Calibri" w:eastAsia="Arial Unicode MS" w:hAnsi="Calibri" w:cs="Calibri"/>
                <w:color w:val="auto"/>
                <w:lang w:val="en-AU"/>
              </w:rPr>
              <w:t xml:space="preserve">Visa assistance required:       </w:t>
            </w:r>
            <w:r w:rsidR="006B613E" w:rsidRPr="00E166A9">
              <w:rPr>
                <w:rFonts w:ascii="Calibri" w:eastAsia="Arial Unicode MS" w:hAnsi="Calibri" w:cs="Calibri"/>
                <w:color w:val="auto"/>
                <w:lang w:val="en-AU"/>
              </w:rPr>
              <w:fldChar w:fldCharType="begin">
                <w:ffData>
                  <w:name w:val="Check9"/>
                  <w:enabled/>
                  <w:calcOnExit w:val="0"/>
                  <w:checkBox>
                    <w:sizeAuto/>
                    <w:default w:val="0"/>
                  </w:checkBox>
                </w:ffData>
              </w:fldChar>
            </w:r>
            <w:r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006B613E" w:rsidRPr="00E166A9">
              <w:rPr>
                <w:rFonts w:ascii="Calibri" w:eastAsia="Arial Unicode MS" w:hAnsi="Calibri" w:cs="Calibri"/>
                <w:color w:val="auto"/>
                <w:lang w:val="en-AU"/>
              </w:rPr>
              <w:fldChar w:fldCharType="end"/>
            </w:r>
          </w:p>
          <w:p w14:paraId="0D87A3BC" w14:textId="77777777" w:rsidR="00186E13" w:rsidRPr="00E166A9" w:rsidRDefault="00186E13" w:rsidP="007538F8">
            <w:pPr>
              <w:jc w:val="both"/>
              <w:rPr>
                <w:rFonts w:ascii="Calibri" w:eastAsia="Arial Unicode MS" w:hAnsi="Calibri" w:cs="Calibri"/>
                <w:color w:val="auto"/>
                <w:lang w:val="en-AU"/>
              </w:rPr>
            </w:pPr>
            <w:r w:rsidRPr="00E166A9">
              <w:rPr>
                <w:rFonts w:ascii="Calibri" w:eastAsia="Arial Unicode MS" w:hAnsi="Calibri" w:cs="Calibri"/>
                <w:color w:val="auto"/>
                <w:lang w:val="en-AU"/>
              </w:rPr>
              <w:t xml:space="preserve">Transportation arranged by the office:       </w:t>
            </w:r>
            <w:r w:rsidR="006B613E" w:rsidRPr="00E166A9">
              <w:rPr>
                <w:rFonts w:ascii="Calibri" w:eastAsia="Arial Unicode MS" w:hAnsi="Calibri" w:cs="Calibri"/>
                <w:color w:val="auto"/>
                <w:lang w:val="en-AU"/>
              </w:rPr>
              <w:fldChar w:fldCharType="begin">
                <w:ffData>
                  <w:name w:val="Check9"/>
                  <w:enabled/>
                  <w:calcOnExit w:val="0"/>
                  <w:checkBox>
                    <w:sizeAuto/>
                    <w:default w:val="0"/>
                  </w:checkBox>
                </w:ffData>
              </w:fldChar>
            </w:r>
            <w:r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006B613E" w:rsidRPr="00E166A9">
              <w:rPr>
                <w:rFonts w:ascii="Calibri" w:eastAsia="Arial Unicode MS" w:hAnsi="Calibri" w:cs="Calibri"/>
                <w:color w:val="auto"/>
                <w:lang w:val="en-AU"/>
              </w:rPr>
              <w:fldChar w:fldCharType="end"/>
            </w:r>
          </w:p>
          <w:p w14:paraId="27A10B3C" w14:textId="77777777" w:rsidR="00186E13" w:rsidRPr="00E166A9" w:rsidRDefault="00186E13" w:rsidP="007538F8">
            <w:pPr>
              <w:ind w:firstLine="720"/>
              <w:jc w:val="both"/>
              <w:rPr>
                <w:rFonts w:ascii="Calibri" w:eastAsia="Arial Unicode MS" w:hAnsi="Calibri" w:cs="Calibri"/>
                <w:color w:val="auto"/>
              </w:rPr>
            </w:pPr>
          </w:p>
          <w:p w14:paraId="6838CF84" w14:textId="77777777" w:rsidR="00353547" w:rsidRPr="00E166A9" w:rsidRDefault="00353547" w:rsidP="007538F8">
            <w:pPr>
              <w:spacing w:before="60" w:line="240" w:lineRule="auto"/>
              <w:jc w:val="both"/>
              <w:rPr>
                <w:rFonts w:ascii="Calibri" w:eastAsia="Arial Unicode MS" w:hAnsi="Calibri" w:cs="Calibri"/>
                <w:b/>
                <w:color w:val="auto"/>
              </w:rPr>
            </w:pPr>
          </w:p>
        </w:tc>
        <w:tc>
          <w:tcPr>
            <w:tcW w:w="5731" w:type="dxa"/>
            <w:gridSpan w:val="3"/>
            <w:tcBorders>
              <w:top w:val="nil"/>
              <w:left w:val="single" w:sz="4" w:space="0" w:color="auto"/>
            </w:tcBorders>
            <w:shd w:val="clear" w:color="auto" w:fill="auto"/>
            <w:noWrap/>
          </w:tcPr>
          <w:p w14:paraId="667DE92C" w14:textId="77777777" w:rsidR="007613B3" w:rsidRPr="00E166A9" w:rsidRDefault="006B613E" w:rsidP="007538F8">
            <w:pPr>
              <w:jc w:val="both"/>
              <w:rPr>
                <w:rFonts w:ascii="Calibri" w:eastAsia="Arial Unicode MS" w:hAnsi="Calibri" w:cs="Calibri"/>
                <w:color w:val="auto"/>
                <w:lang w:val="en-AU"/>
              </w:rPr>
            </w:pPr>
            <w:r w:rsidRPr="00E166A9">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Pr="00E166A9">
              <w:rPr>
                <w:rFonts w:ascii="Calibri" w:eastAsia="Arial Unicode MS" w:hAnsi="Calibri" w:cs="Calibri"/>
                <w:color w:val="auto"/>
                <w:lang w:val="en-AU"/>
              </w:rPr>
              <w:fldChar w:fldCharType="end"/>
            </w:r>
            <w:r w:rsidR="007613B3" w:rsidRPr="00E166A9">
              <w:rPr>
                <w:rFonts w:ascii="Calibri" w:eastAsia="Arial Unicode MS" w:hAnsi="Calibri" w:cs="Calibri"/>
                <w:color w:val="auto"/>
                <w:lang w:val="en-AU"/>
              </w:rPr>
              <w:t xml:space="preserve"> Home Based  </w:t>
            </w:r>
            <w:r w:rsidRPr="00E166A9">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Pr="00E166A9">
              <w:rPr>
                <w:rFonts w:ascii="Calibri" w:eastAsia="Arial Unicode MS" w:hAnsi="Calibri" w:cs="Calibri"/>
                <w:color w:val="auto"/>
                <w:lang w:val="en-AU"/>
              </w:rPr>
              <w:fldChar w:fldCharType="end"/>
            </w:r>
            <w:r w:rsidR="007613B3" w:rsidRPr="00E166A9">
              <w:rPr>
                <w:rFonts w:ascii="Calibri" w:eastAsia="Arial Unicode MS" w:hAnsi="Calibri" w:cs="Calibri"/>
                <w:color w:val="auto"/>
                <w:lang w:val="en-AU"/>
              </w:rPr>
              <w:t xml:space="preserve"> Office Based:</w:t>
            </w:r>
          </w:p>
          <w:p w14:paraId="07671E3F" w14:textId="77777777" w:rsidR="007613B3" w:rsidRPr="00E166A9" w:rsidRDefault="007613B3" w:rsidP="007538F8">
            <w:pPr>
              <w:jc w:val="both"/>
              <w:rPr>
                <w:rFonts w:ascii="Calibri" w:eastAsia="Arial Unicode MS" w:hAnsi="Calibri" w:cs="Calibri"/>
                <w:color w:val="auto"/>
                <w:lang w:val="en-AU"/>
              </w:rPr>
            </w:pPr>
            <w:r w:rsidRPr="00E166A9">
              <w:rPr>
                <w:rFonts w:ascii="Calibri" w:eastAsia="Arial Unicode MS" w:hAnsi="Calibri" w:cs="Calibri"/>
                <w:color w:val="auto"/>
                <w:lang w:val="en-AU"/>
              </w:rPr>
              <w:t xml:space="preserve">If office based, seating arrangement identified:  </w:t>
            </w:r>
            <w:r w:rsidR="006B613E" w:rsidRPr="00E166A9">
              <w:rPr>
                <w:rFonts w:ascii="Calibri" w:eastAsia="Arial Unicode MS" w:hAnsi="Calibri" w:cs="Calibri"/>
                <w:color w:val="auto"/>
                <w:lang w:val="en-AU"/>
              </w:rPr>
              <w:fldChar w:fldCharType="begin">
                <w:ffData>
                  <w:name w:val="Check9"/>
                  <w:enabled/>
                  <w:calcOnExit w:val="0"/>
                  <w:checkBox>
                    <w:sizeAuto/>
                    <w:default w:val="0"/>
                  </w:checkBox>
                </w:ffData>
              </w:fldChar>
            </w:r>
            <w:r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006B613E" w:rsidRPr="00E166A9">
              <w:rPr>
                <w:rFonts w:ascii="Calibri" w:eastAsia="Arial Unicode MS" w:hAnsi="Calibri" w:cs="Calibri"/>
                <w:color w:val="auto"/>
                <w:lang w:val="en-AU"/>
              </w:rPr>
              <w:fldChar w:fldCharType="end"/>
            </w:r>
          </w:p>
          <w:p w14:paraId="1A000186" w14:textId="77777777" w:rsidR="00186E13" w:rsidRPr="00E166A9" w:rsidRDefault="007613B3" w:rsidP="007538F8">
            <w:pPr>
              <w:jc w:val="both"/>
              <w:rPr>
                <w:rFonts w:ascii="Calibri" w:eastAsia="Arial Unicode MS" w:hAnsi="Calibri" w:cs="Calibri"/>
                <w:color w:val="auto"/>
                <w:lang w:val="en-AU"/>
              </w:rPr>
            </w:pPr>
            <w:r w:rsidRPr="00E166A9">
              <w:rPr>
                <w:rFonts w:ascii="Calibri" w:eastAsia="Arial Unicode MS" w:hAnsi="Calibri" w:cs="Calibri"/>
                <w:color w:val="auto"/>
                <w:lang w:val="en-AU"/>
              </w:rPr>
              <w:t xml:space="preserve">IT and Communication equipment required:       </w:t>
            </w:r>
            <w:r w:rsidR="006B613E" w:rsidRPr="00E166A9">
              <w:rPr>
                <w:rFonts w:ascii="Calibri" w:eastAsia="Arial Unicode MS" w:hAnsi="Calibri" w:cs="Calibri"/>
                <w:color w:val="auto"/>
                <w:lang w:val="en-AU"/>
              </w:rPr>
              <w:fldChar w:fldCharType="begin">
                <w:ffData>
                  <w:name w:val="Check9"/>
                  <w:enabled/>
                  <w:calcOnExit w:val="0"/>
                  <w:checkBox>
                    <w:sizeAuto/>
                    <w:default w:val="0"/>
                  </w:checkBox>
                </w:ffData>
              </w:fldChar>
            </w:r>
            <w:r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006B613E" w:rsidRPr="00E166A9">
              <w:rPr>
                <w:rFonts w:ascii="Calibri" w:eastAsia="Arial Unicode MS" w:hAnsi="Calibri" w:cs="Calibri"/>
                <w:color w:val="auto"/>
                <w:lang w:val="en-AU"/>
              </w:rPr>
              <w:fldChar w:fldCharType="end"/>
            </w:r>
          </w:p>
          <w:p w14:paraId="0D4732B9" w14:textId="77777777" w:rsidR="00353547" w:rsidRPr="00E166A9" w:rsidRDefault="00353547" w:rsidP="007538F8">
            <w:pPr>
              <w:jc w:val="both"/>
              <w:rPr>
                <w:rFonts w:ascii="Calibri" w:eastAsia="Arial Unicode MS" w:hAnsi="Calibri" w:cs="Calibri"/>
                <w:color w:val="auto"/>
                <w:lang w:val="en-AU"/>
              </w:rPr>
            </w:pPr>
            <w:r w:rsidRPr="00E166A9">
              <w:rPr>
                <w:rFonts w:ascii="Calibri" w:eastAsia="Arial Unicode MS" w:hAnsi="Calibri" w:cs="Calibri"/>
                <w:color w:val="auto"/>
                <w:lang w:val="en-AU"/>
              </w:rPr>
              <w:t xml:space="preserve">Internet access required: </w:t>
            </w:r>
            <w:r w:rsidR="006B613E" w:rsidRPr="00E166A9">
              <w:rPr>
                <w:rFonts w:ascii="Calibri" w:eastAsia="Arial Unicode MS" w:hAnsi="Calibri" w:cs="Calibri"/>
                <w:color w:val="auto"/>
                <w:lang w:val="en-AU"/>
              </w:rPr>
              <w:fldChar w:fldCharType="begin">
                <w:ffData>
                  <w:name w:val=""/>
                  <w:enabled/>
                  <w:calcOnExit w:val="0"/>
                  <w:checkBox>
                    <w:sizeAuto/>
                    <w:default w:val="0"/>
                  </w:checkBox>
                </w:ffData>
              </w:fldChar>
            </w:r>
            <w:r w:rsidR="00781C5A" w:rsidRPr="00E166A9">
              <w:rPr>
                <w:rFonts w:ascii="Calibri" w:eastAsia="Arial Unicode MS" w:hAnsi="Calibri" w:cs="Calibri"/>
                <w:color w:val="auto"/>
                <w:lang w:val="en-AU"/>
              </w:rPr>
              <w:instrText xml:space="preserve"> FORMCHECKBOX </w:instrText>
            </w:r>
            <w:r w:rsidR="00C06C3F">
              <w:rPr>
                <w:rFonts w:ascii="Calibri" w:eastAsia="Arial Unicode MS" w:hAnsi="Calibri" w:cs="Calibri"/>
                <w:color w:val="auto"/>
                <w:lang w:val="en-AU"/>
              </w:rPr>
            </w:r>
            <w:r w:rsidR="00C06C3F">
              <w:rPr>
                <w:rFonts w:ascii="Calibri" w:eastAsia="Arial Unicode MS" w:hAnsi="Calibri" w:cs="Calibri"/>
                <w:color w:val="auto"/>
                <w:lang w:val="en-AU"/>
              </w:rPr>
              <w:fldChar w:fldCharType="separate"/>
            </w:r>
            <w:r w:rsidR="006B613E" w:rsidRPr="00E166A9">
              <w:rPr>
                <w:rFonts w:ascii="Calibri" w:eastAsia="Arial Unicode MS" w:hAnsi="Calibri" w:cs="Calibri"/>
                <w:color w:val="auto"/>
                <w:lang w:val="en-AU"/>
              </w:rPr>
              <w:fldChar w:fldCharType="end"/>
            </w:r>
          </w:p>
          <w:p w14:paraId="7F7189CB" w14:textId="77777777" w:rsidR="00353547" w:rsidRPr="00E166A9" w:rsidRDefault="00353547" w:rsidP="007538F8">
            <w:pPr>
              <w:jc w:val="both"/>
              <w:rPr>
                <w:rFonts w:ascii="Calibri" w:eastAsia="Arial Unicode MS" w:hAnsi="Calibri" w:cs="Calibri"/>
                <w:color w:val="auto"/>
                <w:lang w:val="en-AU"/>
              </w:rPr>
            </w:pPr>
          </w:p>
        </w:tc>
      </w:tr>
      <w:tr w:rsidR="007613B3" w:rsidRPr="00E166A9" w14:paraId="0002BC85" w14:textId="77777777" w:rsidTr="6ED63EAD">
        <w:trPr>
          <w:gridAfter w:val="1"/>
          <w:wAfter w:w="355" w:type="dxa"/>
          <w:trHeight w:val="529"/>
        </w:trPr>
        <w:tc>
          <w:tcPr>
            <w:tcW w:w="4153" w:type="dxa"/>
            <w:tcBorders>
              <w:bottom w:val="nil"/>
            </w:tcBorders>
            <w:shd w:val="clear" w:color="auto" w:fill="auto"/>
            <w:noWrap/>
            <w:hideMark/>
          </w:tcPr>
          <w:p w14:paraId="0284EA3C" w14:textId="77777777" w:rsidR="007613B3" w:rsidRPr="00E166A9" w:rsidRDefault="00D86D91" w:rsidP="007538F8">
            <w:pPr>
              <w:spacing w:before="100" w:beforeAutospacing="1" w:after="100" w:afterAutospacing="1" w:line="240" w:lineRule="auto"/>
              <w:jc w:val="both"/>
              <w:rPr>
                <w:rFonts w:ascii="Calibri" w:eastAsia="Arial Unicode MS" w:hAnsi="Calibri" w:cs="Calibri"/>
                <w:b/>
                <w:color w:val="auto"/>
                <w:lang w:val="en-AU"/>
              </w:rPr>
            </w:pPr>
            <w:r w:rsidRPr="00E166A9">
              <w:rPr>
                <w:rFonts w:ascii="Calibri" w:eastAsia="Arial Unicode MS" w:hAnsi="Calibri" w:cs="Calibri"/>
                <w:b/>
                <w:color w:val="auto"/>
                <w:lang w:val="en-AU"/>
              </w:rPr>
              <w:t>Request Authorised by Section H</w:t>
            </w:r>
            <w:r w:rsidR="007613B3" w:rsidRPr="00E166A9">
              <w:rPr>
                <w:rFonts w:ascii="Calibri" w:eastAsia="Arial Unicode MS" w:hAnsi="Calibri" w:cs="Calibri"/>
                <w:b/>
                <w:color w:val="auto"/>
                <w:lang w:val="en-AU"/>
              </w:rPr>
              <w:t>ead</w:t>
            </w:r>
          </w:p>
          <w:p w14:paraId="401AC1E2" w14:textId="77777777" w:rsidR="00781C5A" w:rsidRPr="00E166A9" w:rsidRDefault="00781C5A" w:rsidP="007538F8">
            <w:pPr>
              <w:spacing w:before="100" w:beforeAutospacing="1" w:after="100" w:afterAutospacing="1" w:line="240" w:lineRule="auto"/>
              <w:jc w:val="both"/>
              <w:rPr>
                <w:rFonts w:ascii="Calibri" w:eastAsia="Arial Unicode MS" w:hAnsi="Calibri" w:cs="Calibri"/>
                <w:b/>
                <w:color w:val="auto"/>
                <w:lang w:val="en-AU"/>
              </w:rPr>
            </w:pPr>
          </w:p>
        </w:tc>
        <w:tc>
          <w:tcPr>
            <w:tcW w:w="5731" w:type="dxa"/>
            <w:gridSpan w:val="3"/>
            <w:tcBorders>
              <w:bottom w:val="nil"/>
            </w:tcBorders>
            <w:shd w:val="clear" w:color="auto" w:fill="auto"/>
          </w:tcPr>
          <w:p w14:paraId="5D8CDCE2" w14:textId="77777777" w:rsidR="007613B3" w:rsidRPr="00E166A9" w:rsidRDefault="007613B3" w:rsidP="007538F8">
            <w:pPr>
              <w:spacing w:before="100" w:beforeAutospacing="1" w:after="100" w:afterAutospacing="1" w:line="240" w:lineRule="auto"/>
              <w:jc w:val="both"/>
              <w:rPr>
                <w:rFonts w:ascii="Calibri" w:eastAsia="Arial Unicode MS" w:hAnsi="Calibri" w:cs="Calibri"/>
                <w:b/>
                <w:color w:val="auto"/>
                <w:lang w:val="en-AU"/>
              </w:rPr>
            </w:pPr>
            <w:r w:rsidRPr="00E166A9">
              <w:rPr>
                <w:rFonts w:ascii="Calibri" w:eastAsia="Arial Unicode MS" w:hAnsi="Calibri" w:cs="Calibri"/>
                <w:b/>
                <w:color w:val="auto"/>
                <w:lang w:val="en-AU"/>
              </w:rPr>
              <w:t>Request Verified by HR:</w:t>
            </w:r>
          </w:p>
        </w:tc>
      </w:tr>
      <w:tr w:rsidR="007613B3" w:rsidRPr="00E166A9" w14:paraId="0BB887A7" w14:textId="77777777" w:rsidTr="6ED63EAD">
        <w:trPr>
          <w:gridAfter w:val="1"/>
          <w:wAfter w:w="355" w:type="dxa"/>
          <w:trHeight w:val="359"/>
        </w:trPr>
        <w:tc>
          <w:tcPr>
            <w:tcW w:w="4153" w:type="dxa"/>
            <w:tcBorders>
              <w:top w:val="nil"/>
            </w:tcBorders>
            <w:shd w:val="clear" w:color="auto" w:fill="auto"/>
            <w:noWrap/>
          </w:tcPr>
          <w:p w14:paraId="0406FBCF" w14:textId="77777777" w:rsidR="007613B3" w:rsidRPr="00E166A9" w:rsidRDefault="007613B3" w:rsidP="007538F8">
            <w:pPr>
              <w:spacing w:before="60" w:after="60" w:line="240" w:lineRule="auto"/>
              <w:jc w:val="both"/>
              <w:rPr>
                <w:rFonts w:ascii="Calibri" w:eastAsia="Arial Unicode MS" w:hAnsi="Calibri" w:cs="Calibri"/>
                <w:i/>
                <w:color w:val="auto"/>
                <w:lang w:val="en-AU"/>
              </w:rPr>
            </w:pPr>
          </w:p>
        </w:tc>
        <w:tc>
          <w:tcPr>
            <w:tcW w:w="5731" w:type="dxa"/>
            <w:gridSpan w:val="3"/>
            <w:tcBorders>
              <w:top w:val="nil"/>
            </w:tcBorders>
            <w:shd w:val="clear" w:color="auto" w:fill="auto"/>
          </w:tcPr>
          <w:p w14:paraId="1AF6DE3D" w14:textId="77777777" w:rsidR="007613B3" w:rsidRPr="00E166A9" w:rsidRDefault="007613B3" w:rsidP="007538F8">
            <w:pPr>
              <w:spacing w:before="60" w:after="60" w:line="240" w:lineRule="auto"/>
              <w:jc w:val="both"/>
              <w:rPr>
                <w:rFonts w:ascii="Calibri" w:eastAsia="Arial Unicode MS" w:hAnsi="Calibri" w:cs="Calibri"/>
                <w:i/>
                <w:color w:val="auto"/>
                <w:lang w:val="es-US"/>
              </w:rPr>
            </w:pPr>
          </w:p>
        </w:tc>
      </w:tr>
      <w:tr w:rsidR="007613B3" w:rsidRPr="007613B3" w14:paraId="0A0A6795" w14:textId="77777777" w:rsidTr="6ED63EAD">
        <w:trPr>
          <w:gridAfter w:val="1"/>
          <w:wAfter w:w="355" w:type="dxa"/>
          <w:trHeight w:val="1491"/>
        </w:trPr>
        <w:tc>
          <w:tcPr>
            <w:tcW w:w="9884" w:type="dxa"/>
            <w:gridSpan w:val="4"/>
            <w:tcBorders>
              <w:top w:val="nil"/>
              <w:left w:val="single" w:sz="4" w:space="0" w:color="auto"/>
              <w:bottom w:val="single" w:sz="4" w:space="0" w:color="auto"/>
              <w:right w:val="single" w:sz="4" w:space="0" w:color="auto"/>
            </w:tcBorders>
            <w:shd w:val="clear" w:color="auto" w:fill="auto"/>
            <w:noWrap/>
          </w:tcPr>
          <w:p w14:paraId="4138C299" w14:textId="77777777" w:rsidR="007613B3" w:rsidRPr="00E166A9" w:rsidRDefault="007613B3" w:rsidP="007538F8">
            <w:pPr>
              <w:spacing w:line="240" w:lineRule="auto"/>
              <w:jc w:val="both"/>
              <w:rPr>
                <w:rFonts w:ascii="Calibri" w:eastAsia="Arial Unicode MS" w:hAnsi="Calibri" w:cs="Calibri"/>
                <w:i/>
                <w:color w:val="auto"/>
              </w:rPr>
            </w:pPr>
          </w:p>
          <w:p w14:paraId="398E3283" w14:textId="260CCB48" w:rsidR="007613B3" w:rsidRPr="00E166A9" w:rsidRDefault="007613B3" w:rsidP="007538F8">
            <w:pPr>
              <w:spacing w:line="240" w:lineRule="auto"/>
              <w:jc w:val="both"/>
              <w:rPr>
                <w:rFonts w:ascii="Calibri" w:eastAsia="Arial Unicode MS" w:hAnsi="Calibri" w:cs="Calibri"/>
                <w:i/>
                <w:color w:val="auto"/>
                <w:lang w:val="en-AU"/>
              </w:rPr>
            </w:pPr>
            <w:r w:rsidRPr="00E166A9">
              <w:rPr>
                <w:rFonts w:ascii="Calibri" w:eastAsia="Arial Unicode MS" w:hAnsi="Calibri" w:cs="Calibri"/>
                <w:b/>
                <w:bCs/>
                <w:i/>
                <w:color w:val="auto"/>
                <w:lang w:val="en-AU"/>
              </w:rPr>
              <w:t xml:space="preserve">Approval of Chief of Operations (if Operations):                       Approval of </w:t>
            </w:r>
            <w:r w:rsidR="001B111F">
              <w:rPr>
                <w:rFonts w:ascii="Calibri" w:eastAsia="Arial Unicode MS" w:hAnsi="Calibri" w:cs="Calibri"/>
                <w:b/>
                <w:bCs/>
                <w:i/>
                <w:color w:val="auto"/>
                <w:lang w:val="en-AU"/>
              </w:rPr>
              <w:t xml:space="preserve">OIC </w:t>
            </w:r>
            <w:r w:rsidRPr="00E166A9">
              <w:rPr>
                <w:rFonts w:ascii="Calibri" w:eastAsia="Arial Unicode MS" w:hAnsi="Calibri" w:cs="Calibri"/>
                <w:b/>
                <w:bCs/>
                <w:i/>
                <w:color w:val="auto"/>
                <w:lang w:val="en-AU"/>
              </w:rPr>
              <w:t>Deputy Representative</w:t>
            </w:r>
            <w:r w:rsidRPr="00E166A9">
              <w:rPr>
                <w:rFonts w:ascii="Calibri" w:eastAsia="Arial Unicode MS" w:hAnsi="Calibri" w:cs="Calibri"/>
                <w:i/>
                <w:color w:val="auto"/>
                <w:lang w:val="en-AU"/>
              </w:rPr>
              <w:t xml:space="preserve"> (if Programme)</w:t>
            </w:r>
          </w:p>
          <w:p w14:paraId="1F3497A5" w14:textId="77777777" w:rsidR="007613B3" w:rsidRPr="00E166A9" w:rsidRDefault="007613B3" w:rsidP="007538F8">
            <w:pPr>
              <w:spacing w:line="240" w:lineRule="auto"/>
              <w:jc w:val="both"/>
              <w:rPr>
                <w:rFonts w:ascii="Calibri" w:eastAsia="Arial Unicode MS" w:hAnsi="Calibri" w:cs="Calibri"/>
                <w:i/>
                <w:color w:val="auto"/>
                <w:lang w:val="en-AU"/>
              </w:rPr>
            </w:pPr>
          </w:p>
          <w:p w14:paraId="3FAA566E" w14:textId="5928330B" w:rsidR="007613B3" w:rsidRPr="00E166A9" w:rsidRDefault="007613B3" w:rsidP="007538F8">
            <w:pPr>
              <w:spacing w:line="240" w:lineRule="auto"/>
              <w:jc w:val="both"/>
              <w:rPr>
                <w:rFonts w:ascii="Calibri" w:eastAsia="Arial Unicode MS" w:hAnsi="Calibri" w:cs="Calibri"/>
                <w:i/>
                <w:color w:val="auto"/>
                <w:lang w:val="en-AU"/>
              </w:rPr>
            </w:pPr>
            <w:r w:rsidRPr="00E166A9">
              <w:rPr>
                <w:rFonts w:ascii="Calibri" w:eastAsia="Arial Unicode MS" w:hAnsi="Calibri" w:cs="Calibri"/>
                <w:i/>
                <w:color w:val="auto"/>
                <w:lang w:val="en-AU"/>
              </w:rPr>
              <w:t>_________________________________</w:t>
            </w:r>
            <w:r w:rsidR="007D3A7D">
              <w:rPr>
                <w:rFonts w:ascii="Calibri" w:eastAsia="Arial Unicode MS" w:hAnsi="Calibri" w:cs="Calibri"/>
                <w:i/>
                <w:color w:val="auto"/>
                <w:lang w:val="en-AU"/>
              </w:rPr>
              <w:t xml:space="preserve">                      </w:t>
            </w:r>
            <w:r w:rsidR="004D4983">
              <w:rPr>
                <w:rFonts w:ascii="Calibri" w:eastAsia="Arial Unicode MS" w:hAnsi="Calibri" w:cs="Calibri"/>
                <w:i/>
                <w:color w:val="auto"/>
                <w:lang w:val="en-AU"/>
              </w:rPr>
              <w:t xml:space="preserve">       </w:t>
            </w:r>
            <w:r w:rsidR="00C103E1">
              <w:rPr>
                <w:rFonts w:ascii="CIDFont+F2" w:eastAsia="Times New Roman" w:hAnsi="CIDFont+F2" w:cs="CIDFont+F2"/>
                <w:color w:val="auto"/>
                <w:sz w:val="24"/>
                <w:szCs w:val="24"/>
              </w:rPr>
              <w:t>Serghei Buruian</w:t>
            </w:r>
            <w:r w:rsidR="00C90A03">
              <w:rPr>
                <w:rFonts w:ascii="CIDFont+F2" w:eastAsia="Times New Roman" w:hAnsi="CIDFont+F2" w:cs="CIDFont+F2"/>
                <w:color w:val="auto"/>
                <w:sz w:val="24"/>
                <w:szCs w:val="24"/>
              </w:rPr>
              <w:t>a</w:t>
            </w:r>
            <w:r w:rsidRPr="00E166A9">
              <w:rPr>
                <w:rFonts w:ascii="Calibri" w:eastAsia="Arial Unicode MS" w:hAnsi="Calibri" w:cs="Calibri"/>
                <w:i/>
                <w:color w:val="auto"/>
                <w:lang w:val="en-AU"/>
              </w:rPr>
              <w:t>_________________</w:t>
            </w:r>
            <w:r w:rsidR="004D4983">
              <w:rPr>
                <w:rFonts w:ascii="Calibri" w:eastAsia="Arial Unicode MS" w:hAnsi="Calibri" w:cs="Calibri"/>
                <w:i/>
                <w:color w:val="auto"/>
                <w:lang w:val="en-AU"/>
              </w:rPr>
              <w:t>_____</w:t>
            </w:r>
          </w:p>
          <w:p w14:paraId="04C28A5D" w14:textId="77777777" w:rsidR="007613B3" w:rsidRDefault="007613B3" w:rsidP="007538F8">
            <w:pPr>
              <w:spacing w:line="240" w:lineRule="auto"/>
              <w:jc w:val="both"/>
              <w:rPr>
                <w:rFonts w:ascii="Calibri" w:eastAsia="Arial Unicode MS" w:hAnsi="Calibri" w:cs="Calibri"/>
                <w:i/>
                <w:color w:val="auto"/>
                <w:lang w:val="en-AU"/>
              </w:rPr>
            </w:pPr>
          </w:p>
          <w:p w14:paraId="43FB6D30" w14:textId="77777777" w:rsidR="004D4983" w:rsidRPr="00E166A9" w:rsidRDefault="004D4983" w:rsidP="007538F8">
            <w:pPr>
              <w:spacing w:line="240" w:lineRule="auto"/>
              <w:jc w:val="both"/>
              <w:rPr>
                <w:rFonts w:ascii="Calibri" w:eastAsia="Arial Unicode MS" w:hAnsi="Calibri" w:cs="Calibri"/>
                <w:i/>
                <w:color w:val="auto"/>
                <w:lang w:val="en-AU"/>
              </w:rPr>
            </w:pPr>
          </w:p>
          <w:p w14:paraId="3642C171" w14:textId="77777777" w:rsidR="007613B3" w:rsidRPr="00E166A9" w:rsidRDefault="007613B3" w:rsidP="007538F8">
            <w:pPr>
              <w:spacing w:line="240" w:lineRule="auto"/>
              <w:jc w:val="both"/>
              <w:rPr>
                <w:rFonts w:ascii="Calibri" w:eastAsia="Arial Unicode MS" w:hAnsi="Calibri" w:cs="Calibri"/>
                <w:i/>
                <w:color w:val="auto"/>
                <w:lang w:val="en-AU"/>
              </w:rPr>
            </w:pPr>
            <w:r w:rsidRPr="00E166A9">
              <w:rPr>
                <w:rFonts w:ascii="Calibri" w:eastAsia="Arial Unicode MS" w:hAnsi="Calibri" w:cs="Calibri"/>
                <w:b/>
                <w:bCs/>
                <w:i/>
                <w:color w:val="auto"/>
                <w:lang w:val="en-AU"/>
              </w:rPr>
              <w:t xml:space="preserve">Representative (in case of single sourcing/or if not listed in Annual </w:t>
            </w:r>
            <w:r w:rsidR="00D86D91" w:rsidRPr="00E166A9">
              <w:rPr>
                <w:rFonts w:ascii="Calibri" w:eastAsia="Arial Unicode MS" w:hAnsi="Calibri" w:cs="Calibri"/>
                <w:b/>
                <w:bCs/>
                <w:i/>
                <w:color w:val="auto"/>
                <w:lang w:val="en-AU"/>
              </w:rPr>
              <w:t>Workplan</w:t>
            </w:r>
            <w:r w:rsidRPr="00E166A9">
              <w:rPr>
                <w:rFonts w:ascii="Calibri" w:eastAsia="Arial Unicode MS" w:hAnsi="Calibri" w:cs="Calibri"/>
                <w:i/>
                <w:color w:val="auto"/>
                <w:lang w:val="en-AU"/>
              </w:rPr>
              <w:t>)</w:t>
            </w:r>
          </w:p>
          <w:p w14:paraId="6AE16886" w14:textId="77777777" w:rsidR="004D4983" w:rsidRDefault="004D4983" w:rsidP="6ED63EAD">
            <w:pPr>
              <w:spacing w:line="240" w:lineRule="auto"/>
              <w:rPr>
                <w:rFonts w:ascii="Calibri" w:eastAsia="Arial Unicode MS" w:hAnsi="Calibri" w:cs="Calibri"/>
                <w:i/>
                <w:iCs/>
                <w:color w:val="auto"/>
                <w:lang w:val="en-AU"/>
              </w:rPr>
            </w:pPr>
          </w:p>
          <w:p w14:paraId="4B2A326E" w14:textId="77777777" w:rsidR="004D4983" w:rsidRDefault="004D4983" w:rsidP="6ED63EAD">
            <w:pPr>
              <w:spacing w:line="240" w:lineRule="auto"/>
              <w:rPr>
                <w:rFonts w:ascii="Calibri" w:eastAsia="Arial Unicode MS" w:hAnsi="Calibri" w:cs="Calibri"/>
                <w:i/>
                <w:iCs/>
                <w:color w:val="auto"/>
                <w:lang w:val="en-AU"/>
              </w:rPr>
            </w:pPr>
          </w:p>
          <w:p w14:paraId="3FD9CD0E" w14:textId="5136FC8B" w:rsidR="007613B3" w:rsidRPr="007613B3" w:rsidRDefault="007613B3" w:rsidP="6ED63EAD">
            <w:pPr>
              <w:spacing w:line="240" w:lineRule="auto"/>
              <w:rPr>
                <w:rFonts w:ascii="Calibri" w:eastAsia="Arial Unicode MS" w:hAnsi="Calibri" w:cs="Calibri"/>
                <w:i/>
                <w:iCs/>
                <w:color w:val="auto"/>
                <w:lang w:val="en-AU"/>
              </w:rPr>
            </w:pPr>
            <w:r w:rsidRPr="6ED63EAD">
              <w:rPr>
                <w:rFonts w:ascii="Calibri" w:eastAsia="Arial Unicode MS" w:hAnsi="Calibri" w:cs="Calibri"/>
                <w:i/>
                <w:iCs/>
                <w:color w:val="auto"/>
                <w:lang w:val="en-AU"/>
              </w:rPr>
              <w:t>_______</w:t>
            </w:r>
            <w:r w:rsidR="004D4983">
              <w:rPr>
                <w:rFonts w:ascii="Calibri" w:eastAsia="Arial Unicode MS" w:hAnsi="Calibri" w:cs="Calibri"/>
                <w:i/>
                <w:iCs/>
                <w:color w:val="auto"/>
                <w:lang w:val="en-AU"/>
              </w:rPr>
              <w:t>______________</w:t>
            </w:r>
            <w:r w:rsidRPr="6ED63EAD">
              <w:rPr>
                <w:rFonts w:ascii="Calibri" w:eastAsia="Arial Unicode MS" w:hAnsi="Calibri" w:cs="Calibri"/>
                <w:i/>
                <w:iCs/>
                <w:color w:val="auto"/>
                <w:lang w:val="en-AU"/>
              </w:rPr>
              <w:t xml:space="preserve">_______________________________                                                                                                                                                                                            </w:t>
            </w:r>
          </w:p>
          <w:p w14:paraId="1B5862BB" w14:textId="77777777" w:rsidR="007613B3" w:rsidRDefault="007613B3" w:rsidP="007538F8">
            <w:pPr>
              <w:spacing w:line="240" w:lineRule="auto"/>
              <w:jc w:val="both"/>
              <w:rPr>
                <w:rFonts w:ascii="Calibri" w:eastAsia="Arial Unicode MS" w:hAnsi="Calibri" w:cs="Calibri"/>
                <w:i/>
                <w:color w:val="auto"/>
                <w:sz w:val="16"/>
                <w:szCs w:val="16"/>
                <w:lang w:val="en-AU"/>
              </w:rPr>
            </w:pPr>
          </w:p>
          <w:p w14:paraId="219C7392" w14:textId="77777777" w:rsidR="00E166A9" w:rsidRPr="007613B3" w:rsidRDefault="00E166A9" w:rsidP="007538F8">
            <w:pPr>
              <w:spacing w:line="240" w:lineRule="auto"/>
              <w:jc w:val="both"/>
              <w:rPr>
                <w:rFonts w:ascii="Calibri" w:eastAsia="Arial Unicode MS" w:hAnsi="Calibri" w:cs="Calibri"/>
                <w:i/>
                <w:color w:val="auto"/>
                <w:sz w:val="16"/>
                <w:szCs w:val="16"/>
                <w:lang w:val="en-AU"/>
              </w:rPr>
            </w:pPr>
          </w:p>
        </w:tc>
      </w:tr>
      <w:tr w:rsidR="007613B3" w:rsidRPr="007613B3" w14:paraId="134B73EA" w14:textId="77777777" w:rsidTr="6ED63EAD">
        <w:trPr>
          <w:trHeight w:val="143"/>
        </w:trPr>
        <w:tc>
          <w:tcPr>
            <w:tcW w:w="10239" w:type="dxa"/>
            <w:gridSpan w:val="5"/>
            <w:tcBorders>
              <w:top w:val="nil"/>
              <w:left w:val="nil"/>
              <w:bottom w:val="nil"/>
              <w:right w:val="nil"/>
            </w:tcBorders>
            <w:shd w:val="clear" w:color="auto" w:fill="auto"/>
            <w:noWrap/>
            <w:hideMark/>
          </w:tcPr>
          <w:p w14:paraId="4C3473CE" w14:textId="77777777" w:rsidR="007613B3" w:rsidRPr="007613B3" w:rsidRDefault="007613B3" w:rsidP="007538F8">
            <w:pPr>
              <w:spacing w:line="240" w:lineRule="auto"/>
              <w:ind w:left="342" w:hanging="342"/>
              <w:jc w:val="both"/>
              <w:rPr>
                <w:rFonts w:ascii="Calibri" w:eastAsia="Arial Unicode MS" w:hAnsi="Calibri" w:cs="Calibri"/>
                <w:color w:val="auto"/>
                <w:sz w:val="16"/>
                <w:szCs w:val="16"/>
                <w:lang w:val="en-AU"/>
              </w:rPr>
            </w:pPr>
          </w:p>
        </w:tc>
      </w:tr>
      <w:tr w:rsidR="007613B3" w:rsidRPr="007613B3" w14:paraId="3B4293DF" w14:textId="77777777" w:rsidTr="6ED63EAD">
        <w:trPr>
          <w:trHeight w:val="199"/>
        </w:trPr>
        <w:tc>
          <w:tcPr>
            <w:tcW w:w="10239" w:type="dxa"/>
            <w:gridSpan w:val="5"/>
            <w:tcBorders>
              <w:top w:val="nil"/>
              <w:left w:val="nil"/>
              <w:bottom w:val="nil"/>
              <w:right w:val="nil"/>
            </w:tcBorders>
            <w:shd w:val="clear" w:color="auto" w:fill="auto"/>
            <w:noWrap/>
          </w:tcPr>
          <w:p w14:paraId="50AA95D3" w14:textId="77777777" w:rsidR="007613B3" w:rsidRPr="007613B3" w:rsidRDefault="007613B3" w:rsidP="007538F8">
            <w:pPr>
              <w:spacing w:line="240" w:lineRule="auto"/>
              <w:ind w:left="342" w:hanging="342"/>
              <w:jc w:val="both"/>
              <w:rPr>
                <w:rFonts w:ascii="Calibri" w:eastAsia="Arial Unicode MS" w:hAnsi="Calibri" w:cs="Calibri"/>
                <w:color w:val="auto"/>
                <w:sz w:val="16"/>
                <w:szCs w:val="16"/>
                <w:lang w:val="en-AU"/>
              </w:rPr>
            </w:pPr>
          </w:p>
        </w:tc>
      </w:tr>
    </w:tbl>
    <w:p w14:paraId="042FB226" w14:textId="49A79FB4" w:rsidR="007613B3" w:rsidRPr="007613B3" w:rsidRDefault="007613B3" w:rsidP="004D4983">
      <w:pPr>
        <w:spacing w:before="120" w:after="200"/>
        <w:jc w:val="both"/>
        <w:rPr>
          <w:rFonts w:ascii="Calibri" w:eastAsia="Arial Unicode MS" w:hAnsi="Calibri" w:cs="Calibri"/>
        </w:rPr>
      </w:pPr>
    </w:p>
    <w:sectPr w:rsidR="007613B3" w:rsidRPr="007613B3"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023C" w14:textId="77777777" w:rsidR="000B0E07" w:rsidRDefault="000B0E07" w:rsidP="000C3710">
      <w:r>
        <w:separator/>
      </w:r>
    </w:p>
  </w:endnote>
  <w:endnote w:type="continuationSeparator" w:id="0">
    <w:p w14:paraId="5B80FEB2" w14:textId="77777777" w:rsidR="000B0E07" w:rsidRDefault="000B0E07" w:rsidP="000C3710">
      <w:r>
        <w:continuationSeparator/>
      </w:r>
    </w:p>
  </w:endnote>
  <w:endnote w:type="continuationNotice" w:id="1">
    <w:p w14:paraId="6F777CA4" w14:textId="77777777" w:rsidR="000B0E07" w:rsidRDefault="000B0E07">
      <w:pPr>
        <w:spacing w:line="240" w:lineRule="auto"/>
      </w:pPr>
    </w:p>
  </w:endnote>
  <w:endnote w:id="2">
    <w:p w14:paraId="41F6DB11" w14:textId="77777777" w:rsidR="0054592E" w:rsidRDefault="0054592E">
      <w:pPr>
        <w:pStyle w:val="EndnoteText"/>
      </w:pPr>
      <w:r>
        <w:rPr>
          <w:rStyle w:val="EndnoteReference"/>
        </w:rPr>
        <w:endnoteRef/>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363F014E" w14:textId="77777777" w:rsidR="00D86D91" w:rsidRDefault="00D86D91">
      <w:pPr>
        <w:pStyle w:val="EndnoteText"/>
      </w:pPr>
    </w:p>
    <w:p w14:paraId="2A21D6EB" w14:textId="77777777"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6F3EB715" w14:textId="77777777" w:rsidR="00EF5A83" w:rsidRDefault="00EF5A83">
      <w:pPr>
        <w:pStyle w:val="EndnoteText"/>
      </w:pPr>
    </w:p>
    <w:p w14:paraId="540285EE" w14:textId="77777777" w:rsidR="000E4D76" w:rsidRPr="000E4D76" w:rsidRDefault="000E4D76" w:rsidP="000E4D76">
      <w:pPr>
        <w:pStyle w:val="EndnoteText"/>
      </w:pPr>
      <w:r w:rsidRPr="000E4D76">
        <w:rPr>
          <w:b/>
          <w:bCs/>
        </w:rPr>
        <w:t>Text to be added to all TORs:</w:t>
      </w:r>
    </w:p>
    <w:p w14:paraId="7FD8EB7A" w14:textId="77777777" w:rsidR="00EF5A83" w:rsidRDefault="00EF5A83">
      <w:pPr>
        <w:pStyle w:val="EndnoteText"/>
      </w:pPr>
      <w:r w:rsidRPr="00EF5A83">
        <w:t xml:space="preserve">Individuals engaged under a consultancy or individual contract will not be considered “staff members” under the Staff Regulations and Rules of the United Nations and UNICEF’s policies and </w:t>
      </w:r>
      <w:proofErr w:type="gramStart"/>
      <w:r w:rsidRPr="00EF5A83">
        <w:t>procedures, and</w:t>
      </w:r>
      <w:proofErr w:type="gramEnd"/>
      <w:r w:rsidRPr="00EF5A83">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auto"/>
    <w:pitch w:val="variable"/>
    <w:sig w:usb0="E00002FF" w:usb1="5000785B"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0314" w14:textId="5CE66179" w:rsidR="003B7251" w:rsidRPr="00A71AB3" w:rsidRDefault="00257BD7" w:rsidP="00257BD7">
    <w:pPr>
      <w:pStyle w:val="Footer"/>
      <w:tabs>
        <w:tab w:val="clear" w:pos="4680"/>
        <w:tab w:val="clear" w:pos="9360"/>
        <w:tab w:val="left" w:pos="90"/>
        <w:tab w:val="left" w:pos="1236"/>
      </w:tabs>
      <w:rPr>
        <w:rFonts w:ascii="Arial" w:hAnsi="Arial" w:cs="Arial"/>
        <w:sz w:val="18"/>
      </w:rPr>
    </w:pPr>
    <w:r>
      <w:rPr>
        <w:rFonts w:ascii="Arial" w:hAnsi="Arial" w:cs="Arial"/>
        <w:sz w:val="18"/>
      </w:rPr>
      <w:tab/>
    </w:r>
    <w:r>
      <w:rPr>
        <w:rFonts w:ascii="Arial" w:hAnsi="Arial" w:cs="Arial"/>
        <w:sz w:val="18"/>
      </w:rPr>
      <w:tab/>
    </w:r>
    <w:r w:rsidR="00157C55" w:rsidRPr="00157C55">
      <w:rPr>
        <w:rFonts w:ascii="Arial" w:hAnsi="Arial" w:cs="Arial"/>
        <w:sz w:val="18"/>
      </w:rPr>
      <w:fldChar w:fldCharType="begin"/>
    </w:r>
    <w:r w:rsidR="00157C55" w:rsidRPr="00157C55">
      <w:rPr>
        <w:rFonts w:ascii="Arial" w:hAnsi="Arial" w:cs="Arial"/>
        <w:sz w:val="18"/>
      </w:rPr>
      <w:instrText xml:space="preserve"> PAGE   \* MERGEFORMAT </w:instrText>
    </w:r>
    <w:r w:rsidR="00157C55" w:rsidRPr="00157C55">
      <w:rPr>
        <w:rFonts w:ascii="Arial" w:hAnsi="Arial" w:cs="Arial"/>
        <w:sz w:val="18"/>
      </w:rPr>
      <w:fldChar w:fldCharType="separate"/>
    </w:r>
    <w:r w:rsidR="009570C8" w:rsidRPr="009570C8">
      <w:rPr>
        <w:rFonts w:ascii="Arial" w:hAnsi="Arial" w:cs="Arial"/>
        <w:b/>
        <w:bCs/>
        <w:noProof/>
        <w:sz w:val="18"/>
      </w:rPr>
      <w:t>2</w:t>
    </w:r>
    <w:r w:rsidR="00157C55" w:rsidRPr="00157C55">
      <w:rPr>
        <w:rFonts w:ascii="Arial" w:hAnsi="Arial" w:cs="Arial"/>
        <w:b/>
        <w:bCs/>
        <w:noProof/>
        <w:sz w:val="18"/>
      </w:rPr>
      <w:fldChar w:fldCharType="end"/>
    </w:r>
    <w:r w:rsidR="00157C55" w:rsidRPr="00157C55">
      <w:rPr>
        <w:rFonts w:ascii="Arial" w:hAnsi="Arial" w:cs="Arial"/>
        <w:b/>
        <w:bCs/>
        <w:sz w:val="18"/>
      </w:rPr>
      <w:t xml:space="preserve"> </w:t>
    </w:r>
    <w:r w:rsidR="00157C55" w:rsidRPr="00157C55">
      <w:rPr>
        <w:rFonts w:ascii="Arial" w:hAnsi="Arial" w:cs="Arial"/>
        <w:sz w:val="18"/>
      </w:rPr>
      <w:t>|</w:t>
    </w:r>
    <w:r w:rsidR="00157C55" w:rsidRPr="00157C55">
      <w:rPr>
        <w:rFonts w:ascii="Arial" w:hAnsi="Arial" w:cs="Arial"/>
        <w:b/>
        <w:bCs/>
        <w:sz w:val="18"/>
      </w:rPr>
      <w:t xml:space="preserve"> </w:t>
    </w:r>
    <w:r w:rsidR="00157C55" w:rsidRPr="00157C55">
      <w:rPr>
        <w:rFonts w:ascii="Arial" w:hAnsi="Arial" w:cs="Arial"/>
        <w:color w:val="7F7F7F" w:themeColor="background1" w:themeShade="7F"/>
        <w:spacing w:val="60"/>
        <w:sz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7E07E" w14:textId="77777777" w:rsidR="000B0E07" w:rsidRDefault="000B0E07" w:rsidP="000C3710">
      <w:r>
        <w:separator/>
      </w:r>
    </w:p>
  </w:footnote>
  <w:footnote w:type="continuationSeparator" w:id="0">
    <w:p w14:paraId="33562BE7" w14:textId="77777777" w:rsidR="000B0E07" w:rsidRDefault="000B0E07" w:rsidP="000C3710">
      <w:r>
        <w:continuationSeparator/>
      </w:r>
    </w:p>
  </w:footnote>
  <w:footnote w:type="continuationNotice" w:id="1">
    <w:p w14:paraId="07DAC944" w14:textId="77777777" w:rsidR="000B0E07" w:rsidRDefault="000B0E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60A2" w14:textId="1F0EC7E1" w:rsidR="003B7251" w:rsidRDefault="00213A86" w:rsidP="0075490C">
    <w:pPr>
      <w:pStyle w:val="Heading3"/>
    </w:pPr>
    <w:r>
      <w:rPr>
        <w:noProof/>
        <w:lang w:eastAsia="en-US"/>
      </w:rPr>
      <w:drawing>
        <wp:anchor distT="0" distB="0" distL="114300" distR="114300" simplePos="0" relativeHeight="251674624" behindDoc="0" locked="0" layoutInCell="1" allowOverlap="1" wp14:anchorId="5A281E8B" wp14:editId="50288FB0">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anchor>
      </w:drawing>
    </w:r>
    <w:r w:rsidR="00F53222">
      <w:rPr>
        <w:noProof/>
        <w:lang w:eastAsia="en-US"/>
      </w:rPr>
      <mc:AlternateContent>
        <mc:Choice Requires="wps">
          <w:drawing>
            <wp:anchor distT="4294967295" distB="4294967295" distL="114300" distR="114300" simplePos="0" relativeHeight="251656192" behindDoc="0" locked="0" layoutInCell="1" allowOverlap="1" wp14:anchorId="3F1D40EF" wp14:editId="0352EB05">
              <wp:simplePos x="0" y="0"/>
              <wp:positionH relativeFrom="margin">
                <wp:posOffset>-5080</wp:posOffset>
              </wp:positionH>
              <wp:positionV relativeFrom="page">
                <wp:posOffset>756919</wp:posOffset>
              </wp:positionV>
              <wp:extent cx="5981700"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24C596" id="Connecteur droit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89DC" w14:textId="294DB7EA" w:rsidR="00861563" w:rsidRPr="0075490C" w:rsidRDefault="007613B3" w:rsidP="00973273">
    <w:pPr>
      <w:pStyle w:val="Heading3"/>
      <w:jc w:val="left"/>
      <w:rPr>
        <w:sz w:val="20"/>
        <w:szCs w:val="20"/>
      </w:rPr>
    </w:pPr>
    <w:r>
      <w:rPr>
        <w:b w:val="0"/>
        <w:caps w:val="0"/>
        <w:color w:val="00B0F0"/>
        <w:sz w:val="20"/>
        <w:szCs w:val="20"/>
      </w:rPr>
      <w:t>Human Resources</w:t>
    </w:r>
    <w:r w:rsidR="00096574" w:rsidRPr="0075490C">
      <w:rPr>
        <w:noProof/>
        <w:sz w:val="20"/>
        <w:szCs w:val="20"/>
        <w:lang w:eastAsia="en-US"/>
      </w:rPr>
      <w:drawing>
        <wp:anchor distT="0" distB="0" distL="114300" distR="114300" simplePos="0" relativeHeight="251672576" behindDoc="0" locked="0" layoutInCell="1" allowOverlap="1" wp14:anchorId="6050DD2D" wp14:editId="1941E4B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anchor>
      </w:drawing>
    </w:r>
    <w:r w:rsidR="00F53222">
      <w:rPr>
        <w:noProof/>
        <w:lang w:eastAsia="en-US"/>
      </w:rPr>
      <mc:AlternateContent>
        <mc:Choice Requires="wps">
          <w:drawing>
            <wp:anchor distT="4294967295" distB="4294967295" distL="114300" distR="114300" simplePos="0" relativeHeight="251667456" behindDoc="0" locked="0" layoutInCell="1" allowOverlap="1" wp14:anchorId="0FEFDA09" wp14:editId="1EA7E01F">
              <wp:simplePos x="0" y="0"/>
              <wp:positionH relativeFrom="margin">
                <wp:posOffset>-5080</wp:posOffset>
              </wp:positionH>
              <wp:positionV relativeFrom="page">
                <wp:posOffset>756919</wp:posOffset>
              </wp:positionV>
              <wp:extent cx="5981700"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07F3A3" id="Connecteur droit 2"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3C369603" w14:textId="77777777" w:rsidR="00973273" w:rsidRDefault="00973273" w:rsidP="00973273">
    <w:pPr>
      <w:rPr>
        <w:rFonts w:ascii="Calibri" w:hAnsi="Calibri" w:cs="Calibri"/>
        <w:b/>
        <w:bCs/>
        <w:color w:val="00B0F0"/>
        <w:sz w:val="24"/>
        <w:szCs w:val="24"/>
        <w:u w:val="single"/>
      </w:rPr>
    </w:pPr>
  </w:p>
  <w:p w14:paraId="1525C9CF" w14:textId="77777777" w:rsidR="00883D2A" w:rsidRPr="0081694B" w:rsidRDefault="00177C21" w:rsidP="00973273">
    <w:pPr>
      <w:jc w:val="center"/>
      <w:rPr>
        <w:color w:val="0000FF"/>
        <w:sz w:val="24"/>
        <w:szCs w:val="24"/>
      </w:rPr>
    </w:pPr>
    <w:r w:rsidRPr="0081694B">
      <w:rPr>
        <w:rFonts w:ascii="Calibri" w:hAnsi="Calibri" w:cs="Calibri"/>
        <w:b/>
        <w:bCs/>
        <w:color w:val="0000FF"/>
        <w:sz w:val="24"/>
        <w:szCs w:val="24"/>
        <w:u w:val="single"/>
      </w:rPr>
      <w:t>Terms of reference for individual consultants and contractors</w:t>
    </w:r>
  </w:p>
  <w:p w14:paraId="65BBC012" w14:textId="674922B9" w:rsidR="00861563" w:rsidRDefault="00F53222">
    <w:pPr>
      <w:pStyle w:val="Header"/>
    </w:pPr>
    <w:r>
      <w:rPr>
        <w:noProof/>
      </w:rPr>
      <mc:AlternateContent>
        <mc:Choice Requires="wps">
          <w:drawing>
            <wp:anchor distT="0" distB="0" distL="114300" distR="114300" simplePos="0" relativeHeight="251668480" behindDoc="0" locked="0" layoutInCell="1" allowOverlap="0" wp14:anchorId="7F8C3C6B" wp14:editId="42703FB7">
              <wp:simplePos x="0" y="0"/>
              <wp:positionH relativeFrom="margin">
                <wp:align>left</wp:align>
              </wp:positionH>
              <wp:positionV relativeFrom="page">
                <wp:posOffset>876300</wp:posOffset>
              </wp:positionV>
              <wp:extent cx="2730500" cy="171450"/>
              <wp:effectExtent l="0" t="0" r="3175" b="0"/>
              <wp:wrapTopAndBottom/>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F1D"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p>
                        <w:p w14:paraId="76C709DC" w14:textId="77777777" w:rsidR="00861563" w:rsidRPr="00B02636" w:rsidRDefault="00861563" w:rsidP="00962F0B">
                          <w:pPr>
                            <w:pStyle w:val="AddressText"/>
                            <w:tabs>
                              <w:tab w:val="clear" w:pos="2699"/>
                              <w:tab w:val="clear" w:pos="3549"/>
                              <w:tab w:val="left" w:pos="2880"/>
                            </w:tabs>
                            <w:spacing w:line="240" w:lineRule="auto"/>
                            <w:jc w:val="both"/>
                            <w:rPr>
                              <w:color w:val="00B0F0"/>
                            </w:rPr>
                          </w:pPr>
                        </w:p>
                        <w:p w14:paraId="4CD246B7" w14:textId="77777777" w:rsidR="00861563" w:rsidRPr="00B02636" w:rsidRDefault="00861563" w:rsidP="00962F0B">
                          <w:pPr>
                            <w:pStyle w:val="AddressText"/>
                            <w:spacing w:line="240" w:lineRule="auto"/>
                            <w:jc w:val="both"/>
                            <w:rPr>
                              <w:color w:val="00B0F0"/>
                            </w:rPr>
                          </w:pPr>
                        </w:p>
                        <w:p w14:paraId="39EFB5D2" w14:textId="77777777" w:rsidR="00861563" w:rsidRPr="00A0375D" w:rsidRDefault="00861563" w:rsidP="00962F0B">
                          <w:pPr>
                            <w:pStyle w:val="AddressText"/>
                            <w:spacing w:line="240" w:lineRule="auto"/>
                            <w:jc w:val="both"/>
                            <w:rPr>
                              <w:color w:val="000000"/>
                            </w:rPr>
                          </w:pPr>
                        </w:p>
                        <w:p w14:paraId="3C1EFCE0" w14:textId="77777777" w:rsidR="00861563" w:rsidRPr="00A0375D" w:rsidRDefault="00861563" w:rsidP="00962F0B">
                          <w:pPr>
                            <w:pStyle w:val="AddressText"/>
                            <w:spacing w:line="240" w:lineRule="auto"/>
                            <w:jc w:val="both"/>
                            <w:rPr>
                              <w:color w:val="000000"/>
                            </w:rPr>
                          </w:pPr>
                        </w:p>
                        <w:p w14:paraId="0BD7F113" w14:textId="77777777" w:rsidR="00861563" w:rsidRPr="00A0375D" w:rsidRDefault="00861563" w:rsidP="00962F0B">
                          <w:pPr>
                            <w:pStyle w:val="AddressText"/>
                            <w:spacing w:line="240" w:lineRule="auto"/>
                            <w:jc w:val="both"/>
                            <w:rPr>
                              <w:color w:val="000000"/>
                            </w:rPr>
                          </w:pPr>
                        </w:p>
                        <w:p w14:paraId="76481541" w14:textId="77777777" w:rsidR="00861563" w:rsidRPr="00A0375D" w:rsidRDefault="00861563" w:rsidP="00962F0B">
                          <w:pPr>
                            <w:pStyle w:val="AddressText"/>
                            <w:spacing w:line="240" w:lineRule="auto"/>
                            <w:jc w:val="both"/>
                            <w:rPr>
                              <w:color w:val="000000"/>
                            </w:rPr>
                          </w:pPr>
                        </w:p>
                        <w:p w14:paraId="46645706"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C3C6B" id="_x0000_t202" coordsize="21600,21600" o:spt="202" path="m,l,21600r21600,l21600,xe">
              <v:stroke joinstyle="miter"/>
              <v:path gradientshapeok="t" o:connecttype="rect"/>
            </v:shapetype>
            <v:shape id="Zone de texte 1"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736B4F1D"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p>
                  <w:p w14:paraId="76C709DC" w14:textId="77777777" w:rsidR="00861563" w:rsidRPr="00B02636" w:rsidRDefault="00861563" w:rsidP="00962F0B">
                    <w:pPr>
                      <w:pStyle w:val="AddressText"/>
                      <w:tabs>
                        <w:tab w:val="clear" w:pos="2699"/>
                        <w:tab w:val="clear" w:pos="3549"/>
                        <w:tab w:val="left" w:pos="2880"/>
                      </w:tabs>
                      <w:spacing w:line="240" w:lineRule="auto"/>
                      <w:jc w:val="both"/>
                      <w:rPr>
                        <w:color w:val="00B0F0"/>
                      </w:rPr>
                    </w:pPr>
                  </w:p>
                  <w:p w14:paraId="4CD246B7" w14:textId="77777777" w:rsidR="00861563" w:rsidRPr="00B02636" w:rsidRDefault="00861563" w:rsidP="00962F0B">
                    <w:pPr>
                      <w:pStyle w:val="AddressText"/>
                      <w:spacing w:line="240" w:lineRule="auto"/>
                      <w:jc w:val="both"/>
                      <w:rPr>
                        <w:color w:val="00B0F0"/>
                      </w:rPr>
                    </w:pPr>
                  </w:p>
                  <w:p w14:paraId="39EFB5D2" w14:textId="77777777" w:rsidR="00861563" w:rsidRPr="00A0375D" w:rsidRDefault="00861563" w:rsidP="00962F0B">
                    <w:pPr>
                      <w:pStyle w:val="AddressText"/>
                      <w:spacing w:line="240" w:lineRule="auto"/>
                      <w:jc w:val="both"/>
                      <w:rPr>
                        <w:color w:val="000000"/>
                      </w:rPr>
                    </w:pPr>
                  </w:p>
                  <w:p w14:paraId="3C1EFCE0" w14:textId="77777777" w:rsidR="00861563" w:rsidRPr="00A0375D" w:rsidRDefault="00861563" w:rsidP="00962F0B">
                    <w:pPr>
                      <w:pStyle w:val="AddressText"/>
                      <w:spacing w:line="240" w:lineRule="auto"/>
                      <w:jc w:val="both"/>
                      <w:rPr>
                        <w:color w:val="000000"/>
                      </w:rPr>
                    </w:pPr>
                  </w:p>
                  <w:p w14:paraId="0BD7F113" w14:textId="77777777" w:rsidR="00861563" w:rsidRPr="00A0375D" w:rsidRDefault="00861563" w:rsidP="00962F0B">
                    <w:pPr>
                      <w:pStyle w:val="AddressText"/>
                      <w:spacing w:line="240" w:lineRule="auto"/>
                      <w:jc w:val="both"/>
                      <w:rPr>
                        <w:color w:val="000000"/>
                      </w:rPr>
                    </w:pPr>
                  </w:p>
                  <w:p w14:paraId="76481541" w14:textId="77777777" w:rsidR="00861563" w:rsidRPr="00A0375D" w:rsidRDefault="00861563" w:rsidP="00962F0B">
                    <w:pPr>
                      <w:pStyle w:val="AddressText"/>
                      <w:spacing w:line="240" w:lineRule="auto"/>
                      <w:jc w:val="both"/>
                      <w:rPr>
                        <w:color w:val="000000"/>
                      </w:rPr>
                    </w:pPr>
                  </w:p>
                  <w:p w14:paraId="46645706"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0" type="#_x0000_t75" style="width:11.35pt;height:11.35pt" o:bullet="t">
        <v:imagedata r:id="rId1" o:title="mso2"/>
      </v:shape>
    </w:pict>
  </w:numPicBullet>
  <w:abstractNum w:abstractNumId="0" w15:restartNumberingAfterBreak="0">
    <w:nsid w:val="00A267DE"/>
    <w:multiLevelType w:val="hybridMultilevel"/>
    <w:tmpl w:val="ED905076"/>
    <w:lvl w:ilvl="0" w:tplc="4642BF0C">
      <w:start w:val="1"/>
      <w:numFmt w:val="decimal"/>
      <w:pStyle w:val="Paragrafoelenco"/>
      <w:lvlText w:val="%1."/>
      <w:lvlJc w:val="left"/>
      <w:pPr>
        <w:tabs>
          <w:tab w:val="num" w:pos="720"/>
        </w:tabs>
        <w:ind w:left="720" w:hanging="360"/>
      </w:pPr>
      <w:rPr>
        <w:rFonts w:cs="Times New Roman"/>
        <w:i w:val="0"/>
        <w:iCs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D667C7"/>
    <w:multiLevelType w:val="hybridMultilevel"/>
    <w:tmpl w:val="1430CAD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298"/>
        </w:tabs>
        <w:ind w:left="1298" w:hanging="360"/>
      </w:pPr>
      <w:rPr>
        <w:rFonts w:ascii="Courier New" w:hAnsi="Courier New" w:hint="default"/>
      </w:rPr>
    </w:lvl>
    <w:lvl w:ilvl="2" w:tplc="040C0005" w:tentative="1">
      <w:start w:val="1"/>
      <w:numFmt w:val="bullet"/>
      <w:lvlText w:val=""/>
      <w:lvlJc w:val="left"/>
      <w:pPr>
        <w:tabs>
          <w:tab w:val="num" w:pos="2018"/>
        </w:tabs>
        <w:ind w:left="2018" w:hanging="360"/>
      </w:pPr>
      <w:rPr>
        <w:rFonts w:ascii="Wingdings" w:hAnsi="Wingdings" w:hint="default"/>
      </w:rPr>
    </w:lvl>
    <w:lvl w:ilvl="3" w:tplc="040C0001" w:tentative="1">
      <w:start w:val="1"/>
      <w:numFmt w:val="bullet"/>
      <w:lvlText w:val=""/>
      <w:lvlJc w:val="left"/>
      <w:pPr>
        <w:tabs>
          <w:tab w:val="num" w:pos="2738"/>
        </w:tabs>
        <w:ind w:left="2738" w:hanging="360"/>
      </w:pPr>
      <w:rPr>
        <w:rFonts w:ascii="Symbol" w:hAnsi="Symbol" w:hint="default"/>
      </w:rPr>
    </w:lvl>
    <w:lvl w:ilvl="4" w:tplc="040C0003" w:tentative="1">
      <w:start w:val="1"/>
      <w:numFmt w:val="bullet"/>
      <w:lvlText w:val="o"/>
      <w:lvlJc w:val="left"/>
      <w:pPr>
        <w:tabs>
          <w:tab w:val="num" w:pos="3458"/>
        </w:tabs>
        <w:ind w:left="3458" w:hanging="360"/>
      </w:pPr>
      <w:rPr>
        <w:rFonts w:ascii="Courier New" w:hAnsi="Courier New" w:hint="default"/>
      </w:rPr>
    </w:lvl>
    <w:lvl w:ilvl="5" w:tplc="040C0005" w:tentative="1">
      <w:start w:val="1"/>
      <w:numFmt w:val="bullet"/>
      <w:lvlText w:val=""/>
      <w:lvlJc w:val="left"/>
      <w:pPr>
        <w:tabs>
          <w:tab w:val="num" w:pos="4178"/>
        </w:tabs>
        <w:ind w:left="4178" w:hanging="360"/>
      </w:pPr>
      <w:rPr>
        <w:rFonts w:ascii="Wingdings" w:hAnsi="Wingdings" w:hint="default"/>
      </w:rPr>
    </w:lvl>
    <w:lvl w:ilvl="6" w:tplc="040C0001" w:tentative="1">
      <w:start w:val="1"/>
      <w:numFmt w:val="bullet"/>
      <w:lvlText w:val=""/>
      <w:lvlJc w:val="left"/>
      <w:pPr>
        <w:tabs>
          <w:tab w:val="num" w:pos="4898"/>
        </w:tabs>
        <w:ind w:left="4898" w:hanging="360"/>
      </w:pPr>
      <w:rPr>
        <w:rFonts w:ascii="Symbol" w:hAnsi="Symbol" w:hint="default"/>
      </w:rPr>
    </w:lvl>
    <w:lvl w:ilvl="7" w:tplc="040C0003" w:tentative="1">
      <w:start w:val="1"/>
      <w:numFmt w:val="bullet"/>
      <w:lvlText w:val="o"/>
      <w:lvlJc w:val="left"/>
      <w:pPr>
        <w:tabs>
          <w:tab w:val="num" w:pos="5618"/>
        </w:tabs>
        <w:ind w:left="5618" w:hanging="360"/>
      </w:pPr>
      <w:rPr>
        <w:rFonts w:ascii="Courier New" w:hAnsi="Courier New" w:hint="default"/>
      </w:rPr>
    </w:lvl>
    <w:lvl w:ilvl="8" w:tplc="040C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159E0F06"/>
    <w:multiLevelType w:val="hybridMultilevel"/>
    <w:tmpl w:val="FF669510"/>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E3F20"/>
    <w:multiLevelType w:val="multilevel"/>
    <w:tmpl w:val="187E3F20"/>
    <w:lvl w:ilvl="0">
      <w:numFmt w:val="bullet"/>
      <w:lvlText w:val="-"/>
      <w:lvlJc w:val="left"/>
      <w:pPr>
        <w:tabs>
          <w:tab w:val="left" w:pos="360"/>
        </w:tabs>
        <w:ind w:left="360" w:hanging="360"/>
      </w:pPr>
      <w:rPr>
        <w:rFonts w:ascii="Times New Roman" w:eastAsiaTheme="minorHAnsi" w:hAnsi="Times New Roman" w:cs="Times New Roman"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4" w15:restartNumberingAfterBreak="0">
    <w:nsid w:val="1DEE5E04"/>
    <w:multiLevelType w:val="hybridMultilevel"/>
    <w:tmpl w:val="201C552E"/>
    <w:lvl w:ilvl="0" w:tplc="4C84EFA4">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017FA"/>
    <w:multiLevelType w:val="hybridMultilevel"/>
    <w:tmpl w:val="05E0A49C"/>
    <w:lvl w:ilvl="0" w:tplc="3BEAE2EC">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B5708C"/>
    <w:multiLevelType w:val="hybridMultilevel"/>
    <w:tmpl w:val="DBE2FDB0"/>
    <w:lvl w:ilvl="0" w:tplc="C6D67714">
      <w:start w:val="3"/>
      <w:numFmt w:val="bullet"/>
      <w:lvlText w:val="-"/>
      <w:lvlJc w:val="left"/>
      <w:pPr>
        <w:tabs>
          <w:tab w:val="num" w:pos="180"/>
        </w:tabs>
        <w:ind w:left="180" w:hanging="180"/>
      </w:pPr>
      <w:rPr>
        <w:rFonts w:ascii="Bookman Old Style" w:eastAsia="Calibri" w:hAnsi="Bookman Old Style" w:cs="Segoe UI" w:hint="default"/>
        <w:b w:val="0"/>
      </w:rPr>
    </w:lvl>
    <w:lvl w:ilvl="1" w:tplc="04090005">
      <w:start w:val="1"/>
      <w:numFmt w:val="bullet"/>
      <w:lvlText w:val=""/>
      <w:lvlJc w:val="left"/>
      <w:pPr>
        <w:tabs>
          <w:tab w:val="num" w:pos="1080"/>
        </w:tabs>
        <w:ind w:left="1080" w:hanging="360"/>
      </w:pPr>
      <w:rPr>
        <w:rFonts w:ascii="Wingdings" w:hAnsi="Wingdings" w:hint="default"/>
      </w:rPr>
    </w:lvl>
    <w:lvl w:ilvl="2" w:tplc="04090007">
      <w:start w:val="1"/>
      <w:numFmt w:val="bullet"/>
      <w:lvlText w:val=""/>
      <w:lvlPicBulletId w:val="0"/>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3C1778"/>
    <w:multiLevelType w:val="hybridMultilevel"/>
    <w:tmpl w:val="47D4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5552F"/>
    <w:multiLevelType w:val="hybridMultilevel"/>
    <w:tmpl w:val="B5C49466"/>
    <w:lvl w:ilvl="0" w:tplc="87487DE8">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904" w:hanging="360"/>
      </w:pPr>
      <w:rPr>
        <w:rFonts w:ascii="Courier New" w:hAnsi="Courier New" w:cs="Courier New" w:hint="default"/>
      </w:rPr>
    </w:lvl>
    <w:lvl w:ilvl="2" w:tplc="040C0005" w:tentative="1">
      <w:start w:val="1"/>
      <w:numFmt w:val="bullet"/>
      <w:lvlText w:val=""/>
      <w:lvlJc w:val="left"/>
      <w:pPr>
        <w:ind w:left="1624" w:hanging="360"/>
      </w:pPr>
      <w:rPr>
        <w:rFonts w:ascii="Wingdings" w:hAnsi="Wingdings" w:hint="default"/>
      </w:rPr>
    </w:lvl>
    <w:lvl w:ilvl="3" w:tplc="040C0001" w:tentative="1">
      <w:start w:val="1"/>
      <w:numFmt w:val="bullet"/>
      <w:lvlText w:val=""/>
      <w:lvlJc w:val="left"/>
      <w:pPr>
        <w:ind w:left="2344" w:hanging="360"/>
      </w:pPr>
      <w:rPr>
        <w:rFonts w:ascii="Symbol" w:hAnsi="Symbol" w:hint="default"/>
      </w:rPr>
    </w:lvl>
    <w:lvl w:ilvl="4" w:tplc="040C0003" w:tentative="1">
      <w:start w:val="1"/>
      <w:numFmt w:val="bullet"/>
      <w:lvlText w:val="o"/>
      <w:lvlJc w:val="left"/>
      <w:pPr>
        <w:ind w:left="3064" w:hanging="360"/>
      </w:pPr>
      <w:rPr>
        <w:rFonts w:ascii="Courier New" w:hAnsi="Courier New" w:cs="Courier New" w:hint="default"/>
      </w:rPr>
    </w:lvl>
    <w:lvl w:ilvl="5" w:tplc="040C0005" w:tentative="1">
      <w:start w:val="1"/>
      <w:numFmt w:val="bullet"/>
      <w:lvlText w:val=""/>
      <w:lvlJc w:val="left"/>
      <w:pPr>
        <w:ind w:left="3784" w:hanging="360"/>
      </w:pPr>
      <w:rPr>
        <w:rFonts w:ascii="Wingdings" w:hAnsi="Wingdings" w:hint="default"/>
      </w:rPr>
    </w:lvl>
    <w:lvl w:ilvl="6" w:tplc="040C0001" w:tentative="1">
      <w:start w:val="1"/>
      <w:numFmt w:val="bullet"/>
      <w:lvlText w:val=""/>
      <w:lvlJc w:val="left"/>
      <w:pPr>
        <w:ind w:left="4504" w:hanging="360"/>
      </w:pPr>
      <w:rPr>
        <w:rFonts w:ascii="Symbol" w:hAnsi="Symbol" w:hint="default"/>
      </w:rPr>
    </w:lvl>
    <w:lvl w:ilvl="7" w:tplc="040C0003" w:tentative="1">
      <w:start w:val="1"/>
      <w:numFmt w:val="bullet"/>
      <w:lvlText w:val="o"/>
      <w:lvlJc w:val="left"/>
      <w:pPr>
        <w:ind w:left="5224" w:hanging="360"/>
      </w:pPr>
      <w:rPr>
        <w:rFonts w:ascii="Courier New" w:hAnsi="Courier New" w:cs="Courier New" w:hint="default"/>
      </w:rPr>
    </w:lvl>
    <w:lvl w:ilvl="8" w:tplc="040C0005" w:tentative="1">
      <w:start w:val="1"/>
      <w:numFmt w:val="bullet"/>
      <w:lvlText w:val=""/>
      <w:lvlJc w:val="left"/>
      <w:pPr>
        <w:ind w:left="5944" w:hanging="360"/>
      </w:pPr>
      <w:rPr>
        <w:rFonts w:ascii="Wingdings" w:hAnsi="Wingdings" w:hint="default"/>
      </w:rPr>
    </w:lvl>
  </w:abstractNum>
  <w:abstractNum w:abstractNumId="9" w15:restartNumberingAfterBreak="0">
    <w:nsid w:val="381B1730"/>
    <w:multiLevelType w:val="multilevel"/>
    <w:tmpl w:val="381B1730"/>
    <w:lvl w:ilvl="0">
      <w:numFmt w:val="bullet"/>
      <w:lvlText w:val="-"/>
      <w:lvlJc w:val="left"/>
      <w:pPr>
        <w:tabs>
          <w:tab w:val="left" w:pos="360"/>
        </w:tabs>
        <w:ind w:left="360" w:hanging="360"/>
      </w:pPr>
      <w:rPr>
        <w:rFonts w:ascii="Times New Roman" w:eastAsiaTheme="minorHAnsi" w:hAnsi="Times New Roman" w:cs="Times New Roman"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0" w15:restartNumberingAfterBreak="0">
    <w:nsid w:val="394A7FBC"/>
    <w:multiLevelType w:val="hybridMultilevel"/>
    <w:tmpl w:val="A6163FCC"/>
    <w:lvl w:ilvl="0" w:tplc="040C000F">
      <w:start w:val="1"/>
      <w:numFmt w:val="decimal"/>
      <w:lvlText w:val="%1."/>
      <w:lvlJc w:val="left"/>
      <w:pPr>
        <w:tabs>
          <w:tab w:val="num" w:pos="720"/>
        </w:tabs>
        <w:ind w:left="720" w:hanging="360"/>
      </w:pPr>
      <w:rPr>
        <w:rFonts w:hint="default"/>
      </w:rPr>
    </w:lvl>
    <w:lvl w:ilvl="1" w:tplc="B04E22AA">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B76523B"/>
    <w:multiLevelType w:val="multilevel"/>
    <w:tmpl w:val="3B76523B"/>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6267574"/>
    <w:multiLevelType w:val="hybridMultilevel"/>
    <w:tmpl w:val="8B7EFFFA"/>
    <w:lvl w:ilvl="0" w:tplc="2F8EEB96">
      <w:start w:val="55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C639F"/>
    <w:multiLevelType w:val="hybridMultilevel"/>
    <w:tmpl w:val="0838C724"/>
    <w:lvl w:ilvl="0" w:tplc="6DDAE6D6">
      <w:start w:val="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77D77"/>
    <w:multiLevelType w:val="multilevel"/>
    <w:tmpl w:val="4C977D77"/>
    <w:lvl w:ilvl="0">
      <w:numFmt w:val="bullet"/>
      <w:lvlText w:val="-"/>
      <w:lvlJc w:val="left"/>
      <w:pPr>
        <w:tabs>
          <w:tab w:val="left" w:pos="360"/>
        </w:tabs>
        <w:ind w:left="360" w:hanging="360"/>
      </w:pPr>
      <w:rPr>
        <w:rFonts w:ascii="Times New Roman" w:eastAsiaTheme="minorHAnsi" w:hAnsi="Times New Roman" w:cs="Times New Roman"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6029405D"/>
    <w:multiLevelType w:val="hybridMultilevel"/>
    <w:tmpl w:val="D6923E12"/>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6" w15:restartNumberingAfterBreak="0">
    <w:nsid w:val="63C708A1"/>
    <w:multiLevelType w:val="multilevel"/>
    <w:tmpl w:val="63C708A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30794E"/>
    <w:multiLevelType w:val="hybridMultilevel"/>
    <w:tmpl w:val="F3BCF800"/>
    <w:lvl w:ilvl="0" w:tplc="3BEAE2EC">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6A436B76"/>
    <w:multiLevelType w:val="hybridMultilevel"/>
    <w:tmpl w:val="42AC191C"/>
    <w:lvl w:ilvl="0" w:tplc="ACF0E23A">
      <w:start w:val="4"/>
      <w:numFmt w:val="decimal"/>
      <w:lvlText w:val="%1-"/>
      <w:lvlJc w:val="left"/>
      <w:pPr>
        <w:ind w:left="720" w:hanging="360"/>
      </w:pPr>
      <w:rPr>
        <w:rFonts w:ascii="Arial Narrow" w:hAnsi="Arial Narro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BA7AF1"/>
    <w:multiLevelType w:val="hybridMultilevel"/>
    <w:tmpl w:val="0364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67311"/>
    <w:multiLevelType w:val="multilevel"/>
    <w:tmpl w:val="79C673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0967AE"/>
    <w:multiLevelType w:val="hybridMultilevel"/>
    <w:tmpl w:val="92FC4F22"/>
    <w:lvl w:ilvl="0" w:tplc="FE383292">
      <w:start w:val="6"/>
      <w:numFmt w:val="decimal"/>
      <w:lvlText w:val="%1-"/>
      <w:lvlJc w:val="left"/>
      <w:pPr>
        <w:ind w:left="720" w:hanging="360"/>
      </w:pPr>
      <w:rPr>
        <w:rFonts w:ascii="Arial Narrow" w:hAnsi="Arial Narro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4921541">
    <w:abstractNumId w:val="0"/>
  </w:num>
  <w:num w:numId="2" w16cid:durableId="916285837">
    <w:abstractNumId w:val="6"/>
  </w:num>
  <w:num w:numId="3" w16cid:durableId="231015246">
    <w:abstractNumId w:val="2"/>
  </w:num>
  <w:num w:numId="4" w16cid:durableId="1870411786">
    <w:abstractNumId w:val="19"/>
  </w:num>
  <w:num w:numId="5" w16cid:durableId="1935169019">
    <w:abstractNumId w:val="14"/>
  </w:num>
  <w:num w:numId="6" w16cid:durableId="1748720157">
    <w:abstractNumId w:val="3"/>
  </w:num>
  <w:num w:numId="7" w16cid:durableId="1384451721">
    <w:abstractNumId w:val="9"/>
  </w:num>
  <w:num w:numId="8" w16cid:durableId="1013067863">
    <w:abstractNumId w:val="20"/>
  </w:num>
  <w:num w:numId="9" w16cid:durableId="1042363041">
    <w:abstractNumId w:val="16"/>
  </w:num>
  <w:num w:numId="10" w16cid:durableId="1926110775">
    <w:abstractNumId w:val="11"/>
  </w:num>
  <w:num w:numId="11" w16cid:durableId="24671291">
    <w:abstractNumId w:val="7"/>
  </w:num>
  <w:num w:numId="12" w16cid:durableId="1270159973">
    <w:abstractNumId w:val="4"/>
  </w:num>
  <w:num w:numId="13" w16cid:durableId="854615960">
    <w:abstractNumId w:val="15"/>
  </w:num>
  <w:num w:numId="14" w16cid:durableId="1526359491">
    <w:abstractNumId w:val="10"/>
  </w:num>
  <w:num w:numId="15" w16cid:durableId="2105685277">
    <w:abstractNumId w:val="18"/>
  </w:num>
  <w:num w:numId="16" w16cid:durableId="1397439541">
    <w:abstractNumId w:val="1"/>
  </w:num>
  <w:num w:numId="17" w16cid:durableId="830869519">
    <w:abstractNumId w:val="5"/>
  </w:num>
  <w:num w:numId="18" w16cid:durableId="328868290">
    <w:abstractNumId w:val="17"/>
  </w:num>
  <w:num w:numId="19" w16cid:durableId="2040619151">
    <w:abstractNumId w:val="8"/>
  </w:num>
  <w:num w:numId="20" w16cid:durableId="1659189186">
    <w:abstractNumId w:val="13"/>
  </w:num>
  <w:num w:numId="21" w16cid:durableId="582492561">
    <w:abstractNumId w:val="21"/>
  </w:num>
  <w:num w:numId="22" w16cid:durableId="201984628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7"/>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769"/>
    <w:rsid w:val="00003C52"/>
    <w:rsid w:val="000058CB"/>
    <w:rsid w:val="00007E4A"/>
    <w:rsid w:val="000121E2"/>
    <w:rsid w:val="0001785A"/>
    <w:rsid w:val="000241D1"/>
    <w:rsid w:val="000247D3"/>
    <w:rsid w:val="00025F29"/>
    <w:rsid w:val="000273C5"/>
    <w:rsid w:val="00030834"/>
    <w:rsid w:val="000310DE"/>
    <w:rsid w:val="00031359"/>
    <w:rsid w:val="0003443A"/>
    <w:rsid w:val="0003493F"/>
    <w:rsid w:val="0003609F"/>
    <w:rsid w:val="000400F7"/>
    <w:rsid w:val="000415E9"/>
    <w:rsid w:val="0004433C"/>
    <w:rsid w:val="00046003"/>
    <w:rsid w:val="00047A78"/>
    <w:rsid w:val="000510F2"/>
    <w:rsid w:val="00052910"/>
    <w:rsid w:val="00053171"/>
    <w:rsid w:val="000565CA"/>
    <w:rsid w:val="00056A18"/>
    <w:rsid w:val="00056C17"/>
    <w:rsid w:val="000576DC"/>
    <w:rsid w:val="00061239"/>
    <w:rsid w:val="0006281F"/>
    <w:rsid w:val="00066CAF"/>
    <w:rsid w:val="0006728F"/>
    <w:rsid w:val="0007083E"/>
    <w:rsid w:val="00071F3B"/>
    <w:rsid w:val="0007317D"/>
    <w:rsid w:val="000743A6"/>
    <w:rsid w:val="00075AEC"/>
    <w:rsid w:val="00075EE9"/>
    <w:rsid w:val="0007611F"/>
    <w:rsid w:val="00076437"/>
    <w:rsid w:val="00076BAA"/>
    <w:rsid w:val="00077AA4"/>
    <w:rsid w:val="00082FAF"/>
    <w:rsid w:val="00082FFA"/>
    <w:rsid w:val="00083052"/>
    <w:rsid w:val="00083B9C"/>
    <w:rsid w:val="0008593D"/>
    <w:rsid w:val="00091640"/>
    <w:rsid w:val="00091B5F"/>
    <w:rsid w:val="00096574"/>
    <w:rsid w:val="00097941"/>
    <w:rsid w:val="000A13C1"/>
    <w:rsid w:val="000A2116"/>
    <w:rsid w:val="000A4101"/>
    <w:rsid w:val="000A4DB4"/>
    <w:rsid w:val="000A5AC6"/>
    <w:rsid w:val="000A625D"/>
    <w:rsid w:val="000A7045"/>
    <w:rsid w:val="000B042F"/>
    <w:rsid w:val="000B0E07"/>
    <w:rsid w:val="000B5829"/>
    <w:rsid w:val="000B680B"/>
    <w:rsid w:val="000C0619"/>
    <w:rsid w:val="000C171C"/>
    <w:rsid w:val="000C26AC"/>
    <w:rsid w:val="000C3710"/>
    <w:rsid w:val="000C45A0"/>
    <w:rsid w:val="000C4971"/>
    <w:rsid w:val="000C5AFA"/>
    <w:rsid w:val="000C61F2"/>
    <w:rsid w:val="000D2B92"/>
    <w:rsid w:val="000D6CA1"/>
    <w:rsid w:val="000D6E9E"/>
    <w:rsid w:val="000E1755"/>
    <w:rsid w:val="000E1C96"/>
    <w:rsid w:val="000E25A0"/>
    <w:rsid w:val="000E3253"/>
    <w:rsid w:val="000E414F"/>
    <w:rsid w:val="000E4D76"/>
    <w:rsid w:val="000F40C8"/>
    <w:rsid w:val="000F6440"/>
    <w:rsid w:val="001001D5"/>
    <w:rsid w:val="00100F1A"/>
    <w:rsid w:val="00101B71"/>
    <w:rsid w:val="0010292A"/>
    <w:rsid w:val="00102C39"/>
    <w:rsid w:val="00102DD7"/>
    <w:rsid w:val="00107B7A"/>
    <w:rsid w:val="00110E04"/>
    <w:rsid w:val="0011115E"/>
    <w:rsid w:val="001119FB"/>
    <w:rsid w:val="00112DEE"/>
    <w:rsid w:val="00114BD2"/>
    <w:rsid w:val="0011535C"/>
    <w:rsid w:val="00120EAF"/>
    <w:rsid w:val="001224AB"/>
    <w:rsid w:val="00124988"/>
    <w:rsid w:val="00125973"/>
    <w:rsid w:val="0013236A"/>
    <w:rsid w:val="00132BAA"/>
    <w:rsid w:val="0014166F"/>
    <w:rsid w:val="00141B79"/>
    <w:rsid w:val="00144873"/>
    <w:rsid w:val="0014526A"/>
    <w:rsid w:val="00146044"/>
    <w:rsid w:val="001478D1"/>
    <w:rsid w:val="001501CB"/>
    <w:rsid w:val="00152B36"/>
    <w:rsid w:val="001555CD"/>
    <w:rsid w:val="00155E4F"/>
    <w:rsid w:val="00156112"/>
    <w:rsid w:val="0015757A"/>
    <w:rsid w:val="00157C55"/>
    <w:rsid w:val="001637C2"/>
    <w:rsid w:val="00164C95"/>
    <w:rsid w:val="00165C9B"/>
    <w:rsid w:val="00175E9C"/>
    <w:rsid w:val="00176711"/>
    <w:rsid w:val="00177C21"/>
    <w:rsid w:val="001806F6"/>
    <w:rsid w:val="00180829"/>
    <w:rsid w:val="00182C1C"/>
    <w:rsid w:val="001833BD"/>
    <w:rsid w:val="00183FA9"/>
    <w:rsid w:val="00186E13"/>
    <w:rsid w:val="00193D14"/>
    <w:rsid w:val="00195F06"/>
    <w:rsid w:val="001A1A98"/>
    <w:rsid w:val="001A3BB2"/>
    <w:rsid w:val="001A4144"/>
    <w:rsid w:val="001A4B63"/>
    <w:rsid w:val="001A55FA"/>
    <w:rsid w:val="001A63C5"/>
    <w:rsid w:val="001A690E"/>
    <w:rsid w:val="001B00AC"/>
    <w:rsid w:val="001B111F"/>
    <w:rsid w:val="001B190C"/>
    <w:rsid w:val="001B2C90"/>
    <w:rsid w:val="001B4D57"/>
    <w:rsid w:val="001B5D66"/>
    <w:rsid w:val="001B6B59"/>
    <w:rsid w:val="001B6E8E"/>
    <w:rsid w:val="001C48F7"/>
    <w:rsid w:val="001C4D3B"/>
    <w:rsid w:val="001C73AC"/>
    <w:rsid w:val="001D5B70"/>
    <w:rsid w:val="001D7C01"/>
    <w:rsid w:val="001E0C8F"/>
    <w:rsid w:val="001E112E"/>
    <w:rsid w:val="001E1980"/>
    <w:rsid w:val="001E2EAA"/>
    <w:rsid w:val="001E3EA1"/>
    <w:rsid w:val="001E7405"/>
    <w:rsid w:val="001F08E0"/>
    <w:rsid w:val="001F24FF"/>
    <w:rsid w:val="001F310B"/>
    <w:rsid w:val="001F4C6C"/>
    <w:rsid w:val="001F651F"/>
    <w:rsid w:val="001F65CA"/>
    <w:rsid w:val="002004FA"/>
    <w:rsid w:val="00202092"/>
    <w:rsid w:val="00204729"/>
    <w:rsid w:val="002072D5"/>
    <w:rsid w:val="00210A9B"/>
    <w:rsid w:val="00212365"/>
    <w:rsid w:val="002129E4"/>
    <w:rsid w:val="00213A86"/>
    <w:rsid w:val="0021451E"/>
    <w:rsid w:val="00215E5E"/>
    <w:rsid w:val="0022123C"/>
    <w:rsid w:val="00222F56"/>
    <w:rsid w:val="00225565"/>
    <w:rsid w:val="00234AD4"/>
    <w:rsid w:val="00236487"/>
    <w:rsid w:val="00243C3C"/>
    <w:rsid w:val="00243D01"/>
    <w:rsid w:val="00245C0D"/>
    <w:rsid w:val="002460BE"/>
    <w:rsid w:val="00246DC5"/>
    <w:rsid w:val="00247353"/>
    <w:rsid w:val="00247D5E"/>
    <w:rsid w:val="0025132E"/>
    <w:rsid w:val="00251571"/>
    <w:rsid w:val="00252F27"/>
    <w:rsid w:val="002540CD"/>
    <w:rsid w:val="00257BD7"/>
    <w:rsid w:val="002622AA"/>
    <w:rsid w:val="002659AE"/>
    <w:rsid w:val="00265B19"/>
    <w:rsid w:val="0026644B"/>
    <w:rsid w:val="002704BC"/>
    <w:rsid w:val="00270C27"/>
    <w:rsid w:val="002715C3"/>
    <w:rsid w:val="00272FCE"/>
    <w:rsid w:val="00281F6E"/>
    <w:rsid w:val="00284E99"/>
    <w:rsid w:val="00285448"/>
    <w:rsid w:val="00285811"/>
    <w:rsid w:val="00293255"/>
    <w:rsid w:val="002952E4"/>
    <w:rsid w:val="002A00C2"/>
    <w:rsid w:val="002A069D"/>
    <w:rsid w:val="002A204A"/>
    <w:rsid w:val="002A3109"/>
    <w:rsid w:val="002A7F8A"/>
    <w:rsid w:val="002B2A26"/>
    <w:rsid w:val="002B506F"/>
    <w:rsid w:val="002B5136"/>
    <w:rsid w:val="002B5B7B"/>
    <w:rsid w:val="002B6832"/>
    <w:rsid w:val="002B7647"/>
    <w:rsid w:val="002B7E57"/>
    <w:rsid w:val="002C026E"/>
    <w:rsid w:val="002C53E9"/>
    <w:rsid w:val="002C5AA6"/>
    <w:rsid w:val="002D0C54"/>
    <w:rsid w:val="002D16CD"/>
    <w:rsid w:val="002D3486"/>
    <w:rsid w:val="002D38E9"/>
    <w:rsid w:val="002D4DEF"/>
    <w:rsid w:val="002D62E4"/>
    <w:rsid w:val="002D6A67"/>
    <w:rsid w:val="002D7D3A"/>
    <w:rsid w:val="002E0AEB"/>
    <w:rsid w:val="002E136C"/>
    <w:rsid w:val="002E42A0"/>
    <w:rsid w:val="002E443D"/>
    <w:rsid w:val="002F21BA"/>
    <w:rsid w:val="002F2367"/>
    <w:rsid w:val="002F3CF3"/>
    <w:rsid w:val="002F712B"/>
    <w:rsid w:val="00301F75"/>
    <w:rsid w:val="00302DA8"/>
    <w:rsid w:val="00303982"/>
    <w:rsid w:val="00306473"/>
    <w:rsid w:val="003069F4"/>
    <w:rsid w:val="00306CE8"/>
    <w:rsid w:val="00306E1E"/>
    <w:rsid w:val="00307B6F"/>
    <w:rsid w:val="003117C2"/>
    <w:rsid w:val="003147AC"/>
    <w:rsid w:val="00316084"/>
    <w:rsid w:val="00320886"/>
    <w:rsid w:val="00321138"/>
    <w:rsid w:val="0032151B"/>
    <w:rsid w:val="003219D3"/>
    <w:rsid w:val="00321D98"/>
    <w:rsid w:val="00333543"/>
    <w:rsid w:val="00337AD5"/>
    <w:rsid w:val="00337F3D"/>
    <w:rsid w:val="003402D0"/>
    <w:rsid w:val="0034291C"/>
    <w:rsid w:val="0034354C"/>
    <w:rsid w:val="00343A76"/>
    <w:rsid w:val="00351372"/>
    <w:rsid w:val="0035240D"/>
    <w:rsid w:val="003524A9"/>
    <w:rsid w:val="00353312"/>
    <w:rsid w:val="00353547"/>
    <w:rsid w:val="00354B51"/>
    <w:rsid w:val="003576C5"/>
    <w:rsid w:val="00361834"/>
    <w:rsid w:val="0036558A"/>
    <w:rsid w:val="003655B8"/>
    <w:rsid w:val="00365AC3"/>
    <w:rsid w:val="0037152D"/>
    <w:rsid w:val="00372E4B"/>
    <w:rsid w:val="00373453"/>
    <w:rsid w:val="0037425C"/>
    <w:rsid w:val="00377BF5"/>
    <w:rsid w:val="00377E69"/>
    <w:rsid w:val="0038200F"/>
    <w:rsid w:val="00391EF9"/>
    <w:rsid w:val="00396BF0"/>
    <w:rsid w:val="003A00B6"/>
    <w:rsid w:val="003A4D8C"/>
    <w:rsid w:val="003A5016"/>
    <w:rsid w:val="003A560A"/>
    <w:rsid w:val="003B0737"/>
    <w:rsid w:val="003B156D"/>
    <w:rsid w:val="003B3F83"/>
    <w:rsid w:val="003B4E98"/>
    <w:rsid w:val="003B52AA"/>
    <w:rsid w:val="003B63C7"/>
    <w:rsid w:val="003B7251"/>
    <w:rsid w:val="003C1BC1"/>
    <w:rsid w:val="003C25C7"/>
    <w:rsid w:val="003C4672"/>
    <w:rsid w:val="003C48FF"/>
    <w:rsid w:val="003C507E"/>
    <w:rsid w:val="003C6922"/>
    <w:rsid w:val="003C75C0"/>
    <w:rsid w:val="003D04D3"/>
    <w:rsid w:val="003D0F6C"/>
    <w:rsid w:val="003D14B9"/>
    <w:rsid w:val="003D2BCF"/>
    <w:rsid w:val="003D42F1"/>
    <w:rsid w:val="003D6E59"/>
    <w:rsid w:val="003E27CB"/>
    <w:rsid w:val="003E2B08"/>
    <w:rsid w:val="003E4220"/>
    <w:rsid w:val="003E4C32"/>
    <w:rsid w:val="003E4C5C"/>
    <w:rsid w:val="003E73A6"/>
    <w:rsid w:val="003E7E75"/>
    <w:rsid w:val="0040328A"/>
    <w:rsid w:val="00404CCD"/>
    <w:rsid w:val="00406473"/>
    <w:rsid w:val="00407258"/>
    <w:rsid w:val="00407853"/>
    <w:rsid w:val="00411F46"/>
    <w:rsid w:val="004136F6"/>
    <w:rsid w:val="004160E9"/>
    <w:rsid w:val="00416141"/>
    <w:rsid w:val="00417D71"/>
    <w:rsid w:val="004207B6"/>
    <w:rsid w:val="00422305"/>
    <w:rsid w:val="00422623"/>
    <w:rsid w:val="00426E22"/>
    <w:rsid w:val="00430985"/>
    <w:rsid w:val="00433DD1"/>
    <w:rsid w:val="00435AB0"/>
    <w:rsid w:val="0043646D"/>
    <w:rsid w:val="00437E38"/>
    <w:rsid w:val="00442259"/>
    <w:rsid w:val="004429D6"/>
    <w:rsid w:val="00444236"/>
    <w:rsid w:val="00445CFF"/>
    <w:rsid w:val="004479D3"/>
    <w:rsid w:val="004529C1"/>
    <w:rsid w:val="00455DA6"/>
    <w:rsid w:val="00457998"/>
    <w:rsid w:val="00472BBD"/>
    <w:rsid w:val="00473779"/>
    <w:rsid w:val="00475B6E"/>
    <w:rsid w:val="0047601A"/>
    <w:rsid w:val="004773D8"/>
    <w:rsid w:val="004809D8"/>
    <w:rsid w:val="00481D11"/>
    <w:rsid w:val="00484661"/>
    <w:rsid w:val="00485A55"/>
    <w:rsid w:val="004912A5"/>
    <w:rsid w:val="00492116"/>
    <w:rsid w:val="00495DB0"/>
    <w:rsid w:val="004A08BF"/>
    <w:rsid w:val="004A281B"/>
    <w:rsid w:val="004A34DB"/>
    <w:rsid w:val="004A64C8"/>
    <w:rsid w:val="004A668D"/>
    <w:rsid w:val="004A6CA6"/>
    <w:rsid w:val="004B0E54"/>
    <w:rsid w:val="004B1D2E"/>
    <w:rsid w:val="004B2696"/>
    <w:rsid w:val="004B276A"/>
    <w:rsid w:val="004B487A"/>
    <w:rsid w:val="004B523A"/>
    <w:rsid w:val="004B7130"/>
    <w:rsid w:val="004C344B"/>
    <w:rsid w:val="004C5EF4"/>
    <w:rsid w:val="004C7482"/>
    <w:rsid w:val="004C7F85"/>
    <w:rsid w:val="004D08C1"/>
    <w:rsid w:val="004D1E52"/>
    <w:rsid w:val="004D2245"/>
    <w:rsid w:val="004D3988"/>
    <w:rsid w:val="004D4983"/>
    <w:rsid w:val="004D5D35"/>
    <w:rsid w:val="004D72CB"/>
    <w:rsid w:val="004D7F33"/>
    <w:rsid w:val="004E2D0B"/>
    <w:rsid w:val="004E67BE"/>
    <w:rsid w:val="004E6C15"/>
    <w:rsid w:val="004F155D"/>
    <w:rsid w:val="004F1A27"/>
    <w:rsid w:val="004F1B9D"/>
    <w:rsid w:val="004F3038"/>
    <w:rsid w:val="004F5CD0"/>
    <w:rsid w:val="004F7431"/>
    <w:rsid w:val="004F7881"/>
    <w:rsid w:val="004F7E77"/>
    <w:rsid w:val="00501FA7"/>
    <w:rsid w:val="00502524"/>
    <w:rsid w:val="005032B9"/>
    <w:rsid w:val="005032F9"/>
    <w:rsid w:val="0050514F"/>
    <w:rsid w:val="005075C6"/>
    <w:rsid w:val="005078C3"/>
    <w:rsid w:val="005104C7"/>
    <w:rsid w:val="00511A6E"/>
    <w:rsid w:val="00513A09"/>
    <w:rsid w:val="005143E8"/>
    <w:rsid w:val="00515236"/>
    <w:rsid w:val="00520F36"/>
    <w:rsid w:val="00523923"/>
    <w:rsid w:val="005246DC"/>
    <w:rsid w:val="0053070E"/>
    <w:rsid w:val="005353F2"/>
    <w:rsid w:val="005356FF"/>
    <w:rsid w:val="00537FC4"/>
    <w:rsid w:val="005417AF"/>
    <w:rsid w:val="0054263D"/>
    <w:rsid w:val="00544027"/>
    <w:rsid w:val="00544A89"/>
    <w:rsid w:val="00544D9E"/>
    <w:rsid w:val="0054557F"/>
    <w:rsid w:val="0054592E"/>
    <w:rsid w:val="0054623A"/>
    <w:rsid w:val="00550CB7"/>
    <w:rsid w:val="00555246"/>
    <w:rsid w:val="00560191"/>
    <w:rsid w:val="0056071A"/>
    <w:rsid w:val="00561742"/>
    <w:rsid w:val="005635C3"/>
    <w:rsid w:val="00563A51"/>
    <w:rsid w:val="0056765C"/>
    <w:rsid w:val="00570CC8"/>
    <w:rsid w:val="00571681"/>
    <w:rsid w:val="00582A8A"/>
    <w:rsid w:val="00590738"/>
    <w:rsid w:val="00591246"/>
    <w:rsid w:val="005917C8"/>
    <w:rsid w:val="00593D7A"/>
    <w:rsid w:val="00594367"/>
    <w:rsid w:val="0059636F"/>
    <w:rsid w:val="0059671E"/>
    <w:rsid w:val="00596E03"/>
    <w:rsid w:val="005971F6"/>
    <w:rsid w:val="005A0D44"/>
    <w:rsid w:val="005A207B"/>
    <w:rsid w:val="005A32BA"/>
    <w:rsid w:val="005A352D"/>
    <w:rsid w:val="005A643C"/>
    <w:rsid w:val="005B0137"/>
    <w:rsid w:val="005B06EF"/>
    <w:rsid w:val="005B1774"/>
    <w:rsid w:val="005B3739"/>
    <w:rsid w:val="005B73BC"/>
    <w:rsid w:val="005B7786"/>
    <w:rsid w:val="005B781F"/>
    <w:rsid w:val="005C1FB8"/>
    <w:rsid w:val="005C5931"/>
    <w:rsid w:val="005D0BBF"/>
    <w:rsid w:val="005D3FDB"/>
    <w:rsid w:val="005D736E"/>
    <w:rsid w:val="005E629A"/>
    <w:rsid w:val="005E64EB"/>
    <w:rsid w:val="005E6FE1"/>
    <w:rsid w:val="005F3AFC"/>
    <w:rsid w:val="005F3BF9"/>
    <w:rsid w:val="005F6F80"/>
    <w:rsid w:val="006007DA"/>
    <w:rsid w:val="00614181"/>
    <w:rsid w:val="0061773A"/>
    <w:rsid w:val="00617C6D"/>
    <w:rsid w:val="00624916"/>
    <w:rsid w:val="00626681"/>
    <w:rsid w:val="00632D59"/>
    <w:rsid w:val="00635AA8"/>
    <w:rsid w:val="006403C7"/>
    <w:rsid w:val="00640C6C"/>
    <w:rsid w:val="006430FA"/>
    <w:rsid w:val="006442E6"/>
    <w:rsid w:val="00644466"/>
    <w:rsid w:val="00644D37"/>
    <w:rsid w:val="00653E0C"/>
    <w:rsid w:val="00654E3A"/>
    <w:rsid w:val="0065544B"/>
    <w:rsid w:val="00656E94"/>
    <w:rsid w:val="006579B7"/>
    <w:rsid w:val="00661BE1"/>
    <w:rsid w:val="006642C4"/>
    <w:rsid w:val="00666D53"/>
    <w:rsid w:val="006704C9"/>
    <w:rsid w:val="00671B05"/>
    <w:rsid w:val="00674FCB"/>
    <w:rsid w:val="00676277"/>
    <w:rsid w:val="00680A13"/>
    <w:rsid w:val="00681512"/>
    <w:rsid w:val="00684973"/>
    <w:rsid w:val="00685C85"/>
    <w:rsid w:val="0068655C"/>
    <w:rsid w:val="00690124"/>
    <w:rsid w:val="00690610"/>
    <w:rsid w:val="006907A6"/>
    <w:rsid w:val="00690A2C"/>
    <w:rsid w:val="00691D02"/>
    <w:rsid w:val="006921D1"/>
    <w:rsid w:val="00692318"/>
    <w:rsid w:val="00693D5D"/>
    <w:rsid w:val="00695F30"/>
    <w:rsid w:val="006968C1"/>
    <w:rsid w:val="00697F02"/>
    <w:rsid w:val="006A4E7D"/>
    <w:rsid w:val="006A5CFB"/>
    <w:rsid w:val="006B11C9"/>
    <w:rsid w:val="006B1944"/>
    <w:rsid w:val="006B4298"/>
    <w:rsid w:val="006B43DB"/>
    <w:rsid w:val="006B613E"/>
    <w:rsid w:val="006B7B54"/>
    <w:rsid w:val="006B7F68"/>
    <w:rsid w:val="006C043B"/>
    <w:rsid w:val="006C0F74"/>
    <w:rsid w:val="006C1B35"/>
    <w:rsid w:val="006C207F"/>
    <w:rsid w:val="006C49CD"/>
    <w:rsid w:val="006C5703"/>
    <w:rsid w:val="006C5EDD"/>
    <w:rsid w:val="006C688F"/>
    <w:rsid w:val="006C6E7D"/>
    <w:rsid w:val="006C6F3A"/>
    <w:rsid w:val="006C7D5A"/>
    <w:rsid w:val="006D03BA"/>
    <w:rsid w:val="006D1BD7"/>
    <w:rsid w:val="006D2A52"/>
    <w:rsid w:val="006D30F4"/>
    <w:rsid w:val="006D3BDD"/>
    <w:rsid w:val="006D477C"/>
    <w:rsid w:val="006D51FC"/>
    <w:rsid w:val="006D5564"/>
    <w:rsid w:val="006D6C69"/>
    <w:rsid w:val="006E3839"/>
    <w:rsid w:val="006E38D3"/>
    <w:rsid w:val="006E6B0B"/>
    <w:rsid w:val="006E7067"/>
    <w:rsid w:val="006F019A"/>
    <w:rsid w:val="006F02A8"/>
    <w:rsid w:val="006F3357"/>
    <w:rsid w:val="006F5BDF"/>
    <w:rsid w:val="006F6AE7"/>
    <w:rsid w:val="006F6EB9"/>
    <w:rsid w:val="006F7A87"/>
    <w:rsid w:val="007001DA"/>
    <w:rsid w:val="0070263C"/>
    <w:rsid w:val="00705FCB"/>
    <w:rsid w:val="00707A3D"/>
    <w:rsid w:val="00711C06"/>
    <w:rsid w:val="0071297F"/>
    <w:rsid w:val="00714726"/>
    <w:rsid w:val="00715F3C"/>
    <w:rsid w:val="00717B4E"/>
    <w:rsid w:val="0072080E"/>
    <w:rsid w:val="00730080"/>
    <w:rsid w:val="007304CD"/>
    <w:rsid w:val="007313B5"/>
    <w:rsid w:val="007321BB"/>
    <w:rsid w:val="0073262E"/>
    <w:rsid w:val="00733DE3"/>
    <w:rsid w:val="00736596"/>
    <w:rsid w:val="00737B05"/>
    <w:rsid w:val="00746FD9"/>
    <w:rsid w:val="00747CE3"/>
    <w:rsid w:val="00751344"/>
    <w:rsid w:val="00751A17"/>
    <w:rsid w:val="007538F8"/>
    <w:rsid w:val="0075490C"/>
    <w:rsid w:val="00756755"/>
    <w:rsid w:val="0076010A"/>
    <w:rsid w:val="00760554"/>
    <w:rsid w:val="007613B3"/>
    <w:rsid w:val="00767838"/>
    <w:rsid w:val="00774210"/>
    <w:rsid w:val="00774438"/>
    <w:rsid w:val="007749AB"/>
    <w:rsid w:val="0077575B"/>
    <w:rsid w:val="00775EB6"/>
    <w:rsid w:val="007772A9"/>
    <w:rsid w:val="00780A0F"/>
    <w:rsid w:val="00781C5A"/>
    <w:rsid w:val="007826F8"/>
    <w:rsid w:val="00782B61"/>
    <w:rsid w:val="00783292"/>
    <w:rsid w:val="007838B7"/>
    <w:rsid w:val="00791E27"/>
    <w:rsid w:val="00795184"/>
    <w:rsid w:val="00797BA7"/>
    <w:rsid w:val="007A1F57"/>
    <w:rsid w:val="007B227B"/>
    <w:rsid w:val="007B6BF8"/>
    <w:rsid w:val="007C32EF"/>
    <w:rsid w:val="007C3486"/>
    <w:rsid w:val="007C7F78"/>
    <w:rsid w:val="007D057A"/>
    <w:rsid w:val="007D1BD8"/>
    <w:rsid w:val="007D35DE"/>
    <w:rsid w:val="007D3A7D"/>
    <w:rsid w:val="007D4070"/>
    <w:rsid w:val="007D576A"/>
    <w:rsid w:val="007D5968"/>
    <w:rsid w:val="007D60C9"/>
    <w:rsid w:val="007D7750"/>
    <w:rsid w:val="007E22FC"/>
    <w:rsid w:val="007E28A0"/>
    <w:rsid w:val="007E3E8E"/>
    <w:rsid w:val="007E656A"/>
    <w:rsid w:val="007E66BA"/>
    <w:rsid w:val="007E736D"/>
    <w:rsid w:val="007E73F5"/>
    <w:rsid w:val="007E7513"/>
    <w:rsid w:val="007F058B"/>
    <w:rsid w:val="007F3B49"/>
    <w:rsid w:val="007F3DD2"/>
    <w:rsid w:val="007F3EA5"/>
    <w:rsid w:val="00801B13"/>
    <w:rsid w:val="00801C3E"/>
    <w:rsid w:val="00805353"/>
    <w:rsid w:val="00805AB7"/>
    <w:rsid w:val="00805FA8"/>
    <w:rsid w:val="0080603F"/>
    <w:rsid w:val="00806AF3"/>
    <w:rsid w:val="0081104D"/>
    <w:rsid w:val="00812BAD"/>
    <w:rsid w:val="00812FFA"/>
    <w:rsid w:val="008134F8"/>
    <w:rsid w:val="00813D3A"/>
    <w:rsid w:val="00815B88"/>
    <w:rsid w:val="0081694B"/>
    <w:rsid w:val="00823F10"/>
    <w:rsid w:val="00825304"/>
    <w:rsid w:val="00825896"/>
    <w:rsid w:val="00825A84"/>
    <w:rsid w:val="008342F1"/>
    <w:rsid w:val="00836637"/>
    <w:rsid w:val="00842376"/>
    <w:rsid w:val="00845125"/>
    <w:rsid w:val="00847093"/>
    <w:rsid w:val="00850228"/>
    <w:rsid w:val="0085235A"/>
    <w:rsid w:val="00853255"/>
    <w:rsid w:val="00861563"/>
    <w:rsid w:val="00863E84"/>
    <w:rsid w:val="008653F3"/>
    <w:rsid w:val="008662FD"/>
    <w:rsid w:val="00870D62"/>
    <w:rsid w:val="0087282A"/>
    <w:rsid w:val="00872C95"/>
    <w:rsid w:val="00873C12"/>
    <w:rsid w:val="008759B0"/>
    <w:rsid w:val="00875B10"/>
    <w:rsid w:val="008775D1"/>
    <w:rsid w:val="00881D70"/>
    <w:rsid w:val="00881E0D"/>
    <w:rsid w:val="008834BA"/>
    <w:rsid w:val="00883823"/>
    <w:rsid w:val="00883D2A"/>
    <w:rsid w:val="00883D70"/>
    <w:rsid w:val="00884F21"/>
    <w:rsid w:val="00886537"/>
    <w:rsid w:val="008865F5"/>
    <w:rsid w:val="008917A4"/>
    <w:rsid w:val="008927D3"/>
    <w:rsid w:val="0089339D"/>
    <w:rsid w:val="008946C7"/>
    <w:rsid w:val="0089473A"/>
    <w:rsid w:val="008959ED"/>
    <w:rsid w:val="00896FD4"/>
    <w:rsid w:val="008A19DC"/>
    <w:rsid w:val="008A330E"/>
    <w:rsid w:val="008A5E98"/>
    <w:rsid w:val="008A6AD5"/>
    <w:rsid w:val="008A7955"/>
    <w:rsid w:val="008B0A0B"/>
    <w:rsid w:val="008B3310"/>
    <w:rsid w:val="008B3BDE"/>
    <w:rsid w:val="008C0349"/>
    <w:rsid w:val="008C052D"/>
    <w:rsid w:val="008C5761"/>
    <w:rsid w:val="008D33C8"/>
    <w:rsid w:val="008D386B"/>
    <w:rsid w:val="008D45E8"/>
    <w:rsid w:val="008D79DD"/>
    <w:rsid w:val="008E0548"/>
    <w:rsid w:val="008E1F30"/>
    <w:rsid w:val="008E2F9E"/>
    <w:rsid w:val="008E375E"/>
    <w:rsid w:val="008E6FF3"/>
    <w:rsid w:val="008E7472"/>
    <w:rsid w:val="008F1FEB"/>
    <w:rsid w:val="008F29DD"/>
    <w:rsid w:val="008F64CF"/>
    <w:rsid w:val="0090036A"/>
    <w:rsid w:val="009004A4"/>
    <w:rsid w:val="0090065A"/>
    <w:rsid w:val="00900E65"/>
    <w:rsid w:val="00903E9D"/>
    <w:rsid w:val="00904093"/>
    <w:rsid w:val="0090485D"/>
    <w:rsid w:val="00905713"/>
    <w:rsid w:val="00905953"/>
    <w:rsid w:val="00906E2A"/>
    <w:rsid w:val="00911F02"/>
    <w:rsid w:val="0091382D"/>
    <w:rsid w:val="00914655"/>
    <w:rsid w:val="009203FF"/>
    <w:rsid w:val="00922852"/>
    <w:rsid w:val="009247BD"/>
    <w:rsid w:val="009256DC"/>
    <w:rsid w:val="009267A5"/>
    <w:rsid w:val="009356E2"/>
    <w:rsid w:val="00935D85"/>
    <w:rsid w:val="00936E69"/>
    <w:rsid w:val="00945597"/>
    <w:rsid w:val="00946144"/>
    <w:rsid w:val="009512AC"/>
    <w:rsid w:val="009521DB"/>
    <w:rsid w:val="00952779"/>
    <w:rsid w:val="0095309F"/>
    <w:rsid w:val="0095454B"/>
    <w:rsid w:val="00954581"/>
    <w:rsid w:val="00955DD8"/>
    <w:rsid w:val="009570C8"/>
    <w:rsid w:val="00960715"/>
    <w:rsid w:val="0096249B"/>
    <w:rsid w:val="00962ABA"/>
    <w:rsid w:val="00962F0B"/>
    <w:rsid w:val="009630AC"/>
    <w:rsid w:val="0096357F"/>
    <w:rsid w:val="009637FF"/>
    <w:rsid w:val="00963C52"/>
    <w:rsid w:val="009657AF"/>
    <w:rsid w:val="00966CFD"/>
    <w:rsid w:val="00967323"/>
    <w:rsid w:val="009705C2"/>
    <w:rsid w:val="00970EBD"/>
    <w:rsid w:val="00972034"/>
    <w:rsid w:val="009726BE"/>
    <w:rsid w:val="00973273"/>
    <w:rsid w:val="00975550"/>
    <w:rsid w:val="009767CC"/>
    <w:rsid w:val="00977114"/>
    <w:rsid w:val="0098061E"/>
    <w:rsid w:val="00992B2A"/>
    <w:rsid w:val="009937F6"/>
    <w:rsid w:val="009955E7"/>
    <w:rsid w:val="00996B9C"/>
    <w:rsid w:val="009971D3"/>
    <w:rsid w:val="00997E71"/>
    <w:rsid w:val="009A0DAA"/>
    <w:rsid w:val="009A1C63"/>
    <w:rsid w:val="009B016B"/>
    <w:rsid w:val="009B1002"/>
    <w:rsid w:val="009B2F14"/>
    <w:rsid w:val="009B3C84"/>
    <w:rsid w:val="009B44DE"/>
    <w:rsid w:val="009B490A"/>
    <w:rsid w:val="009B64B7"/>
    <w:rsid w:val="009B6BAC"/>
    <w:rsid w:val="009B7192"/>
    <w:rsid w:val="009C002F"/>
    <w:rsid w:val="009C0108"/>
    <w:rsid w:val="009C0DF3"/>
    <w:rsid w:val="009C3680"/>
    <w:rsid w:val="009C5A82"/>
    <w:rsid w:val="009C5DE5"/>
    <w:rsid w:val="009C5F5E"/>
    <w:rsid w:val="009C60F0"/>
    <w:rsid w:val="009C7361"/>
    <w:rsid w:val="009C7BB5"/>
    <w:rsid w:val="009D0B3A"/>
    <w:rsid w:val="009D2883"/>
    <w:rsid w:val="009D5ED5"/>
    <w:rsid w:val="009D6235"/>
    <w:rsid w:val="009E0F0B"/>
    <w:rsid w:val="009E59BA"/>
    <w:rsid w:val="009E5F86"/>
    <w:rsid w:val="009E699E"/>
    <w:rsid w:val="009E6F93"/>
    <w:rsid w:val="009E758D"/>
    <w:rsid w:val="009F1475"/>
    <w:rsid w:val="009F4A08"/>
    <w:rsid w:val="009F4EA4"/>
    <w:rsid w:val="009F51F2"/>
    <w:rsid w:val="009F546E"/>
    <w:rsid w:val="00A0375D"/>
    <w:rsid w:val="00A03C42"/>
    <w:rsid w:val="00A06A36"/>
    <w:rsid w:val="00A104CD"/>
    <w:rsid w:val="00A1051A"/>
    <w:rsid w:val="00A11FA1"/>
    <w:rsid w:val="00A15D12"/>
    <w:rsid w:val="00A22787"/>
    <w:rsid w:val="00A22B55"/>
    <w:rsid w:val="00A2402D"/>
    <w:rsid w:val="00A26DA0"/>
    <w:rsid w:val="00A274E5"/>
    <w:rsid w:val="00A3096C"/>
    <w:rsid w:val="00A33F5B"/>
    <w:rsid w:val="00A3477D"/>
    <w:rsid w:val="00A365FE"/>
    <w:rsid w:val="00A424A8"/>
    <w:rsid w:val="00A42724"/>
    <w:rsid w:val="00A4300D"/>
    <w:rsid w:val="00A45ADE"/>
    <w:rsid w:val="00A5194C"/>
    <w:rsid w:val="00A523D9"/>
    <w:rsid w:val="00A54591"/>
    <w:rsid w:val="00A562F2"/>
    <w:rsid w:val="00A56EC7"/>
    <w:rsid w:val="00A57CA2"/>
    <w:rsid w:val="00A71AB3"/>
    <w:rsid w:val="00A72B49"/>
    <w:rsid w:val="00A73543"/>
    <w:rsid w:val="00A740D4"/>
    <w:rsid w:val="00A76D90"/>
    <w:rsid w:val="00A76F2C"/>
    <w:rsid w:val="00A7722C"/>
    <w:rsid w:val="00A80C16"/>
    <w:rsid w:val="00A81051"/>
    <w:rsid w:val="00A8354D"/>
    <w:rsid w:val="00A87E03"/>
    <w:rsid w:val="00A90445"/>
    <w:rsid w:val="00A91569"/>
    <w:rsid w:val="00A915B4"/>
    <w:rsid w:val="00A91A9A"/>
    <w:rsid w:val="00A94248"/>
    <w:rsid w:val="00A95AD6"/>
    <w:rsid w:val="00A95BEC"/>
    <w:rsid w:val="00AA16A3"/>
    <w:rsid w:val="00AA754B"/>
    <w:rsid w:val="00AA7857"/>
    <w:rsid w:val="00AB4B6B"/>
    <w:rsid w:val="00AB5574"/>
    <w:rsid w:val="00AB67CB"/>
    <w:rsid w:val="00AC083A"/>
    <w:rsid w:val="00AC1F42"/>
    <w:rsid w:val="00AC37C6"/>
    <w:rsid w:val="00AC3880"/>
    <w:rsid w:val="00AC570C"/>
    <w:rsid w:val="00AC5C80"/>
    <w:rsid w:val="00AC78AC"/>
    <w:rsid w:val="00AD1094"/>
    <w:rsid w:val="00AD4D88"/>
    <w:rsid w:val="00AD776B"/>
    <w:rsid w:val="00AE0A6F"/>
    <w:rsid w:val="00AE3C4E"/>
    <w:rsid w:val="00AE48C4"/>
    <w:rsid w:val="00AE4C10"/>
    <w:rsid w:val="00AE6B4C"/>
    <w:rsid w:val="00AF077A"/>
    <w:rsid w:val="00AF10C9"/>
    <w:rsid w:val="00AF1F36"/>
    <w:rsid w:val="00AF3B0E"/>
    <w:rsid w:val="00AF4020"/>
    <w:rsid w:val="00AF5A06"/>
    <w:rsid w:val="00AF6FEC"/>
    <w:rsid w:val="00B003BC"/>
    <w:rsid w:val="00B01919"/>
    <w:rsid w:val="00B02636"/>
    <w:rsid w:val="00B05ABF"/>
    <w:rsid w:val="00B0610B"/>
    <w:rsid w:val="00B11BCF"/>
    <w:rsid w:val="00B1235B"/>
    <w:rsid w:val="00B123D5"/>
    <w:rsid w:val="00B124D7"/>
    <w:rsid w:val="00B1432A"/>
    <w:rsid w:val="00B1467F"/>
    <w:rsid w:val="00B14BE6"/>
    <w:rsid w:val="00B15819"/>
    <w:rsid w:val="00B21ACB"/>
    <w:rsid w:val="00B22F16"/>
    <w:rsid w:val="00B22FF0"/>
    <w:rsid w:val="00B25923"/>
    <w:rsid w:val="00B25BB5"/>
    <w:rsid w:val="00B25FBD"/>
    <w:rsid w:val="00B30C19"/>
    <w:rsid w:val="00B336EC"/>
    <w:rsid w:val="00B337D6"/>
    <w:rsid w:val="00B35170"/>
    <w:rsid w:val="00B35723"/>
    <w:rsid w:val="00B370F3"/>
    <w:rsid w:val="00B37562"/>
    <w:rsid w:val="00B4127F"/>
    <w:rsid w:val="00B415E7"/>
    <w:rsid w:val="00B42008"/>
    <w:rsid w:val="00B427A1"/>
    <w:rsid w:val="00B43086"/>
    <w:rsid w:val="00B46417"/>
    <w:rsid w:val="00B50F8D"/>
    <w:rsid w:val="00B537DD"/>
    <w:rsid w:val="00B56D40"/>
    <w:rsid w:val="00B6289D"/>
    <w:rsid w:val="00B63E76"/>
    <w:rsid w:val="00B64251"/>
    <w:rsid w:val="00B649A3"/>
    <w:rsid w:val="00B66698"/>
    <w:rsid w:val="00B677D8"/>
    <w:rsid w:val="00B730DF"/>
    <w:rsid w:val="00B75033"/>
    <w:rsid w:val="00B777BC"/>
    <w:rsid w:val="00B814B7"/>
    <w:rsid w:val="00B81CA8"/>
    <w:rsid w:val="00B83677"/>
    <w:rsid w:val="00B84938"/>
    <w:rsid w:val="00B95313"/>
    <w:rsid w:val="00B96CAE"/>
    <w:rsid w:val="00B96FCC"/>
    <w:rsid w:val="00BA2D41"/>
    <w:rsid w:val="00BA6D89"/>
    <w:rsid w:val="00BB0982"/>
    <w:rsid w:val="00BB1006"/>
    <w:rsid w:val="00BB265B"/>
    <w:rsid w:val="00BB38CC"/>
    <w:rsid w:val="00BB4A6F"/>
    <w:rsid w:val="00BB6DD2"/>
    <w:rsid w:val="00BB6EA0"/>
    <w:rsid w:val="00BB727A"/>
    <w:rsid w:val="00BB7C4A"/>
    <w:rsid w:val="00BB7D1D"/>
    <w:rsid w:val="00BB7DCA"/>
    <w:rsid w:val="00BC0092"/>
    <w:rsid w:val="00BC06E9"/>
    <w:rsid w:val="00BC22FE"/>
    <w:rsid w:val="00BD0303"/>
    <w:rsid w:val="00BD5F1A"/>
    <w:rsid w:val="00BE0487"/>
    <w:rsid w:val="00BE319B"/>
    <w:rsid w:val="00BE4D1D"/>
    <w:rsid w:val="00BE52DF"/>
    <w:rsid w:val="00BE57F8"/>
    <w:rsid w:val="00BF605F"/>
    <w:rsid w:val="00BF7358"/>
    <w:rsid w:val="00C0397B"/>
    <w:rsid w:val="00C046B2"/>
    <w:rsid w:val="00C06C3F"/>
    <w:rsid w:val="00C0733D"/>
    <w:rsid w:val="00C103E1"/>
    <w:rsid w:val="00C157F7"/>
    <w:rsid w:val="00C15AC4"/>
    <w:rsid w:val="00C20822"/>
    <w:rsid w:val="00C2120C"/>
    <w:rsid w:val="00C25DC0"/>
    <w:rsid w:val="00C311F2"/>
    <w:rsid w:val="00C33E54"/>
    <w:rsid w:val="00C34C2B"/>
    <w:rsid w:val="00C3760F"/>
    <w:rsid w:val="00C401E7"/>
    <w:rsid w:val="00C40F40"/>
    <w:rsid w:val="00C41F19"/>
    <w:rsid w:val="00C42569"/>
    <w:rsid w:val="00C439B5"/>
    <w:rsid w:val="00C448ED"/>
    <w:rsid w:val="00C45203"/>
    <w:rsid w:val="00C46680"/>
    <w:rsid w:val="00C4675F"/>
    <w:rsid w:val="00C50288"/>
    <w:rsid w:val="00C60335"/>
    <w:rsid w:val="00C60ADE"/>
    <w:rsid w:val="00C62EFB"/>
    <w:rsid w:val="00C62F17"/>
    <w:rsid w:val="00C630F0"/>
    <w:rsid w:val="00C67418"/>
    <w:rsid w:val="00C67879"/>
    <w:rsid w:val="00C7391D"/>
    <w:rsid w:val="00C756A2"/>
    <w:rsid w:val="00C76181"/>
    <w:rsid w:val="00C77B32"/>
    <w:rsid w:val="00C81AC3"/>
    <w:rsid w:val="00C9041B"/>
    <w:rsid w:val="00C90A03"/>
    <w:rsid w:val="00C9140D"/>
    <w:rsid w:val="00C92726"/>
    <w:rsid w:val="00C95F31"/>
    <w:rsid w:val="00C96AC0"/>
    <w:rsid w:val="00C972F8"/>
    <w:rsid w:val="00C9752A"/>
    <w:rsid w:val="00CA3291"/>
    <w:rsid w:val="00CA465B"/>
    <w:rsid w:val="00CA527F"/>
    <w:rsid w:val="00CB0DFC"/>
    <w:rsid w:val="00CB3A47"/>
    <w:rsid w:val="00CB3B60"/>
    <w:rsid w:val="00CB449B"/>
    <w:rsid w:val="00CB51DF"/>
    <w:rsid w:val="00CB609C"/>
    <w:rsid w:val="00CC6192"/>
    <w:rsid w:val="00CD2592"/>
    <w:rsid w:val="00CD3149"/>
    <w:rsid w:val="00CD3231"/>
    <w:rsid w:val="00CD3E5C"/>
    <w:rsid w:val="00CE04F0"/>
    <w:rsid w:val="00CE159C"/>
    <w:rsid w:val="00CE1A11"/>
    <w:rsid w:val="00CE2EBB"/>
    <w:rsid w:val="00CE46A7"/>
    <w:rsid w:val="00CE7241"/>
    <w:rsid w:val="00CE769B"/>
    <w:rsid w:val="00CF6A24"/>
    <w:rsid w:val="00CF6BB3"/>
    <w:rsid w:val="00CF7AC8"/>
    <w:rsid w:val="00D0309F"/>
    <w:rsid w:val="00D03797"/>
    <w:rsid w:val="00D042EF"/>
    <w:rsid w:val="00D05933"/>
    <w:rsid w:val="00D10749"/>
    <w:rsid w:val="00D10D60"/>
    <w:rsid w:val="00D141AF"/>
    <w:rsid w:val="00D17681"/>
    <w:rsid w:val="00D17A7D"/>
    <w:rsid w:val="00D24E21"/>
    <w:rsid w:val="00D26336"/>
    <w:rsid w:val="00D30EE2"/>
    <w:rsid w:val="00D3303B"/>
    <w:rsid w:val="00D33FE6"/>
    <w:rsid w:val="00D35998"/>
    <w:rsid w:val="00D40DA1"/>
    <w:rsid w:val="00D4443E"/>
    <w:rsid w:val="00D460BE"/>
    <w:rsid w:val="00D478AD"/>
    <w:rsid w:val="00D5169D"/>
    <w:rsid w:val="00D51E0A"/>
    <w:rsid w:val="00D5258E"/>
    <w:rsid w:val="00D541BC"/>
    <w:rsid w:val="00D55F09"/>
    <w:rsid w:val="00D56E04"/>
    <w:rsid w:val="00D60F33"/>
    <w:rsid w:val="00D61A9A"/>
    <w:rsid w:val="00D644A7"/>
    <w:rsid w:val="00D64897"/>
    <w:rsid w:val="00D66F55"/>
    <w:rsid w:val="00D67207"/>
    <w:rsid w:val="00D67329"/>
    <w:rsid w:val="00D675C4"/>
    <w:rsid w:val="00D7167F"/>
    <w:rsid w:val="00D72E5E"/>
    <w:rsid w:val="00D7359A"/>
    <w:rsid w:val="00D76262"/>
    <w:rsid w:val="00D77E13"/>
    <w:rsid w:val="00D80493"/>
    <w:rsid w:val="00D82D97"/>
    <w:rsid w:val="00D84097"/>
    <w:rsid w:val="00D86D91"/>
    <w:rsid w:val="00D9227B"/>
    <w:rsid w:val="00D923A0"/>
    <w:rsid w:val="00D92AE1"/>
    <w:rsid w:val="00DA0912"/>
    <w:rsid w:val="00DB0B0A"/>
    <w:rsid w:val="00DB3E14"/>
    <w:rsid w:val="00DB73E3"/>
    <w:rsid w:val="00DC0381"/>
    <w:rsid w:val="00DC33A1"/>
    <w:rsid w:val="00DC6FE8"/>
    <w:rsid w:val="00DD1C82"/>
    <w:rsid w:val="00DD30CA"/>
    <w:rsid w:val="00DD4114"/>
    <w:rsid w:val="00DD5155"/>
    <w:rsid w:val="00DE201F"/>
    <w:rsid w:val="00DE2B58"/>
    <w:rsid w:val="00DE40E3"/>
    <w:rsid w:val="00DE4816"/>
    <w:rsid w:val="00DE502B"/>
    <w:rsid w:val="00DE7A44"/>
    <w:rsid w:val="00DF5557"/>
    <w:rsid w:val="00DF59D0"/>
    <w:rsid w:val="00E00B53"/>
    <w:rsid w:val="00E01FE5"/>
    <w:rsid w:val="00E03C24"/>
    <w:rsid w:val="00E12003"/>
    <w:rsid w:val="00E13740"/>
    <w:rsid w:val="00E15790"/>
    <w:rsid w:val="00E16092"/>
    <w:rsid w:val="00E166A9"/>
    <w:rsid w:val="00E17C29"/>
    <w:rsid w:val="00E20919"/>
    <w:rsid w:val="00E2153C"/>
    <w:rsid w:val="00E22AF0"/>
    <w:rsid w:val="00E24709"/>
    <w:rsid w:val="00E27919"/>
    <w:rsid w:val="00E27C89"/>
    <w:rsid w:val="00E341AF"/>
    <w:rsid w:val="00E40E98"/>
    <w:rsid w:val="00E44A4D"/>
    <w:rsid w:val="00E50BBE"/>
    <w:rsid w:val="00E50D7D"/>
    <w:rsid w:val="00E5163F"/>
    <w:rsid w:val="00E51BD5"/>
    <w:rsid w:val="00E529EE"/>
    <w:rsid w:val="00E54630"/>
    <w:rsid w:val="00E54830"/>
    <w:rsid w:val="00E54A5D"/>
    <w:rsid w:val="00E559CC"/>
    <w:rsid w:val="00E55B2F"/>
    <w:rsid w:val="00E612AA"/>
    <w:rsid w:val="00E61D56"/>
    <w:rsid w:val="00E630F3"/>
    <w:rsid w:val="00E63660"/>
    <w:rsid w:val="00E654DC"/>
    <w:rsid w:val="00E70FAB"/>
    <w:rsid w:val="00E71364"/>
    <w:rsid w:val="00E72017"/>
    <w:rsid w:val="00E73C7A"/>
    <w:rsid w:val="00E73CEF"/>
    <w:rsid w:val="00E744F0"/>
    <w:rsid w:val="00E75F9D"/>
    <w:rsid w:val="00E76914"/>
    <w:rsid w:val="00E82A93"/>
    <w:rsid w:val="00E85B4A"/>
    <w:rsid w:val="00E91D3E"/>
    <w:rsid w:val="00E94A71"/>
    <w:rsid w:val="00E94F69"/>
    <w:rsid w:val="00E96A96"/>
    <w:rsid w:val="00EA0473"/>
    <w:rsid w:val="00EA2FBC"/>
    <w:rsid w:val="00EA6D4D"/>
    <w:rsid w:val="00EA7E66"/>
    <w:rsid w:val="00EB00C2"/>
    <w:rsid w:val="00EB29BF"/>
    <w:rsid w:val="00EB5C2D"/>
    <w:rsid w:val="00EB76A6"/>
    <w:rsid w:val="00EC280D"/>
    <w:rsid w:val="00EC3D7F"/>
    <w:rsid w:val="00EC488D"/>
    <w:rsid w:val="00EC5E3A"/>
    <w:rsid w:val="00EC7AFF"/>
    <w:rsid w:val="00ED0564"/>
    <w:rsid w:val="00ED63FB"/>
    <w:rsid w:val="00EE21A2"/>
    <w:rsid w:val="00EE2DD7"/>
    <w:rsid w:val="00EE3A60"/>
    <w:rsid w:val="00EE5927"/>
    <w:rsid w:val="00EE7747"/>
    <w:rsid w:val="00EF194C"/>
    <w:rsid w:val="00EF5A83"/>
    <w:rsid w:val="00EF65BB"/>
    <w:rsid w:val="00EF705D"/>
    <w:rsid w:val="00F01E13"/>
    <w:rsid w:val="00F027D0"/>
    <w:rsid w:val="00F066AB"/>
    <w:rsid w:val="00F1509C"/>
    <w:rsid w:val="00F211BF"/>
    <w:rsid w:val="00F2296D"/>
    <w:rsid w:val="00F2300E"/>
    <w:rsid w:val="00F24528"/>
    <w:rsid w:val="00F246C3"/>
    <w:rsid w:val="00F255C8"/>
    <w:rsid w:val="00F26C63"/>
    <w:rsid w:val="00F31886"/>
    <w:rsid w:val="00F3335B"/>
    <w:rsid w:val="00F349B0"/>
    <w:rsid w:val="00F354AE"/>
    <w:rsid w:val="00F35E74"/>
    <w:rsid w:val="00F36345"/>
    <w:rsid w:val="00F40D59"/>
    <w:rsid w:val="00F502B9"/>
    <w:rsid w:val="00F509A4"/>
    <w:rsid w:val="00F50F13"/>
    <w:rsid w:val="00F527C0"/>
    <w:rsid w:val="00F53222"/>
    <w:rsid w:val="00F53517"/>
    <w:rsid w:val="00F5632E"/>
    <w:rsid w:val="00F56C09"/>
    <w:rsid w:val="00F60059"/>
    <w:rsid w:val="00F623B3"/>
    <w:rsid w:val="00F644B7"/>
    <w:rsid w:val="00F64F7C"/>
    <w:rsid w:val="00F73156"/>
    <w:rsid w:val="00F7374D"/>
    <w:rsid w:val="00F7484C"/>
    <w:rsid w:val="00F74ABB"/>
    <w:rsid w:val="00F75C6F"/>
    <w:rsid w:val="00F8035F"/>
    <w:rsid w:val="00F834BF"/>
    <w:rsid w:val="00F83C1E"/>
    <w:rsid w:val="00F8439C"/>
    <w:rsid w:val="00F866B4"/>
    <w:rsid w:val="00F87467"/>
    <w:rsid w:val="00F90618"/>
    <w:rsid w:val="00F945FD"/>
    <w:rsid w:val="00F97B64"/>
    <w:rsid w:val="00FA55CB"/>
    <w:rsid w:val="00FB2202"/>
    <w:rsid w:val="00FB2CFF"/>
    <w:rsid w:val="00FB39FB"/>
    <w:rsid w:val="00FB4D29"/>
    <w:rsid w:val="00FB582A"/>
    <w:rsid w:val="00FB6F21"/>
    <w:rsid w:val="00FC0479"/>
    <w:rsid w:val="00FC1ABD"/>
    <w:rsid w:val="00FE1530"/>
    <w:rsid w:val="00FE195F"/>
    <w:rsid w:val="00FE3848"/>
    <w:rsid w:val="00FE46C7"/>
    <w:rsid w:val="00FF1AD9"/>
    <w:rsid w:val="00FF1C67"/>
    <w:rsid w:val="00FF514E"/>
    <w:rsid w:val="00FF58E0"/>
    <w:rsid w:val="00FF67AD"/>
    <w:rsid w:val="00FF713E"/>
    <w:rsid w:val="00FF782C"/>
    <w:rsid w:val="010AA1CC"/>
    <w:rsid w:val="0452BE06"/>
    <w:rsid w:val="08C440CF"/>
    <w:rsid w:val="0B0754A7"/>
    <w:rsid w:val="0FE893B5"/>
    <w:rsid w:val="10591E2D"/>
    <w:rsid w:val="11449D25"/>
    <w:rsid w:val="11B26F3C"/>
    <w:rsid w:val="12277C77"/>
    <w:rsid w:val="12297930"/>
    <w:rsid w:val="14B3875B"/>
    <w:rsid w:val="1683478B"/>
    <w:rsid w:val="1774E924"/>
    <w:rsid w:val="1B480C1D"/>
    <w:rsid w:val="23A260A7"/>
    <w:rsid w:val="2623F704"/>
    <w:rsid w:val="262CD212"/>
    <w:rsid w:val="2A6EA4D0"/>
    <w:rsid w:val="3045706F"/>
    <w:rsid w:val="33266EB9"/>
    <w:rsid w:val="353C25C0"/>
    <w:rsid w:val="3907E6B1"/>
    <w:rsid w:val="39788DCD"/>
    <w:rsid w:val="41935DD7"/>
    <w:rsid w:val="51C09B18"/>
    <w:rsid w:val="51D10CE1"/>
    <w:rsid w:val="521E533A"/>
    <w:rsid w:val="52ED600C"/>
    <w:rsid w:val="570E671D"/>
    <w:rsid w:val="571DAD7F"/>
    <w:rsid w:val="591CA3FC"/>
    <w:rsid w:val="5B476D83"/>
    <w:rsid w:val="5DB20FFB"/>
    <w:rsid w:val="608FA39A"/>
    <w:rsid w:val="60BAF271"/>
    <w:rsid w:val="63FC63C6"/>
    <w:rsid w:val="64967762"/>
    <w:rsid w:val="677AC5E7"/>
    <w:rsid w:val="682C7B71"/>
    <w:rsid w:val="689C688F"/>
    <w:rsid w:val="6A2C39C9"/>
    <w:rsid w:val="6B54128B"/>
    <w:rsid w:val="6CC68B4E"/>
    <w:rsid w:val="6ED63EAD"/>
    <w:rsid w:val="7033AEDF"/>
    <w:rsid w:val="71CD16A1"/>
    <w:rsid w:val="75800C43"/>
    <w:rsid w:val="7CB8F1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700A028"/>
  <w15:docId w15:val="{061A938E-678A-7048-981C-2AC58E9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09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D7167F"/>
    <w:pPr>
      <w:framePr w:hSpace="180" w:wrap="around" w:vAnchor="page" w:hAnchor="margin" w:y="4401"/>
      <w:shd w:val="clear" w:color="auto" w:fill="FFFFFF"/>
      <w:spacing w:line="240" w:lineRule="exact"/>
    </w:pPr>
    <w:rPr>
      <w:rFonts w:asciiTheme="minorHAnsi" w:eastAsia="Arial Unicode MS" w:hAnsiTheme="minorHAnsi" w:cstheme="minorHAnsi"/>
      <w:lang w:val="fr-FR"/>
    </w:rPr>
  </w:style>
  <w:style w:type="paragraph" w:customStyle="1" w:styleId="Body10ptVerdanaBold">
    <w:name w:val="Body 10pt Verdana Bold"/>
    <w:basedOn w:val="Body10ptVerdana"/>
    <w:autoRedefine/>
    <w:qFormat/>
    <w:rsid w:val="00975550"/>
    <w:pPr>
      <w:framePr w:wrap="around"/>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Mentionnonrsolue1">
    <w:name w:val="Mention non résolue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normal"/>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Pakistan-Highlightedtext">
    <w:name w:val="UN Pakistan - Highlighted text"/>
    <w:uiPriority w:val="1"/>
    <w:qFormat/>
    <w:rsid w:val="00CE7241"/>
    <w:rPr>
      <w:b/>
      <w:color w:val="2780C0"/>
    </w:r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CE7241"/>
    <w:rPr>
      <w:rFonts w:ascii="Arial" w:eastAsia="MS PGothic" w:hAnsi="Arial"/>
      <w:color w:val="000000"/>
    </w:rPr>
  </w:style>
  <w:style w:type="paragraph" w:customStyle="1" w:styleId="Paragrafoelenco">
    <w:name w:val="Paragrafo elenco"/>
    <w:basedOn w:val="Normal"/>
    <w:uiPriority w:val="34"/>
    <w:qFormat/>
    <w:rsid w:val="00CE7241"/>
    <w:pPr>
      <w:numPr>
        <w:numId w:val="1"/>
      </w:numPr>
      <w:spacing w:after="200"/>
      <w:contextualSpacing/>
    </w:pPr>
    <w:rPr>
      <w:rFonts w:ascii="Calibri" w:eastAsia="Calibri" w:hAnsi="Calibri"/>
      <w:color w:val="auto"/>
      <w:sz w:val="22"/>
      <w:szCs w:val="22"/>
      <w:lang w:val="fr-FR"/>
    </w:rPr>
  </w:style>
  <w:style w:type="character" w:customStyle="1" w:styleId="HTMLPreformattedChar">
    <w:name w:val="HTML Preformatted Char"/>
    <w:link w:val="HTMLPreformatted"/>
    <w:uiPriority w:val="99"/>
    <w:rsid w:val="004773D8"/>
    <w:rPr>
      <w:rFonts w:ascii="Courier New" w:hAnsi="Courier New" w:cs="Courier New"/>
      <w:color w:val="000000"/>
    </w:rPr>
  </w:style>
  <w:style w:type="character" w:styleId="CommentReference">
    <w:name w:val="annotation reference"/>
    <w:basedOn w:val="DefaultParagraphFont"/>
    <w:semiHidden/>
    <w:unhideWhenUsed/>
    <w:rsid w:val="003576C5"/>
    <w:rPr>
      <w:sz w:val="16"/>
      <w:szCs w:val="16"/>
    </w:rPr>
  </w:style>
  <w:style w:type="paragraph" w:styleId="CommentSubject">
    <w:name w:val="annotation subject"/>
    <w:basedOn w:val="CommentText"/>
    <w:next w:val="CommentText"/>
    <w:link w:val="CommentSubjectChar"/>
    <w:semiHidden/>
    <w:unhideWhenUsed/>
    <w:rsid w:val="003576C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3576C5"/>
    <w:rPr>
      <w:rFonts w:ascii="Arial" w:eastAsia="MS PGothic" w:hAnsi="Arial"/>
      <w:b/>
      <w:bCs/>
      <w:color w:val="000000"/>
      <w:lang w:val="en-GB"/>
    </w:rPr>
  </w:style>
  <w:style w:type="character" w:customStyle="1" w:styleId="y2iqfc">
    <w:name w:val="y2iqfc"/>
    <w:basedOn w:val="DefaultParagraphFont"/>
    <w:rsid w:val="00714726"/>
  </w:style>
  <w:style w:type="paragraph" w:styleId="Revision">
    <w:name w:val="Revision"/>
    <w:hidden/>
    <w:uiPriority w:val="99"/>
    <w:semiHidden/>
    <w:rsid w:val="003B0737"/>
    <w:rPr>
      <w:rFonts w:ascii="Arial" w:eastAsia="MS PGothic" w:hAnsi="Arial"/>
      <w:color w:val="000000"/>
    </w:rPr>
  </w:style>
  <w:style w:type="paragraph" w:customStyle="1" w:styleId="pf0">
    <w:name w:val="pf0"/>
    <w:basedOn w:val="Normal"/>
    <w:rsid w:val="00FC0479"/>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cf01">
    <w:name w:val="cf01"/>
    <w:basedOn w:val="DefaultParagraphFont"/>
    <w:rsid w:val="00FC04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198788749">
      <w:bodyDiv w:val="1"/>
      <w:marLeft w:val="0"/>
      <w:marRight w:val="0"/>
      <w:marTop w:val="0"/>
      <w:marBottom w:val="0"/>
      <w:divBdr>
        <w:top w:val="none" w:sz="0" w:space="0" w:color="auto"/>
        <w:left w:val="none" w:sz="0" w:space="0" w:color="auto"/>
        <w:bottom w:val="none" w:sz="0" w:space="0" w:color="auto"/>
        <w:right w:val="none" w:sz="0" w:space="0" w:color="auto"/>
      </w:divBdr>
    </w:div>
    <w:div w:id="533540699">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44054824">
      <w:bodyDiv w:val="1"/>
      <w:marLeft w:val="0"/>
      <w:marRight w:val="0"/>
      <w:marTop w:val="0"/>
      <w:marBottom w:val="0"/>
      <w:divBdr>
        <w:top w:val="none" w:sz="0" w:space="0" w:color="auto"/>
        <w:left w:val="none" w:sz="0" w:space="0" w:color="auto"/>
        <w:bottom w:val="none" w:sz="0" w:space="0" w:color="auto"/>
        <w:right w:val="none" w:sz="0" w:space="0" w:color="auto"/>
      </w:divBdr>
    </w:div>
    <w:div w:id="1871717866">
      <w:bodyDiv w:val="1"/>
      <w:marLeft w:val="0"/>
      <w:marRight w:val="0"/>
      <w:marTop w:val="0"/>
      <w:marBottom w:val="0"/>
      <w:divBdr>
        <w:top w:val="none" w:sz="0" w:space="0" w:color="auto"/>
        <w:left w:val="none" w:sz="0" w:space="0" w:color="auto"/>
        <w:bottom w:val="none" w:sz="0" w:space="0" w:color="auto"/>
        <w:right w:val="none" w:sz="0" w:space="0" w:color="auto"/>
      </w:divBdr>
      <w:divsChild>
        <w:div w:id="1042754663">
          <w:marLeft w:val="0"/>
          <w:marRight w:val="0"/>
          <w:marTop w:val="0"/>
          <w:marBottom w:val="0"/>
          <w:divBdr>
            <w:top w:val="none" w:sz="0" w:space="0" w:color="auto"/>
            <w:left w:val="none" w:sz="0" w:space="0" w:color="auto"/>
            <w:bottom w:val="none" w:sz="0" w:space="0" w:color="auto"/>
            <w:right w:val="none" w:sz="0" w:space="0" w:color="auto"/>
          </w:divBdr>
          <w:divsChild>
            <w:div w:id="1577351939">
              <w:marLeft w:val="0"/>
              <w:marRight w:val="0"/>
              <w:marTop w:val="0"/>
              <w:marBottom w:val="0"/>
              <w:divBdr>
                <w:top w:val="none" w:sz="0" w:space="0" w:color="auto"/>
                <w:left w:val="none" w:sz="0" w:space="0" w:color="auto"/>
                <w:bottom w:val="none" w:sz="0" w:space="0" w:color="auto"/>
                <w:right w:val="none" w:sz="0" w:space="0" w:color="auto"/>
              </w:divBdr>
              <w:divsChild>
                <w:div w:id="454298257">
                  <w:marLeft w:val="0"/>
                  <w:marRight w:val="0"/>
                  <w:marTop w:val="0"/>
                  <w:marBottom w:val="0"/>
                  <w:divBdr>
                    <w:top w:val="none" w:sz="0" w:space="0" w:color="auto"/>
                    <w:left w:val="none" w:sz="0" w:space="0" w:color="auto"/>
                    <w:bottom w:val="none" w:sz="0" w:space="0" w:color="auto"/>
                    <w:right w:val="none" w:sz="0" w:space="0" w:color="auto"/>
                  </w:divBdr>
                  <w:divsChild>
                    <w:div w:id="11301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1986547998">
      <w:bodyDiv w:val="1"/>
      <w:marLeft w:val="0"/>
      <w:marRight w:val="0"/>
      <w:marTop w:val="0"/>
      <w:marBottom w:val="0"/>
      <w:divBdr>
        <w:top w:val="none" w:sz="0" w:space="0" w:color="auto"/>
        <w:left w:val="none" w:sz="0" w:space="0" w:color="auto"/>
        <w:bottom w:val="none" w:sz="0" w:space="0" w:color="auto"/>
        <w:right w:val="none" w:sz="0" w:space="0" w:color="auto"/>
      </w:divBdr>
    </w:div>
    <w:div w:id="21120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2.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9DE89-223D-4B1E-B10E-3FE2B899B63F}">
  <ds:schemaRefs>
    <ds:schemaRef ds:uri="http://schemas.openxmlformats.org/officeDocument/2006/bibliography"/>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1</Pages>
  <Words>2599</Words>
  <Characters>16147</Characters>
  <Application>Microsoft Office Word</Application>
  <DocSecurity>4</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Emenique ALLADATIN</dc:creator>
  <cp:keywords>Consultant ; Terms of reference</cp:keywords>
  <dc:description/>
  <cp:lastModifiedBy>Evy Diakiese</cp:lastModifiedBy>
  <cp:revision>2</cp:revision>
  <cp:lastPrinted>2017-01-06T22:20:00Z</cp:lastPrinted>
  <dcterms:created xsi:type="dcterms:W3CDTF">2024-08-23T11:40:00Z</dcterms:created>
  <dcterms:modified xsi:type="dcterms:W3CDTF">2024-08-23T11:40:00Z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GrammarlyDocumentId">
    <vt:lpwstr>c847ea6252e88eeb5187c615cfcb5165e3c72003165aac7f9d3d46c7f01a605b</vt:lpwstr>
  </property>
</Properties>
</file>