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B98D0" w14:textId="4855FDCC" w:rsidR="005B363C" w:rsidRPr="005D0965" w:rsidRDefault="005B363C" w:rsidP="005B363C">
      <w:pPr>
        <w:pStyle w:val="NormalWeb"/>
        <w:jc w:val="center"/>
        <w:rPr>
          <w:b/>
          <w:bCs/>
          <w:u w:val="single"/>
        </w:rPr>
      </w:pPr>
      <w:r w:rsidRPr="005D0965">
        <w:rPr>
          <w:b/>
          <w:bCs/>
          <w:u w:val="single"/>
        </w:rPr>
        <w:t>VA – Education Manager, P4, Abuja</w:t>
      </w:r>
    </w:p>
    <w:p w14:paraId="16896C0E" w14:textId="2C5DB8E9" w:rsidR="005B363C" w:rsidRPr="005D0965" w:rsidRDefault="005B363C" w:rsidP="005B363C">
      <w:pPr>
        <w:pStyle w:val="NormalWeb"/>
      </w:pPr>
      <w:r w:rsidRPr="005D0965">
        <w:t>UNICEF works in some of the world’s toughest places, to reach the world’s most disadvantaged children. To save their lives. To defend their rights. To help them fulfill their potential.</w:t>
      </w:r>
    </w:p>
    <w:p w14:paraId="310300B2" w14:textId="77777777" w:rsidR="005B363C" w:rsidRPr="005D0965" w:rsidRDefault="005B363C" w:rsidP="005B363C">
      <w:pPr>
        <w:pStyle w:val="NormalWeb"/>
      </w:pPr>
      <w:r w:rsidRPr="005D0965">
        <w:t>Across 190 countries and territories, we work for every child, everywhere, every day, to build a better world for everyone.</w:t>
      </w:r>
    </w:p>
    <w:p w14:paraId="5B3E7B90" w14:textId="77777777" w:rsidR="005B363C" w:rsidRPr="005D0965" w:rsidRDefault="005B363C" w:rsidP="005B363C">
      <w:pPr>
        <w:pStyle w:val="NormalWeb"/>
      </w:pPr>
      <w:r w:rsidRPr="005D0965">
        <w:t>And we never give up.</w:t>
      </w:r>
    </w:p>
    <w:p w14:paraId="5D5D382B" w14:textId="224A2229" w:rsidR="00F03F9C" w:rsidRPr="007E0E8D" w:rsidRDefault="00F03F9C" w:rsidP="005B363C">
      <w:pPr>
        <w:pStyle w:val="NormalWeb"/>
        <w:rPr>
          <w:b/>
          <w:bCs/>
          <w:i/>
          <w:iCs/>
        </w:rPr>
      </w:pPr>
      <w:r>
        <w:rPr>
          <w:b/>
          <w:bCs/>
        </w:rPr>
        <w:t xml:space="preserve">For every child, </w:t>
      </w:r>
      <w:r>
        <w:rPr>
          <w:b/>
          <w:bCs/>
          <w:i/>
          <w:iCs/>
        </w:rPr>
        <w:t>an education</w:t>
      </w:r>
    </w:p>
    <w:p w14:paraId="0717276C" w14:textId="1222D54A" w:rsidR="005B363C" w:rsidRPr="005D0965" w:rsidRDefault="005B363C" w:rsidP="005B363C">
      <w:pPr>
        <w:pStyle w:val="NormalWeb"/>
      </w:pPr>
      <w:r w:rsidRPr="005D0965">
        <w:t>Under the overall guidance and direction of the</w:t>
      </w:r>
      <w:r w:rsidRPr="005D0965">
        <w:rPr>
          <w:rStyle w:val="Strong"/>
        </w:rPr>
        <w:t xml:space="preserve"> Chief, Education, </w:t>
      </w:r>
      <w:r w:rsidRPr="005D0965">
        <w:t xml:space="preserve">the Education Manager supports the Chief in managing the section, playing a key role in bringing innovation to the development and preparation of education </w:t>
      </w:r>
      <w:proofErr w:type="spellStart"/>
      <w:r w:rsidRPr="005D0965">
        <w:t>programmes</w:t>
      </w:r>
      <w:proofErr w:type="spellEnd"/>
      <w:r w:rsidR="00982974" w:rsidRPr="005D0965">
        <w:t xml:space="preserve"> including</w:t>
      </w:r>
      <w:r w:rsidR="00071D12">
        <w:t xml:space="preserve"> </w:t>
      </w:r>
      <w:r w:rsidR="00982974" w:rsidRPr="005D0965">
        <w:t>on digital learning and public financing of education</w:t>
      </w:r>
      <w:r w:rsidRPr="005D0965">
        <w:t xml:space="preserve">. The Education Manager provides authoritative technical guidance and operational support throughout all stages of programming to facilitate the management and delivery of results on strengthening national education systems to improve learning outcomes and to promote universal access to quality, equitable and inclusive primary/early childhood education, especially for children who are marginalized, </w:t>
      </w:r>
      <w:proofErr w:type="gramStart"/>
      <w:r w:rsidRPr="005D0965">
        <w:t>disadvantaged</w:t>
      </w:r>
      <w:proofErr w:type="gramEnd"/>
      <w:r w:rsidRPr="005D0965">
        <w:t xml:space="preserve"> and excluded in society.</w:t>
      </w:r>
    </w:p>
    <w:p w14:paraId="1E500120" w14:textId="77777777" w:rsidR="005B363C" w:rsidRPr="005D0965" w:rsidRDefault="005B363C" w:rsidP="006E68E3">
      <w:pPr>
        <w:pStyle w:val="NormalWeb"/>
      </w:pPr>
      <w:r w:rsidRPr="005D0965">
        <w:t>The Education Manager contributes to the achievement of concrete and sustainable results according to plans, allocation, results based-management approaches and methodology (RBM), as well as UNICEF's Strategic Plans, standards of performance and accountability framework</w:t>
      </w:r>
    </w:p>
    <w:p w14:paraId="7E47E683" w14:textId="77777777" w:rsidR="005B363C" w:rsidRPr="006E68E3" w:rsidRDefault="005B363C" w:rsidP="005B363C">
      <w:pPr>
        <w:pStyle w:val="NormalWeb"/>
      </w:pPr>
      <w:r w:rsidRPr="006E68E3">
        <w:rPr>
          <w:rStyle w:val="Strong"/>
        </w:rPr>
        <w:t>How can you make a difference?</w:t>
      </w:r>
    </w:p>
    <w:p w14:paraId="481C5828" w14:textId="77777777" w:rsidR="006E68E3" w:rsidRPr="007E0E8D" w:rsidRDefault="006E68E3" w:rsidP="006E68E3">
      <w:pPr>
        <w:rPr>
          <w:rFonts w:ascii="Times New Roman" w:hAnsi="Times New Roman" w:cs="Times New Roman"/>
          <w:sz w:val="24"/>
          <w:szCs w:val="24"/>
        </w:rPr>
      </w:pPr>
      <w:r w:rsidRPr="007E0E8D">
        <w:rPr>
          <w:rFonts w:ascii="Times New Roman" w:hAnsi="Times New Roman" w:cs="Times New Roman"/>
          <w:sz w:val="24"/>
          <w:szCs w:val="24"/>
        </w:rPr>
        <w:t>The Education Manager provides management and advisory support to the Chief of Education, technical assistance to colleagues and technical support to key government officials and partners. S/he builds and strengthens strategic partnerships, supports the development of policies and procedures, and oversees innovation, knowledge management and capacity building. Responsibilities include:</w:t>
      </w:r>
    </w:p>
    <w:p w14:paraId="026EBED7" w14:textId="77777777" w:rsidR="006E68E3" w:rsidRPr="007E0E8D" w:rsidRDefault="006E68E3" w:rsidP="006E68E3">
      <w:pPr>
        <w:pStyle w:val="ListParagraph"/>
        <w:numPr>
          <w:ilvl w:val="0"/>
          <w:numId w:val="3"/>
        </w:numPr>
        <w:spacing w:after="160" w:line="259" w:lineRule="auto"/>
        <w:rPr>
          <w:rFonts w:ascii="Times New Roman" w:hAnsi="Times New Roman" w:cs="Times New Roman"/>
          <w:sz w:val="24"/>
          <w:szCs w:val="24"/>
          <w:lang w:val="en-US"/>
        </w:rPr>
      </w:pPr>
      <w:r w:rsidRPr="007E0E8D">
        <w:rPr>
          <w:rFonts w:ascii="Times New Roman" w:hAnsi="Times New Roman" w:cs="Times New Roman"/>
          <w:sz w:val="24"/>
          <w:szCs w:val="24"/>
          <w:lang w:val="en-US"/>
        </w:rPr>
        <w:t xml:space="preserve">Advise on workplan priorities, </w:t>
      </w:r>
      <w:proofErr w:type="spellStart"/>
      <w:r w:rsidRPr="007E0E8D">
        <w:rPr>
          <w:rFonts w:ascii="Times New Roman" w:hAnsi="Times New Roman" w:cs="Times New Roman"/>
          <w:sz w:val="24"/>
          <w:szCs w:val="24"/>
          <w:lang w:val="en-US"/>
        </w:rPr>
        <w:t>programme</w:t>
      </w:r>
      <w:proofErr w:type="spellEnd"/>
      <w:r w:rsidRPr="007E0E8D">
        <w:rPr>
          <w:rFonts w:ascii="Times New Roman" w:hAnsi="Times New Roman" w:cs="Times New Roman"/>
          <w:sz w:val="24"/>
          <w:szCs w:val="24"/>
          <w:lang w:val="en-US"/>
        </w:rPr>
        <w:t xml:space="preserve"> development, planning, management, monitoring and evaluation, and quality </w:t>
      </w:r>
      <w:proofErr w:type="gramStart"/>
      <w:r w:rsidRPr="007E0E8D">
        <w:rPr>
          <w:rFonts w:ascii="Times New Roman" w:hAnsi="Times New Roman" w:cs="Times New Roman"/>
          <w:sz w:val="24"/>
          <w:szCs w:val="24"/>
          <w:lang w:val="en-US"/>
        </w:rPr>
        <w:t>control;</w:t>
      </w:r>
      <w:proofErr w:type="gramEnd"/>
    </w:p>
    <w:p w14:paraId="6D9BFC71" w14:textId="77777777" w:rsidR="006E68E3" w:rsidRPr="007E0E8D" w:rsidRDefault="006E68E3" w:rsidP="006E68E3">
      <w:pPr>
        <w:pStyle w:val="ListParagraph"/>
        <w:numPr>
          <w:ilvl w:val="0"/>
          <w:numId w:val="3"/>
        </w:numPr>
        <w:spacing w:after="160" w:line="259" w:lineRule="auto"/>
        <w:rPr>
          <w:rFonts w:ascii="Times New Roman" w:hAnsi="Times New Roman" w:cs="Times New Roman"/>
          <w:sz w:val="24"/>
          <w:szCs w:val="24"/>
          <w:lang w:val="en-US"/>
        </w:rPr>
      </w:pPr>
      <w:r w:rsidRPr="007E0E8D">
        <w:rPr>
          <w:rFonts w:ascii="Times New Roman" w:hAnsi="Times New Roman" w:cs="Times New Roman"/>
          <w:sz w:val="24"/>
          <w:szCs w:val="24"/>
          <w:lang w:val="en-US"/>
        </w:rPr>
        <w:t xml:space="preserve">Lead on digital learning and public education </w:t>
      </w:r>
      <w:proofErr w:type="gramStart"/>
      <w:r w:rsidRPr="007E0E8D">
        <w:rPr>
          <w:rFonts w:ascii="Times New Roman" w:hAnsi="Times New Roman" w:cs="Times New Roman"/>
          <w:sz w:val="24"/>
          <w:szCs w:val="24"/>
          <w:lang w:val="en-US"/>
        </w:rPr>
        <w:t>financing;</w:t>
      </w:r>
      <w:proofErr w:type="gramEnd"/>
    </w:p>
    <w:p w14:paraId="1430800E" w14:textId="77777777" w:rsidR="006E68E3" w:rsidRPr="007E0E8D" w:rsidRDefault="006E68E3" w:rsidP="006E68E3">
      <w:pPr>
        <w:pStyle w:val="ListParagraph"/>
        <w:numPr>
          <w:ilvl w:val="0"/>
          <w:numId w:val="3"/>
        </w:numPr>
        <w:spacing w:after="160" w:line="259" w:lineRule="auto"/>
        <w:rPr>
          <w:rFonts w:ascii="Times New Roman" w:hAnsi="Times New Roman" w:cs="Times New Roman"/>
          <w:sz w:val="24"/>
          <w:szCs w:val="24"/>
          <w:lang w:val="en-US"/>
        </w:rPr>
      </w:pPr>
      <w:r w:rsidRPr="007E0E8D">
        <w:rPr>
          <w:rFonts w:ascii="Times New Roman" w:hAnsi="Times New Roman" w:cs="Times New Roman"/>
          <w:sz w:val="24"/>
          <w:szCs w:val="24"/>
          <w:lang w:val="en-US"/>
        </w:rPr>
        <w:t xml:space="preserve">Establish benchmarks and indicators, monitor </w:t>
      </w:r>
      <w:proofErr w:type="spellStart"/>
      <w:r w:rsidRPr="007E0E8D">
        <w:rPr>
          <w:rFonts w:ascii="Times New Roman" w:hAnsi="Times New Roman" w:cs="Times New Roman"/>
          <w:sz w:val="24"/>
          <w:szCs w:val="24"/>
          <w:lang w:val="en-US"/>
        </w:rPr>
        <w:t>programmes</w:t>
      </w:r>
      <w:proofErr w:type="spellEnd"/>
      <w:r w:rsidRPr="007E0E8D">
        <w:rPr>
          <w:rFonts w:ascii="Times New Roman" w:hAnsi="Times New Roman" w:cs="Times New Roman"/>
          <w:sz w:val="24"/>
          <w:szCs w:val="24"/>
          <w:lang w:val="en-US"/>
        </w:rPr>
        <w:t xml:space="preserve">, identify bottlenecks and take timely </w:t>
      </w:r>
      <w:proofErr w:type="gramStart"/>
      <w:r w:rsidRPr="007E0E8D">
        <w:rPr>
          <w:rFonts w:ascii="Times New Roman" w:hAnsi="Times New Roman" w:cs="Times New Roman"/>
          <w:sz w:val="24"/>
          <w:szCs w:val="24"/>
          <w:lang w:val="en-US"/>
        </w:rPr>
        <w:t>decisions;</w:t>
      </w:r>
      <w:proofErr w:type="gramEnd"/>
    </w:p>
    <w:p w14:paraId="23AD4D03" w14:textId="77777777" w:rsidR="006E68E3" w:rsidRPr="007E0E8D" w:rsidRDefault="006E68E3" w:rsidP="006E68E3">
      <w:pPr>
        <w:pStyle w:val="ListParagraph"/>
        <w:numPr>
          <w:ilvl w:val="0"/>
          <w:numId w:val="3"/>
        </w:numPr>
        <w:spacing w:after="160" w:line="259" w:lineRule="auto"/>
        <w:rPr>
          <w:rFonts w:ascii="Times New Roman" w:hAnsi="Times New Roman" w:cs="Times New Roman"/>
          <w:sz w:val="24"/>
          <w:szCs w:val="24"/>
          <w:lang w:val="en-US"/>
        </w:rPr>
      </w:pPr>
      <w:r w:rsidRPr="007E0E8D">
        <w:rPr>
          <w:rFonts w:ascii="Times New Roman" w:hAnsi="Times New Roman" w:cs="Times New Roman"/>
          <w:sz w:val="24"/>
          <w:szCs w:val="24"/>
          <w:lang w:val="en-US"/>
        </w:rPr>
        <w:t xml:space="preserve">Formulate </w:t>
      </w:r>
      <w:proofErr w:type="spellStart"/>
      <w:r w:rsidRPr="007E0E8D">
        <w:rPr>
          <w:rFonts w:ascii="Times New Roman" w:hAnsi="Times New Roman" w:cs="Times New Roman"/>
          <w:sz w:val="24"/>
          <w:szCs w:val="24"/>
          <w:lang w:val="en-US"/>
        </w:rPr>
        <w:t>programme</w:t>
      </w:r>
      <w:proofErr w:type="spellEnd"/>
      <w:r w:rsidRPr="007E0E8D">
        <w:rPr>
          <w:rFonts w:ascii="Times New Roman" w:hAnsi="Times New Roman" w:cs="Times New Roman"/>
          <w:sz w:val="24"/>
          <w:szCs w:val="24"/>
          <w:lang w:val="en-US"/>
        </w:rPr>
        <w:t xml:space="preserve"> proposals aligned with UNICEF’s Strategic Plan, Country Programme and other key frameworks and manage the use of </w:t>
      </w:r>
      <w:proofErr w:type="spellStart"/>
      <w:r w:rsidRPr="007E0E8D">
        <w:rPr>
          <w:rFonts w:ascii="Times New Roman" w:hAnsi="Times New Roman" w:cs="Times New Roman"/>
          <w:sz w:val="24"/>
          <w:szCs w:val="24"/>
          <w:lang w:val="en-US"/>
        </w:rPr>
        <w:t>programme</w:t>
      </w:r>
      <w:proofErr w:type="spellEnd"/>
      <w:r w:rsidRPr="007E0E8D">
        <w:rPr>
          <w:rFonts w:ascii="Times New Roman" w:hAnsi="Times New Roman" w:cs="Times New Roman"/>
          <w:sz w:val="24"/>
          <w:szCs w:val="24"/>
          <w:lang w:val="en-US"/>
        </w:rPr>
        <w:t xml:space="preserve"> </w:t>
      </w:r>
      <w:proofErr w:type="gramStart"/>
      <w:r w:rsidRPr="007E0E8D">
        <w:rPr>
          <w:rFonts w:ascii="Times New Roman" w:hAnsi="Times New Roman" w:cs="Times New Roman"/>
          <w:sz w:val="24"/>
          <w:szCs w:val="24"/>
          <w:lang w:val="en-US"/>
        </w:rPr>
        <w:t>resources;</w:t>
      </w:r>
      <w:proofErr w:type="gramEnd"/>
    </w:p>
    <w:p w14:paraId="4A704135" w14:textId="77777777" w:rsidR="006E68E3" w:rsidRPr="007E0E8D" w:rsidRDefault="006E68E3" w:rsidP="006E68E3">
      <w:pPr>
        <w:pStyle w:val="ListParagraph"/>
        <w:numPr>
          <w:ilvl w:val="0"/>
          <w:numId w:val="3"/>
        </w:numPr>
        <w:spacing w:after="160" w:line="259" w:lineRule="auto"/>
        <w:rPr>
          <w:rFonts w:ascii="Times New Roman" w:hAnsi="Times New Roman" w:cs="Times New Roman"/>
          <w:sz w:val="24"/>
          <w:szCs w:val="24"/>
          <w:lang w:val="en-US"/>
        </w:rPr>
      </w:pPr>
      <w:r w:rsidRPr="007E0E8D">
        <w:rPr>
          <w:rFonts w:ascii="Times New Roman" w:hAnsi="Times New Roman" w:cs="Times New Roman"/>
          <w:sz w:val="24"/>
          <w:szCs w:val="24"/>
          <w:lang w:val="en-US"/>
        </w:rPr>
        <w:t xml:space="preserve">Design and manage economic analyses of education, lead the assessment of public financing, contribute to policy dialogue and enhance systemic capacity on education </w:t>
      </w:r>
      <w:proofErr w:type="gramStart"/>
      <w:r w:rsidRPr="007E0E8D">
        <w:rPr>
          <w:rFonts w:ascii="Times New Roman" w:hAnsi="Times New Roman" w:cs="Times New Roman"/>
          <w:sz w:val="24"/>
          <w:szCs w:val="24"/>
          <w:lang w:val="en-US"/>
        </w:rPr>
        <w:t>financing;</w:t>
      </w:r>
      <w:proofErr w:type="gramEnd"/>
    </w:p>
    <w:p w14:paraId="4F827548" w14:textId="77777777" w:rsidR="006E68E3" w:rsidRPr="007E0E8D" w:rsidRDefault="006E68E3" w:rsidP="006E68E3">
      <w:pPr>
        <w:pStyle w:val="ListParagraph"/>
        <w:numPr>
          <w:ilvl w:val="0"/>
          <w:numId w:val="3"/>
        </w:numPr>
        <w:spacing w:after="160" w:line="259" w:lineRule="auto"/>
        <w:rPr>
          <w:rFonts w:ascii="Times New Roman" w:hAnsi="Times New Roman" w:cs="Times New Roman"/>
          <w:sz w:val="24"/>
          <w:szCs w:val="24"/>
          <w:lang w:val="en-US"/>
        </w:rPr>
      </w:pPr>
      <w:r w:rsidRPr="007E0E8D">
        <w:rPr>
          <w:rFonts w:ascii="Times New Roman" w:hAnsi="Times New Roman" w:cs="Times New Roman"/>
          <w:sz w:val="24"/>
          <w:szCs w:val="24"/>
          <w:lang w:val="en-US"/>
        </w:rPr>
        <w:t>Prepare communication strategies, implementation plans, policy papers, briefs, and other knowledge products; and</w:t>
      </w:r>
    </w:p>
    <w:p w14:paraId="5ADA1BA1" w14:textId="5CEBC416" w:rsidR="006E68E3" w:rsidRPr="007E0E8D" w:rsidRDefault="006E68E3" w:rsidP="006E68E3">
      <w:pPr>
        <w:pStyle w:val="ListParagraph"/>
        <w:numPr>
          <w:ilvl w:val="0"/>
          <w:numId w:val="3"/>
        </w:numPr>
        <w:spacing w:after="160" w:line="259" w:lineRule="auto"/>
        <w:rPr>
          <w:rFonts w:ascii="Times New Roman" w:hAnsi="Times New Roman" w:cs="Times New Roman"/>
          <w:sz w:val="24"/>
          <w:szCs w:val="24"/>
          <w:lang w:val="en-US"/>
        </w:rPr>
      </w:pPr>
      <w:r w:rsidRPr="007E0E8D">
        <w:rPr>
          <w:rFonts w:ascii="Times New Roman" w:hAnsi="Times New Roman" w:cs="Times New Roman"/>
          <w:sz w:val="24"/>
          <w:szCs w:val="24"/>
          <w:lang w:val="en-US"/>
        </w:rPr>
        <w:lastRenderedPageBreak/>
        <w:t>Represent UNICEF in inter-agency discussions and consultations with key stakeholders</w:t>
      </w:r>
      <w:r>
        <w:rPr>
          <w:rFonts w:ascii="Times New Roman" w:hAnsi="Times New Roman" w:cs="Times New Roman"/>
          <w:sz w:val="24"/>
          <w:szCs w:val="24"/>
          <w:lang w:val="en-US"/>
        </w:rPr>
        <w:t>.</w:t>
      </w:r>
    </w:p>
    <w:p w14:paraId="23610E2B" w14:textId="73B1C060" w:rsidR="005B363C" w:rsidRPr="005D0965" w:rsidRDefault="005B363C" w:rsidP="005B363C">
      <w:pPr>
        <w:pStyle w:val="NormalWeb"/>
      </w:pPr>
      <w:r w:rsidRPr="005D0965">
        <w:rPr>
          <w:rStyle w:val="Strong"/>
        </w:rPr>
        <w:t>Technical competencies must be demonstrated in the following areas</w:t>
      </w:r>
      <w:r w:rsidRPr="005D0965">
        <w:t>:</w:t>
      </w:r>
      <w:r w:rsidRPr="005D0965">
        <w:br/>
      </w:r>
      <w:r w:rsidRPr="005D0965">
        <w:br/>
        <w:t>1. Good understanding of the overall global development context, including issues such as: poverty, conflict, and the impact of these factors on education and vice-versa; and inter-sectoral approaches to address such issues in collaboration with other sectors (including Social Policy, Child Protection,</w:t>
      </w:r>
      <w:r w:rsidR="003303F1" w:rsidRPr="005D0965">
        <w:t xml:space="preserve"> Gender, </w:t>
      </w:r>
      <w:r w:rsidR="009E0ADF" w:rsidRPr="005D0965">
        <w:t>Adolescence,</w:t>
      </w:r>
      <w:r w:rsidRPr="005D0965">
        <w:t xml:space="preserve"> WASH, and Communications within UNICEF).</w:t>
      </w:r>
      <w:r w:rsidRPr="005D0965">
        <w:br/>
      </w:r>
      <w:r w:rsidRPr="005D0965">
        <w:br/>
        <w:t>2. Good knowledge of global</w:t>
      </w:r>
      <w:r w:rsidR="00532A62" w:rsidRPr="005D0965">
        <w:t xml:space="preserve"> and </w:t>
      </w:r>
      <w:proofErr w:type="gramStart"/>
      <w:r w:rsidR="00532A62" w:rsidRPr="005D0965">
        <w:t xml:space="preserve">regional </w:t>
      </w:r>
      <w:r w:rsidRPr="005D0965">
        <w:t xml:space="preserve"> developments</w:t>
      </w:r>
      <w:proofErr w:type="gramEnd"/>
      <w:r w:rsidRPr="005D0965">
        <w:t xml:space="preserve"> in education and international engagement strategies, including the application of the equity lens and human rights perspectives to programming.</w:t>
      </w:r>
      <w:r w:rsidRPr="005D0965">
        <w:br/>
      </w:r>
      <w:r w:rsidRPr="005D0965">
        <w:br/>
        <w:t xml:space="preserve">3. Good ability to support policy dialogue: translation of analytical findings and evidence into development </w:t>
      </w:r>
      <w:proofErr w:type="spellStart"/>
      <w:r w:rsidRPr="005D0965">
        <w:t>programme</w:t>
      </w:r>
      <w:proofErr w:type="spellEnd"/>
      <w:r w:rsidRPr="005D0965">
        <w:t xml:space="preserve"> and policy discussions around equity and learning with partners, including government, development partners, CSOs and academia in relevant areas.</w:t>
      </w:r>
      <w:r w:rsidRPr="005D0965">
        <w:br/>
      </w:r>
      <w:r w:rsidRPr="005D0965">
        <w:br/>
        <w:t>4. Good education sector planning knowledge/ability,</w:t>
      </w:r>
      <w:r w:rsidR="006C6125">
        <w:t xml:space="preserve"> educational financing,</w:t>
      </w:r>
      <w:r w:rsidRPr="006C6125">
        <w:t xml:space="preserve"> including the range of modalities for delivering education, linkages between different sub-sectors (</w:t>
      </w:r>
      <w:proofErr w:type="gramStart"/>
      <w:r w:rsidRPr="006C6125">
        <w:t>e.g.</w:t>
      </w:r>
      <w:proofErr w:type="gramEnd"/>
      <w:r w:rsidRPr="006C6125">
        <w:t xml:space="preserve"> ECD, Primary, Secondary, Tertiary, Inclusive Education</w:t>
      </w:r>
      <w:r w:rsidR="006E4B7E" w:rsidRPr="006C6125">
        <w:t>, Alternate/Non-formal</w:t>
      </w:r>
      <w:r w:rsidRPr="006C6125">
        <w:t>), cost-effectiveness and efficiency issues, key institutional structures, components and processes, as well as governanc</w:t>
      </w:r>
      <w:r w:rsidRPr="005D0965">
        <w:t>e issues.</w:t>
      </w:r>
      <w:r w:rsidRPr="005D0965">
        <w:br/>
      </w:r>
      <w:r w:rsidRPr="005D0965">
        <w:br/>
        <w:t>5. Good education and policy sector analysis capacity, including understanding of the core education data sets and indicators; tools for analysis of equity; determinants of student access and learning; budget, costing</w:t>
      </w:r>
      <w:r w:rsidR="001064AB" w:rsidRPr="005D0965">
        <w:t xml:space="preserve"> (public financing of educa</w:t>
      </w:r>
      <w:r w:rsidR="00DB0707" w:rsidRPr="005D0965">
        <w:t>tion)</w:t>
      </w:r>
      <w:r w:rsidRPr="005D0965">
        <w:t>, and financial management in education systems; political economy; and education policy and strategic planning.</w:t>
      </w:r>
      <w:r w:rsidRPr="005D0965">
        <w:br/>
      </w:r>
      <w:r w:rsidRPr="005D0965">
        <w:br/>
        <w:t xml:space="preserve">6. Good ability to support engagement with partners </w:t>
      </w:r>
      <w:proofErr w:type="gramStart"/>
      <w:r w:rsidRPr="005D0965">
        <w:t>e.g.</w:t>
      </w:r>
      <w:proofErr w:type="gramEnd"/>
      <w:r w:rsidRPr="005D0965">
        <w:t xml:space="preserve"> Sector Wide Approaches, Global Partnership for Education, Education in Emergency Clusters, Education Provider Forums, Delivering as One, Inter-sectoral partnerships such as in ECD, as well as networking with other key partners.</w:t>
      </w:r>
      <w:r w:rsidRPr="005D0965">
        <w:br/>
      </w:r>
      <w:r w:rsidRPr="005D0965">
        <w:br/>
        <w:t>7. Good understanding of gender</w:t>
      </w:r>
      <w:r w:rsidR="00DB0707" w:rsidRPr="005D0965">
        <w:t xml:space="preserve">, </w:t>
      </w:r>
      <w:proofErr w:type="gramStart"/>
      <w:r w:rsidR="00DB0707" w:rsidRPr="005D0965">
        <w:t>disability</w:t>
      </w:r>
      <w:proofErr w:type="gramEnd"/>
      <w:r w:rsidRPr="005D0965">
        <w:t xml:space="preserve"> and inequity issues in relation to education and development and the application of gender / equity analysis to policy and planning in education.</w:t>
      </w:r>
      <w:r w:rsidRPr="005D0965">
        <w:br/>
      </w:r>
      <w:r w:rsidRPr="005D0965">
        <w:br/>
        <w:t>8. Good understanding of policies and strategies to address issues related to resilience: risk analysis and risk management, education in conflict situations, natural disasters, and recovery for CO and RO based post and where relevant.</w:t>
      </w:r>
    </w:p>
    <w:p w14:paraId="2A68D01B" w14:textId="561E66C6" w:rsidR="005B363C" w:rsidRPr="005D0965" w:rsidRDefault="005B363C" w:rsidP="005B363C">
      <w:pPr>
        <w:pStyle w:val="NormalWeb"/>
      </w:pPr>
      <w:r w:rsidRPr="005D0965">
        <w:rPr>
          <w:rStyle w:val="Strong"/>
        </w:rPr>
        <w:t>To qualify as an advocate for every child you will have</w:t>
      </w:r>
      <w:r w:rsidR="006C6125">
        <w:rPr>
          <w:rStyle w:val="Strong"/>
        </w:rPr>
        <w:t xml:space="preserve"> </w:t>
      </w:r>
      <w:r w:rsidRPr="006C6125">
        <w:rPr>
          <w:rStyle w:val="Strong"/>
        </w:rPr>
        <w:t xml:space="preserve">Education: </w:t>
      </w:r>
      <w:r w:rsidRPr="00D97207">
        <w:rPr>
          <w:b/>
          <w:bCs/>
        </w:rPr>
        <w:br/>
      </w:r>
      <w:r w:rsidRPr="00D97207">
        <w:rPr>
          <w:b/>
          <w:bCs/>
        </w:rPr>
        <w:br/>
      </w:r>
      <w:r w:rsidRPr="005D0965">
        <w:t>An advanced university degree in one of the following fields is required: education, economics, psychology, sociology or another relevant technical field.</w:t>
      </w:r>
      <w:r w:rsidRPr="005D0965">
        <w:rPr>
          <w:b/>
          <w:bCs/>
        </w:rPr>
        <w:br/>
      </w:r>
      <w:r w:rsidRPr="005D0965">
        <w:rPr>
          <w:b/>
          <w:bCs/>
        </w:rPr>
        <w:br/>
      </w:r>
      <w:r w:rsidRPr="005D0965">
        <w:rPr>
          <w:rStyle w:val="Strong"/>
        </w:rPr>
        <w:t xml:space="preserve">Experience: </w:t>
      </w:r>
      <w:r w:rsidRPr="005D0965">
        <w:rPr>
          <w:b/>
          <w:bCs/>
        </w:rPr>
        <w:br/>
      </w:r>
      <w:r w:rsidRPr="005D0965">
        <w:rPr>
          <w:b/>
          <w:bCs/>
        </w:rPr>
        <w:lastRenderedPageBreak/>
        <w:br/>
      </w:r>
      <w:r w:rsidRPr="005D0965">
        <w:t xml:space="preserve">A minimum of eight years of professional experience in </w:t>
      </w:r>
      <w:proofErr w:type="spellStart"/>
      <w:r w:rsidRPr="005D0965">
        <w:t>programme</w:t>
      </w:r>
      <w:proofErr w:type="spellEnd"/>
      <w:r w:rsidRPr="005D0965">
        <w:t xml:space="preserve"> planning, </w:t>
      </w:r>
      <w:r w:rsidR="004B5E3D" w:rsidRPr="005D0965">
        <w:t xml:space="preserve">financing, </w:t>
      </w:r>
      <w:r w:rsidRPr="005D0965">
        <w:t>management, and/or research in education is required.</w:t>
      </w:r>
      <w:r w:rsidRPr="005D0965">
        <w:rPr>
          <w:b/>
          <w:bCs/>
        </w:rPr>
        <w:br/>
      </w:r>
      <w:r w:rsidRPr="005D0965">
        <w:rPr>
          <w:b/>
          <w:bCs/>
        </w:rPr>
        <w:br/>
      </w:r>
      <w:r w:rsidRPr="005D0965">
        <w:t>Experience working in a developing country is considered as an asset.</w:t>
      </w:r>
      <w:r w:rsidRPr="005D0965">
        <w:br/>
      </w:r>
      <w:r w:rsidRPr="005D0965">
        <w:br/>
        <w:t xml:space="preserve">Relevant experience in a UN system agency or organization is considered as an asset. </w:t>
      </w:r>
      <w:r w:rsidRPr="005D0965">
        <w:br/>
      </w:r>
      <w:r w:rsidRPr="005D0965">
        <w:br/>
        <w:t>Familiarity/ background with emergency is considered as an asset.</w:t>
      </w:r>
    </w:p>
    <w:p w14:paraId="12047547" w14:textId="77777777" w:rsidR="005B363C" w:rsidRPr="005D0965" w:rsidRDefault="005B363C" w:rsidP="005B363C">
      <w:pPr>
        <w:pStyle w:val="NormalWeb"/>
      </w:pPr>
      <w:r w:rsidRPr="005D0965">
        <w:rPr>
          <w:rStyle w:val="Strong"/>
        </w:rPr>
        <w:t>Language Requirements:</w:t>
      </w:r>
      <w:r w:rsidRPr="005D0965">
        <w:rPr>
          <w:b/>
          <w:bCs/>
        </w:rPr>
        <w:br/>
      </w:r>
      <w:r w:rsidRPr="005D0965">
        <w:rPr>
          <w:b/>
          <w:bCs/>
        </w:rPr>
        <w:br/>
      </w:r>
      <w:r w:rsidRPr="005D0965">
        <w:t>Fluency in English is required.  Knowledge of another official UN language or local language of the duty station is considered as an asset.</w:t>
      </w:r>
    </w:p>
    <w:p w14:paraId="5013D39F" w14:textId="77777777" w:rsidR="005B363C" w:rsidRPr="005D0965" w:rsidRDefault="005B363C" w:rsidP="005B363C">
      <w:pPr>
        <w:pStyle w:val="NormalWeb"/>
      </w:pPr>
      <w:r w:rsidRPr="005D0965">
        <w:t>UNICEF’s core values of Commitment, Diversity and Integrity and core competencies in Communication, Working with People and Drive for Results.</w:t>
      </w:r>
    </w:p>
    <w:p w14:paraId="23AA68C2" w14:textId="77777777" w:rsidR="005B363C" w:rsidRPr="005D0965" w:rsidRDefault="005B363C" w:rsidP="005B363C">
      <w:pPr>
        <w:pStyle w:val="NormalWeb"/>
      </w:pPr>
      <w:r w:rsidRPr="005D0965">
        <w:t>View our competency framework at</w:t>
      </w:r>
    </w:p>
    <w:p w14:paraId="5B81A6D4" w14:textId="77777777" w:rsidR="005B363C" w:rsidRPr="005D0965" w:rsidRDefault="007E0E8D" w:rsidP="005B363C">
      <w:pPr>
        <w:pStyle w:val="NormalWeb"/>
      </w:pPr>
      <w:hyperlink r:id="rId5" w:history="1">
        <w:r w:rsidR="005B363C" w:rsidRPr="005D0965">
          <w:rPr>
            <w:rStyle w:val="Hyperlink"/>
          </w:rPr>
          <w:t>http://www.unicef.org/about/employ/files/UNICEF_Competencies.pdf</w:t>
        </w:r>
      </w:hyperlink>
    </w:p>
    <w:p w14:paraId="17E9F061" w14:textId="77777777" w:rsidR="005B363C" w:rsidRPr="005D0965" w:rsidRDefault="005B363C" w:rsidP="005B363C">
      <w:pPr>
        <w:pStyle w:val="NormalWeb"/>
      </w:pPr>
      <w:r w:rsidRPr="005D0965">
        <w:t>UNICEF is committed to diversity and inclusion within its workforce, and encourages all candidates, irrespective of gender, nationality, religious and ethnic backgrounds, including persons living with disabilities, to apply to become a part of the organization.</w:t>
      </w:r>
    </w:p>
    <w:p w14:paraId="04B77928" w14:textId="77777777" w:rsidR="005B363C" w:rsidRPr="005D0965" w:rsidRDefault="005B363C" w:rsidP="005B363C">
      <w:pPr>
        <w:pStyle w:val="NormalWeb"/>
      </w:pPr>
      <w:r w:rsidRPr="005D0965">
        <w:t>UNICEF has a zero-tolerance policy on conduct that is incompatible with the aims and objectives of the United Nations and UNICEF, including sexual exploitation and abuse, sexual harassment, abuse of authority and discrimination. UNICEF also adheres to strict child safeguarding principles. All selected candidates will, therefore, undergo rigorous reference and background checks, and will be expected to adhere to these standards and principles.</w:t>
      </w:r>
    </w:p>
    <w:p w14:paraId="0DAFA4B0" w14:textId="77777777" w:rsidR="005B363C" w:rsidRPr="005D0965" w:rsidRDefault="005B363C" w:rsidP="005B363C">
      <w:pPr>
        <w:pStyle w:val="NormalWeb"/>
      </w:pPr>
      <w:r w:rsidRPr="005D0965">
        <w:rPr>
          <w:rStyle w:val="Strong"/>
        </w:rPr>
        <w:t xml:space="preserve">Remarks: </w:t>
      </w:r>
    </w:p>
    <w:p w14:paraId="264DAD69" w14:textId="68C97167" w:rsidR="005B363C" w:rsidRDefault="005B363C" w:rsidP="005B363C">
      <w:pPr>
        <w:pStyle w:val="NormalWeb"/>
      </w:pPr>
      <w:r w:rsidRPr="005D0965">
        <w:t>Mobility is a condition of international professional employment with UNICEF and an underlying premise of the international civil service.</w:t>
      </w:r>
    </w:p>
    <w:p w14:paraId="0D0254D6" w14:textId="67599497" w:rsidR="005B363C" w:rsidRPr="005D0965" w:rsidRDefault="006C6125" w:rsidP="005B363C">
      <w:pPr>
        <w:pStyle w:val="NormalWeb"/>
      </w:pPr>
      <w:r w:rsidRPr="00D97207">
        <w:t>Appointments may also be subject to inoculation (vaccination) requirements, including against SARS-CoV-2 (COVID</w:t>
      </w:r>
      <w:proofErr w:type="gramStart"/>
      <w:r w:rsidRPr="00D97207">
        <w:t>).</w:t>
      </w:r>
      <w:r w:rsidR="005B363C" w:rsidRPr="005D0965">
        <w:t>Only</w:t>
      </w:r>
      <w:proofErr w:type="gramEnd"/>
      <w:r w:rsidR="005B363C" w:rsidRPr="005D0965">
        <w:t xml:space="preserve"> shortlisted candidates will be contacted and advance to the next stage of the selection process.</w:t>
      </w:r>
    </w:p>
    <w:p w14:paraId="77708866" w14:textId="0F96B297" w:rsidR="00906519" w:rsidRPr="005D0965" w:rsidRDefault="00906519" w:rsidP="006D28BC">
      <w:pPr>
        <w:pStyle w:val="ListParagraph"/>
        <w:autoSpaceDE w:val="0"/>
        <w:autoSpaceDN w:val="0"/>
        <w:adjustRightInd w:val="0"/>
        <w:spacing w:after="0" w:line="240" w:lineRule="auto"/>
        <w:rPr>
          <w:rFonts w:ascii="Times New Roman" w:hAnsi="Times New Roman" w:cs="Times New Roman"/>
          <w:sz w:val="24"/>
          <w:szCs w:val="24"/>
        </w:rPr>
      </w:pPr>
    </w:p>
    <w:sectPr w:rsidR="00906519" w:rsidRPr="005D09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A447D"/>
    <w:multiLevelType w:val="hybridMultilevel"/>
    <w:tmpl w:val="FEBE5728"/>
    <w:lvl w:ilvl="0" w:tplc="3ABEDBBA">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1B5806"/>
    <w:multiLevelType w:val="hybridMultilevel"/>
    <w:tmpl w:val="45B0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000E09"/>
    <w:multiLevelType w:val="hybridMultilevel"/>
    <w:tmpl w:val="2D80F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W0MLIwMDc3MDIwMDdQ0lEKTi0uzszPAykwqgUAr0tZ1iwAAAA="/>
  </w:docVars>
  <w:rsids>
    <w:rsidRoot w:val="005B363C"/>
    <w:rsid w:val="00015E2C"/>
    <w:rsid w:val="00053DD6"/>
    <w:rsid w:val="00071D12"/>
    <w:rsid w:val="0008518F"/>
    <w:rsid w:val="001064AB"/>
    <w:rsid w:val="003303F1"/>
    <w:rsid w:val="00463C20"/>
    <w:rsid w:val="004B5E3D"/>
    <w:rsid w:val="004F71A0"/>
    <w:rsid w:val="00532A62"/>
    <w:rsid w:val="00567C83"/>
    <w:rsid w:val="005B363C"/>
    <w:rsid w:val="005D0965"/>
    <w:rsid w:val="00604B17"/>
    <w:rsid w:val="006112B2"/>
    <w:rsid w:val="006427CA"/>
    <w:rsid w:val="006A583B"/>
    <w:rsid w:val="006C6125"/>
    <w:rsid w:val="006D1C1A"/>
    <w:rsid w:val="006D28BC"/>
    <w:rsid w:val="006E4B7E"/>
    <w:rsid w:val="006E68E3"/>
    <w:rsid w:val="007E0E8D"/>
    <w:rsid w:val="00906519"/>
    <w:rsid w:val="00943A43"/>
    <w:rsid w:val="0094709D"/>
    <w:rsid w:val="00982974"/>
    <w:rsid w:val="009E0ADF"/>
    <w:rsid w:val="00A329D4"/>
    <w:rsid w:val="00CC61A3"/>
    <w:rsid w:val="00D17051"/>
    <w:rsid w:val="00D97207"/>
    <w:rsid w:val="00DB0707"/>
    <w:rsid w:val="00F03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1B7D4"/>
  <w15:chartTrackingRefBased/>
  <w15:docId w15:val="{87656094-B4FB-434C-BDF6-BDE01FBE7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36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363C"/>
    <w:rPr>
      <w:b/>
      <w:bCs/>
    </w:rPr>
  </w:style>
  <w:style w:type="character" w:styleId="Hyperlink">
    <w:name w:val="Hyperlink"/>
    <w:basedOn w:val="DefaultParagraphFont"/>
    <w:uiPriority w:val="99"/>
    <w:semiHidden/>
    <w:unhideWhenUsed/>
    <w:rsid w:val="005B363C"/>
    <w:rPr>
      <w:color w:val="0000FF"/>
      <w:u w:val="single"/>
    </w:rPr>
  </w:style>
  <w:style w:type="paragraph" w:styleId="ListParagraph">
    <w:name w:val="List Paragraph"/>
    <w:basedOn w:val="Normal"/>
    <w:uiPriority w:val="34"/>
    <w:qFormat/>
    <w:rsid w:val="00906519"/>
    <w:pPr>
      <w:spacing w:after="200" w:line="276" w:lineRule="auto"/>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77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icef.org/about/employ/files/UNICEF_Competencie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Spilsbury-Williams</dc:creator>
  <cp:keywords/>
  <dc:description/>
  <cp:lastModifiedBy>Stella Okugbeni</cp:lastModifiedBy>
  <cp:revision>2</cp:revision>
  <dcterms:created xsi:type="dcterms:W3CDTF">2022-09-06T11:39:00Z</dcterms:created>
  <dcterms:modified xsi:type="dcterms:W3CDTF">2022-09-06T11:39:00Z</dcterms:modified>
</cp:coreProperties>
</file>