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52A01" w14:textId="77777777" w:rsidR="00016605" w:rsidRPr="00FB6811" w:rsidRDefault="00016605" w:rsidP="00B409FB">
      <w:pPr>
        <w:pStyle w:val="Heading1"/>
        <w:tabs>
          <w:tab w:val="left" w:pos="0"/>
        </w:tabs>
        <w:spacing w:before="0" w:after="0" w:line="240" w:lineRule="auto"/>
        <w:jc w:val="center"/>
        <w:rPr>
          <w:rFonts w:asciiTheme="minorHAnsi" w:hAnsiTheme="minorHAnsi" w:cstheme="minorHAnsi"/>
          <w:color w:val="auto"/>
          <w:sz w:val="24"/>
          <w:szCs w:val="20"/>
          <w:lang w:val="en-GB"/>
        </w:rPr>
      </w:pPr>
      <w:bookmarkStart w:id="0" w:name="_GoBack"/>
      <w:bookmarkEnd w:id="0"/>
      <w:r w:rsidRPr="00FB6811">
        <w:rPr>
          <w:rFonts w:asciiTheme="minorHAnsi" w:hAnsiTheme="minorHAnsi" w:cstheme="minorHAnsi"/>
          <w:color w:val="auto"/>
          <w:sz w:val="24"/>
          <w:szCs w:val="20"/>
          <w:lang w:val="en-GB"/>
        </w:rPr>
        <w:t xml:space="preserve">UNICEF </w:t>
      </w:r>
      <w:r w:rsidR="00E80635" w:rsidRPr="00FB6811">
        <w:rPr>
          <w:rFonts w:asciiTheme="minorHAnsi" w:hAnsiTheme="minorHAnsi" w:cstheme="minorHAnsi"/>
          <w:color w:val="auto"/>
          <w:sz w:val="24"/>
          <w:szCs w:val="20"/>
          <w:lang w:val="en-GB"/>
        </w:rPr>
        <w:t>DPRK</w:t>
      </w:r>
      <w:r w:rsidR="009C4B22" w:rsidRPr="00FB6811">
        <w:rPr>
          <w:rFonts w:asciiTheme="minorHAnsi" w:hAnsiTheme="minorHAnsi" w:cstheme="minorHAnsi"/>
          <w:color w:val="auto"/>
          <w:sz w:val="24"/>
          <w:szCs w:val="20"/>
          <w:lang w:val="en-GB"/>
        </w:rPr>
        <w:t xml:space="preserve"> Country</w:t>
      </w:r>
      <w:r w:rsidRPr="00FB6811">
        <w:rPr>
          <w:rFonts w:asciiTheme="minorHAnsi" w:hAnsiTheme="minorHAnsi" w:cstheme="minorHAnsi"/>
          <w:color w:val="auto"/>
          <w:sz w:val="24"/>
          <w:szCs w:val="20"/>
          <w:lang w:val="en-GB"/>
        </w:rPr>
        <w:t xml:space="preserve"> Office</w:t>
      </w:r>
    </w:p>
    <w:p w14:paraId="55095502" w14:textId="77777777" w:rsidR="00C42F77" w:rsidRPr="00FB6811" w:rsidRDefault="00016605" w:rsidP="00B409FB">
      <w:pPr>
        <w:pStyle w:val="Heading1"/>
        <w:tabs>
          <w:tab w:val="left" w:pos="0"/>
        </w:tabs>
        <w:spacing w:before="0" w:after="0" w:line="240" w:lineRule="auto"/>
        <w:jc w:val="center"/>
        <w:rPr>
          <w:rFonts w:asciiTheme="minorHAnsi" w:hAnsiTheme="minorHAnsi" w:cstheme="minorHAnsi"/>
          <w:color w:val="auto"/>
          <w:sz w:val="24"/>
          <w:szCs w:val="20"/>
          <w:lang w:val="en-GB"/>
        </w:rPr>
      </w:pPr>
      <w:r w:rsidRPr="00FB6811">
        <w:rPr>
          <w:rFonts w:asciiTheme="minorHAnsi" w:hAnsiTheme="minorHAnsi" w:cstheme="minorHAnsi"/>
          <w:color w:val="auto"/>
          <w:sz w:val="24"/>
          <w:szCs w:val="20"/>
          <w:lang w:val="en-GB"/>
        </w:rPr>
        <w:t>Terms of Reference</w:t>
      </w:r>
    </w:p>
    <w:p w14:paraId="620F161A" w14:textId="62D334C2" w:rsidR="00ED7FB9" w:rsidRDefault="004B72BC" w:rsidP="001703A5">
      <w:pPr>
        <w:pStyle w:val="Heading1"/>
        <w:tabs>
          <w:tab w:val="left" w:pos="0"/>
        </w:tabs>
        <w:spacing w:before="0" w:after="0" w:line="240" w:lineRule="auto"/>
        <w:jc w:val="center"/>
        <w:rPr>
          <w:rFonts w:asciiTheme="minorHAnsi" w:hAnsiTheme="minorHAnsi" w:cstheme="minorHAnsi"/>
          <w:b w:val="0"/>
          <w:i/>
          <w:color w:val="auto"/>
          <w:sz w:val="20"/>
          <w:szCs w:val="20"/>
          <w:lang w:val="en-GB"/>
        </w:rPr>
      </w:pPr>
      <w:r w:rsidRPr="00E46B1A">
        <w:rPr>
          <w:rFonts w:asciiTheme="minorHAnsi" w:hAnsiTheme="minorHAnsi" w:cstheme="minorHAnsi"/>
          <w:i/>
          <w:color w:val="auto"/>
          <w:sz w:val="20"/>
          <w:szCs w:val="20"/>
          <w:lang w:val="en-GB"/>
        </w:rPr>
        <w:t xml:space="preserve">Technical Support for Development of </w:t>
      </w:r>
      <w:r w:rsidR="00117BD6" w:rsidRPr="00E46B1A">
        <w:rPr>
          <w:rFonts w:asciiTheme="minorHAnsi" w:hAnsiTheme="minorHAnsi" w:cstheme="minorHAnsi"/>
          <w:i/>
          <w:color w:val="auto"/>
          <w:sz w:val="20"/>
          <w:szCs w:val="20"/>
          <w:lang w:val="en-GB"/>
        </w:rPr>
        <w:t xml:space="preserve">a </w:t>
      </w:r>
      <w:r w:rsidR="004E0948" w:rsidRPr="00E46B1A">
        <w:rPr>
          <w:rFonts w:asciiTheme="minorHAnsi" w:hAnsiTheme="minorHAnsi" w:cstheme="minorHAnsi"/>
          <w:i/>
          <w:color w:val="auto"/>
          <w:sz w:val="20"/>
          <w:szCs w:val="20"/>
          <w:lang w:val="en-GB"/>
        </w:rPr>
        <w:t>W</w:t>
      </w:r>
      <w:r w:rsidRPr="00E46B1A">
        <w:rPr>
          <w:rFonts w:asciiTheme="minorHAnsi" w:hAnsiTheme="minorHAnsi" w:cstheme="minorHAnsi"/>
          <w:i/>
          <w:color w:val="auto"/>
          <w:sz w:val="20"/>
          <w:szCs w:val="20"/>
          <w:lang w:val="en-GB"/>
        </w:rPr>
        <w:t>ater</w:t>
      </w:r>
      <w:r w:rsidR="00117BD6" w:rsidRPr="00E46B1A">
        <w:rPr>
          <w:rFonts w:asciiTheme="minorHAnsi" w:hAnsiTheme="minorHAnsi" w:cstheme="minorHAnsi"/>
          <w:i/>
          <w:color w:val="auto"/>
          <w:sz w:val="20"/>
          <w:szCs w:val="20"/>
          <w:lang w:val="en-GB"/>
        </w:rPr>
        <w:t>,</w:t>
      </w:r>
      <w:r w:rsidRPr="00E46B1A">
        <w:rPr>
          <w:rFonts w:asciiTheme="minorHAnsi" w:hAnsiTheme="minorHAnsi" w:cstheme="minorHAnsi"/>
          <w:i/>
          <w:color w:val="auto"/>
          <w:sz w:val="20"/>
          <w:szCs w:val="20"/>
          <w:lang w:val="en-GB"/>
        </w:rPr>
        <w:t xml:space="preserve"> Sanitation and Hygiene (W</w:t>
      </w:r>
      <w:r w:rsidR="004E0948" w:rsidRPr="00E46B1A">
        <w:rPr>
          <w:rFonts w:asciiTheme="minorHAnsi" w:hAnsiTheme="minorHAnsi" w:cstheme="minorHAnsi"/>
          <w:i/>
          <w:color w:val="auto"/>
          <w:sz w:val="20"/>
          <w:szCs w:val="20"/>
          <w:lang w:val="en-GB"/>
        </w:rPr>
        <w:t>ASH</w:t>
      </w:r>
      <w:r w:rsidRPr="00E46B1A">
        <w:rPr>
          <w:rFonts w:asciiTheme="minorHAnsi" w:hAnsiTheme="minorHAnsi" w:cstheme="minorHAnsi"/>
          <w:i/>
          <w:color w:val="auto"/>
          <w:sz w:val="20"/>
          <w:szCs w:val="20"/>
          <w:lang w:val="en-GB"/>
        </w:rPr>
        <w:t>) Sector</w:t>
      </w:r>
      <w:r w:rsidR="004E0948" w:rsidRPr="00E46B1A">
        <w:rPr>
          <w:rFonts w:asciiTheme="minorHAnsi" w:hAnsiTheme="minorHAnsi" w:cstheme="minorHAnsi"/>
          <w:i/>
          <w:color w:val="auto"/>
          <w:sz w:val="20"/>
          <w:szCs w:val="20"/>
          <w:lang w:val="en-GB"/>
        </w:rPr>
        <w:t xml:space="preserve"> </w:t>
      </w:r>
      <w:r w:rsidR="00E80635" w:rsidRPr="00E46B1A">
        <w:rPr>
          <w:rFonts w:asciiTheme="minorHAnsi" w:hAnsiTheme="minorHAnsi" w:cstheme="minorHAnsi"/>
          <w:i/>
          <w:color w:val="auto"/>
          <w:sz w:val="20"/>
          <w:szCs w:val="20"/>
          <w:lang w:val="en-GB"/>
        </w:rPr>
        <w:t>S</w:t>
      </w:r>
      <w:r w:rsidR="00B12400" w:rsidRPr="00E46B1A">
        <w:rPr>
          <w:rFonts w:asciiTheme="minorHAnsi" w:hAnsiTheme="minorHAnsi" w:cstheme="minorHAnsi"/>
          <w:i/>
          <w:color w:val="auto"/>
          <w:sz w:val="20"/>
          <w:szCs w:val="20"/>
          <w:lang w:val="en-GB"/>
        </w:rPr>
        <w:t>trategy</w:t>
      </w:r>
      <w:r w:rsidR="00E80635" w:rsidRPr="00E46B1A">
        <w:rPr>
          <w:rFonts w:asciiTheme="minorHAnsi" w:hAnsiTheme="minorHAnsi" w:cstheme="minorHAnsi"/>
          <w:i/>
          <w:color w:val="auto"/>
          <w:sz w:val="20"/>
          <w:szCs w:val="20"/>
          <w:lang w:val="en-GB"/>
        </w:rPr>
        <w:t xml:space="preserve"> </w:t>
      </w:r>
      <w:r w:rsidRPr="00E46B1A">
        <w:rPr>
          <w:rFonts w:asciiTheme="minorHAnsi" w:hAnsiTheme="minorHAnsi" w:cstheme="minorHAnsi"/>
          <w:i/>
          <w:color w:val="auto"/>
          <w:sz w:val="20"/>
          <w:szCs w:val="20"/>
          <w:lang w:val="en-GB"/>
        </w:rPr>
        <w:t>in DPRK</w:t>
      </w:r>
      <w:r w:rsidR="00016605" w:rsidRPr="00E46B1A">
        <w:rPr>
          <w:rFonts w:asciiTheme="minorHAnsi" w:hAnsiTheme="minorHAnsi" w:cstheme="minorHAnsi"/>
          <w:i/>
          <w:color w:val="auto"/>
          <w:sz w:val="20"/>
          <w:szCs w:val="20"/>
          <w:lang w:val="en-GB"/>
        </w:rPr>
        <w:br/>
      </w:r>
    </w:p>
    <w:p w14:paraId="5B9BEECF" w14:textId="77777777" w:rsidR="00F460EE" w:rsidRPr="00F460EE" w:rsidRDefault="00F460EE" w:rsidP="00F460E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6418"/>
      </w:tblGrid>
      <w:tr w:rsidR="00CC0F52" w:rsidRPr="00E46B1A" w14:paraId="06B970D9" w14:textId="77777777" w:rsidTr="00F460EE">
        <w:tc>
          <w:tcPr>
            <w:tcW w:w="2921" w:type="dxa"/>
            <w:shd w:val="clear" w:color="auto" w:fill="auto"/>
          </w:tcPr>
          <w:p w14:paraId="77CFBE41" w14:textId="77777777" w:rsidR="00ED7FB9" w:rsidRPr="00E46B1A" w:rsidRDefault="00ED7FB9" w:rsidP="00950E56">
            <w:pPr>
              <w:spacing w:line="240" w:lineRule="auto"/>
              <w:jc w:val="both"/>
              <w:rPr>
                <w:rFonts w:asciiTheme="minorHAnsi" w:hAnsiTheme="minorHAnsi" w:cstheme="minorHAnsi"/>
                <w:color w:val="auto"/>
                <w:sz w:val="20"/>
                <w:szCs w:val="20"/>
                <w:lang w:val="en-GB"/>
              </w:rPr>
            </w:pPr>
            <w:r w:rsidRPr="00E46B1A">
              <w:rPr>
                <w:rFonts w:asciiTheme="minorHAnsi" w:hAnsiTheme="minorHAnsi" w:cstheme="minorHAnsi"/>
                <w:b/>
                <w:color w:val="auto"/>
                <w:sz w:val="20"/>
                <w:szCs w:val="20"/>
                <w:lang w:val="en-GB"/>
              </w:rPr>
              <w:t>Purpose</w:t>
            </w:r>
          </w:p>
        </w:tc>
        <w:tc>
          <w:tcPr>
            <w:tcW w:w="6418" w:type="dxa"/>
            <w:shd w:val="clear" w:color="auto" w:fill="auto"/>
          </w:tcPr>
          <w:p w14:paraId="77C2C982" w14:textId="67660F7A" w:rsidR="00ED7FB9" w:rsidRPr="00E46B1A" w:rsidRDefault="0058081C" w:rsidP="008E203F">
            <w:pPr>
              <w:tabs>
                <w:tab w:val="left" w:pos="360"/>
              </w:tabs>
              <w:spacing w:line="240" w:lineRule="auto"/>
              <w:ind w:left="11"/>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Technical Support for development of </w:t>
            </w:r>
            <w:r w:rsidR="00117BD6" w:rsidRPr="00E46B1A">
              <w:rPr>
                <w:rFonts w:asciiTheme="minorHAnsi" w:hAnsiTheme="minorHAnsi" w:cstheme="minorHAnsi"/>
                <w:color w:val="auto"/>
                <w:sz w:val="20"/>
                <w:szCs w:val="20"/>
                <w:lang w:val="en-GB"/>
              </w:rPr>
              <w:t xml:space="preserve">a </w:t>
            </w:r>
            <w:r w:rsidR="00E80635" w:rsidRPr="00E46B1A">
              <w:rPr>
                <w:rFonts w:asciiTheme="minorHAnsi" w:hAnsiTheme="minorHAnsi" w:cstheme="minorHAnsi"/>
                <w:color w:val="auto"/>
                <w:sz w:val="20"/>
                <w:szCs w:val="20"/>
                <w:lang w:val="en-GB"/>
              </w:rPr>
              <w:t xml:space="preserve">National </w:t>
            </w:r>
            <w:r w:rsidR="00A070B8" w:rsidRPr="00E46B1A">
              <w:rPr>
                <w:rFonts w:asciiTheme="minorHAnsi" w:hAnsiTheme="minorHAnsi" w:cstheme="minorHAnsi"/>
                <w:color w:val="auto"/>
                <w:sz w:val="20"/>
                <w:szCs w:val="20"/>
                <w:lang w:val="en-GB"/>
              </w:rPr>
              <w:t>Water</w:t>
            </w:r>
            <w:r w:rsidR="00E80635" w:rsidRPr="00E46B1A">
              <w:rPr>
                <w:rFonts w:asciiTheme="minorHAnsi" w:hAnsiTheme="minorHAnsi" w:cstheme="minorHAnsi"/>
                <w:color w:val="auto"/>
                <w:sz w:val="20"/>
                <w:szCs w:val="20"/>
                <w:lang w:val="en-GB"/>
              </w:rPr>
              <w:t xml:space="preserve"> Supply, Sanitation and Hygiene Strategy and Call to Action in DPRK</w:t>
            </w:r>
          </w:p>
        </w:tc>
      </w:tr>
      <w:tr w:rsidR="00CC0F52" w:rsidRPr="00E46B1A" w14:paraId="23407FA9" w14:textId="77777777" w:rsidTr="00F460EE">
        <w:tc>
          <w:tcPr>
            <w:tcW w:w="2921" w:type="dxa"/>
            <w:shd w:val="clear" w:color="auto" w:fill="auto"/>
          </w:tcPr>
          <w:p w14:paraId="75CFBE07" w14:textId="77777777" w:rsidR="00ED7FB9" w:rsidRPr="00E46B1A" w:rsidRDefault="00ED7FB9" w:rsidP="00950E56">
            <w:pPr>
              <w:spacing w:line="240" w:lineRule="auto"/>
              <w:jc w:val="both"/>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Location</w:t>
            </w:r>
          </w:p>
        </w:tc>
        <w:tc>
          <w:tcPr>
            <w:tcW w:w="6418" w:type="dxa"/>
            <w:shd w:val="clear" w:color="auto" w:fill="auto"/>
          </w:tcPr>
          <w:p w14:paraId="3DB9FD8B" w14:textId="6DA33EFA" w:rsidR="00ED7FB9" w:rsidRPr="00E46B1A" w:rsidRDefault="004E23A1">
            <w:pPr>
              <w:spacing w:line="240" w:lineRule="auto"/>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Remote</w:t>
            </w:r>
            <w:r w:rsidR="00117BD6"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 xml:space="preserve"> </w:t>
            </w:r>
            <w:r w:rsidR="0058081C" w:rsidRPr="00E46B1A">
              <w:rPr>
                <w:rFonts w:asciiTheme="minorHAnsi" w:hAnsiTheme="minorHAnsi" w:cstheme="minorHAnsi"/>
                <w:color w:val="auto"/>
                <w:sz w:val="20"/>
                <w:szCs w:val="20"/>
                <w:lang w:val="en-GB"/>
              </w:rPr>
              <w:t>and i</w:t>
            </w:r>
            <w:r w:rsidR="00AD4812" w:rsidRPr="00E46B1A">
              <w:rPr>
                <w:rFonts w:asciiTheme="minorHAnsi" w:hAnsiTheme="minorHAnsi" w:cstheme="minorHAnsi"/>
                <w:color w:val="auto"/>
                <w:sz w:val="20"/>
                <w:szCs w:val="20"/>
                <w:lang w:val="en-GB"/>
              </w:rPr>
              <w:t>n</w:t>
            </w:r>
            <w:r w:rsidR="00876870" w:rsidRPr="00E46B1A">
              <w:rPr>
                <w:rFonts w:asciiTheme="minorHAnsi" w:hAnsiTheme="minorHAnsi" w:cstheme="minorHAnsi"/>
                <w:color w:val="auto"/>
                <w:sz w:val="20"/>
                <w:szCs w:val="20"/>
                <w:lang w:val="en-GB"/>
              </w:rPr>
              <w:t>-</w:t>
            </w:r>
            <w:r w:rsidR="00AD4812" w:rsidRPr="00E46B1A">
              <w:rPr>
                <w:rFonts w:asciiTheme="minorHAnsi" w:hAnsiTheme="minorHAnsi" w:cstheme="minorHAnsi"/>
                <w:color w:val="auto"/>
                <w:sz w:val="20"/>
                <w:szCs w:val="20"/>
                <w:lang w:val="en-GB"/>
              </w:rPr>
              <w:t>c</w:t>
            </w:r>
            <w:r w:rsidR="00C71778" w:rsidRPr="00E46B1A">
              <w:rPr>
                <w:rFonts w:asciiTheme="minorHAnsi" w:hAnsiTheme="minorHAnsi" w:cstheme="minorHAnsi"/>
                <w:color w:val="auto"/>
                <w:sz w:val="20"/>
                <w:szCs w:val="20"/>
                <w:lang w:val="en-GB"/>
              </w:rPr>
              <w:t>ountry visit</w:t>
            </w:r>
            <w:r w:rsidR="00117BD6" w:rsidRPr="00E46B1A">
              <w:rPr>
                <w:rFonts w:asciiTheme="minorHAnsi" w:hAnsiTheme="minorHAnsi" w:cstheme="minorHAnsi"/>
                <w:color w:val="auto"/>
                <w:sz w:val="20"/>
                <w:szCs w:val="20"/>
                <w:lang w:val="en-GB"/>
              </w:rPr>
              <w:t>s</w:t>
            </w:r>
            <w:r w:rsidR="00C71778" w:rsidRPr="00E46B1A">
              <w:rPr>
                <w:rFonts w:asciiTheme="minorHAnsi" w:hAnsiTheme="minorHAnsi" w:cstheme="minorHAnsi"/>
                <w:color w:val="auto"/>
                <w:sz w:val="20"/>
                <w:szCs w:val="20"/>
                <w:lang w:val="en-GB"/>
              </w:rPr>
              <w:t xml:space="preserve"> based in Pyongyang </w:t>
            </w:r>
            <w:r w:rsidR="00117BD6" w:rsidRPr="00E46B1A">
              <w:rPr>
                <w:rFonts w:asciiTheme="minorHAnsi" w:hAnsiTheme="minorHAnsi" w:cstheme="minorHAnsi"/>
                <w:color w:val="auto"/>
                <w:sz w:val="20"/>
                <w:szCs w:val="20"/>
                <w:lang w:val="en-GB"/>
              </w:rPr>
              <w:t xml:space="preserve">with </w:t>
            </w:r>
            <w:r w:rsidR="00AD4812" w:rsidRPr="00E46B1A">
              <w:rPr>
                <w:rFonts w:asciiTheme="minorHAnsi" w:hAnsiTheme="minorHAnsi" w:cstheme="minorHAnsi"/>
                <w:color w:val="auto"/>
                <w:sz w:val="20"/>
                <w:szCs w:val="20"/>
                <w:lang w:val="en-GB"/>
              </w:rPr>
              <w:t xml:space="preserve">travel to the field </w:t>
            </w:r>
          </w:p>
        </w:tc>
      </w:tr>
      <w:tr w:rsidR="00CC0F52" w:rsidRPr="00E46B1A" w14:paraId="2E5A6048" w14:textId="77777777" w:rsidTr="00F460EE">
        <w:tc>
          <w:tcPr>
            <w:tcW w:w="2921" w:type="dxa"/>
            <w:shd w:val="clear" w:color="auto" w:fill="auto"/>
          </w:tcPr>
          <w:p w14:paraId="7C6E38C7" w14:textId="77777777" w:rsidR="00ED7FB9" w:rsidRPr="00E46B1A" w:rsidRDefault="00ED7FB9" w:rsidP="00950E56">
            <w:pPr>
              <w:spacing w:line="240" w:lineRule="auto"/>
              <w:jc w:val="both"/>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Duration</w:t>
            </w:r>
          </w:p>
        </w:tc>
        <w:tc>
          <w:tcPr>
            <w:tcW w:w="6418" w:type="dxa"/>
            <w:shd w:val="clear" w:color="auto" w:fill="auto"/>
          </w:tcPr>
          <w:p w14:paraId="2B8527F3" w14:textId="31E9993A" w:rsidR="003919DC" w:rsidRPr="00E46B1A" w:rsidRDefault="00E80635" w:rsidP="00C700D7">
            <w:pPr>
              <w:spacing w:line="240" w:lineRule="auto"/>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About </w:t>
            </w:r>
            <w:r w:rsidR="00C71778" w:rsidRPr="00E46B1A">
              <w:rPr>
                <w:rFonts w:asciiTheme="minorHAnsi" w:hAnsiTheme="minorHAnsi" w:cstheme="minorHAnsi"/>
                <w:color w:val="auto"/>
                <w:sz w:val="20"/>
                <w:szCs w:val="20"/>
                <w:lang w:val="en-GB"/>
              </w:rPr>
              <w:t>55</w:t>
            </w:r>
            <w:r w:rsidR="000E05EF" w:rsidRPr="00E46B1A">
              <w:rPr>
                <w:rFonts w:asciiTheme="minorHAnsi" w:hAnsiTheme="minorHAnsi" w:cstheme="minorHAnsi"/>
                <w:color w:val="auto"/>
                <w:sz w:val="20"/>
                <w:szCs w:val="20"/>
                <w:lang w:val="en-GB"/>
              </w:rPr>
              <w:t xml:space="preserve"> working days with </w:t>
            </w:r>
            <w:r w:rsidR="004B72BC" w:rsidRPr="00E46B1A">
              <w:rPr>
                <w:rFonts w:asciiTheme="minorHAnsi" w:hAnsiTheme="minorHAnsi" w:cstheme="minorHAnsi"/>
                <w:color w:val="auto"/>
                <w:sz w:val="20"/>
                <w:szCs w:val="20"/>
                <w:lang w:val="en-GB"/>
              </w:rPr>
              <w:t>two</w:t>
            </w:r>
            <w:r w:rsidR="004F769E" w:rsidRPr="00E46B1A">
              <w:rPr>
                <w:rFonts w:asciiTheme="minorHAnsi" w:hAnsiTheme="minorHAnsi" w:cstheme="minorHAnsi"/>
                <w:color w:val="auto"/>
                <w:sz w:val="20"/>
                <w:szCs w:val="20"/>
                <w:lang w:val="en-GB"/>
              </w:rPr>
              <w:t xml:space="preserve"> in</w:t>
            </w:r>
            <w:r w:rsidR="00876870" w:rsidRPr="00E46B1A">
              <w:rPr>
                <w:rFonts w:asciiTheme="minorHAnsi" w:hAnsiTheme="minorHAnsi" w:cstheme="minorHAnsi"/>
                <w:color w:val="auto"/>
                <w:sz w:val="20"/>
                <w:szCs w:val="20"/>
                <w:lang w:val="en-GB"/>
              </w:rPr>
              <w:t>-</w:t>
            </w:r>
            <w:r w:rsidR="004F769E" w:rsidRPr="00E46B1A">
              <w:rPr>
                <w:rFonts w:asciiTheme="minorHAnsi" w:hAnsiTheme="minorHAnsi" w:cstheme="minorHAnsi"/>
                <w:color w:val="auto"/>
                <w:sz w:val="20"/>
                <w:szCs w:val="20"/>
                <w:lang w:val="en-GB"/>
              </w:rPr>
              <w:t>country mission</w:t>
            </w:r>
            <w:r w:rsidR="00876870" w:rsidRPr="00E46B1A">
              <w:rPr>
                <w:rFonts w:asciiTheme="minorHAnsi" w:hAnsiTheme="minorHAnsi" w:cstheme="minorHAnsi"/>
                <w:color w:val="auto"/>
                <w:sz w:val="20"/>
                <w:szCs w:val="20"/>
                <w:lang w:val="en-GB"/>
              </w:rPr>
              <w:t>s</w:t>
            </w:r>
            <w:r w:rsidR="00F41E43" w:rsidRPr="00E46B1A">
              <w:rPr>
                <w:rFonts w:asciiTheme="minorHAnsi" w:hAnsiTheme="minorHAnsi" w:cstheme="minorHAnsi"/>
                <w:color w:val="auto"/>
                <w:sz w:val="20"/>
                <w:szCs w:val="20"/>
                <w:lang w:val="en-GB"/>
              </w:rPr>
              <w:t xml:space="preserve"> </w:t>
            </w:r>
            <w:r w:rsidR="00D906A5" w:rsidRPr="00E46B1A">
              <w:rPr>
                <w:rFonts w:asciiTheme="minorHAnsi" w:hAnsiTheme="minorHAnsi" w:cstheme="minorHAnsi"/>
                <w:color w:val="auto"/>
                <w:sz w:val="20"/>
                <w:szCs w:val="20"/>
                <w:lang w:val="en-GB"/>
              </w:rPr>
              <w:t>(4</w:t>
            </w:r>
            <w:r w:rsidR="0032557E" w:rsidRPr="00E46B1A">
              <w:rPr>
                <w:rFonts w:asciiTheme="minorHAnsi" w:hAnsiTheme="minorHAnsi" w:cstheme="minorHAnsi"/>
                <w:color w:val="auto"/>
                <w:sz w:val="20"/>
                <w:szCs w:val="20"/>
                <w:lang w:val="en-GB"/>
              </w:rPr>
              <w:t xml:space="preserve"> </w:t>
            </w:r>
            <w:r w:rsidR="00F41E43" w:rsidRPr="00E46B1A">
              <w:rPr>
                <w:rFonts w:asciiTheme="minorHAnsi" w:hAnsiTheme="minorHAnsi" w:cstheme="minorHAnsi"/>
                <w:color w:val="auto"/>
                <w:sz w:val="20"/>
                <w:szCs w:val="20"/>
                <w:lang w:val="en-GB"/>
              </w:rPr>
              <w:t xml:space="preserve">weeks </w:t>
            </w:r>
            <w:r w:rsidR="004B72BC" w:rsidRPr="00E46B1A">
              <w:rPr>
                <w:rFonts w:asciiTheme="minorHAnsi" w:hAnsiTheme="minorHAnsi" w:cstheme="minorHAnsi"/>
                <w:color w:val="auto"/>
                <w:sz w:val="20"/>
                <w:szCs w:val="20"/>
                <w:lang w:val="en-GB"/>
              </w:rPr>
              <w:t>in</w:t>
            </w:r>
            <w:r w:rsidR="00C700D7" w:rsidRPr="00E46B1A">
              <w:rPr>
                <w:rFonts w:asciiTheme="minorHAnsi" w:hAnsiTheme="minorHAnsi" w:cstheme="minorHAnsi"/>
                <w:color w:val="auto"/>
                <w:sz w:val="20"/>
                <w:szCs w:val="20"/>
                <w:lang w:val="en-GB"/>
              </w:rPr>
              <w:t>-country</w:t>
            </w:r>
            <w:r w:rsidR="004B72BC" w:rsidRPr="00E46B1A">
              <w:rPr>
                <w:rFonts w:asciiTheme="minorHAnsi" w:hAnsiTheme="minorHAnsi" w:cstheme="minorHAnsi"/>
                <w:color w:val="auto"/>
                <w:sz w:val="20"/>
                <w:szCs w:val="20"/>
                <w:lang w:val="en-GB"/>
              </w:rPr>
              <w:t xml:space="preserve"> </w:t>
            </w:r>
            <w:r w:rsidR="00773CAB" w:rsidRPr="00E46B1A">
              <w:rPr>
                <w:rFonts w:asciiTheme="minorHAnsi" w:hAnsiTheme="minorHAnsi" w:cstheme="minorHAnsi"/>
                <w:color w:val="auto"/>
                <w:sz w:val="20"/>
                <w:szCs w:val="20"/>
                <w:lang w:val="en-GB"/>
              </w:rPr>
              <w:t xml:space="preserve">during </w:t>
            </w:r>
            <w:r w:rsidR="00F41E43" w:rsidRPr="00E46B1A">
              <w:rPr>
                <w:rFonts w:asciiTheme="minorHAnsi" w:hAnsiTheme="minorHAnsi" w:cstheme="minorHAnsi"/>
                <w:color w:val="auto"/>
                <w:sz w:val="20"/>
                <w:szCs w:val="20"/>
                <w:lang w:val="en-GB"/>
              </w:rPr>
              <w:t>each mission)</w:t>
            </w:r>
            <w:r w:rsidR="00C71778" w:rsidRPr="00E46B1A">
              <w:rPr>
                <w:rStyle w:val="FootnoteReference"/>
                <w:rFonts w:asciiTheme="minorHAnsi" w:hAnsiTheme="minorHAnsi" w:cstheme="minorHAnsi"/>
                <w:color w:val="auto"/>
                <w:sz w:val="20"/>
                <w:szCs w:val="20"/>
                <w:lang w:val="en-GB"/>
              </w:rPr>
              <w:footnoteReference w:id="2"/>
            </w:r>
          </w:p>
        </w:tc>
      </w:tr>
      <w:tr w:rsidR="00CC0F52" w:rsidRPr="00E46B1A" w14:paraId="5574CF0A" w14:textId="77777777" w:rsidTr="00F460EE">
        <w:tc>
          <w:tcPr>
            <w:tcW w:w="2921" w:type="dxa"/>
            <w:shd w:val="clear" w:color="auto" w:fill="auto"/>
          </w:tcPr>
          <w:p w14:paraId="5C2C7D2D" w14:textId="17619366" w:rsidR="00ED7FB9" w:rsidRPr="00E46B1A" w:rsidRDefault="00117BD6" w:rsidP="00950E56">
            <w:pPr>
              <w:spacing w:line="240" w:lineRule="auto"/>
              <w:jc w:val="both"/>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Period</w:t>
            </w:r>
          </w:p>
        </w:tc>
        <w:tc>
          <w:tcPr>
            <w:tcW w:w="6418" w:type="dxa"/>
            <w:shd w:val="clear" w:color="auto" w:fill="auto"/>
          </w:tcPr>
          <w:p w14:paraId="31CB0B14" w14:textId="5FB83FE6" w:rsidR="00ED7FB9" w:rsidRPr="00E46B1A" w:rsidRDefault="0058081C" w:rsidP="00C700D7">
            <w:pPr>
              <w:spacing w:line="240" w:lineRule="auto"/>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August</w:t>
            </w:r>
            <w:r w:rsidR="00F460EE">
              <w:rPr>
                <w:rFonts w:asciiTheme="minorHAnsi" w:hAnsiTheme="minorHAnsi" w:cstheme="minorHAnsi"/>
                <w:color w:val="auto"/>
                <w:sz w:val="20"/>
                <w:szCs w:val="20"/>
                <w:lang w:val="en-GB"/>
              </w:rPr>
              <w:t xml:space="preserve"> 2018 </w:t>
            </w:r>
            <w:r w:rsidR="00876870" w:rsidRPr="00E46B1A">
              <w:rPr>
                <w:rFonts w:asciiTheme="minorHAnsi" w:hAnsiTheme="minorHAnsi" w:cstheme="minorHAnsi"/>
                <w:color w:val="auto"/>
                <w:sz w:val="20"/>
                <w:szCs w:val="20"/>
                <w:lang w:val="en-GB"/>
              </w:rPr>
              <w:t>–</w:t>
            </w:r>
            <w:r w:rsidR="00277111">
              <w:rPr>
                <w:rFonts w:asciiTheme="minorHAnsi" w:hAnsiTheme="minorHAnsi" w:cstheme="minorHAnsi"/>
                <w:color w:val="auto"/>
                <w:sz w:val="20"/>
                <w:szCs w:val="20"/>
                <w:lang w:val="en-GB"/>
              </w:rPr>
              <w:t xml:space="preserve"> February</w:t>
            </w:r>
            <w:r w:rsidR="00E80635" w:rsidRPr="00E46B1A">
              <w:rPr>
                <w:rFonts w:asciiTheme="minorHAnsi" w:hAnsiTheme="minorHAnsi" w:cstheme="minorHAnsi"/>
                <w:color w:val="auto"/>
                <w:sz w:val="20"/>
                <w:szCs w:val="20"/>
                <w:lang w:val="en-GB"/>
              </w:rPr>
              <w:t xml:space="preserve"> 201</w:t>
            </w:r>
            <w:r w:rsidR="00F460EE">
              <w:rPr>
                <w:rFonts w:asciiTheme="minorHAnsi" w:hAnsiTheme="minorHAnsi" w:cstheme="minorHAnsi"/>
                <w:color w:val="auto"/>
                <w:sz w:val="20"/>
                <w:szCs w:val="20"/>
                <w:lang w:val="en-GB"/>
              </w:rPr>
              <w:t>9</w:t>
            </w:r>
          </w:p>
        </w:tc>
      </w:tr>
      <w:tr w:rsidR="00CC0F52" w:rsidRPr="00E46B1A" w14:paraId="1D79A398" w14:textId="77777777" w:rsidTr="00F460EE">
        <w:tc>
          <w:tcPr>
            <w:tcW w:w="2921" w:type="dxa"/>
            <w:shd w:val="clear" w:color="auto" w:fill="auto"/>
          </w:tcPr>
          <w:p w14:paraId="7D378520" w14:textId="77777777" w:rsidR="00ED7FB9" w:rsidRPr="00E46B1A" w:rsidRDefault="00ED7FB9" w:rsidP="00950E56">
            <w:pPr>
              <w:spacing w:line="240" w:lineRule="auto"/>
              <w:jc w:val="both"/>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Reporting to</w:t>
            </w:r>
          </w:p>
        </w:tc>
        <w:tc>
          <w:tcPr>
            <w:tcW w:w="6418" w:type="dxa"/>
            <w:shd w:val="clear" w:color="auto" w:fill="auto"/>
          </w:tcPr>
          <w:p w14:paraId="55FB1C4D" w14:textId="7F224591" w:rsidR="00ED7FB9" w:rsidRPr="00E46B1A" w:rsidRDefault="001E6F1A" w:rsidP="00C700D7">
            <w:pPr>
              <w:spacing w:line="240" w:lineRule="auto"/>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WASH Specialist</w:t>
            </w:r>
            <w:r w:rsidR="000C5AA6" w:rsidRPr="00E46B1A">
              <w:rPr>
                <w:rFonts w:asciiTheme="minorHAnsi" w:hAnsiTheme="minorHAnsi" w:cstheme="minorHAnsi"/>
                <w:color w:val="auto"/>
                <w:sz w:val="20"/>
                <w:szCs w:val="20"/>
                <w:lang w:val="en-GB"/>
              </w:rPr>
              <w:t xml:space="preserve"> UNICEF</w:t>
            </w:r>
            <w:r w:rsidR="00C700D7" w:rsidRPr="00E46B1A">
              <w:rPr>
                <w:rFonts w:asciiTheme="minorHAnsi" w:hAnsiTheme="minorHAnsi" w:cstheme="minorHAnsi"/>
                <w:color w:val="auto"/>
                <w:sz w:val="20"/>
                <w:szCs w:val="20"/>
                <w:lang w:val="en-GB"/>
              </w:rPr>
              <w:t xml:space="preserve"> DPRK</w:t>
            </w:r>
          </w:p>
        </w:tc>
      </w:tr>
    </w:tbl>
    <w:p w14:paraId="514D80ED" w14:textId="60D3C6DB" w:rsidR="00ED7FB9" w:rsidRPr="00E46B1A" w:rsidRDefault="00ED7FB9" w:rsidP="00950E56">
      <w:pPr>
        <w:spacing w:line="240" w:lineRule="auto"/>
        <w:jc w:val="both"/>
        <w:rPr>
          <w:rFonts w:asciiTheme="minorHAnsi" w:hAnsiTheme="minorHAnsi" w:cstheme="minorHAnsi"/>
          <w:color w:val="auto"/>
          <w:sz w:val="20"/>
          <w:szCs w:val="20"/>
          <w:lang w:val="en-GB"/>
        </w:rPr>
      </w:pPr>
    </w:p>
    <w:p w14:paraId="2557D7DF" w14:textId="77777777" w:rsidR="00ED7FB9" w:rsidRPr="00E46B1A" w:rsidRDefault="00201BEA" w:rsidP="000C7685">
      <w:pPr>
        <w:numPr>
          <w:ilvl w:val="0"/>
          <w:numId w:val="1"/>
        </w:numPr>
        <w:spacing w:line="240" w:lineRule="auto"/>
        <w:jc w:val="both"/>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Background</w:t>
      </w:r>
    </w:p>
    <w:p w14:paraId="36013C56" w14:textId="77777777" w:rsidR="00AD4812" w:rsidRPr="00E46B1A" w:rsidRDefault="00AD4812" w:rsidP="00950E56">
      <w:pPr>
        <w:spacing w:line="240" w:lineRule="auto"/>
        <w:ind w:left="372"/>
        <w:jc w:val="both"/>
        <w:rPr>
          <w:rFonts w:asciiTheme="minorHAnsi" w:hAnsiTheme="minorHAnsi" w:cstheme="minorHAnsi"/>
          <w:i/>
          <w:color w:val="auto"/>
          <w:sz w:val="20"/>
          <w:szCs w:val="20"/>
          <w:lang w:val="en-GB"/>
        </w:rPr>
      </w:pPr>
    </w:p>
    <w:p w14:paraId="68747D2A" w14:textId="77777777" w:rsidR="00C249D1" w:rsidRPr="00E46B1A" w:rsidRDefault="00C249D1" w:rsidP="00C249D1">
      <w:pPr>
        <w:spacing w:line="240" w:lineRule="auto"/>
        <w:ind w:left="372" w:hanging="372"/>
        <w:rPr>
          <w:rFonts w:asciiTheme="minorHAnsi" w:hAnsiTheme="minorHAnsi" w:cstheme="minorHAnsi"/>
          <w:i/>
          <w:color w:val="auto"/>
          <w:sz w:val="20"/>
          <w:szCs w:val="20"/>
          <w:lang w:val="en-GB"/>
        </w:rPr>
      </w:pPr>
      <w:r w:rsidRPr="00E46B1A">
        <w:rPr>
          <w:rFonts w:asciiTheme="minorHAnsi" w:hAnsiTheme="minorHAnsi" w:cstheme="minorHAnsi"/>
          <w:i/>
          <w:color w:val="auto"/>
          <w:sz w:val="20"/>
          <w:szCs w:val="20"/>
          <w:lang w:val="en-GB"/>
        </w:rPr>
        <w:t>Context</w:t>
      </w:r>
    </w:p>
    <w:p w14:paraId="57F2B0DD" w14:textId="6B120168" w:rsidR="0058081C" w:rsidRPr="00E46B1A" w:rsidRDefault="0058081C" w:rsidP="0090752D">
      <w:pPr>
        <w:keepNext/>
        <w:spacing w:after="200"/>
        <w:jc w:val="both"/>
        <w:outlineLvl w:val="8"/>
        <w:rPr>
          <w:rFonts w:asciiTheme="minorHAnsi" w:hAnsiTheme="minorHAnsi" w:cstheme="minorHAnsi"/>
          <w:sz w:val="20"/>
          <w:szCs w:val="20"/>
          <w:lang w:val="en-GB"/>
        </w:rPr>
      </w:pPr>
      <w:r w:rsidRPr="00E46B1A">
        <w:rPr>
          <w:rFonts w:asciiTheme="minorHAnsi" w:hAnsiTheme="minorHAnsi" w:cstheme="minorHAnsi"/>
          <w:sz w:val="20"/>
          <w:szCs w:val="20"/>
          <w:lang w:val="en-GB"/>
        </w:rPr>
        <w:t>The Democratic People’s Republic of Korea (DPRK) continues to be affected by an ongoing complex emergency that has a severe impact on the nutrition, health and well-being of children. The frequency of floods, droughts and other seasonal and climate</w:t>
      </w:r>
      <w:r w:rsidR="00A67D3A" w:rsidRPr="00E46B1A">
        <w:rPr>
          <w:rFonts w:asciiTheme="minorHAnsi" w:eastAsia="Times New Roman" w:hAnsiTheme="minorHAnsi" w:cstheme="minorHAnsi"/>
          <w:sz w:val="20"/>
          <w:szCs w:val="20"/>
          <w:lang w:val="en-GB" w:eastAsia="ja-JP"/>
        </w:rPr>
        <w:t xml:space="preserve"> </w:t>
      </w:r>
      <w:r w:rsidRPr="00E46B1A">
        <w:rPr>
          <w:rFonts w:asciiTheme="minorHAnsi" w:hAnsiTheme="minorHAnsi" w:cstheme="minorHAnsi"/>
          <w:sz w:val="20"/>
          <w:szCs w:val="20"/>
          <w:lang w:val="en-GB"/>
        </w:rPr>
        <w:t>change</w:t>
      </w:r>
      <w:r w:rsidR="00A67D3A" w:rsidRPr="00E46B1A">
        <w:rPr>
          <w:rFonts w:asciiTheme="minorHAnsi" w:eastAsia="Times New Roman" w:hAnsiTheme="minorHAnsi" w:cstheme="minorHAnsi"/>
          <w:sz w:val="20"/>
          <w:szCs w:val="20"/>
          <w:lang w:val="en-GB" w:eastAsia="ja-JP"/>
        </w:rPr>
        <w:t>-</w:t>
      </w:r>
      <w:r w:rsidRPr="00E46B1A">
        <w:rPr>
          <w:rFonts w:asciiTheme="minorHAnsi" w:hAnsiTheme="minorHAnsi" w:cstheme="minorHAnsi"/>
          <w:sz w:val="20"/>
          <w:szCs w:val="20"/>
          <w:lang w:val="en-GB"/>
        </w:rPr>
        <w:t xml:space="preserve">related disasters is increasing, and national coping capacity is low. Food shortfalls, a weak health system and poor water, sanitation and hygiene are the major causes of child malnutrition, respiratory infections and high incidences of </w:t>
      </w:r>
      <w:r w:rsidRPr="00E46B1A">
        <w:rPr>
          <w:rFonts w:asciiTheme="minorHAnsi" w:eastAsia="Times New Roman" w:hAnsiTheme="minorHAnsi" w:cstheme="minorHAnsi"/>
          <w:sz w:val="20"/>
          <w:szCs w:val="20"/>
          <w:lang w:val="en-GB" w:eastAsia="ja-JP"/>
        </w:rPr>
        <w:t>diarrh</w:t>
      </w:r>
      <w:r w:rsidR="00A67D3A" w:rsidRPr="00E46B1A">
        <w:rPr>
          <w:rFonts w:asciiTheme="minorHAnsi" w:eastAsia="Times New Roman" w:hAnsiTheme="minorHAnsi" w:cstheme="minorHAnsi"/>
          <w:sz w:val="20"/>
          <w:szCs w:val="20"/>
          <w:lang w:val="en-GB" w:eastAsia="ja-JP"/>
        </w:rPr>
        <w:t>o</w:t>
      </w:r>
      <w:r w:rsidRPr="00E46B1A">
        <w:rPr>
          <w:rFonts w:asciiTheme="minorHAnsi" w:eastAsia="Times New Roman" w:hAnsiTheme="minorHAnsi" w:cstheme="minorHAnsi"/>
          <w:sz w:val="20"/>
          <w:szCs w:val="20"/>
          <w:lang w:val="en-GB" w:eastAsia="ja-JP"/>
        </w:rPr>
        <w:t>ea</w:t>
      </w:r>
      <w:r w:rsidRPr="00E46B1A">
        <w:rPr>
          <w:rFonts w:asciiTheme="minorHAnsi" w:hAnsiTheme="minorHAnsi" w:cstheme="minorHAnsi"/>
          <w:sz w:val="20"/>
          <w:szCs w:val="20"/>
          <w:lang w:val="en-GB"/>
        </w:rPr>
        <w:t>.</w:t>
      </w:r>
    </w:p>
    <w:p w14:paraId="1477EAC0" w14:textId="717A63BD" w:rsidR="00CA6A52" w:rsidRPr="00E46B1A" w:rsidRDefault="00901A16" w:rsidP="0054748E">
      <w:pPr>
        <w:spacing w:line="240" w:lineRule="auto"/>
        <w:jc w:val="both"/>
        <w:rPr>
          <w:rFonts w:asciiTheme="minorHAnsi" w:hAnsiTheme="minorHAnsi" w:cstheme="minorHAnsi"/>
          <w:sz w:val="20"/>
          <w:szCs w:val="20"/>
          <w:lang w:val="en-GB"/>
        </w:rPr>
      </w:pPr>
      <w:r w:rsidRPr="00E46B1A">
        <w:rPr>
          <w:rFonts w:asciiTheme="minorHAnsi" w:hAnsiTheme="minorHAnsi" w:cstheme="minorHAnsi"/>
          <w:sz w:val="20"/>
          <w:szCs w:val="20"/>
          <w:lang w:val="en-GB"/>
        </w:rPr>
        <w:t>Despite the challenges</w:t>
      </w:r>
      <w:r w:rsidR="00A67D3A" w:rsidRPr="00E46B1A">
        <w:rPr>
          <w:rFonts w:asciiTheme="minorHAnsi" w:eastAsia="Times New Roman" w:hAnsiTheme="minorHAnsi" w:cstheme="minorHAnsi"/>
          <w:sz w:val="20"/>
          <w:szCs w:val="20"/>
          <w:lang w:val="en-GB" w:eastAsia="ja-JP"/>
        </w:rPr>
        <w:t>,</w:t>
      </w:r>
      <w:r w:rsidRPr="00E46B1A">
        <w:rPr>
          <w:rFonts w:asciiTheme="minorHAnsi" w:hAnsiTheme="minorHAnsi" w:cstheme="minorHAnsi"/>
          <w:sz w:val="20"/>
          <w:szCs w:val="20"/>
          <w:lang w:val="en-GB"/>
        </w:rPr>
        <w:t xml:space="preserve"> DPRK </w:t>
      </w:r>
      <w:r w:rsidR="00A67D3A" w:rsidRPr="00E46B1A">
        <w:rPr>
          <w:rFonts w:asciiTheme="minorHAnsi" w:eastAsia="Times New Roman" w:hAnsiTheme="minorHAnsi" w:cstheme="minorHAnsi"/>
          <w:sz w:val="20"/>
          <w:szCs w:val="20"/>
          <w:lang w:val="en-GB" w:eastAsia="ja-JP"/>
        </w:rPr>
        <w:t xml:space="preserve">has </w:t>
      </w:r>
      <w:r w:rsidRPr="00E46B1A">
        <w:rPr>
          <w:rFonts w:asciiTheme="minorHAnsi" w:hAnsiTheme="minorHAnsi" w:cstheme="minorHAnsi"/>
          <w:sz w:val="20"/>
          <w:szCs w:val="20"/>
          <w:lang w:val="en-GB"/>
        </w:rPr>
        <w:t xml:space="preserve">made significant progress </w:t>
      </w:r>
      <w:r w:rsidR="00A67D3A" w:rsidRPr="00E46B1A">
        <w:rPr>
          <w:rFonts w:asciiTheme="minorHAnsi" w:eastAsia="Times New Roman" w:hAnsiTheme="minorHAnsi" w:cstheme="minorHAnsi"/>
          <w:sz w:val="20"/>
          <w:szCs w:val="20"/>
          <w:lang w:val="en-GB" w:eastAsia="ja-JP"/>
        </w:rPr>
        <w:t xml:space="preserve">towards </w:t>
      </w:r>
      <w:r w:rsidRPr="00E46B1A">
        <w:rPr>
          <w:rFonts w:asciiTheme="minorHAnsi" w:hAnsiTheme="minorHAnsi" w:cstheme="minorHAnsi"/>
          <w:sz w:val="20"/>
          <w:szCs w:val="20"/>
          <w:lang w:val="en-GB"/>
        </w:rPr>
        <w:t xml:space="preserve">achieving the </w:t>
      </w:r>
      <w:r w:rsidR="00A67D3A" w:rsidRPr="00E46B1A">
        <w:rPr>
          <w:rFonts w:asciiTheme="minorHAnsi" w:eastAsia="Times New Roman" w:hAnsiTheme="minorHAnsi" w:cstheme="minorHAnsi"/>
          <w:sz w:val="20"/>
          <w:szCs w:val="20"/>
          <w:lang w:val="en-GB" w:eastAsia="ja-JP"/>
        </w:rPr>
        <w:t>Millennium Development</w:t>
      </w:r>
      <w:r w:rsidRPr="00E46B1A">
        <w:rPr>
          <w:rFonts w:asciiTheme="minorHAnsi" w:eastAsia="Times New Roman" w:hAnsiTheme="minorHAnsi" w:cstheme="minorHAnsi"/>
          <w:sz w:val="20"/>
          <w:szCs w:val="20"/>
          <w:lang w:val="en-GB" w:eastAsia="ja-JP"/>
        </w:rPr>
        <w:t xml:space="preserve"> </w:t>
      </w:r>
      <w:r w:rsidR="00A67D3A" w:rsidRPr="00E46B1A">
        <w:rPr>
          <w:rFonts w:asciiTheme="minorHAnsi" w:eastAsia="Times New Roman" w:hAnsiTheme="minorHAnsi" w:cstheme="minorHAnsi"/>
          <w:sz w:val="20"/>
          <w:szCs w:val="20"/>
          <w:lang w:val="en-GB" w:eastAsia="ja-JP"/>
        </w:rPr>
        <w:t>Goals,</w:t>
      </w:r>
      <w:r w:rsidR="00A67D3A" w:rsidRPr="00E46B1A">
        <w:rPr>
          <w:rFonts w:asciiTheme="minorHAnsi" w:hAnsiTheme="minorHAnsi" w:cstheme="minorHAnsi"/>
          <w:sz w:val="20"/>
          <w:szCs w:val="20"/>
          <w:lang w:val="en-GB"/>
        </w:rPr>
        <w:t xml:space="preserve"> </w:t>
      </w:r>
      <w:r w:rsidRPr="00E46B1A">
        <w:rPr>
          <w:rFonts w:asciiTheme="minorHAnsi" w:hAnsiTheme="minorHAnsi" w:cstheme="minorHAnsi"/>
          <w:sz w:val="20"/>
          <w:szCs w:val="20"/>
          <w:lang w:val="en-GB"/>
        </w:rPr>
        <w:t xml:space="preserve">with access to improved water </w:t>
      </w:r>
      <w:r w:rsidRPr="00E46B1A">
        <w:rPr>
          <w:rFonts w:asciiTheme="minorHAnsi" w:eastAsia="Times New Roman" w:hAnsiTheme="minorHAnsi" w:cstheme="minorHAnsi"/>
          <w:sz w:val="20"/>
          <w:szCs w:val="20"/>
          <w:lang w:val="en-GB" w:eastAsia="ja-JP"/>
        </w:rPr>
        <w:t>source</w:t>
      </w:r>
      <w:r w:rsidR="00A67D3A" w:rsidRPr="00E46B1A">
        <w:rPr>
          <w:rFonts w:asciiTheme="minorHAnsi" w:eastAsia="Times New Roman" w:hAnsiTheme="minorHAnsi" w:cstheme="minorHAnsi"/>
          <w:sz w:val="20"/>
          <w:szCs w:val="20"/>
          <w:lang w:val="en-GB" w:eastAsia="ja-JP"/>
        </w:rPr>
        <w:t>s</w:t>
      </w:r>
      <w:r w:rsidRPr="00E46B1A">
        <w:rPr>
          <w:rFonts w:asciiTheme="minorHAnsi" w:hAnsiTheme="minorHAnsi" w:cstheme="minorHAnsi"/>
          <w:sz w:val="20"/>
          <w:szCs w:val="20"/>
          <w:lang w:val="en-GB"/>
        </w:rPr>
        <w:t xml:space="preserve"> at 100% and access to improved sanitation coverage at </w:t>
      </w:r>
      <w:r w:rsidR="00405D8B" w:rsidRPr="00E46B1A">
        <w:rPr>
          <w:rFonts w:asciiTheme="minorHAnsi" w:hAnsiTheme="minorHAnsi" w:cstheme="minorHAnsi"/>
          <w:sz w:val="20"/>
          <w:szCs w:val="20"/>
          <w:lang w:val="en-GB"/>
        </w:rPr>
        <w:t>82%</w:t>
      </w:r>
      <w:r w:rsidR="00773CAB" w:rsidRPr="00E46B1A">
        <w:rPr>
          <w:rFonts w:asciiTheme="minorHAnsi" w:hAnsiTheme="minorHAnsi" w:cstheme="minorHAnsi"/>
          <w:sz w:val="20"/>
          <w:szCs w:val="20"/>
          <w:lang w:val="en-GB"/>
        </w:rPr>
        <w:t xml:space="preserve"> in 2015</w:t>
      </w:r>
      <w:r w:rsidR="0054748E" w:rsidRPr="00E46B1A">
        <w:rPr>
          <w:rFonts w:asciiTheme="minorHAnsi" w:hAnsiTheme="minorHAnsi" w:cstheme="minorHAnsi"/>
          <w:sz w:val="20"/>
          <w:szCs w:val="20"/>
          <w:lang w:val="en-GB"/>
        </w:rPr>
        <w:t>. Despite the high coverage</w:t>
      </w:r>
      <w:r w:rsidR="00A67D3A" w:rsidRPr="00E46B1A">
        <w:rPr>
          <w:rFonts w:asciiTheme="minorHAnsi" w:eastAsia="Times New Roman" w:hAnsiTheme="minorHAnsi" w:cstheme="minorHAnsi"/>
          <w:sz w:val="20"/>
          <w:szCs w:val="20"/>
          <w:lang w:val="en-GB" w:eastAsia="ja-JP"/>
        </w:rPr>
        <w:t>,</w:t>
      </w:r>
      <w:r w:rsidR="0054748E" w:rsidRPr="00E46B1A">
        <w:rPr>
          <w:rFonts w:asciiTheme="minorHAnsi" w:hAnsiTheme="minorHAnsi" w:cstheme="minorHAnsi"/>
          <w:sz w:val="20"/>
          <w:szCs w:val="20"/>
          <w:lang w:val="en-GB"/>
        </w:rPr>
        <w:t xml:space="preserve"> water supply systems are not fully functional due to ageing, insufficient and erratic power supply, chronic underinvestment in maintenance and damage from annual disaster events such as flood and drought.</w:t>
      </w:r>
      <w:r w:rsidR="0058081C" w:rsidRPr="00E46B1A">
        <w:rPr>
          <w:rFonts w:asciiTheme="minorHAnsi" w:hAnsiTheme="minorHAnsi" w:cstheme="minorHAnsi"/>
          <w:sz w:val="20"/>
          <w:szCs w:val="20"/>
          <w:lang w:val="en-GB"/>
        </w:rPr>
        <w:t xml:space="preserve"> </w:t>
      </w:r>
      <w:r w:rsidR="00A67D3A" w:rsidRPr="00E46B1A">
        <w:rPr>
          <w:rFonts w:asciiTheme="minorHAnsi" w:eastAsia="Times New Roman" w:hAnsiTheme="minorHAnsi" w:cstheme="minorHAnsi"/>
          <w:sz w:val="20"/>
          <w:szCs w:val="20"/>
          <w:lang w:val="en-GB" w:eastAsia="ja-JP"/>
        </w:rPr>
        <w:t xml:space="preserve">According to </w:t>
      </w:r>
      <w:r w:rsidR="00842FBA" w:rsidRPr="00E46B1A">
        <w:rPr>
          <w:rFonts w:asciiTheme="minorHAnsi" w:hAnsiTheme="minorHAnsi" w:cstheme="minorHAnsi"/>
          <w:sz w:val="20"/>
          <w:szCs w:val="20"/>
          <w:lang w:val="en-GB"/>
        </w:rPr>
        <w:t>MICS 2017</w:t>
      </w:r>
      <w:r w:rsidR="00A67D3A" w:rsidRPr="00E46B1A">
        <w:rPr>
          <w:rFonts w:asciiTheme="minorHAnsi" w:eastAsia="Times New Roman" w:hAnsiTheme="minorHAnsi" w:cstheme="minorHAnsi"/>
          <w:sz w:val="20"/>
          <w:szCs w:val="20"/>
          <w:lang w:val="en-GB" w:eastAsia="ja-JP"/>
        </w:rPr>
        <w:t xml:space="preserve">, </w:t>
      </w:r>
      <w:r w:rsidR="00842FBA" w:rsidRPr="00E46B1A">
        <w:rPr>
          <w:rFonts w:asciiTheme="minorHAnsi" w:hAnsiTheme="minorHAnsi" w:cstheme="minorHAnsi"/>
          <w:sz w:val="20"/>
          <w:szCs w:val="20"/>
          <w:lang w:val="en-GB"/>
        </w:rPr>
        <w:t>only 61</w:t>
      </w:r>
      <w:r w:rsidR="007C05FC" w:rsidRPr="00E46B1A">
        <w:rPr>
          <w:rFonts w:asciiTheme="minorHAnsi" w:hAnsiTheme="minorHAnsi" w:cstheme="minorHAnsi"/>
          <w:sz w:val="20"/>
          <w:szCs w:val="20"/>
          <w:lang w:val="en-GB"/>
        </w:rPr>
        <w:t xml:space="preserve">% of </w:t>
      </w:r>
      <w:r w:rsidR="00A67D3A" w:rsidRPr="00E46B1A">
        <w:rPr>
          <w:rFonts w:asciiTheme="minorHAnsi" w:eastAsia="Times New Roman" w:hAnsiTheme="minorHAnsi" w:cstheme="minorHAnsi"/>
          <w:sz w:val="20"/>
          <w:szCs w:val="20"/>
          <w:lang w:val="en-GB" w:eastAsia="ja-JP"/>
        </w:rPr>
        <w:t xml:space="preserve">the </w:t>
      </w:r>
      <w:r w:rsidR="007C05FC" w:rsidRPr="00E46B1A">
        <w:rPr>
          <w:rFonts w:asciiTheme="minorHAnsi" w:hAnsiTheme="minorHAnsi" w:cstheme="minorHAnsi"/>
          <w:sz w:val="20"/>
          <w:szCs w:val="20"/>
          <w:lang w:val="en-GB"/>
        </w:rPr>
        <w:t xml:space="preserve">population in DPRK </w:t>
      </w:r>
      <w:r w:rsidR="00A67D3A" w:rsidRPr="00E46B1A">
        <w:rPr>
          <w:rFonts w:asciiTheme="minorHAnsi" w:eastAsia="Times New Roman" w:hAnsiTheme="minorHAnsi" w:cstheme="minorHAnsi"/>
          <w:sz w:val="20"/>
          <w:szCs w:val="20"/>
          <w:lang w:val="en-GB" w:eastAsia="ja-JP"/>
        </w:rPr>
        <w:t xml:space="preserve">has </w:t>
      </w:r>
      <w:r w:rsidR="009A24BA" w:rsidRPr="00E46B1A">
        <w:rPr>
          <w:rFonts w:asciiTheme="minorHAnsi" w:hAnsiTheme="minorHAnsi" w:cstheme="minorHAnsi"/>
          <w:sz w:val="20"/>
          <w:szCs w:val="20"/>
          <w:lang w:val="en-GB"/>
        </w:rPr>
        <w:t xml:space="preserve">access to </w:t>
      </w:r>
      <w:r w:rsidR="00800DC4" w:rsidRPr="00E46B1A">
        <w:rPr>
          <w:rFonts w:asciiTheme="minorHAnsi" w:hAnsiTheme="minorHAnsi" w:cstheme="minorHAnsi"/>
          <w:sz w:val="20"/>
          <w:szCs w:val="20"/>
          <w:lang w:val="en-GB"/>
        </w:rPr>
        <w:t xml:space="preserve">safely managed water. </w:t>
      </w:r>
      <w:r w:rsidR="00287C23" w:rsidRPr="00E46B1A">
        <w:rPr>
          <w:rFonts w:asciiTheme="minorHAnsi" w:hAnsiTheme="minorHAnsi" w:cstheme="minorHAnsi"/>
          <w:sz w:val="20"/>
          <w:szCs w:val="20"/>
          <w:lang w:val="en-GB"/>
        </w:rPr>
        <w:t xml:space="preserve">Similarly, </w:t>
      </w:r>
      <w:r w:rsidR="00800DC4" w:rsidRPr="00E46B1A">
        <w:rPr>
          <w:rFonts w:asciiTheme="minorHAnsi" w:hAnsiTheme="minorHAnsi" w:cstheme="minorHAnsi"/>
          <w:sz w:val="20"/>
          <w:szCs w:val="20"/>
          <w:lang w:val="en-GB"/>
        </w:rPr>
        <w:t xml:space="preserve">82% of </w:t>
      </w:r>
      <w:r w:rsidR="00A67D3A" w:rsidRPr="00E46B1A">
        <w:rPr>
          <w:rFonts w:asciiTheme="minorHAnsi" w:eastAsia="Times New Roman" w:hAnsiTheme="minorHAnsi" w:cstheme="minorHAnsi"/>
          <w:sz w:val="20"/>
          <w:szCs w:val="20"/>
          <w:lang w:val="en-GB" w:eastAsia="ja-JP"/>
        </w:rPr>
        <w:t xml:space="preserve">the </w:t>
      </w:r>
      <w:r w:rsidR="00800DC4" w:rsidRPr="00E46B1A">
        <w:rPr>
          <w:rFonts w:asciiTheme="minorHAnsi" w:hAnsiTheme="minorHAnsi" w:cstheme="minorHAnsi"/>
          <w:sz w:val="20"/>
          <w:szCs w:val="20"/>
          <w:lang w:val="en-GB"/>
        </w:rPr>
        <w:t xml:space="preserve">population </w:t>
      </w:r>
      <w:r w:rsidR="0090752D" w:rsidRPr="00E46B1A">
        <w:rPr>
          <w:rFonts w:asciiTheme="minorHAnsi" w:hAnsiTheme="minorHAnsi" w:cstheme="minorHAnsi"/>
          <w:sz w:val="20"/>
          <w:szCs w:val="20"/>
          <w:lang w:val="en-GB"/>
        </w:rPr>
        <w:t>has</w:t>
      </w:r>
      <w:r w:rsidR="00800DC4" w:rsidRPr="00E46B1A">
        <w:rPr>
          <w:rFonts w:asciiTheme="minorHAnsi" w:hAnsiTheme="minorHAnsi" w:cstheme="minorHAnsi"/>
          <w:sz w:val="20"/>
          <w:szCs w:val="20"/>
          <w:lang w:val="en-GB"/>
        </w:rPr>
        <w:t xml:space="preserve"> access to basic sanitation service</w:t>
      </w:r>
      <w:r w:rsidR="0058081C" w:rsidRPr="00E46B1A">
        <w:rPr>
          <w:rFonts w:asciiTheme="minorHAnsi" w:hAnsiTheme="minorHAnsi" w:cstheme="minorHAnsi"/>
          <w:sz w:val="20"/>
          <w:szCs w:val="20"/>
          <w:lang w:val="en-GB"/>
        </w:rPr>
        <w:t>s</w:t>
      </w:r>
      <w:r w:rsidR="00A67D3A" w:rsidRPr="00E46B1A">
        <w:rPr>
          <w:rFonts w:asciiTheme="minorHAnsi" w:eastAsia="Times New Roman" w:hAnsiTheme="minorHAnsi" w:cstheme="minorHAnsi"/>
          <w:sz w:val="20"/>
          <w:szCs w:val="20"/>
          <w:lang w:val="en-GB" w:eastAsia="ja-JP"/>
        </w:rPr>
        <w:t>,</w:t>
      </w:r>
      <w:r w:rsidR="0090752D" w:rsidRPr="00E46B1A">
        <w:rPr>
          <w:rFonts w:asciiTheme="minorHAnsi" w:hAnsiTheme="minorHAnsi" w:cstheme="minorHAnsi"/>
          <w:sz w:val="20"/>
          <w:szCs w:val="20"/>
          <w:lang w:val="en-GB"/>
        </w:rPr>
        <w:t xml:space="preserve"> and</w:t>
      </w:r>
      <w:r w:rsidR="00800DC4" w:rsidRPr="00E46B1A">
        <w:rPr>
          <w:rFonts w:asciiTheme="minorHAnsi" w:hAnsiTheme="minorHAnsi" w:cstheme="minorHAnsi"/>
          <w:sz w:val="20"/>
          <w:szCs w:val="20"/>
          <w:lang w:val="en-GB"/>
        </w:rPr>
        <w:t xml:space="preserve"> </w:t>
      </w:r>
      <w:r w:rsidR="00287C23" w:rsidRPr="00E46B1A">
        <w:rPr>
          <w:rFonts w:asciiTheme="minorHAnsi" w:hAnsiTheme="minorHAnsi" w:cstheme="minorHAnsi"/>
          <w:sz w:val="20"/>
          <w:szCs w:val="20"/>
          <w:lang w:val="en-GB"/>
        </w:rPr>
        <w:t>e</w:t>
      </w:r>
      <w:r w:rsidR="009A24BA" w:rsidRPr="00E46B1A">
        <w:rPr>
          <w:rFonts w:asciiTheme="minorHAnsi" w:hAnsiTheme="minorHAnsi" w:cstheme="minorHAnsi"/>
          <w:sz w:val="20"/>
          <w:szCs w:val="20"/>
          <w:lang w:val="en-GB"/>
        </w:rPr>
        <w:t xml:space="preserve">xcreta </w:t>
      </w:r>
      <w:r w:rsidR="00D56143" w:rsidRPr="00E46B1A">
        <w:rPr>
          <w:rFonts w:asciiTheme="minorHAnsi" w:hAnsiTheme="minorHAnsi" w:cstheme="minorHAnsi"/>
          <w:sz w:val="20"/>
          <w:szCs w:val="20"/>
          <w:lang w:val="en-GB"/>
        </w:rPr>
        <w:t xml:space="preserve">from 93% of </w:t>
      </w:r>
      <w:r w:rsidR="00D56143" w:rsidRPr="00E46B1A">
        <w:rPr>
          <w:rFonts w:asciiTheme="minorHAnsi" w:eastAsia="Times New Roman" w:hAnsiTheme="minorHAnsi" w:cstheme="minorHAnsi"/>
          <w:sz w:val="20"/>
          <w:szCs w:val="20"/>
          <w:lang w:val="en-GB" w:eastAsia="ja-JP"/>
        </w:rPr>
        <w:t>on</w:t>
      </w:r>
      <w:r w:rsidR="00C700D7" w:rsidRPr="00E46B1A">
        <w:rPr>
          <w:rFonts w:asciiTheme="minorHAnsi" w:eastAsia="Times New Roman" w:hAnsiTheme="minorHAnsi" w:cstheme="minorHAnsi"/>
          <w:sz w:val="20"/>
          <w:szCs w:val="20"/>
          <w:lang w:val="en-GB" w:eastAsia="ja-JP"/>
        </w:rPr>
        <w:t>-site</w:t>
      </w:r>
      <w:r w:rsidR="00D56143" w:rsidRPr="00E46B1A">
        <w:rPr>
          <w:rFonts w:asciiTheme="minorHAnsi" w:hAnsiTheme="minorHAnsi" w:cstheme="minorHAnsi"/>
          <w:sz w:val="20"/>
          <w:szCs w:val="20"/>
          <w:lang w:val="en-GB"/>
        </w:rPr>
        <w:t xml:space="preserve"> facilities are disposed</w:t>
      </w:r>
      <w:r w:rsidR="00D906A5" w:rsidRPr="00E46B1A">
        <w:rPr>
          <w:rFonts w:asciiTheme="minorHAnsi" w:hAnsiTheme="minorHAnsi" w:cstheme="minorHAnsi"/>
          <w:sz w:val="20"/>
          <w:szCs w:val="20"/>
          <w:lang w:val="en-GB"/>
        </w:rPr>
        <w:t xml:space="preserve"> of</w:t>
      </w:r>
      <w:r w:rsidR="00A67D3A" w:rsidRPr="00E46B1A">
        <w:rPr>
          <w:rFonts w:asciiTheme="minorHAnsi" w:eastAsia="Times New Roman" w:hAnsiTheme="minorHAnsi" w:cstheme="minorHAnsi"/>
          <w:sz w:val="20"/>
          <w:szCs w:val="20"/>
          <w:lang w:val="en-GB" w:eastAsia="ja-JP"/>
        </w:rPr>
        <w:t xml:space="preserve"> unsafely</w:t>
      </w:r>
      <w:r w:rsidR="0054748E" w:rsidRPr="00E46B1A">
        <w:rPr>
          <w:rFonts w:asciiTheme="minorHAnsi" w:hAnsiTheme="minorHAnsi" w:cstheme="minorHAnsi"/>
          <w:sz w:val="20"/>
          <w:szCs w:val="20"/>
          <w:lang w:val="en-GB"/>
        </w:rPr>
        <w:t>. Safe treatment</w:t>
      </w:r>
      <w:r w:rsidR="0058081C" w:rsidRPr="00E46B1A">
        <w:rPr>
          <w:rFonts w:asciiTheme="minorHAnsi" w:hAnsiTheme="minorHAnsi" w:cstheme="minorHAnsi"/>
          <w:sz w:val="20"/>
          <w:szCs w:val="20"/>
          <w:lang w:val="en-GB"/>
        </w:rPr>
        <w:t xml:space="preserve"> of water</w:t>
      </w:r>
      <w:r w:rsidR="0054748E" w:rsidRPr="00E46B1A">
        <w:rPr>
          <w:rFonts w:asciiTheme="minorHAnsi" w:hAnsiTheme="minorHAnsi" w:cstheme="minorHAnsi"/>
          <w:sz w:val="20"/>
          <w:szCs w:val="20"/>
          <w:lang w:val="en-GB"/>
        </w:rPr>
        <w:t xml:space="preserve"> and disposal </w:t>
      </w:r>
      <w:r w:rsidR="0058081C" w:rsidRPr="00E46B1A">
        <w:rPr>
          <w:rFonts w:asciiTheme="minorHAnsi" w:hAnsiTheme="minorHAnsi" w:cstheme="minorHAnsi"/>
          <w:sz w:val="20"/>
          <w:szCs w:val="20"/>
          <w:lang w:val="en-GB"/>
        </w:rPr>
        <w:t xml:space="preserve">of excreta </w:t>
      </w:r>
      <w:r w:rsidR="0054748E" w:rsidRPr="00E46B1A">
        <w:rPr>
          <w:rFonts w:asciiTheme="minorHAnsi" w:hAnsiTheme="minorHAnsi" w:cstheme="minorHAnsi"/>
          <w:sz w:val="20"/>
          <w:szCs w:val="20"/>
          <w:lang w:val="en-GB"/>
        </w:rPr>
        <w:t xml:space="preserve">is essential </w:t>
      </w:r>
      <w:r w:rsidR="00117BD6" w:rsidRPr="00E46B1A">
        <w:rPr>
          <w:rFonts w:asciiTheme="minorHAnsi" w:eastAsia="Times New Roman" w:hAnsiTheme="minorHAnsi" w:cstheme="minorHAnsi"/>
          <w:sz w:val="20"/>
          <w:szCs w:val="20"/>
          <w:lang w:val="en-GB" w:eastAsia="ja-JP"/>
        </w:rPr>
        <w:t xml:space="preserve">to </w:t>
      </w:r>
      <w:r w:rsidR="0054748E" w:rsidRPr="00E46B1A">
        <w:rPr>
          <w:rFonts w:asciiTheme="minorHAnsi" w:hAnsiTheme="minorHAnsi" w:cstheme="minorHAnsi"/>
          <w:sz w:val="20"/>
          <w:szCs w:val="20"/>
          <w:lang w:val="en-GB"/>
        </w:rPr>
        <w:t xml:space="preserve">meet </w:t>
      </w:r>
      <w:r w:rsidR="00A67D3A" w:rsidRPr="00E46B1A">
        <w:rPr>
          <w:rFonts w:asciiTheme="minorHAnsi" w:eastAsia="Times New Roman" w:hAnsiTheme="minorHAnsi" w:cstheme="minorHAnsi"/>
          <w:sz w:val="20"/>
          <w:szCs w:val="20"/>
          <w:lang w:val="en-GB" w:eastAsia="ja-JP"/>
        </w:rPr>
        <w:t>Sustainable Development Goal</w:t>
      </w:r>
      <w:r w:rsidR="00117BD6" w:rsidRPr="00E46B1A">
        <w:rPr>
          <w:rFonts w:asciiTheme="minorHAnsi" w:eastAsia="Times New Roman" w:hAnsiTheme="minorHAnsi" w:cstheme="minorHAnsi"/>
          <w:sz w:val="20"/>
          <w:szCs w:val="20"/>
          <w:lang w:val="en-GB" w:eastAsia="ja-JP"/>
        </w:rPr>
        <w:t xml:space="preserve"> (SDG)</w:t>
      </w:r>
      <w:r w:rsidR="00A67D3A" w:rsidRPr="00E46B1A">
        <w:rPr>
          <w:rFonts w:asciiTheme="minorHAnsi" w:eastAsia="Times New Roman" w:hAnsiTheme="minorHAnsi" w:cstheme="minorHAnsi"/>
          <w:sz w:val="20"/>
          <w:szCs w:val="20"/>
          <w:lang w:val="en-GB" w:eastAsia="ja-JP"/>
        </w:rPr>
        <w:t xml:space="preserve"> </w:t>
      </w:r>
      <w:r w:rsidR="0054748E" w:rsidRPr="00E46B1A">
        <w:rPr>
          <w:rFonts w:asciiTheme="minorHAnsi" w:hAnsiTheme="minorHAnsi" w:cstheme="minorHAnsi"/>
          <w:sz w:val="20"/>
          <w:szCs w:val="20"/>
          <w:lang w:val="en-GB"/>
        </w:rPr>
        <w:t>target</w:t>
      </w:r>
      <w:r w:rsidR="00225164" w:rsidRPr="00E46B1A">
        <w:rPr>
          <w:rFonts w:asciiTheme="minorHAnsi" w:hAnsiTheme="minorHAnsi" w:cstheme="minorHAnsi"/>
          <w:sz w:val="20"/>
          <w:szCs w:val="20"/>
          <w:lang w:val="en-GB"/>
        </w:rPr>
        <w:t>s.</w:t>
      </w:r>
    </w:p>
    <w:p w14:paraId="577580C5" w14:textId="77777777" w:rsidR="000E05EF" w:rsidRPr="00E46B1A" w:rsidRDefault="000E05EF" w:rsidP="0054748E">
      <w:pPr>
        <w:spacing w:line="240" w:lineRule="auto"/>
        <w:jc w:val="both"/>
        <w:rPr>
          <w:rFonts w:asciiTheme="minorHAnsi" w:hAnsiTheme="minorHAnsi" w:cstheme="minorHAnsi"/>
          <w:sz w:val="20"/>
          <w:szCs w:val="20"/>
          <w:lang w:val="en-GB"/>
        </w:rPr>
      </w:pPr>
    </w:p>
    <w:p w14:paraId="51D9E82C" w14:textId="193C9C56" w:rsidR="00225164" w:rsidRPr="00E46B1A" w:rsidRDefault="00225164" w:rsidP="0054748E">
      <w:pPr>
        <w:spacing w:line="240" w:lineRule="auto"/>
        <w:jc w:val="both"/>
        <w:rPr>
          <w:rFonts w:asciiTheme="minorHAnsi" w:hAnsiTheme="minorHAnsi" w:cstheme="minorHAnsi"/>
          <w:sz w:val="20"/>
          <w:szCs w:val="20"/>
          <w:lang w:val="en-GB"/>
        </w:rPr>
      </w:pPr>
      <w:r w:rsidRPr="00E46B1A">
        <w:rPr>
          <w:rFonts w:asciiTheme="minorHAnsi" w:hAnsiTheme="minorHAnsi" w:cstheme="minorHAnsi"/>
          <w:sz w:val="20"/>
          <w:szCs w:val="20"/>
          <w:lang w:val="en-GB"/>
        </w:rPr>
        <w:t>Since the late 1990s</w:t>
      </w:r>
      <w:r w:rsidR="00A67D3A" w:rsidRPr="00E46B1A">
        <w:rPr>
          <w:rFonts w:asciiTheme="minorHAnsi" w:eastAsia="Times New Roman" w:hAnsiTheme="minorHAnsi" w:cstheme="minorHAnsi"/>
          <w:sz w:val="20"/>
          <w:szCs w:val="20"/>
          <w:lang w:val="en-GB" w:eastAsia="ja-JP"/>
        </w:rPr>
        <w:t>,</w:t>
      </w:r>
      <w:r w:rsidRPr="00E46B1A">
        <w:rPr>
          <w:rFonts w:asciiTheme="minorHAnsi" w:hAnsiTheme="minorHAnsi" w:cstheme="minorHAnsi"/>
          <w:sz w:val="20"/>
          <w:szCs w:val="20"/>
          <w:lang w:val="en-GB"/>
        </w:rPr>
        <w:t xml:space="preserve"> UNICEF </w:t>
      </w:r>
      <w:r w:rsidR="00A67D3A" w:rsidRPr="00E46B1A">
        <w:rPr>
          <w:rFonts w:asciiTheme="minorHAnsi" w:eastAsia="Times New Roman" w:hAnsiTheme="minorHAnsi" w:cstheme="minorHAnsi"/>
          <w:sz w:val="20"/>
          <w:szCs w:val="20"/>
          <w:lang w:val="en-GB" w:eastAsia="ja-JP"/>
        </w:rPr>
        <w:t xml:space="preserve">– </w:t>
      </w:r>
      <w:r w:rsidRPr="00E46B1A">
        <w:rPr>
          <w:rFonts w:asciiTheme="minorHAnsi" w:hAnsiTheme="minorHAnsi" w:cstheme="minorHAnsi"/>
          <w:sz w:val="20"/>
          <w:szCs w:val="20"/>
          <w:lang w:val="en-GB"/>
        </w:rPr>
        <w:t xml:space="preserve">together with </w:t>
      </w:r>
      <w:r w:rsidR="00657052" w:rsidRPr="00E46B1A">
        <w:rPr>
          <w:rFonts w:asciiTheme="minorHAnsi" w:hAnsiTheme="minorHAnsi" w:cstheme="minorHAnsi"/>
          <w:sz w:val="20"/>
          <w:szCs w:val="20"/>
          <w:lang w:val="en-GB"/>
        </w:rPr>
        <w:t>European Union</w:t>
      </w:r>
      <w:r w:rsidR="00A67D3A" w:rsidRPr="00E46B1A">
        <w:rPr>
          <w:rFonts w:asciiTheme="minorHAnsi" w:eastAsia="Times New Roman" w:hAnsiTheme="minorHAnsi" w:cstheme="minorHAnsi"/>
          <w:sz w:val="20"/>
          <w:szCs w:val="20"/>
          <w:lang w:val="en-GB" w:eastAsia="ja-JP"/>
        </w:rPr>
        <w:t>-</w:t>
      </w:r>
      <w:r w:rsidR="00657052" w:rsidRPr="00E46B1A">
        <w:rPr>
          <w:rFonts w:asciiTheme="minorHAnsi" w:hAnsiTheme="minorHAnsi" w:cstheme="minorHAnsi"/>
          <w:sz w:val="20"/>
          <w:szCs w:val="20"/>
          <w:lang w:val="en-GB"/>
        </w:rPr>
        <w:t xml:space="preserve">supported INGOs, </w:t>
      </w:r>
      <w:r w:rsidR="00117BD6" w:rsidRPr="00E46B1A">
        <w:rPr>
          <w:rFonts w:asciiTheme="minorHAnsi" w:eastAsia="Times New Roman" w:hAnsiTheme="minorHAnsi" w:cstheme="minorHAnsi"/>
          <w:sz w:val="20"/>
          <w:szCs w:val="20"/>
          <w:lang w:val="en-GB" w:eastAsia="ja-JP"/>
        </w:rPr>
        <w:t xml:space="preserve">the </w:t>
      </w:r>
      <w:r w:rsidR="00657052" w:rsidRPr="00E46B1A">
        <w:rPr>
          <w:rFonts w:asciiTheme="minorHAnsi" w:hAnsiTheme="minorHAnsi" w:cstheme="minorHAnsi"/>
          <w:sz w:val="20"/>
          <w:szCs w:val="20"/>
          <w:lang w:val="en-GB"/>
        </w:rPr>
        <w:t xml:space="preserve">Swiss Development Corporation, ICRC, IFRC and </w:t>
      </w:r>
      <w:r w:rsidR="00657052" w:rsidRPr="00E46B1A">
        <w:rPr>
          <w:rFonts w:asciiTheme="minorHAnsi" w:eastAsia="Times New Roman" w:hAnsiTheme="minorHAnsi" w:cstheme="minorHAnsi"/>
          <w:sz w:val="20"/>
          <w:szCs w:val="20"/>
          <w:lang w:val="en-GB" w:eastAsia="ja-JP"/>
        </w:rPr>
        <w:t>non</w:t>
      </w:r>
      <w:r w:rsidR="00A67D3A" w:rsidRPr="00E46B1A">
        <w:rPr>
          <w:rFonts w:asciiTheme="minorHAnsi" w:eastAsia="Times New Roman" w:hAnsiTheme="minorHAnsi" w:cstheme="minorHAnsi"/>
          <w:sz w:val="20"/>
          <w:szCs w:val="20"/>
          <w:lang w:val="en-GB" w:eastAsia="ja-JP"/>
        </w:rPr>
        <w:t>-</w:t>
      </w:r>
      <w:r w:rsidR="00657052" w:rsidRPr="00E46B1A">
        <w:rPr>
          <w:rFonts w:asciiTheme="minorHAnsi" w:eastAsia="Times New Roman" w:hAnsiTheme="minorHAnsi" w:cstheme="minorHAnsi"/>
          <w:sz w:val="20"/>
          <w:szCs w:val="20"/>
          <w:lang w:val="en-GB" w:eastAsia="ja-JP"/>
        </w:rPr>
        <w:t>resident</w:t>
      </w:r>
      <w:r w:rsidR="00657052" w:rsidRPr="00E46B1A">
        <w:rPr>
          <w:rFonts w:asciiTheme="minorHAnsi" w:hAnsiTheme="minorHAnsi" w:cstheme="minorHAnsi"/>
          <w:sz w:val="20"/>
          <w:szCs w:val="20"/>
          <w:lang w:val="en-GB"/>
        </w:rPr>
        <w:t xml:space="preserve"> INGOs </w:t>
      </w:r>
      <w:r w:rsidR="00A67D3A" w:rsidRPr="00E46B1A">
        <w:rPr>
          <w:rFonts w:asciiTheme="minorHAnsi" w:eastAsia="Times New Roman" w:hAnsiTheme="minorHAnsi" w:cstheme="minorHAnsi"/>
          <w:sz w:val="20"/>
          <w:szCs w:val="20"/>
          <w:lang w:val="en-GB" w:eastAsia="ja-JP"/>
        </w:rPr>
        <w:t xml:space="preserve">– </w:t>
      </w:r>
      <w:r w:rsidRPr="00E46B1A">
        <w:rPr>
          <w:rFonts w:asciiTheme="minorHAnsi" w:hAnsiTheme="minorHAnsi" w:cstheme="minorHAnsi"/>
          <w:sz w:val="20"/>
          <w:szCs w:val="20"/>
          <w:lang w:val="en-GB"/>
        </w:rPr>
        <w:t xml:space="preserve">has </w:t>
      </w:r>
      <w:r w:rsidR="00A67D3A" w:rsidRPr="00E46B1A">
        <w:rPr>
          <w:rFonts w:asciiTheme="minorHAnsi" w:eastAsia="Times New Roman" w:hAnsiTheme="minorHAnsi" w:cstheme="minorHAnsi"/>
          <w:sz w:val="20"/>
          <w:szCs w:val="20"/>
          <w:lang w:val="en-GB" w:eastAsia="ja-JP"/>
        </w:rPr>
        <w:t>responded</w:t>
      </w:r>
      <w:r w:rsidRPr="00E46B1A">
        <w:rPr>
          <w:rFonts w:asciiTheme="minorHAnsi" w:hAnsiTheme="minorHAnsi" w:cstheme="minorHAnsi"/>
          <w:sz w:val="20"/>
          <w:szCs w:val="20"/>
          <w:lang w:val="en-GB"/>
        </w:rPr>
        <w:t xml:space="preserve"> to this ongoing crisis through a multisectoral programme including nutrition, health and WASH interventions. Within WASH, most emphasis has been on support to rebuild the national water system network – which has fallen into disrepair – through support for construction of gravity-fed water systems (</w:t>
      </w:r>
      <w:r w:rsidRPr="00E46B1A">
        <w:rPr>
          <w:rFonts w:asciiTheme="minorHAnsi" w:eastAsia="Times New Roman" w:hAnsiTheme="minorHAnsi" w:cstheme="minorHAnsi"/>
          <w:sz w:val="20"/>
          <w:szCs w:val="20"/>
          <w:lang w:val="en-GB" w:eastAsia="ja-JP"/>
        </w:rPr>
        <w:t>GFS</w:t>
      </w:r>
      <w:r w:rsidR="00A67D3A" w:rsidRPr="00E46B1A">
        <w:rPr>
          <w:rFonts w:asciiTheme="minorHAnsi" w:eastAsia="Times New Roman" w:hAnsiTheme="minorHAnsi" w:cstheme="minorHAnsi"/>
          <w:sz w:val="20"/>
          <w:szCs w:val="20"/>
          <w:lang w:val="en-GB" w:eastAsia="ja-JP"/>
        </w:rPr>
        <w:t>s</w:t>
      </w:r>
      <w:r w:rsidRPr="00E46B1A">
        <w:rPr>
          <w:rFonts w:asciiTheme="minorHAnsi" w:hAnsiTheme="minorHAnsi" w:cstheme="minorHAnsi"/>
          <w:sz w:val="20"/>
          <w:szCs w:val="20"/>
          <w:lang w:val="en-GB"/>
        </w:rPr>
        <w:t xml:space="preserve">), a technology that draws water from mountain water sources and delivers it to towns and villages </w:t>
      </w:r>
      <w:r w:rsidR="00A67D3A" w:rsidRPr="00E46B1A">
        <w:rPr>
          <w:rFonts w:asciiTheme="minorHAnsi" w:eastAsia="Times New Roman" w:hAnsiTheme="minorHAnsi" w:cstheme="minorHAnsi"/>
          <w:sz w:val="20"/>
          <w:szCs w:val="20"/>
          <w:lang w:val="en-GB" w:eastAsia="ja-JP"/>
        </w:rPr>
        <w:t xml:space="preserve">through a pipeline and distribution network </w:t>
      </w:r>
      <w:r w:rsidRPr="00E46B1A">
        <w:rPr>
          <w:rFonts w:asciiTheme="minorHAnsi" w:hAnsiTheme="minorHAnsi" w:cstheme="minorHAnsi"/>
          <w:sz w:val="20"/>
          <w:szCs w:val="20"/>
          <w:lang w:val="en-GB"/>
        </w:rPr>
        <w:t xml:space="preserve">using gravity alone. </w:t>
      </w:r>
      <w:r w:rsidRPr="00E46B1A">
        <w:rPr>
          <w:rFonts w:asciiTheme="minorHAnsi" w:eastAsia="Times New Roman" w:hAnsiTheme="minorHAnsi" w:cstheme="minorHAnsi"/>
          <w:sz w:val="20"/>
          <w:szCs w:val="20"/>
          <w:lang w:val="en-GB" w:eastAsia="ja-JP"/>
        </w:rPr>
        <w:t>GFS</w:t>
      </w:r>
      <w:r w:rsidR="00A67D3A" w:rsidRPr="00E46B1A">
        <w:rPr>
          <w:rFonts w:asciiTheme="minorHAnsi" w:eastAsia="Times New Roman" w:hAnsiTheme="minorHAnsi" w:cstheme="minorHAnsi"/>
          <w:sz w:val="20"/>
          <w:szCs w:val="20"/>
          <w:lang w:val="en-GB" w:eastAsia="ja-JP"/>
        </w:rPr>
        <w:t>s</w:t>
      </w:r>
      <w:r w:rsidRPr="00E46B1A">
        <w:rPr>
          <w:rFonts w:asciiTheme="minorHAnsi" w:hAnsiTheme="minorHAnsi" w:cstheme="minorHAnsi"/>
          <w:sz w:val="20"/>
          <w:szCs w:val="20"/>
          <w:lang w:val="en-GB"/>
        </w:rPr>
        <w:t xml:space="preserve"> are a good fit </w:t>
      </w:r>
      <w:r w:rsidR="00A67D3A" w:rsidRPr="00E46B1A">
        <w:rPr>
          <w:rFonts w:asciiTheme="minorHAnsi" w:eastAsia="Times New Roman" w:hAnsiTheme="minorHAnsi" w:cstheme="minorHAnsi"/>
          <w:sz w:val="20"/>
          <w:szCs w:val="20"/>
          <w:lang w:val="en-GB" w:eastAsia="ja-JP"/>
        </w:rPr>
        <w:t>for</w:t>
      </w:r>
      <w:r w:rsidR="00A67D3A" w:rsidRPr="00E46B1A">
        <w:rPr>
          <w:rFonts w:asciiTheme="minorHAnsi" w:hAnsiTheme="minorHAnsi" w:cstheme="minorHAnsi"/>
          <w:sz w:val="20"/>
          <w:szCs w:val="20"/>
          <w:lang w:val="en-GB"/>
        </w:rPr>
        <w:t xml:space="preserve"> </w:t>
      </w:r>
      <w:r w:rsidRPr="00E46B1A">
        <w:rPr>
          <w:rFonts w:asciiTheme="minorHAnsi" w:hAnsiTheme="minorHAnsi" w:cstheme="minorHAnsi"/>
          <w:sz w:val="20"/>
          <w:szCs w:val="20"/>
          <w:lang w:val="en-GB"/>
        </w:rPr>
        <w:t xml:space="preserve">the challenges of the national context (limited electricity for pumping, limited spares for pumps, limited options for alternative water supply systems) while capitalizing on the opportunities provided by topography and the availability of protected water sources. </w:t>
      </w:r>
      <w:r w:rsidR="004A33A8" w:rsidRPr="00E46B1A">
        <w:rPr>
          <w:rFonts w:asciiTheme="minorHAnsi" w:hAnsiTheme="minorHAnsi" w:cstheme="minorHAnsi"/>
          <w:sz w:val="20"/>
          <w:szCs w:val="20"/>
          <w:lang w:val="en-GB"/>
        </w:rPr>
        <w:t>However, s</w:t>
      </w:r>
      <w:r w:rsidRPr="00E46B1A">
        <w:rPr>
          <w:rFonts w:asciiTheme="minorHAnsi" w:hAnsiTheme="minorHAnsi" w:cstheme="minorHAnsi"/>
          <w:sz w:val="20"/>
          <w:szCs w:val="20"/>
          <w:lang w:val="en-GB"/>
        </w:rPr>
        <w:t xml:space="preserve">upport </w:t>
      </w:r>
      <w:r w:rsidR="00A67D3A" w:rsidRPr="00E46B1A">
        <w:rPr>
          <w:rFonts w:asciiTheme="minorHAnsi" w:eastAsia="Times New Roman" w:hAnsiTheme="minorHAnsi" w:cstheme="minorHAnsi"/>
          <w:sz w:val="20"/>
          <w:szCs w:val="20"/>
          <w:lang w:val="en-GB" w:eastAsia="ja-JP"/>
        </w:rPr>
        <w:t>from</w:t>
      </w:r>
      <w:r w:rsidR="00A67D3A" w:rsidRPr="00E46B1A">
        <w:rPr>
          <w:rFonts w:asciiTheme="minorHAnsi" w:hAnsiTheme="minorHAnsi" w:cstheme="minorHAnsi"/>
          <w:sz w:val="20"/>
          <w:szCs w:val="20"/>
          <w:lang w:val="en-GB"/>
        </w:rPr>
        <w:t xml:space="preserve"> </w:t>
      </w:r>
      <w:r w:rsidRPr="00E46B1A">
        <w:rPr>
          <w:rFonts w:asciiTheme="minorHAnsi" w:hAnsiTheme="minorHAnsi" w:cstheme="minorHAnsi"/>
          <w:sz w:val="20"/>
          <w:szCs w:val="20"/>
          <w:lang w:val="en-GB"/>
        </w:rPr>
        <w:t xml:space="preserve">international organizations </w:t>
      </w:r>
      <w:r w:rsidR="00A67D3A" w:rsidRPr="00E46B1A">
        <w:rPr>
          <w:rFonts w:asciiTheme="minorHAnsi" w:eastAsia="Times New Roman" w:hAnsiTheme="minorHAnsi" w:cstheme="minorHAnsi"/>
          <w:sz w:val="20"/>
          <w:szCs w:val="20"/>
          <w:lang w:val="en-GB" w:eastAsia="ja-JP"/>
        </w:rPr>
        <w:t xml:space="preserve">is </w:t>
      </w:r>
      <w:r w:rsidRPr="00E46B1A">
        <w:rPr>
          <w:rFonts w:asciiTheme="minorHAnsi" w:hAnsiTheme="minorHAnsi" w:cstheme="minorHAnsi"/>
          <w:sz w:val="20"/>
          <w:szCs w:val="20"/>
          <w:lang w:val="en-GB"/>
        </w:rPr>
        <w:t xml:space="preserve">limited in </w:t>
      </w:r>
      <w:r w:rsidR="00A67D3A" w:rsidRPr="00E46B1A">
        <w:rPr>
          <w:rFonts w:asciiTheme="minorHAnsi" w:eastAsia="Times New Roman" w:hAnsiTheme="minorHAnsi" w:cstheme="minorHAnsi"/>
          <w:sz w:val="20"/>
          <w:szCs w:val="20"/>
          <w:lang w:val="en-GB" w:eastAsia="ja-JP"/>
        </w:rPr>
        <w:t>the WASH sector</w:t>
      </w:r>
      <w:r w:rsidRPr="00E46B1A">
        <w:rPr>
          <w:rFonts w:asciiTheme="minorHAnsi" w:hAnsiTheme="minorHAnsi" w:cstheme="minorHAnsi"/>
          <w:sz w:val="20"/>
          <w:szCs w:val="20"/>
          <w:lang w:val="en-GB"/>
        </w:rPr>
        <w:t xml:space="preserve"> in DPRK.</w:t>
      </w:r>
    </w:p>
    <w:p w14:paraId="2FACBB53" w14:textId="77777777" w:rsidR="00225164" w:rsidRPr="00E46B1A" w:rsidRDefault="00225164" w:rsidP="0054748E">
      <w:pPr>
        <w:spacing w:line="240" w:lineRule="auto"/>
        <w:jc w:val="both"/>
        <w:rPr>
          <w:rFonts w:asciiTheme="minorHAnsi" w:hAnsiTheme="minorHAnsi" w:cstheme="minorHAnsi"/>
          <w:sz w:val="20"/>
          <w:szCs w:val="20"/>
          <w:lang w:val="en-GB"/>
        </w:rPr>
      </w:pPr>
    </w:p>
    <w:p w14:paraId="2A90805B" w14:textId="5C1C0FD8" w:rsidR="007B1EF1" w:rsidRPr="00E46B1A" w:rsidRDefault="00A67D3A" w:rsidP="00CA7B72">
      <w:pPr>
        <w:pStyle w:val="ColorfulList-Accent11"/>
        <w:spacing w:after="160" w:line="259" w:lineRule="auto"/>
        <w:ind w:left="0"/>
        <w:jc w:val="both"/>
        <w:rPr>
          <w:rFonts w:asciiTheme="minorHAnsi" w:eastAsia="Times New Roman" w:hAnsiTheme="minorHAnsi" w:cstheme="minorHAnsi"/>
          <w:szCs w:val="20"/>
          <w:lang w:eastAsia="ja-JP"/>
        </w:rPr>
      </w:pPr>
      <w:r w:rsidRPr="00E46B1A">
        <w:rPr>
          <w:rFonts w:asciiTheme="minorHAnsi" w:hAnsiTheme="minorHAnsi" w:cstheme="minorHAnsi"/>
          <w:szCs w:val="20"/>
        </w:rPr>
        <w:t xml:space="preserve">The </w:t>
      </w:r>
      <w:r w:rsidR="00225164" w:rsidRPr="00E46B1A">
        <w:rPr>
          <w:rFonts w:asciiTheme="minorHAnsi" w:eastAsia="Times New Roman" w:hAnsiTheme="minorHAnsi" w:cstheme="minorHAnsi"/>
          <w:bCs/>
          <w:szCs w:val="20"/>
          <w:lang w:eastAsia="ja-JP"/>
        </w:rPr>
        <w:t>Ministry of Urban Management (MoUM)</w:t>
      </w:r>
      <w:r w:rsidR="00107432" w:rsidRPr="00E46B1A">
        <w:rPr>
          <w:rFonts w:asciiTheme="minorHAnsi" w:eastAsia="Times New Roman" w:hAnsiTheme="minorHAnsi" w:cstheme="minorHAnsi"/>
          <w:bCs/>
          <w:szCs w:val="20"/>
          <w:lang w:eastAsia="ja-JP"/>
        </w:rPr>
        <w:t>,</w:t>
      </w:r>
      <w:r w:rsidR="00225164" w:rsidRPr="00E46B1A">
        <w:rPr>
          <w:rFonts w:asciiTheme="minorHAnsi" w:eastAsia="Times New Roman" w:hAnsiTheme="minorHAnsi" w:cstheme="minorHAnsi"/>
          <w:bCs/>
          <w:szCs w:val="20"/>
          <w:lang w:eastAsia="ja-JP"/>
        </w:rPr>
        <w:t xml:space="preserve"> </w:t>
      </w:r>
      <w:r w:rsidR="00107432" w:rsidRPr="00E46B1A">
        <w:rPr>
          <w:rFonts w:asciiTheme="minorHAnsi" w:eastAsia="Times New Roman" w:hAnsiTheme="minorHAnsi" w:cstheme="minorHAnsi"/>
          <w:szCs w:val="20"/>
          <w:lang w:eastAsia="ja-JP"/>
        </w:rPr>
        <w:t>the lead WASH authority</w:t>
      </w:r>
      <w:r w:rsidR="007B1EF1" w:rsidRPr="00E46B1A">
        <w:rPr>
          <w:rFonts w:asciiTheme="minorHAnsi" w:eastAsia="Times New Roman" w:hAnsiTheme="minorHAnsi" w:cstheme="minorHAnsi"/>
          <w:szCs w:val="20"/>
          <w:lang w:eastAsia="ja-JP"/>
        </w:rPr>
        <w:t xml:space="preserve"> in the country</w:t>
      </w:r>
      <w:r w:rsidR="00107432" w:rsidRPr="00E46B1A">
        <w:rPr>
          <w:rFonts w:asciiTheme="minorHAnsi" w:eastAsia="Times New Roman" w:hAnsiTheme="minorHAnsi" w:cstheme="minorHAnsi"/>
          <w:szCs w:val="20"/>
          <w:lang w:eastAsia="ja-JP"/>
        </w:rPr>
        <w:t xml:space="preserve">, </w:t>
      </w:r>
      <w:r w:rsidR="00225164" w:rsidRPr="00E46B1A">
        <w:rPr>
          <w:rFonts w:asciiTheme="minorHAnsi" w:eastAsia="Times New Roman" w:hAnsiTheme="minorHAnsi" w:cstheme="minorHAnsi"/>
          <w:bCs/>
          <w:szCs w:val="20"/>
          <w:lang w:eastAsia="ja-JP"/>
        </w:rPr>
        <w:t>c</w:t>
      </w:r>
      <w:r w:rsidR="0054748E" w:rsidRPr="00E46B1A">
        <w:rPr>
          <w:rFonts w:asciiTheme="minorHAnsi" w:eastAsia="Times New Roman" w:hAnsiTheme="minorHAnsi" w:cstheme="minorHAnsi"/>
          <w:bCs/>
          <w:szCs w:val="20"/>
          <w:lang w:eastAsia="ja-JP"/>
        </w:rPr>
        <w:t xml:space="preserve">alls for </w:t>
      </w:r>
      <w:r w:rsidR="0054748E" w:rsidRPr="00E46B1A">
        <w:rPr>
          <w:rFonts w:asciiTheme="minorHAnsi" w:eastAsia="Times New Roman" w:hAnsiTheme="minorHAnsi" w:cstheme="minorHAnsi"/>
          <w:szCs w:val="20"/>
          <w:lang w:eastAsia="ja-JP"/>
        </w:rPr>
        <w:t>a</w:t>
      </w:r>
      <w:r w:rsidR="009816C4" w:rsidRPr="00E46B1A">
        <w:rPr>
          <w:rFonts w:asciiTheme="minorHAnsi" w:eastAsia="Times New Roman" w:hAnsiTheme="minorHAnsi" w:cstheme="minorHAnsi"/>
          <w:szCs w:val="20"/>
          <w:lang w:eastAsia="ja-JP"/>
        </w:rPr>
        <w:t xml:space="preserve"> wider</w:t>
      </w:r>
      <w:r w:rsidR="00D906A5" w:rsidRPr="00E46B1A">
        <w:rPr>
          <w:rFonts w:asciiTheme="minorHAnsi" w:eastAsia="Times New Roman" w:hAnsiTheme="minorHAnsi" w:cstheme="minorHAnsi"/>
          <w:szCs w:val="20"/>
          <w:lang w:eastAsia="ja-JP"/>
        </w:rPr>
        <w:t xml:space="preserve"> and </w:t>
      </w:r>
      <w:r w:rsidR="004E23A1" w:rsidRPr="00E46B1A">
        <w:rPr>
          <w:rFonts w:asciiTheme="minorHAnsi" w:eastAsia="Times New Roman" w:hAnsiTheme="minorHAnsi" w:cstheme="minorHAnsi"/>
          <w:szCs w:val="20"/>
          <w:lang w:eastAsia="ja-JP"/>
        </w:rPr>
        <w:t>accelerated</w:t>
      </w:r>
      <w:r w:rsidR="009816C4" w:rsidRPr="00E46B1A">
        <w:rPr>
          <w:rFonts w:asciiTheme="minorHAnsi" w:eastAsia="Times New Roman" w:hAnsiTheme="minorHAnsi" w:cstheme="minorHAnsi"/>
          <w:szCs w:val="20"/>
          <w:lang w:eastAsia="ja-JP"/>
        </w:rPr>
        <w:t xml:space="preserve"> effort to </w:t>
      </w:r>
      <w:r w:rsidR="0054748E" w:rsidRPr="00E46B1A">
        <w:rPr>
          <w:rFonts w:asciiTheme="minorHAnsi" w:eastAsia="Times New Roman" w:hAnsiTheme="minorHAnsi" w:cstheme="minorHAnsi"/>
          <w:szCs w:val="20"/>
          <w:lang w:eastAsia="ja-JP"/>
        </w:rPr>
        <w:t xml:space="preserve">achieve the </w:t>
      </w:r>
      <w:r w:rsidR="00D906A5" w:rsidRPr="00E46B1A">
        <w:rPr>
          <w:rFonts w:asciiTheme="minorHAnsi" w:eastAsia="Times New Roman" w:hAnsiTheme="minorHAnsi" w:cstheme="minorHAnsi"/>
          <w:szCs w:val="20"/>
          <w:lang w:eastAsia="ja-JP"/>
        </w:rPr>
        <w:t xml:space="preserve">SDG </w:t>
      </w:r>
      <w:r w:rsidR="0054748E" w:rsidRPr="00E46B1A">
        <w:rPr>
          <w:rFonts w:asciiTheme="minorHAnsi" w:eastAsia="Times New Roman" w:hAnsiTheme="minorHAnsi" w:cstheme="minorHAnsi"/>
          <w:szCs w:val="20"/>
          <w:lang w:eastAsia="ja-JP"/>
        </w:rPr>
        <w:t>target</w:t>
      </w:r>
      <w:r w:rsidR="00117BD6" w:rsidRPr="00E46B1A">
        <w:rPr>
          <w:rFonts w:asciiTheme="minorHAnsi" w:eastAsia="Times New Roman" w:hAnsiTheme="minorHAnsi" w:cstheme="minorHAnsi"/>
          <w:szCs w:val="20"/>
          <w:lang w:eastAsia="ja-JP"/>
        </w:rPr>
        <w:t>s</w:t>
      </w:r>
      <w:r w:rsidR="00107432" w:rsidRPr="00E46B1A">
        <w:rPr>
          <w:rFonts w:asciiTheme="minorHAnsi" w:eastAsia="Times New Roman" w:hAnsiTheme="minorHAnsi" w:cstheme="minorHAnsi"/>
          <w:szCs w:val="20"/>
          <w:lang w:eastAsia="ja-JP"/>
        </w:rPr>
        <w:t xml:space="preserve"> in DPRK</w:t>
      </w:r>
      <w:r w:rsidR="0054748E" w:rsidRPr="00E46B1A">
        <w:rPr>
          <w:rFonts w:asciiTheme="minorHAnsi" w:eastAsia="Times New Roman" w:hAnsiTheme="minorHAnsi" w:cstheme="minorHAnsi"/>
          <w:szCs w:val="20"/>
          <w:lang w:eastAsia="ja-JP"/>
        </w:rPr>
        <w:t xml:space="preserve">. </w:t>
      </w:r>
      <w:r w:rsidR="004A33A8" w:rsidRPr="00E46B1A">
        <w:rPr>
          <w:rFonts w:asciiTheme="minorHAnsi" w:hAnsiTheme="minorHAnsi" w:cstheme="minorHAnsi"/>
          <w:color w:val="000000"/>
          <w:szCs w:val="20"/>
        </w:rPr>
        <w:t xml:space="preserve">Development of </w:t>
      </w:r>
      <w:r w:rsidRPr="00E46B1A">
        <w:rPr>
          <w:rFonts w:asciiTheme="minorHAnsi" w:eastAsia="Times New Roman" w:hAnsiTheme="minorHAnsi" w:cstheme="minorHAnsi"/>
          <w:color w:val="000000"/>
          <w:szCs w:val="20"/>
          <w:lang w:eastAsia="ja-JP"/>
        </w:rPr>
        <w:t xml:space="preserve">a </w:t>
      </w:r>
      <w:r w:rsidR="004A33A8" w:rsidRPr="00E46B1A">
        <w:rPr>
          <w:rFonts w:asciiTheme="minorHAnsi" w:hAnsiTheme="minorHAnsi" w:cstheme="minorHAnsi"/>
          <w:color w:val="000000"/>
          <w:szCs w:val="20"/>
        </w:rPr>
        <w:t xml:space="preserve">WASH Strategy and Call to Action in DPRK </w:t>
      </w:r>
      <w:r w:rsidR="007B1EF1" w:rsidRPr="00E46B1A">
        <w:rPr>
          <w:rFonts w:asciiTheme="minorHAnsi" w:hAnsiTheme="minorHAnsi" w:cstheme="minorHAnsi"/>
          <w:color w:val="000000"/>
          <w:szCs w:val="20"/>
        </w:rPr>
        <w:t xml:space="preserve">was discussed in sector coordinating meetings led by UNICEF and </w:t>
      </w:r>
      <w:r w:rsidR="004A33A8" w:rsidRPr="00E46B1A">
        <w:rPr>
          <w:rFonts w:asciiTheme="minorHAnsi" w:hAnsiTheme="minorHAnsi" w:cstheme="minorHAnsi"/>
          <w:color w:val="000000"/>
          <w:szCs w:val="20"/>
        </w:rPr>
        <w:t xml:space="preserve">attracted interest from </w:t>
      </w:r>
      <w:r w:rsidRPr="00E46B1A">
        <w:rPr>
          <w:rFonts w:asciiTheme="minorHAnsi" w:eastAsia="Times New Roman" w:hAnsiTheme="minorHAnsi" w:cstheme="minorHAnsi"/>
          <w:color w:val="000000"/>
          <w:szCs w:val="20"/>
          <w:lang w:eastAsia="ja-JP"/>
        </w:rPr>
        <w:t xml:space="preserve">both </w:t>
      </w:r>
      <w:r w:rsidR="004A33A8" w:rsidRPr="00E46B1A">
        <w:rPr>
          <w:rFonts w:asciiTheme="minorHAnsi" w:hAnsiTheme="minorHAnsi" w:cstheme="minorHAnsi"/>
          <w:color w:val="000000"/>
          <w:szCs w:val="20"/>
        </w:rPr>
        <w:t>international and local actors.</w:t>
      </w:r>
    </w:p>
    <w:p w14:paraId="0498F8C8" w14:textId="77777777" w:rsidR="007B1EF1" w:rsidRPr="00E46B1A" w:rsidRDefault="007B1EF1" w:rsidP="00CA7B72">
      <w:pPr>
        <w:pStyle w:val="ColorfulList-Accent11"/>
        <w:spacing w:after="160" w:line="259" w:lineRule="auto"/>
        <w:ind w:left="0"/>
        <w:jc w:val="both"/>
        <w:rPr>
          <w:rFonts w:asciiTheme="minorHAnsi" w:hAnsiTheme="minorHAnsi" w:cstheme="minorHAnsi"/>
          <w:color w:val="000000"/>
          <w:szCs w:val="20"/>
        </w:rPr>
      </w:pPr>
    </w:p>
    <w:p w14:paraId="7B8CBC56" w14:textId="7458C2FA" w:rsidR="001703A5" w:rsidRPr="00E46B1A" w:rsidRDefault="004A33A8" w:rsidP="00CA7B72">
      <w:pPr>
        <w:pStyle w:val="ColorfulList-Accent11"/>
        <w:spacing w:after="160" w:line="259" w:lineRule="auto"/>
        <w:ind w:left="0"/>
        <w:jc w:val="both"/>
        <w:rPr>
          <w:rFonts w:asciiTheme="minorHAnsi" w:hAnsiTheme="minorHAnsi" w:cstheme="minorHAnsi"/>
          <w:color w:val="000000"/>
          <w:szCs w:val="20"/>
        </w:rPr>
      </w:pPr>
      <w:r w:rsidRPr="00E46B1A">
        <w:rPr>
          <w:rFonts w:asciiTheme="minorHAnsi" w:hAnsiTheme="minorHAnsi" w:cstheme="minorHAnsi"/>
          <w:color w:val="000000"/>
          <w:szCs w:val="20"/>
        </w:rPr>
        <w:t xml:space="preserve">The proposed consultancy </w:t>
      </w:r>
      <w:r w:rsidR="007B1EF1" w:rsidRPr="00E46B1A">
        <w:rPr>
          <w:rFonts w:asciiTheme="minorHAnsi" w:hAnsiTheme="minorHAnsi" w:cstheme="minorHAnsi"/>
          <w:color w:val="000000"/>
          <w:szCs w:val="20"/>
        </w:rPr>
        <w:t xml:space="preserve">will support </w:t>
      </w:r>
      <w:r w:rsidR="00A67D3A" w:rsidRPr="00E46B1A">
        <w:rPr>
          <w:rFonts w:asciiTheme="minorHAnsi" w:eastAsia="Times New Roman" w:hAnsiTheme="minorHAnsi" w:cstheme="minorHAnsi"/>
          <w:color w:val="000000"/>
          <w:szCs w:val="20"/>
          <w:lang w:eastAsia="ja-JP"/>
        </w:rPr>
        <w:t xml:space="preserve">MoUM </w:t>
      </w:r>
      <w:r w:rsidR="007B1EF1" w:rsidRPr="00E46B1A">
        <w:rPr>
          <w:rFonts w:asciiTheme="minorHAnsi" w:hAnsiTheme="minorHAnsi" w:cstheme="minorHAnsi"/>
          <w:color w:val="000000"/>
          <w:szCs w:val="20"/>
        </w:rPr>
        <w:t>to</w:t>
      </w:r>
      <w:r w:rsidRPr="00E46B1A">
        <w:rPr>
          <w:rFonts w:asciiTheme="minorHAnsi" w:hAnsiTheme="minorHAnsi" w:cstheme="minorHAnsi"/>
          <w:color w:val="000000"/>
          <w:szCs w:val="20"/>
        </w:rPr>
        <w:t xml:space="preserve"> develop </w:t>
      </w:r>
      <w:r w:rsidR="00A67D3A" w:rsidRPr="00E46B1A">
        <w:rPr>
          <w:rFonts w:asciiTheme="minorHAnsi" w:eastAsia="Times New Roman" w:hAnsiTheme="minorHAnsi" w:cstheme="minorHAnsi"/>
          <w:color w:val="000000"/>
          <w:szCs w:val="20"/>
          <w:lang w:eastAsia="ja-JP"/>
        </w:rPr>
        <w:t xml:space="preserve">a </w:t>
      </w:r>
      <w:r w:rsidRPr="00E46B1A">
        <w:rPr>
          <w:rFonts w:asciiTheme="minorHAnsi" w:hAnsiTheme="minorHAnsi" w:cstheme="minorHAnsi"/>
          <w:color w:val="000000"/>
          <w:szCs w:val="20"/>
        </w:rPr>
        <w:t xml:space="preserve">WASH </w:t>
      </w:r>
      <w:r w:rsidR="007B1EF1" w:rsidRPr="00E46B1A">
        <w:rPr>
          <w:rFonts w:asciiTheme="minorHAnsi" w:hAnsiTheme="minorHAnsi" w:cstheme="minorHAnsi"/>
          <w:color w:val="000000"/>
          <w:szCs w:val="20"/>
        </w:rPr>
        <w:t xml:space="preserve">sector </w:t>
      </w:r>
      <w:r w:rsidR="00A4536C" w:rsidRPr="00E46B1A">
        <w:rPr>
          <w:rFonts w:asciiTheme="minorHAnsi" w:eastAsia="Times New Roman" w:hAnsiTheme="minorHAnsi" w:cstheme="minorHAnsi"/>
          <w:color w:val="000000"/>
          <w:szCs w:val="20"/>
          <w:lang w:eastAsia="ja-JP"/>
        </w:rPr>
        <w:t>Strategy</w:t>
      </w:r>
      <w:r w:rsidR="007B1EF1" w:rsidRPr="00E46B1A">
        <w:rPr>
          <w:rFonts w:asciiTheme="minorHAnsi" w:hAnsiTheme="minorHAnsi" w:cstheme="minorHAnsi"/>
          <w:color w:val="000000"/>
          <w:szCs w:val="20"/>
        </w:rPr>
        <w:t xml:space="preserve"> with a </w:t>
      </w:r>
      <w:r w:rsidRPr="00E46B1A">
        <w:rPr>
          <w:rFonts w:asciiTheme="minorHAnsi" w:hAnsiTheme="minorHAnsi" w:cstheme="minorHAnsi"/>
          <w:color w:val="000000"/>
          <w:szCs w:val="20"/>
        </w:rPr>
        <w:t xml:space="preserve">results matrix </w:t>
      </w:r>
      <w:r w:rsidR="007B1EF1" w:rsidRPr="00E46B1A">
        <w:rPr>
          <w:rFonts w:asciiTheme="minorHAnsi" w:hAnsiTheme="minorHAnsi" w:cstheme="minorHAnsi"/>
          <w:color w:val="000000"/>
          <w:szCs w:val="20"/>
        </w:rPr>
        <w:t xml:space="preserve">and an </w:t>
      </w:r>
      <w:r w:rsidR="00A67D3A" w:rsidRPr="00E46B1A">
        <w:rPr>
          <w:rFonts w:asciiTheme="minorHAnsi" w:eastAsia="Times New Roman" w:hAnsiTheme="minorHAnsi" w:cstheme="minorHAnsi"/>
          <w:color w:val="000000"/>
          <w:szCs w:val="20"/>
          <w:lang w:eastAsia="ja-JP"/>
        </w:rPr>
        <w:t xml:space="preserve">estimation of the </w:t>
      </w:r>
      <w:r w:rsidR="007B1EF1" w:rsidRPr="00E46B1A">
        <w:rPr>
          <w:rFonts w:asciiTheme="minorHAnsi" w:hAnsiTheme="minorHAnsi" w:cstheme="minorHAnsi"/>
          <w:color w:val="000000"/>
          <w:szCs w:val="20"/>
        </w:rPr>
        <w:t xml:space="preserve">financing required. A </w:t>
      </w:r>
      <w:r w:rsidRPr="00E46B1A">
        <w:rPr>
          <w:rFonts w:asciiTheme="minorHAnsi" w:hAnsiTheme="minorHAnsi" w:cstheme="minorHAnsi"/>
          <w:color w:val="000000"/>
          <w:szCs w:val="20"/>
        </w:rPr>
        <w:t>Call to Action on WASH in DPRK</w:t>
      </w:r>
      <w:r w:rsidR="007B1EF1" w:rsidRPr="00E46B1A">
        <w:rPr>
          <w:rFonts w:asciiTheme="minorHAnsi" w:hAnsiTheme="minorHAnsi" w:cstheme="minorHAnsi"/>
          <w:color w:val="000000"/>
          <w:szCs w:val="20"/>
        </w:rPr>
        <w:t xml:space="preserve"> will supplement the </w:t>
      </w:r>
      <w:r w:rsidR="00A4536C" w:rsidRPr="00E46B1A">
        <w:rPr>
          <w:rFonts w:asciiTheme="minorHAnsi" w:eastAsia="Times New Roman" w:hAnsiTheme="minorHAnsi" w:cstheme="minorHAnsi"/>
          <w:color w:val="000000"/>
          <w:szCs w:val="20"/>
          <w:lang w:eastAsia="ja-JP"/>
        </w:rPr>
        <w:t>Strategy</w:t>
      </w:r>
      <w:r w:rsidRPr="00E46B1A">
        <w:rPr>
          <w:rFonts w:asciiTheme="minorHAnsi" w:hAnsiTheme="minorHAnsi" w:cstheme="minorHAnsi"/>
          <w:color w:val="000000"/>
          <w:szCs w:val="20"/>
        </w:rPr>
        <w:t xml:space="preserve">. </w:t>
      </w:r>
      <w:r w:rsidR="00773CAB" w:rsidRPr="00E46B1A">
        <w:rPr>
          <w:rFonts w:asciiTheme="minorHAnsi" w:hAnsiTheme="minorHAnsi" w:cstheme="minorHAnsi"/>
          <w:color w:val="000000"/>
          <w:szCs w:val="20"/>
        </w:rPr>
        <w:t>Th</w:t>
      </w:r>
      <w:r w:rsidR="007B1EF1" w:rsidRPr="00E46B1A">
        <w:rPr>
          <w:rFonts w:asciiTheme="minorHAnsi" w:hAnsiTheme="minorHAnsi" w:cstheme="minorHAnsi"/>
          <w:color w:val="000000"/>
          <w:szCs w:val="20"/>
        </w:rPr>
        <w:t>e</w:t>
      </w:r>
      <w:r w:rsidR="00773CAB" w:rsidRPr="00E46B1A">
        <w:rPr>
          <w:rFonts w:asciiTheme="minorHAnsi" w:hAnsiTheme="minorHAnsi" w:cstheme="minorHAnsi"/>
          <w:color w:val="000000"/>
          <w:szCs w:val="20"/>
        </w:rPr>
        <w:t xml:space="preserve"> </w:t>
      </w:r>
      <w:r w:rsidR="00A67D3A" w:rsidRPr="00E46B1A">
        <w:rPr>
          <w:rFonts w:asciiTheme="minorHAnsi" w:eastAsia="Times New Roman" w:hAnsiTheme="minorHAnsi" w:cstheme="minorHAnsi"/>
          <w:color w:val="000000"/>
          <w:szCs w:val="20"/>
          <w:lang w:eastAsia="ja-JP"/>
        </w:rPr>
        <w:t xml:space="preserve">two </w:t>
      </w:r>
      <w:r w:rsidR="00A67D3A" w:rsidRPr="00E46B1A">
        <w:rPr>
          <w:rFonts w:asciiTheme="minorHAnsi" w:eastAsia="Times New Roman" w:hAnsiTheme="minorHAnsi" w:cstheme="minorHAnsi"/>
          <w:color w:val="000000"/>
          <w:szCs w:val="20"/>
          <w:lang w:eastAsia="ja-JP"/>
        </w:rPr>
        <w:lastRenderedPageBreak/>
        <w:t>together</w:t>
      </w:r>
      <w:r w:rsidR="00773CAB" w:rsidRPr="00E46B1A">
        <w:rPr>
          <w:rFonts w:asciiTheme="minorHAnsi" w:hAnsiTheme="minorHAnsi" w:cstheme="minorHAnsi"/>
          <w:color w:val="000000"/>
          <w:szCs w:val="20"/>
        </w:rPr>
        <w:t xml:space="preserve"> will serve as the guiding document for MoUM to coordinate the sector </w:t>
      </w:r>
      <w:r w:rsidR="00107432" w:rsidRPr="00E46B1A">
        <w:rPr>
          <w:rFonts w:asciiTheme="minorHAnsi" w:hAnsiTheme="minorHAnsi" w:cstheme="minorHAnsi"/>
          <w:color w:val="000000"/>
          <w:szCs w:val="20"/>
        </w:rPr>
        <w:t xml:space="preserve">and lay out joint </w:t>
      </w:r>
      <w:r w:rsidR="00773CAB" w:rsidRPr="00E46B1A">
        <w:rPr>
          <w:rFonts w:asciiTheme="minorHAnsi" w:hAnsiTheme="minorHAnsi" w:cstheme="minorHAnsi"/>
          <w:color w:val="000000"/>
          <w:szCs w:val="20"/>
        </w:rPr>
        <w:t xml:space="preserve">annual </w:t>
      </w:r>
      <w:r w:rsidR="00107432" w:rsidRPr="00E46B1A">
        <w:rPr>
          <w:rFonts w:asciiTheme="minorHAnsi" w:eastAsia="Times New Roman" w:hAnsiTheme="minorHAnsi" w:cstheme="minorHAnsi"/>
          <w:color w:val="000000"/>
          <w:szCs w:val="20"/>
          <w:lang w:eastAsia="ja-JP"/>
        </w:rPr>
        <w:t>work</w:t>
      </w:r>
      <w:r w:rsidR="00C700D7" w:rsidRPr="00E46B1A">
        <w:rPr>
          <w:rFonts w:asciiTheme="minorHAnsi" w:eastAsia="Times New Roman" w:hAnsiTheme="minorHAnsi" w:cstheme="minorHAnsi"/>
          <w:color w:val="000000"/>
          <w:szCs w:val="20"/>
          <w:lang w:eastAsia="ja-JP"/>
        </w:rPr>
        <w:t>plans</w:t>
      </w:r>
      <w:r w:rsidR="00773CAB" w:rsidRPr="00E46B1A">
        <w:rPr>
          <w:rFonts w:asciiTheme="minorHAnsi" w:hAnsiTheme="minorHAnsi" w:cstheme="minorHAnsi"/>
          <w:color w:val="000000"/>
          <w:szCs w:val="20"/>
        </w:rPr>
        <w:t xml:space="preserve"> </w:t>
      </w:r>
      <w:r w:rsidR="00107432" w:rsidRPr="00E46B1A">
        <w:rPr>
          <w:rFonts w:asciiTheme="minorHAnsi" w:hAnsiTheme="minorHAnsi" w:cstheme="minorHAnsi"/>
          <w:color w:val="000000"/>
          <w:szCs w:val="20"/>
        </w:rPr>
        <w:t xml:space="preserve">with international and national partners </w:t>
      </w:r>
      <w:r w:rsidR="00773CAB" w:rsidRPr="00E46B1A">
        <w:rPr>
          <w:rFonts w:asciiTheme="minorHAnsi" w:hAnsiTheme="minorHAnsi" w:cstheme="minorHAnsi"/>
          <w:color w:val="000000"/>
          <w:szCs w:val="20"/>
        </w:rPr>
        <w:t xml:space="preserve">towards </w:t>
      </w:r>
      <w:r w:rsidR="00A67D3A" w:rsidRPr="00E46B1A">
        <w:rPr>
          <w:rFonts w:asciiTheme="minorHAnsi" w:eastAsia="Times New Roman" w:hAnsiTheme="minorHAnsi" w:cstheme="minorHAnsi"/>
          <w:color w:val="000000"/>
          <w:szCs w:val="20"/>
          <w:lang w:eastAsia="ja-JP"/>
        </w:rPr>
        <w:t xml:space="preserve">realization </w:t>
      </w:r>
      <w:r w:rsidRPr="00E46B1A">
        <w:rPr>
          <w:rFonts w:asciiTheme="minorHAnsi" w:hAnsiTheme="minorHAnsi" w:cstheme="minorHAnsi"/>
          <w:color w:val="000000"/>
          <w:szCs w:val="20"/>
        </w:rPr>
        <w:t>of</w:t>
      </w:r>
      <w:r w:rsidRPr="00E46B1A">
        <w:rPr>
          <w:rFonts w:asciiTheme="minorHAnsi" w:eastAsia="Times New Roman" w:hAnsiTheme="minorHAnsi" w:cstheme="minorHAnsi"/>
          <w:color w:val="000000"/>
          <w:szCs w:val="20"/>
          <w:lang w:eastAsia="ja-JP"/>
        </w:rPr>
        <w:t xml:space="preserve"> </w:t>
      </w:r>
      <w:r w:rsidR="00A67D3A" w:rsidRPr="00E46B1A">
        <w:rPr>
          <w:rFonts w:asciiTheme="minorHAnsi" w:eastAsia="Times New Roman" w:hAnsiTheme="minorHAnsi" w:cstheme="minorHAnsi"/>
          <w:color w:val="000000"/>
          <w:szCs w:val="20"/>
          <w:lang w:eastAsia="ja-JP"/>
        </w:rPr>
        <w:t>the</w:t>
      </w:r>
      <w:r w:rsidR="00A67D3A" w:rsidRPr="00E46B1A">
        <w:rPr>
          <w:rFonts w:asciiTheme="minorHAnsi" w:hAnsiTheme="minorHAnsi" w:cstheme="minorHAnsi"/>
          <w:color w:val="000000"/>
          <w:szCs w:val="20"/>
        </w:rPr>
        <w:t xml:space="preserve"> </w:t>
      </w:r>
      <w:r w:rsidRPr="00E46B1A">
        <w:rPr>
          <w:rFonts w:asciiTheme="minorHAnsi" w:hAnsiTheme="minorHAnsi" w:cstheme="minorHAnsi"/>
          <w:color w:val="000000"/>
          <w:szCs w:val="20"/>
        </w:rPr>
        <w:t>SDGs</w:t>
      </w:r>
      <w:r w:rsidR="00107432" w:rsidRPr="00E46B1A">
        <w:rPr>
          <w:rFonts w:asciiTheme="minorHAnsi" w:hAnsiTheme="minorHAnsi" w:cstheme="minorHAnsi"/>
          <w:color w:val="000000"/>
          <w:szCs w:val="20"/>
        </w:rPr>
        <w:t>.</w:t>
      </w:r>
    </w:p>
    <w:p w14:paraId="61222B79" w14:textId="77777777" w:rsidR="0054748E" w:rsidRPr="00E46B1A" w:rsidRDefault="0054748E" w:rsidP="00287C23">
      <w:pPr>
        <w:jc w:val="both"/>
        <w:rPr>
          <w:rFonts w:asciiTheme="minorHAnsi" w:hAnsiTheme="minorHAnsi" w:cstheme="minorHAnsi"/>
          <w:sz w:val="20"/>
          <w:szCs w:val="20"/>
          <w:lang w:val="en-GB"/>
        </w:rPr>
      </w:pPr>
    </w:p>
    <w:p w14:paraId="76EAA116" w14:textId="77777777" w:rsidR="00F01CB7" w:rsidRPr="00E46B1A" w:rsidRDefault="00F01CB7" w:rsidP="000E05EF">
      <w:pPr>
        <w:pStyle w:val="BodyText"/>
        <w:numPr>
          <w:ilvl w:val="0"/>
          <w:numId w:val="1"/>
        </w:numPr>
        <w:spacing w:line="240" w:lineRule="auto"/>
        <w:rPr>
          <w:rFonts w:asciiTheme="minorHAnsi" w:hAnsiTheme="minorHAnsi" w:cstheme="minorHAnsi"/>
          <w:b/>
          <w:color w:val="000000"/>
          <w:sz w:val="20"/>
          <w:lang w:val="en-GB"/>
        </w:rPr>
      </w:pPr>
      <w:r w:rsidRPr="00E46B1A">
        <w:rPr>
          <w:rFonts w:asciiTheme="minorHAnsi" w:hAnsiTheme="minorHAnsi" w:cstheme="minorHAnsi"/>
          <w:b/>
          <w:color w:val="000000"/>
          <w:sz w:val="20"/>
          <w:lang w:val="en-GB"/>
        </w:rPr>
        <w:t>Objective</w:t>
      </w:r>
      <w:r w:rsidR="001B3AF9" w:rsidRPr="00E46B1A">
        <w:rPr>
          <w:rFonts w:asciiTheme="minorHAnsi" w:hAnsiTheme="minorHAnsi" w:cstheme="minorHAnsi"/>
          <w:b/>
          <w:color w:val="000000"/>
          <w:sz w:val="20"/>
          <w:lang w:val="en-GB"/>
        </w:rPr>
        <w:t>s</w:t>
      </w:r>
    </w:p>
    <w:p w14:paraId="2232CAEC" w14:textId="77777777" w:rsidR="000E05EF" w:rsidRPr="00E46B1A" w:rsidRDefault="000E05EF" w:rsidP="000E05EF">
      <w:pPr>
        <w:pStyle w:val="BodyText"/>
        <w:spacing w:line="240" w:lineRule="auto"/>
        <w:ind w:left="372"/>
        <w:rPr>
          <w:rFonts w:asciiTheme="minorHAnsi" w:hAnsiTheme="minorHAnsi" w:cstheme="minorHAnsi"/>
          <w:color w:val="000000"/>
          <w:sz w:val="20"/>
          <w:lang w:val="en-GB"/>
        </w:rPr>
      </w:pPr>
    </w:p>
    <w:p w14:paraId="119F7204" w14:textId="20288B0F" w:rsidR="00CA7B72" w:rsidRPr="00E46B1A" w:rsidRDefault="00CA7B72" w:rsidP="00950E56">
      <w:pPr>
        <w:tabs>
          <w:tab w:val="left" w:pos="360"/>
        </w:tabs>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The </w:t>
      </w:r>
      <w:r w:rsidR="00A4536C" w:rsidRPr="00E46B1A">
        <w:rPr>
          <w:rFonts w:asciiTheme="minorHAnsi" w:hAnsiTheme="minorHAnsi" w:cstheme="minorHAnsi"/>
          <w:color w:val="auto"/>
          <w:sz w:val="20"/>
          <w:szCs w:val="20"/>
          <w:lang w:val="en-GB"/>
        </w:rPr>
        <w:t>Strategy</w:t>
      </w:r>
      <w:r w:rsidRPr="00E46B1A">
        <w:rPr>
          <w:rFonts w:asciiTheme="minorHAnsi" w:hAnsiTheme="minorHAnsi" w:cstheme="minorHAnsi"/>
          <w:color w:val="auto"/>
          <w:sz w:val="20"/>
          <w:szCs w:val="20"/>
          <w:lang w:val="en-GB"/>
        </w:rPr>
        <w:t xml:space="preserve"> is intended to promote </w:t>
      </w:r>
      <w:r w:rsidR="00D648E3" w:rsidRPr="00E46B1A">
        <w:rPr>
          <w:rFonts w:asciiTheme="minorHAnsi" w:hAnsiTheme="minorHAnsi" w:cstheme="minorHAnsi"/>
          <w:color w:val="auto"/>
          <w:sz w:val="20"/>
          <w:szCs w:val="20"/>
          <w:lang w:val="en-GB"/>
        </w:rPr>
        <w:t xml:space="preserve">both </w:t>
      </w:r>
      <w:r w:rsidRPr="00E46B1A">
        <w:rPr>
          <w:rFonts w:asciiTheme="minorHAnsi" w:hAnsiTheme="minorHAnsi" w:cstheme="minorHAnsi"/>
          <w:color w:val="auto"/>
          <w:sz w:val="20"/>
          <w:szCs w:val="20"/>
          <w:lang w:val="en-GB"/>
        </w:rPr>
        <w:t>equitable access to sustainable clean water and sanitation services, and improved hygiene and sanitation behavio</w:t>
      </w:r>
      <w:r w:rsidR="00A67D3A" w:rsidRPr="00E46B1A">
        <w:rPr>
          <w:rFonts w:asciiTheme="minorHAnsi" w:hAnsiTheme="minorHAnsi" w:cstheme="minorHAnsi"/>
          <w:color w:val="auto"/>
          <w:sz w:val="20"/>
          <w:szCs w:val="20"/>
          <w:lang w:val="en-GB"/>
        </w:rPr>
        <w:t>u</w:t>
      </w:r>
      <w:r w:rsidRPr="00E46B1A">
        <w:rPr>
          <w:rFonts w:asciiTheme="minorHAnsi" w:hAnsiTheme="minorHAnsi" w:cstheme="minorHAnsi"/>
          <w:color w:val="auto"/>
          <w:sz w:val="20"/>
          <w:szCs w:val="20"/>
          <w:lang w:val="en-GB"/>
        </w:rPr>
        <w:t>rs in DPRK.</w:t>
      </w:r>
    </w:p>
    <w:p w14:paraId="11C18AE6" w14:textId="77777777" w:rsidR="00D648E3" w:rsidRPr="00E46B1A" w:rsidRDefault="00D648E3" w:rsidP="00950E56">
      <w:pPr>
        <w:tabs>
          <w:tab w:val="left" w:pos="360"/>
        </w:tabs>
        <w:jc w:val="both"/>
        <w:rPr>
          <w:rFonts w:asciiTheme="minorHAnsi" w:hAnsiTheme="minorHAnsi" w:cstheme="minorHAnsi"/>
          <w:color w:val="auto"/>
          <w:sz w:val="20"/>
          <w:szCs w:val="20"/>
          <w:lang w:val="en-GB"/>
        </w:rPr>
      </w:pPr>
    </w:p>
    <w:p w14:paraId="2CE5B25C" w14:textId="23B41C01" w:rsidR="00FA4BF1" w:rsidRPr="00E46B1A" w:rsidRDefault="00D648E3" w:rsidP="00950E56">
      <w:pPr>
        <w:tabs>
          <w:tab w:val="left" w:pos="360"/>
        </w:tabs>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The </w:t>
      </w:r>
      <w:r w:rsidR="00CA7B72" w:rsidRPr="00E46B1A">
        <w:rPr>
          <w:rFonts w:asciiTheme="minorHAnsi" w:hAnsiTheme="minorHAnsi" w:cstheme="minorHAnsi"/>
          <w:color w:val="auto"/>
          <w:sz w:val="20"/>
          <w:szCs w:val="20"/>
          <w:lang w:val="en-GB"/>
        </w:rPr>
        <w:t xml:space="preserve">WASH </w:t>
      </w:r>
      <w:r w:rsidRPr="00E46B1A">
        <w:rPr>
          <w:rFonts w:asciiTheme="minorHAnsi" w:hAnsiTheme="minorHAnsi" w:cstheme="minorHAnsi"/>
          <w:color w:val="auto"/>
          <w:sz w:val="20"/>
          <w:szCs w:val="20"/>
          <w:lang w:val="en-GB"/>
        </w:rPr>
        <w:t xml:space="preserve">Strategy, </w:t>
      </w:r>
      <w:r w:rsidR="00CA7B72" w:rsidRPr="00E46B1A">
        <w:rPr>
          <w:rFonts w:asciiTheme="minorHAnsi" w:hAnsiTheme="minorHAnsi" w:cstheme="minorHAnsi"/>
          <w:color w:val="auto"/>
          <w:sz w:val="20"/>
          <w:szCs w:val="20"/>
          <w:lang w:val="en-GB"/>
        </w:rPr>
        <w:t>with a shared vision among partners</w:t>
      </w:r>
      <w:r w:rsidRPr="00E46B1A">
        <w:rPr>
          <w:rFonts w:asciiTheme="minorHAnsi" w:hAnsiTheme="minorHAnsi" w:cstheme="minorHAnsi"/>
          <w:color w:val="auto"/>
          <w:sz w:val="20"/>
          <w:szCs w:val="20"/>
          <w:lang w:val="en-GB"/>
        </w:rPr>
        <w:t>,</w:t>
      </w:r>
      <w:r w:rsidR="00E72DA1" w:rsidRPr="00E46B1A">
        <w:rPr>
          <w:rFonts w:asciiTheme="minorHAnsi" w:hAnsiTheme="minorHAnsi" w:cstheme="minorHAnsi"/>
          <w:color w:val="auto"/>
          <w:sz w:val="20"/>
          <w:szCs w:val="20"/>
          <w:lang w:val="en-GB"/>
        </w:rPr>
        <w:t xml:space="preserve"> will aim to contribute to the </w:t>
      </w:r>
      <w:r w:rsidR="00CA7B72" w:rsidRPr="00E46B1A">
        <w:rPr>
          <w:rFonts w:asciiTheme="minorHAnsi" w:hAnsiTheme="minorHAnsi" w:cstheme="minorHAnsi"/>
          <w:color w:val="auto"/>
          <w:sz w:val="20"/>
          <w:szCs w:val="20"/>
          <w:lang w:val="en-GB"/>
        </w:rPr>
        <w:t>goals and target</w:t>
      </w:r>
      <w:r w:rsidRPr="00E46B1A">
        <w:rPr>
          <w:rFonts w:asciiTheme="minorHAnsi" w:hAnsiTheme="minorHAnsi" w:cstheme="minorHAnsi"/>
          <w:color w:val="auto"/>
          <w:sz w:val="20"/>
          <w:szCs w:val="20"/>
          <w:lang w:val="en-GB"/>
        </w:rPr>
        <w:t>s</w:t>
      </w:r>
      <w:r w:rsidR="00CA7B72" w:rsidRPr="00E46B1A">
        <w:rPr>
          <w:rFonts w:asciiTheme="minorHAnsi" w:hAnsiTheme="minorHAnsi" w:cstheme="minorHAnsi"/>
          <w:color w:val="auto"/>
          <w:sz w:val="20"/>
          <w:szCs w:val="20"/>
          <w:lang w:val="en-GB"/>
        </w:rPr>
        <w:t xml:space="preserve"> of </w:t>
      </w:r>
      <w:r w:rsidR="00B36BBB" w:rsidRPr="00E46B1A">
        <w:rPr>
          <w:rFonts w:asciiTheme="minorHAnsi" w:hAnsiTheme="minorHAnsi" w:cstheme="minorHAnsi"/>
          <w:color w:val="auto"/>
          <w:sz w:val="20"/>
          <w:szCs w:val="20"/>
          <w:lang w:val="en-GB"/>
        </w:rPr>
        <w:t>national law</w:t>
      </w:r>
      <w:r w:rsidRPr="00E46B1A">
        <w:rPr>
          <w:rFonts w:asciiTheme="minorHAnsi" w:hAnsiTheme="minorHAnsi" w:cstheme="minorHAnsi"/>
          <w:color w:val="auto"/>
          <w:sz w:val="20"/>
          <w:szCs w:val="20"/>
          <w:lang w:val="en-GB"/>
        </w:rPr>
        <w:t>s</w:t>
      </w:r>
      <w:r w:rsidR="00F41E43" w:rsidRPr="00E46B1A">
        <w:rPr>
          <w:rFonts w:asciiTheme="minorHAnsi" w:hAnsiTheme="minorHAnsi" w:cstheme="minorHAnsi"/>
          <w:color w:val="auto"/>
          <w:sz w:val="20"/>
          <w:szCs w:val="20"/>
          <w:lang w:val="en-GB"/>
        </w:rPr>
        <w:t xml:space="preserve"> and regulations on WASH, </w:t>
      </w:r>
      <w:r w:rsidR="001703A5" w:rsidRPr="00E46B1A">
        <w:rPr>
          <w:rFonts w:asciiTheme="minorHAnsi" w:hAnsiTheme="minorHAnsi" w:cstheme="minorHAnsi"/>
          <w:color w:val="auto"/>
          <w:sz w:val="20"/>
          <w:szCs w:val="20"/>
          <w:lang w:val="en-GB"/>
        </w:rPr>
        <w:t xml:space="preserve">SDG </w:t>
      </w:r>
      <w:r w:rsidR="00117BD6" w:rsidRPr="00E46B1A">
        <w:rPr>
          <w:rFonts w:asciiTheme="minorHAnsi" w:hAnsiTheme="minorHAnsi" w:cstheme="minorHAnsi"/>
          <w:color w:val="auto"/>
          <w:sz w:val="20"/>
          <w:szCs w:val="20"/>
          <w:lang w:val="en-GB"/>
        </w:rPr>
        <w:t xml:space="preserve">target </w:t>
      </w:r>
      <w:r w:rsidR="001703A5" w:rsidRPr="00E46B1A">
        <w:rPr>
          <w:rFonts w:asciiTheme="minorHAnsi" w:hAnsiTheme="minorHAnsi" w:cstheme="minorHAnsi"/>
          <w:color w:val="auto"/>
          <w:sz w:val="20"/>
          <w:szCs w:val="20"/>
          <w:lang w:val="en-GB"/>
        </w:rPr>
        <w:t>6</w:t>
      </w:r>
      <w:r w:rsidR="00BC090F" w:rsidRPr="00E46B1A">
        <w:rPr>
          <w:rFonts w:asciiTheme="minorHAnsi" w:hAnsiTheme="minorHAnsi" w:cstheme="minorHAnsi"/>
          <w:color w:val="auto"/>
          <w:sz w:val="20"/>
          <w:szCs w:val="20"/>
          <w:lang w:val="en-GB"/>
        </w:rPr>
        <w:t>,</w:t>
      </w:r>
      <w:r w:rsidR="001703A5" w:rsidRPr="00E46B1A">
        <w:rPr>
          <w:rFonts w:asciiTheme="minorHAnsi" w:hAnsiTheme="minorHAnsi" w:cstheme="minorHAnsi"/>
          <w:color w:val="auto"/>
          <w:sz w:val="20"/>
          <w:szCs w:val="20"/>
          <w:lang w:val="en-GB"/>
        </w:rPr>
        <w:t xml:space="preserve"> </w:t>
      </w:r>
      <w:r w:rsidRPr="00E46B1A">
        <w:rPr>
          <w:rFonts w:asciiTheme="minorHAnsi" w:hAnsiTheme="minorHAnsi" w:cstheme="minorHAnsi"/>
          <w:color w:val="auto"/>
          <w:sz w:val="20"/>
          <w:szCs w:val="20"/>
          <w:lang w:val="en-GB"/>
        </w:rPr>
        <w:t xml:space="preserve">the </w:t>
      </w:r>
      <w:r w:rsidR="009F14E2" w:rsidRPr="00E46B1A">
        <w:rPr>
          <w:rFonts w:asciiTheme="minorHAnsi" w:hAnsiTheme="minorHAnsi" w:cstheme="minorHAnsi"/>
          <w:color w:val="auto"/>
          <w:sz w:val="20"/>
          <w:szCs w:val="20"/>
          <w:lang w:val="en-GB"/>
        </w:rPr>
        <w:t xml:space="preserve">UNICEF </w:t>
      </w:r>
      <w:r w:rsidR="00B36BBB" w:rsidRPr="00E46B1A">
        <w:rPr>
          <w:rFonts w:asciiTheme="minorHAnsi" w:hAnsiTheme="minorHAnsi" w:cstheme="minorHAnsi"/>
          <w:color w:val="auto"/>
          <w:sz w:val="20"/>
          <w:szCs w:val="20"/>
          <w:lang w:val="en-GB"/>
        </w:rPr>
        <w:t>country programme</w:t>
      </w:r>
      <w:r w:rsidR="001703A5" w:rsidRPr="00E46B1A">
        <w:rPr>
          <w:rFonts w:asciiTheme="minorHAnsi" w:hAnsiTheme="minorHAnsi" w:cstheme="minorHAnsi"/>
          <w:color w:val="auto"/>
          <w:sz w:val="20"/>
          <w:szCs w:val="20"/>
          <w:lang w:val="en-GB"/>
        </w:rPr>
        <w:t xml:space="preserve"> and other development partners’</w:t>
      </w:r>
      <w:r w:rsidR="00B36BBB" w:rsidRPr="00E46B1A">
        <w:rPr>
          <w:rFonts w:asciiTheme="minorHAnsi" w:hAnsiTheme="minorHAnsi" w:cstheme="minorHAnsi"/>
          <w:color w:val="auto"/>
          <w:sz w:val="20"/>
          <w:szCs w:val="20"/>
          <w:lang w:val="en-GB"/>
        </w:rPr>
        <w:t xml:space="preserve"> </w:t>
      </w:r>
      <w:r w:rsidR="00CA7B72" w:rsidRPr="00E46B1A">
        <w:rPr>
          <w:rFonts w:asciiTheme="minorHAnsi" w:hAnsiTheme="minorHAnsi" w:cstheme="minorHAnsi"/>
          <w:color w:val="auto"/>
          <w:sz w:val="20"/>
          <w:szCs w:val="20"/>
          <w:lang w:val="en-GB"/>
        </w:rPr>
        <w:t xml:space="preserve">country programme </w:t>
      </w:r>
      <w:r w:rsidR="00B36BBB" w:rsidRPr="00E46B1A">
        <w:rPr>
          <w:rFonts w:asciiTheme="minorHAnsi" w:hAnsiTheme="minorHAnsi" w:cstheme="minorHAnsi"/>
          <w:color w:val="auto"/>
          <w:sz w:val="20"/>
          <w:szCs w:val="20"/>
          <w:lang w:val="en-GB"/>
        </w:rPr>
        <w:t>outcome</w:t>
      </w:r>
      <w:r w:rsidR="001703A5" w:rsidRPr="00E46B1A">
        <w:rPr>
          <w:rFonts w:asciiTheme="minorHAnsi" w:hAnsiTheme="minorHAnsi" w:cstheme="minorHAnsi"/>
          <w:color w:val="auto"/>
          <w:sz w:val="20"/>
          <w:szCs w:val="20"/>
          <w:lang w:val="en-GB"/>
        </w:rPr>
        <w:t>s on WASH</w:t>
      </w:r>
      <w:r w:rsidR="00E053BF" w:rsidRPr="00E46B1A">
        <w:rPr>
          <w:rFonts w:asciiTheme="minorHAnsi" w:hAnsiTheme="minorHAnsi" w:cstheme="minorHAnsi"/>
          <w:color w:val="auto"/>
          <w:sz w:val="20"/>
          <w:szCs w:val="20"/>
          <w:lang w:val="en-GB"/>
        </w:rPr>
        <w:t xml:space="preserve"> and r</w:t>
      </w:r>
      <w:r w:rsidR="00601335" w:rsidRPr="00E46B1A">
        <w:rPr>
          <w:rFonts w:asciiTheme="minorHAnsi" w:hAnsiTheme="minorHAnsi" w:cstheme="minorHAnsi"/>
          <w:color w:val="auto"/>
          <w:sz w:val="20"/>
          <w:szCs w:val="20"/>
          <w:lang w:val="en-GB"/>
        </w:rPr>
        <w:t xml:space="preserve">esource </w:t>
      </w:r>
      <w:r w:rsidR="00535CF8" w:rsidRPr="00E46B1A">
        <w:rPr>
          <w:rFonts w:asciiTheme="minorHAnsi" w:hAnsiTheme="minorHAnsi" w:cstheme="minorHAnsi"/>
          <w:color w:val="auto"/>
          <w:sz w:val="20"/>
          <w:szCs w:val="20"/>
          <w:lang w:val="en-GB"/>
        </w:rPr>
        <w:t>mobilization</w:t>
      </w:r>
      <w:r w:rsidRPr="00E46B1A">
        <w:rPr>
          <w:rFonts w:asciiTheme="minorHAnsi" w:hAnsiTheme="minorHAnsi" w:cstheme="minorHAnsi"/>
          <w:color w:val="auto"/>
          <w:sz w:val="20"/>
          <w:szCs w:val="20"/>
          <w:lang w:val="en-GB"/>
        </w:rPr>
        <w:t>.</w:t>
      </w:r>
    </w:p>
    <w:p w14:paraId="02F84207" w14:textId="77777777" w:rsidR="00FA4BF1" w:rsidRPr="00E46B1A" w:rsidRDefault="00FA4BF1" w:rsidP="00950E56">
      <w:pPr>
        <w:tabs>
          <w:tab w:val="left" w:pos="360"/>
        </w:tabs>
        <w:jc w:val="both"/>
        <w:rPr>
          <w:rFonts w:asciiTheme="minorHAnsi" w:hAnsiTheme="minorHAnsi" w:cstheme="minorHAnsi"/>
          <w:color w:val="auto"/>
          <w:sz w:val="20"/>
          <w:szCs w:val="20"/>
          <w:lang w:val="en-GB"/>
        </w:rPr>
      </w:pPr>
    </w:p>
    <w:p w14:paraId="0909A86A" w14:textId="77777777" w:rsidR="00E72DA1" w:rsidRPr="00E46B1A" w:rsidRDefault="00E72DA1" w:rsidP="008E203F">
      <w:pPr>
        <w:tabs>
          <w:tab w:val="left" w:pos="360"/>
        </w:tabs>
        <w:spacing w:after="120"/>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Specific objectives </w:t>
      </w:r>
      <w:r w:rsidR="001703A5" w:rsidRPr="00E46B1A">
        <w:rPr>
          <w:rFonts w:asciiTheme="minorHAnsi" w:hAnsiTheme="minorHAnsi" w:cstheme="minorHAnsi"/>
          <w:color w:val="auto"/>
          <w:sz w:val="20"/>
          <w:szCs w:val="20"/>
          <w:lang w:val="en-GB"/>
        </w:rPr>
        <w:t xml:space="preserve">of the </w:t>
      </w:r>
      <w:r w:rsidR="00657052" w:rsidRPr="00E46B1A">
        <w:rPr>
          <w:rFonts w:asciiTheme="minorHAnsi" w:hAnsiTheme="minorHAnsi" w:cstheme="minorHAnsi"/>
          <w:color w:val="auto"/>
          <w:sz w:val="20"/>
          <w:szCs w:val="20"/>
          <w:lang w:val="en-GB"/>
        </w:rPr>
        <w:t>assignment</w:t>
      </w:r>
      <w:r w:rsidR="00601335" w:rsidRPr="00E46B1A">
        <w:rPr>
          <w:rFonts w:asciiTheme="minorHAnsi" w:hAnsiTheme="minorHAnsi" w:cstheme="minorHAnsi"/>
          <w:color w:val="auto"/>
          <w:sz w:val="20"/>
          <w:szCs w:val="20"/>
          <w:lang w:val="en-GB"/>
        </w:rPr>
        <w:t xml:space="preserve"> are</w:t>
      </w:r>
      <w:r w:rsidR="00657052" w:rsidRPr="00E46B1A">
        <w:rPr>
          <w:rFonts w:asciiTheme="minorHAnsi" w:hAnsiTheme="minorHAnsi" w:cstheme="minorHAnsi"/>
          <w:color w:val="auto"/>
          <w:sz w:val="20"/>
          <w:szCs w:val="20"/>
          <w:lang w:val="en-GB"/>
        </w:rPr>
        <w:t>:</w:t>
      </w:r>
    </w:p>
    <w:p w14:paraId="528EA1E2" w14:textId="6E26F32E" w:rsidR="00E72DA1" w:rsidRPr="00E46B1A" w:rsidRDefault="00E72DA1" w:rsidP="000C7685">
      <w:pPr>
        <w:numPr>
          <w:ilvl w:val="0"/>
          <w:numId w:val="2"/>
        </w:numPr>
        <w:tabs>
          <w:tab w:val="left" w:pos="360"/>
        </w:tabs>
        <w:spacing w:after="60" w:line="240" w:lineRule="auto"/>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To develop</w:t>
      </w:r>
      <w:r w:rsidR="00D648E3" w:rsidRPr="00E46B1A">
        <w:rPr>
          <w:rFonts w:asciiTheme="minorHAnsi" w:hAnsiTheme="minorHAnsi" w:cstheme="minorHAnsi"/>
          <w:color w:val="auto"/>
          <w:sz w:val="20"/>
          <w:szCs w:val="20"/>
          <w:lang w:val="en-GB"/>
        </w:rPr>
        <w:t xml:space="preserve"> a</w:t>
      </w:r>
      <w:r w:rsidR="00E053BF" w:rsidRPr="00E46B1A">
        <w:rPr>
          <w:rFonts w:asciiTheme="minorHAnsi" w:hAnsiTheme="minorHAnsi" w:cstheme="minorHAnsi"/>
          <w:color w:val="auto"/>
          <w:sz w:val="20"/>
          <w:szCs w:val="20"/>
          <w:lang w:val="en-GB"/>
        </w:rPr>
        <w:t xml:space="preserve"> five</w:t>
      </w:r>
      <w:r w:rsidR="00D648E3" w:rsidRPr="00E46B1A">
        <w:rPr>
          <w:rFonts w:asciiTheme="minorHAnsi" w:hAnsiTheme="minorHAnsi" w:cstheme="minorHAnsi"/>
          <w:color w:val="auto"/>
          <w:sz w:val="20"/>
          <w:szCs w:val="20"/>
          <w:lang w:val="en-GB"/>
        </w:rPr>
        <w:t>-</w:t>
      </w:r>
      <w:r w:rsidR="00E053BF" w:rsidRPr="00E46B1A">
        <w:rPr>
          <w:rFonts w:asciiTheme="minorHAnsi" w:hAnsiTheme="minorHAnsi" w:cstheme="minorHAnsi"/>
          <w:color w:val="auto"/>
          <w:sz w:val="20"/>
          <w:szCs w:val="20"/>
          <w:lang w:val="en-GB"/>
        </w:rPr>
        <w:t>year</w:t>
      </w:r>
      <w:r w:rsidR="00B86A0A" w:rsidRPr="00E46B1A">
        <w:rPr>
          <w:rFonts w:asciiTheme="minorHAnsi" w:hAnsiTheme="minorHAnsi" w:cstheme="minorHAnsi"/>
          <w:color w:val="auto"/>
          <w:sz w:val="20"/>
          <w:szCs w:val="20"/>
          <w:lang w:val="en-GB"/>
        </w:rPr>
        <w:t xml:space="preserve"> </w:t>
      </w:r>
      <w:r w:rsidRPr="00E46B1A">
        <w:rPr>
          <w:rFonts w:asciiTheme="minorHAnsi" w:hAnsiTheme="minorHAnsi" w:cstheme="minorHAnsi"/>
          <w:color w:val="auto"/>
          <w:sz w:val="20"/>
          <w:szCs w:val="20"/>
          <w:lang w:val="en-GB"/>
        </w:rPr>
        <w:t>‘</w:t>
      </w:r>
      <w:r w:rsidR="002372BA" w:rsidRPr="00E46B1A">
        <w:rPr>
          <w:rFonts w:asciiTheme="minorHAnsi" w:hAnsiTheme="minorHAnsi" w:cstheme="minorHAnsi"/>
          <w:color w:val="auto"/>
          <w:sz w:val="20"/>
          <w:szCs w:val="20"/>
          <w:lang w:val="en-GB"/>
        </w:rPr>
        <w:t>DPRK</w:t>
      </w:r>
      <w:r w:rsidRPr="00E46B1A">
        <w:rPr>
          <w:rFonts w:asciiTheme="minorHAnsi" w:hAnsiTheme="minorHAnsi" w:cstheme="minorHAnsi"/>
          <w:color w:val="auto"/>
          <w:sz w:val="20"/>
          <w:szCs w:val="20"/>
          <w:lang w:val="en-GB"/>
        </w:rPr>
        <w:t xml:space="preserve"> Water Supply, Sanitation and Hygiene Strategy</w:t>
      </w:r>
      <w:r w:rsidR="00D648E3" w:rsidRPr="00E46B1A">
        <w:rPr>
          <w:rFonts w:asciiTheme="minorHAnsi" w:hAnsiTheme="minorHAnsi" w:cstheme="minorHAnsi"/>
          <w:color w:val="auto"/>
          <w:sz w:val="20"/>
          <w:szCs w:val="20"/>
          <w:lang w:val="en-GB"/>
        </w:rPr>
        <w:t>’.</w:t>
      </w:r>
    </w:p>
    <w:p w14:paraId="44E52E7D" w14:textId="6D27053E" w:rsidR="00FA4BF1" w:rsidRPr="00E46B1A" w:rsidRDefault="00E72DA1" w:rsidP="000C7685">
      <w:pPr>
        <w:numPr>
          <w:ilvl w:val="0"/>
          <w:numId w:val="2"/>
        </w:numPr>
        <w:tabs>
          <w:tab w:val="left" w:pos="360"/>
        </w:tabs>
        <w:spacing w:after="60" w:line="240" w:lineRule="auto"/>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To develop </w:t>
      </w:r>
      <w:r w:rsidR="00D648E3" w:rsidRPr="00E46B1A">
        <w:rPr>
          <w:rFonts w:asciiTheme="minorHAnsi" w:hAnsiTheme="minorHAnsi" w:cstheme="minorHAnsi"/>
          <w:color w:val="auto"/>
          <w:sz w:val="20"/>
          <w:szCs w:val="20"/>
          <w:lang w:val="en-GB"/>
        </w:rPr>
        <w:t xml:space="preserve">a </w:t>
      </w:r>
      <w:r w:rsidR="00B46A84" w:rsidRPr="00E46B1A">
        <w:rPr>
          <w:rFonts w:asciiTheme="minorHAnsi" w:hAnsiTheme="minorHAnsi" w:cstheme="minorHAnsi"/>
          <w:color w:val="auto"/>
          <w:sz w:val="20"/>
          <w:szCs w:val="20"/>
          <w:lang w:val="en-GB"/>
        </w:rPr>
        <w:t>results matrix</w:t>
      </w:r>
      <w:r w:rsidRPr="00E46B1A">
        <w:rPr>
          <w:rFonts w:asciiTheme="minorHAnsi" w:hAnsiTheme="minorHAnsi" w:cstheme="minorHAnsi"/>
          <w:color w:val="auto"/>
          <w:sz w:val="20"/>
          <w:szCs w:val="20"/>
          <w:lang w:val="en-GB"/>
        </w:rPr>
        <w:t xml:space="preserve"> </w:t>
      </w:r>
      <w:r w:rsidR="00B46A84" w:rsidRPr="00E46B1A">
        <w:rPr>
          <w:rFonts w:asciiTheme="minorHAnsi" w:hAnsiTheme="minorHAnsi" w:cstheme="minorHAnsi"/>
          <w:color w:val="auto"/>
          <w:sz w:val="20"/>
          <w:szCs w:val="20"/>
          <w:lang w:val="en-GB"/>
        </w:rPr>
        <w:t xml:space="preserve">with estimated budget </w:t>
      </w:r>
      <w:r w:rsidRPr="00E46B1A">
        <w:rPr>
          <w:rFonts w:asciiTheme="minorHAnsi" w:hAnsiTheme="minorHAnsi" w:cstheme="minorHAnsi"/>
          <w:color w:val="auto"/>
          <w:sz w:val="20"/>
          <w:szCs w:val="20"/>
          <w:lang w:val="en-GB"/>
        </w:rPr>
        <w:t xml:space="preserve">for </w:t>
      </w:r>
      <w:r w:rsidR="00B46A84" w:rsidRPr="00E46B1A">
        <w:rPr>
          <w:rFonts w:asciiTheme="minorHAnsi" w:hAnsiTheme="minorHAnsi" w:cstheme="minorHAnsi"/>
          <w:color w:val="auto"/>
          <w:sz w:val="20"/>
          <w:szCs w:val="20"/>
          <w:lang w:val="en-GB"/>
        </w:rPr>
        <w:t>WASH</w:t>
      </w:r>
      <w:r w:rsidR="00D56143" w:rsidRPr="00E46B1A">
        <w:rPr>
          <w:rFonts w:asciiTheme="minorHAnsi" w:hAnsiTheme="minorHAnsi" w:cstheme="minorHAnsi"/>
          <w:color w:val="auto"/>
          <w:sz w:val="20"/>
          <w:szCs w:val="20"/>
          <w:lang w:val="en-GB"/>
        </w:rPr>
        <w:t xml:space="preserve"> in households, schools and health </w:t>
      </w:r>
      <w:r w:rsidR="00D648E3" w:rsidRPr="00E46B1A">
        <w:rPr>
          <w:rFonts w:asciiTheme="minorHAnsi" w:hAnsiTheme="minorHAnsi" w:cstheme="minorHAnsi"/>
          <w:color w:val="auto"/>
          <w:sz w:val="20"/>
          <w:szCs w:val="20"/>
          <w:lang w:val="en-GB"/>
        </w:rPr>
        <w:t xml:space="preserve">centres </w:t>
      </w:r>
      <w:r w:rsidR="00FA4BF1" w:rsidRPr="00E46B1A">
        <w:rPr>
          <w:rFonts w:asciiTheme="minorHAnsi" w:hAnsiTheme="minorHAnsi" w:cstheme="minorHAnsi"/>
          <w:color w:val="auto"/>
          <w:sz w:val="20"/>
          <w:szCs w:val="20"/>
          <w:lang w:val="en-GB"/>
        </w:rPr>
        <w:t xml:space="preserve">aligned </w:t>
      </w:r>
      <w:r w:rsidR="00117BD6" w:rsidRPr="00E46B1A">
        <w:rPr>
          <w:rFonts w:asciiTheme="minorHAnsi" w:hAnsiTheme="minorHAnsi" w:cstheme="minorHAnsi"/>
          <w:color w:val="auto"/>
          <w:sz w:val="20"/>
          <w:szCs w:val="20"/>
          <w:lang w:val="en-GB"/>
        </w:rPr>
        <w:t xml:space="preserve">with </w:t>
      </w:r>
      <w:r w:rsidR="00FA4BF1" w:rsidRPr="00E46B1A">
        <w:rPr>
          <w:rFonts w:asciiTheme="minorHAnsi" w:hAnsiTheme="minorHAnsi" w:cstheme="minorHAnsi"/>
          <w:color w:val="auto"/>
          <w:sz w:val="20"/>
          <w:szCs w:val="20"/>
          <w:lang w:val="en-GB"/>
        </w:rPr>
        <w:t xml:space="preserve">the strategic framework, </w:t>
      </w:r>
      <w:r w:rsidRPr="00E46B1A">
        <w:rPr>
          <w:rFonts w:asciiTheme="minorHAnsi" w:hAnsiTheme="minorHAnsi" w:cstheme="minorHAnsi"/>
          <w:color w:val="auto"/>
          <w:sz w:val="20"/>
          <w:szCs w:val="20"/>
          <w:lang w:val="en-GB"/>
        </w:rPr>
        <w:t>targets and plan</w:t>
      </w:r>
      <w:r w:rsidR="00D648E3" w:rsidRPr="00E46B1A">
        <w:rPr>
          <w:rFonts w:asciiTheme="minorHAnsi" w:hAnsiTheme="minorHAnsi" w:cstheme="minorHAnsi"/>
          <w:color w:val="auto"/>
          <w:sz w:val="20"/>
          <w:szCs w:val="20"/>
          <w:lang w:val="en-GB"/>
        </w:rPr>
        <w:t>.</w:t>
      </w:r>
    </w:p>
    <w:p w14:paraId="27354256" w14:textId="48DF694C" w:rsidR="00FA4BF1" w:rsidRPr="00E46B1A" w:rsidRDefault="00FA4BF1" w:rsidP="000C7685">
      <w:pPr>
        <w:pStyle w:val="ColorfulList-Accent11"/>
        <w:numPr>
          <w:ilvl w:val="0"/>
          <w:numId w:val="2"/>
        </w:numPr>
        <w:spacing w:after="120"/>
        <w:jc w:val="both"/>
        <w:rPr>
          <w:rFonts w:asciiTheme="minorHAnsi" w:hAnsiTheme="minorHAnsi" w:cstheme="minorHAnsi"/>
          <w:szCs w:val="20"/>
        </w:rPr>
      </w:pPr>
      <w:r w:rsidRPr="00E46B1A">
        <w:rPr>
          <w:rFonts w:asciiTheme="minorHAnsi" w:hAnsiTheme="minorHAnsi" w:cstheme="minorHAnsi"/>
          <w:szCs w:val="20"/>
        </w:rPr>
        <w:t>A summary document o</w:t>
      </w:r>
      <w:r w:rsidR="00117BD6" w:rsidRPr="00E46B1A">
        <w:rPr>
          <w:rFonts w:asciiTheme="minorHAnsi" w:eastAsia="Times" w:hAnsiTheme="minorHAnsi" w:cstheme="minorHAnsi"/>
          <w:szCs w:val="20"/>
          <w:lang w:eastAsia="en-GB"/>
        </w:rPr>
        <w:t>f</w:t>
      </w:r>
      <w:r w:rsidRPr="00E46B1A">
        <w:rPr>
          <w:rFonts w:asciiTheme="minorHAnsi" w:eastAsia="Times" w:hAnsiTheme="minorHAnsi" w:cstheme="minorHAnsi"/>
          <w:szCs w:val="20"/>
          <w:lang w:eastAsia="en-GB"/>
        </w:rPr>
        <w:t xml:space="preserve"> </w:t>
      </w:r>
      <w:r w:rsidR="00117BD6" w:rsidRPr="00E46B1A">
        <w:rPr>
          <w:rFonts w:asciiTheme="minorHAnsi" w:eastAsia="Times" w:hAnsiTheme="minorHAnsi" w:cstheme="minorHAnsi"/>
          <w:szCs w:val="20"/>
          <w:lang w:eastAsia="en-GB"/>
        </w:rPr>
        <w:t>a ‘</w:t>
      </w:r>
      <w:r w:rsidRPr="00E46B1A">
        <w:rPr>
          <w:rFonts w:asciiTheme="minorHAnsi" w:hAnsiTheme="minorHAnsi" w:cstheme="minorHAnsi"/>
          <w:szCs w:val="20"/>
        </w:rPr>
        <w:t xml:space="preserve">Call to Action on WASH in </w:t>
      </w:r>
      <w:r w:rsidRPr="00E46B1A">
        <w:rPr>
          <w:rFonts w:asciiTheme="minorHAnsi" w:eastAsia="Times" w:hAnsiTheme="minorHAnsi" w:cstheme="minorHAnsi"/>
          <w:szCs w:val="20"/>
          <w:lang w:eastAsia="en-GB"/>
        </w:rPr>
        <w:t>DPRK</w:t>
      </w:r>
      <w:r w:rsidR="00117BD6" w:rsidRPr="00E46B1A">
        <w:rPr>
          <w:rFonts w:asciiTheme="minorHAnsi" w:eastAsia="Times" w:hAnsiTheme="minorHAnsi" w:cstheme="minorHAnsi"/>
          <w:szCs w:val="20"/>
          <w:lang w:eastAsia="en-GB"/>
        </w:rPr>
        <w:t>’</w:t>
      </w:r>
      <w:r w:rsidRPr="00E46B1A">
        <w:rPr>
          <w:rFonts w:asciiTheme="minorHAnsi" w:hAnsiTheme="minorHAnsi" w:cstheme="minorHAnsi"/>
          <w:szCs w:val="20"/>
        </w:rPr>
        <w:t xml:space="preserve"> which will call for </w:t>
      </w:r>
      <w:r w:rsidR="00D648E3" w:rsidRPr="00E46B1A">
        <w:rPr>
          <w:rFonts w:asciiTheme="minorHAnsi" w:eastAsia="Times" w:hAnsiTheme="minorHAnsi" w:cstheme="minorHAnsi"/>
          <w:szCs w:val="20"/>
          <w:lang w:eastAsia="en-GB"/>
        </w:rPr>
        <w:t xml:space="preserve">a </w:t>
      </w:r>
      <w:r w:rsidRPr="00E46B1A">
        <w:rPr>
          <w:rFonts w:asciiTheme="minorHAnsi" w:hAnsiTheme="minorHAnsi" w:cstheme="minorHAnsi"/>
          <w:szCs w:val="20"/>
        </w:rPr>
        <w:t>minimum commitment from WASH actors to deliver WASH in services in DPRK.</w:t>
      </w:r>
    </w:p>
    <w:p w14:paraId="413E9750" w14:textId="77777777" w:rsidR="00DB486F" w:rsidRPr="00E46B1A" w:rsidRDefault="00CB3D54" w:rsidP="00950E56">
      <w:pPr>
        <w:pStyle w:val="BodyText"/>
        <w:spacing w:line="240" w:lineRule="auto"/>
        <w:rPr>
          <w:rFonts w:asciiTheme="minorHAnsi" w:hAnsiTheme="minorHAnsi" w:cstheme="minorHAnsi"/>
          <w:b/>
          <w:sz w:val="20"/>
          <w:lang w:val="en-GB"/>
        </w:rPr>
      </w:pPr>
      <w:r w:rsidRPr="00E46B1A">
        <w:rPr>
          <w:rFonts w:asciiTheme="minorHAnsi" w:hAnsiTheme="minorHAnsi" w:cstheme="minorHAnsi"/>
          <w:b/>
          <w:sz w:val="20"/>
          <w:lang w:val="en-GB"/>
        </w:rPr>
        <w:t xml:space="preserve">3.0 </w:t>
      </w:r>
      <w:r w:rsidR="00DB486F" w:rsidRPr="00E46B1A">
        <w:rPr>
          <w:rFonts w:asciiTheme="minorHAnsi" w:hAnsiTheme="minorHAnsi" w:cstheme="minorHAnsi"/>
          <w:b/>
          <w:sz w:val="20"/>
          <w:lang w:val="en-GB"/>
        </w:rPr>
        <w:t>Tasks</w:t>
      </w:r>
    </w:p>
    <w:p w14:paraId="193FA923" w14:textId="3BBFDBCF" w:rsidR="009142C4" w:rsidRPr="00E46B1A" w:rsidRDefault="00DB375A" w:rsidP="00950E56">
      <w:pPr>
        <w:pStyle w:val="BodyText"/>
        <w:spacing w:line="240" w:lineRule="auto"/>
        <w:rPr>
          <w:rFonts w:asciiTheme="minorHAnsi" w:hAnsiTheme="minorHAnsi" w:cstheme="minorHAnsi"/>
          <w:b/>
          <w:sz w:val="20"/>
          <w:lang w:val="en-GB"/>
        </w:rPr>
      </w:pPr>
      <w:r w:rsidRPr="00E46B1A">
        <w:rPr>
          <w:rFonts w:asciiTheme="minorHAnsi" w:hAnsiTheme="minorHAnsi" w:cstheme="minorHAnsi"/>
          <w:noProof/>
          <w:sz w:val="20"/>
          <w:lang w:eastAsia="zh-CN"/>
        </w:rPr>
        <w:drawing>
          <wp:inline distT="0" distB="0" distL="0" distR="0" wp14:anchorId="4A6078C1" wp14:editId="13DD96DA">
            <wp:extent cx="5936615" cy="3886200"/>
            <wp:effectExtent l="0" t="0" r="698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A486BB9" w14:textId="21E1861E" w:rsidR="00B37AF3" w:rsidRPr="00E46B1A" w:rsidRDefault="00B37AF3" w:rsidP="00950E56">
      <w:pPr>
        <w:pStyle w:val="BodyText"/>
        <w:spacing w:line="240" w:lineRule="auto"/>
        <w:rPr>
          <w:rFonts w:asciiTheme="minorHAnsi" w:hAnsiTheme="minorHAnsi" w:cstheme="minorHAnsi"/>
          <w:sz w:val="20"/>
          <w:lang w:val="en-GB"/>
        </w:rPr>
      </w:pPr>
    </w:p>
    <w:p w14:paraId="63E2E2C5" w14:textId="165D7E37" w:rsidR="004C2C69" w:rsidRPr="00E46B1A" w:rsidRDefault="004C2C69" w:rsidP="00950E56">
      <w:pPr>
        <w:pStyle w:val="BodyText"/>
        <w:spacing w:line="240" w:lineRule="auto"/>
        <w:rPr>
          <w:rFonts w:asciiTheme="minorHAnsi" w:hAnsiTheme="minorHAnsi" w:cstheme="minorHAnsi"/>
          <w:sz w:val="20"/>
          <w:lang w:val="en-GB"/>
        </w:rPr>
      </w:pPr>
    </w:p>
    <w:p w14:paraId="1BBFD0C9" w14:textId="011F73DB" w:rsidR="004C2C69" w:rsidRPr="00E46B1A" w:rsidRDefault="004C2C69" w:rsidP="00950E56">
      <w:pPr>
        <w:pStyle w:val="BodyText"/>
        <w:spacing w:line="240" w:lineRule="auto"/>
        <w:rPr>
          <w:rFonts w:asciiTheme="minorHAnsi" w:hAnsiTheme="minorHAnsi" w:cstheme="minorHAnsi"/>
          <w:sz w:val="20"/>
          <w:lang w:val="en-GB"/>
        </w:rPr>
      </w:pPr>
    </w:p>
    <w:p w14:paraId="2EAC3914" w14:textId="261B6D6D" w:rsidR="004C2C69" w:rsidRPr="00E46B1A" w:rsidRDefault="004C2C69" w:rsidP="00950E56">
      <w:pPr>
        <w:pStyle w:val="BodyText"/>
        <w:spacing w:line="240" w:lineRule="auto"/>
        <w:rPr>
          <w:rFonts w:asciiTheme="minorHAnsi" w:hAnsiTheme="minorHAnsi" w:cstheme="minorHAnsi"/>
          <w:sz w:val="20"/>
          <w:lang w:val="en-GB"/>
        </w:rPr>
      </w:pPr>
    </w:p>
    <w:p w14:paraId="0541AC6B" w14:textId="13197ADD" w:rsidR="004C2C69" w:rsidRPr="00E46B1A" w:rsidRDefault="004C2C69" w:rsidP="00950E56">
      <w:pPr>
        <w:pStyle w:val="BodyText"/>
        <w:spacing w:line="240" w:lineRule="auto"/>
        <w:rPr>
          <w:rFonts w:asciiTheme="minorHAnsi" w:hAnsiTheme="minorHAnsi" w:cstheme="minorHAnsi"/>
          <w:sz w:val="20"/>
          <w:lang w:val="en-GB"/>
        </w:rPr>
      </w:pPr>
    </w:p>
    <w:p w14:paraId="538B3A77" w14:textId="77777777" w:rsidR="004C2C69" w:rsidRPr="00E46B1A" w:rsidRDefault="004C2C69" w:rsidP="00950E56">
      <w:pPr>
        <w:pStyle w:val="BodyText"/>
        <w:spacing w:line="240" w:lineRule="auto"/>
        <w:rPr>
          <w:rFonts w:asciiTheme="minorHAnsi" w:hAnsiTheme="minorHAnsi" w:cstheme="minorHAnsi"/>
          <w:sz w:val="20"/>
          <w:lang w:val="en-GB"/>
        </w:rPr>
      </w:pPr>
    </w:p>
    <w:p w14:paraId="5389EDFE" w14:textId="77777777" w:rsidR="00600398" w:rsidRPr="00E46B1A" w:rsidRDefault="00600398" w:rsidP="00950E56">
      <w:pPr>
        <w:pStyle w:val="BodyText"/>
        <w:spacing w:line="240" w:lineRule="auto"/>
        <w:rPr>
          <w:rFonts w:asciiTheme="minorHAnsi" w:hAnsiTheme="minorHAnsi" w:cstheme="minorHAnsi"/>
          <w:sz w:val="20"/>
          <w:lang w:val="en-GB"/>
        </w:rPr>
      </w:pPr>
    </w:p>
    <w:tbl>
      <w:tblPr>
        <w:tblW w:w="106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84"/>
        <w:gridCol w:w="4206"/>
        <w:gridCol w:w="1130"/>
      </w:tblGrid>
      <w:tr w:rsidR="006D0EF0" w:rsidRPr="00E46B1A" w14:paraId="600A6FCC" w14:textId="77777777" w:rsidTr="00D648E3">
        <w:trPr>
          <w:trHeight w:val="354"/>
          <w:jc w:val="center"/>
        </w:trPr>
        <w:tc>
          <w:tcPr>
            <w:tcW w:w="5284" w:type="dxa"/>
            <w:shd w:val="clear" w:color="auto" w:fill="D9E2F3" w:themeFill="accent1" w:themeFillTint="33"/>
            <w:tcMar>
              <w:left w:w="57" w:type="dxa"/>
              <w:right w:w="57" w:type="dxa"/>
            </w:tcMar>
            <w:vAlign w:val="center"/>
          </w:tcPr>
          <w:p w14:paraId="7F87225C" w14:textId="77777777" w:rsidR="008E1BE0" w:rsidRPr="00E46B1A" w:rsidRDefault="009227D4" w:rsidP="008E203F">
            <w:pPr>
              <w:spacing w:line="240" w:lineRule="auto"/>
              <w:ind w:left="342"/>
              <w:jc w:val="center"/>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lastRenderedPageBreak/>
              <w:t>Tasks</w:t>
            </w:r>
          </w:p>
        </w:tc>
        <w:tc>
          <w:tcPr>
            <w:tcW w:w="4206" w:type="dxa"/>
            <w:shd w:val="clear" w:color="auto" w:fill="D9E2F3" w:themeFill="accent1" w:themeFillTint="33"/>
            <w:tcMar>
              <w:left w:w="57" w:type="dxa"/>
              <w:right w:w="57" w:type="dxa"/>
            </w:tcMar>
            <w:vAlign w:val="center"/>
          </w:tcPr>
          <w:p w14:paraId="7E3E208C" w14:textId="77777777" w:rsidR="008E1BE0" w:rsidRPr="00E46B1A" w:rsidRDefault="009227D4" w:rsidP="008E203F">
            <w:pPr>
              <w:spacing w:line="240" w:lineRule="auto"/>
              <w:jc w:val="center"/>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Deliverables</w:t>
            </w:r>
          </w:p>
        </w:tc>
        <w:tc>
          <w:tcPr>
            <w:tcW w:w="1130" w:type="dxa"/>
            <w:shd w:val="clear" w:color="auto" w:fill="D9E2F3" w:themeFill="accent1" w:themeFillTint="33"/>
            <w:tcMar>
              <w:left w:w="57" w:type="dxa"/>
              <w:right w:w="57" w:type="dxa"/>
            </w:tcMar>
          </w:tcPr>
          <w:p w14:paraId="3073A840" w14:textId="59D89353" w:rsidR="008E1BE0" w:rsidRPr="00E46B1A" w:rsidRDefault="0052298B" w:rsidP="008E203F">
            <w:pPr>
              <w:spacing w:line="240" w:lineRule="auto"/>
              <w:jc w:val="center"/>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Estimated t</w:t>
            </w:r>
            <w:r w:rsidR="009227D4" w:rsidRPr="00E46B1A">
              <w:rPr>
                <w:rFonts w:asciiTheme="minorHAnsi" w:hAnsiTheme="minorHAnsi" w:cstheme="minorHAnsi"/>
                <w:b/>
                <w:color w:val="auto"/>
                <w:sz w:val="20"/>
                <w:szCs w:val="20"/>
                <w:lang w:val="en-GB"/>
              </w:rPr>
              <w:t>ime</w:t>
            </w:r>
            <w:r w:rsidR="00DB375A" w:rsidRPr="00E46B1A">
              <w:rPr>
                <w:rFonts w:asciiTheme="minorHAnsi" w:hAnsiTheme="minorHAnsi" w:cstheme="minorHAnsi"/>
                <w:b/>
                <w:color w:val="auto"/>
                <w:sz w:val="20"/>
                <w:szCs w:val="20"/>
                <w:lang w:val="en-GB"/>
              </w:rPr>
              <w:t xml:space="preserve"> </w:t>
            </w:r>
            <w:r w:rsidR="009227D4" w:rsidRPr="00E46B1A">
              <w:rPr>
                <w:rFonts w:asciiTheme="minorHAnsi" w:hAnsiTheme="minorHAnsi" w:cstheme="minorHAnsi"/>
                <w:b/>
                <w:color w:val="auto"/>
                <w:sz w:val="20"/>
                <w:szCs w:val="20"/>
                <w:lang w:val="en-GB"/>
              </w:rPr>
              <w:t>frame</w:t>
            </w:r>
          </w:p>
        </w:tc>
      </w:tr>
      <w:tr w:rsidR="000B215E" w:rsidRPr="00E46B1A" w14:paraId="1D6F124F" w14:textId="77777777" w:rsidTr="008E203F">
        <w:trPr>
          <w:trHeight w:val="354"/>
          <w:jc w:val="center"/>
        </w:trPr>
        <w:tc>
          <w:tcPr>
            <w:tcW w:w="5284" w:type="dxa"/>
            <w:tcMar>
              <w:left w:w="57" w:type="dxa"/>
              <w:right w:w="57" w:type="dxa"/>
            </w:tcMar>
          </w:tcPr>
          <w:p w14:paraId="0F9644F7" w14:textId="3BC02AA3" w:rsidR="000B215E" w:rsidRPr="00E46B1A" w:rsidRDefault="000B215E" w:rsidP="008E203F">
            <w:pPr>
              <w:numPr>
                <w:ilvl w:val="0"/>
                <w:numId w:val="4"/>
              </w:numPr>
              <w:spacing w:line="240" w:lineRule="auto"/>
              <w:ind w:left="345" w:hanging="181"/>
              <w:rPr>
                <w:rFonts w:asciiTheme="minorHAnsi" w:hAnsiTheme="minorHAnsi" w:cstheme="minorHAnsi"/>
                <w:b/>
                <w:color w:val="auto"/>
                <w:sz w:val="20"/>
                <w:szCs w:val="20"/>
                <w:u w:val="single"/>
                <w:lang w:val="en-GB"/>
              </w:rPr>
            </w:pPr>
            <w:r w:rsidRPr="00E46B1A">
              <w:rPr>
                <w:rFonts w:asciiTheme="minorHAnsi" w:hAnsiTheme="minorHAnsi" w:cstheme="minorHAnsi"/>
                <w:color w:val="auto"/>
                <w:sz w:val="20"/>
                <w:szCs w:val="20"/>
                <w:lang w:val="en-GB"/>
              </w:rPr>
              <w:t>Remotely review/</w:t>
            </w:r>
            <w:r w:rsidR="00D648E3" w:rsidRPr="00E46B1A">
              <w:rPr>
                <w:rFonts w:asciiTheme="minorHAnsi" w:hAnsiTheme="minorHAnsi" w:cstheme="minorHAnsi"/>
                <w:color w:val="auto"/>
                <w:sz w:val="20"/>
                <w:szCs w:val="20"/>
                <w:lang w:val="en-GB"/>
              </w:rPr>
              <w:t xml:space="preserve">analyse </w:t>
            </w:r>
            <w:r w:rsidRPr="00E46B1A">
              <w:rPr>
                <w:rFonts w:asciiTheme="minorHAnsi" w:hAnsiTheme="minorHAnsi" w:cstheme="minorHAnsi"/>
                <w:color w:val="auto"/>
                <w:sz w:val="20"/>
                <w:szCs w:val="20"/>
                <w:lang w:val="en-GB"/>
              </w:rPr>
              <w:t xml:space="preserve">secondary </w:t>
            </w:r>
            <w:r w:rsidR="00F460EE" w:rsidRPr="00E46B1A">
              <w:rPr>
                <w:rFonts w:asciiTheme="minorHAnsi" w:hAnsiTheme="minorHAnsi" w:cstheme="minorHAnsi"/>
                <w:color w:val="auto"/>
                <w:sz w:val="20"/>
                <w:szCs w:val="20"/>
                <w:lang w:val="en-GB"/>
              </w:rPr>
              <w:t>data and</w:t>
            </w:r>
            <w:r w:rsidR="00D648E3" w:rsidRPr="00E46B1A">
              <w:rPr>
                <w:rFonts w:asciiTheme="minorHAnsi" w:hAnsiTheme="minorHAnsi" w:cstheme="minorHAnsi"/>
                <w:color w:val="auto"/>
                <w:sz w:val="20"/>
                <w:szCs w:val="20"/>
                <w:lang w:val="en-GB"/>
              </w:rPr>
              <w:t xml:space="preserve"> </w:t>
            </w:r>
            <w:r w:rsidRPr="00E46B1A">
              <w:rPr>
                <w:rFonts w:asciiTheme="minorHAnsi" w:hAnsiTheme="minorHAnsi" w:cstheme="minorHAnsi"/>
                <w:color w:val="auto"/>
                <w:sz w:val="20"/>
                <w:szCs w:val="20"/>
                <w:lang w:val="en-GB"/>
              </w:rPr>
              <w:t xml:space="preserve">meet with </w:t>
            </w:r>
            <w:r w:rsidR="00C700D7" w:rsidRPr="00E46B1A">
              <w:rPr>
                <w:rFonts w:asciiTheme="minorHAnsi" w:hAnsiTheme="minorHAnsi" w:cstheme="minorHAnsi"/>
                <w:color w:val="auto"/>
                <w:sz w:val="20"/>
                <w:szCs w:val="20"/>
                <w:lang w:val="en-GB"/>
              </w:rPr>
              <w:t>Task Force</w:t>
            </w:r>
            <w:r w:rsidRPr="00E46B1A">
              <w:rPr>
                <w:rFonts w:asciiTheme="minorHAnsi" w:hAnsiTheme="minorHAnsi" w:cstheme="minorHAnsi"/>
                <w:color w:val="auto"/>
                <w:sz w:val="20"/>
                <w:szCs w:val="20"/>
                <w:lang w:val="en-GB"/>
              </w:rPr>
              <w:t xml:space="preserve"> members and key stakeholders at the national level. Some suggested documents for review are</w:t>
            </w:r>
            <w:r w:rsidR="0095123E" w:rsidRPr="00E46B1A">
              <w:rPr>
                <w:rFonts w:asciiTheme="minorHAnsi" w:hAnsiTheme="minorHAnsi" w:cstheme="minorHAnsi"/>
                <w:color w:val="auto"/>
                <w:sz w:val="20"/>
                <w:szCs w:val="20"/>
                <w:lang w:val="en-GB"/>
              </w:rPr>
              <w:t xml:space="preserve"> in </w:t>
            </w:r>
            <w:r w:rsidR="00C700D7" w:rsidRPr="00E46B1A">
              <w:rPr>
                <w:rFonts w:asciiTheme="minorHAnsi" w:hAnsiTheme="minorHAnsi" w:cstheme="minorHAnsi"/>
                <w:color w:val="auto"/>
                <w:sz w:val="20"/>
                <w:szCs w:val="20"/>
                <w:lang w:val="en-GB"/>
              </w:rPr>
              <w:t>annex</w:t>
            </w:r>
            <w:r w:rsidR="0095123E" w:rsidRPr="00E46B1A">
              <w:rPr>
                <w:rFonts w:asciiTheme="minorHAnsi" w:hAnsiTheme="minorHAnsi" w:cstheme="minorHAnsi"/>
                <w:color w:val="auto"/>
                <w:sz w:val="20"/>
                <w:szCs w:val="20"/>
                <w:lang w:val="en-GB"/>
              </w:rPr>
              <w:t xml:space="preserve"> 1.0</w:t>
            </w:r>
            <w:r w:rsidR="00D648E3" w:rsidRPr="00E46B1A">
              <w:rPr>
                <w:rFonts w:asciiTheme="minorHAnsi" w:hAnsiTheme="minorHAnsi" w:cstheme="minorHAnsi"/>
                <w:color w:val="auto"/>
                <w:sz w:val="20"/>
                <w:szCs w:val="20"/>
                <w:lang w:val="en-GB"/>
              </w:rPr>
              <w:t>.</w:t>
            </w:r>
            <w:r w:rsidR="0095123E" w:rsidRPr="00E46B1A">
              <w:rPr>
                <w:rFonts w:asciiTheme="minorHAnsi" w:hAnsiTheme="minorHAnsi" w:cstheme="minorHAnsi"/>
                <w:color w:val="auto"/>
                <w:sz w:val="20"/>
                <w:szCs w:val="20"/>
                <w:lang w:val="en-GB"/>
              </w:rPr>
              <w:t xml:space="preserve"> </w:t>
            </w:r>
          </w:p>
        </w:tc>
        <w:tc>
          <w:tcPr>
            <w:tcW w:w="4206" w:type="dxa"/>
            <w:tcMar>
              <w:left w:w="57" w:type="dxa"/>
              <w:right w:w="57" w:type="dxa"/>
            </w:tcMar>
          </w:tcPr>
          <w:p w14:paraId="12E0764C" w14:textId="14BB46F7" w:rsidR="000B215E" w:rsidRPr="00E46B1A" w:rsidRDefault="000B215E" w:rsidP="008E203F">
            <w:pPr>
              <w:numPr>
                <w:ilvl w:val="0"/>
                <w:numId w:val="17"/>
              </w:numPr>
              <w:spacing w:line="240" w:lineRule="auto"/>
              <w:ind w:left="321" w:hanging="321"/>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Summary report of literature review</w:t>
            </w:r>
            <w:r w:rsidR="00D648E3" w:rsidRPr="00E46B1A">
              <w:rPr>
                <w:rFonts w:asciiTheme="minorHAnsi" w:hAnsiTheme="minorHAnsi" w:cstheme="minorHAnsi"/>
                <w:color w:val="auto"/>
                <w:sz w:val="20"/>
                <w:szCs w:val="20"/>
                <w:lang w:val="en-GB"/>
              </w:rPr>
              <w:t>.</w:t>
            </w:r>
          </w:p>
        </w:tc>
        <w:tc>
          <w:tcPr>
            <w:tcW w:w="1130" w:type="dxa"/>
            <w:vMerge w:val="restart"/>
            <w:tcMar>
              <w:left w:w="57" w:type="dxa"/>
              <w:right w:w="57" w:type="dxa"/>
            </w:tcMar>
          </w:tcPr>
          <w:p w14:paraId="48270EC9"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5 days</w:t>
            </w:r>
          </w:p>
        </w:tc>
      </w:tr>
      <w:tr w:rsidR="000B215E" w:rsidRPr="00E46B1A" w14:paraId="23FE4C60" w14:textId="77777777" w:rsidTr="008E203F">
        <w:trPr>
          <w:trHeight w:val="743"/>
          <w:jc w:val="center"/>
        </w:trPr>
        <w:tc>
          <w:tcPr>
            <w:tcW w:w="5284" w:type="dxa"/>
            <w:tcMar>
              <w:left w:w="57" w:type="dxa"/>
              <w:right w:w="57" w:type="dxa"/>
            </w:tcMar>
          </w:tcPr>
          <w:p w14:paraId="22CAAA95" w14:textId="163799A8" w:rsidR="000B215E" w:rsidRPr="00E46B1A" w:rsidRDefault="000B215E" w:rsidP="008E203F">
            <w:pPr>
              <w:numPr>
                <w:ilvl w:val="0"/>
                <w:numId w:val="4"/>
              </w:numPr>
              <w:spacing w:line="240" w:lineRule="auto"/>
              <w:ind w:left="342" w:hanging="180"/>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Draft </w:t>
            </w:r>
            <w:r w:rsidR="00D648E3" w:rsidRPr="00E46B1A">
              <w:rPr>
                <w:rFonts w:asciiTheme="minorHAnsi" w:hAnsiTheme="minorHAnsi" w:cstheme="minorHAnsi"/>
                <w:color w:val="auto"/>
                <w:sz w:val="20"/>
                <w:szCs w:val="20"/>
                <w:lang w:val="en-GB"/>
              </w:rPr>
              <w:t xml:space="preserve">a </w:t>
            </w:r>
            <w:r w:rsidRPr="00E46B1A">
              <w:rPr>
                <w:rFonts w:asciiTheme="minorHAnsi" w:hAnsiTheme="minorHAnsi" w:cstheme="minorHAnsi"/>
                <w:color w:val="auto"/>
                <w:sz w:val="20"/>
                <w:szCs w:val="20"/>
                <w:lang w:val="en-GB"/>
              </w:rPr>
              <w:t xml:space="preserve">framework, outlines for the </w:t>
            </w:r>
            <w:r w:rsidR="00D648E3" w:rsidRPr="00E46B1A">
              <w:rPr>
                <w:rFonts w:asciiTheme="minorHAnsi" w:hAnsiTheme="minorHAnsi" w:cstheme="minorHAnsi"/>
                <w:color w:val="auto"/>
                <w:sz w:val="20"/>
                <w:szCs w:val="20"/>
                <w:lang w:val="en-GB"/>
              </w:rPr>
              <w:t xml:space="preserve">Strategy </w:t>
            </w:r>
            <w:r w:rsidRPr="00E46B1A">
              <w:rPr>
                <w:rFonts w:asciiTheme="minorHAnsi" w:hAnsiTheme="minorHAnsi" w:cstheme="minorHAnsi"/>
                <w:color w:val="auto"/>
                <w:sz w:val="20"/>
                <w:szCs w:val="20"/>
                <w:lang w:val="en-GB"/>
              </w:rPr>
              <w:t xml:space="preserve">and </w:t>
            </w:r>
            <w:r w:rsidR="00D648E3" w:rsidRPr="00E46B1A">
              <w:rPr>
                <w:rFonts w:asciiTheme="minorHAnsi" w:hAnsiTheme="minorHAnsi" w:cstheme="minorHAnsi"/>
                <w:color w:val="auto"/>
                <w:sz w:val="20"/>
                <w:szCs w:val="20"/>
                <w:lang w:val="en-GB"/>
              </w:rPr>
              <w:t xml:space="preserve">an </w:t>
            </w:r>
            <w:r w:rsidRPr="00E46B1A">
              <w:rPr>
                <w:rFonts w:asciiTheme="minorHAnsi" w:hAnsiTheme="minorHAnsi" w:cstheme="minorHAnsi"/>
                <w:color w:val="auto"/>
                <w:sz w:val="20"/>
                <w:szCs w:val="20"/>
                <w:lang w:val="en-GB"/>
              </w:rPr>
              <w:t>investment plan development process</w:t>
            </w:r>
            <w:r w:rsidR="00D648E3"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 xml:space="preserve"> including </w:t>
            </w:r>
            <w:r w:rsidR="00D648E3" w:rsidRPr="00E46B1A">
              <w:rPr>
                <w:rFonts w:asciiTheme="minorHAnsi" w:hAnsiTheme="minorHAnsi" w:cstheme="minorHAnsi"/>
                <w:color w:val="auto"/>
                <w:sz w:val="20"/>
                <w:szCs w:val="20"/>
                <w:lang w:val="en-GB"/>
              </w:rPr>
              <w:t xml:space="preserve">a </w:t>
            </w:r>
            <w:r w:rsidRPr="00E46B1A">
              <w:rPr>
                <w:rFonts w:asciiTheme="minorHAnsi" w:hAnsiTheme="minorHAnsi" w:cstheme="minorHAnsi"/>
                <w:color w:val="auto"/>
                <w:sz w:val="20"/>
                <w:szCs w:val="20"/>
                <w:lang w:val="en-GB"/>
              </w:rPr>
              <w:t xml:space="preserve">format for </w:t>
            </w:r>
            <w:r w:rsidR="00D648E3" w:rsidRPr="00E46B1A">
              <w:rPr>
                <w:rFonts w:asciiTheme="minorHAnsi" w:hAnsiTheme="minorHAnsi" w:cstheme="minorHAnsi"/>
                <w:color w:val="auto"/>
                <w:sz w:val="20"/>
                <w:szCs w:val="20"/>
                <w:lang w:val="en-GB"/>
              </w:rPr>
              <w:t xml:space="preserve">the </w:t>
            </w:r>
            <w:r w:rsidRPr="00E46B1A">
              <w:rPr>
                <w:rFonts w:asciiTheme="minorHAnsi" w:hAnsiTheme="minorHAnsi" w:cstheme="minorHAnsi"/>
                <w:color w:val="auto"/>
                <w:sz w:val="20"/>
                <w:szCs w:val="20"/>
                <w:lang w:val="en-GB"/>
              </w:rPr>
              <w:t>results matrix with budget and workplan</w:t>
            </w:r>
            <w:r w:rsidR="00D648E3" w:rsidRPr="00E46B1A">
              <w:rPr>
                <w:rFonts w:asciiTheme="minorHAnsi" w:hAnsiTheme="minorHAnsi" w:cstheme="minorHAnsi"/>
                <w:color w:val="auto"/>
                <w:sz w:val="20"/>
                <w:szCs w:val="20"/>
                <w:lang w:val="en-GB"/>
              </w:rPr>
              <w:t>.</w:t>
            </w:r>
          </w:p>
        </w:tc>
        <w:tc>
          <w:tcPr>
            <w:tcW w:w="4206" w:type="dxa"/>
            <w:tcMar>
              <w:left w:w="57" w:type="dxa"/>
              <w:right w:w="57" w:type="dxa"/>
            </w:tcMar>
          </w:tcPr>
          <w:p w14:paraId="53FECF39" w14:textId="5D7BCE1F" w:rsidR="000B215E" w:rsidRPr="00E46B1A" w:rsidRDefault="000B215E" w:rsidP="008E203F">
            <w:pPr>
              <w:numPr>
                <w:ilvl w:val="0"/>
                <w:numId w:val="3"/>
              </w:numPr>
              <w:spacing w:line="240" w:lineRule="auto"/>
              <w:ind w:left="342" w:hanging="342"/>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Inception </w:t>
            </w:r>
            <w:r w:rsidR="00117BD6" w:rsidRPr="00E46B1A">
              <w:rPr>
                <w:rFonts w:asciiTheme="minorHAnsi" w:hAnsiTheme="minorHAnsi" w:cstheme="minorHAnsi"/>
                <w:color w:val="auto"/>
                <w:sz w:val="20"/>
                <w:szCs w:val="20"/>
                <w:lang w:val="en-GB"/>
              </w:rPr>
              <w:t xml:space="preserve">report </w:t>
            </w:r>
            <w:r w:rsidRPr="00E46B1A">
              <w:rPr>
                <w:rFonts w:asciiTheme="minorHAnsi" w:hAnsiTheme="minorHAnsi" w:cstheme="minorHAnsi"/>
                <w:color w:val="auto"/>
                <w:sz w:val="20"/>
                <w:szCs w:val="20"/>
                <w:lang w:val="en-GB"/>
              </w:rPr>
              <w:t xml:space="preserve">with </w:t>
            </w:r>
            <w:r w:rsidR="00D648E3" w:rsidRPr="00E46B1A">
              <w:rPr>
                <w:rFonts w:asciiTheme="minorHAnsi" w:hAnsiTheme="minorHAnsi" w:cstheme="minorHAnsi"/>
                <w:color w:val="auto"/>
                <w:sz w:val="20"/>
                <w:szCs w:val="20"/>
                <w:lang w:val="en-GB"/>
              </w:rPr>
              <w:t>framework</w:t>
            </w:r>
            <w:r w:rsidRPr="00E46B1A">
              <w:rPr>
                <w:rFonts w:asciiTheme="minorHAnsi" w:hAnsiTheme="minorHAnsi" w:cstheme="minorHAnsi"/>
                <w:color w:val="auto"/>
                <w:sz w:val="20"/>
                <w:szCs w:val="20"/>
                <w:lang w:val="en-GB"/>
              </w:rPr>
              <w:t xml:space="preserve">/outlines </w:t>
            </w:r>
            <w:r w:rsidR="00D648E3" w:rsidRPr="00E46B1A">
              <w:rPr>
                <w:rFonts w:asciiTheme="minorHAnsi" w:hAnsiTheme="minorHAnsi" w:cstheme="minorHAnsi"/>
                <w:color w:val="auto"/>
                <w:sz w:val="20"/>
                <w:szCs w:val="20"/>
                <w:lang w:val="en-GB"/>
              </w:rPr>
              <w:t xml:space="preserve">for the </w:t>
            </w:r>
            <w:r w:rsidR="00A4536C" w:rsidRPr="00E46B1A">
              <w:rPr>
                <w:rFonts w:asciiTheme="minorHAnsi" w:hAnsiTheme="minorHAnsi" w:cstheme="minorHAnsi"/>
                <w:color w:val="auto"/>
                <w:sz w:val="20"/>
                <w:szCs w:val="20"/>
                <w:lang w:val="en-GB"/>
              </w:rPr>
              <w:t>Strategy</w:t>
            </w:r>
            <w:r w:rsidRPr="00E46B1A">
              <w:rPr>
                <w:rFonts w:asciiTheme="minorHAnsi" w:hAnsiTheme="minorHAnsi" w:cstheme="minorHAnsi"/>
                <w:color w:val="auto"/>
                <w:sz w:val="20"/>
                <w:szCs w:val="20"/>
                <w:lang w:val="en-GB"/>
              </w:rPr>
              <w:t xml:space="preserve"> document, national/subnational consultation process and workplan drafted. </w:t>
            </w:r>
          </w:p>
        </w:tc>
        <w:tc>
          <w:tcPr>
            <w:tcW w:w="1130" w:type="dxa"/>
            <w:vMerge/>
            <w:tcMar>
              <w:left w:w="57" w:type="dxa"/>
              <w:right w:w="57" w:type="dxa"/>
            </w:tcMar>
          </w:tcPr>
          <w:p w14:paraId="7160A747"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tc>
      </w:tr>
      <w:tr w:rsidR="006D0EF0" w:rsidRPr="00E46B1A" w14:paraId="094D078A" w14:textId="77777777" w:rsidTr="00D648E3">
        <w:trPr>
          <w:trHeight w:val="1081"/>
          <w:jc w:val="center"/>
        </w:trPr>
        <w:tc>
          <w:tcPr>
            <w:tcW w:w="5284" w:type="dxa"/>
            <w:tcBorders>
              <w:top w:val="single" w:sz="6" w:space="0" w:color="auto"/>
              <w:left w:val="single" w:sz="6" w:space="0" w:color="auto"/>
              <w:bottom w:val="single" w:sz="6" w:space="0" w:color="auto"/>
              <w:right w:val="single" w:sz="6" w:space="0" w:color="auto"/>
            </w:tcBorders>
            <w:tcMar>
              <w:left w:w="57" w:type="dxa"/>
              <w:right w:w="57" w:type="dxa"/>
            </w:tcMar>
          </w:tcPr>
          <w:p w14:paraId="6DC4C2D5" w14:textId="39ACFA01" w:rsidR="000B215E" w:rsidRPr="00E46B1A" w:rsidRDefault="000B215E" w:rsidP="008E203F">
            <w:pPr>
              <w:pStyle w:val="ColorfulList-Accent11"/>
              <w:numPr>
                <w:ilvl w:val="0"/>
                <w:numId w:val="4"/>
              </w:numPr>
              <w:spacing w:after="0" w:line="240" w:lineRule="auto"/>
              <w:ind w:left="316" w:hanging="180"/>
              <w:rPr>
                <w:rFonts w:asciiTheme="minorHAnsi" w:hAnsiTheme="minorHAnsi" w:cstheme="minorHAnsi"/>
                <w:szCs w:val="20"/>
              </w:rPr>
            </w:pPr>
            <w:r w:rsidRPr="00E46B1A">
              <w:rPr>
                <w:rFonts w:asciiTheme="minorHAnsi" w:hAnsiTheme="minorHAnsi" w:cstheme="minorHAnsi"/>
                <w:szCs w:val="20"/>
              </w:rPr>
              <w:t xml:space="preserve">Facilitate </w:t>
            </w:r>
            <w:r w:rsidR="00D648E3" w:rsidRPr="00E46B1A">
              <w:rPr>
                <w:rFonts w:asciiTheme="minorHAnsi" w:eastAsia="Times New Roman" w:hAnsiTheme="minorHAnsi" w:cstheme="minorHAnsi"/>
                <w:szCs w:val="20"/>
              </w:rPr>
              <w:t>the first n</w:t>
            </w:r>
            <w:r w:rsidRPr="00E46B1A">
              <w:rPr>
                <w:rFonts w:asciiTheme="minorHAnsi" w:eastAsia="Times New Roman" w:hAnsiTheme="minorHAnsi" w:cstheme="minorHAnsi"/>
                <w:szCs w:val="20"/>
              </w:rPr>
              <w:t>ational</w:t>
            </w:r>
            <w:r w:rsidR="00D648E3" w:rsidRPr="00E46B1A">
              <w:rPr>
                <w:rFonts w:asciiTheme="minorHAnsi" w:eastAsia="Times New Roman" w:hAnsiTheme="minorHAnsi" w:cstheme="minorHAnsi"/>
                <w:szCs w:val="20"/>
              </w:rPr>
              <w:t>-</w:t>
            </w:r>
            <w:r w:rsidRPr="00E46B1A">
              <w:rPr>
                <w:rFonts w:asciiTheme="minorHAnsi" w:hAnsiTheme="minorHAnsi" w:cstheme="minorHAnsi"/>
                <w:szCs w:val="20"/>
              </w:rPr>
              <w:t xml:space="preserve">level preparatory </w:t>
            </w:r>
            <w:r w:rsidR="00D648E3" w:rsidRPr="00E46B1A">
              <w:rPr>
                <w:rFonts w:asciiTheme="minorHAnsi" w:eastAsia="Times New Roman" w:hAnsiTheme="minorHAnsi" w:cstheme="minorHAnsi"/>
                <w:szCs w:val="20"/>
              </w:rPr>
              <w:t xml:space="preserve">and </w:t>
            </w:r>
            <w:r w:rsidRPr="00E46B1A">
              <w:rPr>
                <w:rFonts w:asciiTheme="minorHAnsi" w:hAnsiTheme="minorHAnsi" w:cstheme="minorHAnsi"/>
                <w:szCs w:val="20"/>
              </w:rPr>
              <w:t xml:space="preserve">consultation workshop on the </w:t>
            </w:r>
            <w:r w:rsidR="00D648E3" w:rsidRPr="00E46B1A">
              <w:rPr>
                <w:rFonts w:asciiTheme="minorHAnsi" w:eastAsia="Times New Roman" w:hAnsiTheme="minorHAnsi" w:cstheme="minorHAnsi"/>
                <w:szCs w:val="20"/>
              </w:rPr>
              <w:t>S</w:t>
            </w:r>
            <w:r w:rsidR="00600398" w:rsidRPr="00E46B1A">
              <w:rPr>
                <w:rFonts w:asciiTheme="minorHAnsi" w:hAnsiTheme="minorHAnsi" w:cstheme="minorHAnsi"/>
                <w:szCs w:val="20"/>
              </w:rPr>
              <w:t>trategy</w:t>
            </w:r>
            <w:r w:rsidRPr="00E46B1A">
              <w:rPr>
                <w:rFonts w:asciiTheme="minorHAnsi" w:hAnsiTheme="minorHAnsi" w:cstheme="minorHAnsi"/>
                <w:szCs w:val="20"/>
              </w:rPr>
              <w:t>, local</w:t>
            </w:r>
            <w:r w:rsidR="00D648E3" w:rsidRPr="00E46B1A">
              <w:rPr>
                <w:rFonts w:asciiTheme="minorHAnsi" w:eastAsia="Times New Roman" w:hAnsiTheme="minorHAnsi" w:cstheme="minorHAnsi"/>
                <w:szCs w:val="20"/>
              </w:rPr>
              <w:t>-</w:t>
            </w:r>
            <w:r w:rsidRPr="00E46B1A">
              <w:rPr>
                <w:rFonts w:asciiTheme="minorHAnsi" w:hAnsiTheme="minorHAnsi" w:cstheme="minorHAnsi"/>
                <w:szCs w:val="20"/>
              </w:rPr>
              <w:t>level consultation, data</w:t>
            </w:r>
            <w:r w:rsidR="000F0DD7" w:rsidRPr="00E46B1A">
              <w:rPr>
                <w:rFonts w:asciiTheme="minorHAnsi" w:hAnsiTheme="minorHAnsi" w:cstheme="minorHAnsi"/>
                <w:szCs w:val="20"/>
              </w:rPr>
              <w:t xml:space="preserve"> </w:t>
            </w:r>
            <w:r w:rsidR="00C700D7" w:rsidRPr="00E46B1A">
              <w:rPr>
                <w:rFonts w:asciiTheme="minorHAnsi" w:hAnsiTheme="minorHAnsi" w:cstheme="minorHAnsi"/>
                <w:szCs w:val="20"/>
              </w:rPr>
              <w:t>collection</w:t>
            </w:r>
            <w:r w:rsidR="00A4536C" w:rsidRPr="00E46B1A">
              <w:rPr>
                <w:rFonts w:asciiTheme="minorHAnsi" w:eastAsia="Times New Roman" w:hAnsiTheme="minorHAnsi" w:cstheme="minorHAnsi"/>
                <w:szCs w:val="20"/>
              </w:rPr>
              <w:t>,</w:t>
            </w:r>
            <w:r w:rsidRPr="00E46B1A">
              <w:rPr>
                <w:rFonts w:asciiTheme="minorHAnsi" w:eastAsia="Times New Roman" w:hAnsiTheme="minorHAnsi" w:cstheme="minorHAnsi"/>
                <w:szCs w:val="20"/>
              </w:rPr>
              <w:t xml:space="preserve"> </w:t>
            </w:r>
            <w:r w:rsidRPr="00E46B1A">
              <w:rPr>
                <w:rFonts w:asciiTheme="minorHAnsi" w:hAnsiTheme="minorHAnsi" w:cstheme="minorHAnsi"/>
                <w:szCs w:val="20"/>
              </w:rPr>
              <w:t>etc.</w:t>
            </w:r>
          </w:p>
          <w:p w14:paraId="30735BEB" w14:textId="50909048" w:rsidR="000B215E" w:rsidRPr="00E46B1A" w:rsidRDefault="000B215E" w:rsidP="008E203F">
            <w:pPr>
              <w:pStyle w:val="ColorfulList-Accent11"/>
              <w:numPr>
                <w:ilvl w:val="0"/>
                <w:numId w:val="7"/>
              </w:numPr>
              <w:spacing w:after="0" w:line="240" w:lineRule="auto"/>
              <w:ind w:left="786"/>
              <w:rPr>
                <w:rFonts w:asciiTheme="minorHAnsi" w:hAnsiTheme="minorHAnsi" w:cstheme="minorHAnsi"/>
                <w:szCs w:val="20"/>
              </w:rPr>
            </w:pPr>
            <w:r w:rsidRPr="00E46B1A">
              <w:rPr>
                <w:rFonts w:asciiTheme="minorHAnsi" w:hAnsiTheme="minorHAnsi" w:cstheme="minorHAnsi"/>
                <w:szCs w:val="20"/>
              </w:rPr>
              <w:t xml:space="preserve">Assess the opportunities and barriers </w:t>
            </w:r>
            <w:r w:rsidR="00A4536C" w:rsidRPr="00E46B1A">
              <w:rPr>
                <w:rFonts w:asciiTheme="minorHAnsi" w:hAnsiTheme="minorHAnsi" w:cstheme="minorHAnsi"/>
                <w:szCs w:val="20"/>
              </w:rPr>
              <w:t xml:space="preserve">to </w:t>
            </w:r>
            <w:r w:rsidRPr="00E46B1A">
              <w:rPr>
                <w:rFonts w:asciiTheme="minorHAnsi" w:hAnsiTheme="minorHAnsi" w:cstheme="minorHAnsi"/>
                <w:szCs w:val="20"/>
              </w:rPr>
              <w:t xml:space="preserve">the building blocks or enabling environment on WASH in DPRK in areas </w:t>
            </w:r>
            <w:r w:rsidR="00A4536C" w:rsidRPr="00E46B1A">
              <w:rPr>
                <w:rFonts w:asciiTheme="minorHAnsi" w:hAnsiTheme="minorHAnsi" w:cstheme="minorHAnsi"/>
                <w:szCs w:val="20"/>
              </w:rPr>
              <w:t xml:space="preserve">including </w:t>
            </w:r>
            <w:r w:rsidRPr="00E46B1A">
              <w:rPr>
                <w:rFonts w:asciiTheme="minorHAnsi" w:hAnsiTheme="minorHAnsi" w:cstheme="minorHAnsi"/>
                <w:szCs w:val="20"/>
              </w:rPr>
              <w:t>coordination</w:t>
            </w:r>
            <w:r w:rsidR="00A4536C" w:rsidRPr="00E46B1A">
              <w:rPr>
                <w:rFonts w:asciiTheme="minorHAnsi" w:hAnsiTheme="minorHAnsi" w:cstheme="minorHAnsi"/>
                <w:szCs w:val="20"/>
              </w:rPr>
              <w:t>;</w:t>
            </w:r>
            <w:r w:rsidRPr="00E46B1A">
              <w:rPr>
                <w:rFonts w:asciiTheme="minorHAnsi" w:hAnsiTheme="minorHAnsi" w:cstheme="minorHAnsi"/>
                <w:szCs w:val="20"/>
              </w:rPr>
              <w:t xml:space="preserve"> institutional arrangement</w:t>
            </w:r>
            <w:r w:rsidR="00A4536C" w:rsidRPr="00E46B1A">
              <w:rPr>
                <w:rFonts w:asciiTheme="minorHAnsi" w:hAnsiTheme="minorHAnsi" w:cstheme="minorHAnsi"/>
                <w:szCs w:val="20"/>
              </w:rPr>
              <w:t>s;</w:t>
            </w:r>
            <w:r w:rsidRPr="00E46B1A">
              <w:rPr>
                <w:rFonts w:asciiTheme="minorHAnsi" w:hAnsiTheme="minorHAnsi" w:cstheme="minorHAnsi"/>
                <w:szCs w:val="20"/>
              </w:rPr>
              <w:t xml:space="preserve"> budgeting/financing </w:t>
            </w:r>
            <w:r w:rsidR="00A4536C" w:rsidRPr="00E46B1A">
              <w:rPr>
                <w:rFonts w:asciiTheme="minorHAnsi" w:hAnsiTheme="minorHAnsi" w:cstheme="minorHAnsi"/>
                <w:szCs w:val="20"/>
              </w:rPr>
              <w:t xml:space="preserve">and </w:t>
            </w:r>
            <w:r w:rsidRPr="00E46B1A">
              <w:rPr>
                <w:rFonts w:asciiTheme="minorHAnsi" w:hAnsiTheme="minorHAnsi" w:cstheme="minorHAnsi"/>
                <w:szCs w:val="20"/>
              </w:rPr>
              <w:t xml:space="preserve">investment </w:t>
            </w:r>
            <w:r w:rsidR="00A4536C" w:rsidRPr="00E46B1A">
              <w:rPr>
                <w:rFonts w:asciiTheme="minorHAnsi" w:hAnsiTheme="minorHAnsi" w:cstheme="minorHAnsi"/>
                <w:szCs w:val="20"/>
              </w:rPr>
              <w:t xml:space="preserve">in </w:t>
            </w:r>
            <w:r w:rsidRPr="00E46B1A">
              <w:rPr>
                <w:rFonts w:asciiTheme="minorHAnsi" w:hAnsiTheme="minorHAnsi" w:cstheme="minorHAnsi"/>
                <w:szCs w:val="20"/>
              </w:rPr>
              <w:t>WASH</w:t>
            </w:r>
            <w:r w:rsidR="00A4536C" w:rsidRPr="00E46B1A">
              <w:rPr>
                <w:rFonts w:asciiTheme="minorHAnsi" w:hAnsiTheme="minorHAnsi" w:cstheme="minorHAnsi"/>
                <w:szCs w:val="20"/>
              </w:rPr>
              <w:t>;</w:t>
            </w:r>
            <w:r w:rsidRPr="00E46B1A">
              <w:rPr>
                <w:rFonts w:asciiTheme="minorHAnsi" w:hAnsiTheme="minorHAnsi" w:cstheme="minorHAnsi"/>
                <w:szCs w:val="20"/>
              </w:rPr>
              <w:t xml:space="preserve"> monitoring, evaluation and reporting</w:t>
            </w:r>
            <w:r w:rsidR="00A4536C" w:rsidRPr="00E46B1A">
              <w:rPr>
                <w:rFonts w:asciiTheme="minorHAnsi" w:hAnsiTheme="minorHAnsi" w:cstheme="minorHAnsi"/>
                <w:szCs w:val="20"/>
              </w:rPr>
              <w:t>;</w:t>
            </w:r>
            <w:r w:rsidRPr="00E46B1A">
              <w:rPr>
                <w:rFonts w:asciiTheme="minorHAnsi" w:hAnsiTheme="minorHAnsi" w:cstheme="minorHAnsi"/>
                <w:szCs w:val="20"/>
              </w:rPr>
              <w:t xml:space="preserve"> and capacity development</w:t>
            </w:r>
            <w:r w:rsidR="00A4536C" w:rsidRPr="00E46B1A">
              <w:rPr>
                <w:rFonts w:asciiTheme="minorHAnsi" w:hAnsiTheme="minorHAnsi" w:cstheme="minorHAnsi"/>
                <w:szCs w:val="20"/>
              </w:rPr>
              <w:t>.</w:t>
            </w:r>
          </w:p>
          <w:p w14:paraId="549A07A2" w14:textId="30203456" w:rsidR="000B215E" w:rsidRPr="00E46B1A" w:rsidRDefault="000B215E" w:rsidP="008E203F">
            <w:pPr>
              <w:pStyle w:val="ColorfulList-Accent11"/>
              <w:numPr>
                <w:ilvl w:val="0"/>
                <w:numId w:val="7"/>
              </w:numPr>
              <w:spacing w:after="0" w:line="240" w:lineRule="auto"/>
              <w:ind w:left="786"/>
              <w:rPr>
                <w:rFonts w:asciiTheme="minorHAnsi" w:hAnsiTheme="minorHAnsi" w:cstheme="minorHAnsi"/>
                <w:szCs w:val="20"/>
              </w:rPr>
            </w:pPr>
            <w:r w:rsidRPr="00E46B1A">
              <w:rPr>
                <w:rFonts w:asciiTheme="minorHAnsi" w:hAnsiTheme="minorHAnsi" w:cstheme="minorHAnsi"/>
                <w:szCs w:val="20"/>
              </w:rPr>
              <w:t xml:space="preserve">Present the draft outline for the </w:t>
            </w:r>
            <w:r w:rsidR="00A4536C" w:rsidRPr="00E46B1A">
              <w:rPr>
                <w:rFonts w:asciiTheme="minorHAnsi" w:hAnsiTheme="minorHAnsi" w:cstheme="minorHAnsi"/>
                <w:szCs w:val="20"/>
              </w:rPr>
              <w:t>Strategy</w:t>
            </w:r>
            <w:r w:rsidRPr="00E46B1A">
              <w:rPr>
                <w:rFonts w:asciiTheme="minorHAnsi" w:hAnsiTheme="minorHAnsi" w:cstheme="minorHAnsi"/>
                <w:szCs w:val="20"/>
              </w:rPr>
              <w:t>, investment</w:t>
            </w:r>
            <w:r w:rsidR="000F0DD7" w:rsidRPr="00E46B1A">
              <w:rPr>
                <w:rFonts w:asciiTheme="minorHAnsi" w:hAnsiTheme="minorHAnsi" w:cstheme="minorHAnsi"/>
                <w:szCs w:val="20"/>
              </w:rPr>
              <w:t xml:space="preserve"> plan</w:t>
            </w:r>
            <w:r w:rsidRPr="00E46B1A">
              <w:rPr>
                <w:rFonts w:asciiTheme="minorHAnsi" w:hAnsiTheme="minorHAnsi" w:cstheme="minorHAnsi"/>
                <w:szCs w:val="20"/>
              </w:rPr>
              <w:t xml:space="preserve"> </w:t>
            </w:r>
            <w:r w:rsidR="00A4536C" w:rsidRPr="00E46B1A">
              <w:rPr>
                <w:rFonts w:asciiTheme="minorHAnsi" w:hAnsiTheme="minorHAnsi" w:cstheme="minorHAnsi"/>
                <w:szCs w:val="20"/>
              </w:rPr>
              <w:t>and Call to Action.</w:t>
            </w:r>
          </w:p>
          <w:p w14:paraId="3423B3B5" w14:textId="5E84A4FA" w:rsidR="000B215E" w:rsidRPr="00E46B1A" w:rsidRDefault="000B215E" w:rsidP="008E203F">
            <w:pPr>
              <w:pStyle w:val="ColorfulList-Accent11"/>
              <w:numPr>
                <w:ilvl w:val="0"/>
                <w:numId w:val="7"/>
              </w:numPr>
              <w:spacing w:after="0" w:line="240" w:lineRule="auto"/>
              <w:ind w:left="786"/>
              <w:rPr>
                <w:rFonts w:asciiTheme="minorHAnsi" w:hAnsiTheme="minorHAnsi" w:cstheme="minorHAnsi"/>
                <w:szCs w:val="20"/>
              </w:rPr>
            </w:pPr>
            <w:r w:rsidRPr="00E46B1A">
              <w:rPr>
                <w:rFonts w:asciiTheme="minorHAnsi" w:hAnsiTheme="minorHAnsi" w:cstheme="minorHAnsi"/>
                <w:szCs w:val="20"/>
              </w:rPr>
              <w:t xml:space="preserve">Agreement and consensus on establishment of </w:t>
            </w:r>
            <w:r w:rsidR="00A4536C" w:rsidRPr="00E46B1A">
              <w:rPr>
                <w:rFonts w:asciiTheme="minorHAnsi" w:hAnsiTheme="minorHAnsi" w:cstheme="minorHAnsi"/>
                <w:szCs w:val="20"/>
              </w:rPr>
              <w:t xml:space="preserve">a </w:t>
            </w:r>
            <w:r w:rsidRPr="00E46B1A">
              <w:rPr>
                <w:rFonts w:asciiTheme="minorHAnsi" w:hAnsiTheme="minorHAnsi" w:cstheme="minorHAnsi"/>
                <w:szCs w:val="20"/>
              </w:rPr>
              <w:t xml:space="preserve">baseline using </w:t>
            </w:r>
            <w:r w:rsidR="00A4536C" w:rsidRPr="00E46B1A">
              <w:rPr>
                <w:rFonts w:asciiTheme="minorHAnsi" w:hAnsiTheme="minorHAnsi" w:cstheme="minorHAnsi"/>
                <w:szCs w:val="20"/>
              </w:rPr>
              <w:t xml:space="preserve">the </w:t>
            </w:r>
            <w:r w:rsidRPr="00E46B1A">
              <w:rPr>
                <w:rFonts w:asciiTheme="minorHAnsi" w:hAnsiTheme="minorHAnsi" w:cstheme="minorHAnsi"/>
                <w:szCs w:val="20"/>
              </w:rPr>
              <w:t>MICS 2017 report and other administrative data</w:t>
            </w:r>
            <w:r w:rsidR="00A4536C" w:rsidRPr="00E46B1A">
              <w:rPr>
                <w:rFonts w:asciiTheme="minorHAnsi" w:hAnsiTheme="minorHAnsi" w:cstheme="minorHAnsi"/>
                <w:szCs w:val="20"/>
              </w:rPr>
              <w:t>.</w:t>
            </w:r>
          </w:p>
          <w:p w14:paraId="41154A26" w14:textId="4589781E" w:rsidR="000B215E" w:rsidRPr="00E46B1A" w:rsidRDefault="000B215E" w:rsidP="008E203F">
            <w:pPr>
              <w:pStyle w:val="ColorfulList-Accent11"/>
              <w:numPr>
                <w:ilvl w:val="0"/>
                <w:numId w:val="7"/>
              </w:numPr>
              <w:spacing w:after="0" w:line="240" w:lineRule="auto"/>
              <w:ind w:left="786"/>
              <w:rPr>
                <w:rFonts w:asciiTheme="minorHAnsi" w:hAnsiTheme="minorHAnsi" w:cstheme="minorHAnsi"/>
                <w:szCs w:val="20"/>
              </w:rPr>
            </w:pPr>
            <w:r w:rsidRPr="00E46B1A">
              <w:rPr>
                <w:rFonts w:asciiTheme="minorHAnsi" w:hAnsiTheme="minorHAnsi" w:cstheme="minorHAnsi"/>
                <w:szCs w:val="20"/>
              </w:rPr>
              <w:t>Subnational consultation, missing data</w:t>
            </w:r>
            <w:r w:rsidR="00C700D7" w:rsidRPr="00E46B1A">
              <w:rPr>
                <w:rFonts w:asciiTheme="minorHAnsi" w:hAnsiTheme="minorHAnsi" w:cstheme="minorHAnsi"/>
                <w:szCs w:val="20"/>
              </w:rPr>
              <w:t>-collection</w:t>
            </w:r>
            <w:r w:rsidR="00A4536C" w:rsidRPr="00E46B1A">
              <w:rPr>
                <w:rFonts w:asciiTheme="minorHAnsi" w:hAnsiTheme="minorHAnsi" w:cstheme="minorHAnsi"/>
                <w:szCs w:val="20"/>
              </w:rPr>
              <w:t xml:space="preserve"> process</w:t>
            </w:r>
            <w:r w:rsidRPr="00E46B1A">
              <w:rPr>
                <w:rFonts w:asciiTheme="minorHAnsi" w:hAnsiTheme="minorHAnsi" w:cstheme="minorHAnsi"/>
                <w:szCs w:val="20"/>
              </w:rPr>
              <w:t>, format and workplan agreed</w:t>
            </w:r>
            <w:r w:rsidR="008A6F83" w:rsidRPr="00E46B1A">
              <w:rPr>
                <w:rFonts w:asciiTheme="minorHAnsi" w:hAnsiTheme="minorHAnsi" w:cstheme="minorHAnsi"/>
                <w:szCs w:val="20"/>
              </w:rPr>
              <w:t xml:space="preserve"> by MoUM and the WASH sector working group </w:t>
            </w:r>
            <w:r w:rsidR="00A4536C" w:rsidRPr="00E46B1A">
              <w:rPr>
                <w:rFonts w:asciiTheme="minorHAnsi" w:hAnsiTheme="minorHAnsi" w:cstheme="minorHAnsi"/>
                <w:szCs w:val="20"/>
              </w:rPr>
              <w:t xml:space="preserve">Sector Working Group </w:t>
            </w:r>
            <w:r w:rsidR="00C700D7" w:rsidRPr="00E46B1A">
              <w:rPr>
                <w:rFonts w:asciiTheme="minorHAnsi" w:hAnsiTheme="minorHAnsi" w:cstheme="minorHAnsi"/>
                <w:szCs w:val="20"/>
              </w:rPr>
              <w:t>Task Force</w:t>
            </w:r>
            <w:r w:rsidRPr="00E46B1A">
              <w:rPr>
                <w:rFonts w:asciiTheme="minorHAnsi" w:hAnsiTheme="minorHAnsi" w:cstheme="minorHAnsi"/>
                <w:szCs w:val="20"/>
              </w:rPr>
              <w:t>.</w:t>
            </w:r>
          </w:p>
        </w:tc>
        <w:tc>
          <w:tcPr>
            <w:tcW w:w="4206" w:type="dxa"/>
            <w:tcBorders>
              <w:top w:val="single" w:sz="6" w:space="0" w:color="auto"/>
              <w:left w:val="single" w:sz="6" w:space="0" w:color="auto"/>
              <w:bottom w:val="single" w:sz="6" w:space="0" w:color="auto"/>
              <w:right w:val="single" w:sz="6" w:space="0" w:color="auto"/>
            </w:tcBorders>
            <w:tcMar>
              <w:left w:w="57" w:type="dxa"/>
              <w:right w:w="57" w:type="dxa"/>
            </w:tcMar>
          </w:tcPr>
          <w:p w14:paraId="68CA63C0" w14:textId="45D1FCA7" w:rsidR="000B215E" w:rsidRPr="00E46B1A" w:rsidRDefault="000B215E" w:rsidP="008E203F">
            <w:pPr>
              <w:numPr>
                <w:ilvl w:val="0"/>
                <w:numId w:val="3"/>
              </w:numPr>
              <w:spacing w:line="240" w:lineRule="auto"/>
              <w:ind w:left="342" w:hanging="342"/>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One national</w:t>
            </w:r>
            <w:r w:rsidR="009D7C75"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level consultation workshop completed</w:t>
            </w:r>
            <w:r w:rsidR="00A4536C" w:rsidRPr="00E46B1A">
              <w:rPr>
                <w:rFonts w:asciiTheme="minorHAnsi" w:hAnsiTheme="minorHAnsi" w:cstheme="minorHAnsi"/>
                <w:color w:val="auto"/>
                <w:sz w:val="20"/>
                <w:szCs w:val="20"/>
                <w:lang w:val="en-GB"/>
              </w:rPr>
              <w:t>.</w:t>
            </w:r>
          </w:p>
          <w:p w14:paraId="3761B5AF" w14:textId="23D65FC5" w:rsidR="000B215E" w:rsidRPr="00E46B1A" w:rsidRDefault="000B215E" w:rsidP="008E203F">
            <w:pPr>
              <w:numPr>
                <w:ilvl w:val="0"/>
                <w:numId w:val="3"/>
              </w:numPr>
              <w:spacing w:line="240" w:lineRule="auto"/>
              <w:ind w:left="342" w:hanging="342"/>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Workshop discussion points documented</w:t>
            </w:r>
            <w:r w:rsidR="00A4536C" w:rsidRPr="00E46B1A">
              <w:rPr>
                <w:rFonts w:asciiTheme="minorHAnsi" w:hAnsiTheme="minorHAnsi" w:cstheme="minorHAnsi"/>
                <w:color w:val="auto"/>
                <w:sz w:val="20"/>
                <w:szCs w:val="20"/>
                <w:lang w:val="en-GB"/>
              </w:rPr>
              <w:t>.</w:t>
            </w:r>
          </w:p>
          <w:p w14:paraId="3A83DADC" w14:textId="7224DEE2" w:rsidR="000B215E" w:rsidRPr="00E46B1A" w:rsidRDefault="000B215E" w:rsidP="008E203F">
            <w:pPr>
              <w:numPr>
                <w:ilvl w:val="0"/>
                <w:numId w:val="3"/>
              </w:numPr>
              <w:spacing w:line="240" w:lineRule="auto"/>
              <w:ind w:left="342" w:hanging="342"/>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Data</w:t>
            </w:r>
            <w:r w:rsidR="00C700D7" w:rsidRPr="00E46B1A">
              <w:rPr>
                <w:rFonts w:asciiTheme="minorHAnsi" w:hAnsiTheme="minorHAnsi" w:cstheme="minorHAnsi"/>
                <w:color w:val="auto"/>
                <w:sz w:val="20"/>
                <w:szCs w:val="20"/>
                <w:lang w:val="en-GB"/>
              </w:rPr>
              <w:t>-collection</w:t>
            </w:r>
            <w:r w:rsidRPr="00E46B1A">
              <w:rPr>
                <w:rFonts w:asciiTheme="minorHAnsi" w:hAnsiTheme="minorHAnsi" w:cstheme="minorHAnsi"/>
                <w:color w:val="auto"/>
                <w:sz w:val="20"/>
                <w:szCs w:val="20"/>
                <w:lang w:val="en-GB"/>
              </w:rPr>
              <w:t xml:space="preserve"> process, format and workplan developed and agreed</w:t>
            </w:r>
            <w:r w:rsidR="00A4536C"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 xml:space="preserve"> </w:t>
            </w:r>
          </w:p>
        </w:tc>
        <w:tc>
          <w:tcPr>
            <w:tcW w:w="1130" w:type="dxa"/>
            <w:vMerge w:val="restart"/>
            <w:tcBorders>
              <w:top w:val="single" w:sz="6" w:space="0" w:color="auto"/>
              <w:left w:val="single" w:sz="6" w:space="0" w:color="auto"/>
              <w:right w:val="single" w:sz="6" w:space="0" w:color="auto"/>
            </w:tcBorders>
            <w:tcMar>
              <w:left w:w="57" w:type="dxa"/>
              <w:right w:w="57" w:type="dxa"/>
            </w:tcMar>
          </w:tcPr>
          <w:p w14:paraId="6F6FED0E" w14:textId="77777777" w:rsidR="000B215E" w:rsidRPr="00E46B1A" w:rsidRDefault="008173D5" w:rsidP="008E203F">
            <w:pPr>
              <w:spacing w:line="240" w:lineRule="auto"/>
              <w:jc w:val="center"/>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1</w:t>
            </w:r>
            <w:r w:rsidR="000B215E" w:rsidRPr="00E46B1A">
              <w:rPr>
                <w:rFonts w:asciiTheme="minorHAnsi" w:hAnsiTheme="minorHAnsi" w:cstheme="minorHAnsi"/>
                <w:color w:val="auto"/>
                <w:sz w:val="20"/>
                <w:szCs w:val="20"/>
                <w:lang w:val="en-GB"/>
              </w:rPr>
              <w:t>0 days</w:t>
            </w:r>
          </w:p>
          <w:p w14:paraId="33E628B3"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1FB42330"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5CB698D7"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641256FB"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2E9FC416"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42323EDB"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1CA2409C"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17956D7A"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5A959BC3"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38857BC1"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73E974E0"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5E35A671"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4B3F1AA3"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4EEDB408"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1020886D"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4B1E7831"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3B843BAA"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5AF1CCDC" w14:textId="77777777" w:rsidR="000B215E" w:rsidRPr="00E46B1A" w:rsidRDefault="008173D5" w:rsidP="008E203F">
            <w:pPr>
              <w:spacing w:line="240" w:lineRule="auto"/>
              <w:jc w:val="center"/>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20</w:t>
            </w:r>
            <w:r w:rsidR="000B215E" w:rsidRPr="00E46B1A">
              <w:rPr>
                <w:rFonts w:asciiTheme="minorHAnsi" w:hAnsiTheme="minorHAnsi" w:cstheme="minorHAnsi"/>
                <w:color w:val="auto"/>
                <w:sz w:val="20"/>
                <w:szCs w:val="20"/>
                <w:lang w:val="en-GB"/>
              </w:rPr>
              <w:t xml:space="preserve"> days</w:t>
            </w:r>
          </w:p>
        </w:tc>
      </w:tr>
      <w:tr w:rsidR="006D0EF0" w:rsidRPr="00E46B1A" w14:paraId="28974DA1" w14:textId="77777777" w:rsidTr="00D648E3">
        <w:trPr>
          <w:trHeight w:val="1155"/>
          <w:jc w:val="center"/>
        </w:trPr>
        <w:tc>
          <w:tcPr>
            <w:tcW w:w="5284" w:type="dxa"/>
            <w:tcBorders>
              <w:bottom w:val="single" w:sz="6" w:space="0" w:color="auto"/>
            </w:tcBorders>
            <w:tcMar>
              <w:left w:w="57" w:type="dxa"/>
              <w:right w:w="57" w:type="dxa"/>
            </w:tcMar>
          </w:tcPr>
          <w:p w14:paraId="6B26F705" w14:textId="163A3AC2" w:rsidR="000B215E" w:rsidRPr="00E46B1A" w:rsidRDefault="000B215E" w:rsidP="008E203F">
            <w:pPr>
              <w:numPr>
                <w:ilvl w:val="0"/>
                <w:numId w:val="4"/>
              </w:numPr>
              <w:spacing w:line="240" w:lineRule="auto"/>
              <w:ind w:left="316" w:hanging="90"/>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With support from MoUM, </w:t>
            </w:r>
            <w:r w:rsidR="00A4536C" w:rsidRPr="00E46B1A">
              <w:rPr>
                <w:rFonts w:asciiTheme="minorHAnsi" w:hAnsiTheme="minorHAnsi" w:cstheme="minorHAnsi"/>
                <w:color w:val="auto"/>
                <w:sz w:val="20"/>
                <w:szCs w:val="20"/>
                <w:lang w:val="en-GB"/>
              </w:rPr>
              <w:t xml:space="preserve">the </w:t>
            </w:r>
            <w:r w:rsidR="005D06DB" w:rsidRPr="00E46B1A">
              <w:rPr>
                <w:rFonts w:asciiTheme="minorHAnsi" w:hAnsiTheme="minorHAnsi" w:cstheme="minorHAnsi"/>
                <w:color w:val="auto"/>
                <w:sz w:val="20"/>
                <w:szCs w:val="20"/>
                <w:lang w:val="en-GB"/>
              </w:rPr>
              <w:t xml:space="preserve">Central </w:t>
            </w:r>
            <w:r w:rsidRPr="00E46B1A">
              <w:rPr>
                <w:rFonts w:asciiTheme="minorHAnsi" w:hAnsiTheme="minorHAnsi" w:cstheme="minorHAnsi"/>
                <w:color w:val="auto"/>
                <w:sz w:val="20"/>
                <w:szCs w:val="20"/>
                <w:lang w:val="en-GB"/>
              </w:rPr>
              <w:t xml:space="preserve">Bureau of Statistics, Ministry of Public Health, Education Commission, Ministry of Agriculture and other relevant government agencies, </w:t>
            </w:r>
            <w:r w:rsidR="0086595B" w:rsidRPr="00E46B1A">
              <w:rPr>
                <w:rFonts w:asciiTheme="minorHAnsi" w:hAnsiTheme="minorHAnsi" w:cstheme="minorHAnsi"/>
                <w:color w:val="auto"/>
                <w:sz w:val="20"/>
                <w:szCs w:val="20"/>
                <w:lang w:val="en-GB"/>
              </w:rPr>
              <w:t>conduct</w:t>
            </w:r>
            <w:r w:rsidRPr="00E46B1A">
              <w:rPr>
                <w:rFonts w:asciiTheme="minorHAnsi" w:hAnsiTheme="minorHAnsi" w:cstheme="minorHAnsi"/>
                <w:color w:val="auto"/>
                <w:sz w:val="20"/>
                <w:szCs w:val="20"/>
                <w:lang w:val="en-GB"/>
              </w:rPr>
              <w:t xml:space="preserve"> fieldwork </w:t>
            </w:r>
            <w:r w:rsidR="0086595B" w:rsidRPr="00E46B1A">
              <w:rPr>
                <w:rFonts w:asciiTheme="minorHAnsi" w:hAnsiTheme="minorHAnsi" w:cstheme="minorHAnsi"/>
                <w:color w:val="auto"/>
                <w:sz w:val="20"/>
                <w:szCs w:val="20"/>
                <w:lang w:val="en-GB"/>
              </w:rPr>
              <w:t xml:space="preserve">to collect </w:t>
            </w:r>
            <w:r w:rsidRPr="00E46B1A">
              <w:rPr>
                <w:rFonts w:asciiTheme="minorHAnsi" w:hAnsiTheme="minorHAnsi" w:cstheme="minorHAnsi"/>
                <w:color w:val="auto"/>
                <w:sz w:val="20"/>
                <w:szCs w:val="20"/>
                <w:lang w:val="en-GB"/>
              </w:rPr>
              <w:t xml:space="preserve">data </w:t>
            </w:r>
            <w:r w:rsidR="00600398" w:rsidRPr="00E46B1A">
              <w:rPr>
                <w:rFonts w:asciiTheme="minorHAnsi" w:hAnsiTheme="minorHAnsi" w:cstheme="minorHAnsi"/>
                <w:color w:val="auto"/>
                <w:sz w:val="20"/>
                <w:szCs w:val="20"/>
                <w:lang w:val="en-GB"/>
              </w:rPr>
              <w:t xml:space="preserve">on current WASH service </w:t>
            </w:r>
            <w:r w:rsidR="0086595B" w:rsidRPr="00E46B1A">
              <w:rPr>
                <w:rFonts w:asciiTheme="minorHAnsi" w:hAnsiTheme="minorHAnsi" w:cstheme="minorHAnsi"/>
                <w:color w:val="auto"/>
                <w:sz w:val="20"/>
                <w:szCs w:val="20"/>
                <w:lang w:val="en-GB"/>
              </w:rPr>
              <w:t xml:space="preserve">delivery </w:t>
            </w:r>
            <w:r w:rsidR="00600398" w:rsidRPr="00E46B1A">
              <w:rPr>
                <w:rFonts w:asciiTheme="minorHAnsi" w:hAnsiTheme="minorHAnsi" w:cstheme="minorHAnsi"/>
                <w:color w:val="auto"/>
                <w:sz w:val="20"/>
                <w:szCs w:val="20"/>
                <w:lang w:val="en-GB"/>
              </w:rPr>
              <w:t>approaches from</w:t>
            </w:r>
            <w:r w:rsidR="0086595B" w:rsidRPr="00E46B1A">
              <w:rPr>
                <w:rFonts w:asciiTheme="minorHAnsi" w:hAnsiTheme="minorHAnsi" w:cstheme="minorHAnsi"/>
                <w:color w:val="auto"/>
                <w:sz w:val="20"/>
                <w:szCs w:val="20"/>
                <w:lang w:val="en-GB"/>
              </w:rPr>
              <w:t xml:space="preserve"> coordination, </w:t>
            </w:r>
            <w:r w:rsidR="00600398" w:rsidRPr="00E46B1A">
              <w:rPr>
                <w:rFonts w:asciiTheme="minorHAnsi" w:hAnsiTheme="minorHAnsi" w:cstheme="minorHAnsi"/>
                <w:color w:val="auto"/>
                <w:sz w:val="20"/>
                <w:szCs w:val="20"/>
                <w:lang w:val="en-GB"/>
              </w:rPr>
              <w:t>planning,</w:t>
            </w:r>
            <w:r w:rsidR="0086595B" w:rsidRPr="00E46B1A">
              <w:rPr>
                <w:rFonts w:asciiTheme="minorHAnsi" w:hAnsiTheme="minorHAnsi" w:cstheme="minorHAnsi"/>
                <w:color w:val="auto"/>
                <w:sz w:val="20"/>
                <w:szCs w:val="20"/>
                <w:lang w:val="en-GB"/>
              </w:rPr>
              <w:t xml:space="preserve"> investments</w:t>
            </w:r>
            <w:r w:rsidR="00A4536C" w:rsidRPr="00E46B1A">
              <w:rPr>
                <w:rFonts w:asciiTheme="minorHAnsi" w:hAnsiTheme="minorHAnsi" w:cstheme="minorHAnsi"/>
                <w:color w:val="auto"/>
                <w:sz w:val="20"/>
                <w:szCs w:val="20"/>
                <w:lang w:val="en-GB"/>
              </w:rPr>
              <w:t xml:space="preserve"> and</w:t>
            </w:r>
            <w:r w:rsidR="0086595B" w:rsidRPr="00E46B1A">
              <w:rPr>
                <w:rFonts w:asciiTheme="minorHAnsi" w:hAnsiTheme="minorHAnsi" w:cstheme="minorHAnsi"/>
                <w:color w:val="auto"/>
                <w:sz w:val="20"/>
                <w:szCs w:val="20"/>
                <w:lang w:val="en-GB"/>
              </w:rPr>
              <w:t xml:space="preserve"> implementation </w:t>
            </w:r>
            <w:r w:rsidR="00A4536C" w:rsidRPr="00E46B1A">
              <w:rPr>
                <w:rFonts w:asciiTheme="minorHAnsi" w:hAnsiTheme="minorHAnsi" w:cstheme="minorHAnsi"/>
                <w:color w:val="auto"/>
                <w:sz w:val="20"/>
                <w:szCs w:val="20"/>
                <w:lang w:val="en-GB"/>
              </w:rPr>
              <w:t>to</w:t>
            </w:r>
            <w:r w:rsidR="0086595B" w:rsidRPr="00E46B1A">
              <w:rPr>
                <w:rFonts w:asciiTheme="minorHAnsi" w:hAnsiTheme="minorHAnsi" w:cstheme="minorHAnsi"/>
                <w:color w:val="auto"/>
                <w:sz w:val="20"/>
                <w:szCs w:val="20"/>
                <w:lang w:val="en-GB"/>
              </w:rPr>
              <w:t xml:space="preserve"> operation and maintenance, monitoring and reporting.</w:t>
            </w:r>
          </w:p>
          <w:p w14:paraId="28B2FE3D" w14:textId="741A8FD7" w:rsidR="000B215E" w:rsidRPr="00E46B1A" w:rsidRDefault="0086595B" w:rsidP="008E203F">
            <w:pPr>
              <w:pStyle w:val="ColorfulList-Accent11"/>
              <w:numPr>
                <w:ilvl w:val="0"/>
                <w:numId w:val="19"/>
              </w:numPr>
              <w:spacing w:after="0" w:line="240" w:lineRule="auto"/>
              <w:ind w:left="786"/>
              <w:rPr>
                <w:rFonts w:asciiTheme="minorHAnsi" w:hAnsiTheme="minorHAnsi" w:cstheme="minorHAnsi"/>
                <w:szCs w:val="20"/>
              </w:rPr>
            </w:pPr>
            <w:r w:rsidRPr="00E46B1A">
              <w:rPr>
                <w:rFonts w:asciiTheme="minorHAnsi" w:hAnsiTheme="minorHAnsi" w:cstheme="minorHAnsi"/>
                <w:szCs w:val="20"/>
              </w:rPr>
              <w:t xml:space="preserve">Key informant </w:t>
            </w:r>
            <w:r w:rsidR="00C03B37" w:rsidRPr="00E46B1A">
              <w:rPr>
                <w:rFonts w:asciiTheme="minorHAnsi" w:hAnsiTheme="minorHAnsi" w:cstheme="minorHAnsi"/>
                <w:szCs w:val="20"/>
              </w:rPr>
              <w:t>i</w:t>
            </w:r>
            <w:r w:rsidRPr="00E46B1A">
              <w:rPr>
                <w:rFonts w:asciiTheme="minorHAnsi" w:hAnsiTheme="minorHAnsi" w:cstheme="minorHAnsi"/>
                <w:szCs w:val="20"/>
              </w:rPr>
              <w:t>nterview</w:t>
            </w:r>
            <w:r w:rsidR="00C03B37" w:rsidRPr="00E46B1A">
              <w:rPr>
                <w:rFonts w:asciiTheme="minorHAnsi" w:hAnsiTheme="minorHAnsi" w:cstheme="minorHAnsi"/>
                <w:szCs w:val="20"/>
              </w:rPr>
              <w:t>s</w:t>
            </w:r>
            <w:r w:rsidRPr="00E46B1A">
              <w:rPr>
                <w:rFonts w:asciiTheme="minorHAnsi" w:hAnsiTheme="minorHAnsi" w:cstheme="minorHAnsi"/>
                <w:szCs w:val="20"/>
              </w:rPr>
              <w:t xml:space="preserve"> and semi</w:t>
            </w:r>
            <w:r w:rsidR="00C03B37" w:rsidRPr="00E46B1A">
              <w:rPr>
                <w:rFonts w:asciiTheme="minorHAnsi" w:hAnsiTheme="minorHAnsi" w:cstheme="minorHAnsi"/>
                <w:szCs w:val="20"/>
              </w:rPr>
              <w:t>-</w:t>
            </w:r>
            <w:r w:rsidRPr="00E46B1A">
              <w:rPr>
                <w:rFonts w:asciiTheme="minorHAnsi" w:hAnsiTheme="minorHAnsi" w:cstheme="minorHAnsi"/>
                <w:szCs w:val="20"/>
              </w:rPr>
              <w:t xml:space="preserve">structured observation at household, schools, </w:t>
            </w:r>
            <w:r w:rsidR="00FB6811">
              <w:rPr>
                <w:rFonts w:asciiTheme="minorHAnsi" w:hAnsiTheme="minorHAnsi" w:cstheme="minorHAnsi"/>
                <w:szCs w:val="20"/>
              </w:rPr>
              <w:t>kindergartens,</w:t>
            </w:r>
            <w:r w:rsidR="000B215E" w:rsidRPr="00E46B1A">
              <w:rPr>
                <w:rFonts w:asciiTheme="minorHAnsi" w:hAnsiTheme="minorHAnsi" w:cstheme="minorHAnsi"/>
                <w:szCs w:val="20"/>
              </w:rPr>
              <w:t xml:space="preserve"> school</w:t>
            </w:r>
            <w:r w:rsidR="00C03B37" w:rsidRPr="00E46B1A">
              <w:rPr>
                <w:rFonts w:asciiTheme="minorHAnsi" w:hAnsiTheme="minorHAnsi" w:cstheme="minorHAnsi"/>
                <w:szCs w:val="20"/>
              </w:rPr>
              <w:t>s</w:t>
            </w:r>
            <w:r w:rsidR="000B215E" w:rsidRPr="00E46B1A">
              <w:rPr>
                <w:rFonts w:asciiTheme="minorHAnsi" w:hAnsiTheme="minorHAnsi" w:cstheme="minorHAnsi"/>
                <w:szCs w:val="20"/>
              </w:rPr>
              <w:t>, health facilities</w:t>
            </w:r>
            <w:r w:rsidR="00C03B37" w:rsidRPr="00E46B1A">
              <w:rPr>
                <w:rFonts w:asciiTheme="minorHAnsi" w:hAnsiTheme="minorHAnsi" w:cstheme="minorHAnsi"/>
                <w:szCs w:val="20"/>
              </w:rPr>
              <w:t>,</w:t>
            </w:r>
            <w:r w:rsidR="000B215E" w:rsidRPr="00E46B1A">
              <w:rPr>
                <w:rFonts w:asciiTheme="minorHAnsi" w:hAnsiTheme="minorHAnsi" w:cstheme="minorHAnsi"/>
                <w:szCs w:val="20"/>
              </w:rPr>
              <w:t xml:space="preserve"> etc.</w:t>
            </w:r>
          </w:p>
          <w:p w14:paraId="4D69983D" w14:textId="5C4B90D0" w:rsidR="000B215E" w:rsidRPr="00E46B1A" w:rsidRDefault="000B215E" w:rsidP="008E203F">
            <w:pPr>
              <w:pStyle w:val="ColorfulList-Accent11"/>
              <w:numPr>
                <w:ilvl w:val="0"/>
                <w:numId w:val="18"/>
              </w:numPr>
              <w:spacing w:after="0" w:line="240" w:lineRule="auto"/>
              <w:ind w:left="786"/>
              <w:rPr>
                <w:rFonts w:asciiTheme="minorHAnsi" w:hAnsiTheme="minorHAnsi" w:cstheme="minorHAnsi"/>
                <w:szCs w:val="20"/>
              </w:rPr>
            </w:pPr>
            <w:r w:rsidRPr="00E46B1A">
              <w:rPr>
                <w:rFonts w:asciiTheme="minorHAnsi" w:hAnsiTheme="minorHAnsi" w:cstheme="minorHAnsi"/>
                <w:szCs w:val="20"/>
              </w:rPr>
              <w:t>Identify gaps</w:t>
            </w:r>
            <w:r w:rsidR="00C03B37" w:rsidRPr="00E46B1A">
              <w:rPr>
                <w:rFonts w:asciiTheme="minorHAnsi" w:hAnsiTheme="minorHAnsi" w:cstheme="minorHAnsi"/>
                <w:szCs w:val="20"/>
              </w:rPr>
              <w:t xml:space="preserve"> and</w:t>
            </w:r>
            <w:r w:rsidRPr="00E46B1A">
              <w:rPr>
                <w:rFonts w:asciiTheme="minorHAnsi" w:hAnsiTheme="minorHAnsi" w:cstheme="minorHAnsi"/>
                <w:szCs w:val="20"/>
              </w:rPr>
              <w:t xml:space="preserve"> issues</w:t>
            </w:r>
            <w:r w:rsidR="00C03B37" w:rsidRPr="00E46B1A">
              <w:rPr>
                <w:rFonts w:asciiTheme="minorHAnsi" w:hAnsiTheme="minorHAnsi" w:cstheme="minorHAnsi"/>
                <w:szCs w:val="20"/>
              </w:rPr>
              <w:t>,</w:t>
            </w:r>
            <w:r w:rsidRPr="00E46B1A">
              <w:rPr>
                <w:rFonts w:asciiTheme="minorHAnsi" w:hAnsiTheme="minorHAnsi" w:cstheme="minorHAnsi"/>
                <w:szCs w:val="20"/>
              </w:rPr>
              <w:t xml:space="preserve"> and draft strategies to address the gaps</w:t>
            </w:r>
            <w:r w:rsidR="00C03B37" w:rsidRPr="00E46B1A">
              <w:rPr>
                <w:rFonts w:asciiTheme="minorHAnsi" w:hAnsiTheme="minorHAnsi" w:cstheme="minorHAnsi"/>
                <w:szCs w:val="20"/>
              </w:rPr>
              <w:t>.</w:t>
            </w:r>
          </w:p>
          <w:p w14:paraId="670235B3" w14:textId="59FF595F" w:rsidR="000B215E" w:rsidRPr="00E46B1A" w:rsidRDefault="000B215E" w:rsidP="008E203F">
            <w:pPr>
              <w:pStyle w:val="ColorfulList-Accent11"/>
              <w:numPr>
                <w:ilvl w:val="0"/>
                <w:numId w:val="18"/>
              </w:numPr>
              <w:spacing w:after="0" w:line="240" w:lineRule="auto"/>
              <w:ind w:left="786"/>
              <w:rPr>
                <w:rFonts w:asciiTheme="minorHAnsi" w:hAnsiTheme="minorHAnsi" w:cstheme="minorHAnsi"/>
                <w:szCs w:val="20"/>
              </w:rPr>
            </w:pPr>
            <w:r w:rsidRPr="00E46B1A">
              <w:rPr>
                <w:rFonts w:asciiTheme="minorHAnsi" w:hAnsiTheme="minorHAnsi" w:cstheme="minorHAnsi"/>
                <w:szCs w:val="20"/>
              </w:rPr>
              <w:t xml:space="preserve">Prepare cost estimates/budget to reach safely managed WASH targets </w:t>
            </w:r>
            <w:r w:rsidR="0086595B" w:rsidRPr="00E46B1A">
              <w:rPr>
                <w:rFonts w:asciiTheme="minorHAnsi" w:hAnsiTheme="minorHAnsi" w:cstheme="minorHAnsi"/>
                <w:szCs w:val="20"/>
              </w:rPr>
              <w:t>in five years</w:t>
            </w:r>
            <w:r w:rsidR="00C03B37" w:rsidRPr="00E46B1A">
              <w:rPr>
                <w:rFonts w:asciiTheme="minorHAnsi" w:hAnsiTheme="minorHAnsi" w:cstheme="minorHAnsi"/>
                <w:szCs w:val="20"/>
              </w:rPr>
              <w:t>,</w:t>
            </w:r>
            <w:r w:rsidR="0086595B" w:rsidRPr="00E46B1A">
              <w:rPr>
                <w:rFonts w:asciiTheme="minorHAnsi" w:hAnsiTheme="minorHAnsi" w:cstheme="minorHAnsi"/>
                <w:szCs w:val="20"/>
              </w:rPr>
              <w:t xml:space="preserve"> with a road map to reach the </w:t>
            </w:r>
            <w:r w:rsidR="00C03B37" w:rsidRPr="00E46B1A">
              <w:rPr>
                <w:rFonts w:asciiTheme="minorHAnsi" w:hAnsiTheme="minorHAnsi" w:cstheme="minorHAnsi"/>
                <w:szCs w:val="20"/>
              </w:rPr>
              <w:t xml:space="preserve">SDG target on </w:t>
            </w:r>
            <w:r w:rsidR="0086595B" w:rsidRPr="00E46B1A">
              <w:rPr>
                <w:rFonts w:asciiTheme="minorHAnsi" w:hAnsiTheme="minorHAnsi" w:cstheme="minorHAnsi"/>
                <w:szCs w:val="20"/>
              </w:rPr>
              <w:t xml:space="preserve">universal access to water and sanitation </w:t>
            </w:r>
            <w:r w:rsidRPr="00E46B1A">
              <w:rPr>
                <w:rFonts w:asciiTheme="minorHAnsi" w:hAnsiTheme="minorHAnsi" w:cstheme="minorHAnsi"/>
                <w:szCs w:val="20"/>
              </w:rPr>
              <w:t>by 2030</w:t>
            </w:r>
            <w:r w:rsidR="00C03B37" w:rsidRPr="00E46B1A">
              <w:rPr>
                <w:rFonts w:asciiTheme="minorHAnsi" w:hAnsiTheme="minorHAnsi" w:cstheme="minorHAnsi"/>
                <w:szCs w:val="20"/>
              </w:rPr>
              <w:t>.</w:t>
            </w:r>
          </w:p>
        </w:tc>
        <w:tc>
          <w:tcPr>
            <w:tcW w:w="4206" w:type="dxa"/>
            <w:tcBorders>
              <w:bottom w:val="single" w:sz="6" w:space="0" w:color="auto"/>
              <w:right w:val="single" w:sz="6" w:space="0" w:color="auto"/>
            </w:tcBorders>
            <w:tcMar>
              <w:left w:w="57" w:type="dxa"/>
              <w:right w:w="57" w:type="dxa"/>
            </w:tcMar>
          </w:tcPr>
          <w:p w14:paraId="5AD2F030" w14:textId="3CD20F58" w:rsidR="000B215E" w:rsidRPr="00E46B1A" w:rsidRDefault="000B215E" w:rsidP="008E203F">
            <w:pPr>
              <w:spacing w:line="240" w:lineRule="auto"/>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The consultant will ensure that the following work </w:t>
            </w:r>
            <w:r w:rsidR="000F0DD7" w:rsidRPr="00E46B1A">
              <w:rPr>
                <w:rFonts w:asciiTheme="minorHAnsi" w:hAnsiTheme="minorHAnsi" w:cstheme="minorHAnsi"/>
                <w:color w:val="auto"/>
                <w:sz w:val="20"/>
                <w:szCs w:val="20"/>
                <w:lang w:val="en-GB"/>
              </w:rPr>
              <w:t>is carried out</w:t>
            </w:r>
            <w:r w:rsidRPr="00E46B1A">
              <w:rPr>
                <w:rFonts w:asciiTheme="minorHAnsi" w:hAnsiTheme="minorHAnsi" w:cstheme="minorHAnsi"/>
                <w:color w:val="auto"/>
                <w:sz w:val="20"/>
                <w:szCs w:val="20"/>
                <w:lang w:val="en-GB"/>
              </w:rPr>
              <w:t>:</w:t>
            </w:r>
          </w:p>
          <w:p w14:paraId="69554B4F" w14:textId="25B89148" w:rsidR="005D06DB" w:rsidRPr="00E46B1A" w:rsidRDefault="00C03B37" w:rsidP="008E203F">
            <w:pPr>
              <w:numPr>
                <w:ilvl w:val="0"/>
                <w:numId w:val="3"/>
              </w:numPr>
              <w:spacing w:line="240" w:lineRule="auto"/>
              <w:ind w:left="342" w:hanging="342"/>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D</w:t>
            </w:r>
            <w:r w:rsidR="005D06DB" w:rsidRPr="00E46B1A">
              <w:rPr>
                <w:rFonts w:asciiTheme="minorHAnsi" w:hAnsiTheme="minorHAnsi" w:cstheme="minorHAnsi"/>
                <w:color w:val="auto"/>
                <w:sz w:val="20"/>
                <w:szCs w:val="20"/>
                <w:lang w:val="en-GB"/>
              </w:rPr>
              <w:t>ata</w:t>
            </w:r>
            <w:r w:rsidR="00C700D7" w:rsidRPr="00E46B1A">
              <w:rPr>
                <w:rFonts w:asciiTheme="minorHAnsi" w:hAnsiTheme="minorHAnsi" w:cstheme="minorHAnsi"/>
                <w:color w:val="auto"/>
                <w:sz w:val="20"/>
                <w:szCs w:val="20"/>
                <w:lang w:val="en-GB"/>
              </w:rPr>
              <w:t>-collection</w:t>
            </w:r>
            <w:r w:rsidR="005D06DB" w:rsidRPr="00E46B1A">
              <w:rPr>
                <w:rFonts w:asciiTheme="minorHAnsi" w:hAnsiTheme="minorHAnsi" w:cstheme="minorHAnsi"/>
                <w:color w:val="auto"/>
                <w:sz w:val="20"/>
                <w:szCs w:val="20"/>
                <w:lang w:val="en-GB"/>
              </w:rPr>
              <w:t xml:space="preserve"> tools</w:t>
            </w:r>
            <w:r w:rsidRPr="00E46B1A">
              <w:rPr>
                <w:rFonts w:asciiTheme="minorHAnsi" w:hAnsiTheme="minorHAnsi" w:cstheme="minorHAnsi"/>
                <w:color w:val="auto"/>
                <w:sz w:val="20"/>
                <w:szCs w:val="20"/>
                <w:lang w:val="en-GB"/>
              </w:rPr>
              <w:t xml:space="preserve"> drafted</w:t>
            </w:r>
            <w:r w:rsidR="005D06DB" w:rsidRPr="00E46B1A">
              <w:rPr>
                <w:rFonts w:asciiTheme="minorHAnsi" w:hAnsiTheme="minorHAnsi" w:cstheme="minorHAnsi"/>
                <w:color w:val="auto"/>
                <w:sz w:val="20"/>
                <w:szCs w:val="20"/>
                <w:lang w:val="en-GB"/>
              </w:rPr>
              <w:t>: a) Semi-structure</w:t>
            </w:r>
            <w:r w:rsidRPr="00E46B1A">
              <w:rPr>
                <w:rFonts w:asciiTheme="minorHAnsi" w:hAnsiTheme="minorHAnsi" w:cstheme="minorHAnsi"/>
                <w:color w:val="auto"/>
                <w:sz w:val="20"/>
                <w:szCs w:val="20"/>
                <w:lang w:val="en-GB"/>
              </w:rPr>
              <w:t>d</w:t>
            </w:r>
            <w:r w:rsidR="005D06DB" w:rsidRPr="00E46B1A">
              <w:rPr>
                <w:rFonts w:asciiTheme="minorHAnsi" w:hAnsiTheme="minorHAnsi" w:cstheme="minorHAnsi"/>
                <w:color w:val="auto"/>
                <w:sz w:val="20"/>
                <w:szCs w:val="20"/>
                <w:lang w:val="en-GB"/>
              </w:rPr>
              <w:t xml:space="preserve"> interview guides</w:t>
            </w:r>
            <w:r w:rsidRPr="00E46B1A">
              <w:rPr>
                <w:rFonts w:asciiTheme="minorHAnsi" w:hAnsiTheme="minorHAnsi" w:cstheme="minorHAnsi"/>
                <w:color w:val="auto"/>
                <w:sz w:val="20"/>
                <w:szCs w:val="20"/>
                <w:lang w:val="en-GB"/>
              </w:rPr>
              <w:t>;</w:t>
            </w:r>
            <w:r w:rsidR="005D06DB" w:rsidRPr="00E46B1A">
              <w:rPr>
                <w:rFonts w:asciiTheme="minorHAnsi" w:hAnsiTheme="minorHAnsi" w:cstheme="minorHAnsi"/>
                <w:color w:val="auto"/>
                <w:sz w:val="20"/>
                <w:szCs w:val="20"/>
                <w:lang w:val="en-GB"/>
              </w:rPr>
              <w:t xml:space="preserve"> b) </w:t>
            </w:r>
            <w:r w:rsidRPr="00E46B1A">
              <w:rPr>
                <w:rFonts w:asciiTheme="minorHAnsi" w:hAnsiTheme="minorHAnsi" w:cstheme="minorHAnsi"/>
                <w:color w:val="auto"/>
                <w:sz w:val="20"/>
                <w:szCs w:val="20"/>
                <w:lang w:val="en-GB"/>
              </w:rPr>
              <w:t>data</w:t>
            </w:r>
            <w:r w:rsidR="00C700D7" w:rsidRPr="00E46B1A">
              <w:rPr>
                <w:rFonts w:asciiTheme="minorHAnsi" w:hAnsiTheme="minorHAnsi" w:cstheme="minorHAnsi"/>
                <w:color w:val="auto"/>
                <w:sz w:val="20"/>
                <w:szCs w:val="20"/>
                <w:lang w:val="en-GB"/>
              </w:rPr>
              <w:t>-collection</w:t>
            </w:r>
            <w:r w:rsidR="005D06DB" w:rsidRPr="00E46B1A">
              <w:rPr>
                <w:rFonts w:asciiTheme="minorHAnsi" w:hAnsiTheme="minorHAnsi" w:cstheme="minorHAnsi"/>
                <w:color w:val="auto"/>
                <w:sz w:val="20"/>
                <w:szCs w:val="20"/>
                <w:lang w:val="en-GB"/>
              </w:rPr>
              <w:t xml:space="preserve"> formats for </w:t>
            </w:r>
            <w:r w:rsidR="00B86A0A" w:rsidRPr="00E46B1A">
              <w:rPr>
                <w:rFonts w:asciiTheme="minorHAnsi" w:hAnsiTheme="minorHAnsi" w:cstheme="minorHAnsi"/>
                <w:color w:val="auto"/>
                <w:sz w:val="20"/>
                <w:szCs w:val="20"/>
                <w:lang w:val="en-GB"/>
              </w:rPr>
              <w:t xml:space="preserve">cost estimates and baseline estimation on coverage of WASH facilities in households and </w:t>
            </w:r>
            <w:r w:rsidR="00B86A0A" w:rsidRPr="00E46B1A">
              <w:rPr>
                <w:rFonts w:asciiTheme="minorHAnsi" w:hAnsiTheme="minorHAnsi" w:cstheme="minorHAnsi"/>
                <w:color w:val="auto"/>
                <w:sz w:val="20"/>
                <w:szCs w:val="20"/>
              </w:rPr>
              <w:t>institution</w:t>
            </w:r>
            <w:r w:rsidR="00B86A0A" w:rsidRPr="00E46B1A">
              <w:rPr>
                <w:rFonts w:asciiTheme="minorHAnsi" w:hAnsiTheme="minorHAnsi" w:cstheme="minorHAnsi"/>
                <w:color w:val="auto"/>
                <w:sz w:val="20"/>
                <w:szCs w:val="20"/>
                <w:lang w:val="en-GB"/>
              </w:rPr>
              <w:t>institution</w:t>
            </w:r>
            <w:r w:rsidRPr="00E46B1A">
              <w:rPr>
                <w:rFonts w:asciiTheme="minorHAnsi" w:hAnsiTheme="minorHAnsi" w:cstheme="minorHAnsi"/>
                <w:color w:val="auto"/>
                <w:sz w:val="20"/>
                <w:szCs w:val="20"/>
                <w:lang w:val="en-GB"/>
              </w:rPr>
              <w:t>s</w:t>
            </w:r>
            <w:r w:rsidR="00B86A0A" w:rsidRPr="00E46B1A">
              <w:rPr>
                <w:rFonts w:asciiTheme="minorHAnsi" w:hAnsiTheme="minorHAnsi" w:cstheme="minorHAnsi"/>
                <w:color w:val="auto"/>
                <w:sz w:val="20"/>
                <w:szCs w:val="20"/>
                <w:lang w:val="en-GB"/>
              </w:rPr>
              <w:t xml:space="preserve"> using estimated extrapolated figures</w:t>
            </w:r>
            <w:r w:rsidRPr="00E46B1A">
              <w:rPr>
                <w:rFonts w:asciiTheme="minorHAnsi" w:hAnsiTheme="minorHAnsi" w:cstheme="minorHAnsi"/>
                <w:color w:val="auto"/>
                <w:sz w:val="20"/>
                <w:szCs w:val="20"/>
                <w:lang w:val="en-GB"/>
              </w:rPr>
              <w:t>.</w:t>
            </w:r>
          </w:p>
          <w:p w14:paraId="083708CB" w14:textId="022098C6" w:rsidR="000B215E" w:rsidRPr="00E46B1A" w:rsidRDefault="000B215E" w:rsidP="008E203F">
            <w:pPr>
              <w:numPr>
                <w:ilvl w:val="0"/>
                <w:numId w:val="3"/>
              </w:numPr>
              <w:spacing w:line="240" w:lineRule="auto"/>
              <w:ind w:left="342" w:hanging="342"/>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Compiled </w:t>
            </w:r>
            <w:r w:rsidR="00C03B37" w:rsidRPr="00E46B1A">
              <w:rPr>
                <w:rFonts w:asciiTheme="minorHAnsi" w:hAnsiTheme="minorHAnsi" w:cstheme="minorHAnsi"/>
                <w:color w:val="auto"/>
                <w:sz w:val="20"/>
                <w:szCs w:val="20"/>
                <w:lang w:val="en-GB"/>
              </w:rPr>
              <w:t xml:space="preserve">collected </w:t>
            </w:r>
            <w:r w:rsidRPr="00E46B1A">
              <w:rPr>
                <w:rFonts w:asciiTheme="minorHAnsi" w:hAnsiTheme="minorHAnsi" w:cstheme="minorHAnsi"/>
                <w:color w:val="auto"/>
                <w:sz w:val="20"/>
                <w:szCs w:val="20"/>
                <w:lang w:val="en-GB"/>
              </w:rPr>
              <w:t>data checked for viability and quality assurance</w:t>
            </w:r>
            <w:r w:rsidR="00C03B37" w:rsidRPr="00E46B1A">
              <w:rPr>
                <w:rFonts w:asciiTheme="minorHAnsi" w:hAnsiTheme="minorHAnsi" w:cstheme="minorHAnsi"/>
                <w:color w:val="auto"/>
                <w:sz w:val="20"/>
                <w:szCs w:val="20"/>
                <w:lang w:val="en-GB"/>
              </w:rPr>
              <w:t>.</w:t>
            </w:r>
          </w:p>
          <w:p w14:paraId="42590739" w14:textId="2DA3F545" w:rsidR="000B215E" w:rsidRPr="00E46B1A" w:rsidRDefault="00C03B37" w:rsidP="008E203F">
            <w:pPr>
              <w:numPr>
                <w:ilvl w:val="0"/>
                <w:numId w:val="3"/>
              </w:numPr>
              <w:spacing w:line="240" w:lineRule="auto"/>
              <w:ind w:left="342" w:hanging="342"/>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C</w:t>
            </w:r>
            <w:r w:rsidR="000B215E" w:rsidRPr="00E46B1A">
              <w:rPr>
                <w:rFonts w:asciiTheme="minorHAnsi" w:hAnsiTheme="minorHAnsi" w:cstheme="minorHAnsi"/>
                <w:color w:val="auto"/>
                <w:sz w:val="20"/>
                <w:szCs w:val="20"/>
                <w:lang w:val="en-GB"/>
              </w:rPr>
              <w:t xml:space="preserve">ost estimates </w:t>
            </w:r>
            <w:r w:rsidRPr="00E46B1A">
              <w:rPr>
                <w:rFonts w:asciiTheme="minorHAnsi" w:hAnsiTheme="minorHAnsi" w:cstheme="minorHAnsi"/>
                <w:color w:val="auto"/>
                <w:sz w:val="20"/>
                <w:szCs w:val="20"/>
                <w:lang w:val="en-GB"/>
              </w:rPr>
              <w:t>prepared.</w:t>
            </w:r>
          </w:p>
        </w:tc>
        <w:tc>
          <w:tcPr>
            <w:tcW w:w="1130" w:type="dxa"/>
            <w:vMerge/>
            <w:tcBorders>
              <w:left w:val="single" w:sz="6" w:space="0" w:color="auto"/>
              <w:bottom w:val="single" w:sz="6" w:space="0" w:color="auto"/>
              <w:right w:val="single" w:sz="6" w:space="0" w:color="auto"/>
            </w:tcBorders>
            <w:tcMar>
              <w:left w:w="57" w:type="dxa"/>
              <w:right w:w="57" w:type="dxa"/>
            </w:tcMar>
          </w:tcPr>
          <w:p w14:paraId="6C76E760"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tc>
      </w:tr>
      <w:tr w:rsidR="006D0EF0" w:rsidRPr="00E46B1A" w14:paraId="310F0DED" w14:textId="77777777" w:rsidTr="00D648E3">
        <w:trPr>
          <w:trHeight w:val="2010"/>
          <w:jc w:val="center"/>
        </w:trPr>
        <w:tc>
          <w:tcPr>
            <w:tcW w:w="5284" w:type="dxa"/>
            <w:tcBorders>
              <w:bottom w:val="single" w:sz="6" w:space="0" w:color="auto"/>
            </w:tcBorders>
            <w:tcMar>
              <w:left w:w="57" w:type="dxa"/>
              <w:right w:w="57" w:type="dxa"/>
            </w:tcMar>
          </w:tcPr>
          <w:p w14:paraId="788E031A" w14:textId="2C559B2D" w:rsidR="002E252F" w:rsidRPr="00E46B1A" w:rsidRDefault="00142D98" w:rsidP="008E203F">
            <w:pPr>
              <w:numPr>
                <w:ilvl w:val="0"/>
                <w:numId w:val="4"/>
              </w:numPr>
              <w:spacing w:line="240" w:lineRule="auto"/>
              <w:ind w:left="342" w:hanging="180"/>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Draft WASH </w:t>
            </w:r>
            <w:r w:rsidR="00A4536C" w:rsidRPr="00E46B1A">
              <w:rPr>
                <w:rFonts w:asciiTheme="minorHAnsi" w:hAnsiTheme="minorHAnsi" w:cstheme="minorHAnsi"/>
                <w:color w:val="auto"/>
                <w:sz w:val="20"/>
                <w:szCs w:val="20"/>
                <w:lang w:val="en-GB"/>
              </w:rPr>
              <w:t>Strategy</w:t>
            </w:r>
            <w:r w:rsidR="002E252F" w:rsidRPr="00E46B1A">
              <w:rPr>
                <w:rFonts w:asciiTheme="minorHAnsi" w:hAnsiTheme="minorHAnsi" w:cstheme="minorHAnsi"/>
                <w:color w:val="auto"/>
                <w:sz w:val="20"/>
                <w:szCs w:val="20"/>
                <w:lang w:val="en-GB"/>
              </w:rPr>
              <w:t>, investment plan/costed action</w:t>
            </w:r>
            <w:r w:rsidR="000F0DD7" w:rsidRPr="00E46B1A">
              <w:rPr>
                <w:rFonts w:asciiTheme="minorHAnsi" w:hAnsiTheme="minorHAnsi" w:cstheme="minorHAnsi"/>
                <w:color w:val="auto"/>
                <w:sz w:val="20"/>
                <w:szCs w:val="20"/>
                <w:lang w:val="en-GB"/>
              </w:rPr>
              <w:t>s</w:t>
            </w:r>
            <w:r w:rsidR="002E252F" w:rsidRPr="00E46B1A">
              <w:rPr>
                <w:rFonts w:asciiTheme="minorHAnsi" w:hAnsiTheme="minorHAnsi" w:cstheme="minorHAnsi"/>
                <w:color w:val="auto"/>
                <w:sz w:val="20"/>
                <w:szCs w:val="20"/>
                <w:lang w:val="en-GB"/>
              </w:rPr>
              <w:t xml:space="preserve"> and the </w:t>
            </w:r>
            <w:r w:rsidR="00A4536C" w:rsidRPr="00E46B1A">
              <w:rPr>
                <w:rFonts w:asciiTheme="minorHAnsi" w:hAnsiTheme="minorHAnsi" w:cstheme="minorHAnsi"/>
                <w:color w:val="auto"/>
                <w:sz w:val="20"/>
                <w:szCs w:val="20"/>
                <w:lang w:val="en-GB"/>
              </w:rPr>
              <w:t>Call to Action</w:t>
            </w:r>
            <w:r w:rsidR="002E252F" w:rsidRPr="00E46B1A">
              <w:rPr>
                <w:rFonts w:asciiTheme="minorHAnsi" w:hAnsiTheme="minorHAnsi" w:cstheme="minorHAnsi"/>
                <w:color w:val="auto"/>
                <w:sz w:val="20"/>
                <w:szCs w:val="20"/>
                <w:lang w:val="en-GB"/>
              </w:rPr>
              <w:t xml:space="preserve"> on WASH in DPRK</w:t>
            </w:r>
            <w:r w:rsidR="00C03B37" w:rsidRPr="00E46B1A">
              <w:rPr>
                <w:rFonts w:asciiTheme="minorHAnsi" w:hAnsiTheme="minorHAnsi" w:cstheme="minorHAnsi"/>
                <w:color w:val="auto"/>
                <w:sz w:val="20"/>
                <w:szCs w:val="20"/>
                <w:lang w:val="en-GB"/>
              </w:rPr>
              <w:t>:</w:t>
            </w:r>
          </w:p>
          <w:p w14:paraId="7B19EAA9" w14:textId="7E824F79" w:rsidR="00142D98" w:rsidRPr="00E46B1A" w:rsidRDefault="00C270D4" w:rsidP="008E203F">
            <w:pPr>
              <w:pStyle w:val="ListParagraph"/>
              <w:numPr>
                <w:ilvl w:val="0"/>
                <w:numId w:val="20"/>
              </w:numPr>
              <w:spacing w:line="240" w:lineRule="auto"/>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Share</w:t>
            </w:r>
            <w:r w:rsidR="00862F5F" w:rsidRPr="00E46B1A">
              <w:rPr>
                <w:rFonts w:asciiTheme="minorHAnsi" w:hAnsiTheme="minorHAnsi" w:cstheme="minorHAnsi"/>
                <w:color w:val="auto"/>
                <w:sz w:val="20"/>
                <w:szCs w:val="20"/>
                <w:lang w:val="en-GB"/>
              </w:rPr>
              <w:t xml:space="preserve"> z</w:t>
            </w:r>
            <w:r w:rsidR="00142D98" w:rsidRPr="00E46B1A">
              <w:rPr>
                <w:rFonts w:asciiTheme="minorHAnsi" w:hAnsiTheme="minorHAnsi" w:cstheme="minorHAnsi"/>
                <w:color w:val="auto"/>
                <w:sz w:val="20"/>
                <w:szCs w:val="20"/>
                <w:lang w:val="en-GB"/>
              </w:rPr>
              <w:t xml:space="preserve">ero draft </w:t>
            </w:r>
            <w:r w:rsidR="00A4536C" w:rsidRPr="00E46B1A">
              <w:rPr>
                <w:rFonts w:asciiTheme="minorHAnsi" w:hAnsiTheme="minorHAnsi" w:cstheme="minorHAnsi"/>
                <w:color w:val="auto"/>
                <w:sz w:val="20"/>
                <w:szCs w:val="20"/>
                <w:lang w:val="en-GB"/>
              </w:rPr>
              <w:t>Strategy</w:t>
            </w:r>
            <w:r w:rsidR="00142D98" w:rsidRPr="00E46B1A">
              <w:rPr>
                <w:rFonts w:asciiTheme="minorHAnsi" w:hAnsiTheme="minorHAnsi" w:cstheme="minorHAnsi"/>
                <w:color w:val="auto"/>
                <w:sz w:val="20"/>
                <w:szCs w:val="20"/>
                <w:lang w:val="en-GB"/>
              </w:rPr>
              <w:t xml:space="preserve"> document for review and comments</w:t>
            </w:r>
            <w:r w:rsidR="00C03B37" w:rsidRPr="00E46B1A">
              <w:rPr>
                <w:rFonts w:asciiTheme="minorHAnsi" w:hAnsiTheme="minorHAnsi" w:cstheme="minorHAnsi"/>
                <w:color w:val="auto"/>
                <w:sz w:val="20"/>
                <w:szCs w:val="20"/>
                <w:lang w:val="en-GB"/>
              </w:rPr>
              <w:t>.</w:t>
            </w:r>
          </w:p>
          <w:p w14:paraId="2C4C5D17" w14:textId="508D2F8E" w:rsidR="00142D98" w:rsidRPr="00E46B1A" w:rsidRDefault="00142D98" w:rsidP="008E203F">
            <w:pPr>
              <w:pStyle w:val="ListParagraph"/>
              <w:numPr>
                <w:ilvl w:val="0"/>
                <w:numId w:val="20"/>
              </w:numPr>
              <w:spacing w:line="240" w:lineRule="auto"/>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Incorporate comments and prepare </w:t>
            </w:r>
            <w:r w:rsidR="00C03B37" w:rsidRPr="00E46B1A">
              <w:rPr>
                <w:rFonts w:asciiTheme="minorHAnsi" w:hAnsiTheme="minorHAnsi" w:cstheme="minorHAnsi"/>
                <w:color w:val="auto"/>
                <w:sz w:val="20"/>
                <w:szCs w:val="20"/>
                <w:lang w:val="en-GB"/>
              </w:rPr>
              <w:t xml:space="preserve">first </w:t>
            </w:r>
            <w:r w:rsidRPr="00E46B1A">
              <w:rPr>
                <w:rFonts w:asciiTheme="minorHAnsi" w:hAnsiTheme="minorHAnsi" w:cstheme="minorHAnsi"/>
                <w:color w:val="auto"/>
                <w:sz w:val="20"/>
                <w:szCs w:val="20"/>
                <w:lang w:val="en-GB"/>
              </w:rPr>
              <w:t>draft</w:t>
            </w:r>
            <w:r w:rsidR="00C03B37" w:rsidRPr="00E46B1A">
              <w:rPr>
                <w:rFonts w:asciiTheme="minorHAnsi" w:hAnsiTheme="minorHAnsi" w:cstheme="minorHAnsi"/>
                <w:color w:val="auto"/>
                <w:sz w:val="20"/>
                <w:szCs w:val="20"/>
                <w:lang w:val="en-GB"/>
              </w:rPr>
              <w:t>.</w:t>
            </w:r>
          </w:p>
          <w:p w14:paraId="089C1366" w14:textId="37EA649D" w:rsidR="00142D98" w:rsidRPr="00E46B1A" w:rsidRDefault="00142D98" w:rsidP="008E203F">
            <w:pPr>
              <w:pStyle w:val="ListParagraph"/>
              <w:numPr>
                <w:ilvl w:val="0"/>
                <w:numId w:val="20"/>
              </w:numPr>
              <w:spacing w:line="240" w:lineRule="auto"/>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Prepare </w:t>
            </w:r>
            <w:r w:rsidR="000F0DD7" w:rsidRPr="00E46B1A">
              <w:rPr>
                <w:rFonts w:asciiTheme="minorHAnsi" w:hAnsiTheme="minorHAnsi" w:cstheme="minorHAnsi"/>
                <w:color w:val="auto"/>
                <w:sz w:val="20"/>
                <w:szCs w:val="20"/>
                <w:lang w:val="en-GB"/>
              </w:rPr>
              <w:t xml:space="preserve">an </w:t>
            </w:r>
            <w:r w:rsidRPr="00E46B1A">
              <w:rPr>
                <w:rFonts w:asciiTheme="minorHAnsi" w:hAnsiTheme="minorHAnsi" w:cstheme="minorHAnsi"/>
                <w:color w:val="auto"/>
                <w:sz w:val="20"/>
                <w:szCs w:val="20"/>
                <w:lang w:val="en-GB"/>
              </w:rPr>
              <w:t xml:space="preserve">outline and agenda for </w:t>
            </w:r>
            <w:r w:rsidR="000F0DD7" w:rsidRPr="00E46B1A">
              <w:rPr>
                <w:rFonts w:asciiTheme="minorHAnsi" w:hAnsiTheme="minorHAnsi" w:cstheme="minorHAnsi"/>
                <w:color w:val="auto"/>
                <w:sz w:val="20"/>
                <w:szCs w:val="20"/>
                <w:lang w:val="en-GB"/>
              </w:rPr>
              <w:t xml:space="preserve">the </w:t>
            </w:r>
            <w:r w:rsidR="00C03B37" w:rsidRPr="00E46B1A">
              <w:rPr>
                <w:rFonts w:asciiTheme="minorHAnsi" w:hAnsiTheme="minorHAnsi" w:cstheme="minorHAnsi"/>
                <w:color w:val="auto"/>
                <w:sz w:val="20"/>
                <w:szCs w:val="20"/>
                <w:lang w:val="en-GB"/>
              </w:rPr>
              <w:t xml:space="preserve">second </w:t>
            </w:r>
            <w:r w:rsidRPr="00E46B1A">
              <w:rPr>
                <w:rFonts w:asciiTheme="minorHAnsi" w:hAnsiTheme="minorHAnsi" w:cstheme="minorHAnsi"/>
                <w:color w:val="auto"/>
                <w:sz w:val="20"/>
                <w:szCs w:val="20"/>
                <w:lang w:val="en-GB"/>
              </w:rPr>
              <w:t>national</w:t>
            </w:r>
            <w:r w:rsidR="00C03B37"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level preparatory workshop</w:t>
            </w:r>
            <w:r w:rsidR="00C03B37"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 xml:space="preserve"> </w:t>
            </w:r>
          </w:p>
        </w:tc>
        <w:tc>
          <w:tcPr>
            <w:tcW w:w="4206" w:type="dxa"/>
            <w:tcBorders>
              <w:bottom w:val="single" w:sz="6" w:space="0" w:color="auto"/>
            </w:tcBorders>
            <w:tcMar>
              <w:left w:w="57" w:type="dxa"/>
              <w:right w:w="57" w:type="dxa"/>
            </w:tcMar>
          </w:tcPr>
          <w:p w14:paraId="66A0F3F0" w14:textId="2E0B2E0F" w:rsidR="00142D98" w:rsidRPr="00E46B1A" w:rsidRDefault="00142D98" w:rsidP="008E203F">
            <w:pPr>
              <w:numPr>
                <w:ilvl w:val="0"/>
                <w:numId w:val="3"/>
              </w:numPr>
              <w:spacing w:line="240" w:lineRule="auto"/>
              <w:ind w:left="342" w:hanging="342"/>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Zero draft of WASH </w:t>
            </w:r>
            <w:r w:rsidR="00A4536C" w:rsidRPr="00E46B1A">
              <w:rPr>
                <w:rFonts w:asciiTheme="minorHAnsi" w:hAnsiTheme="minorHAnsi" w:cstheme="minorHAnsi"/>
                <w:color w:val="auto"/>
                <w:sz w:val="20"/>
                <w:szCs w:val="20"/>
                <w:lang w:val="en-GB"/>
              </w:rPr>
              <w:t>Strategy</w:t>
            </w:r>
            <w:r w:rsidRPr="00E46B1A">
              <w:rPr>
                <w:rFonts w:asciiTheme="minorHAnsi" w:hAnsiTheme="minorHAnsi" w:cstheme="minorHAnsi"/>
                <w:color w:val="auto"/>
                <w:sz w:val="20"/>
                <w:szCs w:val="20"/>
                <w:lang w:val="en-GB"/>
              </w:rPr>
              <w:t xml:space="preserve"> developed in English</w:t>
            </w:r>
            <w:r w:rsidR="00C03B37" w:rsidRPr="00E46B1A">
              <w:rPr>
                <w:rFonts w:asciiTheme="minorHAnsi" w:hAnsiTheme="minorHAnsi" w:cstheme="minorHAnsi"/>
                <w:color w:val="auto"/>
                <w:sz w:val="20"/>
                <w:szCs w:val="20"/>
                <w:lang w:val="en-GB"/>
              </w:rPr>
              <w:t>.</w:t>
            </w:r>
            <w:r w:rsidR="0086595B" w:rsidRPr="00E46B1A">
              <w:rPr>
                <w:rStyle w:val="FootnoteReference"/>
                <w:rFonts w:asciiTheme="minorHAnsi" w:hAnsiTheme="minorHAnsi" w:cstheme="minorHAnsi"/>
                <w:color w:val="auto"/>
                <w:sz w:val="20"/>
                <w:szCs w:val="20"/>
                <w:lang w:val="en-GB"/>
              </w:rPr>
              <w:footnoteReference w:id="3"/>
            </w:r>
          </w:p>
          <w:p w14:paraId="47BB2DC1" w14:textId="65DF08E0" w:rsidR="00A5272E" w:rsidRPr="00E46B1A" w:rsidRDefault="00142D98" w:rsidP="008E203F">
            <w:pPr>
              <w:pStyle w:val="ListParagraph"/>
              <w:numPr>
                <w:ilvl w:val="0"/>
                <w:numId w:val="21"/>
              </w:numPr>
              <w:spacing w:line="240" w:lineRule="auto"/>
              <w:ind w:left="888"/>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Maximum 40 pages</w:t>
            </w:r>
            <w:r w:rsidR="000F0DD7" w:rsidRPr="00E46B1A">
              <w:rPr>
                <w:rFonts w:asciiTheme="minorHAnsi" w:hAnsiTheme="minorHAnsi" w:cstheme="minorHAnsi"/>
                <w:color w:val="auto"/>
                <w:sz w:val="20"/>
                <w:szCs w:val="20"/>
                <w:lang w:val="en-GB"/>
              </w:rPr>
              <w:t>.</w:t>
            </w:r>
          </w:p>
          <w:p w14:paraId="72D730B5" w14:textId="66C612FE" w:rsidR="00142D98" w:rsidRPr="00E46B1A" w:rsidRDefault="00142D98" w:rsidP="008E203F">
            <w:pPr>
              <w:pStyle w:val="ListParagraph"/>
              <w:numPr>
                <w:ilvl w:val="0"/>
                <w:numId w:val="21"/>
              </w:numPr>
              <w:spacing w:line="240" w:lineRule="auto"/>
              <w:ind w:left="888"/>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Ensure translation of zero draft WASH </w:t>
            </w:r>
            <w:r w:rsidR="00A4536C" w:rsidRPr="00E46B1A">
              <w:rPr>
                <w:rFonts w:asciiTheme="minorHAnsi" w:hAnsiTheme="minorHAnsi" w:cstheme="minorHAnsi"/>
                <w:color w:val="auto"/>
                <w:sz w:val="20"/>
                <w:szCs w:val="20"/>
                <w:lang w:val="en-GB"/>
              </w:rPr>
              <w:t>Strategy</w:t>
            </w:r>
            <w:r w:rsidRPr="00E46B1A">
              <w:rPr>
                <w:rFonts w:asciiTheme="minorHAnsi" w:hAnsiTheme="minorHAnsi" w:cstheme="minorHAnsi"/>
                <w:color w:val="auto"/>
                <w:sz w:val="20"/>
                <w:szCs w:val="20"/>
                <w:lang w:val="en-GB"/>
              </w:rPr>
              <w:t xml:space="preserve"> into </w:t>
            </w:r>
            <w:r w:rsidR="00A5272E" w:rsidRPr="00E46B1A">
              <w:rPr>
                <w:rFonts w:asciiTheme="minorHAnsi" w:hAnsiTheme="minorHAnsi" w:cstheme="minorHAnsi"/>
                <w:color w:val="auto"/>
                <w:sz w:val="20"/>
                <w:szCs w:val="20"/>
                <w:lang w:val="en-GB"/>
              </w:rPr>
              <w:t>Korean by MoUM</w:t>
            </w:r>
            <w:r w:rsidR="000F0DD7" w:rsidRPr="00E46B1A">
              <w:rPr>
                <w:rFonts w:asciiTheme="minorHAnsi" w:hAnsiTheme="minorHAnsi" w:cstheme="minorHAnsi"/>
                <w:color w:val="auto"/>
                <w:sz w:val="20"/>
                <w:szCs w:val="20"/>
                <w:lang w:val="en-GB"/>
              </w:rPr>
              <w:t>.</w:t>
            </w:r>
          </w:p>
          <w:p w14:paraId="447489AA" w14:textId="0DBCE1DD" w:rsidR="00142D98" w:rsidRPr="00E46B1A" w:rsidRDefault="00142D98" w:rsidP="008E203F">
            <w:pPr>
              <w:numPr>
                <w:ilvl w:val="0"/>
                <w:numId w:val="3"/>
              </w:numPr>
              <w:spacing w:line="240" w:lineRule="auto"/>
              <w:ind w:left="342" w:hanging="342"/>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Outline and agenda for the </w:t>
            </w:r>
            <w:r w:rsidR="00C03B37" w:rsidRPr="00E46B1A">
              <w:rPr>
                <w:rFonts w:asciiTheme="minorHAnsi" w:hAnsiTheme="minorHAnsi" w:cstheme="minorHAnsi"/>
                <w:color w:val="auto"/>
                <w:sz w:val="20"/>
                <w:szCs w:val="20"/>
                <w:lang w:val="en-GB"/>
              </w:rPr>
              <w:t>second n</w:t>
            </w:r>
            <w:r w:rsidRPr="00E46B1A">
              <w:rPr>
                <w:rFonts w:asciiTheme="minorHAnsi" w:hAnsiTheme="minorHAnsi" w:cstheme="minorHAnsi"/>
                <w:color w:val="auto"/>
                <w:sz w:val="20"/>
                <w:szCs w:val="20"/>
                <w:lang w:val="en-GB"/>
              </w:rPr>
              <w:t>ational</w:t>
            </w:r>
            <w:r w:rsidR="00C03B37"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level preparatory workshop developed</w:t>
            </w:r>
            <w:r w:rsidR="00C03B37" w:rsidRPr="00E46B1A">
              <w:rPr>
                <w:rFonts w:asciiTheme="minorHAnsi" w:hAnsiTheme="minorHAnsi" w:cstheme="minorHAnsi"/>
                <w:color w:val="auto"/>
                <w:sz w:val="20"/>
                <w:szCs w:val="20"/>
                <w:lang w:val="en-GB"/>
              </w:rPr>
              <w:t>.</w:t>
            </w:r>
          </w:p>
          <w:p w14:paraId="2554964B" w14:textId="77777777" w:rsidR="00142D98" w:rsidRPr="00E46B1A" w:rsidRDefault="00142D98" w:rsidP="008E203F">
            <w:pPr>
              <w:spacing w:line="240" w:lineRule="auto"/>
              <w:rPr>
                <w:rFonts w:asciiTheme="minorHAnsi" w:hAnsiTheme="minorHAnsi" w:cstheme="minorHAnsi"/>
                <w:color w:val="auto"/>
                <w:sz w:val="20"/>
                <w:szCs w:val="20"/>
                <w:lang w:val="en-GB"/>
              </w:rPr>
            </w:pPr>
          </w:p>
        </w:tc>
        <w:tc>
          <w:tcPr>
            <w:tcW w:w="1130" w:type="dxa"/>
            <w:tcBorders>
              <w:bottom w:val="single" w:sz="6" w:space="0" w:color="auto"/>
            </w:tcBorders>
            <w:tcMar>
              <w:left w:w="57" w:type="dxa"/>
              <w:right w:w="57" w:type="dxa"/>
            </w:tcMar>
          </w:tcPr>
          <w:p w14:paraId="39168C3F" w14:textId="77777777" w:rsidR="00142D98" w:rsidRPr="00E46B1A" w:rsidRDefault="00142D98" w:rsidP="008E203F">
            <w:pPr>
              <w:spacing w:line="240" w:lineRule="auto"/>
              <w:jc w:val="center"/>
              <w:rPr>
                <w:rFonts w:asciiTheme="minorHAnsi" w:hAnsiTheme="minorHAnsi" w:cstheme="minorHAnsi"/>
                <w:color w:val="auto"/>
                <w:sz w:val="20"/>
                <w:szCs w:val="20"/>
                <w:lang w:val="en-GB"/>
              </w:rPr>
            </w:pPr>
          </w:p>
        </w:tc>
      </w:tr>
      <w:tr w:rsidR="006D0EF0" w:rsidRPr="00E46B1A" w14:paraId="58914B7C" w14:textId="77777777" w:rsidTr="00D648E3">
        <w:trPr>
          <w:trHeight w:val="255"/>
          <w:jc w:val="center"/>
        </w:trPr>
        <w:tc>
          <w:tcPr>
            <w:tcW w:w="5284" w:type="dxa"/>
            <w:tcBorders>
              <w:bottom w:val="single" w:sz="6" w:space="0" w:color="auto"/>
            </w:tcBorders>
            <w:shd w:val="clear" w:color="auto" w:fill="FFCCCC"/>
            <w:tcMar>
              <w:left w:w="57" w:type="dxa"/>
              <w:right w:w="57" w:type="dxa"/>
            </w:tcMar>
          </w:tcPr>
          <w:p w14:paraId="29960A0D" w14:textId="11314026" w:rsidR="00142D98" w:rsidRPr="00E46B1A" w:rsidRDefault="00142D98" w:rsidP="008E203F">
            <w:pPr>
              <w:spacing w:line="240" w:lineRule="auto"/>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Subtotal for Phase</w:t>
            </w:r>
            <w:r w:rsidR="0052298B" w:rsidRPr="00E46B1A">
              <w:rPr>
                <w:rFonts w:asciiTheme="minorHAnsi" w:hAnsiTheme="minorHAnsi" w:cstheme="minorHAnsi"/>
                <w:b/>
                <w:color w:val="auto"/>
                <w:sz w:val="20"/>
                <w:szCs w:val="20"/>
                <w:lang w:val="en-GB"/>
              </w:rPr>
              <w:t xml:space="preserve"> 1 </w:t>
            </w:r>
          </w:p>
        </w:tc>
        <w:tc>
          <w:tcPr>
            <w:tcW w:w="4206" w:type="dxa"/>
            <w:tcBorders>
              <w:bottom w:val="single" w:sz="6" w:space="0" w:color="auto"/>
            </w:tcBorders>
            <w:shd w:val="clear" w:color="auto" w:fill="FFCCCC"/>
            <w:tcMar>
              <w:left w:w="57" w:type="dxa"/>
              <w:right w:w="57" w:type="dxa"/>
            </w:tcMar>
          </w:tcPr>
          <w:p w14:paraId="7C0C5D1A" w14:textId="77777777" w:rsidR="00142D98" w:rsidRPr="00E46B1A" w:rsidRDefault="00142D98" w:rsidP="008E203F">
            <w:pPr>
              <w:spacing w:line="240" w:lineRule="auto"/>
              <w:rPr>
                <w:rFonts w:asciiTheme="minorHAnsi" w:hAnsiTheme="minorHAnsi" w:cstheme="minorHAnsi"/>
                <w:b/>
                <w:color w:val="auto"/>
                <w:sz w:val="20"/>
                <w:szCs w:val="20"/>
                <w:lang w:val="en-GB"/>
              </w:rPr>
            </w:pPr>
          </w:p>
        </w:tc>
        <w:tc>
          <w:tcPr>
            <w:tcW w:w="1130" w:type="dxa"/>
            <w:tcBorders>
              <w:bottom w:val="single" w:sz="6" w:space="0" w:color="auto"/>
            </w:tcBorders>
            <w:shd w:val="clear" w:color="auto" w:fill="FFCCCC"/>
            <w:tcMar>
              <w:left w:w="57" w:type="dxa"/>
              <w:right w:w="57" w:type="dxa"/>
            </w:tcMar>
          </w:tcPr>
          <w:p w14:paraId="015C9A1F" w14:textId="77777777" w:rsidR="00142D98" w:rsidRPr="00E46B1A" w:rsidRDefault="000B215E" w:rsidP="008E203F">
            <w:pPr>
              <w:spacing w:line="240" w:lineRule="auto"/>
              <w:jc w:val="center"/>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35</w:t>
            </w:r>
            <w:r w:rsidR="0052298B" w:rsidRPr="00E46B1A">
              <w:rPr>
                <w:rFonts w:asciiTheme="minorHAnsi" w:hAnsiTheme="minorHAnsi" w:cstheme="minorHAnsi"/>
                <w:b/>
                <w:color w:val="auto"/>
                <w:sz w:val="20"/>
                <w:szCs w:val="20"/>
                <w:lang w:val="en-GB"/>
              </w:rPr>
              <w:t xml:space="preserve"> days</w:t>
            </w:r>
          </w:p>
        </w:tc>
      </w:tr>
      <w:tr w:rsidR="004F769E" w:rsidRPr="00E46B1A" w14:paraId="66D8F2A3" w14:textId="77777777" w:rsidTr="008E203F">
        <w:trPr>
          <w:trHeight w:val="264"/>
          <w:jc w:val="center"/>
        </w:trPr>
        <w:tc>
          <w:tcPr>
            <w:tcW w:w="10620" w:type="dxa"/>
            <w:gridSpan w:val="3"/>
            <w:shd w:val="clear" w:color="auto" w:fill="DBDBDB"/>
            <w:tcMar>
              <w:left w:w="57" w:type="dxa"/>
              <w:right w:w="57" w:type="dxa"/>
            </w:tcMar>
          </w:tcPr>
          <w:p w14:paraId="5909C50A" w14:textId="4A478EF4" w:rsidR="00142D98" w:rsidRPr="00E46B1A" w:rsidRDefault="00142D98" w:rsidP="008E203F">
            <w:pPr>
              <w:spacing w:line="240" w:lineRule="auto"/>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lastRenderedPageBreak/>
              <w:t xml:space="preserve">Phase </w:t>
            </w:r>
            <w:r w:rsidR="005143DA" w:rsidRPr="00E46B1A">
              <w:rPr>
                <w:rFonts w:asciiTheme="minorHAnsi" w:hAnsiTheme="minorHAnsi" w:cstheme="minorHAnsi"/>
                <w:b/>
                <w:color w:val="auto"/>
                <w:sz w:val="20"/>
                <w:szCs w:val="20"/>
                <w:lang w:val="en-GB"/>
              </w:rPr>
              <w:t>I</w:t>
            </w:r>
            <w:r w:rsidRPr="00E46B1A">
              <w:rPr>
                <w:rFonts w:asciiTheme="minorHAnsi" w:hAnsiTheme="minorHAnsi" w:cstheme="minorHAnsi"/>
                <w:b/>
                <w:color w:val="auto"/>
                <w:sz w:val="20"/>
                <w:szCs w:val="20"/>
                <w:lang w:val="en-GB"/>
              </w:rPr>
              <w:t xml:space="preserve">I: </w:t>
            </w:r>
            <w:r w:rsidR="00BC6B86" w:rsidRPr="00E46B1A">
              <w:rPr>
                <w:rFonts w:asciiTheme="minorHAnsi" w:hAnsiTheme="minorHAnsi" w:cstheme="minorHAnsi"/>
                <w:b/>
                <w:color w:val="auto"/>
                <w:sz w:val="20"/>
                <w:szCs w:val="20"/>
                <w:lang w:val="en-GB"/>
              </w:rPr>
              <w:t xml:space="preserve">Validation, endorsement </w:t>
            </w:r>
            <w:r w:rsidR="00C03B37" w:rsidRPr="00E46B1A">
              <w:rPr>
                <w:rFonts w:asciiTheme="minorHAnsi" w:hAnsiTheme="minorHAnsi" w:cstheme="minorHAnsi"/>
                <w:b/>
                <w:bCs/>
                <w:color w:val="auto"/>
                <w:sz w:val="20"/>
                <w:szCs w:val="20"/>
                <w:lang w:val="en-GB"/>
              </w:rPr>
              <w:t xml:space="preserve">and </w:t>
            </w:r>
            <w:r w:rsidR="0095073F" w:rsidRPr="00E46B1A">
              <w:rPr>
                <w:rFonts w:asciiTheme="minorHAnsi" w:hAnsiTheme="minorHAnsi" w:cstheme="minorHAnsi"/>
                <w:b/>
                <w:color w:val="auto"/>
                <w:sz w:val="20"/>
                <w:szCs w:val="20"/>
                <w:lang w:val="en-GB"/>
              </w:rPr>
              <w:t>approval of</w:t>
            </w:r>
            <w:r w:rsidR="00BC6B86" w:rsidRPr="00E46B1A">
              <w:rPr>
                <w:rFonts w:asciiTheme="minorHAnsi" w:hAnsiTheme="minorHAnsi" w:cstheme="minorHAnsi"/>
                <w:color w:val="auto"/>
                <w:sz w:val="20"/>
                <w:szCs w:val="20"/>
                <w:lang w:val="en-GB"/>
              </w:rPr>
              <w:t xml:space="preserve"> the WASH </w:t>
            </w:r>
            <w:r w:rsidR="00A4536C" w:rsidRPr="00E46B1A">
              <w:rPr>
                <w:rFonts w:asciiTheme="minorHAnsi" w:hAnsiTheme="minorHAnsi" w:cstheme="minorHAnsi"/>
                <w:color w:val="auto"/>
                <w:sz w:val="20"/>
                <w:szCs w:val="20"/>
                <w:lang w:val="en-GB"/>
              </w:rPr>
              <w:t>Strategy</w:t>
            </w:r>
          </w:p>
        </w:tc>
      </w:tr>
      <w:tr w:rsidR="00253071" w:rsidRPr="00E46B1A" w14:paraId="338C01DB" w14:textId="77777777" w:rsidTr="008E203F">
        <w:trPr>
          <w:trHeight w:val="534"/>
          <w:jc w:val="center"/>
        </w:trPr>
        <w:tc>
          <w:tcPr>
            <w:tcW w:w="5284" w:type="dxa"/>
            <w:tcMar>
              <w:left w:w="57" w:type="dxa"/>
              <w:right w:w="57" w:type="dxa"/>
            </w:tcMar>
          </w:tcPr>
          <w:p w14:paraId="2BE14789" w14:textId="36440726" w:rsidR="00253071" w:rsidRPr="00E46B1A" w:rsidRDefault="00253071" w:rsidP="008E203F">
            <w:pPr>
              <w:numPr>
                <w:ilvl w:val="0"/>
                <w:numId w:val="4"/>
              </w:numPr>
              <w:spacing w:line="240" w:lineRule="auto"/>
              <w:ind w:left="342" w:hanging="180"/>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Facilitate </w:t>
            </w:r>
            <w:r w:rsidR="00C03B37" w:rsidRPr="00E46B1A">
              <w:rPr>
                <w:rFonts w:asciiTheme="minorHAnsi" w:hAnsiTheme="minorHAnsi" w:cstheme="minorHAnsi"/>
                <w:color w:val="auto"/>
                <w:sz w:val="20"/>
                <w:szCs w:val="20"/>
                <w:lang w:val="en-GB"/>
              </w:rPr>
              <w:t xml:space="preserve">a </w:t>
            </w:r>
            <w:r w:rsidRPr="00E46B1A">
              <w:rPr>
                <w:rFonts w:asciiTheme="minorHAnsi" w:hAnsiTheme="minorHAnsi" w:cstheme="minorHAnsi"/>
                <w:color w:val="auto"/>
                <w:sz w:val="20"/>
                <w:szCs w:val="20"/>
                <w:lang w:val="en-GB"/>
              </w:rPr>
              <w:t>national</w:t>
            </w:r>
            <w:r w:rsidR="00C03B37"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level validation workshop</w:t>
            </w:r>
            <w:r w:rsidR="00C03B37"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 xml:space="preserve"> </w:t>
            </w:r>
          </w:p>
        </w:tc>
        <w:tc>
          <w:tcPr>
            <w:tcW w:w="4206" w:type="dxa"/>
            <w:tcMar>
              <w:left w:w="57" w:type="dxa"/>
              <w:right w:w="57" w:type="dxa"/>
            </w:tcMar>
          </w:tcPr>
          <w:p w14:paraId="7C8210F5" w14:textId="141B9885" w:rsidR="00253071" w:rsidRPr="00E46B1A" w:rsidRDefault="00253071" w:rsidP="008E203F">
            <w:pPr>
              <w:numPr>
                <w:ilvl w:val="0"/>
                <w:numId w:val="3"/>
              </w:numPr>
              <w:spacing w:line="240" w:lineRule="auto"/>
              <w:ind w:left="342"/>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Consultation meeting </w:t>
            </w:r>
            <w:r w:rsidR="00F460EE" w:rsidRPr="00E46B1A">
              <w:rPr>
                <w:rFonts w:asciiTheme="minorHAnsi" w:hAnsiTheme="minorHAnsi" w:cstheme="minorHAnsi"/>
                <w:color w:val="auto"/>
                <w:sz w:val="20"/>
                <w:szCs w:val="20"/>
                <w:lang w:val="en-GB"/>
              </w:rPr>
              <w:t>conducted,</w:t>
            </w:r>
            <w:r w:rsidRPr="00E46B1A">
              <w:rPr>
                <w:rFonts w:asciiTheme="minorHAnsi" w:hAnsiTheme="minorHAnsi" w:cstheme="minorHAnsi"/>
                <w:color w:val="auto"/>
                <w:sz w:val="20"/>
                <w:szCs w:val="20"/>
                <w:lang w:val="en-GB"/>
              </w:rPr>
              <w:t xml:space="preserve"> and the outcomes of the validation workshop synthesized</w:t>
            </w:r>
            <w:r w:rsidR="00C03B37"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 xml:space="preserve"> </w:t>
            </w:r>
          </w:p>
        </w:tc>
        <w:tc>
          <w:tcPr>
            <w:tcW w:w="1130" w:type="dxa"/>
            <w:vMerge w:val="restart"/>
            <w:tcMar>
              <w:left w:w="57" w:type="dxa"/>
              <w:right w:w="57" w:type="dxa"/>
            </w:tcMar>
          </w:tcPr>
          <w:p w14:paraId="24D17E11" w14:textId="77777777" w:rsidR="00253071" w:rsidRPr="00E46B1A" w:rsidRDefault="000B215E" w:rsidP="008E203F">
            <w:pPr>
              <w:spacing w:line="240" w:lineRule="auto"/>
              <w:jc w:val="center"/>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5 days</w:t>
            </w:r>
          </w:p>
          <w:p w14:paraId="13DE1DC8"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4B293FB2"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087D78CB"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p>
          <w:p w14:paraId="508FB127" w14:textId="77777777" w:rsidR="000B215E" w:rsidRPr="00E46B1A" w:rsidRDefault="000B215E" w:rsidP="008E203F">
            <w:pPr>
              <w:spacing w:line="240" w:lineRule="auto"/>
              <w:jc w:val="center"/>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15 days</w:t>
            </w:r>
          </w:p>
        </w:tc>
      </w:tr>
      <w:tr w:rsidR="006D0EF0" w:rsidRPr="00E46B1A" w14:paraId="7612E6CB" w14:textId="77777777" w:rsidTr="00D648E3">
        <w:trPr>
          <w:trHeight w:val="993"/>
          <w:jc w:val="center"/>
        </w:trPr>
        <w:tc>
          <w:tcPr>
            <w:tcW w:w="5284" w:type="dxa"/>
            <w:tcBorders>
              <w:top w:val="single" w:sz="6" w:space="0" w:color="auto"/>
              <w:left w:val="single" w:sz="6" w:space="0" w:color="auto"/>
              <w:bottom w:val="single" w:sz="6" w:space="0" w:color="auto"/>
              <w:right w:val="single" w:sz="6" w:space="0" w:color="auto"/>
            </w:tcBorders>
            <w:tcMar>
              <w:left w:w="57" w:type="dxa"/>
              <w:right w:w="57" w:type="dxa"/>
            </w:tcMar>
          </w:tcPr>
          <w:p w14:paraId="1D2FFC7D" w14:textId="215ED155" w:rsidR="00253071" w:rsidRPr="00E46B1A" w:rsidRDefault="00253071" w:rsidP="008E203F">
            <w:pPr>
              <w:pStyle w:val="ColorfulList-Accent11"/>
              <w:numPr>
                <w:ilvl w:val="0"/>
                <w:numId w:val="4"/>
              </w:numPr>
              <w:spacing w:after="0" w:line="240" w:lineRule="auto"/>
              <w:ind w:left="316" w:hanging="97"/>
              <w:rPr>
                <w:rFonts w:asciiTheme="minorHAnsi" w:hAnsiTheme="minorHAnsi" w:cstheme="minorHAnsi"/>
                <w:szCs w:val="20"/>
              </w:rPr>
            </w:pPr>
            <w:r w:rsidRPr="00E46B1A">
              <w:rPr>
                <w:rFonts w:asciiTheme="minorHAnsi" w:hAnsiTheme="minorHAnsi" w:cstheme="minorHAnsi"/>
                <w:szCs w:val="20"/>
              </w:rPr>
              <w:t xml:space="preserve">Revise the </w:t>
            </w:r>
            <w:r w:rsidR="00C03B37" w:rsidRPr="00E46B1A">
              <w:rPr>
                <w:rFonts w:asciiTheme="minorHAnsi" w:hAnsiTheme="minorHAnsi" w:cstheme="minorHAnsi"/>
                <w:szCs w:val="20"/>
              </w:rPr>
              <w:t xml:space="preserve">first </w:t>
            </w:r>
            <w:r w:rsidRPr="00E46B1A">
              <w:rPr>
                <w:rFonts w:asciiTheme="minorHAnsi" w:hAnsiTheme="minorHAnsi" w:cstheme="minorHAnsi"/>
                <w:szCs w:val="20"/>
              </w:rPr>
              <w:t xml:space="preserve">draft WASH Strategy </w:t>
            </w:r>
            <w:r w:rsidR="00C03B37" w:rsidRPr="00E46B1A">
              <w:rPr>
                <w:rFonts w:asciiTheme="minorHAnsi" w:hAnsiTheme="minorHAnsi" w:cstheme="minorHAnsi"/>
                <w:szCs w:val="20"/>
              </w:rPr>
              <w:t xml:space="preserve">and </w:t>
            </w:r>
            <w:r w:rsidRPr="00E46B1A">
              <w:rPr>
                <w:rFonts w:asciiTheme="minorHAnsi" w:hAnsiTheme="minorHAnsi" w:cstheme="minorHAnsi"/>
                <w:szCs w:val="20"/>
              </w:rPr>
              <w:t>result</w:t>
            </w:r>
            <w:r w:rsidR="00C03B37" w:rsidRPr="00E46B1A">
              <w:rPr>
                <w:rFonts w:asciiTheme="minorHAnsi" w:hAnsiTheme="minorHAnsi" w:cstheme="minorHAnsi"/>
                <w:szCs w:val="20"/>
              </w:rPr>
              <w:t>s</w:t>
            </w:r>
            <w:r w:rsidRPr="00E46B1A">
              <w:rPr>
                <w:rFonts w:asciiTheme="minorHAnsi" w:hAnsiTheme="minorHAnsi" w:cstheme="minorHAnsi"/>
                <w:szCs w:val="20"/>
              </w:rPr>
              <w:t xml:space="preserve"> matrix with an estimated budget </w:t>
            </w:r>
            <w:r w:rsidR="00C03B37" w:rsidRPr="00E46B1A">
              <w:rPr>
                <w:rFonts w:asciiTheme="minorHAnsi" w:hAnsiTheme="minorHAnsi" w:cstheme="minorHAnsi"/>
                <w:szCs w:val="20"/>
              </w:rPr>
              <w:t xml:space="preserve">and </w:t>
            </w:r>
            <w:r w:rsidRPr="00E46B1A">
              <w:rPr>
                <w:rFonts w:asciiTheme="minorHAnsi" w:hAnsiTheme="minorHAnsi" w:cstheme="minorHAnsi"/>
                <w:szCs w:val="20"/>
              </w:rPr>
              <w:t>draft Call to Action on WASH in DPRK</w:t>
            </w:r>
            <w:r w:rsidR="00C03B37" w:rsidRPr="00E46B1A">
              <w:rPr>
                <w:rFonts w:asciiTheme="minorHAnsi" w:hAnsiTheme="minorHAnsi" w:cstheme="minorHAnsi"/>
                <w:szCs w:val="20"/>
              </w:rPr>
              <w:t>,</w:t>
            </w:r>
            <w:r w:rsidRPr="00E46B1A">
              <w:rPr>
                <w:rFonts w:asciiTheme="minorHAnsi" w:hAnsiTheme="minorHAnsi" w:cstheme="minorHAnsi"/>
                <w:szCs w:val="20"/>
              </w:rPr>
              <w:t xml:space="preserve"> incorporating the outcomes of </w:t>
            </w:r>
            <w:r w:rsidR="000F0DD7" w:rsidRPr="00E46B1A">
              <w:rPr>
                <w:rFonts w:asciiTheme="minorHAnsi" w:hAnsiTheme="minorHAnsi" w:cstheme="minorHAnsi"/>
                <w:szCs w:val="20"/>
              </w:rPr>
              <w:t xml:space="preserve">the </w:t>
            </w:r>
            <w:r w:rsidRPr="00E46B1A">
              <w:rPr>
                <w:rFonts w:asciiTheme="minorHAnsi" w:hAnsiTheme="minorHAnsi" w:cstheme="minorHAnsi"/>
                <w:szCs w:val="20"/>
              </w:rPr>
              <w:t>second national workshop</w:t>
            </w:r>
            <w:r w:rsidR="00C03B37" w:rsidRPr="00E46B1A">
              <w:rPr>
                <w:rFonts w:asciiTheme="minorHAnsi" w:hAnsiTheme="minorHAnsi" w:cstheme="minorHAnsi"/>
                <w:szCs w:val="20"/>
              </w:rPr>
              <w:t>:</w:t>
            </w:r>
          </w:p>
          <w:p w14:paraId="54F5F74A" w14:textId="30254309" w:rsidR="00253071" w:rsidRPr="00E46B1A" w:rsidRDefault="00253071" w:rsidP="008E203F">
            <w:pPr>
              <w:pStyle w:val="ColorfulList-Accent11"/>
              <w:numPr>
                <w:ilvl w:val="0"/>
                <w:numId w:val="22"/>
              </w:numPr>
              <w:spacing w:after="0" w:line="240" w:lineRule="auto"/>
              <w:ind w:left="786"/>
              <w:rPr>
                <w:rFonts w:asciiTheme="minorHAnsi" w:hAnsiTheme="minorHAnsi" w:cstheme="minorHAnsi"/>
                <w:szCs w:val="20"/>
              </w:rPr>
            </w:pPr>
            <w:r w:rsidRPr="00E46B1A">
              <w:rPr>
                <w:rFonts w:asciiTheme="minorHAnsi" w:hAnsiTheme="minorHAnsi" w:cstheme="minorHAnsi"/>
                <w:szCs w:val="20"/>
              </w:rPr>
              <w:t xml:space="preserve">Incorporate comments/suggestions of the </w:t>
            </w:r>
            <w:r w:rsidR="00FB6811">
              <w:rPr>
                <w:rFonts w:asciiTheme="minorHAnsi" w:hAnsiTheme="minorHAnsi" w:cstheme="minorHAnsi"/>
                <w:szCs w:val="20"/>
              </w:rPr>
              <w:t xml:space="preserve">Sector working </w:t>
            </w:r>
            <w:r w:rsidR="00F460EE">
              <w:rPr>
                <w:rFonts w:asciiTheme="minorHAnsi" w:hAnsiTheme="minorHAnsi" w:cstheme="minorHAnsi"/>
                <w:szCs w:val="20"/>
              </w:rPr>
              <w:t xml:space="preserve">group </w:t>
            </w:r>
            <w:r w:rsidR="00F460EE" w:rsidRPr="00E46B1A">
              <w:rPr>
                <w:rFonts w:asciiTheme="minorHAnsi" w:hAnsiTheme="minorHAnsi" w:cstheme="minorHAnsi"/>
                <w:szCs w:val="20"/>
              </w:rPr>
              <w:t>Task</w:t>
            </w:r>
            <w:r w:rsidR="00C700D7" w:rsidRPr="00E46B1A">
              <w:rPr>
                <w:rFonts w:asciiTheme="minorHAnsi" w:hAnsiTheme="minorHAnsi" w:cstheme="minorHAnsi"/>
                <w:szCs w:val="20"/>
              </w:rPr>
              <w:t xml:space="preserve"> Force</w:t>
            </w:r>
            <w:r w:rsidRPr="00E46B1A">
              <w:rPr>
                <w:rFonts w:asciiTheme="minorHAnsi" w:hAnsiTheme="minorHAnsi" w:cstheme="minorHAnsi"/>
                <w:szCs w:val="20"/>
              </w:rPr>
              <w:t xml:space="preserve"> and prepare the final draft</w:t>
            </w:r>
            <w:r w:rsidR="00C03B37" w:rsidRPr="00E46B1A">
              <w:rPr>
                <w:rFonts w:asciiTheme="minorHAnsi" w:hAnsiTheme="minorHAnsi" w:cstheme="minorHAnsi"/>
                <w:szCs w:val="20"/>
              </w:rPr>
              <w:t>.</w:t>
            </w:r>
          </w:p>
          <w:p w14:paraId="32E4B89E" w14:textId="77777777" w:rsidR="00C03B37" w:rsidRPr="00E46B1A" w:rsidRDefault="00C03B37" w:rsidP="008E203F">
            <w:pPr>
              <w:spacing w:line="240" w:lineRule="auto"/>
              <w:ind w:left="342"/>
              <w:rPr>
                <w:rFonts w:asciiTheme="minorHAnsi" w:hAnsiTheme="minorHAnsi" w:cstheme="minorHAnsi"/>
                <w:color w:val="auto"/>
                <w:sz w:val="20"/>
                <w:szCs w:val="20"/>
                <w:lang w:val="en-GB"/>
              </w:rPr>
            </w:pPr>
          </w:p>
          <w:p w14:paraId="7B1CAE57" w14:textId="3A751462" w:rsidR="00253071" w:rsidRPr="00E46B1A" w:rsidRDefault="00253071" w:rsidP="008E203F">
            <w:pPr>
              <w:spacing w:line="240" w:lineRule="auto"/>
              <w:ind w:left="77"/>
              <w:rPr>
                <w:rFonts w:asciiTheme="minorHAnsi" w:hAnsiTheme="minorHAnsi" w:cstheme="minorHAnsi"/>
                <w:i/>
                <w:color w:val="auto"/>
                <w:sz w:val="20"/>
                <w:szCs w:val="20"/>
                <w:lang w:val="en-GB"/>
              </w:rPr>
            </w:pPr>
            <w:r w:rsidRPr="00E46B1A">
              <w:rPr>
                <w:rFonts w:asciiTheme="minorHAnsi" w:hAnsiTheme="minorHAnsi" w:cstheme="minorHAnsi"/>
                <w:b/>
                <w:i/>
                <w:color w:val="auto"/>
                <w:sz w:val="20"/>
                <w:szCs w:val="20"/>
                <w:lang w:val="en-GB"/>
              </w:rPr>
              <w:t>Note:</w:t>
            </w:r>
            <w:r w:rsidRPr="00E46B1A">
              <w:rPr>
                <w:rFonts w:asciiTheme="minorHAnsi" w:hAnsiTheme="minorHAnsi" w:cstheme="minorHAnsi"/>
                <w:i/>
                <w:color w:val="auto"/>
                <w:sz w:val="20"/>
                <w:szCs w:val="20"/>
                <w:lang w:val="en-GB"/>
              </w:rPr>
              <w:t xml:space="preserve"> All </w:t>
            </w:r>
            <w:r w:rsidR="00C700D7" w:rsidRPr="00E46B1A">
              <w:rPr>
                <w:rFonts w:asciiTheme="minorHAnsi" w:hAnsiTheme="minorHAnsi" w:cstheme="minorHAnsi"/>
                <w:i/>
                <w:color w:val="auto"/>
                <w:sz w:val="20"/>
                <w:szCs w:val="20"/>
                <w:lang w:val="en-GB"/>
              </w:rPr>
              <w:t>Task Force</w:t>
            </w:r>
            <w:r w:rsidRPr="00E46B1A">
              <w:rPr>
                <w:rFonts w:asciiTheme="minorHAnsi" w:hAnsiTheme="minorHAnsi" w:cstheme="minorHAnsi"/>
                <w:i/>
                <w:color w:val="auto"/>
                <w:sz w:val="20"/>
                <w:szCs w:val="20"/>
                <w:lang w:val="en-GB"/>
              </w:rPr>
              <w:t xml:space="preserve"> members to be invited and given at least one week</w:t>
            </w:r>
            <w:r w:rsidR="00C03B37" w:rsidRPr="00E46B1A">
              <w:rPr>
                <w:rFonts w:asciiTheme="minorHAnsi" w:hAnsiTheme="minorHAnsi" w:cstheme="minorHAnsi"/>
                <w:i/>
                <w:color w:val="auto"/>
                <w:sz w:val="20"/>
                <w:szCs w:val="20"/>
                <w:lang w:val="en-GB"/>
              </w:rPr>
              <w:t>’s</w:t>
            </w:r>
            <w:r w:rsidRPr="00E46B1A">
              <w:rPr>
                <w:rFonts w:asciiTheme="minorHAnsi" w:hAnsiTheme="minorHAnsi" w:cstheme="minorHAnsi"/>
                <w:i/>
                <w:color w:val="auto"/>
                <w:sz w:val="20"/>
                <w:szCs w:val="20"/>
                <w:lang w:val="en-GB"/>
              </w:rPr>
              <w:t xml:space="preserve"> notice and a draft copy</w:t>
            </w:r>
            <w:r w:rsidR="00C03B37" w:rsidRPr="00E46B1A">
              <w:rPr>
                <w:rFonts w:asciiTheme="minorHAnsi" w:hAnsiTheme="minorHAnsi" w:cstheme="minorHAnsi"/>
                <w:i/>
                <w:color w:val="auto"/>
                <w:sz w:val="20"/>
                <w:szCs w:val="20"/>
                <w:lang w:val="en-GB"/>
              </w:rPr>
              <w:t>.</w:t>
            </w:r>
          </w:p>
        </w:tc>
        <w:tc>
          <w:tcPr>
            <w:tcW w:w="4206" w:type="dxa"/>
            <w:tcBorders>
              <w:top w:val="single" w:sz="6" w:space="0" w:color="auto"/>
              <w:left w:val="single" w:sz="6" w:space="0" w:color="auto"/>
              <w:bottom w:val="single" w:sz="6" w:space="0" w:color="auto"/>
            </w:tcBorders>
            <w:tcMar>
              <w:left w:w="57" w:type="dxa"/>
              <w:right w:w="57" w:type="dxa"/>
            </w:tcMar>
          </w:tcPr>
          <w:p w14:paraId="5EB013A6" w14:textId="7F4134C5" w:rsidR="002A7B1C" w:rsidRPr="00E46B1A" w:rsidRDefault="00253071" w:rsidP="008E203F">
            <w:pPr>
              <w:pStyle w:val="ColorfulList-Accent11"/>
              <w:numPr>
                <w:ilvl w:val="0"/>
                <w:numId w:val="3"/>
              </w:numPr>
              <w:spacing w:after="0" w:line="240" w:lineRule="auto"/>
              <w:ind w:left="342"/>
              <w:rPr>
                <w:rFonts w:asciiTheme="minorHAnsi" w:hAnsiTheme="minorHAnsi" w:cstheme="minorHAnsi"/>
                <w:szCs w:val="20"/>
              </w:rPr>
            </w:pPr>
            <w:r w:rsidRPr="00E46B1A">
              <w:rPr>
                <w:rFonts w:asciiTheme="minorHAnsi" w:hAnsiTheme="minorHAnsi" w:cstheme="minorHAnsi"/>
                <w:szCs w:val="20"/>
              </w:rPr>
              <w:t xml:space="preserve">National WASH Strategy, </w:t>
            </w:r>
            <w:r w:rsidR="002A7B1C" w:rsidRPr="00E46B1A">
              <w:rPr>
                <w:rFonts w:asciiTheme="minorHAnsi" w:hAnsiTheme="minorHAnsi" w:cstheme="minorHAnsi"/>
                <w:szCs w:val="20"/>
              </w:rPr>
              <w:t>r</w:t>
            </w:r>
            <w:r w:rsidRPr="00E46B1A">
              <w:rPr>
                <w:rFonts w:asciiTheme="minorHAnsi" w:hAnsiTheme="minorHAnsi" w:cstheme="minorHAnsi"/>
                <w:szCs w:val="20"/>
              </w:rPr>
              <w:t>esults matrix with estimated budget</w:t>
            </w:r>
            <w:r w:rsidR="002A7B1C" w:rsidRPr="00E46B1A">
              <w:rPr>
                <w:rFonts w:asciiTheme="minorHAnsi" w:hAnsiTheme="minorHAnsi" w:cstheme="minorHAnsi"/>
                <w:szCs w:val="20"/>
                <w:lang w:val="en-US"/>
              </w:rPr>
              <w:t>/costed action plan</w:t>
            </w:r>
            <w:r w:rsidRPr="00E46B1A">
              <w:rPr>
                <w:rFonts w:asciiTheme="minorHAnsi" w:hAnsiTheme="minorHAnsi" w:cstheme="minorHAnsi"/>
                <w:szCs w:val="20"/>
              </w:rPr>
              <w:t xml:space="preserve"> and </w:t>
            </w:r>
            <w:r w:rsidR="002A7B1C" w:rsidRPr="00E46B1A">
              <w:rPr>
                <w:rFonts w:asciiTheme="minorHAnsi" w:hAnsiTheme="minorHAnsi" w:cstheme="minorHAnsi"/>
                <w:szCs w:val="20"/>
              </w:rPr>
              <w:t xml:space="preserve">Call </w:t>
            </w:r>
            <w:r w:rsidRPr="00E46B1A">
              <w:rPr>
                <w:rFonts w:asciiTheme="minorHAnsi" w:hAnsiTheme="minorHAnsi" w:cstheme="minorHAnsi"/>
                <w:szCs w:val="20"/>
              </w:rPr>
              <w:t xml:space="preserve">to Action plan drafted </w:t>
            </w:r>
            <w:r w:rsidR="002A7B1C" w:rsidRPr="00E46B1A">
              <w:rPr>
                <w:rFonts w:asciiTheme="minorHAnsi" w:hAnsiTheme="minorHAnsi" w:cstheme="minorHAnsi"/>
                <w:szCs w:val="20"/>
              </w:rPr>
              <w:t xml:space="preserve">in English </w:t>
            </w:r>
            <w:r w:rsidRPr="00E46B1A">
              <w:rPr>
                <w:rFonts w:asciiTheme="minorHAnsi" w:hAnsiTheme="minorHAnsi" w:cstheme="minorHAnsi"/>
                <w:szCs w:val="20"/>
              </w:rPr>
              <w:t>and endorsed</w:t>
            </w:r>
            <w:r w:rsidR="002A7B1C" w:rsidRPr="00E46B1A">
              <w:rPr>
                <w:rFonts w:asciiTheme="minorHAnsi" w:hAnsiTheme="minorHAnsi" w:cstheme="minorHAnsi"/>
                <w:szCs w:val="20"/>
              </w:rPr>
              <w:t xml:space="preserve"> - maximum 100 pages:</w:t>
            </w:r>
          </w:p>
          <w:p w14:paraId="4CD1F52E" w14:textId="32609F54" w:rsidR="00253071" w:rsidRPr="00E46B1A" w:rsidRDefault="00253071" w:rsidP="008E203F">
            <w:pPr>
              <w:pStyle w:val="ColorfulList-Accent11"/>
              <w:numPr>
                <w:ilvl w:val="0"/>
                <w:numId w:val="23"/>
              </w:numPr>
              <w:spacing w:after="0" w:line="240" w:lineRule="auto"/>
              <w:ind w:left="747" w:hanging="284"/>
              <w:rPr>
                <w:rFonts w:asciiTheme="minorHAnsi" w:hAnsiTheme="minorHAnsi" w:cstheme="minorHAnsi"/>
                <w:szCs w:val="20"/>
              </w:rPr>
            </w:pPr>
            <w:r w:rsidRPr="00E46B1A">
              <w:rPr>
                <w:rFonts w:asciiTheme="minorHAnsi" w:hAnsiTheme="minorHAnsi" w:cstheme="minorHAnsi"/>
                <w:szCs w:val="20"/>
              </w:rPr>
              <w:t xml:space="preserve">40 pages for WASH </w:t>
            </w:r>
            <w:r w:rsidR="00A4536C" w:rsidRPr="00E46B1A">
              <w:rPr>
                <w:rFonts w:asciiTheme="minorHAnsi" w:hAnsiTheme="minorHAnsi" w:cstheme="minorHAnsi"/>
                <w:szCs w:val="20"/>
              </w:rPr>
              <w:t>Strategy</w:t>
            </w:r>
          </w:p>
          <w:p w14:paraId="2DB7CB8A" w14:textId="250E4F7A" w:rsidR="00253071" w:rsidRPr="00E46B1A" w:rsidRDefault="00253071" w:rsidP="008E203F">
            <w:pPr>
              <w:pStyle w:val="ColorfulList-Accent11"/>
              <w:numPr>
                <w:ilvl w:val="0"/>
                <w:numId w:val="23"/>
              </w:numPr>
              <w:spacing w:after="0" w:line="240" w:lineRule="auto"/>
              <w:ind w:left="747" w:hanging="284"/>
              <w:rPr>
                <w:rFonts w:asciiTheme="minorHAnsi" w:hAnsiTheme="minorHAnsi" w:cstheme="minorHAnsi"/>
                <w:szCs w:val="20"/>
              </w:rPr>
            </w:pPr>
            <w:r w:rsidRPr="00E46B1A">
              <w:rPr>
                <w:rFonts w:asciiTheme="minorHAnsi" w:hAnsiTheme="minorHAnsi" w:cstheme="minorHAnsi"/>
                <w:szCs w:val="20"/>
              </w:rPr>
              <w:t xml:space="preserve">60 pages for annexes of </w:t>
            </w:r>
            <w:r w:rsidR="00B86A0A" w:rsidRPr="00E46B1A">
              <w:rPr>
                <w:rFonts w:asciiTheme="minorHAnsi" w:hAnsiTheme="minorHAnsi" w:cstheme="minorHAnsi"/>
                <w:szCs w:val="20"/>
              </w:rPr>
              <w:t xml:space="preserve">data collected, </w:t>
            </w:r>
            <w:r w:rsidRPr="00E46B1A">
              <w:rPr>
                <w:rFonts w:asciiTheme="minorHAnsi" w:hAnsiTheme="minorHAnsi" w:cstheme="minorHAnsi"/>
                <w:szCs w:val="20"/>
              </w:rPr>
              <w:t>results matrix</w:t>
            </w:r>
            <w:r w:rsidR="002A7B1C" w:rsidRPr="00E46B1A">
              <w:rPr>
                <w:rFonts w:asciiTheme="minorHAnsi" w:hAnsiTheme="minorHAnsi" w:cstheme="minorHAnsi"/>
                <w:szCs w:val="20"/>
              </w:rPr>
              <w:t>,</w:t>
            </w:r>
            <w:r w:rsidRPr="00E46B1A">
              <w:rPr>
                <w:rFonts w:asciiTheme="minorHAnsi" w:hAnsiTheme="minorHAnsi" w:cstheme="minorHAnsi"/>
                <w:szCs w:val="20"/>
              </w:rPr>
              <w:t xml:space="preserve"> estimated budget/action plan for WASH in households, nurseries, kindergarten</w:t>
            </w:r>
            <w:r w:rsidR="002A7B1C" w:rsidRPr="00E46B1A">
              <w:rPr>
                <w:rFonts w:asciiTheme="minorHAnsi" w:hAnsiTheme="minorHAnsi" w:cstheme="minorHAnsi"/>
                <w:szCs w:val="20"/>
              </w:rPr>
              <w:t>s</w:t>
            </w:r>
            <w:r w:rsidRPr="00E46B1A">
              <w:rPr>
                <w:rFonts w:asciiTheme="minorHAnsi" w:hAnsiTheme="minorHAnsi" w:cstheme="minorHAnsi"/>
                <w:szCs w:val="20"/>
              </w:rPr>
              <w:t xml:space="preserve"> and health facilities nationwide</w:t>
            </w:r>
            <w:r w:rsidR="002A7B1C" w:rsidRPr="00E46B1A">
              <w:rPr>
                <w:rFonts w:asciiTheme="minorHAnsi" w:hAnsiTheme="minorHAnsi" w:cstheme="minorHAnsi"/>
                <w:szCs w:val="20"/>
              </w:rPr>
              <w:t>.</w:t>
            </w:r>
          </w:p>
          <w:p w14:paraId="7ABA3A15" w14:textId="43F22ED3" w:rsidR="00253071" w:rsidRPr="00E46B1A" w:rsidRDefault="00253071" w:rsidP="008E203F">
            <w:pPr>
              <w:pStyle w:val="ColorfulList-Accent11"/>
              <w:numPr>
                <w:ilvl w:val="0"/>
                <w:numId w:val="9"/>
              </w:numPr>
              <w:spacing w:after="0" w:line="240" w:lineRule="auto"/>
              <w:ind w:left="321"/>
              <w:rPr>
                <w:rFonts w:asciiTheme="minorHAnsi" w:hAnsiTheme="minorHAnsi" w:cstheme="minorHAnsi"/>
                <w:szCs w:val="20"/>
              </w:rPr>
            </w:pPr>
            <w:r w:rsidRPr="00E46B1A">
              <w:rPr>
                <w:rFonts w:asciiTheme="minorHAnsi" w:hAnsiTheme="minorHAnsi" w:cstheme="minorHAnsi"/>
                <w:szCs w:val="20"/>
              </w:rPr>
              <w:t>Call to Action on WASH in DPRK document</w:t>
            </w:r>
            <w:r w:rsidR="002A7B1C" w:rsidRPr="00E46B1A">
              <w:rPr>
                <w:rFonts w:asciiTheme="minorHAnsi" w:hAnsiTheme="minorHAnsi" w:cstheme="minorHAnsi"/>
                <w:szCs w:val="20"/>
              </w:rPr>
              <w:t xml:space="preserve"> drafted in English </w:t>
            </w:r>
            <w:r w:rsidRPr="00E46B1A">
              <w:rPr>
                <w:rFonts w:asciiTheme="minorHAnsi" w:hAnsiTheme="minorHAnsi" w:cstheme="minorHAnsi"/>
                <w:szCs w:val="20"/>
              </w:rPr>
              <w:t>- maximum 10 pages outlining key commitment</w:t>
            </w:r>
            <w:r w:rsidR="002A7B1C" w:rsidRPr="00E46B1A">
              <w:rPr>
                <w:rFonts w:asciiTheme="minorHAnsi" w:hAnsiTheme="minorHAnsi" w:cstheme="minorHAnsi"/>
                <w:szCs w:val="20"/>
              </w:rPr>
              <w:t>s</w:t>
            </w:r>
            <w:r w:rsidRPr="00E46B1A">
              <w:rPr>
                <w:rFonts w:asciiTheme="minorHAnsi" w:hAnsiTheme="minorHAnsi" w:cstheme="minorHAnsi"/>
                <w:szCs w:val="20"/>
              </w:rPr>
              <w:t xml:space="preserve"> by partners and the </w:t>
            </w:r>
            <w:r w:rsidR="00C700D7" w:rsidRPr="00E46B1A">
              <w:rPr>
                <w:rFonts w:asciiTheme="minorHAnsi" w:hAnsiTheme="minorHAnsi" w:cstheme="minorHAnsi"/>
                <w:szCs w:val="20"/>
              </w:rPr>
              <w:t>Government of</w:t>
            </w:r>
            <w:r w:rsidR="002A7B1C" w:rsidRPr="00E46B1A">
              <w:rPr>
                <w:rFonts w:asciiTheme="minorHAnsi" w:hAnsiTheme="minorHAnsi" w:cstheme="minorHAnsi"/>
                <w:szCs w:val="20"/>
              </w:rPr>
              <w:t xml:space="preserve"> </w:t>
            </w:r>
            <w:r w:rsidRPr="00E46B1A">
              <w:rPr>
                <w:rFonts w:asciiTheme="minorHAnsi" w:hAnsiTheme="minorHAnsi" w:cstheme="minorHAnsi"/>
                <w:szCs w:val="20"/>
              </w:rPr>
              <w:t>DRPK in the areas of coordination</w:t>
            </w:r>
            <w:r w:rsidR="002A7B1C" w:rsidRPr="00E46B1A">
              <w:rPr>
                <w:rFonts w:asciiTheme="minorHAnsi" w:hAnsiTheme="minorHAnsi" w:cstheme="minorHAnsi"/>
                <w:szCs w:val="20"/>
              </w:rPr>
              <w:t>;</w:t>
            </w:r>
            <w:r w:rsidRPr="00E46B1A">
              <w:rPr>
                <w:rFonts w:asciiTheme="minorHAnsi" w:hAnsiTheme="minorHAnsi" w:cstheme="minorHAnsi"/>
                <w:szCs w:val="20"/>
              </w:rPr>
              <w:t xml:space="preserve"> institutional arrangement</w:t>
            </w:r>
            <w:r w:rsidR="002A7B1C" w:rsidRPr="00E46B1A">
              <w:rPr>
                <w:rFonts w:asciiTheme="minorHAnsi" w:hAnsiTheme="minorHAnsi" w:cstheme="minorHAnsi"/>
                <w:szCs w:val="20"/>
              </w:rPr>
              <w:t>s;</w:t>
            </w:r>
            <w:r w:rsidRPr="00E46B1A">
              <w:rPr>
                <w:rFonts w:asciiTheme="minorHAnsi" w:hAnsiTheme="minorHAnsi" w:cstheme="minorHAnsi"/>
                <w:szCs w:val="20"/>
              </w:rPr>
              <w:t xml:space="preserve"> budgeting/financing </w:t>
            </w:r>
            <w:r w:rsidR="002A7B1C" w:rsidRPr="00E46B1A">
              <w:rPr>
                <w:rFonts w:asciiTheme="minorHAnsi" w:hAnsiTheme="minorHAnsi" w:cstheme="minorHAnsi"/>
                <w:szCs w:val="20"/>
              </w:rPr>
              <w:t xml:space="preserve">and </w:t>
            </w:r>
            <w:r w:rsidRPr="00E46B1A">
              <w:rPr>
                <w:rFonts w:asciiTheme="minorHAnsi" w:hAnsiTheme="minorHAnsi" w:cstheme="minorHAnsi"/>
                <w:szCs w:val="20"/>
              </w:rPr>
              <w:t xml:space="preserve">investment </w:t>
            </w:r>
            <w:r w:rsidR="002A7B1C" w:rsidRPr="00E46B1A">
              <w:rPr>
                <w:rFonts w:asciiTheme="minorHAnsi" w:hAnsiTheme="minorHAnsi" w:cstheme="minorHAnsi"/>
                <w:szCs w:val="20"/>
              </w:rPr>
              <w:t xml:space="preserve">in </w:t>
            </w:r>
            <w:r w:rsidRPr="00E46B1A">
              <w:rPr>
                <w:rFonts w:asciiTheme="minorHAnsi" w:hAnsiTheme="minorHAnsi" w:cstheme="minorHAnsi"/>
                <w:szCs w:val="20"/>
              </w:rPr>
              <w:t>WASH</w:t>
            </w:r>
            <w:r w:rsidR="002A7B1C" w:rsidRPr="00E46B1A">
              <w:rPr>
                <w:rFonts w:asciiTheme="minorHAnsi" w:hAnsiTheme="minorHAnsi" w:cstheme="minorHAnsi"/>
                <w:szCs w:val="20"/>
              </w:rPr>
              <w:t>;</w:t>
            </w:r>
            <w:r w:rsidRPr="00E46B1A">
              <w:rPr>
                <w:rFonts w:asciiTheme="minorHAnsi" w:hAnsiTheme="minorHAnsi" w:cstheme="minorHAnsi"/>
                <w:szCs w:val="20"/>
              </w:rPr>
              <w:t xml:space="preserve"> monitoring, evaluation and reporting</w:t>
            </w:r>
            <w:r w:rsidR="002A7B1C" w:rsidRPr="00E46B1A">
              <w:rPr>
                <w:rFonts w:asciiTheme="minorHAnsi" w:hAnsiTheme="minorHAnsi" w:cstheme="minorHAnsi"/>
                <w:szCs w:val="20"/>
              </w:rPr>
              <w:t>;</w:t>
            </w:r>
            <w:r w:rsidRPr="00E46B1A">
              <w:rPr>
                <w:rFonts w:asciiTheme="minorHAnsi" w:hAnsiTheme="minorHAnsi" w:cstheme="minorHAnsi"/>
                <w:szCs w:val="20"/>
              </w:rPr>
              <w:t xml:space="preserve"> and capacity development. </w:t>
            </w:r>
          </w:p>
        </w:tc>
        <w:tc>
          <w:tcPr>
            <w:tcW w:w="1130" w:type="dxa"/>
            <w:vMerge/>
            <w:tcMar>
              <w:left w:w="57" w:type="dxa"/>
              <w:right w:w="57" w:type="dxa"/>
            </w:tcMar>
          </w:tcPr>
          <w:p w14:paraId="555341DF" w14:textId="77777777" w:rsidR="00253071" w:rsidRPr="00E46B1A" w:rsidRDefault="00253071" w:rsidP="008E203F">
            <w:pPr>
              <w:spacing w:line="240" w:lineRule="auto"/>
              <w:jc w:val="center"/>
              <w:rPr>
                <w:rFonts w:asciiTheme="minorHAnsi" w:hAnsiTheme="minorHAnsi" w:cstheme="minorHAnsi"/>
                <w:color w:val="auto"/>
                <w:sz w:val="20"/>
                <w:szCs w:val="20"/>
                <w:lang w:val="en-GB"/>
              </w:rPr>
            </w:pPr>
          </w:p>
        </w:tc>
      </w:tr>
      <w:tr w:rsidR="006D0EF0" w:rsidRPr="00E46B1A" w14:paraId="4170CDA8" w14:textId="77777777" w:rsidTr="00D648E3">
        <w:trPr>
          <w:trHeight w:val="2838"/>
          <w:jc w:val="center"/>
        </w:trPr>
        <w:tc>
          <w:tcPr>
            <w:tcW w:w="5284" w:type="dxa"/>
            <w:tcBorders>
              <w:bottom w:val="single" w:sz="6" w:space="0" w:color="auto"/>
            </w:tcBorders>
            <w:tcMar>
              <w:left w:w="57" w:type="dxa"/>
              <w:right w:w="57" w:type="dxa"/>
            </w:tcMar>
          </w:tcPr>
          <w:p w14:paraId="4E2CF155" w14:textId="77C7266D" w:rsidR="00253071" w:rsidRPr="00E46B1A" w:rsidRDefault="00253071" w:rsidP="008E203F">
            <w:pPr>
              <w:numPr>
                <w:ilvl w:val="0"/>
                <w:numId w:val="4"/>
              </w:numPr>
              <w:spacing w:line="240" w:lineRule="auto"/>
              <w:ind w:left="316" w:hanging="90"/>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Prepare the final document (Strategy and Investment Plan) in English. Ensure that Korean versions are also prepared</w:t>
            </w:r>
            <w:r w:rsidR="002A7B1C" w:rsidRPr="00E46B1A">
              <w:rPr>
                <w:rFonts w:asciiTheme="minorHAnsi" w:hAnsiTheme="minorHAnsi" w:cstheme="minorHAnsi"/>
                <w:color w:val="auto"/>
                <w:sz w:val="20"/>
                <w:szCs w:val="20"/>
                <w:lang w:val="en-GB"/>
              </w:rPr>
              <w:t>.</w:t>
            </w:r>
            <w:r w:rsidRPr="00E46B1A">
              <w:rPr>
                <w:rStyle w:val="FootnoteReference"/>
                <w:rFonts w:asciiTheme="minorHAnsi" w:hAnsiTheme="minorHAnsi" w:cstheme="minorHAnsi"/>
                <w:color w:val="auto"/>
                <w:sz w:val="20"/>
                <w:szCs w:val="20"/>
                <w:lang w:val="en-GB"/>
              </w:rPr>
              <w:footnoteReference w:id="4"/>
            </w:r>
          </w:p>
          <w:p w14:paraId="2D331FD3" w14:textId="77777777" w:rsidR="00253071" w:rsidRPr="00E46B1A" w:rsidRDefault="00253071" w:rsidP="008E203F">
            <w:pPr>
              <w:spacing w:line="240" w:lineRule="auto"/>
              <w:ind w:left="316"/>
              <w:rPr>
                <w:rFonts w:asciiTheme="minorHAnsi" w:hAnsiTheme="minorHAnsi" w:cstheme="minorHAnsi"/>
                <w:color w:val="auto"/>
                <w:sz w:val="20"/>
                <w:szCs w:val="20"/>
                <w:lang w:val="en-GB"/>
              </w:rPr>
            </w:pPr>
          </w:p>
          <w:p w14:paraId="1D58A23E" w14:textId="161841E7" w:rsidR="00253071" w:rsidRPr="00E46B1A" w:rsidRDefault="00253071" w:rsidP="008E203F">
            <w:pPr>
              <w:numPr>
                <w:ilvl w:val="0"/>
                <w:numId w:val="4"/>
              </w:numPr>
              <w:spacing w:line="240" w:lineRule="auto"/>
              <w:ind w:left="316" w:hanging="90"/>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Conduct a final review workshop to review/endorse the WASH Strategy and Investment Plan</w:t>
            </w:r>
            <w:r w:rsidR="002A7B1C" w:rsidRPr="00E46B1A">
              <w:rPr>
                <w:rFonts w:asciiTheme="minorHAnsi" w:hAnsiTheme="minorHAnsi" w:cstheme="minorHAnsi"/>
                <w:color w:val="auto"/>
                <w:sz w:val="20"/>
                <w:szCs w:val="20"/>
                <w:lang w:val="en-GB"/>
              </w:rPr>
              <w:t>.</w:t>
            </w:r>
          </w:p>
          <w:p w14:paraId="6C54EE07" w14:textId="77777777" w:rsidR="00253071" w:rsidRPr="00E46B1A" w:rsidRDefault="00253071" w:rsidP="008E203F">
            <w:pPr>
              <w:spacing w:line="240" w:lineRule="auto"/>
              <w:ind w:left="316" w:hanging="90"/>
              <w:rPr>
                <w:rFonts w:asciiTheme="minorHAnsi" w:hAnsiTheme="minorHAnsi" w:cstheme="minorHAnsi"/>
                <w:color w:val="auto"/>
                <w:sz w:val="20"/>
                <w:szCs w:val="20"/>
                <w:lang w:val="en-GB"/>
              </w:rPr>
            </w:pPr>
          </w:p>
          <w:p w14:paraId="113C63A7" w14:textId="3BA4EED8" w:rsidR="00253071" w:rsidRPr="00E46B1A" w:rsidRDefault="00253071" w:rsidP="008E203F">
            <w:pPr>
              <w:spacing w:line="240" w:lineRule="auto"/>
              <w:ind w:left="77"/>
              <w:rPr>
                <w:rFonts w:asciiTheme="minorHAnsi" w:hAnsiTheme="minorHAnsi" w:cstheme="minorHAnsi"/>
                <w:i/>
                <w:color w:val="auto"/>
                <w:sz w:val="20"/>
                <w:szCs w:val="20"/>
                <w:lang w:val="en-GB"/>
              </w:rPr>
            </w:pPr>
            <w:r w:rsidRPr="00E46B1A">
              <w:rPr>
                <w:rFonts w:asciiTheme="minorHAnsi" w:hAnsiTheme="minorHAnsi" w:cstheme="minorHAnsi"/>
                <w:b/>
                <w:i/>
                <w:color w:val="auto"/>
                <w:sz w:val="20"/>
                <w:szCs w:val="20"/>
                <w:lang w:val="en-GB"/>
              </w:rPr>
              <w:t>Note:</w:t>
            </w:r>
            <w:r w:rsidRPr="00E46B1A">
              <w:rPr>
                <w:rFonts w:asciiTheme="minorHAnsi" w:hAnsiTheme="minorHAnsi" w:cstheme="minorHAnsi"/>
                <w:i/>
                <w:color w:val="auto"/>
                <w:sz w:val="20"/>
                <w:szCs w:val="20"/>
                <w:lang w:val="en-GB"/>
              </w:rPr>
              <w:t xml:space="preserve"> All WASH partners to be invited and given at least one week</w:t>
            </w:r>
            <w:r w:rsidR="002A7B1C" w:rsidRPr="00E46B1A">
              <w:rPr>
                <w:rFonts w:asciiTheme="minorHAnsi" w:hAnsiTheme="minorHAnsi" w:cstheme="minorHAnsi"/>
                <w:i/>
                <w:color w:val="auto"/>
                <w:sz w:val="20"/>
                <w:szCs w:val="20"/>
                <w:lang w:val="en-GB"/>
              </w:rPr>
              <w:t>’s</w:t>
            </w:r>
            <w:r w:rsidRPr="00E46B1A">
              <w:rPr>
                <w:rFonts w:asciiTheme="minorHAnsi" w:hAnsiTheme="minorHAnsi" w:cstheme="minorHAnsi"/>
                <w:i/>
                <w:color w:val="auto"/>
                <w:sz w:val="20"/>
                <w:szCs w:val="20"/>
                <w:lang w:val="en-GB"/>
              </w:rPr>
              <w:t xml:space="preserve"> notice and a copy of the final drafts in advance of the workshop.</w:t>
            </w:r>
          </w:p>
          <w:p w14:paraId="54C7C0BA" w14:textId="77777777" w:rsidR="00253071" w:rsidRPr="00E46B1A" w:rsidRDefault="00253071" w:rsidP="008E203F">
            <w:pPr>
              <w:spacing w:line="240" w:lineRule="auto"/>
              <w:ind w:left="316" w:hanging="90"/>
              <w:rPr>
                <w:rFonts w:asciiTheme="minorHAnsi" w:hAnsiTheme="minorHAnsi" w:cstheme="minorHAnsi"/>
                <w:i/>
                <w:color w:val="auto"/>
                <w:sz w:val="20"/>
                <w:szCs w:val="20"/>
                <w:lang w:val="en-GB"/>
              </w:rPr>
            </w:pPr>
          </w:p>
          <w:p w14:paraId="0E398F38" w14:textId="77777777" w:rsidR="00253071" w:rsidRPr="00E46B1A" w:rsidRDefault="00253071" w:rsidP="008E203F">
            <w:pPr>
              <w:spacing w:line="240" w:lineRule="auto"/>
              <w:ind w:left="316" w:hanging="90"/>
              <w:rPr>
                <w:rFonts w:asciiTheme="minorHAnsi" w:hAnsiTheme="minorHAnsi" w:cstheme="minorHAnsi"/>
                <w:i/>
                <w:color w:val="auto"/>
                <w:sz w:val="20"/>
                <w:szCs w:val="20"/>
                <w:lang w:val="en-GB"/>
              </w:rPr>
            </w:pPr>
          </w:p>
        </w:tc>
        <w:tc>
          <w:tcPr>
            <w:tcW w:w="4206" w:type="dxa"/>
            <w:tcBorders>
              <w:bottom w:val="single" w:sz="6" w:space="0" w:color="auto"/>
            </w:tcBorders>
            <w:tcMar>
              <w:left w:w="57" w:type="dxa"/>
              <w:right w:w="57" w:type="dxa"/>
            </w:tcMar>
          </w:tcPr>
          <w:p w14:paraId="5137FD2F" w14:textId="77777777" w:rsidR="00253071" w:rsidRPr="00E46B1A" w:rsidRDefault="00253071" w:rsidP="008E203F">
            <w:pPr>
              <w:pStyle w:val="ColorfulList-Accent11"/>
              <w:spacing w:after="0" w:line="240" w:lineRule="auto"/>
              <w:ind w:left="342"/>
              <w:rPr>
                <w:rFonts w:asciiTheme="minorHAnsi" w:hAnsiTheme="minorHAnsi" w:cstheme="minorHAnsi"/>
                <w:szCs w:val="20"/>
              </w:rPr>
            </w:pPr>
          </w:p>
        </w:tc>
        <w:tc>
          <w:tcPr>
            <w:tcW w:w="1130" w:type="dxa"/>
            <w:vMerge/>
            <w:tcMar>
              <w:left w:w="57" w:type="dxa"/>
              <w:right w:w="57" w:type="dxa"/>
            </w:tcMar>
          </w:tcPr>
          <w:p w14:paraId="6BF8C37F" w14:textId="77777777" w:rsidR="00253071" w:rsidRPr="00E46B1A" w:rsidRDefault="00253071" w:rsidP="008E203F">
            <w:pPr>
              <w:spacing w:line="240" w:lineRule="auto"/>
              <w:jc w:val="center"/>
              <w:rPr>
                <w:rFonts w:asciiTheme="minorHAnsi" w:hAnsiTheme="minorHAnsi" w:cstheme="minorHAnsi"/>
                <w:color w:val="auto"/>
                <w:sz w:val="20"/>
                <w:szCs w:val="20"/>
                <w:lang w:val="en-GB"/>
              </w:rPr>
            </w:pPr>
          </w:p>
        </w:tc>
      </w:tr>
      <w:tr w:rsidR="006D0EF0" w:rsidRPr="00E46B1A" w14:paraId="1CBC6AD9" w14:textId="77777777" w:rsidTr="00D648E3">
        <w:trPr>
          <w:trHeight w:val="444"/>
          <w:jc w:val="center"/>
        </w:trPr>
        <w:tc>
          <w:tcPr>
            <w:tcW w:w="5284" w:type="dxa"/>
            <w:tcBorders>
              <w:bottom w:val="single" w:sz="6" w:space="0" w:color="auto"/>
            </w:tcBorders>
            <w:tcMar>
              <w:left w:w="57" w:type="dxa"/>
              <w:right w:w="57" w:type="dxa"/>
            </w:tcMar>
          </w:tcPr>
          <w:p w14:paraId="1F8E7CE0" w14:textId="3995E109" w:rsidR="00253071" w:rsidRPr="00E46B1A" w:rsidRDefault="00253071" w:rsidP="008E203F">
            <w:pPr>
              <w:numPr>
                <w:ilvl w:val="0"/>
                <w:numId w:val="4"/>
              </w:numPr>
              <w:spacing w:line="240" w:lineRule="auto"/>
              <w:ind w:left="316" w:hanging="90"/>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After final review, </w:t>
            </w:r>
            <w:r w:rsidR="002A7B1C" w:rsidRPr="00E46B1A">
              <w:rPr>
                <w:rFonts w:asciiTheme="minorHAnsi" w:hAnsiTheme="minorHAnsi" w:cstheme="minorHAnsi"/>
                <w:color w:val="auto"/>
                <w:sz w:val="20"/>
                <w:szCs w:val="20"/>
                <w:lang w:val="en-GB"/>
              </w:rPr>
              <w:t xml:space="preserve">remotely </w:t>
            </w:r>
            <w:r w:rsidRPr="00E46B1A">
              <w:rPr>
                <w:rFonts w:asciiTheme="minorHAnsi" w:hAnsiTheme="minorHAnsi" w:cstheme="minorHAnsi"/>
                <w:color w:val="auto"/>
                <w:sz w:val="20"/>
                <w:szCs w:val="20"/>
                <w:lang w:val="en-GB"/>
              </w:rPr>
              <w:t xml:space="preserve">review and revise the WASH </w:t>
            </w:r>
            <w:r w:rsidR="00A4536C" w:rsidRPr="00E46B1A">
              <w:rPr>
                <w:rFonts w:asciiTheme="minorHAnsi" w:hAnsiTheme="minorHAnsi" w:cstheme="minorHAnsi"/>
                <w:color w:val="auto"/>
                <w:sz w:val="20"/>
                <w:szCs w:val="20"/>
                <w:lang w:val="en-GB"/>
              </w:rPr>
              <w:t>Strategy</w:t>
            </w:r>
            <w:r w:rsidRPr="00E46B1A">
              <w:rPr>
                <w:rFonts w:asciiTheme="minorHAnsi" w:hAnsiTheme="minorHAnsi" w:cstheme="minorHAnsi"/>
                <w:color w:val="auto"/>
                <w:sz w:val="20"/>
                <w:szCs w:val="20"/>
                <w:lang w:val="en-GB"/>
              </w:rPr>
              <w:t xml:space="preserve"> and investment plans</w:t>
            </w:r>
            <w:r w:rsidR="000F0DD7"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 xml:space="preserve"> </w:t>
            </w:r>
            <w:r w:rsidR="000F0DD7" w:rsidRPr="00E46B1A">
              <w:rPr>
                <w:rFonts w:asciiTheme="minorHAnsi" w:hAnsiTheme="minorHAnsi" w:cstheme="minorHAnsi"/>
                <w:color w:val="auto"/>
                <w:sz w:val="20"/>
                <w:szCs w:val="20"/>
                <w:lang w:val="en-GB"/>
              </w:rPr>
              <w:t xml:space="preserve">including incorporating </w:t>
            </w:r>
            <w:r w:rsidRPr="00E46B1A">
              <w:rPr>
                <w:rFonts w:asciiTheme="minorHAnsi" w:hAnsiTheme="minorHAnsi" w:cstheme="minorHAnsi"/>
                <w:color w:val="auto"/>
                <w:sz w:val="20"/>
                <w:szCs w:val="20"/>
                <w:lang w:val="en-GB"/>
              </w:rPr>
              <w:t>the comments and inputs of the Task Force</w:t>
            </w:r>
            <w:r w:rsidR="002A7B1C" w:rsidRPr="00E46B1A">
              <w:rPr>
                <w:rFonts w:asciiTheme="minorHAnsi" w:hAnsiTheme="minorHAnsi" w:cstheme="minorHAnsi"/>
                <w:color w:val="auto"/>
                <w:sz w:val="20"/>
                <w:szCs w:val="20"/>
                <w:lang w:val="en-GB"/>
              </w:rPr>
              <w:t>.</w:t>
            </w:r>
            <w:r w:rsidRPr="00E46B1A">
              <w:rPr>
                <w:rFonts w:asciiTheme="minorHAnsi" w:hAnsiTheme="minorHAnsi" w:cstheme="minorHAnsi"/>
                <w:color w:val="auto"/>
                <w:sz w:val="20"/>
                <w:szCs w:val="20"/>
                <w:lang w:val="en-GB"/>
              </w:rPr>
              <w:t xml:space="preserve"> </w:t>
            </w:r>
          </w:p>
        </w:tc>
        <w:tc>
          <w:tcPr>
            <w:tcW w:w="4206" w:type="dxa"/>
            <w:tcBorders>
              <w:bottom w:val="single" w:sz="6" w:space="0" w:color="auto"/>
            </w:tcBorders>
            <w:tcMar>
              <w:left w:w="57" w:type="dxa"/>
              <w:right w:w="57" w:type="dxa"/>
            </w:tcMar>
          </w:tcPr>
          <w:p w14:paraId="385964DB" w14:textId="77777777" w:rsidR="00253071" w:rsidRPr="00E46B1A" w:rsidRDefault="00253071" w:rsidP="008E203F">
            <w:pPr>
              <w:pStyle w:val="ColorfulList-Accent11"/>
              <w:spacing w:after="0" w:line="240" w:lineRule="auto"/>
              <w:ind w:left="342"/>
              <w:rPr>
                <w:rFonts w:asciiTheme="minorHAnsi" w:hAnsiTheme="minorHAnsi" w:cstheme="minorHAnsi"/>
                <w:szCs w:val="20"/>
              </w:rPr>
            </w:pPr>
          </w:p>
        </w:tc>
        <w:tc>
          <w:tcPr>
            <w:tcW w:w="1130" w:type="dxa"/>
            <w:vMerge/>
            <w:tcBorders>
              <w:bottom w:val="single" w:sz="6" w:space="0" w:color="auto"/>
            </w:tcBorders>
            <w:tcMar>
              <w:left w:w="57" w:type="dxa"/>
              <w:right w:w="57" w:type="dxa"/>
            </w:tcMar>
          </w:tcPr>
          <w:p w14:paraId="587F0A56" w14:textId="77777777" w:rsidR="00253071" w:rsidRPr="00E46B1A" w:rsidRDefault="00253071" w:rsidP="008E203F">
            <w:pPr>
              <w:spacing w:line="240" w:lineRule="auto"/>
              <w:jc w:val="center"/>
              <w:rPr>
                <w:rFonts w:asciiTheme="minorHAnsi" w:hAnsiTheme="minorHAnsi" w:cstheme="minorHAnsi"/>
                <w:color w:val="auto"/>
                <w:sz w:val="20"/>
                <w:szCs w:val="20"/>
                <w:lang w:val="en-GB"/>
              </w:rPr>
            </w:pPr>
          </w:p>
        </w:tc>
      </w:tr>
      <w:tr w:rsidR="006D0EF0" w:rsidRPr="00E46B1A" w14:paraId="562376D9" w14:textId="77777777" w:rsidTr="00D648E3">
        <w:trPr>
          <w:trHeight w:val="156"/>
          <w:jc w:val="center"/>
        </w:trPr>
        <w:tc>
          <w:tcPr>
            <w:tcW w:w="5284" w:type="dxa"/>
            <w:shd w:val="clear" w:color="auto" w:fill="FFCCCC"/>
            <w:tcMar>
              <w:left w:w="57" w:type="dxa"/>
              <w:right w:w="57" w:type="dxa"/>
            </w:tcMar>
          </w:tcPr>
          <w:p w14:paraId="035BC600" w14:textId="48344CBB" w:rsidR="00142D98" w:rsidRPr="00E46B1A" w:rsidRDefault="00142D98" w:rsidP="008E203F">
            <w:pPr>
              <w:spacing w:line="240" w:lineRule="auto"/>
              <w:ind w:left="316"/>
              <w:rPr>
                <w:rFonts w:asciiTheme="minorHAnsi" w:hAnsiTheme="minorHAnsi" w:cstheme="minorHAnsi"/>
                <w:color w:val="auto"/>
                <w:sz w:val="20"/>
                <w:szCs w:val="20"/>
                <w:lang w:val="en-GB"/>
              </w:rPr>
            </w:pPr>
            <w:r w:rsidRPr="00E46B1A">
              <w:rPr>
                <w:rFonts w:asciiTheme="minorHAnsi" w:hAnsiTheme="minorHAnsi" w:cstheme="minorHAnsi"/>
                <w:b/>
                <w:color w:val="auto"/>
                <w:sz w:val="20"/>
                <w:szCs w:val="20"/>
                <w:lang w:val="en-GB"/>
              </w:rPr>
              <w:t>Sub</w:t>
            </w:r>
            <w:r w:rsidR="00C700D7" w:rsidRPr="00E46B1A">
              <w:rPr>
                <w:rFonts w:asciiTheme="minorHAnsi" w:hAnsiTheme="minorHAnsi" w:cstheme="minorHAnsi"/>
                <w:b/>
                <w:color w:val="auto"/>
                <w:sz w:val="20"/>
                <w:szCs w:val="20"/>
                <w:lang w:val="en-GB"/>
              </w:rPr>
              <w:t>total</w:t>
            </w:r>
            <w:r w:rsidRPr="00E46B1A">
              <w:rPr>
                <w:rFonts w:asciiTheme="minorHAnsi" w:hAnsiTheme="minorHAnsi" w:cstheme="minorHAnsi"/>
                <w:b/>
                <w:color w:val="auto"/>
                <w:sz w:val="20"/>
                <w:szCs w:val="20"/>
                <w:lang w:val="en-GB"/>
              </w:rPr>
              <w:t xml:space="preserve"> of Phase </w:t>
            </w:r>
            <w:r w:rsidR="0064217D" w:rsidRPr="00E46B1A">
              <w:rPr>
                <w:rFonts w:asciiTheme="minorHAnsi" w:hAnsiTheme="minorHAnsi" w:cstheme="minorHAnsi"/>
                <w:b/>
                <w:color w:val="auto"/>
                <w:sz w:val="20"/>
                <w:szCs w:val="20"/>
                <w:lang w:val="en-GB"/>
              </w:rPr>
              <w:t>2</w:t>
            </w:r>
          </w:p>
        </w:tc>
        <w:tc>
          <w:tcPr>
            <w:tcW w:w="4206" w:type="dxa"/>
            <w:shd w:val="clear" w:color="auto" w:fill="FFCCCC"/>
            <w:tcMar>
              <w:left w:w="57" w:type="dxa"/>
              <w:right w:w="57" w:type="dxa"/>
            </w:tcMar>
          </w:tcPr>
          <w:p w14:paraId="72C7A632" w14:textId="77777777" w:rsidR="00142D98" w:rsidRPr="00E46B1A" w:rsidRDefault="00142D98" w:rsidP="008E203F">
            <w:pPr>
              <w:pStyle w:val="ColorfulList-Accent11"/>
              <w:spacing w:after="0" w:line="240" w:lineRule="auto"/>
              <w:ind w:left="316"/>
              <w:rPr>
                <w:rFonts w:asciiTheme="minorHAnsi" w:hAnsiTheme="minorHAnsi" w:cstheme="minorHAnsi"/>
                <w:szCs w:val="20"/>
              </w:rPr>
            </w:pPr>
          </w:p>
        </w:tc>
        <w:tc>
          <w:tcPr>
            <w:tcW w:w="1130" w:type="dxa"/>
            <w:shd w:val="clear" w:color="auto" w:fill="FFCCCC"/>
            <w:tcMar>
              <w:left w:w="57" w:type="dxa"/>
              <w:right w:w="57" w:type="dxa"/>
            </w:tcMar>
          </w:tcPr>
          <w:p w14:paraId="703FAED8" w14:textId="77777777" w:rsidR="00142D98" w:rsidRPr="00E46B1A" w:rsidRDefault="000B215E" w:rsidP="008E203F">
            <w:pPr>
              <w:spacing w:line="240" w:lineRule="auto"/>
              <w:jc w:val="center"/>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20</w:t>
            </w:r>
            <w:r w:rsidR="0052298B" w:rsidRPr="00E46B1A">
              <w:rPr>
                <w:rFonts w:asciiTheme="minorHAnsi" w:hAnsiTheme="minorHAnsi" w:cstheme="minorHAnsi"/>
                <w:b/>
                <w:color w:val="auto"/>
                <w:sz w:val="20"/>
                <w:szCs w:val="20"/>
                <w:lang w:val="en-GB"/>
              </w:rPr>
              <w:t xml:space="preserve"> days</w:t>
            </w:r>
          </w:p>
        </w:tc>
      </w:tr>
    </w:tbl>
    <w:p w14:paraId="6E07BAD8" w14:textId="1947298D" w:rsidR="00253071" w:rsidRPr="00E46B1A" w:rsidRDefault="0070499D" w:rsidP="00253071">
      <w:pPr>
        <w:rPr>
          <w:rFonts w:asciiTheme="minorHAnsi" w:hAnsiTheme="minorHAnsi" w:cstheme="minorHAnsi"/>
          <w:color w:val="auto"/>
          <w:sz w:val="20"/>
          <w:szCs w:val="20"/>
          <w:lang w:val="en-GB"/>
        </w:rPr>
      </w:pPr>
      <w:r w:rsidRPr="00E46B1A">
        <w:rPr>
          <w:rFonts w:asciiTheme="minorHAnsi" w:hAnsiTheme="minorHAnsi" w:cstheme="minorHAnsi"/>
          <w:noProof/>
          <w:color w:val="auto"/>
          <w:sz w:val="20"/>
          <w:szCs w:val="20"/>
          <w:lang w:eastAsia="zh-CN"/>
        </w:rPr>
        <mc:AlternateContent>
          <mc:Choice Requires="wps">
            <w:drawing>
              <wp:anchor distT="4294967295" distB="4294967295" distL="114300" distR="114300" simplePos="0" relativeHeight="251659776" behindDoc="0" locked="0" layoutInCell="0" allowOverlap="1" wp14:anchorId="5C6F19E5" wp14:editId="6C8A8618">
                <wp:simplePos x="0" y="0"/>
                <wp:positionH relativeFrom="column">
                  <wp:posOffset>0</wp:posOffset>
                </wp:positionH>
                <wp:positionV relativeFrom="paragraph">
                  <wp:posOffset>95249</wp:posOffset>
                </wp:positionV>
                <wp:extent cx="6309360" cy="0"/>
                <wp:effectExtent l="0" t="19050" r="1524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332C6E1" id="Line 3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7+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5Rop0&#10;oNFWKI6mk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ALKA7+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3997D27A" w14:textId="097D2EC9" w:rsidR="00253071" w:rsidRPr="00E46B1A" w:rsidRDefault="00253071" w:rsidP="00253071">
      <w:pPr>
        <w:jc w:val="both"/>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4.</w:t>
      </w:r>
      <w:r w:rsidRPr="00E46B1A">
        <w:rPr>
          <w:rFonts w:asciiTheme="minorHAnsi" w:hAnsiTheme="minorHAnsi" w:cstheme="minorHAnsi"/>
          <w:b/>
          <w:color w:val="auto"/>
          <w:sz w:val="20"/>
          <w:szCs w:val="20"/>
          <w:lang w:val="en-GB"/>
        </w:rPr>
        <w:tab/>
        <w:t>Time</w:t>
      </w:r>
      <w:r w:rsidR="00C700D7" w:rsidRPr="00E46B1A">
        <w:rPr>
          <w:rFonts w:asciiTheme="minorHAnsi" w:hAnsiTheme="minorHAnsi" w:cstheme="minorHAnsi"/>
          <w:b/>
          <w:color w:val="auto"/>
          <w:sz w:val="20"/>
          <w:szCs w:val="20"/>
          <w:lang w:val="en-GB"/>
        </w:rPr>
        <w:t xml:space="preserve"> frame</w:t>
      </w:r>
    </w:p>
    <w:p w14:paraId="10725C47" w14:textId="77777777" w:rsidR="00253071" w:rsidRPr="00E46B1A" w:rsidRDefault="00253071" w:rsidP="00253071">
      <w:pPr>
        <w:jc w:val="both"/>
        <w:rPr>
          <w:rFonts w:asciiTheme="minorHAnsi" w:hAnsiTheme="minorHAnsi" w:cstheme="minorHAnsi"/>
          <w:color w:val="auto"/>
          <w:sz w:val="20"/>
          <w:szCs w:val="20"/>
          <w:lang w:val="en-GB"/>
        </w:rPr>
      </w:pPr>
    </w:p>
    <w:p w14:paraId="0E4ACDFD" w14:textId="118FD34F" w:rsidR="00253071" w:rsidRPr="00E46B1A" w:rsidRDefault="00253071" w:rsidP="00253071">
      <w:pPr>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The consultancy will start on </w:t>
      </w:r>
      <w:r w:rsidR="001504C2" w:rsidRPr="00E46B1A">
        <w:rPr>
          <w:rFonts w:asciiTheme="minorHAnsi" w:hAnsiTheme="minorHAnsi" w:cstheme="minorHAnsi"/>
          <w:color w:val="auto"/>
          <w:sz w:val="20"/>
          <w:szCs w:val="20"/>
          <w:lang w:val="en-GB"/>
        </w:rPr>
        <w:t>23rd</w:t>
      </w:r>
      <w:r w:rsidRPr="00E46B1A">
        <w:rPr>
          <w:rFonts w:asciiTheme="minorHAnsi" w:hAnsiTheme="minorHAnsi" w:cstheme="minorHAnsi"/>
          <w:color w:val="auto"/>
          <w:sz w:val="20"/>
          <w:szCs w:val="20"/>
          <w:lang w:val="en-GB"/>
        </w:rPr>
        <w:t xml:space="preserve"> August 2018 </w:t>
      </w:r>
      <w:r w:rsidR="002A7B1C" w:rsidRPr="00E46B1A">
        <w:rPr>
          <w:rFonts w:asciiTheme="minorHAnsi" w:hAnsiTheme="minorHAnsi" w:cstheme="minorHAnsi"/>
          <w:color w:val="auto"/>
          <w:sz w:val="20"/>
          <w:szCs w:val="20"/>
          <w:lang w:val="en-GB"/>
        </w:rPr>
        <w:t xml:space="preserve">and </w:t>
      </w:r>
      <w:r w:rsidRPr="00E46B1A">
        <w:rPr>
          <w:rFonts w:asciiTheme="minorHAnsi" w:hAnsiTheme="minorHAnsi" w:cstheme="minorHAnsi"/>
          <w:color w:val="auto"/>
          <w:sz w:val="20"/>
          <w:szCs w:val="20"/>
          <w:lang w:val="en-GB"/>
        </w:rPr>
        <w:t xml:space="preserve">will be spread over </w:t>
      </w:r>
      <w:r w:rsidR="002A7B1C" w:rsidRPr="00E46B1A">
        <w:rPr>
          <w:rFonts w:asciiTheme="minorHAnsi" w:hAnsiTheme="minorHAnsi" w:cstheme="minorHAnsi"/>
          <w:color w:val="auto"/>
          <w:sz w:val="20"/>
          <w:szCs w:val="20"/>
          <w:lang w:val="en-GB"/>
        </w:rPr>
        <w:t xml:space="preserve">the </w:t>
      </w:r>
      <w:r w:rsidRPr="00E46B1A">
        <w:rPr>
          <w:rFonts w:asciiTheme="minorHAnsi" w:hAnsiTheme="minorHAnsi" w:cstheme="minorHAnsi"/>
          <w:color w:val="auto"/>
          <w:sz w:val="20"/>
          <w:szCs w:val="20"/>
          <w:lang w:val="en-GB"/>
        </w:rPr>
        <w:t>next s</w:t>
      </w:r>
      <w:r w:rsidR="00800DC4" w:rsidRPr="00E46B1A">
        <w:rPr>
          <w:rFonts w:asciiTheme="minorHAnsi" w:hAnsiTheme="minorHAnsi" w:cstheme="minorHAnsi"/>
          <w:color w:val="auto"/>
          <w:sz w:val="20"/>
          <w:szCs w:val="20"/>
          <w:lang w:val="en-GB"/>
        </w:rPr>
        <w:t>ix</w:t>
      </w:r>
      <w:r w:rsidRPr="00E46B1A">
        <w:rPr>
          <w:rFonts w:asciiTheme="minorHAnsi" w:hAnsiTheme="minorHAnsi" w:cstheme="minorHAnsi"/>
          <w:color w:val="auto"/>
          <w:sz w:val="20"/>
          <w:szCs w:val="20"/>
          <w:lang w:val="en-GB"/>
        </w:rPr>
        <w:t xml:space="preserve"> months for a total of </w:t>
      </w:r>
      <w:r w:rsidR="009637ED" w:rsidRPr="00E46B1A">
        <w:rPr>
          <w:rFonts w:asciiTheme="minorHAnsi" w:hAnsiTheme="minorHAnsi" w:cstheme="minorHAnsi"/>
          <w:color w:val="auto"/>
          <w:sz w:val="20"/>
          <w:szCs w:val="20"/>
          <w:lang w:val="en-GB"/>
        </w:rPr>
        <w:t>5</w:t>
      </w:r>
      <w:r w:rsidRPr="00E46B1A">
        <w:rPr>
          <w:rFonts w:asciiTheme="minorHAnsi" w:hAnsiTheme="minorHAnsi" w:cstheme="minorHAnsi"/>
          <w:color w:val="auto"/>
          <w:sz w:val="20"/>
          <w:szCs w:val="20"/>
          <w:lang w:val="en-GB"/>
        </w:rPr>
        <w:t>5 working days.</w:t>
      </w:r>
    </w:p>
    <w:p w14:paraId="66CD0D3E" w14:textId="0E310933" w:rsidR="00253071" w:rsidRPr="00E46B1A" w:rsidRDefault="0070499D" w:rsidP="00253071">
      <w:pPr>
        <w:rPr>
          <w:rFonts w:asciiTheme="minorHAnsi" w:hAnsiTheme="minorHAnsi" w:cstheme="minorHAnsi"/>
          <w:color w:val="auto"/>
          <w:sz w:val="20"/>
          <w:szCs w:val="20"/>
          <w:lang w:val="en-GB"/>
        </w:rPr>
      </w:pPr>
      <w:r w:rsidRPr="00E46B1A">
        <w:rPr>
          <w:rFonts w:asciiTheme="minorHAnsi" w:hAnsiTheme="minorHAnsi" w:cstheme="minorHAnsi"/>
          <w:noProof/>
          <w:color w:val="auto"/>
          <w:sz w:val="20"/>
          <w:szCs w:val="20"/>
          <w:lang w:eastAsia="zh-CN"/>
        </w:rPr>
        <mc:AlternateContent>
          <mc:Choice Requires="wps">
            <w:drawing>
              <wp:anchor distT="4294967295" distB="4294967295" distL="114300" distR="114300" simplePos="0" relativeHeight="251660800" behindDoc="0" locked="0" layoutInCell="0" allowOverlap="1" wp14:anchorId="2D4146DA" wp14:editId="0B531A9F">
                <wp:simplePos x="0" y="0"/>
                <wp:positionH relativeFrom="column">
                  <wp:posOffset>0</wp:posOffset>
                </wp:positionH>
                <wp:positionV relativeFrom="paragraph">
                  <wp:posOffset>95249</wp:posOffset>
                </wp:positionV>
                <wp:extent cx="6309360" cy="0"/>
                <wp:effectExtent l="0" t="19050" r="1524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69B3EDE" id="Line 2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8Z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i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aPl8Z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0BB0C0F2" w14:textId="5890C4EA" w:rsidR="00253071" w:rsidRPr="00E46B1A" w:rsidRDefault="00253071" w:rsidP="00253071">
      <w:pPr>
        <w:spacing w:line="240" w:lineRule="auto"/>
        <w:jc w:val="both"/>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 xml:space="preserve">5. </w:t>
      </w:r>
      <w:r w:rsidRPr="00E46B1A">
        <w:rPr>
          <w:rFonts w:asciiTheme="minorHAnsi" w:hAnsiTheme="minorHAnsi" w:cstheme="minorHAnsi"/>
          <w:b/>
          <w:color w:val="auto"/>
          <w:sz w:val="20"/>
          <w:szCs w:val="20"/>
          <w:lang w:val="en-GB"/>
        </w:rPr>
        <w:tab/>
        <w:t>Supervision</w:t>
      </w:r>
    </w:p>
    <w:p w14:paraId="16E6CACD" w14:textId="77777777" w:rsidR="00253071" w:rsidRPr="00E46B1A" w:rsidRDefault="00253071" w:rsidP="00253071">
      <w:pPr>
        <w:jc w:val="both"/>
        <w:rPr>
          <w:rFonts w:asciiTheme="minorHAnsi" w:hAnsiTheme="minorHAnsi" w:cstheme="minorHAnsi"/>
          <w:color w:val="auto"/>
          <w:sz w:val="20"/>
          <w:szCs w:val="20"/>
          <w:lang w:val="en-GB"/>
        </w:rPr>
      </w:pPr>
    </w:p>
    <w:p w14:paraId="2EFEC782" w14:textId="139C401D" w:rsidR="00253071" w:rsidRPr="00E46B1A" w:rsidRDefault="00253071" w:rsidP="00253071">
      <w:pPr>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WASH Specialist</w:t>
      </w:r>
      <w:r w:rsidR="000F0DD7" w:rsidRPr="00E46B1A">
        <w:rPr>
          <w:rFonts w:asciiTheme="minorHAnsi" w:hAnsiTheme="minorHAnsi" w:cstheme="minorHAnsi"/>
          <w:color w:val="auto"/>
          <w:sz w:val="20"/>
          <w:szCs w:val="20"/>
          <w:lang w:val="en-GB"/>
        </w:rPr>
        <w:t>.</w:t>
      </w:r>
    </w:p>
    <w:p w14:paraId="35961512" w14:textId="2C1ABAA2" w:rsidR="00253071" w:rsidRPr="00E46B1A" w:rsidRDefault="0070499D" w:rsidP="00DF736A">
      <w:pPr>
        <w:rPr>
          <w:rFonts w:asciiTheme="minorHAnsi" w:hAnsiTheme="minorHAnsi" w:cstheme="minorHAnsi"/>
          <w:color w:val="auto"/>
          <w:sz w:val="20"/>
          <w:szCs w:val="20"/>
          <w:lang w:val="en-GB"/>
        </w:rPr>
      </w:pPr>
      <w:r w:rsidRPr="00E46B1A">
        <w:rPr>
          <w:rFonts w:asciiTheme="minorHAnsi" w:hAnsiTheme="minorHAnsi" w:cstheme="minorHAnsi"/>
          <w:noProof/>
          <w:color w:val="auto"/>
          <w:sz w:val="20"/>
          <w:szCs w:val="20"/>
          <w:lang w:eastAsia="zh-CN"/>
        </w:rPr>
        <mc:AlternateContent>
          <mc:Choice Requires="wps">
            <w:drawing>
              <wp:anchor distT="4294967295" distB="4294967295" distL="114300" distR="114300" simplePos="0" relativeHeight="251658752" behindDoc="0" locked="0" layoutInCell="0" allowOverlap="1" wp14:anchorId="3C47D8CF" wp14:editId="476F6726">
                <wp:simplePos x="0" y="0"/>
                <wp:positionH relativeFrom="column">
                  <wp:posOffset>0</wp:posOffset>
                </wp:positionH>
                <wp:positionV relativeFrom="paragraph">
                  <wp:posOffset>95249</wp:posOffset>
                </wp:positionV>
                <wp:extent cx="6309360" cy="0"/>
                <wp:effectExtent l="0" t="19050" r="1524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972A7A8" id="Line 3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amQ1yx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59B327FB" w14:textId="2967E7B2" w:rsidR="00253071" w:rsidRPr="00E46B1A" w:rsidRDefault="00253071" w:rsidP="00253071">
      <w:pPr>
        <w:jc w:val="both"/>
        <w:rPr>
          <w:rFonts w:asciiTheme="minorHAnsi" w:hAnsiTheme="minorHAnsi" w:cstheme="minorHAnsi"/>
          <w:b/>
          <w:color w:val="auto"/>
          <w:sz w:val="20"/>
          <w:szCs w:val="20"/>
          <w:lang w:val="en-GB"/>
        </w:rPr>
      </w:pPr>
      <w:r w:rsidRPr="00E46B1A">
        <w:rPr>
          <w:rFonts w:asciiTheme="minorHAnsi" w:hAnsiTheme="minorHAnsi" w:cstheme="minorHAnsi"/>
          <w:b/>
          <w:color w:val="auto"/>
          <w:sz w:val="20"/>
          <w:szCs w:val="20"/>
          <w:lang w:val="en-GB"/>
        </w:rPr>
        <w:t>6.</w:t>
      </w:r>
      <w:r w:rsidRPr="00E46B1A">
        <w:rPr>
          <w:rFonts w:asciiTheme="minorHAnsi" w:hAnsiTheme="minorHAnsi" w:cstheme="minorHAnsi"/>
          <w:b/>
          <w:color w:val="auto"/>
          <w:sz w:val="20"/>
          <w:szCs w:val="20"/>
          <w:lang w:val="en-GB"/>
        </w:rPr>
        <w:tab/>
      </w:r>
      <w:r w:rsidR="00E46B1A" w:rsidRPr="00E46B1A">
        <w:rPr>
          <w:rFonts w:asciiTheme="minorHAnsi" w:hAnsiTheme="minorHAnsi" w:cs="Arial"/>
          <w:b/>
          <w:bCs/>
          <w:sz w:val="20"/>
          <w:szCs w:val="20"/>
        </w:rPr>
        <w:t>Qualification and requirements</w:t>
      </w:r>
    </w:p>
    <w:p w14:paraId="489502E8" w14:textId="51584EFA" w:rsidR="00253071" w:rsidRPr="00E46B1A" w:rsidRDefault="00253071" w:rsidP="008E203F">
      <w:pPr>
        <w:numPr>
          <w:ilvl w:val="0"/>
          <w:numId w:val="12"/>
        </w:numPr>
        <w:spacing w:line="240" w:lineRule="auto"/>
        <w:ind w:left="1134"/>
        <w:contextualSpacing/>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Advanced degree (Masters) in </w:t>
      </w:r>
      <w:r w:rsidR="002A7B1C" w:rsidRPr="00E46B1A">
        <w:rPr>
          <w:rFonts w:asciiTheme="minorHAnsi" w:hAnsiTheme="minorHAnsi" w:cstheme="minorHAnsi"/>
          <w:color w:val="auto"/>
          <w:sz w:val="20"/>
          <w:szCs w:val="20"/>
          <w:lang w:val="en-GB"/>
        </w:rPr>
        <w:t xml:space="preserve">civil engineering/ hydrology/ sanitation engineering/ public policy, </w:t>
      </w:r>
      <w:r w:rsidRPr="00E46B1A">
        <w:rPr>
          <w:rFonts w:asciiTheme="minorHAnsi" w:hAnsiTheme="minorHAnsi" w:cstheme="minorHAnsi"/>
          <w:color w:val="auto"/>
          <w:sz w:val="20"/>
          <w:szCs w:val="20"/>
          <w:lang w:val="en-GB"/>
        </w:rPr>
        <w:t>etc. or relevant field.</w:t>
      </w:r>
    </w:p>
    <w:p w14:paraId="179D57E6" w14:textId="3532DED6" w:rsidR="00253071" w:rsidRPr="00E46B1A" w:rsidRDefault="00253071" w:rsidP="008E203F">
      <w:pPr>
        <w:numPr>
          <w:ilvl w:val="0"/>
          <w:numId w:val="12"/>
        </w:numPr>
        <w:spacing w:line="240" w:lineRule="auto"/>
        <w:ind w:left="1134"/>
        <w:contextualSpacing/>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Previous work experience with UNICEF or other international organization working in WASH</w:t>
      </w:r>
      <w:r w:rsidR="002A7B1C" w:rsidRPr="00E46B1A">
        <w:rPr>
          <w:rFonts w:asciiTheme="minorHAnsi" w:hAnsiTheme="minorHAnsi" w:cstheme="minorHAnsi"/>
          <w:color w:val="auto"/>
          <w:sz w:val="20"/>
          <w:szCs w:val="20"/>
          <w:lang w:val="en-GB"/>
        </w:rPr>
        <w:t>.</w:t>
      </w:r>
    </w:p>
    <w:p w14:paraId="0A41CF53" w14:textId="18D10274" w:rsidR="00253071" w:rsidRPr="00E46B1A" w:rsidRDefault="00253071" w:rsidP="008E203F">
      <w:pPr>
        <w:numPr>
          <w:ilvl w:val="0"/>
          <w:numId w:val="12"/>
        </w:numPr>
        <w:spacing w:line="240" w:lineRule="auto"/>
        <w:ind w:left="1134"/>
        <w:contextualSpacing/>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lastRenderedPageBreak/>
        <w:t xml:space="preserve">Experience in </w:t>
      </w:r>
      <w:r w:rsidR="002A7B1C" w:rsidRPr="00E46B1A">
        <w:rPr>
          <w:rFonts w:asciiTheme="minorHAnsi" w:hAnsiTheme="minorHAnsi" w:cstheme="minorHAnsi"/>
          <w:color w:val="auto"/>
          <w:sz w:val="20"/>
          <w:szCs w:val="20"/>
          <w:lang w:val="en-GB"/>
        </w:rPr>
        <w:t>developing</w:t>
      </w:r>
      <w:r w:rsidRPr="00E46B1A">
        <w:rPr>
          <w:rFonts w:asciiTheme="minorHAnsi" w:hAnsiTheme="minorHAnsi" w:cstheme="minorHAnsi"/>
          <w:color w:val="auto"/>
          <w:sz w:val="20"/>
          <w:szCs w:val="20"/>
          <w:lang w:val="en-GB"/>
        </w:rPr>
        <w:t xml:space="preserve"> policies, strategies</w:t>
      </w:r>
      <w:r w:rsidR="002A7B1C" w:rsidRPr="00E46B1A">
        <w:rPr>
          <w:rFonts w:asciiTheme="minorHAnsi" w:hAnsiTheme="minorHAnsi" w:cstheme="minorHAnsi"/>
          <w:color w:val="auto"/>
          <w:sz w:val="20"/>
          <w:szCs w:val="20"/>
          <w:lang w:val="en-GB"/>
        </w:rPr>
        <w:t>.</w:t>
      </w:r>
    </w:p>
    <w:p w14:paraId="19BB628B" w14:textId="2557CF2B" w:rsidR="00253071" w:rsidRPr="00E46B1A" w:rsidRDefault="00253071" w:rsidP="008E203F">
      <w:pPr>
        <w:numPr>
          <w:ilvl w:val="0"/>
          <w:numId w:val="12"/>
        </w:numPr>
        <w:spacing w:line="240" w:lineRule="auto"/>
        <w:ind w:left="1134"/>
        <w:contextualSpacing/>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Experience in conducting/facilitating trainings</w:t>
      </w:r>
      <w:r w:rsidR="002A7B1C" w:rsidRPr="00E46B1A">
        <w:rPr>
          <w:rFonts w:asciiTheme="minorHAnsi" w:hAnsiTheme="minorHAnsi" w:cstheme="minorHAnsi"/>
          <w:color w:val="auto"/>
          <w:sz w:val="20"/>
          <w:szCs w:val="20"/>
          <w:lang w:val="en-GB"/>
        </w:rPr>
        <w:t>.</w:t>
      </w:r>
    </w:p>
    <w:p w14:paraId="44C03B99" w14:textId="34B372D9" w:rsidR="00253071" w:rsidRPr="00E46B1A" w:rsidRDefault="00253071" w:rsidP="008E203F">
      <w:pPr>
        <w:numPr>
          <w:ilvl w:val="0"/>
          <w:numId w:val="12"/>
        </w:numPr>
        <w:spacing w:line="240" w:lineRule="auto"/>
        <w:ind w:left="1134"/>
        <w:contextualSpacing/>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Report writing skills</w:t>
      </w:r>
      <w:r w:rsidR="002A7B1C" w:rsidRPr="00E46B1A">
        <w:rPr>
          <w:rFonts w:asciiTheme="minorHAnsi" w:hAnsiTheme="minorHAnsi" w:cstheme="minorHAnsi"/>
          <w:color w:val="auto"/>
          <w:sz w:val="20"/>
          <w:szCs w:val="20"/>
          <w:lang w:val="en-GB"/>
        </w:rPr>
        <w:t>.</w:t>
      </w:r>
    </w:p>
    <w:p w14:paraId="1DBB32E7" w14:textId="6349BA95" w:rsidR="00253071" w:rsidRPr="00E46B1A" w:rsidRDefault="00253071" w:rsidP="008E203F">
      <w:pPr>
        <w:numPr>
          <w:ilvl w:val="0"/>
          <w:numId w:val="12"/>
        </w:numPr>
        <w:spacing w:line="240" w:lineRule="auto"/>
        <w:ind w:left="1134"/>
        <w:contextualSpacing/>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Fluency in English</w:t>
      </w:r>
      <w:r w:rsidR="002A7B1C" w:rsidRPr="00E46B1A">
        <w:rPr>
          <w:rFonts w:asciiTheme="minorHAnsi" w:hAnsiTheme="minorHAnsi" w:cstheme="minorHAnsi"/>
          <w:color w:val="auto"/>
          <w:sz w:val="20"/>
          <w:szCs w:val="20"/>
          <w:lang w:val="en-GB"/>
        </w:rPr>
        <w:t>.</w:t>
      </w:r>
    </w:p>
    <w:p w14:paraId="319C84FC" w14:textId="4E069145" w:rsidR="00253071" w:rsidRDefault="00253071" w:rsidP="008E203F">
      <w:pPr>
        <w:numPr>
          <w:ilvl w:val="0"/>
          <w:numId w:val="12"/>
        </w:numPr>
        <w:spacing w:line="240" w:lineRule="auto"/>
        <w:ind w:left="1134"/>
        <w:contextualSpacing/>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Flexibility, </w:t>
      </w:r>
      <w:r w:rsidR="00FB6811">
        <w:rPr>
          <w:rFonts w:asciiTheme="minorHAnsi" w:hAnsiTheme="minorHAnsi" w:cstheme="minorHAnsi"/>
          <w:color w:val="auto"/>
          <w:sz w:val="20"/>
          <w:szCs w:val="20"/>
          <w:lang w:val="en-GB"/>
        </w:rPr>
        <w:t xml:space="preserve">team player, </w:t>
      </w:r>
      <w:r w:rsidRPr="00E46B1A">
        <w:rPr>
          <w:rFonts w:asciiTheme="minorHAnsi" w:hAnsiTheme="minorHAnsi" w:cstheme="minorHAnsi"/>
          <w:color w:val="auto"/>
          <w:sz w:val="20"/>
          <w:szCs w:val="20"/>
          <w:lang w:val="en-GB"/>
        </w:rPr>
        <w:t>ability to work with multidisciplinary and multicultural teams</w:t>
      </w:r>
      <w:r w:rsidR="002A7B1C" w:rsidRPr="00E46B1A">
        <w:rPr>
          <w:rFonts w:asciiTheme="minorHAnsi" w:hAnsiTheme="minorHAnsi" w:cstheme="minorHAnsi"/>
          <w:color w:val="auto"/>
          <w:sz w:val="20"/>
          <w:szCs w:val="20"/>
          <w:lang w:val="en-GB"/>
        </w:rPr>
        <w:t>.</w:t>
      </w:r>
    </w:p>
    <w:p w14:paraId="0B5010BE" w14:textId="375B4500" w:rsidR="00253071" w:rsidRPr="00E46B1A" w:rsidRDefault="0070499D" w:rsidP="00253071">
      <w:pPr>
        <w:rPr>
          <w:rFonts w:asciiTheme="minorHAnsi" w:hAnsiTheme="minorHAnsi" w:cstheme="minorHAnsi"/>
          <w:color w:val="auto"/>
          <w:sz w:val="20"/>
          <w:szCs w:val="20"/>
          <w:lang w:val="en-GB"/>
        </w:rPr>
      </w:pPr>
      <w:r w:rsidRPr="00E46B1A">
        <w:rPr>
          <w:rFonts w:asciiTheme="minorHAnsi" w:hAnsiTheme="minorHAnsi" w:cstheme="minorHAnsi"/>
          <w:noProof/>
          <w:color w:val="auto"/>
          <w:sz w:val="20"/>
          <w:szCs w:val="20"/>
          <w:lang w:eastAsia="zh-CN"/>
        </w:rPr>
        <mc:AlternateContent>
          <mc:Choice Requires="wps">
            <w:drawing>
              <wp:anchor distT="4294967295" distB="4294967295" distL="114300" distR="114300" simplePos="0" relativeHeight="251655680" behindDoc="0" locked="0" layoutInCell="0" allowOverlap="1" wp14:anchorId="2B555F35" wp14:editId="3E2F7EF2">
                <wp:simplePos x="0" y="0"/>
                <wp:positionH relativeFrom="column">
                  <wp:posOffset>0</wp:posOffset>
                </wp:positionH>
                <wp:positionV relativeFrom="paragraph">
                  <wp:posOffset>95249</wp:posOffset>
                </wp:positionV>
                <wp:extent cx="6309360" cy="0"/>
                <wp:effectExtent l="0" t="19050" r="1524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E9BD252" id="Line 2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jeGgIAADY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qBKjeGgIAADYEAAAOAAAAAAAAAAAAAAAAAC4CAABkcnMvZTJvRG9jLnhtbFBLAQItABQABgAI&#10;AAAAIQAoTuuB2gAAAAYBAAAPAAAAAAAAAAAAAAAAAHQEAABkcnMvZG93bnJldi54bWxQSwUGAAAA&#10;AAQABADzAAAAewUAAAAA&#10;" o:allowincell="f" strokeweight="3pt">
                <v:stroke linestyle="thinThin"/>
              </v:line>
            </w:pict>
          </mc:Fallback>
        </mc:AlternateContent>
      </w:r>
      <w:r w:rsidRPr="00E46B1A">
        <w:rPr>
          <w:rFonts w:asciiTheme="minorHAnsi" w:hAnsiTheme="minorHAnsi" w:cstheme="minorHAnsi"/>
          <w:noProof/>
          <w:color w:val="auto"/>
          <w:sz w:val="20"/>
          <w:szCs w:val="20"/>
          <w:lang w:eastAsia="zh-CN"/>
        </w:rPr>
        <mc:AlternateContent>
          <mc:Choice Requires="wps">
            <w:drawing>
              <wp:anchor distT="4294967295" distB="4294967295" distL="114300" distR="114300" simplePos="0" relativeHeight="251652608" behindDoc="0" locked="0" layoutInCell="0" allowOverlap="1" wp14:anchorId="05323E36" wp14:editId="25612468">
                <wp:simplePos x="0" y="0"/>
                <wp:positionH relativeFrom="column">
                  <wp:posOffset>0</wp:posOffset>
                </wp:positionH>
                <wp:positionV relativeFrom="paragraph">
                  <wp:posOffset>95249</wp:posOffset>
                </wp:positionV>
                <wp:extent cx="6309360" cy="0"/>
                <wp:effectExtent l="0" t="19050" r="1524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6144421" id="Line 2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vIGQIAADU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" o:allowincell="f" strokeweight="3pt">
                <v:stroke linestyle="thinThin"/>
              </v:line>
            </w:pict>
          </mc:Fallback>
        </mc:AlternateContent>
      </w:r>
    </w:p>
    <w:p w14:paraId="199EF024" w14:textId="77777777" w:rsidR="00253071" w:rsidRPr="00E46B1A" w:rsidRDefault="00253071" w:rsidP="00253071">
      <w:pPr>
        <w:rPr>
          <w:rFonts w:asciiTheme="minorHAnsi" w:hAnsiTheme="minorHAnsi" w:cstheme="minorHAnsi"/>
          <w:color w:val="auto"/>
          <w:sz w:val="20"/>
          <w:szCs w:val="20"/>
          <w:lang w:val="en-GB"/>
        </w:rPr>
      </w:pPr>
    </w:p>
    <w:p w14:paraId="52D1B8A3" w14:textId="236320DE" w:rsidR="00E46B1A" w:rsidRPr="007177E1" w:rsidRDefault="007177E1" w:rsidP="00E46B1A">
      <w:pPr>
        <w:rPr>
          <w:rFonts w:asciiTheme="minorHAnsi" w:hAnsiTheme="minorHAnsi" w:cs="Arial"/>
          <w:b/>
          <w:bCs/>
          <w:sz w:val="20"/>
          <w:szCs w:val="20"/>
        </w:rPr>
      </w:pPr>
      <w:r w:rsidRPr="007177E1">
        <w:rPr>
          <w:rFonts w:asciiTheme="minorHAnsi" w:hAnsiTheme="minorHAnsi" w:cstheme="minorHAnsi"/>
          <w:b/>
          <w:color w:val="auto"/>
          <w:sz w:val="20"/>
          <w:szCs w:val="20"/>
          <w:lang w:val="en-GB"/>
        </w:rPr>
        <w:t>7</w:t>
      </w:r>
      <w:r w:rsidR="00253071" w:rsidRPr="007177E1">
        <w:rPr>
          <w:rFonts w:asciiTheme="minorHAnsi" w:hAnsiTheme="minorHAnsi" w:cstheme="minorHAnsi"/>
          <w:b/>
          <w:color w:val="auto"/>
          <w:sz w:val="20"/>
          <w:szCs w:val="20"/>
          <w:lang w:val="en-GB"/>
        </w:rPr>
        <w:t xml:space="preserve">. </w:t>
      </w:r>
      <w:r w:rsidR="00253071" w:rsidRPr="007177E1">
        <w:rPr>
          <w:rFonts w:asciiTheme="minorHAnsi" w:hAnsiTheme="minorHAnsi" w:cstheme="minorHAnsi"/>
          <w:b/>
          <w:color w:val="auto"/>
          <w:sz w:val="20"/>
          <w:szCs w:val="20"/>
          <w:lang w:val="en-GB"/>
        </w:rPr>
        <w:tab/>
      </w:r>
      <w:r w:rsidRPr="007177E1">
        <w:rPr>
          <w:rFonts w:asciiTheme="minorHAnsi" w:hAnsiTheme="minorHAnsi" w:cs="Arial"/>
          <w:b/>
          <w:bCs/>
          <w:sz w:val="20"/>
          <w:szCs w:val="20"/>
        </w:rPr>
        <w:t>Applications</w:t>
      </w:r>
    </w:p>
    <w:p w14:paraId="52A53754" w14:textId="77777777" w:rsidR="00E46B1A" w:rsidRPr="00E46B1A" w:rsidRDefault="00E46B1A" w:rsidP="00E46B1A">
      <w:pPr>
        <w:spacing w:line="240" w:lineRule="auto"/>
        <w:jc w:val="both"/>
        <w:rPr>
          <w:rFonts w:asciiTheme="minorHAnsi" w:eastAsia="Times New Roman" w:hAnsiTheme="minorHAnsi"/>
          <w:b/>
          <w:color w:val="4472C4" w:themeColor="accent1"/>
          <w:sz w:val="20"/>
          <w:szCs w:val="20"/>
        </w:rPr>
      </w:pPr>
    </w:p>
    <w:p w14:paraId="274883DC" w14:textId="5EA039DC" w:rsidR="00E46B1A" w:rsidRPr="00F460EE" w:rsidRDefault="00E46B1A" w:rsidP="00E46B1A">
      <w:pPr>
        <w:spacing w:line="240" w:lineRule="auto"/>
        <w:jc w:val="both"/>
        <w:rPr>
          <w:rFonts w:asciiTheme="minorHAnsi" w:hAnsiTheme="minorHAnsi" w:cstheme="minorHAnsi"/>
          <w:sz w:val="20"/>
          <w:szCs w:val="20"/>
          <w:lang w:val="en-GB"/>
        </w:rPr>
      </w:pPr>
      <w:bookmarkStart w:id="1" w:name="_Hlk520465868"/>
      <w:r w:rsidRPr="00F460EE">
        <w:rPr>
          <w:rFonts w:asciiTheme="minorHAnsi" w:hAnsiTheme="minorHAnsi" w:cstheme="minorHAnsi"/>
          <w:sz w:val="20"/>
          <w:szCs w:val="20"/>
          <w:lang w:val="en-GB"/>
        </w:rPr>
        <w:t>Qualified candidates are requested to submit:</w:t>
      </w:r>
    </w:p>
    <w:p w14:paraId="43D8A6E8" w14:textId="77777777" w:rsidR="007177E1" w:rsidRPr="00E46B1A" w:rsidRDefault="007177E1" w:rsidP="00E46B1A">
      <w:pPr>
        <w:spacing w:line="240" w:lineRule="auto"/>
        <w:jc w:val="both"/>
        <w:rPr>
          <w:rFonts w:asciiTheme="minorHAnsi" w:hAnsiTheme="minorHAnsi" w:cstheme="minorHAnsi"/>
          <w:b/>
          <w:i/>
          <w:sz w:val="20"/>
          <w:szCs w:val="20"/>
          <w:lang w:val="en-GB"/>
        </w:rPr>
      </w:pPr>
    </w:p>
    <w:p w14:paraId="23F74971" w14:textId="77777777" w:rsidR="00E46B1A" w:rsidRPr="00E46B1A" w:rsidRDefault="00E46B1A" w:rsidP="00E46B1A">
      <w:pPr>
        <w:numPr>
          <w:ilvl w:val="0"/>
          <w:numId w:val="25"/>
        </w:numPr>
        <w:spacing w:line="240" w:lineRule="auto"/>
        <w:rPr>
          <w:rFonts w:asciiTheme="minorHAnsi" w:hAnsiTheme="minorHAnsi" w:cstheme="minorHAnsi"/>
          <w:sz w:val="20"/>
          <w:szCs w:val="20"/>
          <w:u w:val="single"/>
          <w:lang w:val="en-GB"/>
        </w:rPr>
      </w:pPr>
      <w:r w:rsidRPr="00E46B1A">
        <w:rPr>
          <w:rFonts w:asciiTheme="minorHAnsi" w:hAnsiTheme="minorHAnsi" w:cstheme="minorHAnsi"/>
          <w:sz w:val="20"/>
          <w:szCs w:val="20"/>
          <w:lang w:val="en-GB"/>
        </w:rPr>
        <w:t>Cover letter/application.</w:t>
      </w:r>
    </w:p>
    <w:p w14:paraId="60C94891" w14:textId="41FB387C" w:rsidR="00E46B1A" w:rsidRPr="00E46B1A" w:rsidRDefault="00E46B1A" w:rsidP="00E46B1A">
      <w:pPr>
        <w:numPr>
          <w:ilvl w:val="0"/>
          <w:numId w:val="25"/>
        </w:numPr>
        <w:spacing w:line="240" w:lineRule="auto"/>
        <w:rPr>
          <w:rFonts w:asciiTheme="minorHAnsi" w:hAnsiTheme="minorHAnsi" w:cstheme="minorHAnsi"/>
          <w:sz w:val="20"/>
          <w:szCs w:val="20"/>
          <w:lang w:val="en-GB"/>
        </w:rPr>
      </w:pPr>
      <w:r w:rsidRPr="00E46B1A">
        <w:rPr>
          <w:rFonts w:asciiTheme="minorHAnsi" w:hAnsiTheme="minorHAnsi" w:cstheme="minorHAnsi"/>
          <w:sz w:val="20"/>
          <w:szCs w:val="20"/>
          <w:lang w:val="en-GB"/>
        </w:rPr>
        <w:t xml:space="preserve">Lump sum financial quote for the consultancy </w:t>
      </w:r>
      <w:r w:rsidRPr="00E46B1A">
        <w:rPr>
          <w:rFonts w:asciiTheme="minorHAnsi" w:hAnsiTheme="minorHAnsi" w:cstheme="minorHAnsi"/>
          <w:sz w:val="20"/>
          <w:szCs w:val="20"/>
          <w:u w:val="single"/>
          <w:lang w:val="en-GB"/>
        </w:rPr>
        <w:t>wi</w:t>
      </w:r>
      <w:r w:rsidR="007177E1">
        <w:rPr>
          <w:rFonts w:asciiTheme="minorHAnsi" w:hAnsiTheme="minorHAnsi" w:cstheme="minorHAnsi"/>
          <w:sz w:val="20"/>
          <w:szCs w:val="20"/>
          <w:u w:val="single"/>
          <w:lang w:val="en-GB"/>
        </w:rPr>
        <w:t>th a breakdown in daily rate,</w:t>
      </w:r>
      <w:r w:rsidRPr="00E46B1A">
        <w:rPr>
          <w:rFonts w:asciiTheme="minorHAnsi" w:hAnsiTheme="minorHAnsi" w:cstheme="minorHAnsi"/>
          <w:sz w:val="20"/>
          <w:szCs w:val="20"/>
          <w:u w:val="single"/>
          <w:lang w:val="en-GB"/>
        </w:rPr>
        <w:t xml:space="preserve"> travel cost</w:t>
      </w:r>
      <w:r w:rsidR="007177E1">
        <w:rPr>
          <w:rFonts w:asciiTheme="minorHAnsi" w:hAnsiTheme="minorHAnsi" w:cstheme="minorHAnsi"/>
          <w:sz w:val="20"/>
          <w:szCs w:val="20"/>
          <w:u w:val="single"/>
          <w:lang w:val="en-GB"/>
        </w:rPr>
        <w:t>s and other costs</w:t>
      </w:r>
      <w:r w:rsidRPr="00E46B1A">
        <w:rPr>
          <w:rFonts w:asciiTheme="minorHAnsi" w:hAnsiTheme="minorHAnsi" w:cstheme="minorHAnsi"/>
          <w:sz w:val="20"/>
          <w:szCs w:val="20"/>
          <w:u w:val="single"/>
          <w:lang w:val="en-GB"/>
        </w:rPr>
        <w:t xml:space="preserve"> in US Dollars</w:t>
      </w:r>
      <w:r w:rsidRPr="00E46B1A">
        <w:rPr>
          <w:rFonts w:asciiTheme="minorHAnsi" w:hAnsiTheme="minorHAnsi" w:cstheme="minorHAnsi"/>
          <w:sz w:val="20"/>
          <w:szCs w:val="20"/>
          <w:lang w:val="en-GB"/>
        </w:rPr>
        <w:t>.</w:t>
      </w:r>
      <w:r w:rsidR="007177E1">
        <w:rPr>
          <w:rFonts w:asciiTheme="minorHAnsi" w:hAnsiTheme="minorHAnsi" w:cstheme="minorHAnsi"/>
          <w:sz w:val="20"/>
          <w:szCs w:val="20"/>
          <w:lang w:val="en-GB"/>
        </w:rPr>
        <w:t xml:space="preserve"> </w:t>
      </w:r>
      <w:r w:rsidR="007177E1" w:rsidRPr="00E46B1A">
        <w:rPr>
          <w:rFonts w:asciiTheme="minorHAnsi" w:hAnsiTheme="minorHAnsi" w:cs="Arial"/>
          <w:sz w:val="20"/>
          <w:szCs w:val="20"/>
        </w:rPr>
        <w:t>Travel within DPRK will be arranged by UNICEF.</w:t>
      </w:r>
    </w:p>
    <w:p w14:paraId="24F1DEAF" w14:textId="77777777" w:rsidR="00E46B1A" w:rsidRPr="00E46B1A" w:rsidRDefault="00E46B1A" w:rsidP="00E46B1A">
      <w:pPr>
        <w:numPr>
          <w:ilvl w:val="0"/>
          <w:numId w:val="25"/>
        </w:numPr>
        <w:spacing w:line="240" w:lineRule="auto"/>
        <w:rPr>
          <w:rFonts w:asciiTheme="minorHAnsi" w:hAnsiTheme="minorHAnsi" w:cstheme="minorHAnsi"/>
          <w:sz w:val="20"/>
          <w:szCs w:val="20"/>
          <w:lang w:val="en-GB"/>
        </w:rPr>
      </w:pPr>
      <w:r w:rsidRPr="00E46B1A">
        <w:rPr>
          <w:rFonts w:asciiTheme="minorHAnsi" w:hAnsiTheme="minorHAnsi" w:cstheme="minorHAnsi"/>
          <w:sz w:val="20"/>
          <w:szCs w:val="20"/>
          <w:lang w:val="en-GB"/>
        </w:rPr>
        <w:t>CV.</w:t>
      </w:r>
    </w:p>
    <w:p w14:paraId="6DF8AAA6" w14:textId="77777777" w:rsidR="00E46B1A" w:rsidRPr="00E46B1A" w:rsidRDefault="00E46B1A" w:rsidP="00E46B1A">
      <w:pPr>
        <w:numPr>
          <w:ilvl w:val="0"/>
          <w:numId w:val="25"/>
        </w:numPr>
        <w:spacing w:line="240" w:lineRule="auto"/>
        <w:rPr>
          <w:rFonts w:asciiTheme="minorHAnsi" w:hAnsiTheme="minorHAnsi" w:cstheme="minorHAnsi"/>
          <w:sz w:val="20"/>
          <w:szCs w:val="20"/>
          <w:lang w:val="en-GB"/>
        </w:rPr>
      </w:pPr>
      <w:r w:rsidRPr="00E46B1A">
        <w:rPr>
          <w:rFonts w:asciiTheme="minorHAnsi" w:hAnsiTheme="minorHAnsi" w:cstheme="minorHAnsi"/>
          <w:sz w:val="20"/>
          <w:szCs w:val="20"/>
          <w:lang w:val="en-GB"/>
        </w:rPr>
        <w:t>Examples of previous, relevant work.</w:t>
      </w:r>
    </w:p>
    <w:p w14:paraId="77B7A2A7" w14:textId="77777777" w:rsidR="00E46B1A" w:rsidRPr="00E46B1A" w:rsidRDefault="00E46B1A" w:rsidP="00E46B1A">
      <w:pPr>
        <w:numPr>
          <w:ilvl w:val="0"/>
          <w:numId w:val="25"/>
        </w:numPr>
        <w:spacing w:line="240" w:lineRule="auto"/>
        <w:rPr>
          <w:rFonts w:asciiTheme="minorHAnsi" w:hAnsiTheme="minorHAnsi" w:cstheme="minorHAnsi"/>
          <w:sz w:val="20"/>
          <w:szCs w:val="20"/>
          <w:u w:val="single"/>
          <w:lang w:val="en-GB"/>
        </w:rPr>
      </w:pPr>
      <w:r w:rsidRPr="00E46B1A">
        <w:rPr>
          <w:rFonts w:asciiTheme="minorHAnsi" w:hAnsiTheme="minorHAnsi" w:cstheme="minorHAnsi"/>
          <w:sz w:val="20"/>
          <w:szCs w:val="20"/>
          <w:lang w:val="en-GB"/>
        </w:rPr>
        <w:t>References.</w:t>
      </w:r>
    </w:p>
    <w:bookmarkEnd w:id="1"/>
    <w:p w14:paraId="5AE7E6B7" w14:textId="77777777" w:rsidR="00E46B1A" w:rsidRPr="00E46B1A" w:rsidRDefault="00E46B1A" w:rsidP="00E46B1A">
      <w:pPr>
        <w:spacing w:line="240" w:lineRule="auto"/>
        <w:jc w:val="both"/>
        <w:rPr>
          <w:rFonts w:asciiTheme="minorHAnsi" w:hAnsiTheme="minorHAnsi"/>
          <w:sz w:val="20"/>
          <w:szCs w:val="20"/>
          <w:u w:val="single"/>
          <w:lang w:val="en-GB"/>
        </w:rPr>
      </w:pPr>
    </w:p>
    <w:p w14:paraId="1ECA8CBE" w14:textId="1A805EAE" w:rsidR="00E46B1A" w:rsidRPr="007177E1" w:rsidRDefault="00E46B1A" w:rsidP="00E46B1A">
      <w:pPr>
        <w:pStyle w:val="ListParagraph"/>
        <w:ind w:left="0"/>
        <w:jc w:val="both"/>
        <w:rPr>
          <w:rFonts w:asciiTheme="minorHAnsi" w:hAnsiTheme="minorHAnsi" w:cstheme="minorHAnsi"/>
          <w:sz w:val="20"/>
          <w:szCs w:val="20"/>
        </w:rPr>
      </w:pPr>
      <w:r w:rsidRPr="007177E1">
        <w:rPr>
          <w:rFonts w:asciiTheme="minorHAnsi" w:hAnsiTheme="minorHAnsi" w:cstheme="minorHAnsi"/>
          <w:sz w:val="20"/>
          <w:szCs w:val="20"/>
        </w:rPr>
        <w:t xml:space="preserve">Applications are to be </w:t>
      </w:r>
      <w:r w:rsidR="007177E1" w:rsidRPr="007177E1">
        <w:rPr>
          <w:rFonts w:asciiTheme="minorHAnsi" w:hAnsiTheme="minorHAnsi" w:cstheme="minorHAnsi"/>
          <w:sz w:val="20"/>
          <w:szCs w:val="20"/>
        </w:rPr>
        <w:t>submitted through UNICEF’s recruitment system</w:t>
      </w:r>
      <w:r w:rsidR="007177E1">
        <w:rPr>
          <w:rFonts w:asciiTheme="minorHAnsi" w:hAnsiTheme="minorHAnsi" w:cstheme="minorHAnsi"/>
          <w:sz w:val="20"/>
          <w:szCs w:val="20"/>
        </w:rPr>
        <w:t xml:space="preserve"> (TMS)</w:t>
      </w:r>
      <w:r w:rsidR="007177E1" w:rsidRPr="007177E1">
        <w:rPr>
          <w:rFonts w:asciiTheme="minorHAnsi" w:hAnsiTheme="minorHAnsi" w:cstheme="minorHAnsi"/>
          <w:sz w:val="20"/>
          <w:szCs w:val="20"/>
        </w:rPr>
        <w:t xml:space="preserve"> or by email </w:t>
      </w:r>
      <w:r w:rsidRPr="007177E1">
        <w:rPr>
          <w:rFonts w:asciiTheme="minorHAnsi" w:hAnsiTheme="minorHAnsi" w:cstheme="minorHAnsi"/>
          <w:sz w:val="20"/>
          <w:szCs w:val="20"/>
        </w:rPr>
        <w:t xml:space="preserve">to </w:t>
      </w:r>
      <w:hyperlink r:id="rId13" w:history="1">
        <w:r w:rsidRPr="007177E1">
          <w:rPr>
            <w:rStyle w:val="Hyperlink"/>
            <w:rFonts w:asciiTheme="minorHAnsi" w:hAnsiTheme="minorHAnsi" w:cstheme="minorHAnsi"/>
            <w:sz w:val="20"/>
            <w:szCs w:val="20"/>
          </w:rPr>
          <w:t>sbaikamara@unicef.org</w:t>
        </w:r>
      </w:hyperlink>
      <w:r w:rsidRPr="007177E1">
        <w:rPr>
          <w:rFonts w:asciiTheme="minorHAnsi" w:hAnsiTheme="minorHAnsi" w:cstheme="minorHAnsi"/>
          <w:sz w:val="20"/>
          <w:szCs w:val="20"/>
        </w:rPr>
        <w:t xml:space="preserve"> with cc to </w:t>
      </w:r>
      <w:hyperlink r:id="rId14" w:history="1">
        <w:r w:rsidRPr="007177E1">
          <w:rPr>
            <w:rStyle w:val="Hyperlink"/>
            <w:rFonts w:asciiTheme="minorHAnsi" w:hAnsiTheme="minorHAnsi" w:cstheme="minorHAnsi"/>
            <w:sz w:val="20"/>
            <w:szCs w:val="20"/>
          </w:rPr>
          <w:t>syun@unicef.org</w:t>
        </w:r>
      </w:hyperlink>
      <w:r w:rsidRPr="007177E1">
        <w:rPr>
          <w:rFonts w:asciiTheme="minorHAnsi" w:hAnsiTheme="minorHAnsi" w:cstheme="minorHAnsi"/>
          <w:sz w:val="20"/>
          <w:szCs w:val="20"/>
        </w:rPr>
        <w:t xml:space="preserve"> with subject line “</w:t>
      </w:r>
      <w:r w:rsidR="00DF736A" w:rsidRPr="007177E1">
        <w:rPr>
          <w:rFonts w:asciiTheme="minorHAnsi" w:hAnsiTheme="minorHAnsi" w:cstheme="minorHAnsi"/>
          <w:sz w:val="20"/>
          <w:szCs w:val="20"/>
        </w:rPr>
        <w:t xml:space="preserve">Consultancy on </w:t>
      </w:r>
      <w:r w:rsidR="00DF736A" w:rsidRPr="007177E1">
        <w:rPr>
          <w:rFonts w:asciiTheme="minorHAnsi" w:hAnsiTheme="minorHAnsi" w:cstheme="minorHAnsi"/>
          <w:i/>
          <w:color w:val="auto"/>
          <w:sz w:val="20"/>
          <w:szCs w:val="20"/>
          <w:lang w:val="en-GB"/>
        </w:rPr>
        <w:t>Technical Support for Development of a Water, Sanitation and</w:t>
      </w:r>
      <w:r w:rsidR="007177E1" w:rsidRPr="007177E1">
        <w:rPr>
          <w:rFonts w:asciiTheme="minorHAnsi" w:hAnsiTheme="minorHAnsi" w:cstheme="minorHAnsi"/>
          <w:i/>
          <w:color w:val="auto"/>
          <w:sz w:val="20"/>
          <w:szCs w:val="20"/>
          <w:lang w:val="en-GB"/>
        </w:rPr>
        <w:t xml:space="preserve"> </w:t>
      </w:r>
      <w:r w:rsidR="00DF736A" w:rsidRPr="007177E1">
        <w:rPr>
          <w:rFonts w:asciiTheme="minorHAnsi" w:hAnsiTheme="minorHAnsi" w:cstheme="minorHAnsi"/>
          <w:i/>
          <w:color w:val="auto"/>
          <w:sz w:val="20"/>
          <w:szCs w:val="20"/>
          <w:lang w:val="en-GB"/>
        </w:rPr>
        <w:t>Hygiene (WASH) Sector Strategy in DPRK</w:t>
      </w:r>
      <w:r w:rsidRPr="007177E1">
        <w:rPr>
          <w:rFonts w:asciiTheme="minorHAnsi" w:hAnsiTheme="minorHAnsi" w:cstheme="minorHAnsi"/>
          <w:sz w:val="20"/>
          <w:szCs w:val="20"/>
        </w:rPr>
        <w:t xml:space="preserve">” by </w:t>
      </w:r>
      <w:r w:rsidR="00DF736A" w:rsidRPr="007177E1">
        <w:rPr>
          <w:rFonts w:asciiTheme="minorHAnsi" w:hAnsiTheme="minorHAnsi" w:cstheme="minorHAnsi"/>
          <w:sz w:val="20"/>
          <w:szCs w:val="20"/>
        </w:rPr>
        <w:t>10 August</w:t>
      </w:r>
      <w:r w:rsidRPr="007177E1">
        <w:rPr>
          <w:rFonts w:asciiTheme="minorHAnsi" w:hAnsiTheme="minorHAnsi" w:cstheme="minorHAnsi"/>
          <w:sz w:val="20"/>
          <w:szCs w:val="20"/>
        </w:rPr>
        <w:t xml:space="preserve"> 201</w:t>
      </w:r>
      <w:r w:rsidR="00FB6811" w:rsidRPr="007177E1">
        <w:rPr>
          <w:rFonts w:asciiTheme="minorHAnsi" w:hAnsiTheme="minorHAnsi" w:cstheme="minorHAnsi"/>
          <w:sz w:val="20"/>
          <w:szCs w:val="20"/>
        </w:rPr>
        <w:t>8</w:t>
      </w:r>
      <w:r w:rsidRPr="007177E1">
        <w:rPr>
          <w:rFonts w:asciiTheme="minorHAnsi" w:hAnsiTheme="minorHAnsi" w:cstheme="minorHAnsi"/>
          <w:sz w:val="20"/>
          <w:szCs w:val="20"/>
        </w:rPr>
        <w:t>. UNICEF considers best value for money as a criteri</w:t>
      </w:r>
      <w:r w:rsidR="007177E1" w:rsidRPr="007177E1">
        <w:rPr>
          <w:rFonts w:asciiTheme="minorHAnsi" w:hAnsiTheme="minorHAnsi" w:cstheme="minorHAnsi"/>
          <w:sz w:val="20"/>
          <w:szCs w:val="20"/>
        </w:rPr>
        <w:t>on</w:t>
      </w:r>
      <w:r w:rsidRPr="007177E1">
        <w:rPr>
          <w:rFonts w:asciiTheme="minorHAnsi" w:hAnsiTheme="minorHAnsi" w:cstheme="minorHAnsi"/>
          <w:sz w:val="20"/>
          <w:szCs w:val="20"/>
        </w:rPr>
        <w:t xml:space="preserve"> for evaluating potential candidates.  As a general principle, the fees payable to a consultant or individual contractor follow the “best value for money” principle, i.e., achieving the desired outcome at the lowest possible fee.</w:t>
      </w:r>
    </w:p>
    <w:p w14:paraId="7B400DD4" w14:textId="77777777" w:rsidR="007177E1" w:rsidRPr="007177E1" w:rsidRDefault="007177E1" w:rsidP="00E46B1A">
      <w:pPr>
        <w:pStyle w:val="ListParagraph"/>
        <w:ind w:left="0"/>
        <w:jc w:val="both"/>
        <w:rPr>
          <w:rFonts w:asciiTheme="minorHAnsi" w:hAnsiTheme="minorHAnsi" w:cstheme="minorHAnsi"/>
          <w:sz w:val="20"/>
          <w:szCs w:val="20"/>
        </w:rPr>
      </w:pPr>
    </w:p>
    <w:p w14:paraId="43C6BCB8" w14:textId="1C1111DB" w:rsidR="00E46B1A" w:rsidRPr="00E46B1A" w:rsidRDefault="007177E1" w:rsidP="00E46B1A">
      <w:pPr>
        <w:pStyle w:val="ListParagraph"/>
        <w:ind w:left="0"/>
        <w:jc w:val="both"/>
        <w:rPr>
          <w:rFonts w:asciiTheme="minorHAnsi" w:hAnsiTheme="minorHAnsi" w:cs="Arial"/>
          <w:sz w:val="20"/>
          <w:szCs w:val="20"/>
        </w:rPr>
      </w:pPr>
      <w:r>
        <w:rPr>
          <w:rFonts w:asciiTheme="minorHAnsi" w:hAnsiTheme="minorHAnsi" w:cs="Arial"/>
          <w:sz w:val="20"/>
          <w:szCs w:val="20"/>
        </w:rPr>
        <w:t xml:space="preserve">Potentially suitable applicants </w:t>
      </w:r>
      <w:r w:rsidR="00E46B1A" w:rsidRPr="00E46B1A">
        <w:rPr>
          <w:rFonts w:asciiTheme="minorHAnsi" w:hAnsiTheme="minorHAnsi" w:cs="Arial"/>
          <w:sz w:val="20"/>
          <w:szCs w:val="20"/>
        </w:rPr>
        <w:t>will be invited to a telephone interview and will be evaluated by the following criteria:</w:t>
      </w:r>
    </w:p>
    <w:p w14:paraId="3A42B4A3" w14:textId="77777777" w:rsidR="00E46B1A" w:rsidRPr="00E46B1A" w:rsidRDefault="00E46B1A" w:rsidP="00E46B1A">
      <w:pPr>
        <w:pStyle w:val="ListParagraph"/>
        <w:ind w:left="0"/>
        <w:jc w:val="both"/>
        <w:rPr>
          <w:rFonts w:asciiTheme="minorHAnsi" w:hAnsiTheme="minorHAnsi" w:cs="Arial"/>
          <w:sz w:val="20"/>
          <w:szCs w:val="20"/>
        </w:rPr>
      </w:pPr>
    </w:p>
    <w:tbl>
      <w:tblPr>
        <w:tblW w:w="8340" w:type="dxa"/>
        <w:tblInd w:w="93" w:type="dxa"/>
        <w:tblLook w:val="04A0" w:firstRow="1" w:lastRow="0" w:firstColumn="1" w:lastColumn="0" w:noHBand="0" w:noVBand="1"/>
      </w:tblPr>
      <w:tblGrid>
        <w:gridCol w:w="6620"/>
        <w:gridCol w:w="1720"/>
      </w:tblGrid>
      <w:tr w:rsidR="00E46B1A" w:rsidRPr="00E46B1A" w14:paraId="53E7A411" w14:textId="77777777" w:rsidTr="000D1721">
        <w:trPr>
          <w:trHeight w:val="315"/>
        </w:trPr>
        <w:tc>
          <w:tcPr>
            <w:tcW w:w="6620"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2C18AA3B" w14:textId="77777777" w:rsidR="00E46B1A" w:rsidRPr="00E46B1A" w:rsidRDefault="00E46B1A" w:rsidP="000D1721">
            <w:pPr>
              <w:spacing w:line="240" w:lineRule="auto"/>
              <w:jc w:val="both"/>
              <w:rPr>
                <w:rFonts w:asciiTheme="minorHAnsi" w:eastAsia="Times New Roman" w:hAnsiTheme="minorHAnsi"/>
                <w:b/>
                <w:bCs/>
                <w:sz w:val="20"/>
                <w:szCs w:val="20"/>
              </w:rPr>
            </w:pPr>
          </w:p>
        </w:tc>
        <w:tc>
          <w:tcPr>
            <w:tcW w:w="1720" w:type="dxa"/>
            <w:tcBorders>
              <w:top w:val="single" w:sz="4" w:space="0" w:color="auto"/>
              <w:left w:val="nil"/>
              <w:bottom w:val="single" w:sz="4" w:space="0" w:color="auto"/>
              <w:right w:val="single" w:sz="4" w:space="0" w:color="auto"/>
            </w:tcBorders>
            <w:shd w:val="clear" w:color="000000" w:fill="538DD5"/>
            <w:vAlign w:val="center"/>
            <w:hideMark/>
          </w:tcPr>
          <w:p w14:paraId="49476B2E" w14:textId="77777777" w:rsidR="00E46B1A" w:rsidRPr="00E46B1A" w:rsidRDefault="00E46B1A" w:rsidP="000D1721">
            <w:pPr>
              <w:spacing w:line="240" w:lineRule="auto"/>
              <w:jc w:val="both"/>
              <w:rPr>
                <w:rFonts w:asciiTheme="minorHAnsi" w:eastAsia="Times New Roman" w:hAnsiTheme="minorHAnsi"/>
                <w:b/>
                <w:bCs/>
                <w:sz w:val="20"/>
                <w:szCs w:val="20"/>
              </w:rPr>
            </w:pPr>
            <w:r w:rsidRPr="00E46B1A">
              <w:rPr>
                <w:rFonts w:asciiTheme="minorHAnsi" w:eastAsia="Times New Roman" w:hAnsiTheme="minorHAnsi"/>
                <w:b/>
                <w:bCs/>
                <w:sz w:val="20"/>
                <w:szCs w:val="20"/>
              </w:rPr>
              <w:t>Applicant</w:t>
            </w:r>
          </w:p>
        </w:tc>
      </w:tr>
      <w:tr w:rsidR="00E46B1A" w:rsidRPr="00E46B1A" w14:paraId="02EFB900" w14:textId="77777777" w:rsidTr="000D1721">
        <w:trPr>
          <w:trHeight w:val="600"/>
        </w:trPr>
        <w:tc>
          <w:tcPr>
            <w:tcW w:w="6620" w:type="dxa"/>
            <w:tcBorders>
              <w:top w:val="nil"/>
              <w:left w:val="single" w:sz="4" w:space="0" w:color="auto"/>
              <w:bottom w:val="single" w:sz="4" w:space="0" w:color="auto"/>
              <w:right w:val="single" w:sz="4" w:space="0" w:color="auto"/>
            </w:tcBorders>
            <w:shd w:val="clear" w:color="000000" w:fill="8DB4E2"/>
            <w:noWrap/>
            <w:vAlign w:val="center"/>
            <w:hideMark/>
          </w:tcPr>
          <w:p w14:paraId="788E10A4" w14:textId="77777777" w:rsidR="00E46B1A" w:rsidRPr="00E46B1A" w:rsidRDefault="00E46B1A" w:rsidP="000D1721">
            <w:pPr>
              <w:spacing w:line="240" w:lineRule="auto"/>
              <w:jc w:val="both"/>
              <w:rPr>
                <w:rFonts w:asciiTheme="minorHAnsi" w:eastAsia="Times New Roman" w:hAnsiTheme="minorHAnsi"/>
                <w:b/>
                <w:bCs/>
                <w:sz w:val="20"/>
                <w:szCs w:val="20"/>
              </w:rPr>
            </w:pPr>
            <w:r w:rsidRPr="00E46B1A">
              <w:rPr>
                <w:rFonts w:asciiTheme="minorHAnsi" w:eastAsia="Times New Roman" w:hAnsiTheme="minorHAnsi"/>
                <w:b/>
                <w:bCs/>
                <w:sz w:val="20"/>
                <w:szCs w:val="20"/>
              </w:rPr>
              <w:t>TECHNICAL QUALIFICATION</w:t>
            </w:r>
            <w:r w:rsidRPr="00E46B1A">
              <w:rPr>
                <w:rFonts w:asciiTheme="minorHAnsi" w:eastAsia="Times New Roman" w:hAnsiTheme="minorHAnsi"/>
                <w:b/>
                <w:bCs/>
                <w:i/>
                <w:iCs/>
                <w:sz w:val="20"/>
                <w:szCs w:val="20"/>
              </w:rPr>
              <w:t xml:space="preserve">    (max. 70 points) </w:t>
            </w:r>
          </w:p>
        </w:tc>
        <w:tc>
          <w:tcPr>
            <w:tcW w:w="1720" w:type="dxa"/>
            <w:tcBorders>
              <w:top w:val="nil"/>
              <w:left w:val="nil"/>
              <w:bottom w:val="single" w:sz="4" w:space="0" w:color="auto"/>
              <w:right w:val="single" w:sz="4" w:space="0" w:color="auto"/>
            </w:tcBorders>
            <w:shd w:val="clear" w:color="000000" w:fill="8DB4E2"/>
            <w:vAlign w:val="center"/>
            <w:hideMark/>
          </w:tcPr>
          <w:p w14:paraId="7D215611"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 </w:t>
            </w:r>
          </w:p>
        </w:tc>
      </w:tr>
      <w:tr w:rsidR="00E46B1A" w:rsidRPr="00E46B1A" w14:paraId="0608C95A" w14:textId="77777777" w:rsidTr="000D1721">
        <w:trPr>
          <w:trHeight w:val="31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4198DAFD" w14:textId="77777777" w:rsidR="00E46B1A" w:rsidRPr="00E46B1A" w:rsidRDefault="00E46B1A" w:rsidP="000D1721">
            <w:pPr>
              <w:spacing w:line="240" w:lineRule="auto"/>
              <w:jc w:val="both"/>
              <w:rPr>
                <w:rFonts w:asciiTheme="minorHAnsi" w:eastAsia="Times New Roman" w:hAnsiTheme="minorHAnsi"/>
                <w:b/>
                <w:bCs/>
                <w:sz w:val="20"/>
                <w:szCs w:val="20"/>
              </w:rPr>
            </w:pPr>
            <w:r w:rsidRPr="00E46B1A">
              <w:rPr>
                <w:rFonts w:asciiTheme="minorHAnsi" w:eastAsia="Times New Roman" w:hAnsiTheme="minorHAnsi"/>
                <w:b/>
                <w:bCs/>
                <w:sz w:val="20"/>
                <w:szCs w:val="20"/>
              </w:rPr>
              <w:t>Overall Response (20 points)</w:t>
            </w:r>
          </w:p>
        </w:tc>
        <w:tc>
          <w:tcPr>
            <w:tcW w:w="1720" w:type="dxa"/>
            <w:tcBorders>
              <w:top w:val="nil"/>
              <w:left w:val="nil"/>
              <w:bottom w:val="single" w:sz="4" w:space="0" w:color="auto"/>
              <w:right w:val="single" w:sz="4" w:space="0" w:color="auto"/>
            </w:tcBorders>
            <w:shd w:val="clear" w:color="auto" w:fill="auto"/>
            <w:vAlign w:val="center"/>
            <w:hideMark/>
          </w:tcPr>
          <w:p w14:paraId="2015F947"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 </w:t>
            </w:r>
          </w:p>
        </w:tc>
      </w:tr>
      <w:tr w:rsidR="00E46B1A" w:rsidRPr="00E46B1A" w14:paraId="6C2DE90A" w14:textId="77777777" w:rsidTr="000D1721">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1A2129C9"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Understanding of tasks, objectives and completeness and coherence of response</w:t>
            </w:r>
          </w:p>
        </w:tc>
        <w:tc>
          <w:tcPr>
            <w:tcW w:w="1720" w:type="dxa"/>
            <w:tcBorders>
              <w:top w:val="nil"/>
              <w:left w:val="nil"/>
              <w:bottom w:val="single" w:sz="4" w:space="0" w:color="auto"/>
              <w:right w:val="single" w:sz="4" w:space="0" w:color="auto"/>
            </w:tcBorders>
            <w:shd w:val="clear" w:color="auto" w:fill="auto"/>
            <w:vAlign w:val="center"/>
            <w:hideMark/>
          </w:tcPr>
          <w:p w14:paraId="054CBE51"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 </w:t>
            </w:r>
          </w:p>
        </w:tc>
      </w:tr>
      <w:tr w:rsidR="00E46B1A" w:rsidRPr="00E46B1A" w14:paraId="4456C4F6" w14:textId="77777777" w:rsidTr="000D1721">
        <w:trPr>
          <w:trHeight w:val="31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385206A4"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Overall match between the TOR requirements and consultant’s competencies</w:t>
            </w:r>
          </w:p>
        </w:tc>
        <w:tc>
          <w:tcPr>
            <w:tcW w:w="1720" w:type="dxa"/>
            <w:tcBorders>
              <w:top w:val="nil"/>
              <w:left w:val="nil"/>
              <w:bottom w:val="single" w:sz="4" w:space="0" w:color="auto"/>
              <w:right w:val="single" w:sz="4" w:space="0" w:color="auto"/>
            </w:tcBorders>
            <w:shd w:val="clear" w:color="auto" w:fill="auto"/>
            <w:vAlign w:val="center"/>
            <w:hideMark/>
          </w:tcPr>
          <w:p w14:paraId="3DD58B88"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 </w:t>
            </w:r>
          </w:p>
        </w:tc>
      </w:tr>
      <w:tr w:rsidR="00E46B1A" w:rsidRPr="00E46B1A" w14:paraId="3AEDE3D4" w14:textId="77777777" w:rsidTr="000D1721">
        <w:trPr>
          <w:trHeight w:val="31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4FCEE210" w14:textId="77777777" w:rsidR="00E46B1A" w:rsidRPr="00E46B1A" w:rsidRDefault="00E46B1A" w:rsidP="000D1721">
            <w:pPr>
              <w:spacing w:line="240" w:lineRule="auto"/>
              <w:jc w:val="both"/>
              <w:rPr>
                <w:rFonts w:asciiTheme="minorHAnsi" w:eastAsia="Times New Roman" w:hAnsiTheme="minorHAnsi"/>
                <w:b/>
                <w:bCs/>
                <w:sz w:val="20"/>
                <w:szCs w:val="20"/>
              </w:rPr>
            </w:pPr>
            <w:r w:rsidRPr="00E46B1A">
              <w:rPr>
                <w:rFonts w:asciiTheme="minorHAnsi" w:eastAsia="Times New Roman" w:hAnsiTheme="minorHAnsi"/>
                <w:b/>
                <w:bCs/>
                <w:sz w:val="20"/>
                <w:szCs w:val="20"/>
              </w:rPr>
              <w:t>Technical Capacity (50 points)</w:t>
            </w:r>
          </w:p>
        </w:tc>
        <w:tc>
          <w:tcPr>
            <w:tcW w:w="1720" w:type="dxa"/>
            <w:tcBorders>
              <w:top w:val="nil"/>
              <w:left w:val="nil"/>
              <w:bottom w:val="single" w:sz="4" w:space="0" w:color="auto"/>
              <w:right w:val="single" w:sz="4" w:space="0" w:color="auto"/>
            </w:tcBorders>
            <w:shd w:val="clear" w:color="auto" w:fill="auto"/>
            <w:vAlign w:val="center"/>
            <w:hideMark/>
          </w:tcPr>
          <w:p w14:paraId="4EC371B4"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 </w:t>
            </w:r>
          </w:p>
        </w:tc>
      </w:tr>
      <w:tr w:rsidR="00E46B1A" w:rsidRPr="00E46B1A" w14:paraId="06F0BE7D" w14:textId="77777777" w:rsidTr="000D1721">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534A02E6"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Relevance of consultant’s experience with similar projects and as per required qualifications</w:t>
            </w:r>
          </w:p>
        </w:tc>
        <w:tc>
          <w:tcPr>
            <w:tcW w:w="1720" w:type="dxa"/>
            <w:tcBorders>
              <w:top w:val="nil"/>
              <w:left w:val="nil"/>
              <w:bottom w:val="single" w:sz="4" w:space="0" w:color="auto"/>
              <w:right w:val="single" w:sz="4" w:space="0" w:color="auto"/>
            </w:tcBorders>
            <w:shd w:val="clear" w:color="auto" w:fill="auto"/>
            <w:vAlign w:val="center"/>
            <w:hideMark/>
          </w:tcPr>
          <w:p w14:paraId="595E04F3"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 </w:t>
            </w:r>
          </w:p>
        </w:tc>
      </w:tr>
      <w:tr w:rsidR="00E46B1A" w:rsidRPr="00E46B1A" w14:paraId="49C8E56C" w14:textId="77777777" w:rsidTr="000D1721">
        <w:trPr>
          <w:trHeight w:val="31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5CC87D93"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Quality of previous work (samples)</w:t>
            </w:r>
          </w:p>
        </w:tc>
        <w:tc>
          <w:tcPr>
            <w:tcW w:w="1720" w:type="dxa"/>
            <w:tcBorders>
              <w:top w:val="nil"/>
              <w:left w:val="nil"/>
              <w:bottom w:val="single" w:sz="4" w:space="0" w:color="auto"/>
              <w:right w:val="single" w:sz="4" w:space="0" w:color="auto"/>
            </w:tcBorders>
            <w:shd w:val="clear" w:color="auto" w:fill="auto"/>
            <w:vAlign w:val="center"/>
            <w:hideMark/>
          </w:tcPr>
          <w:p w14:paraId="12866B23"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 </w:t>
            </w:r>
          </w:p>
        </w:tc>
      </w:tr>
      <w:tr w:rsidR="00E46B1A" w:rsidRPr="00E46B1A" w14:paraId="5C67304D" w14:textId="77777777" w:rsidTr="000D1721">
        <w:trPr>
          <w:trHeight w:val="31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3B16338E"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References</w:t>
            </w:r>
          </w:p>
        </w:tc>
        <w:tc>
          <w:tcPr>
            <w:tcW w:w="1720" w:type="dxa"/>
            <w:tcBorders>
              <w:top w:val="nil"/>
              <w:left w:val="nil"/>
              <w:bottom w:val="single" w:sz="4" w:space="0" w:color="auto"/>
              <w:right w:val="single" w:sz="4" w:space="0" w:color="auto"/>
            </w:tcBorders>
            <w:shd w:val="clear" w:color="auto" w:fill="auto"/>
            <w:vAlign w:val="center"/>
            <w:hideMark/>
          </w:tcPr>
          <w:p w14:paraId="5DC4A7D3"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 </w:t>
            </w:r>
          </w:p>
        </w:tc>
      </w:tr>
      <w:tr w:rsidR="00E46B1A" w:rsidRPr="00E46B1A" w14:paraId="14BEEFBD" w14:textId="77777777" w:rsidTr="000D1721">
        <w:trPr>
          <w:trHeight w:val="345"/>
        </w:trPr>
        <w:tc>
          <w:tcPr>
            <w:tcW w:w="6620" w:type="dxa"/>
            <w:tcBorders>
              <w:top w:val="nil"/>
              <w:left w:val="single" w:sz="4" w:space="0" w:color="auto"/>
              <w:bottom w:val="single" w:sz="4" w:space="0" w:color="auto"/>
              <w:right w:val="single" w:sz="4" w:space="0" w:color="auto"/>
            </w:tcBorders>
            <w:shd w:val="clear" w:color="000000" w:fill="C5D9F1"/>
            <w:noWrap/>
            <w:vAlign w:val="center"/>
            <w:hideMark/>
          </w:tcPr>
          <w:p w14:paraId="7DB4F454" w14:textId="77777777" w:rsidR="00E46B1A" w:rsidRPr="00E46B1A" w:rsidRDefault="00E46B1A" w:rsidP="000D1721">
            <w:pPr>
              <w:spacing w:line="240" w:lineRule="auto"/>
              <w:jc w:val="both"/>
              <w:rPr>
                <w:rFonts w:asciiTheme="minorHAnsi" w:eastAsia="Times New Roman" w:hAnsiTheme="minorHAnsi"/>
                <w:b/>
                <w:bCs/>
                <w:sz w:val="20"/>
                <w:szCs w:val="20"/>
              </w:rPr>
            </w:pPr>
            <w:r w:rsidRPr="00E46B1A">
              <w:rPr>
                <w:rFonts w:asciiTheme="minorHAnsi" w:eastAsia="Times New Roman" w:hAnsiTheme="minorHAnsi"/>
                <w:b/>
                <w:bCs/>
                <w:sz w:val="20"/>
                <w:szCs w:val="20"/>
              </w:rPr>
              <w:t>TECHNICAL QUALIFICATION</w:t>
            </w:r>
            <w:r w:rsidRPr="00E46B1A">
              <w:rPr>
                <w:rFonts w:asciiTheme="minorHAnsi" w:eastAsia="Times New Roman" w:hAnsiTheme="minorHAnsi"/>
                <w:b/>
                <w:bCs/>
                <w:i/>
                <w:iCs/>
                <w:sz w:val="20"/>
                <w:szCs w:val="20"/>
              </w:rPr>
              <w:t xml:space="preserve"> - Total Points</w:t>
            </w:r>
          </w:p>
        </w:tc>
        <w:tc>
          <w:tcPr>
            <w:tcW w:w="1720" w:type="dxa"/>
            <w:tcBorders>
              <w:top w:val="nil"/>
              <w:left w:val="nil"/>
              <w:bottom w:val="single" w:sz="4" w:space="0" w:color="auto"/>
              <w:right w:val="single" w:sz="4" w:space="0" w:color="auto"/>
            </w:tcBorders>
            <w:shd w:val="clear" w:color="000000" w:fill="C5D9F1"/>
            <w:vAlign w:val="center"/>
            <w:hideMark/>
          </w:tcPr>
          <w:p w14:paraId="220E2C1C" w14:textId="77777777" w:rsidR="00E46B1A" w:rsidRPr="00E46B1A" w:rsidRDefault="00E46B1A" w:rsidP="000D1721">
            <w:pPr>
              <w:spacing w:line="240" w:lineRule="auto"/>
              <w:jc w:val="both"/>
              <w:rPr>
                <w:rFonts w:asciiTheme="minorHAnsi" w:eastAsia="Times New Roman" w:hAnsiTheme="minorHAnsi"/>
                <w:sz w:val="20"/>
                <w:szCs w:val="20"/>
              </w:rPr>
            </w:pPr>
          </w:p>
        </w:tc>
      </w:tr>
      <w:tr w:rsidR="00E46B1A" w:rsidRPr="00E46B1A" w14:paraId="33955EB3" w14:textId="77777777" w:rsidTr="000D1721">
        <w:trPr>
          <w:trHeight w:val="585"/>
        </w:trPr>
        <w:tc>
          <w:tcPr>
            <w:tcW w:w="6620" w:type="dxa"/>
            <w:tcBorders>
              <w:top w:val="nil"/>
              <w:left w:val="single" w:sz="4" w:space="0" w:color="auto"/>
              <w:bottom w:val="single" w:sz="4" w:space="0" w:color="auto"/>
              <w:right w:val="single" w:sz="4" w:space="0" w:color="auto"/>
            </w:tcBorders>
            <w:shd w:val="clear" w:color="000000" w:fill="8DB4E2"/>
            <w:noWrap/>
            <w:vAlign w:val="center"/>
            <w:hideMark/>
          </w:tcPr>
          <w:p w14:paraId="52D55A76" w14:textId="77777777" w:rsidR="00E46B1A" w:rsidRPr="00E46B1A" w:rsidRDefault="00E46B1A" w:rsidP="000D1721">
            <w:pPr>
              <w:spacing w:line="240" w:lineRule="auto"/>
              <w:jc w:val="both"/>
              <w:rPr>
                <w:rFonts w:asciiTheme="minorHAnsi" w:eastAsia="Times New Roman" w:hAnsiTheme="minorHAnsi"/>
                <w:b/>
                <w:bCs/>
                <w:sz w:val="20"/>
                <w:szCs w:val="20"/>
              </w:rPr>
            </w:pPr>
            <w:r w:rsidRPr="00E46B1A">
              <w:rPr>
                <w:rFonts w:asciiTheme="minorHAnsi" w:eastAsia="Times New Roman" w:hAnsiTheme="minorHAnsi"/>
                <w:b/>
                <w:bCs/>
                <w:sz w:val="20"/>
                <w:szCs w:val="20"/>
              </w:rPr>
              <w:t xml:space="preserve">FINANCIAL PROPOSAL     </w:t>
            </w:r>
            <w:r w:rsidRPr="00E46B1A">
              <w:rPr>
                <w:rFonts w:asciiTheme="minorHAnsi" w:eastAsia="Times New Roman" w:hAnsiTheme="minorHAnsi"/>
                <w:b/>
                <w:bCs/>
                <w:i/>
                <w:sz w:val="20"/>
                <w:szCs w:val="20"/>
              </w:rPr>
              <w:t>(max. 30 points)</w:t>
            </w:r>
          </w:p>
        </w:tc>
        <w:tc>
          <w:tcPr>
            <w:tcW w:w="1720" w:type="dxa"/>
            <w:tcBorders>
              <w:top w:val="nil"/>
              <w:left w:val="nil"/>
              <w:bottom w:val="single" w:sz="4" w:space="0" w:color="auto"/>
              <w:right w:val="single" w:sz="4" w:space="0" w:color="auto"/>
            </w:tcBorders>
            <w:shd w:val="clear" w:color="000000" w:fill="8DB4E2"/>
            <w:vAlign w:val="center"/>
            <w:hideMark/>
          </w:tcPr>
          <w:p w14:paraId="5DFC4FFC"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 </w:t>
            </w:r>
          </w:p>
        </w:tc>
      </w:tr>
      <w:tr w:rsidR="00E46B1A" w:rsidRPr="00E46B1A" w14:paraId="5A6DFC43" w14:textId="77777777" w:rsidTr="000D1721">
        <w:trPr>
          <w:trHeight w:val="315"/>
        </w:trPr>
        <w:tc>
          <w:tcPr>
            <w:tcW w:w="6620" w:type="dxa"/>
            <w:tcBorders>
              <w:top w:val="nil"/>
              <w:left w:val="single" w:sz="4" w:space="0" w:color="auto"/>
              <w:bottom w:val="single" w:sz="4" w:space="0" w:color="auto"/>
              <w:right w:val="single" w:sz="4" w:space="0" w:color="auto"/>
            </w:tcBorders>
            <w:shd w:val="clear" w:color="auto" w:fill="auto"/>
            <w:vAlign w:val="center"/>
            <w:hideMark/>
          </w:tcPr>
          <w:p w14:paraId="045EBEF0"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Daily rate</w:t>
            </w:r>
          </w:p>
        </w:tc>
        <w:tc>
          <w:tcPr>
            <w:tcW w:w="1720" w:type="dxa"/>
            <w:tcBorders>
              <w:top w:val="nil"/>
              <w:left w:val="nil"/>
              <w:bottom w:val="single" w:sz="4" w:space="0" w:color="auto"/>
              <w:right w:val="single" w:sz="4" w:space="0" w:color="auto"/>
            </w:tcBorders>
            <w:shd w:val="clear" w:color="auto" w:fill="auto"/>
            <w:vAlign w:val="center"/>
            <w:hideMark/>
          </w:tcPr>
          <w:p w14:paraId="41CFC2B9"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 </w:t>
            </w:r>
          </w:p>
        </w:tc>
      </w:tr>
      <w:tr w:rsidR="00E46B1A" w:rsidRPr="00E46B1A" w14:paraId="02A2AF6B" w14:textId="77777777" w:rsidTr="000D1721">
        <w:trPr>
          <w:trHeight w:val="315"/>
        </w:trPr>
        <w:tc>
          <w:tcPr>
            <w:tcW w:w="6620" w:type="dxa"/>
            <w:tcBorders>
              <w:top w:val="nil"/>
              <w:left w:val="single" w:sz="4" w:space="0" w:color="auto"/>
              <w:bottom w:val="single" w:sz="4" w:space="0" w:color="auto"/>
              <w:right w:val="single" w:sz="4" w:space="0" w:color="auto"/>
            </w:tcBorders>
            <w:shd w:val="clear" w:color="auto" w:fill="auto"/>
            <w:vAlign w:val="center"/>
          </w:tcPr>
          <w:p w14:paraId="48737400" w14:textId="77777777"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 xml:space="preserve">Economy Air Ticket </w:t>
            </w:r>
          </w:p>
        </w:tc>
        <w:tc>
          <w:tcPr>
            <w:tcW w:w="1720" w:type="dxa"/>
            <w:tcBorders>
              <w:top w:val="nil"/>
              <w:left w:val="nil"/>
              <w:bottom w:val="single" w:sz="4" w:space="0" w:color="auto"/>
              <w:right w:val="single" w:sz="4" w:space="0" w:color="auto"/>
            </w:tcBorders>
            <w:shd w:val="clear" w:color="auto" w:fill="auto"/>
            <w:vAlign w:val="center"/>
          </w:tcPr>
          <w:p w14:paraId="1035FFCA" w14:textId="77777777" w:rsidR="00E46B1A" w:rsidRPr="00E46B1A" w:rsidRDefault="00E46B1A" w:rsidP="000D1721">
            <w:pPr>
              <w:spacing w:line="240" w:lineRule="auto"/>
              <w:jc w:val="both"/>
              <w:rPr>
                <w:rFonts w:asciiTheme="minorHAnsi" w:eastAsia="Times New Roman" w:hAnsiTheme="minorHAnsi"/>
                <w:sz w:val="20"/>
                <w:szCs w:val="20"/>
              </w:rPr>
            </w:pPr>
          </w:p>
        </w:tc>
      </w:tr>
      <w:tr w:rsidR="00E46B1A" w:rsidRPr="00E46B1A" w14:paraId="104002D3" w14:textId="77777777" w:rsidTr="000D1721">
        <w:trPr>
          <w:trHeight w:val="315"/>
        </w:trPr>
        <w:tc>
          <w:tcPr>
            <w:tcW w:w="6620" w:type="dxa"/>
            <w:tcBorders>
              <w:top w:val="nil"/>
              <w:left w:val="single" w:sz="4" w:space="0" w:color="auto"/>
              <w:bottom w:val="single" w:sz="4" w:space="0" w:color="auto"/>
              <w:right w:val="single" w:sz="4" w:space="0" w:color="auto"/>
            </w:tcBorders>
            <w:shd w:val="clear" w:color="auto" w:fill="auto"/>
            <w:vAlign w:val="center"/>
          </w:tcPr>
          <w:p w14:paraId="363056D7" w14:textId="6D0FCFFD" w:rsidR="00E46B1A" w:rsidRPr="00E46B1A" w:rsidRDefault="00E46B1A" w:rsidP="000D1721">
            <w:pPr>
              <w:spacing w:line="240" w:lineRule="auto"/>
              <w:jc w:val="both"/>
              <w:rPr>
                <w:rFonts w:asciiTheme="minorHAnsi" w:eastAsia="Times New Roman" w:hAnsiTheme="minorHAnsi"/>
                <w:sz w:val="20"/>
                <w:szCs w:val="20"/>
              </w:rPr>
            </w:pPr>
            <w:r w:rsidRPr="00E46B1A">
              <w:rPr>
                <w:rFonts w:asciiTheme="minorHAnsi" w:eastAsia="Times New Roman" w:hAnsiTheme="minorHAnsi"/>
                <w:sz w:val="20"/>
                <w:szCs w:val="20"/>
              </w:rPr>
              <w:t>Total estimated cost of contract (proposed contract fee only)</w:t>
            </w:r>
            <w:r w:rsidR="00FB6811">
              <w:rPr>
                <w:rFonts w:asciiTheme="minorHAnsi" w:eastAsia="Times New Roman" w:hAnsiTheme="minorHAnsi"/>
                <w:sz w:val="20"/>
                <w:szCs w:val="20"/>
              </w:rPr>
              <w:t>- Lump sum</w:t>
            </w:r>
          </w:p>
        </w:tc>
        <w:tc>
          <w:tcPr>
            <w:tcW w:w="1720" w:type="dxa"/>
            <w:tcBorders>
              <w:top w:val="nil"/>
              <w:left w:val="nil"/>
              <w:bottom w:val="single" w:sz="4" w:space="0" w:color="auto"/>
              <w:right w:val="single" w:sz="4" w:space="0" w:color="auto"/>
            </w:tcBorders>
            <w:shd w:val="clear" w:color="auto" w:fill="auto"/>
            <w:vAlign w:val="center"/>
          </w:tcPr>
          <w:p w14:paraId="77804E12" w14:textId="77777777" w:rsidR="00E46B1A" w:rsidRPr="00E46B1A" w:rsidRDefault="00E46B1A" w:rsidP="000D1721">
            <w:pPr>
              <w:spacing w:line="240" w:lineRule="auto"/>
              <w:jc w:val="both"/>
              <w:rPr>
                <w:rFonts w:asciiTheme="minorHAnsi" w:eastAsia="Times New Roman" w:hAnsiTheme="minorHAnsi"/>
                <w:sz w:val="20"/>
                <w:szCs w:val="20"/>
              </w:rPr>
            </w:pPr>
          </w:p>
        </w:tc>
      </w:tr>
      <w:tr w:rsidR="00E46B1A" w:rsidRPr="00E46B1A" w14:paraId="464F174B" w14:textId="77777777" w:rsidTr="000D1721">
        <w:trPr>
          <w:trHeight w:val="345"/>
        </w:trPr>
        <w:tc>
          <w:tcPr>
            <w:tcW w:w="6620" w:type="dxa"/>
            <w:tcBorders>
              <w:top w:val="nil"/>
              <w:left w:val="single" w:sz="4" w:space="0" w:color="auto"/>
              <w:bottom w:val="single" w:sz="4" w:space="0" w:color="auto"/>
              <w:right w:val="single" w:sz="4" w:space="0" w:color="auto"/>
            </w:tcBorders>
            <w:shd w:val="clear" w:color="000000" w:fill="C5D9F1"/>
            <w:vAlign w:val="bottom"/>
            <w:hideMark/>
          </w:tcPr>
          <w:p w14:paraId="02B91CEB" w14:textId="77777777" w:rsidR="00E46B1A" w:rsidRPr="00E46B1A" w:rsidRDefault="00E46B1A" w:rsidP="000D1721">
            <w:pPr>
              <w:spacing w:line="240" w:lineRule="auto"/>
              <w:jc w:val="both"/>
              <w:rPr>
                <w:rFonts w:asciiTheme="minorHAnsi" w:eastAsia="Times New Roman" w:hAnsiTheme="minorHAnsi"/>
                <w:b/>
                <w:bCs/>
                <w:sz w:val="20"/>
                <w:szCs w:val="20"/>
              </w:rPr>
            </w:pPr>
            <w:r w:rsidRPr="00E46B1A">
              <w:rPr>
                <w:rFonts w:asciiTheme="minorHAnsi" w:eastAsia="Times New Roman" w:hAnsiTheme="minorHAnsi"/>
                <w:b/>
                <w:bCs/>
                <w:sz w:val="20"/>
                <w:szCs w:val="20"/>
              </w:rPr>
              <w:t xml:space="preserve">FINANCIAL PROPOSAL - </w:t>
            </w:r>
            <w:r w:rsidRPr="00E46B1A">
              <w:rPr>
                <w:rFonts w:asciiTheme="minorHAnsi" w:eastAsia="Times New Roman" w:hAnsiTheme="minorHAnsi"/>
                <w:b/>
                <w:bCs/>
                <w:i/>
                <w:iCs/>
                <w:sz w:val="20"/>
                <w:szCs w:val="20"/>
              </w:rPr>
              <w:t>Weight Combined Score</w:t>
            </w:r>
          </w:p>
        </w:tc>
        <w:tc>
          <w:tcPr>
            <w:tcW w:w="1720" w:type="dxa"/>
            <w:tcBorders>
              <w:top w:val="nil"/>
              <w:left w:val="nil"/>
              <w:bottom w:val="single" w:sz="4" w:space="0" w:color="auto"/>
              <w:right w:val="single" w:sz="4" w:space="0" w:color="auto"/>
            </w:tcBorders>
            <w:shd w:val="clear" w:color="000000" w:fill="C5D9F1"/>
            <w:vAlign w:val="center"/>
            <w:hideMark/>
          </w:tcPr>
          <w:p w14:paraId="129702B2" w14:textId="77777777" w:rsidR="00E46B1A" w:rsidRPr="00E46B1A" w:rsidRDefault="00E46B1A" w:rsidP="000D1721">
            <w:pPr>
              <w:spacing w:line="240" w:lineRule="auto"/>
              <w:jc w:val="both"/>
              <w:rPr>
                <w:rFonts w:asciiTheme="minorHAnsi" w:eastAsia="Times New Roman" w:hAnsiTheme="minorHAnsi"/>
                <w:b/>
                <w:bCs/>
                <w:sz w:val="20"/>
                <w:szCs w:val="20"/>
              </w:rPr>
            </w:pPr>
          </w:p>
        </w:tc>
      </w:tr>
      <w:tr w:rsidR="00E46B1A" w:rsidRPr="00E46B1A" w14:paraId="210B8C2C" w14:textId="77777777" w:rsidTr="000D1721">
        <w:trPr>
          <w:trHeight w:val="735"/>
        </w:trPr>
        <w:tc>
          <w:tcPr>
            <w:tcW w:w="6620" w:type="dxa"/>
            <w:tcBorders>
              <w:top w:val="nil"/>
              <w:left w:val="single" w:sz="4" w:space="0" w:color="auto"/>
              <w:bottom w:val="single" w:sz="4" w:space="0" w:color="auto"/>
              <w:right w:val="single" w:sz="4" w:space="0" w:color="auto"/>
            </w:tcBorders>
            <w:shd w:val="clear" w:color="000000" w:fill="538DD5"/>
            <w:vAlign w:val="center"/>
            <w:hideMark/>
          </w:tcPr>
          <w:p w14:paraId="09915852" w14:textId="77777777" w:rsidR="00E46B1A" w:rsidRPr="00E46B1A" w:rsidRDefault="00E46B1A" w:rsidP="000D1721">
            <w:pPr>
              <w:spacing w:line="240" w:lineRule="auto"/>
              <w:jc w:val="both"/>
              <w:rPr>
                <w:rFonts w:asciiTheme="minorHAnsi" w:eastAsia="Times New Roman" w:hAnsiTheme="minorHAnsi"/>
                <w:b/>
                <w:bCs/>
                <w:sz w:val="20"/>
                <w:szCs w:val="20"/>
              </w:rPr>
            </w:pPr>
            <w:r w:rsidRPr="00E46B1A">
              <w:rPr>
                <w:rFonts w:asciiTheme="minorHAnsi" w:eastAsia="Times New Roman" w:hAnsiTheme="minorHAnsi"/>
                <w:b/>
                <w:bCs/>
                <w:sz w:val="20"/>
                <w:szCs w:val="20"/>
              </w:rPr>
              <w:t>TOTAL SCORE</w:t>
            </w:r>
          </w:p>
        </w:tc>
        <w:tc>
          <w:tcPr>
            <w:tcW w:w="1720" w:type="dxa"/>
            <w:tcBorders>
              <w:top w:val="nil"/>
              <w:left w:val="nil"/>
              <w:bottom w:val="single" w:sz="4" w:space="0" w:color="auto"/>
              <w:right w:val="single" w:sz="4" w:space="0" w:color="auto"/>
            </w:tcBorders>
            <w:shd w:val="clear" w:color="000000" w:fill="538DD5"/>
            <w:vAlign w:val="center"/>
            <w:hideMark/>
          </w:tcPr>
          <w:p w14:paraId="27F5F02C" w14:textId="77777777" w:rsidR="00E46B1A" w:rsidRPr="00E46B1A" w:rsidRDefault="00E46B1A" w:rsidP="000D1721">
            <w:pPr>
              <w:spacing w:line="240" w:lineRule="auto"/>
              <w:jc w:val="both"/>
              <w:rPr>
                <w:rFonts w:asciiTheme="minorHAnsi" w:eastAsia="Times New Roman" w:hAnsiTheme="minorHAnsi"/>
                <w:b/>
                <w:bCs/>
                <w:sz w:val="20"/>
                <w:szCs w:val="20"/>
              </w:rPr>
            </w:pPr>
            <w:r w:rsidRPr="00E46B1A">
              <w:rPr>
                <w:rFonts w:asciiTheme="minorHAnsi" w:eastAsia="Times New Roman" w:hAnsiTheme="minorHAnsi"/>
                <w:b/>
                <w:bCs/>
                <w:sz w:val="20"/>
                <w:szCs w:val="20"/>
              </w:rPr>
              <w:t>100</w:t>
            </w:r>
          </w:p>
        </w:tc>
      </w:tr>
    </w:tbl>
    <w:p w14:paraId="3C5ED824" w14:textId="77777777" w:rsidR="00E46B1A" w:rsidRPr="00E46B1A" w:rsidRDefault="00E46B1A" w:rsidP="00E46B1A">
      <w:pPr>
        <w:spacing w:line="240" w:lineRule="auto"/>
        <w:jc w:val="both"/>
        <w:rPr>
          <w:rFonts w:asciiTheme="minorHAnsi" w:hAnsiTheme="minorHAnsi" w:cstheme="minorHAnsi"/>
          <w:color w:val="auto"/>
          <w:sz w:val="20"/>
          <w:szCs w:val="20"/>
          <w:lang w:val="en-GB"/>
        </w:rPr>
      </w:pPr>
    </w:p>
    <w:p w14:paraId="5D6BF9D9" w14:textId="7F8B546A" w:rsidR="00E46B1A" w:rsidRDefault="00E46B1A" w:rsidP="00253071">
      <w:pPr>
        <w:rPr>
          <w:rFonts w:asciiTheme="minorHAnsi" w:hAnsiTheme="minorHAnsi" w:cstheme="minorHAnsi"/>
          <w:color w:val="auto"/>
          <w:sz w:val="20"/>
          <w:szCs w:val="20"/>
          <w:lang w:val="en-GB"/>
        </w:rPr>
      </w:pPr>
    </w:p>
    <w:p w14:paraId="1F326164" w14:textId="77777777" w:rsidR="00E46B1A" w:rsidRPr="00E46B1A" w:rsidRDefault="00E46B1A" w:rsidP="00253071">
      <w:pPr>
        <w:rPr>
          <w:rFonts w:asciiTheme="minorHAnsi" w:hAnsiTheme="minorHAnsi" w:cstheme="minorHAnsi"/>
          <w:color w:val="auto"/>
          <w:sz w:val="20"/>
          <w:szCs w:val="20"/>
          <w:lang w:val="en-GB"/>
        </w:rPr>
      </w:pPr>
    </w:p>
    <w:p w14:paraId="5A340C64" w14:textId="77777777" w:rsidR="007177E1" w:rsidRPr="00E46B1A" w:rsidRDefault="007177E1" w:rsidP="007177E1">
      <w:pPr>
        <w:rPr>
          <w:rFonts w:asciiTheme="minorHAnsi" w:hAnsiTheme="minorHAnsi" w:cstheme="minorHAnsi"/>
          <w:color w:val="auto"/>
          <w:sz w:val="20"/>
          <w:szCs w:val="20"/>
          <w:lang w:val="en-GB"/>
        </w:rPr>
      </w:pPr>
      <w:r w:rsidRPr="00E46B1A">
        <w:rPr>
          <w:rFonts w:asciiTheme="minorHAnsi" w:hAnsiTheme="minorHAnsi" w:cstheme="minorHAnsi"/>
          <w:noProof/>
          <w:color w:val="auto"/>
          <w:sz w:val="20"/>
          <w:szCs w:val="20"/>
          <w:lang w:eastAsia="zh-CN"/>
        </w:rPr>
        <mc:AlternateContent>
          <mc:Choice Requires="wps">
            <w:drawing>
              <wp:anchor distT="4294967295" distB="4294967295" distL="114300" distR="114300" simplePos="0" relativeHeight="251662848" behindDoc="0" locked="0" layoutInCell="0" allowOverlap="1" wp14:anchorId="19CC4FC4" wp14:editId="4E1CDA35">
                <wp:simplePos x="0" y="0"/>
                <wp:positionH relativeFrom="column">
                  <wp:posOffset>0</wp:posOffset>
                </wp:positionH>
                <wp:positionV relativeFrom="paragraph">
                  <wp:posOffset>95249</wp:posOffset>
                </wp:positionV>
                <wp:extent cx="6309360" cy="0"/>
                <wp:effectExtent l="0" t="19050" r="1524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68B0054" id="Line 26"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9u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CqY9u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52E24655" w14:textId="6589B2E1" w:rsidR="001504C2" w:rsidRPr="00E46B1A" w:rsidRDefault="001504C2" w:rsidP="00253071">
      <w:pPr>
        <w:rPr>
          <w:rFonts w:asciiTheme="minorHAnsi" w:hAnsiTheme="minorHAnsi" w:cstheme="minorHAnsi"/>
          <w:color w:val="auto"/>
          <w:sz w:val="20"/>
          <w:szCs w:val="20"/>
          <w:lang w:val="en-GB"/>
        </w:rPr>
      </w:pPr>
    </w:p>
    <w:p w14:paraId="6EA060AA" w14:textId="5EEC1BA5" w:rsidR="001504C2" w:rsidRPr="00E46B1A" w:rsidRDefault="001504C2" w:rsidP="00253071">
      <w:pPr>
        <w:rPr>
          <w:rFonts w:asciiTheme="minorHAnsi" w:hAnsiTheme="minorHAnsi" w:cstheme="minorHAnsi"/>
          <w:color w:val="auto"/>
          <w:sz w:val="20"/>
          <w:szCs w:val="20"/>
          <w:lang w:val="en-GB"/>
        </w:rPr>
      </w:pPr>
    </w:p>
    <w:p w14:paraId="5B381088" w14:textId="77777777" w:rsidR="0095123E" w:rsidRPr="00E46B1A" w:rsidRDefault="0095123E" w:rsidP="0095123E">
      <w:pPr>
        <w:spacing w:after="120" w:line="240" w:lineRule="auto"/>
        <w:ind w:left="342"/>
        <w:jc w:val="both"/>
        <w:rPr>
          <w:rFonts w:asciiTheme="minorHAnsi" w:hAnsiTheme="minorHAnsi" w:cstheme="minorHAnsi"/>
          <w:b/>
          <w:sz w:val="20"/>
          <w:szCs w:val="20"/>
          <w:lang w:val="en-GB"/>
        </w:rPr>
      </w:pPr>
      <w:r w:rsidRPr="00E46B1A">
        <w:rPr>
          <w:rFonts w:asciiTheme="minorHAnsi" w:hAnsiTheme="minorHAnsi" w:cstheme="minorHAnsi"/>
          <w:b/>
          <w:sz w:val="20"/>
          <w:szCs w:val="20"/>
          <w:lang w:val="en-GB"/>
        </w:rPr>
        <w:t>Annex 1.0</w:t>
      </w:r>
    </w:p>
    <w:p w14:paraId="7FC2A833" w14:textId="7C22B72D" w:rsidR="0095123E" w:rsidRPr="00E46B1A" w:rsidRDefault="0095123E" w:rsidP="0095123E">
      <w:pPr>
        <w:spacing w:after="120" w:line="240" w:lineRule="auto"/>
        <w:ind w:left="342"/>
        <w:jc w:val="both"/>
        <w:rPr>
          <w:rFonts w:asciiTheme="minorHAnsi" w:hAnsiTheme="minorHAnsi" w:cstheme="minorHAnsi"/>
          <w:sz w:val="20"/>
          <w:szCs w:val="20"/>
          <w:lang w:val="en-GB"/>
        </w:rPr>
      </w:pPr>
      <w:r w:rsidRPr="00E46B1A">
        <w:rPr>
          <w:rFonts w:asciiTheme="minorHAnsi" w:hAnsiTheme="minorHAnsi" w:cstheme="minorHAnsi"/>
          <w:sz w:val="20"/>
          <w:szCs w:val="20"/>
          <w:lang w:val="en-GB"/>
        </w:rPr>
        <w:t xml:space="preserve">Suggested list of documents for review. </w:t>
      </w:r>
      <w:r w:rsidR="0023737A" w:rsidRPr="00E46B1A">
        <w:rPr>
          <w:rFonts w:asciiTheme="minorHAnsi" w:hAnsiTheme="minorHAnsi" w:cstheme="minorHAnsi"/>
          <w:sz w:val="20"/>
          <w:szCs w:val="20"/>
          <w:lang w:val="en-GB"/>
        </w:rPr>
        <w:t xml:space="preserve">However, please note that the </w:t>
      </w:r>
      <w:r w:rsidRPr="00E46B1A">
        <w:rPr>
          <w:rFonts w:asciiTheme="minorHAnsi" w:hAnsiTheme="minorHAnsi" w:cstheme="minorHAnsi"/>
          <w:sz w:val="20"/>
          <w:szCs w:val="20"/>
          <w:lang w:val="en-GB"/>
        </w:rPr>
        <w:t>list is not comprehensive.</w:t>
      </w:r>
    </w:p>
    <w:p w14:paraId="7186308B" w14:textId="5ADA32CE" w:rsidR="0095123E" w:rsidRPr="007177E1" w:rsidRDefault="0095123E" w:rsidP="0095123E">
      <w:pPr>
        <w:pStyle w:val="ListParagraph"/>
        <w:numPr>
          <w:ilvl w:val="0"/>
          <w:numId w:val="15"/>
        </w:numPr>
        <w:spacing w:after="120" w:line="240" w:lineRule="auto"/>
        <w:jc w:val="both"/>
        <w:rPr>
          <w:rFonts w:asciiTheme="minorHAnsi" w:hAnsiTheme="minorHAnsi" w:cstheme="minorHAnsi"/>
          <w:b/>
          <w:sz w:val="20"/>
          <w:szCs w:val="20"/>
          <w:lang w:val="en-GB"/>
        </w:rPr>
      </w:pPr>
      <w:r w:rsidRPr="007177E1">
        <w:rPr>
          <w:rFonts w:asciiTheme="minorHAnsi" w:hAnsiTheme="minorHAnsi" w:cstheme="minorHAnsi"/>
          <w:b/>
          <w:sz w:val="20"/>
          <w:szCs w:val="20"/>
          <w:lang w:val="en-GB"/>
        </w:rPr>
        <w:t>Laws and Regulations of DPRK</w:t>
      </w:r>
      <w:r w:rsidR="00A01A99" w:rsidRPr="007177E1">
        <w:rPr>
          <w:rStyle w:val="FootnoteReference"/>
          <w:rFonts w:asciiTheme="minorHAnsi" w:hAnsiTheme="minorHAnsi" w:cstheme="minorHAnsi"/>
          <w:b/>
          <w:sz w:val="20"/>
          <w:szCs w:val="20"/>
          <w:lang w:val="en-GB"/>
        </w:rPr>
        <w:footnoteReference w:id="5"/>
      </w:r>
      <w:r w:rsidRPr="007177E1">
        <w:rPr>
          <w:rFonts w:asciiTheme="minorHAnsi" w:hAnsiTheme="minorHAnsi" w:cstheme="minorHAnsi"/>
          <w:b/>
          <w:sz w:val="20"/>
          <w:szCs w:val="20"/>
          <w:lang w:val="en-GB"/>
        </w:rPr>
        <w:t xml:space="preserve"> related to water supply and sanitation</w:t>
      </w:r>
      <w:r w:rsidR="0023737A" w:rsidRPr="007177E1">
        <w:rPr>
          <w:rFonts w:asciiTheme="minorHAnsi" w:hAnsiTheme="minorHAnsi" w:cstheme="minorHAnsi"/>
          <w:b/>
          <w:sz w:val="20"/>
          <w:szCs w:val="20"/>
          <w:lang w:val="en-GB"/>
        </w:rPr>
        <w:t>.</w:t>
      </w:r>
    </w:p>
    <w:p w14:paraId="00BBC8AD" w14:textId="341D7B4B" w:rsidR="0095123E" w:rsidRPr="00E46B1A" w:rsidRDefault="0095123E" w:rsidP="0095123E">
      <w:pPr>
        <w:spacing w:after="120" w:line="240" w:lineRule="auto"/>
        <w:ind w:left="342"/>
        <w:jc w:val="both"/>
        <w:rPr>
          <w:rFonts w:asciiTheme="minorHAnsi" w:hAnsiTheme="minorHAnsi" w:cstheme="minorHAnsi"/>
          <w:b/>
          <w:color w:val="auto"/>
          <w:sz w:val="20"/>
          <w:szCs w:val="20"/>
          <w:u w:val="single"/>
          <w:lang w:val="en-GB"/>
        </w:rPr>
      </w:pPr>
      <w:r w:rsidRPr="00E46B1A">
        <w:rPr>
          <w:rFonts w:asciiTheme="minorHAnsi" w:hAnsiTheme="minorHAnsi" w:cstheme="minorHAnsi"/>
          <w:sz w:val="20"/>
          <w:szCs w:val="20"/>
          <w:lang w:val="en-GB"/>
        </w:rPr>
        <w:t xml:space="preserve"> </w:t>
      </w:r>
      <w:r w:rsidR="0023737A" w:rsidRPr="00E46B1A">
        <w:rPr>
          <w:rFonts w:asciiTheme="minorHAnsi" w:hAnsiTheme="minorHAnsi" w:cstheme="minorHAnsi"/>
          <w:sz w:val="20"/>
          <w:szCs w:val="20"/>
          <w:lang w:val="en-GB"/>
        </w:rPr>
        <w:tab/>
      </w:r>
      <w:r w:rsidRPr="00E46B1A">
        <w:rPr>
          <w:rFonts w:asciiTheme="minorHAnsi" w:hAnsiTheme="minorHAnsi" w:cstheme="minorHAnsi"/>
          <w:b/>
          <w:color w:val="auto"/>
          <w:sz w:val="20"/>
          <w:szCs w:val="20"/>
          <w:u w:val="single"/>
          <w:lang w:val="en-GB"/>
        </w:rPr>
        <w:t xml:space="preserve">Water </w:t>
      </w:r>
      <w:r w:rsidR="002F1071" w:rsidRPr="00E46B1A">
        <w:rPr>
          <w:rFonts w:asciiTheme="minorHAnsi" w:hAnsiTheme="minorHAnsi" w:cstheme="minorHAnsi"/>
          <w:b/>
          <w:color w:val="auto"/>
          <w:sz w:val="20"/>
          <w:szCs w:val="20"/>
          <w:u w:val="single"/>
          <w:lang w:val="en-GB"/>
        </w:rPr>
        <w:t>supply</w:t>
      </w:r>
    </w:p>
    <w:p w14:paraId="3F0E5091" w14:textId="78859ECD" w:rsidR="0095123E" w:rsidRPr="00E46B1A" w:rsidRDefault="0095123E" w:rsidP="008E203F">
      <w:pPr>
        <w:numPr>
          <w:ilvl w:val="0"/>
          <w:numId w:val="7"/>
        </w:numPr>
        <w:ind w:left="1276"/>
        <w:jc w:val="both"/>
        <w:rPr>
          <w:rFonts w:asciiTheme="minorHAnsi" w:hAnsiTheme="minorHAnsi" w:cstheme="minorHAnsi"/>
          <w:i/>
          <w:color w:val="auto"/>
          <w:sz w:val="20"/>
          <w:szCs w:val="20"/>
          <w:lang w:val="en-GB"/>
        </w:rPr>
      </w:pPr>
      <w:r w:rsidRPr="00E46B1A">
        <w:rPr>
          <w:rFonts w:asciiTheme="minorHAnsi" w:hAnsiTheme="minorHAnsi" w:cstheme="minorHAnsi"/>
          <w:i/>
          <w:color w:val="auto"/>
          <w:sz w:val="20"/>
          <w:szCs w:val="20"/>
          <w:lang w:val="en-GB"/>
        </w:rPr>
        <w:t>Law o</w:t>
      </w:r>
      <w:r w:rsidR="0023737A" w:rsidRPr="00E46B1A">
        <w:rPr>
          <w:rFonts w:asciiTheme="minorHAnsi" w:hAnsiTheme="minorHAnsi" w:cstheme="minorHAnsi"/>
          <w:i/>
          <w:color w:val="auto"/>
          <w:sz w:val="20"/>
          <w:szCs w:val="20"/>
          <w:lang w:val="en-GB"/>
        </w:rPr>
        <w:t>n</w:t>
      </w:r>
      <w:r w:rsidRPr="00E46B1A">
        <w:rPr>
          <w:rFonts w:asciiTheme="minorHAnsi" w:hAnsiTheme="minorHAnsi" w:cstheme="minorHAnsi"/>
          <w:i/>
          <w:color w:val="auto"/>
          <w:sz w:val="20"/>
          <w:szCs w:val="20"/>
          <w:lang w:val="en-GB"/>
        </w:rPr>
        <w:t xml:space="preserve"> urban management of DPRK</w:t>
      </w:r>
    </w:p>
    <w:p w14:paraId="23359B9A" w14:textId="77777777" w:rsidR="0095123E" w:rsidRPr="00E46B1A" w:rsidRDefault="0095123E" w:rsidP="008E203F">
      <w:pPr>
        <w:numPr>
          <w:ilvl w:val="0"/>
          <w:numId w:val="7"/>
        </w:numPr>
        <w:ind w:left="1276"/>
        <w:jc w:val="both"/>
        <w:rPr>
          <w:rFonts w:asciiTheme="minorHAnsi" w:hAnsiTheme="minorHAnsi" w:cstheme="minorHAnsi"/>
          <w:i/>
          <w:color w:val="auto"/>
          <w:sz w:val="20"/>
          <w:szCs w:val="20"/>
          <w:lang w:val="en-GB"/>
        </w:rPr>
      </w:pPr>
      <w:r w:rsidRPr="00E46B1A">
        <w:rPr>
          <w:rFonts w:asciiTheme="minorHAnsi" w:hAnsiTheme="minorHAnsi" w:cstheme="minorHAnsi"/>
          <w:i/>
          <w:color w:val="auto"/>
          <w:sz w:val="20"/>
          <w:szCs w:val="20"/>
          <w:lang w:val="en-GB"/>
        </w:rPr>
        <w:t>Law on water supply of DPRK</w:t>
      </w:r>
    </w:p>
    <w:p w14:paraId="5A9F287A" w14:textId="392A1A54" w:rsidR="0095123E" w:rsidRPr="00E46B1A" w:rsidRDefault="0095123E" w:rsidP="008E203F">
      <w:pPr>
        <w:spacing w:after="120"/>
        <w:ind w:left="342" w:firstLine="364"/>
        <w:jc w:val="both"/>
        <w:rPr>
          <w:rFonts w:asciiTheme="minorHAnsi" w:hAnsiTheme="minorHAnsi" w:cstheme="minorHAnsi"/>
          <w:b/>
          <w:color w:val="auto"/>
          <w:sz w:val="20"/>
          <w:szCs w:val="20"/>
          <w:u w:val="single"/>
          <w:lang w:val="en-GB"/>
        </w:rPr>
      </w:pPr>
      <w:r w:rsidRPr="00E46B1A">
        <w:rPr>
          <w:rFonts w:asciiTheme="minorHAnsi" w:hAnsiTheme="minorHAnsi" w:cstheme="minorHAnsi"/>
          <w:b/>
          <w:color w:val="auto"/>
          <w:sz w:val="20"/>
          <w:szCs w:val="20"/>
          <w:u w:val="single"/>
          <w:lang w:val="en-GB"/>
        </w:rPr>
        <w:t>Sanitation</w:t>
      </w:r>
    </w:p>
    <w:p w14:paraId="26E0BFBE" w14:textId="77777777" w:rsidR="0095123E" w:rsidRPr="00E46B1A" w:rsidRDefault="0095123E" w:rsidP="008E203F">
      <w:pPr>
        <w:numPr>
          <w:ilvl w:val="0"/>
          <w:numId w:val="7"/>
        </w:numPr>
        <w:ind w:left="1276"/>
        <w:jc w:val="both"/>
        <w:rPr>
          <w:rFonts w:asciiTheme="minorHAnsi" w:hAnsiTheme="minorHAnsi" w:cstheme="minorHAnsi"/>
          <w:i/>
          <w:color w:val="auto"/>
          <w:sz w:val="20"/>
          <w:szCs w:val="20"/>
          <w:lang w:val="en-GB"/>
        </w:rPr>
      </w:pPr>
      <w:r w:rsidRPr="00E46B1A">
        <w:rPr>
          <w:rFonts w:asciiTheme="minorHAnsi" w:hAnsiTheme="minorHAnsi" w:cstheme="minorHAnsi"/>
          <w:i/>
          <w:color w:val="auto"/>
          <w:sz w:val="20"/>
          <w:szCs w:val="20"/>
          <w:lang w:val="en-GB"/>
        </w:rPr>
        <w:t>Law on sewage of DPRK</w:t>
      </w:r>
    </w:p>
    <w:p w14:paraId="17289353" w14:textId="77777777" w:rsidR="0095123E" w:rsidRPr="00E46B1A" w:rsidRDefault="0095123E" w:rsidP="008E203F">
      <w:pPr>
        <w:numPr>
          <w:ilvl w:val="0"/>
          <w:numId w:val="7"/>
        </w:numPr>
        <w:ind w:left="1276"/>
        <w:jc w:val="both"/>
        <w:rPr>
          <w:rFonts w:asciiTheme="minorHAnsi" w:hAnsiTheme="minorHAnsi" w:cstheme="minorHAnsi"/>
          <w:i/>
          <w:color w:val="auto"/>
          <w:sz w:val="20"/>
          <w:szCs w:val="20"/>
          <w:lang w:val="en-GB"/>
        </w:rPr>
      </w:pPr>
      <w:r w:rsidRPr="00E46B1A">
        <w:rPr>
          <w:rFonts w:asciiTheme="minorHAnsi" w:hAnsiTheme="minorHAnsi" w:cstheme="minorHAnsi"/>
          <w:i/>
          <w:color w:val="auto"/>
          <w:sz w:val="20"/>
          <w:szCs w:val="20"/>
          <w:lang w:val="en-GB"/>
        </w:rPr>
        <w:t>Law on environment protection of DPRK</w:t>
      </w:r>
    </w:p>
    <w:p w14:paraId="0AA88C94" w14:textId="77777777" w:rsidR="0095123E" w:rsidRPr="00E46B1A" w:rsidRDefault="0095123E" w:rsidP="008E203F">
      <w:pPr>
        <w:pStyle w:val="ColorfulList-Accent11"/>
        <w:spacing w:after="0"/>
        <w:ind w:left="284" w:firstLine="418"/>
        <w:jc w:val="both"/>
        <w:rPr>
          <w:rFonts w:asciiTheme="minorHAnsi" w:hAnsiTheme="minorHAnsi" w:cstheme="minorHAnsi"/>
          <w:b/>
          <w:szCs w:val="20"/>
          <w:u w:val="single"/>
        </w:rPr>
      </w:pPr>
      <w:r w:rsidRPr="00E46B1A">
        <w:rPr>
          <w:rFonts w:asciiTheme="minorHAnsi" w:hAnsiTheme="minorHAnsi" w:cstheme="minorHAnsi"/>
          <w:b/>
          <w:szCs w:val="20"/>
          <w:u w:val="single"/>
        </w:rPr>
        <w:t>Hygiene</w:t>
      </w:r>
    </w:p>
    <w:p w14:paraId="7F25D0CB" w14:textId="77777777" w:rsidR="0095123E" w:rsidRPr="00E46B1A" w:rsidRDefault="0095123E" w:rsidP="008E203F">
      <w:pPr>
        <w:pStyle w:val="ColorfulList-Accent11"/>
        <w:numPr>
          <w:ilvl w:val="0"/>
          <w:numId w:val="7"/>
        </w:numPr>
        <w:spacing w:after="0"/>
        <w:ind w:left="1276"/>
        <w:jc w:val="both"/>
        <w:rPr>
          <w:rFonts w:asciiTheme="minorHAnsi" w:hAnsiTheme="minorHAnsi" w:cstheme="minorHAnsi"/>
          <w:i/>
          <w:szCs w:val="20"/>
        </w:rPr>
      </w:pPr>
      <w:r w:rsidRPr="00E46B1A">
        <w:rPr>
          <w:rFonts w:asciiTheme="minorHAnsi" w:hAnsiTheme="minorHAnsi" w:cstheme="minorHAnsi"/>
          <w:i/>
          <w:szCs w:val="20"/>
        </w:rPr>
        <w:t>Law on Public sanitation and hygiene of DPRK</w:t>
      </w:r>
    </w:p>
    <w:p w14:paraId="68C80370" w14:textId="77777777" w:rsidR="0095123E" w:rsidRPr="00E46B1A" w:rsidRDefault="0095123E" w:rsidP="008E203F">
      <w:pPr>
        <w:pStyle w:val="ColorfulList-Accent11"/>
        <w:spacing w:after="0"/>
        <w:jc w:val="both"/>
        <w:rPr>
          <w:rFonts w:asciiTheme="minorHAnsi" w:hAnsiTheme="minorHAnsi" w:cstheme="minorHAnsi"/>
          <w:szCs w:val="20"/>
        </w:rPr>
      </w:pPr>
      <w:r w:rsidRPr="00E46B1A">
        <w:rPr>
          <w:rFonts w:asciiTheme="minorHAnsi" w:hAnsiTheme="minorHAnsi" w:cstheme="minorHAnsi"/>
          <w:szCs w:val="20"/>
        </w:rPr>
        <w:t>Other relevant laws</w:t>
      </w:r>
    </w:p>
    <w:p w14:paraId="5C38DE17" w14:textId="57A8055C" w:rsidR="0095123E" w:rsidRPr="00E46B1A" w:rsidRDefault="0095123E" w:rsidP="008E203F">
      <w:pPr>
        <w:pStyle w:val="ColorfulList-Accent11"/>
        <w:numPr>
          <w:ilvl w:val="0"/>
          <w:numId w:val="11"/>
        </w:numPr>
        <w:spacing w:after="0"/>
        <w:ind w:left="1276"/>
        <w:jc w:val="both"/>
        <w:rPr>
          <w:rFonts w:asciiTheme="minorHAnsi" w:hAnsiTheme="minorHAnsi" w:cstheme="minorHAnsi"/>
          <w:i/>
          <w:szCs w:val="20"/>
        </w:rPr>
      </w:pPr>
      <w:r w:rsidRPr="00E46B1A">
        <w:rPr>
          <w:rFonts w:asciiTheme="minorHAnsi" w:hAnsiTheme="minorHAnsi" w:cstheme="minorHAnsi"/>
          <w:i/>
          <w:szCs w:val="20"/>
        </w:rPr>
        <w:t xml:space="preserve">The Law on Beautification of the </w:t>
      </w:r>
      <w:r w:rsidR="00F460EE" w:rsidRPr="00E46B1A">
        <w:rPr>
          <w:rFonts w:asciiTheme="minorHAnsi" w:hAnsiTheme="minorHAnsi" w:cstheme="minorHAnsi"/>
          <w:i/>
          <w:szCs w:val="20"/>
        </w:rPr>
        <w:t>Urban Areas</w:t>
      </w:r>
      <w:r w:rsidR="005E6CB3" w:rsidRPr="00E46B1A">
        <w:rPr>
          <w:rFonts w:asciiTheme="minorHAnsi" w:hAnsiTheme="minorHAnsi" w:cstheme="minorHAnsi"/>
          <w:i/>
          <w:szCs w:val="20"/>
        </w:rPr>
        <w:t xml:space="preserve"> </w:t>
      </w:r>
      <w:r w:rsidRPr="00E46B1A">
        <w:rPr>
          <w:rFonts w:asciiTheme="minorHAnsi" w:hAnsiTheme="minorHAnsi" w:cstheme="minorHAnsi"/>
          <w:i/>
          <w:szCs w:val="20"/>
        </w:rPr>
        <w:t>of DPRK</w:t>
      </w:r>
    </w:p>
    <w:p w14:paraId="0CAD029B" w14:textId="77777777" w:rsidR="0095123E" w:rsidRPr="00E46B1A" w:rsidRDefault="0095123E" w:rsidP="008E203F">
      <w:pPr>
        <w:pStyle w:val="ColorfulList-Accent11"/>
        <w:numPr>
          <w:ilvl w:val="0"/>
          <w:numId w:val="11"/>
        </w:numPr>
        <w:spacing w:after="0"/>
        <w:ind w:left="1276"/>
        <w:jc w:val="both"/>
        <w:rPr>
          <w:rFonts w:asciiTheme="minorHAnsi" w:hAnsiTheme="minorHAnsi" w:cstheme="minorHAnsi"/>
          <w:i/>
          <w:szCs w:val="20"/>
        </w:rPr>
      </w:pPr>
      <w:r w:rsidRPr="00E46B1A">
        <w:rPr>
          <w:rFonts w:asciiTheme="minorHAnsi" w:hAnsiTheme="minorHAnsi" w:cstheme="minorHAnsi"/>
          <w:i/>
          <w:szCs w:val="20"/>
        </w:rPr>
        <w:t>The Law on Dwelling Houses of DPRK</w:t>
      </w:r>
    </w:p>
    <w:p w14:paraId="6449BD83" w14:textId="1F40EC19" w:rsidR="0095123E" w:rsidRPr="00E46B1A" w:rsidRDefault="0095123E" w:rsidP="008E203F">
      <w:pPr>
        <w:pStyle w:val="ColorfulList-Accent11"/>
        <w:numPr>
          <w:ilvl w:val="0"/>
          <w:numId w:val="11"/>
        </w:numPr>
        <w:spacing w:after="0"/>
        <w:ind w:left="1276"/>
        <w:jc w:val="both"/>
        <w:rPr>
          <w:rFonts w:asciiTheme="minorHAnsi" w:hAnsiTheme="minorHAnsi" w:cstheme="minorHAnsi"/>
          <w:i/>
          <w:szCs w:val="20"/>
        </w:rPr>
      </w:pPr>
      <w:r w:rsidRPr="00E46B1A">
        <w:rPr>
          <w:rFonts w:asciiTheme="minorHAnsi" w:hAnsiTheme="minorHAnsi" w:cstheme="minorHAnsi"/>
          <w:i/>
          <w:szCs w:val="20"/>
        </w:rPr>
        <w:t>The Law on Prevention, Rescue and Rehabilitation from Disasters of DPRK</w:t>
      </w:r>
    </w:p>
    <w:p w14:paraId="7BF8362F" w14:textId="77777777" w:rsidR="0095123E" w:rsidRPr="00E46B1A" w:rsidRDefault="0095123E" w:rsidP="008E203F">
      <w:pPr>
        <w:pStyle w:val="ColorfulList-Accent11"/>
        <w:numPr>
          <w:ilvl w:val="0"/>
          <w:numId w:val="11"/>
        </w:numPr>
        <w:spacing w:after="0"/>
        <w:ind w:left="1276"/>
        <w:jc w:val="both"/>
        <w:rPr>
          <w:rFonts w:asciiTheme="minorHAnsi" w:hAnsiTheme="minorHAnsi" w:cstheme="minorHAnsi"/>
          <w:i/>
          <w:szCs w:val="20"/>
        </w:rPr>
      </w:pPr>
      <w:r w:rsidRPr="00E46B1A">
        <w:rPr>
          <w:rFonts w:asciiTheme="minorHAnsi" w:hAnsiTheme="minorHAnsi" w:cstheme="minorHAnsi"/>
          <w:i/>
          <w:szCs w:val="20"/>
        </w:rPr>
        <w:t>The Law on Prevention of Communicable Diseases of DPRK</w:t>
      </w:r>
    </w:p>
    <w:p w14:paraId="7C43A2FB" w14:textId="77777777" w:rsidR="0095123E" w:rsidRPr="00E46B1A" w:rsidRDefault="0095123E" w:rsidP="008E203F">
      <w:pPr>
        <w:pStyle w:val="ColorfulList-Accent11"/>
        <w:numPr>
          <w:ilvl w:val="0"/>
          <w:numId w:val="11"/>
        </w:numPr>
        <w:spacing w:after="0"/>
        <w:ind w:left="1276"/>
        <w:jc w:val="both"/>
        <w:rPr>
          <w:rFonts w:asciiTheme="minorHAnsi" w:hAnsiTheme="minorHAnsi" w:cstheme="minorHAnsi"/>
          <w:i/>
          <w:szCs w:val="20"/>
        </w:rPr>
      </w:pPr>
      <w:r w:rsidRPr="00E46B1A">
        <w:rPr>
          <w:rFonts w:asciiTheme="minorHAnsi" w:hAnsiTheme="minorHAnsi" w:cstheme="minorHAnsi"/>
          <w:i/>
          <w:szCs w:val="20"/>
        </w:rPr>
        <w:t>The Law on Security of the Rights of the Children of DPRK</w:t>
      </w:r>
    </w:p>
    <w:p w14:paraId="49D06567" w14:textId="77777777" w:rsidR="0095123E" w:rsidRPr="00E46B1A" w:rsidRDefault="0095123E" w:rsidP="008E203F">
      <w:pPr>
        <w:pStyle w:val="ColorfulList-Accent11"/>
        <w:numPr>
          <w:ilvl w:val="0"/>
          <w:numId w:val="11"/>
        </w:numPr>
        <w:spacing w:after="0"/>
        <w:ind w:left="1276"/>
        <w:jc w:val="both"/>
        <w:rPr>
          <w:rFonts w:asciiTheme="minorHAnsi" w:hAnsiTheme="minorHAnsi" w:cstheme="minorHAnsi"/>
          <w:i/>
          <w:szCs w:val="20"/>
        </w:rPr>
      </w:pPr>
      <w:r w:rsidRPr="00E46B1A">
        <w:rPr>
          <w:rFonts w:asciiTheme="minorHAnsi" w:hAnsiTheme="minorHAnsi" w:cstheme="minorHAnsi"/>
          <w:i/>
          <w:szCs w:val="20"/>
        </w:rPr>
        <w:t>The Law on Security of the Rights of the Women of DPRK</w:t>
      </w:r>
    </w:p>
    <w:p w14:paraId="5ACF01C0" w14:textId="66D76865" w:rsidR="0095123E" w:rsidRPr="00E46B1A" w:rsidRDefault="0095123E" w:rsidP="0095123E">
      <w:pPr>
        <w:pStyle w:val="ColorfulList-Accent11"/>
        <w:numPr>
          <w:ilvl w:val="0"/>
          <w:numId w:val="15"/>
        </w:numPr>
        <w:spacing w:after="0"/>
        <w:jc w:val="both"/>
        <w:rPr>
          <w:rFonts w:asciiTheme="minorHAnsi" w:hAnsiTheme="minorHAnsi" w:cstheme="minorHAnsi"/>
          <w:b/>
          <w:szCs w:val="20"/>
        </w:rPr>
      </w:pPr>
      <w:r w:rsidRPr="00E46B1A">
        <w:rPr>
          <w:rFonts w:asciiTheme="minorHAnsi" w:hAnsiTheme="minorHAnsi" w:cstheme="minorHAnsi"/>
          <w:b/>
          <w:szCs w:val="20"/>
        </w:rPr>
        <w:t>Other documents</w:t>
      </w:r>
    </w:p>
    <w:p w14:paraId="5282FAB7" w14:textId="77777777" w:rsidR="0095123E" w:rsidRPr="00E46B1A" w:rsidRDefault="0095123E" w:rsidP="008E203F">
      <w:pPr>
        <w:pStyle w:val="ColorfulList-Accent11"/>
        <w:numPr>
          <w:ilvl w:val="0"/>
          <w:numId w:val="11"/>
        </w:numPr>
        <w:spacing w:after="0"/>
        <w:ind w:left="1276"/>
        <w:jc w:val="both"/>
        <w:rPr>
          <w:rFonts w:asciiTheme="minorHAnsi" w:hAnsiTheme="minorHAnsi" w:cstheme="minorHAnsi"/>
          <w:szCs w:val="20"/>
        </w:rPr>
      </w:pPr>
      <w:r w:rsidRPr="00E46B1A">
        <w:rPr>
          <w:rFonts w:asciiTheme="minorHAnsi" w:hAnsiTheme="minorHAnsi" w:cstheme="minorHAnsi"/>
          <w:szCs w:val="20"/>
        </w:rPr>
        <w:t>Country Programme documents</w:t>
      </w:r>
    </w:p>
    <w:p w14:paraId="05D921C4" w14:textId="3BDA9FF0" w:rsidR="0095123E" w:rsidRPr="00E46B1A" w:rsidRDefault="0095123E" w:rsidP="008E203F">
      <w:pPr>
        <w:pStyle w:val="ColorfulList-Accent11"/>
        <w:numPr>
          <w:ilvl w:val="0"/>
          <w:numId w:val="11"/>
        </w:numPr>
        <w:spacing w:after="0"/>
        <w:ind w:left="1276"/>
        <w:jc w:val="both"/>
        <w:rPr>
          <w:rFonts w:asciiTheme="minorHAnsi" w:hAnsiTheme="minorHAnsi" w:cstheme="minorHAnsi"/>
          <w:i/>
          <w:szCs w:val="20"/>
        </w:rPr>
      </w:pPr>
      <w:r w:rsidRPr="00E46B1A">
        <w:rPr>
          <w:rFonts w:asciiTheme="minorHAnsi" w:hAnsiTheme="minorHAnsi" w:cstheme="minorHAnsi"/>
          <w:i/>
          <w:szCs w:val="20"/>
        </w:rPr>
        <w:t>MICS 2017 Report</w:t>
      </w:r>
    </w:p>
    <w:p w14:paraId="4D368C4F" w14:textId="75F4222C" w:rsidR="0095123E" w:rsidRPr="00E46B1A" w:rsidRDefault="0095123E" w:rsidP="008E203F">
      <w:pPr>
        <w:pStyle w:val="ColorfulList-Accent11"/>
        <w:numPr>
          <w:ilvl w:val="0"/>
          <w:numId w:val="11"/>
        </w:numPr>
        <w:spacing w:after="0"/>
        <w:ind w:left="1276"/>
        <w:jc w:val="both"/>
        <w:rPr>
          <w:rFonts w:asciiTheme="minorHAnsi" w:hAnsiTheme="minorHAnsi" w:cstheme="minorHAnsi"/>
          <w:i/>
          <w:szCs w:val="20"/>
        </w:rPr>
      </w:pPr>
      <w:r w:rsidRPr="00E46B1A">
        <w:rPr>
          <w:rFonts w:asciiTheme="minorHAnsi" w:hAnsiTheme="minorHAnsi" w:cstheme="minorHAnsi"/>
          <w:i/>
          <w:szCs w:val="20"/>
        </w:rPr>
        <w:t>WASH Evaluation Report</w:t>
      </w:r>
    </w:p>
    <w:p w14:paraId="330C0B22" w14:textId="453426C3" w:rsidR="0095123E" w:rsidRPr="00E46B1A" w:rsidRDefault="0095123E" w:rsidP="008E203F">
      <w:pPr>
        <w:pStyle w:val="ListParagraph"/>
        <w:numPr>
          <w:ilvl w:val="0"/>
          <w:numId w:val="11"/>
        </w:numPr>
        <w:spacing w:after="200" w:line="240" w:lineRule="auto"/>
        <w:ind w:left="1276"/>
        <w:rPr>
          <w:rFonts w:asciiTheme="minorHAnsi" w:hAnsiTheme="minorHAnsi" w:cstheme="minorHAnsi"/>
          <w:sz w:val="20"/>
          <w:szCs w:val="20"/>
          <w:lang w:val="en-GB"/>
        </w:rPr>
      </w:pPr>
      <w:r w:rsidRPr="00E46B1A">
        <w:rPr>
          <w:rFonts w:asciiTheme="minorHAnsi" w:hAnsiTheme="minorHAnsi" w:cstheme="minorHAnsi"/>
          <w:sz w:val="20"/>
          <w:szCs w:val="20"/>
          <w:lang w:val="en-GB"/>
        </w:rPr>
        <w:t>Mo</w:t>
      </w:r>
      <w:r w:rsidR="005E6CB3" w:rsidRPr="00E46B1A">
        <w:rPr>
          <w:rFonts w:asciiTheme="minorHAnsi" w:hAnsiTheme="minorHAnsi" w:cstheme="minorHAnsi"/>
          <w:sz w:val="20"/>
          <w:szCs w:val="20"/>
          <w:lang w:val="en-GB"/>
        </w:rPr>
        <w:t>U</w:t>
      </w:r>
      <w:r w:rsidRPr="00E46B1A">
        <w:rPr>
          <w:rFonts w:asciiTheme="minorHAnsi" w:hAnsiTheme="minorHAnsi" w:cstheme="minorHAnsi"/>
          <w:sz w:val="20"/>
          <w:szCs w:val="20"/>
          <w:lang w:val="en-GB"/>
        </w:rPr>
        <w:t>M/UNICEF Water Assessment Survey</w:t>
      </w:r>
    </w:p>
    <w:p w14:paraId="7013D89D" w14:textId="2B7610D5" w:rsidR="0095123E" w:rsidRPr="00E46B1A" w:rsidRDefault="0023737A" w:rsidP="008E203F">
      <w:pPr>
        <w:pStyle w:val="ListParagraph"/>
        <w:numPr>
          <w:ilvl w:val="0"/>
          <w:numId w:val="11"/>
        </w:numPr>
        <w:spacing w:after="200" w:line="240" w:lineRule="auto"/>
        <w:ind w:left="1276"/>
        <w:rPr>
          <w:rFonts w:asciiTheme="minorHAnsi" w:hAnsiTheme="minorHAnsi" w:cstheme="minorHAnsi"/>
          <w:sz w:val="20"/>
          <w:szCs w:val="20"/>
          <w:lang w:val="en-GB"/>
        </w:rPr>
      </w:pPr>
      <w:r w:rsidRPr="00E46B1A">
        <w:rPr>
          <w:rFonts w:asciiTheme="minorHAnsi" w:hAnsiTheme="minorHAnsi" w:cstheme="minorHAnsi"/>
          <w:sz w:val="20"/>
          <w:szCs w:val="20"/>
          <w:lang w:val="en-GB"/>
        </w:rPr>
        <w:t xml:space="preserve">The </w:t>
      </w:r>
      <w:r w:rsidR="0095123E" w:rsidRPr="00E46B1A">
        <w:rPr>
          <w:rFonts w:asciiTheme="minorHAnsi" w:hAnsiTheme="minorHAnsi" w:cstheme="minorHAnsi"/>
          <w:sz w:val="20"/>
          <w:szCs w:val="20"/>
          <w:lang w:val="en-GB"/>
        </w:rPr>
        <w:t>2006 review of the UNICEF WASH programme, plus other evaluations and reviews</w:t>
      </w:r>
      <w:r w:rsidR="0095123E" w:rsidRPr="00E46B1A">
        <w:rPr>
          <w:rStyle w:val="FootnoteReference"/>
          <w:rFonts w:asciiTheme="minorHAnsi" w:hAnsiTheme="minorHAnsi" w:cstheme="minorHAnsi"/>
          <w:sz w:val="20"/>
          <w:szCs w:val="20"/>
          <w:lang w:val="en-GB"/>
        </w:rPr>
        <w:footnoteReference w:id="6"/>
      </w:r>
    </w:p>
    <w:p w14:paraId="4B412196" w14:textId="552B4447" w:rsidR="0095123E" w:rsidRPr="00E46B1A" w:rsidRDefault="0095123E" w:rsidP="008E203F">
      <w:pPr>
        <w:pStyle w:val="ListParagraph"/>
        <w:numPr>
          <w:ilvl w:val="0"/>
          <w:numId w:val="11"/>
        </w:numPr>
        <w:spacing w:after="200" w:line="240" w:lineRule="auto"/>
        <w:ind w:left="1276"/>
        <w:rPr>
          <w:rFonts w:asciiTheme="minorHAnsi" w:hAnsiTheme="minorHAnsi" w:cstheme="minorHAnsi"/>
          <w:sz w:val="20"/>
          <w:szCs w:val="20"/>
          <w:lang w:val="en-GB"/>
        </w:rPr>
      </w:pPr>
      <w:r w:rsidRPr="00E46B1A">
        <w:rPr>
          <w:rFonts w:asciiTheme="minorHAnsi" w:hAnsiTheme="minorHAnsi" w:cstheme="minorHAnsi"/>
          <w:i/>
          <w:sz w:val="20"/>
          <w:szCs w:val="20"/>
          <w:lang w:val="en-GB"/>
        </w:rPr>
        <w:t xml:space="preserve">Evaluation of the </w:t>
      </w:r>
      <w:r w:rsidR="0023737A" w:rsidRPr="00E46B1A">
        <w:rPr>
          <w:rFonts w:asciiTheme="minorHAnsi" w:hAnsiTheme="minorHAnsi" w:cstheme="minorHAnsi"/>
          <w:i/>
          <w:sz w:val="20"/>
          <w:szCs w:val="20"/>
          <w:lang w:val="en-GB"/>
        </w:rPr>
        <w:t xml:space="preserve">Pilot </w:t>
      </w:r>
      <w:r w:rsidRPr="00E46B1A">
        <w:rPr>
          <w:rFonts w:asciiTheme="minorHAnsi" w:hAnsiTheme="minorHAnsi" w:cstheme="minorHAnsi"/>
          <w:i/>
          <w:sz w:val="20"/>
          <w:szCs w:val="20"/>
          <w:lang w:val="en-GB"/>
        </w:rPr>
        <w:t xml:space="preserve">DEWATS </w:t>
      </w:r>
      <w:r w:rsidR="0023737A" w:rsidRPr="00E46B1A">
        <w:rPr>
          <w:rFonts w:asciiTheme="minorHAnsi" w:hAnsiTheme="minorHAnsi" w:cstheme="minorHAnsi"/>
          <w:i/>
          <w:sz w:val="20"/>
          <w:szCs w:val="20"/>
          <w:lang w:val="en-GB"/>
        </w:rPr>
        <w:t xml:space="preserve">Projects </w:t>
      </w:r>
      <w:r w:rsidRPr="00E46B1A">
        <w:rPr>
          <w:rFonts w:asciiTheme="minorHAnsi" w:hAnsiTheme="minorHAnsi" w:cstheme="minorHAnsi"/>
          <w:i/>
          <w:sz w:val="20"/>
          <w:szCs w:val="20"/>
          <w:lang w:val="en-GB"/>
        </w:rPr>
        <w:t>in DPRK</w:t>
      </w:r>
      <w:r w:rsidRPr="00E46B1A">
        <w:rPr>
          <w:rFonts w:asciiTheme="minorHAnsi" w:hAnsiTheme="minorHAnsi" w:cstheme="minorHAnsi"/>
          <w:sz w:val="20"/>
          <w:szCs w:val="20"/>
          <w:lang w:val="en-GB"/>
        </w:rPr>
        <w:t>, 2010</w:t>
      </w:r>
    </w:p>
    <w:p w14:paraId="0265A2C0" w14:textId="77E7481B" w:rsidR="0095123E" w:rsidRPr="00E46B1A" w:rsidRDefault="0095123E" w:rsidP="008E203F">
      <w:pPr>
        <w:pStyle w:val="ListParagraph"/>
        <w:numPr>
          <w:ilvl w:val="0"/>
          <w:numId w:val="11"/>
        </w:numPr>
        <w:spacing w:after="200" w:line="240" w:lineRule="auto"/>
        <w:ind w:left="1276"/>
        <w:rPr>
          <w:rFonts w:asciiTheme="minorHAnsi" w:hAnsiTheme="minorHAnsi" w:cstheme="minorHAnsi"/>
          <w:sz w:val="20"/>
          <w:szCs w:val="20"/>
          <w:lang w:val="en-GB"/>
        </w:rPr>
      </w:pPr>
      <w:r w:rsidRPr="00E46B1A">
        <w:rPr>
          <w:rFonts w:asciiTheme="minorHAnsi" w:hAnsiTheme="minorHAnsi" w:cstheme="minorHAnsi"/>
          <w:sz w:val="20"/>
          <w:szCs w:val="20"/>
          <w:lang w:val="en-GB"/>
        </w:rPr>
        <w:t>SDHS</w:t>
      </w:r>
      <w:r w:rsidR="002F1071" w:rsidRPr="00E46B1A">
        <w:rPr>
          <w:rFonts w:asciiTheme="minorHAnsi" w:hAnsiTheme="minorHAnsi" w:cstheme="minorHAnsi"/>
          <w:sz w:val="20"/>
          <w:szCs w:val="20"/>
          <w:lang w:val="en-GB"/>
        </w:rPr>
        <w:t xml:space="preserve"> </w:t>
      </w:r>
      <w:r w:rsidRPr="00E46B1A">
        <w:rPr>
          <w:rFonts w:asciiTheme="minorHAnsi" w:hAnsiTheme="minorHAnsi" w:cstheme="minorHAnsi"/>
          <w:sz w:val="20"/>
          <w:szCs w:val="20"/>
          <w:lang w:val="en-GB"/>
        </w:rPr>
        <w:t>2014, MICS 2009 and other surveys and data on the situation of children and women in DPRK</w:t>
      </w:r>
    </w:p>
    <w:p w14:paraId="7608EC1D" w14:textId="1661366C" w:rsidR="0095123E" w:rsidRPr="00E46B1A" w:rsidRDefault="0095123E" w:rsidP="008E203F">
      <w:pPr>
        <w:pStyle w:val="ListParagraph"/>
        <w:numPr>
          <w:ilvl w:val="0"/>
          <w:numId w:val="11"/>
        </w:numPr>
        <w:spacing w:after="200" w:line="240" w:lineRule="auto"/>
        <w:ind w:left="1276"/>
        <w:rPr>
          <w:rFonts w:asciiTheme="minorHAnsi" w:hAnsiTheme="minorHAnsi" w:cstheme="minorHAnsi"/>
          <w:sz w:val="20"/>
          <w:szCs w:val="20"/>
          <w:lang w:val="en-GB"/>
        </w:rPr>
      </w:pPr>
      <w:r w:rsidRPr="00E46B1A">
        <w:rPr>
          <w:rFonts w:asciiTheme="minorHAnsi" w:hAnsiTheme="minorHAnsi" w:cstheme="minorHAnsi"/>
          <w:sz w:val="20"/>
          <w:szCs w:val="20"/>
          <w:lang w:val="en-GB"/>
        </w:rPr>
        <w:t xml:space="preserve">Evaluations of NGO WASH projects over the last </w:t>
      </w:r>
      <w:r w:rsidR="00C700D7" w:rsidRPr="00E46B1A">
        <w:rPr>
          <w:rFonts w:asciiTheme="minorHAnsi" w:hAnsiTheme="minorHAnsi" w:cstheme="minorHAnsi"/>
          <w:sz w:val="20"/>
          <w:szCs w:val="20"/>
          <w:lang w:val="en-GB"/>
        </w:rPr>
        <w:t>10</w:t>
      </w:r>
      <w:r w:rsidRPr="00E46B1A">
        <w:rPr>
          <w:rFonts w:asciiTheme="minorHAnsi" w:hAnsiTheme="minorHAnsi" w:cstheme="minorHAnsi"/>
          <w:sz w:val="20"/>
          <w:szCs w:val="20"/>
          <w:lang w:val="en-GB"/>
        </w:rPr>
        <w:t xml:space="preserve"> year</w:t>
      </w:r>
      <w:r w:rsidR="0023737A" w:rsidRPr="00E46B1A">
        <w:rPr>
          <w:rFonts w:asciiTheme="minorHAnsi" w:hAnsiTheme="minorHAnsi" w:cstheme="minorHAnsi"/>
          <w:sz w:val="20"/>
          <w:szCs w:val="20"/>
          <w:lang w:val="en-GB"/>
        </w:rPr>
        <w:t>s.</w:t>
      </w:r>
    </w:p>
    <w:p w14:paraId="46515682" w14:textId="4572AA5F" w:rsidR="00930149" w:rsidRPr="00E46B1A" w:rsidRDefault="00930149" w:rsidP="00950E56">
      <w:pPr>
        <w:pStyle w:val="BodyText"/>
        <w:spacing w:line="240" w:lineRule="auto"/>
        <w:rPr>
          <w:rFonts w:asciiTheme="minorHAnsi" w:hAnsiTheme="minorHAnsi" w:cstheme="minorHAnsi"/>
          <w:sz w:val="20"/>
          <w:lang w:val="en-GB"/>
        </w:rPr>
      </w:pPr>
    </w:p>
    <w:p w14:paraId="0F3B3CEB" w14:textId="591E9080" w:rsidR="00930149" w:rsidRPr="00DF736A" w:rsidRDefault="00930149" w:rsidP="00950E56">
      <w:pPr>
        <w:pStyle w:val="BodyText"/>
        <w:spacing w:line="240" w:lineRule="auto"/>
        <w:rPr>
          <w:rFonts w:asciiTheme="minorHAnsi" w:hAnsiTheme="minorHAnsi" w:cstheme="minorHAnsi"/>
          <w:b/>
          <w:sz w:val="20"/>
          <w:lang w:val="en-GB"/>
        </w:rPr>
      </w:pPr>
      <w:r w:rsidRPr="00DF736A">
        <w:rPr>
          <w:rFonts w:asciiTheme="minorHAnsi" w:hAnsiTheme="minorHAnsi" w:cstheme="minorHAnsi"/>
          <w:b/>
          <w:sz w:val="20"/>
          <w:lang w:val="en-GB"/>
        </w:rPr>
        <w:t xml:space="preserve">Annex 2.0  Other obligations </w:t>
      </w:r>
    </w:p>
    <w:p w14:paraId="6672D03A" w14:textId="6CEE6800" w:rsidR="00930149" w:rsidRPr="00E46B1A" w:rsidRDefault="00930149" w:rsidP="00950E56">
      <w:pPr>
        <w:pStyle w:val="BodyText"/>
        <w:spacing w:line="240" w:lineRule="auto"/>
        <w:rPr>
          <w:rFonts w:asciiTheme="minorHAnsi" w:hAnsiTheme="minorHAnsi" w:cstheme="minorHAnsi"/>
          <w:sz w:val="20"/>
          <w:lang w:val="en-GB"/>
        </w:rPr>
      </w:pPr>
    </w:p>
    <w:p w14:paraId="46DB5BB8" w14:textId="77777777" w:rsidR="00930149" w:rsidRPr="00E46B1A" w:rsidRDefault="00930149" w:rsidP="00930149">
      <w:pPr>
        <w:pStyle w:val="BodyText3"/>
        <w:numPr>
          <w:ilvl w:val="0"/>
          <w:numId w:val="14"/>
        </w:numPr>
        <w:spacing w:after="0" w:line="240" w:lineRule="auto"/>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The consultant will need to provide his/her own laptop and all necessary computer accessories.</w:t>
      </w:r>
    </w:p>
    <w:p w14:paraId="685A7F6D" w14:textId="77777777" w:rsidR="00930149" w:rsidRPr="00E46B1A" w:rsidRDefault="00930149" w:rsidP="00930149">
      <w:pPr>
        <w:pStyle w:val="BodyText3"/>
        <w:numPr>
          <w:ilvl w:val="0"/>
          <w:numId w:val="14"/>
        </w:numPr>
        <w:spacing w:after="0" w:line="240" w:lineRule="auto"/>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Consultants are not entitled to payment of overtime. All remuneration must be within the contract agreement.</w:t>
      </w:r>
    </w:p>
    <w:p w14:paraId="246C2443" w14:textId="7E4D3707" w:rsidR="00930149" w:rsidRPr="00E46B1A" w:rsidRDefault="00930149" w:rsidP="00930149">
      <w:pPr>
        <w:pStyle w:val="BodyText3"/>
        <w:numPr>
          <w:ilvl w:val="0"/>
          <w:numId w:val="14"/>
        </w:numPr>
        <w:spacing w:after="0" w:line="240" w:lineRule="auto"/>
        <w:jc w:val="both"/>
        <w:rPr>
          <w:rFonts w:asciiTheme="minorHAnsi" w:hAnsiTheme="minorHAnsi" w:cstheme="minorHAnsi"/>
          <w:color w:val="auto"/>
          <w:sz w:val="20"/>
          <w:szCs w:val="20"/>
        </w:rPr>
      </w:pPr>
      <w:r w:rsidRPr="00E46B1A">
        <w:rPr>
          <w:rFonts w:asciiTheme="minorHAnsi" w:hAnsiTheme="minorHAnsi" w:cstheme="minorHAnsi"/>
          <w:color w:val="auto"/>
          <w:sz w:val="20"/>
          <w:szCs w:val="20"/>
        </w:rPr>
        <w:t>Consultant</w:t>
      </w:r>
      <w:r w:rsidR="007177E1">
        <w:rPr>
          <w:rFonts w:asciiTheme="minorHAnsi" w:hAnsiTheme="minorHAnsi" w:cstheme="minorHAnsi"/>
          <w:color w:val="auto"/>
          <w:sz w:val="20"/>
          <w:szCs w:val="20"/>
        </w:rPr>
        <w:t>s</w:t>
      </w:r>
      <w:r w:rsidRPr="00E46B1A">
        <w:rPr>
          <w:rFonts w:asciiTheme="minorHAnsi" w:hAnsiTheme="minorHAnsi" w:cstheme="minorHAnsi"/>
          <w:color w:val="auto"/>
          <w:sz w:val="20"/>
          <w:szCs w:val="20"/>
        </w:rPr>
        <w:t xml:space="preserve"> </w:t>
      </w:r>
      <w:r w:rsidR="007177E1">
        <w:rPr>
          <w:rFonts w:asciiTheme="minorHAnsi" w:hAnsiTheme="minorHAnsi" w:cstheme="minorHAnsi"/>
          <w:color w:val="auto"/>
          <w:sz w:val="20"/>
          <w:szCs w:val="20"/>
        </w:rPr>
        <w:t xml:space="preserve">will be asked to submit a </w:t>
      </w:r>
      <w:r w:rsidRPr="00E46B1A">
        <w:rPr>
          <w:rFonts w:asciiTheme="minorHAnsi" w:hAnsiTheme="minorHAnsi" w:cstheme="minorHAnsi"/>
          <w:color w:val="auto"/>
          <w:sz w:val="20"/>
          <w:szCs w:val="20"/>
        </w:rPr>
        <w:t xml:space="preserve">statement of good standing </w:t>
      </w:r>
    </w:p>
    <w:p w14:paraId="63B7F149" w14:textId="3C7D4295" w:rsidR="00930149" w:rsidRPr="00E46B1A" w:rsidRDefault="00930149" w:rsidP="00930149">
      <w:pPr>
        <w:pStyle w:val="BodyText3"/>
        <w:numPr>
          <w:ilvl w:val="0"/>
          <w:numId w:val="14"/>
        </w:numPr>
        <w:spacing w:after="0" w:line="240" w:lineRule="auto"/>
        <w:jc w:val="both"/>
        <w:rPr>
          <w:rFonts w:asciiTheme="minorHAnsi" w:hAnsiTheme="minorHAnsi" w:cstheme="minorHAnsi"/>
          <w:color w:val="auto"/>
          <w:sz w:val="20"/>
          <w:szCs w:val="20"/>
          <w:lang w:val="en-GB"/>
        </w:rPr>
      </w:pPr>
      <w:r w:rsidRPr="00E46B1A">
        <w:rPr>
          <w:rFonts w:asciiTheme="minorHAnsi" w:hAnsiTheme="minorHAnsi" w:cstheme="minorHAnsi"/>
          <w:color w:val="auto"/>
          <w:sz w:val="20"/>
          <w:szCs w:val="20"/>
          <w:lang w:val="en-GB"/>
        </w:rPr>
        <w:t xml:space="preserve">The consultant will be required to sign </w:t>
      </w:r>
      <w:r w:rsidR="007177E1">
        <w:rPr>
          <w:rFonts w:asciiTheme="minorHAnsi" w:hAnsiTheme="minorHAnsi" w:cstheme="minorHAnsi"/>
          <w:color w:val="auto"/>
          <w:sz w:val="20"/>
          <w:szCs w:val="20"/>
          <w:lang w:val="en-GB"/>
        </w:rPr>
        <w:t>a</w:t>
      </w:r>
      <w:r w:rsidRPr="00E46B1A">
        <w:rPr>
          <w:rFonts w:asciiTheme="minorHAnsi" w:hAnsiTheme="minorHAnsi" w:cstheme="minorHAnsi"/>
          <w:color w:val="auto"/>
          <w:sz w:val="20"/>
          <w:szCs w:val="20"/>
          <w:lang w:val="en-GB"/>
        </w:rPr>
        <w:t xml:space="preserve"> Health Statement for Consultants/Individual Contractors prior to taking up the assignment, and to document that they have appropriate health insurance.</w:t>
      </w:r>
    </w:p>
    <w:p w14:paraId="6284510C" w14:textId="10EFC328" w:rsidR="00930149" w:rsidRPr="00E46B1A" w:rsidRDefault="007177E1" w:rsidP="00930149">
      <w:pPr>
        <w:pStyle w:val="BodyText3"/>
        <w:numPr>
          <w:ilvl w:val="0"/>
          <w:numId w:val="14"/>
        </w:numPr>
        <w:spacing w:after="0" w:line="240"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UNICEF’s </w:t>
      </w:r>
      <w:r w:rsidR="00930149" w:rsidRPr="00E46B1A">
        <w:rPr>
          <w:rFonts w:asciiTheme="minorHAnsi" w:hAnsiTheme="minorHAnsi" w:cstheme="minorHAnsi"/>
          <w:color w:val="auto"/>
          <w:sz w:val="20"/>
          <w:szCs w:val="20"/>
        </w:rPr>
        <w:t xml:space="preserve">General Terms and Conditions </w:t>
      </w:r>
      <w:r>
        <w:rPr>
          <w:rFonts w:asciiTheme="minorHAnsi" w:hAnsiTheme="minorHAnsi" w:cstheme="minorHAnsi"/>
          <w:color w:val="auto"/>
          <w:sz w:val="20"/>
          <w:szCs w:val="20"/>
        </w:rPr>
        <w:t>for consultancies will apply</w:t>
      </w:r>
    </w:p>
    <w:p w14:paraId="092631D9" w14:textId="77777777" w:rsidR="00930149" w:rsidRPr="00E46B1A" w:rsidRDefault="00930149" w:rsidP="00930149">
      <w:pPr>
        <w:pStyle w:val="BodyText3"/>
        <w:spacing w:after="0" w:line="240" w:lineRule="auto"/>
        <w:ind w:left="360"/>
        <w:jc w:val="both"/>
        <w:rPr>
          <w:rFonts w:asciiTheme="minorHAnsi" w:hAnsiTheme="minorHAnsi" w:cstheme="minorHAnsi"/>
          <w:color w:val="auto"/>
          <w:sz w:val="20"/>
          <w:szCs w:val="20"/>
        </w:rPr>
      </w:pPr>
    </w:p>
    <w:sectPr w:rsidR="00930149" w:rsidRPr="00E46B1A" w:rsidSect="006F42A1">
      <w:headerReference w:type="default" r:id="rId15"/>
      <w:footerReference w:type="even" r:id="rId16"/>
      <w:footerReference w:type="default" r:id="rId17"/>
      <w:pgSz w:w="11901" w:h="16840"/>
      <w:pgMar w:top="1710" w:right="1418" w:bottom="1418"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BD5A" w14:textId="77777777" w:rsidR="00D04AF0" w:rsidRDefault="00D04AF0">
      <w:r>
        <w:separator/>
      </w:r>
    </w:p>
  </w:endnote>
  <w:endnote w:type="continuationSeparator" w:id="0">
    <w:p w14:paraId="3DB42815" w14:textId="77777777" w:rsidR="00D04AF0" w:rsidRDefault="00D04AF0">
      <w:r>
        <w:continuationSeparator/>
      </w:r>
    </w:p>
  </w:endnote>
  <w:endnote w:type="continuationNotice" w:id="1">
    <w:p w14:paraId="309FCC2A" w14:textId="77777777" w:rsidR="00D04AF0" w:rsidRDefault="00D04A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9F55" w14:textId="77777777" w:rsidR="00D04AF0" w:rsidRDefault="00D04AF0"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BA33826" w14:textId="77777777" w:rsidR="00D04AF0" w:rsidRDefault="00D04AF0"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8753" w14:textId="3819DB61" w:rsidR="00D04AF0" w:rsidRDefault="00D04AF0"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DEC">
      <w:rPr>
        <w:rStyle w:val="PageNumber"/>
        <w:noProof/>
      </w:rPr>
      <w:t>6</w:t>
    </w:r>
    <w:r>
      <w:rPr>
        <w:rStyle w:val="PageNumber"/>
      </w:rPr>
      <w:fldChar w:fldCharType="end"/>
    </w:r>
  </w:p>
  <w:p w14:paraId="0B91615C" w14:textId="77777777" w:rsidR="00D04AF0" w:rsidRDefault="00D04AF0" w:rsidP="0024518A">
    <w:pPr>
      <w:pStyle w:val="Footer"/>
      <w:bidi/>
      <w:spacing w:line="320" w:lineRule="exact"/>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BDDB" w14:textId="77777777" w:rsidR="00D04AF0" w:rsidRDefault="00D04AF0">
      <w:r>
        <w:separator/>
      </w:r>
    </w:p>
  </w:footnote>
  <w:footnote w:type="continuationSeparator" w:id="0">
    <w:p w14:paraId="1AE9573A" w14:textId="77777777" w:rsidR="00D04AF0" w:rsidRDefault="00D04AF0">
      <w:r>
        <w:continuationSeparator/>
      </w:r>
    </w:p>
  </w:footnote>
  <w:footnote w:type="continuationNotice" w:id="1">
    <w:p w14:paraId="2375651E" w14:textId="77777777" w:rsidR="00D04AF0" w:rsidRDefault="00D04AF0">
      <w:pPr>
        <w:spacing w:line="240" w:lineRule="auto"/>
      </w:pPr>
    </w:p>
  </w:footnote>
  <w:footnote w:id="2">
    <w:p w14:paraId="39DF4BB7" w14:textId="51A95235" w:rsidR="00D04AF0" w:rsidRPr="00C71778" w:rsidRDefault="00D04AF0">
      <w:pPr>
        <w:pStyle w:val="FootnoteText"/>
        <w:rPr>
          <w:lang w:val="en-US"/>
        </w:rPr>
      </w:pPr>
      <w:r>
        <w:rPr>
          <w:rStyle w:val="FootnoteReference"/>
        </w:rPr>
        <w:footnoteRef/>
      </w:r>
      <w:r>
        <w:t xml:space="preserve"> </w:t>
      </w:r>
      <w:r w:rsidRPr="008E203F">
        <w:rPr>
          <w:rFonts w:asciiTheme="minorHAnsi" w:hAnsiTheme="minorHAnsi" w:cstheme="minorHAnsi"/>
          <w:lang w:val="en-US"/>
        </w:rPr>
        <w:t xml:space="preserve">The proposed </w:t>
      </w:r>
      <w:r w:rsidRPr="008E203F">
        <w:rPr>
          <w:rFonts w:asciiTheme="minorHAnsi" w:hAnsiTheme="minorHAnsi"/>
          <w:lang w:val="en-US"/>
        </w:rPr>
        <w:t xml:space="preserve">duration of days is only </w:t>
      </w:r>
      <w:r w:rsidRPr="008E203F">
        <w:rPr>
          <w:rFonts w:asciiTheme="minorHAnsi" w:hAnsiTheme="minorHAnsi" w:cstheme="minorHAnsi"/>
          <w:lang w:val="en-US"/>
        </w:rPr>
        <w:t xml:space="preserve">the </w:t>
      </w:r>
      <w:r w:rsidRPr="008E203F">
        <w:rPr>
          <w:rFonts w:asciiTheme="minorHAnsi" w:hAnsiTheme="minorHAnsi"/>
          <w:lang w:val="en-US"/>
        </w:rPr>
        <w:t xml:space="preserve">estimated number of days and the consultant is invited to quote </w:t>
      </w:r>
      <w:r w:rsidRPr="008E203F">
        <w:rPr>
          <w:rFonts w:asciiTheme="minorHAnsi" w:hAnsiTheme="minorHAnsi" w:cstheme="minorHAnsi"/>
          <w:lang w:val="en-US"/>
        </w:rPr>
        <w:t>a lump sum</w:t>
      </w:r>
      <w:r w:rsidRPr="008E203F">
        <w:rPr>
          <w:rFonts w:asciiTheme="minorHAnsi" w:hAnsiTheme="minorHAnsi"/>
          <w:lang w:val="en-US"/>
        </w:rPr>
        <w:t xml:space="preserve"> fee based on the deliverables</w:t>
      </w:r>
      <w:r w:rsidRPr="008E203F">
        <w:rPr>
          <w:rFonts w:asciiTheme="minorHAnsi" w:hAnsiTheme="minorHAnsi" w:cstheme="minorHAnsi"/>
          <w:lang w:val="en-US"/>
        </w:rPr>
        <w:t>.</w:t>
      </w:r>
    </w:p>
  </w:footnote>
  <w:footnote w:id="3">
    <w:p w14:paraId="314C2458" w14:textId="59043FCE" w:rsidR="00D04AF0" w:rsidRPr="008E203F" w:rsidRDefault="00D04AF0">
      <w:pPr>
        <w:pStyle w:val="FootnoteText"/>
        <w:rPr>
          <w:lang w:val="en-US"/>
        </w:rPr>
      </w:pPr>
      <w:r>
        <w:rPr>
          <w:rStyle w:val="FootnoteReference"/>
        </w:rPr>
        <w:footnoteRef/>
      </w:r>
      <w:r>
        <w:t xml:space="preserve"> </w:t>
      </w:r>
      <w:r w:rsidRPr="008E203F">
        <w:rPr>
          <w:rFonts w:asciiTheme="minorHAnsi" w:hAnsiTheme="minorHAnsi"/>
          <w:lang w:val="en-US"/>
        </w:rPr>
        <w:t>UNICEF</w:t>
      </w:r>
      <w:r w:rsidRPr="008E203F">
        <w:rPr>
          <w:rFonts w:asciiTheme="minorHAnsi" w:hAnsiTheme="minorHAnsi" w:cstheme="minorHAnsi"/>
          <w:lang w:val="en-US"/>
        </w:rPr>
        <w:t>,</w:t>
      </w:r>
      <w:r w:rsidRPr="008E203F">
        <w:rPr>
          <w:rFonts w:asciiTheme="minorHAnsi" w:hAnsiTheme="minorHAnsi"/>
          <w:lang w:val="en-US"/>
        </w:rPr>
        <w:t xml:space="preserve"> with support from MoUM</w:t>
      </w:r>
      <w:r w:rsidRPr="008E203F">
        <w:rPr>
          <w:rFonts w:asciiTheme="minorHAnsi" w:hAnsiTheme="minorHAnsi" w:cstheme="minorHAnsi"/>
          <w:lang w:val="en-US"/>
        </w:rPr>
        <w:t>,</w:t>
      </w:r>
      <w:r w:rsidRPr="008E203F">
        <w:rPr>
          <w:rFonts w:asciiTheme="minorHAnsi" w:hAnsiTheme="minorHAnsi"/>
          <w:lang w:val="en-US"/>
        </w:rPr>
        <w:t xml:space="preserve"> will facilitate the translation of the Strategy and </w:t>
      </w:r>
      <w:r w:rsidRPr="008E203F">
        <w:rPr>
          <w:rFonts w:asciiTheme="minorHAnsi" w:hAnsiTheme="minorHAnsi" w:cstheme="minorHAnsi"/>
          <w:lang w:val="en-US"/>
        </w:rPr>
        <w:t>Call to Action</w:t>
      </w:r>
      <w:r w:rsidRPr="008E203F">
        <w:rPr>
          <w:rFonts w:asciiTheme="minorHAnsi" w:hAnsiTheme="minorHAnsi"/>
          <w:lang w:val="en-US"/>
        </w:rPr>
        <w:t xml:space="preserve"> document into Korean</w:t>
      </w:r>
      <w:r>
        <w:rPr>
          <w:lang w:val="en-US"/>
        </w:rPr>
        <w:t xml:space="preserve">. </w:t>
      </w:r>
    </w:p>
  </w:footnote>
  <w:footnote w:id="4">
    <w:p w14:paraId="3430FC8E" w14:textId="4BD8AFB2" w:rsidR="00D04AF0" w:rsidRPr="008E203F" w:rsidRDefault="00D04AF0">
      <w:pPr>
        <w:pStyle w:val="FootnoteText"/>
        <w:rPr>
          <w:rFonts w:asciiTheme="minorHAnsi" w:hAnsiTheme="minorHAnsi"/>
          <w:lang w:val="en-US"/>
        </w:rPr>
      </w:pPr>
      <w:r w:rsidRPr="008E203F">
        <w:rPr>
          <w:rStyle w:val="FootnoteReference"/>
          <w:rFonts w:asciiTheme="minorHAnsi" w:hAnsiTheme="minorHAnsi"/>
        </w:rPr>
        <w:footnoteRef/>
      </w:r>
      <w:r w:rsidRPr="008E203F">
        <w:rPr>
          <w:rFonts w:asciiTheme="minorHAnsi" w:hAnsiTheme="minorHAnsi" w:cstheme="minorHAnsi"/>
        </w:rPr>
        <w:t xml:space="preserve"> </w:t>
      </w:r>
      <w:r>
        <w:rPr>
          <w:rFonts w:asciiTheme="minorHAnsi" w:hAnsiTheme="minorHAnsi" w:cstheme="minorHAnsi"/>
        </w:rPr>
        <w:t>The UNICEF</w:t>
      </w:r>
      <w:r w:rsidRPr="008E203F">
        <w:rPr>
          <w:rFonts w:asciiTheme="minorHAnsi" w:hAnsiTheme="minorHAnsi"/>
        </w:rPr>
        <w:t xml:space="preserve"> </w:t>
      </w:r>
      <w:r w:rsidRPr="008E203F">
        <w:rPr>
          <w:rFonts w:asciiTheme="minorHAnsi" w:hAnsiTheme="minorHAnsi"/>
          <w:lang w:val="en-US"/>
        </w:rPr>
        <w:t xml:space="preserve">Country </w:t>
      </w:r>
      <w:r>
        <w:rPr>
          <w:rFonts w:asciiTheme="minorHAnsi" w:hAnsiTheme="minorHAnsi" w:cstheme="minorHAnsi"/>
          <w:lang w:val="en-US"/>
        </w:rPr>
        <w:t>O</w:t>
      </w:r>
      <w:r w:rsidRPr="008E203F">
        <w:rPr>
          <w:rFonts w:asciiTheme="minorHAnsi" w:hAnsiTheme="minorHAnsi" w:cstheme="minorHAnsi"/>
          <w:lang w:val="en-US"/>
        </w:rPr>
        <w:t xml:space="preserve">ffice </w:t>
      </w:r>
      <w:r w:rsidRPr="008E203F">
        <w:rPr>
          <w:rFonts w:asciiTheme="minorHAnsi" w:hAnsiTheme="minorHAnsi"/>
          <w:lang w:val="en-US"/>
        </w:rPr>
        <w:t xml:space="preserve">and National Counterpart will support translation </w:t>
      </w:r>
      <w:r>
        <w:rPr>
          <w:rFonts w:asciiTheme="minorHAnsi" w:hAnsiTheme="minorHAnsi" w:cstheme="minorHAnsi"/>
          <w:lang w:val="en-US"/>
        </w:rPr>
        <w:t>into</w:t>
      </w:r>
      <w:r w:rsidRPr="008E203F">
        <w:rPr>
          <w:rFonts w:asciiTheme="minorHAnsi" w:hAnsiTheme="minorHAnsi" w:cstheme="minorHAnsi"/>
          <w:lang w:val="en-US"/>
        </w:rPr>
        <w:t xml:space="preserve"> </w:t>
      </w:r>
      <w:r w:rsidRPr="008E203F">
        <w:rPr>
          <w:rFonts w:asciiTheme="minorHAnsi" w:hAnsiTheme="minorHAnsi"/>
          <w:lang w:val="en-US"/>
        </w:rPr>
        <w:t>Korean</w:t>
      </w:r>
      <w:r>
        <w:rPr>
          <w:rFonts w:asciiTheme="minorHAnsi" w:hAnsiTheme="minorHAnsi" w:cstheme="minorHAnsi"/>
          <w:lang w:val="en-US"/>
        </w:rPr>
        <w:t>.</w:t>
      </w:r>
      <w:r w:rsidRPr="008E203F">
        <w:rPr>
          <w:rFonts w:asciiTheme="minorHAnsi" w:hAnsiTheme="minorHAnsi"/>
          <w:lang w:val="en-US"/>
        </w:rPr>
        <w:t xml:space="preserve"> </w:t>
      </w:r>
    </w:p>
  </w:footnote>
  <w:footnote w:id="5">
    <w:p w14:paraId="3B1CD76A" w14:textId="057A4A64" w:rsidR="00D04AF0" w:rsidRPr="00A01A99" w:rsidRDefault="00D04AF0">
      <w:pPr>
        <w:pStyle w:val="FootnoteText"/>
        <w:rPr>
          <w:lang w:val="en-US"/>
        </w:rPr>
      </w:pPr>
      <w:r>
        <w:rPr>
          <w:rStyle w:val="FootnoteReference"/>
        </w:rPr>
        <w:footnoteRef/>
      </w:r>
      <w:r>
        <w:t xml:space="preserve"> </w:t>
      </w:r>
      <w:r>
        <w:rPr>
          <w:rStyle w:val="FootnoteReference"/>
        </w:rPr>
        <w:footnoteRef/>
      </w:r>
      <w:r>
        <w:t xml:space="preserve"> </w:t>
      </w:r>
      <w:r w:rsidRPr="008E203F">
        <w:rPr>
          <w:rFonts w:asciiTheme="minorHAnsi" w:hAnsiTheme="minorHAnsi"/>
          <w:lang w:val="en-US"/>
        </w:rPr>
        <w:t xml:space="preserve">Support will be sought from MoUM to support translation of key and relevant elements </w:t>
      </w:r>
      <w:r>
        <w:rPr>
          <w:rFonts w:asciiTheme="minorHAnsi" w:hAnsiTheme="minorHAnsi" w:cstheme="minorHAnsi"/>
          <w:lang w:val="en-US"/>
        </w:rPr>
        <w:t>of</w:t>
      </w:r>
      <w:r w:rsidRPr="008E203F">
        <w:rPr>
          <w:rFonts w:asciiTheme="minorHAnsi" w:hAnsiTheme="minorHAnsi" w:cstheme="minorHAnsi"/>
          <w:lang w:val="en-US"/>
        </w:rPr>
        <w:t xml:space="preserve"> </w:t>
      </w:r>
      <w:r w:rsidRPr="008E203F">
        <w:rPr>
          <w:rFonts w:asciiTheme="minorHAnsi" w:hAnsiTheme="minorHAnsi"/>
          <w:lang w:val="en-US"/>
        </w:rPr>
        <w:t xml:space="preserve">national </w:t>
      </w:r>
      <w:r w:rsidRPr="008E203F">
        <w:rPr>
          <w:rFonts w:asciiTheme="minorHAnsi" w:hAnsiTheme="minorHAnsi" w:cstheme="minorHAnsi"/>
          <w:lang w:val="en-US"/>
        </w:rPr>
        <w:t>law</w:t>
      </w:r>
      <w:r>
        <w:rPr>
          <w:rFonts w:asciiTheme="minorHAnsi" w:hAnsiTheme="minorHAnsi" w:cstheme="minorHAnsi"/>
          <w:lang w:val="en-US"/>
        </w:rPr>
        <w:t>s.</w:t>
      </w:r>
    </w:p>
  </w:footnote>
  <w:footnote w:id="6">
    <w:p w14:paraId="68D32289" w14:textId="73147A95" w:rsidR="00D04AF0" w:rsidRPr="00AE5FDF" w:rsidRDefault="00D04AF0" w:rsidP="0095123E">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ACF9" w14:textId="2D8FDE27" w:rsidR="00D04AF0" w:rsidRDefault="00D04AF0">
    <w:pPr>
      <w:pStyle w:val="Header"/>
    </w:pPr>
    <w:r>
      <w:rPr>
        <w:noProof/>
        <w:lang w:eastAsia="zh-CN"/>
      </w:rPr>
      <mc:AlternateContent>
        <mc:Choice Requires="wps">
          <w:drawing>
            <wp:anchor distT="0" distB="0" distL="114300" distR="114300" simplePos="0" relativeHeight="251658240" behindDoc="0" locked="0" layoutInCell="0" allowOverlap="1" wp14:anchorId="2FF40605" wp14:editId="7B84B7E6">
              <wp:simplePos x="0" y="0"/>
              <wp:positionH relativeFrom="column">
                <wp:posOffset>-50165</wp:posOffset>
              </wp:positionH>
              <wp:positionV relativeFrom="paragraph">
                <wp:posOffset>-10795</wp:posOffset>
              </wp:positionV>
              <wp:extent cx="6598920" cy="453390"/>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06F25" w14:textId="415AC3A2" w:rsidR="00D04AF0" w:rsidRDefault="00D04AF0">
                          <w:pPr>
                            <w:pStyle w:val="Header"/>
                            <w:tabs>
                              <w:tab w:val="clear" w:pos="4320"/>
                              <w:tab w:val="clear" w:pos="8640"/>
                            </w:tabs>
                            <w:spacing w:line="240" w:lineRule="auto"/>
                          </w:pPr>
                          <w:r>
                            <w:rPr>
                              <w:noProof/>
                              <w:lang w:eastAsia="zh-CN"/>
                            </w:rPr>
                            <w:drawing>
                              <wp:inline distT="0" distB="0" distL="0" distR="0" wp14:anchorId="62683620" wp14:editId="07FE499D">
                                <wp:extent cx="6507480" cy="373380"/>
                                <wp:effectExtent l="0" t="0" r="0" b="0"/>
                                <wp:docPr id="4" name="Picture 2"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FF40605" id="_x0000_t202" coordsize="21600,21600" o:spt="202" path="m,l,21600r21600,l21600,xe">
              <v:stroke joinstyle="miter"/>
              <v:path gradientshapeok="t" o:connecttype="rect"/>
            </v:shapetype>
            <v:shape id="Text Box 2" o:spid="_x0000_s1026" type="#_x0000_t202" style="position:absolute;margin-left:-3.95pt;margin-top:-.85pt;width:519.6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" o:allowincell="f" filled="f" stroked="f">
              <v:textbox inset="3.6pt,.97mm,0">
                <w:txbxContent>
                  <w:p w14:paraId="2EA06F25" w14:textId="415AC3A2" w:rsidR="00D04AF0" w:rsidRDefault="00D04AF0">
                    <w:pPr>
                      <w:pStyle w:val="Header"/>
                      <w:tabs>
                        <w:tab w:val="clear" w:pos="4320"/>
                        <w:tab w:val="clear" w:pos="8640"/>
                      </w:tabs>
                      <w:spacing w:line="240" w:lineRule="auto"/>
                    </w:pPr>
                    <w:r>
                      <w:rPr>
                        <w:noProof/>
                        <w:lang w:eastAsia="en-US"/>
                      </w:rPr>
                      <w:drawing>
                        <wp:inline distT="0" distB="0" distL="0" distR="0" wp14:anchorId="62683620" wp14:editId="07FE499D">
                          <wp:extent cx="6507480" cy="373380"/>
                          <wp:effectExtent l="0" t="0" r="0" b="0"/>
                          <wp:docPr id="4" name="Picture 2"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v:shape>
          </w:pict>
        </mc:Fallback>
      </mc:AlternateContent>
    </w:r>
    <w:r>
      <w:rPr>
        <w:noProof/>
        <w:lang w:eastAsia="zh-CN"/>
      </w:rPr>
      <mc:AlternateContent>
        <mc:Choice Requires="wps">
          <w:drawing>
            <wp:anchor distT="0" distB="0" distL="114300" distR="114300" simplePos="0" relativeHeight="251657216" behindDoc="0" locked="0" layoutInCell="0" allowOverlap="1" wp14:anchorId="3F97B3F3" wp14:editId="49AD1499">
              <wp:simplePos x="0" y="0"/>
              <wp:positionH relativeFrom="column">
                <wp:posOffset>-977265</wp:posOffset>
              </wp:positionH>
              <wp:positionV relativeFrom="paragraph">
                <wp:posOffset>-838835</wp:posOffset>
              </wp:positionV>
              <wp:extent cx="8115300" cy="13442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5BF6A" w14:textId="77777777" w:rsidR="00D04AF0" w:rsidRDefault="00D04AF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F97B3F3" id="Text Box 1" o:spid="_x0000_s1027" type="#_x0000_t202" style="position:absolute;margin-left:-76.95pt;margin-top:-66.05pt;width:639pt;height:10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" o:allowincell="f" fillcolor="#0099fe" stroked="f">
              <v:textbox>
                <w:txbxContent>
                  <w:p w14:paraId="06E5BF6A" w14:textId="77777777" w:rsidR="00D04AF0" w:rsidRDefault="00D04AF0">
                    <w:pPr>
                      <w:pStyle w:val="Header"/>
                      <w:tabs>
                        <w:tab w:val="clear" w:pos="4320"/>
                        <w:tab w:val="clear" w:pos="8640"/>
                      </w:tabs>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63"/>
    <w:multiLevelType w:val="hybridMultilevel"/>
    <w:tmpl w:val="0A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2186"/>
    <w:multiLevelType w:val="hybridMultilevel"/>
    <w:tmpl w:val="8FF054DE"/>
    <w:lvl w:ilvl="0" w:tplc="F01878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96A75"/>
    <w:multiLevelType w:val="hybridMultilevel"/>
    <w:tmpl w:val="BD9EEF10"/>
    <w:lvl w:ilvl="0" w:tplc="783AB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43261"/>
    <w:multiLevelType w:val="hybridMultilevel"/>
    <w:tmpl w:val="B48013AA"/>
    <w:lvl w:ilvl="0" w:tplc="3196D25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DD472D4"/>
    <w:multiLevelType w:val="hybridMultilevel"/>
    <w:tmpl w:val="B0589EC4"/>
    <w:lvl w:ilvl="0" w:tplc="0C3E16DC">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222355CC"/>
    <w:multiLevelType w:val="hybridMultilevel"/>
    <w:tmpl w:val="7D06C3E4"/>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6" w15:restartNumberingAfterBreak="0">
    <w:nsid w:val="27203534"/>
    <w:multiLevelType w:val="hybridMultilevel"/>
    <w:tmpl w:val="6F42B4C6"/>
    <w:lvl w:ilvl="0" w:tplc="0C3E16D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A8778D"/>
    <w:multiLevelType w:val="hybridMultilevel"/>
    <w:tmpl w:val="38128FA8"/>
    <w:lvl w:ilvl="0" w:tplc="7A9C284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066849"/>
    <w:multiLevelType w:val="hybridMultilevel"/>
    <w:tmpl w:val="1FF0B3EC"/>
    <w:lvl w:ilvl="0" w:tplc="7A9C284C">
      <w:start w:val="1"/>
      <w:numFmt w:val="bullet"/>
      <w:lvlText w:val=""/>
      <w:lvlJc w:val="left"/>
      <w:pPr>
        <w:ind w:left="797" w:hanging="360"/>
      </w:pPr>
      <w:rPr>
        <w:rFonts w:ascii="Wingdings" w:hAnsi="Wingdings" w:hint="default"/>
      </w:rPr>
    </w:lvl>
    <w:lvl w:ilvl="1" w:tplc="0C090003" w:tentative="1">
      <w:start w:val="1"/>
      <w:numFmt w:val="bullet"/>
      <w:lvlText w:val="o"/>
      <w:lvlJc w:val="left"/>
      <w:pPr>
        <w:ind w:left="1517" w:hanging="360"/>
      </w:pPr>
      <w:rPr>
        <w:rFonts w:ascii="Courier New" w:hAnsi="Courier New" w:cs="Courier New"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abstractNum w:abstractNumId="9" w15:restartNumberingAfterBreak="0">
    <w:nsid w:val="3C526615"/>
    <w:multiLevelType w:val="multilevel"/>
    <w:tmpl w:val="03A0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C4474"/>
    <w:multiLevelType w:val="hybridMultilevel"/>
    <w:tmpl w:val="C0DA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C3E7C"/>
    <w:multiLevelType w:val="hybridMultilevel"/>
    <w:tmpl w:val="53B000AA"/>
    <w:lvl w:ilvl="0" w:tplc="0C3E16DC">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33016"/>
    <w:multiLevelType w:val="hybridMultilevel"/>
    <w:tmpl w:val="E23A8B46"/>
    <w:lvl w:ilvl="0" w:tplc="7A9C284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95617"/>
    <w:multiLevelType w:val="hybridMultilevel"/>
    <w:tmpl w:val="D2B4E480"/>
    <w:lvl w:ilvl="0" w:tplc="30B88C84">
      <w:start w:val="1"/>
      <w:numFmt w:val="bullet"/>
      <w:lvlText w:val="o"/>
      <w:lvlJc w:val="left"/>
      <w:pPr>
        <w:ind w:left="1062" w:hanging="360"/>
      </w:pPr>
      <w:rPr>
        <w:rFonts w:ascii="Courier New" w:hAnsi="Courier New" w:hint="default"/>
      </w:rPr>
    </w:lvl>
    <w:lvl w:ilvl="1" w:tplc="0C090003" w:tentative="1">
      <w:start w:val="1"/>
      <w:numFmt w:val="bullet"/>
      <w:lvlText w:val="o"/>
      <w:lvlJc w:val="left"/>
      <w:pPr>
        <w:ind w:left="1782" w:hanging="360"/>
      </w:pPr>
      <w:rPr>
        <w:rFonts w:ascii="Courier New" w:hAnsi="Courier New" w:cs="Courier New" w:hint="default"/>
      </w:rPr>
    </w:lvl>
    <w:lvl w:ilvl="2" w:tplc="0C090005" w:tentative="1">
      <w:start w:val="1"/>
      <w:numFmt w:val="bullet"/>
      <w:lvlText w:val=""/>
      <w:lvlJc w:val="left"/>
      <w:pPr>
        <w:ind w:left="2502" w:hanging="360"/>
      </w:pPr>
      <w:rPr>
        <w:rFonts w:ascii="Wingdings" w:hAnsi="Wingdings" w:hint="default"/>
      </w:rPr>
    </w:lvl>
    <w:lvl w:ilvl="3" w:tplc="0C090001" w:tentative="1">
      <w:start w:val="1"/>
      <w:numFmt w:val="bullet"/>
      <w:lvlText w:val=""/>
      <w:lvlJc w:val="left"/>
      <w:pPr>
        <w:ind w:left="3222" w:hanging="360"/>
      </w:pPr>
      <w:rPr>
        <w:rFonts w:ascii="Symbol" w:hAnsi="Symbol" w:hint="default"/>
      </w:rPr>
    </w:lvl>
    <w:lvl w:ilvl="4" w:tplc="0C090003" w:tentative="1">
      <w:start w:val="1"/>
      <w:numFmt w:val="bullet"/>
      <w:lvlText w:val="o"/>
      <w:lvlJc w:val="left"/>
      <w:pPr>
        <w:ind w:left="3942" w:hanging="360"/>
      </w:pPr>
      <w:rPr>
        <w:rFonts w:ascii="Courier New" w:hAnsi="Courier New" w:cs="Courier New" w:hint="default"/>
      </w:rPr>
    </w:lvl>
    <w:lvl w:ilvl="5" w:tplc="0C090005" w:tentative="1">
      <w:start w:val="1"/>
      <w:numFmt w:val="bullet"/>
      <w:lvlText w:val=""/>
      <w:lvlJc w:val="left"/>
      <w:pPr>
        <w:ind w:left="4662" w:hanging="360"/>
      </w:pPr>
      <w:rPr>
        <w:rFonts w:ascii="Wingdings" w:hAnsi="Wingdings" w:hint="default"/>
      </w:rPr>
    </w:lvl>
    <w:lvl w:ilvl="6" w:tplc="0C090001" w:tentative="1">
      <w:start w:val="1"/>
      <w:numFmt w:val="bullet"/>
      <w:lvlText w:val=""/>
      <w:lvlJc w:val="left"/>
      <w:pPr>
        <w:ind w:left="5382" w:hanging="360"/>
      </w:pPr>
      <w:rPr>
        <w:rFonts w:ascii="Symbol" w:hAnsi="Symbol" w:hint="default"/>
      </w:rPr>
    </w:lvl>
    <w:lvl w:ilvl="7" w:tplc="0C090003" w:tentative="1">
      <w:start w:val="1"/>
      <w:numFmt w:val="bullet"/>
      <w:lvlText w:val="o"/>
      <w:lvlJc w:val="left"/>
      <w:pPr>
        <w:ind w:left="6102" w:hanging="360"/>
      </w:pPr>
      <w:rPr>
        <w:rFonts w:ascii="Courier New" w:hAnsi="Courier New" w:cs="Courier New" w:hint="default"/>
      </w:rPr>
    </w:lvl>
    <w:lvl w:ilvl="8" w:tplc="0C090005" w:tentative="1">
      <w:start w:val="1"/>
      <w:numFmt w:val="bullet"/>
      <w:lvlText w:val=""/>
      <w:lvlJc w:val="left"/>
      <w:pPr>
        <w:ind w:left="6822" w:hanging="360"/>
      </w:pPr>
      <w:rPr>
        <w:rFonts w:ascii="Wingdings" w:hAnsi="Wingdings" w:hint="default"/>
      </w:rPr>
    </w:lvl>
  </w:abstractNum>
  <w:abstractNum w:abstractNumId="14" w15:restartNumberingAfterBreak="0">
    <w:nsid w:val="498E07AB"/>
    <w:multiLevelType w:val="hybridMultilevel"/>
    <w:tmpl w:val="BF26B8DC"/>
    <w:lvl w:ilvl="0" w:tplc="7A9C284C">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4A0B4C31"/>
    <w:multiLevelType w:val="hybridMultilevel"/>
    <w:tmpl w:val="D61EE810"/>
    <w:lvl w:ilvl="0" w:tplc="4B6E3594">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963C2"/>
    <w:multiLevelType w:val="hybridMultilevel"/>
    <w:tmpl w:val="C9DA6F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577A1CEA"/>
    <w:multiLevelType w:val="hybridMultilevel"/>
    <w:tmpl w:val="EEEECAF8"/>
    <w:lvl w:ilvl="0" w:tplc="7A9C284C">
      <w:start w:val="1"/>
      <w:numFmt w:val="bullet"/>
      <w:lvlText w:val=""/>
      <w:lvlJc w:val="left"/>
      <w:pPr>
        <w:ind w:left="1062" w:hanging="720"/>
      </w:pPr>
      <w:rPr>
        <w:rFonts w:ascii="Wingdings" w:hAnsi="Wingding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584D3833"/>
    <w:multiLevelType w:val="hybridMultilevel"/>
    <w:tmpl w:val="12964C78"/>
    <w:lvl w:ilvl="0" w:tplc="37E25F8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304F2"/>
    <w:multiLevelType w:val="multilevel"/>
    <w:tmpl w:val="D0284D5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AC207FE"/>
    <w:multiLevelType w:val="hybridMultilevel"/>
    <w:tmpl w:val="BA60A042"/>
    <w:lvl w:ilvl="0" w:tplc="30B88C84">
      <w:start w:val="1"/>
      <w:numFmt w:val="bullet"/>
      <w:lvlText w:val="o"/>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15:restartNumberingAfterBreak="0">
    <w:nsid w:val="62603D37"/>
    <w:multiLevelType w:val="hybridMultilevel"/>
    <w:tmpl w:val="3392D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B54943"/>
    <w:multiLevelType w:val="hybridMultilevel"/>
    <w:tmpl w:val="C70E0788"/>
    <w:lvl w:ilvl="0" w:tplc="0C3E16DC">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21"/>
  </w:num>
  <w:num w:numId="2">
    <w:abstractNumId w:val="0"/>
  </w:num>
  <w:num w:numId="3">
    <w:abstractNumId w:val="11"/>
  </w:num>
  <w:num w:numId="4">
    <w:abstractNumId w:val="20"/>
  </w:num>
  <w:num w:numId="5">
    <w:abstractNumId w:val="5"/>
  </w:num>
  <w:num w:numId="6">
    <w:abstractNumId w:val="18"/>
  </w:num>
  <w:num w:numId="7">
    <w:abstractNumId w:val="4"/>
  </w:num>
  <w:num w:numId="8">
    <w:abstractNumId w:val="15"/>
  </w:num>
  <w:num w:numId="9">
    <w:abstractNumId w:val="6"/>
  </w:num>
  <w:num w:numId="10">
    <w:abstractNumId w:val="24"/>
  </w:num>
  <w:num w:numId="11">
    <w:abstractNumId w:val="1"/>
  </w:num>
  <w:num w:numId="12">
    <w:abstractNumId w:val="10"/>
  </w:num>
  <w:num w:numId="13">
    <w:abstractNumId w:val="2"/>
  </w:num>
  <w:num w:numId="14">
    <w:abstractNumId w:val="17"/>
  </w:num>
  <w:num w:numId="15">
    <w:abstractNumId w:val="3"/>
  </w:num>
  <w:num w:numId="16">
    <w:abstractNumId w:val="23"/>
  </w:num>
  <w:num w:numId="17">
    <w:abstractNumId w:val="19"/>
  </w:num>
  <w:num w:numId="18">
    <w:abstractNumId w:val="7"/>
  </w:num>
  <w:num w:numId="19">
    <w:abstractNumId w:val="12"/>
  </w:num>
  <w:num w:numId="20">
    <w:abstractNumId w:val="8"/>
  </w:num>
  <w:num w:numId="21">
    <w:abstractNumId w:val="13"/>
  </w:num>
  <w:num w:numId="22">
    <w:abstractNumId w:val="14"/>
  </w:num>
  <w:num w:numId="23">
    <w:abstractNumId w:val="22"/>
  </w:num>
  <w:num w:numId="24">
    <w:abstractNumId w:val="9"/>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NTA3M7Q0MzQ2sTRQ0lEKTi0uzszPAykwrAUADYiyASwAAAA="/>
  </w:docVars>
  <w:rsids>
    <w:rsidRoot w:val="00BF5BE7"/>
    <w:rsid w:val="00007A60"/>
    <w:rsid w:val="00010576"/>
    <w:rsid w:val="00013506"/>
    <w:rsid w:val="00015E0C"/>
    <w:rsid w:val="00016605"/>
    <w:rsid w:val="0002329D"/>
    <w:rsid w:val="00024F61"/>
    <w:rsid w:val="00041F22"/>
    <w:rsid w:val="0004406F"/>
    <w:rsid w:val="000449CE"/>
    <w:rsid w:val="00050100"/>
    <w:rsid w:val="000515BE"/>
    <w:rsid w:val="000527F4"/>
    <w:rsid w:val="000540E2"/>
    <w:rsid w:val="000571AC"/>
    <w:rsid w:val="0005725D"/>
    <w:rsid w:val="000579E7"/>
    <w:rsid w:val="00064779"/>
    <w:rsid w:val="00066EC0"/>
    <w:rsid w:val="00071D5A"/>
    <w:rsid w:val="000751BB"/>
    <w:rsid w:val="00080847"/>
    <w:rsid w:val="00084CA2"/>
    <w:rsid w:val="00087524"/>
    <w:rsid w:val="00090D41"/>
    <w:rsid w:val="000956BF"/>
    <w:rsid w:val="000A0A7E"/>
    <w:rsid w:val="000A2F0B"/>
    <w:rsid w:val="000A5D55"/>
    <w:rsid w:val="000B215E"/>
    <w:rsid w:val="000C0189"/>
    <w:rsid w:val="000C3C3A"/>
    <w:rsid w:val="000C5879"/>
    <w:rsid w:val="000C5AA6"/>
    <w:rsid w:val="000C7685"/>
    <w:rsid w:val="000D411E"/>
    <w:rsid w:val="000E05EF"/>
    <w:rsid w:val="000E29BF"/>
    <w:rsid w:val="000E3F6E"/>
    <w:rsid w:val="000E613E"/>
    <w:rsid w:val="000F0DD7"/>
    <w:rsid w:val="000F4312"/>
    <w:rsid w:val="00107432"/>
    <w:rsid w:val="00111DCA"/>
    <w:rsid w:val="00113D6F"/>
    <w:rsid w:val="0011641F"/>
    <w:rsid w:val="00117BD6"/>
    <w:rsid w:val="001231EA"/>
    <w:rsid w:val="001236FB"/>
    <w:rsid w:val="00123D89"/>
    <w:rsid w:val="00134CF0"/>
    <w:rsid w:val="00135DDB"/>
    <w:rsid w:val="00136D2F"/>
    <w:rsid w:val="00142D98"/>
    <w:rsid w:val="001504C2"/>
    <w:rsid w:val="00154689"/>
    <w:rsid w:val="0016689E"/>
    <w:rsid w:val="00167D96"/>
    <w:rsid w:val="001703A5"/>
    <w:rsid w:val="0017223B"/>
    <w:rsid w:val="001763F0"/>
    <w:rsid w:val="0017775D"/>
    <w:rsid w:val="00177EEC"/>
    <w:rsid w:val="00183A51"/>
    <w:rsid w:val="001954BC"/>
    <w:rsid w:val="001A7EF2"/>
    <w:rsid w:val="001B19EA"/>
    <w:rsid w:val="001B3AF9"/>
    <w:rsid w:val="001C263D"/>
    <w:rsid w:val="001C3CB4"/>
    <w:rsid w:val="001D48C4"/>
    <w:rsid w:val="001D55B6"/>
    <w:rsid w:val="001D5A4C"/>
    <w:rsid w:val="001D6033"/>
    <w:rsid w:val="001D6699"/>
    <w:rsid w:val="001E364F"/>
    <w:rsid w:val="001E5567"/>
    <w:rsid w:val="001E575B"/>
    <w:rsid w:val="001E6F1A"/>
    <w:rsid w:val="001E7BB0"/>
    <w:rsid w:val="001F407D"/>
    <w:rsid w:val="001F6A17"/>
    <w:rsid w:val="00201532"/>
    <w:rsid w:val="00201BEA"/>
    <w:rsid w:val="00202C6A"/>
    <w:rsid w:val="00204A60"/>
    <w:rsid w:val="002069A5"/>
    <w:rsid w:val="002170E1"/>
    <w:rsid w:val="00224219"/>
    <w:rsid w:val="00225164"/>
    <w:rsid w:val="00225666"/>
    <w:rsid w:val="0023226D"/>
    <w:rsid w:val="002341FD"/>
    <w:rsid w:val="002365AC"/>
    <w:rsid w:val="002372BA"/>
    <w:rsid w:val="0023737A"/>
    <w:rsid w:val="00241BA5"/>
    <w:rsid w:val="00242E66"/>
    <w:rsid w:val="002435C3"/>
    <w:rsid w:val="0024437A"/>
    <w:rsid w:val="0024518A"/>
    <w:rsid w:val="002454E0"/>
    <w:rsid w:val="00250EF6"/>
    <w:rsid w:val="00253071"/>
    <w:rsid w:val="00256D62"/>
    <w:rsid w:val="00260030"/>
    <w:rsid w:val="002644AA"/>
    <w:rsid w:val="002757CF"/>
    <w:rsid w:val="00276FF6"/>
    <w:rsid w:val="00277111"/>
    <w:rsid w:val="00287C23"/>
    <w:rsid w:val="00294A0C"/>
    <w:rsid w:val="002A2408"/>
    <w:rsid w:val="002A4B46"/>
    <w:rsid w:val="002A64D3"/>
    <w:rsid w:val="002A7B1C"/>
    <w:rsid w:val="002B2D4B"/>
    <w:rsid w:val="002C3A73"/>
    <w:rsid w:val="002D323A"/>
    <w:rsid w:val="002E252F"/>
    <w:rsid w:val="002E7A22"/>
    <w:rsid w:val="002F1071"/>
    <w:rsid w:val="002F19EF"/>
    <w:rsid w:val="002F2C48"/>
    <w:rsid w:val="002F34D9"/>
    <w:rsid w:val="0030240E"/>
    <w:rsid w:val="00305560"/>
    <w:rsid w:val="003055C6"/>
    <w:rsid w:val="00306D9B"/>
    <w:rsid w:val="003105AB"/>
    <w:rsid w:val="00311745"/>
    <w:rsid w:val="003117F5"/>
    <w:rsid w:val="00311B25"/>
    <w:rsid w:val="0032557E"/>
    <w:rsid w:val="00325F77"/>
    <w:rsid w:val="003338C2"/>
    <w:rsid w:val="0033623B"/>
    <w:rsid w:val="0033721F"/>
    <w:rsid w:val="003506AC"/>
    <w:rsid w:val="003508C7"/>
    <w:rsid w:val="00351D1E"/>
    <w:rsid w:val="0036325D"/>
    <w:rsid w:val="0036644D"/>
    <w:rsid w:val="003733A6"/>
    <w:rsid w:val="00375CC4"/>
    <w:rsid w:val="00376034"/>
    <w:rsid w:val="00380BAA"/>
    <w:rsid w:val="003827DB"/>
    <w:rsid w:val="003834C4"/>
    <w:rsid w:val="00384AD2"/>
    <w:rsid w:val="003919DC"/>
    <w:rsid w:val="003A0765"/>
    <w:rsid w:val="003A2D5B"/>
    <w:rsid w:val="003A39A8"/>
    <w:rsid w:val="003A4F6B"/>
    <w:rsid w:val="003A5BC8"/>
    <w:rsid w:val="003B2260"/>
    <w:rsid w:val="003B4AE1"/>
    <w:rsid w:val="003C036E"/>
    <w:rsid w:val="003C6498"/>
    <w:rsid w:val="003D16A4"/>
    <w:rsid w:val="003D1BA5"/>
    <w:rsid w:val="003D3A78"/>
    <w:rsid w:val="003D6F23"/>
    <w:rsid w:val="003F6CFE"/>
    <w:rsid w:val="00403592"/>
    <w:rsid w:val="00404025"/>
    <w:rsid w:val="00405D8B"/>
    <w:rsid w:val="00413EC8"/>
    <w:rsid w:val="00417672"/>
    <w:rsid w:val="00417DC3"/>
    <w:rsid w:val="00420C4C"/>
    <w:rsid w:val="00425E3B"/>
    <w:rsid w:val="00433E77"/>
    <w:rsid w:val="00434355"/>
    <w:rsid w:val="0043453C"/>
    <w:rsid w:val="004357B0"/>
    <w:rsid w:val="004414AE"/>
    <w:rsid w:val="00445196"/>
    <w:rsid w:val="00446DE9"/>
    <w:rsid w:val="004475BF"/>
    <w:rsid w:val="004540B6"/>
    <w:rsid w:val="004545D1"/>
    <w:rsid w:val="004625F0"/>
    <w:rsid w:val="0046583F"/>
    <w:rsid w:val="0046643D"/>
    <w:rsid w:val="00467358"/>
    <w:rsid w:val="004754AC"/>
    <w:rsid w:val="00481086"/>
    <w:rsid w:val="00483D94"/>
    <w:rsid w:val="00484370"/>
    <w:rsid w:val="0048637C"/>
    <w:rsid w:val="004877C1"/>
    <w:rsid w:val="0049003E"/>
    <w:rsid w:val="00490C33"/>
    <w:rsid w:val="00490FE7"/>
    <w:rsid w:val="004A33A8"/>
    <w:rsid w:val="004A3CD5"/>
    <w:rsid w:val="004A4E4F"/>
    <w:rsid w:val="004A57E8"/>
    <w:rsid w:val="004B509C"/>
    <w:rsid w:val="004B5AC8"/>
    <w:rsid w:val="004B72BC"/>
    <w:rsid w:val="004B7FA3"/>
    <w:rsid w:val="004C2C69"/>
    <w:rsid w:val="004D1260"/>
    <w:rsid w:val="004D1C2D"/>
    <w:rsid w:val="004E0948"/>
    <w:rsid w:val="004E2347"/>
    <w:rsid w:val="004E23A1"/>
    <w:rsid w:val="004E49BC"/>
    <w:rsid w:val="004E7068"/>
    <w:rsid w:val="004E74F0"/>
    <w:rsid w:val="004F1AA4"/>
    <w:rsid w:val="004F2FA1"/>
    <w:rsid w:val="004F7429"/>
    <w:rsid w:val="004F769E"/>
    <w:rsid w:val="00500036"/>
    <w:rsid w:val="00500F28"/>
    <w:rsid w:val="00505971"/>
    <w:rsid w:val="00511FF0"/>
    <w:rsid w:val="005138BD"/>
    <w:rsid w:val="005143DA"/>
    <w:rsid w:val="00515C06"/>
    <w:rsid w:val="00515E64"/>
    <w:rsid w:val="00516316"/>
    <w:rsid w:val="0052298B"/>
    <w:rsid w:val="00527FF4"/>
    <w:rsid w:val="005301D5"/>
    <w:rsid w:val="00535CF8"/>
    <w:rsid w:val="0054748E"/>
    <w:rsid w:val="00551584"/>
    <w:rsid w:val="0055384C"/>
    <w:rsid w:val="005604D8"/>
    <w:rsid w:val="00563484"/>
    <w:rsid w:val="00564D09"/>
    <w:rsid w:val="0056539A"/>
    <w:rsid w:val="00572651"/>
    <w:rsid w:val="0058081C"/>
    <w:rsid w:val="00585F04"/>
    <w:rsid w:val="005926B6"/>
    <w:rsid w:val="00595DD7"/>
    <w:rsid w:val="005A0DD3"/>
    <w:rsid w:val="005A2DC5"/>
    <w:rsid w:val="005A31EF"/>
    <w:rsid w:val="005A5258"/>
    <w:rsid w:val="005B1109"/>
    <w:rsid w:val="005B33C8"/>
    <w:rsid w:val="005B4194"/>
    <w:rsid w:val="005B4536"/>
    <w:rsid w:val="005B77CA"/>
    <w:rsid w:val="005C02AB"/>
    <w:rsid w:val="005C164D"/>
    <w:rsid w:val="005C1CDB"/>
    <w:rsid w:val="005C2142"/>
    <w:rsid w:val="005C468E"/>
    <w:rsid w:val="005C6712"/>
    <w:rsid w:val="005C6D90"/>
    <w:rsid w:val="005D06DB"/>
    <w:rsid w:val="005D1513"/>
    <w:rsid w:val="005D4BC8"/>
    <w:rsid w:val="005D5B0F"/>
    <w:rsid w:val="005E2475"/>
    <w:rsid w:val="005E5F0E"/>
    <w:rsid w:val="005E6CB3"/>
    <w:rsid w:val="005E6E9D"/>
    <w:rsid w:val="005E7A05"/>
    <w:rsid w:val="005F7A50"/>
    <w:rsid w:val="00600398"/>
    <w:rsid w:val="00601335"/>
    <w:rsid w:val="006048E1"/>
    <w:rsid w:val="00615995"/>
    <w:rsid w:val="00622EB4"/>
    <w:rsid w:val="00626018"/>
    <w:rsid w:val="006344D9"/>
    <w:rsid w:val="0064217D"/>
    <w:rsid w:val="006428A7"/>
    <w:rsid w:val="00643285"/>
    <w:rsid w:val="00645F7F"/>
    <w:rsid w:val="0065095F"/>
    <w:rsid w:val="00657052"/>
    <w:rsid w:val="00657210"/>
    <w:rsid w:val="00657769"/>
    <w:rsid w:val="006625C5"/>
    <w:rsid w:val="00685946"/>
    <w:rsid w:val="006928EC"/>
    <w:rsid w:val="0069772A"/>
    <w:rsid w:val="006A0949"/>
    <w:rsid w:val="006A178A"/>
    <w:rsid w:val="006A62EA"/>
    <w:rsid w:val="006B2A6F"/>
    <w:rsid w:val="006C2F24"/>
    <w:rsid w:val="006C3EA5"/>
    <w:rsid w:val="006C43BD"/>
    <w:rsid w:val="006C6BDB"/>
    <w:rsid w:val="006D0EF0"/>
    <w:rsid w:val="006D186A"/>
    <w:rsid w:val="006D2E4B"/>
    <w:rsid w:val="006D4970"/>
    <w:rsid w:val="006D5BB9"/>
    <w:rsid w:val="006D717E"/>
    <w:rsid w:val="006E0AE1"/>
    <w:rsid w:val="006F0369"/>
    <w:rsid w:val="006F42A1"/>
    <w:rsid w:val="006F604E"/>
    <w:rsid w:val="00702BF6"/>
    <w:rsid w:val="00703B26"/>
    <w:rsid w:val="0070499D"/>
    <w:rsid w:val="0071318D"/>
    <w:rsid w:val="0071331C"/>
    <w:rsid w:val="007145AE"/>
    <w:rsid w:val="00714BD1"/>
    <w:rsid w:val="007177E1"/>
    <w:rsid w:val="0072158E"/>
    <w:rsid w:val="00726207"/>
    <w:rsid w:val="007366DA"/>
    <w:rsid w:val="00736B7F"/>
    <w:rsid w:val="00740189"/>
    <w:rsid w:val="0075051A"/>
    <w:rsid w:val="00761F64"/>
    <w:rsid w:val="00766EA6"/>
    <w:rsid w:val="00767274"/>
    <w:rsid w:val="00771491"/>
    <w:rsid w:val="00771CCE"/>
    <w:rsid w:val="00773CAB"/>
    <w:rsid w:val="007744B6"/>
    <w:rsid w:val="00776642"/>
    <w:rsid w:val="0078118F"/>
    <w:rsid w:val="00785D3E"/>
    <w:rsid w:val="0079496D"/>
    <w:rsid w:val="007959CC"/>
    <w:rsid w:val="007973B4"/>
    <w:rsid w:val="007B11E1"/>
    <w:rsid w:val="007B1EF1"/>
    <w:rsid w:val="007B687D"/>
    <w:rsid w:val="007C05FC"/>
    <w:rsid w:val="007C0FB7"/>
    <w:rsid w:val="007C25F3"/>
    <w:rsid w:val="007C36F6"/>
    <w:rsid w:val="007D0ADE"/>
    <w:rsid w:val="007D0EC0"/>
    <w:rsid w:val="007D13C1"/>
    <w:rsid w:val="007D2D2A"/>
    <w:rsid w:val="007D2D2F"/>
    <w:rsid w:val="007D623C"/>
    <w:rsid w:val="007E0208"/>
    <w:rsid w:val="007E625B"/>
    <w:rsid w:val="007F38F3"/>
    <w:rsid w:val="007F4FFD"/>
    <w:rsid w:val="007F52F8"/>
    <w:rsid w:val="00800DC4"/>
    <w:rsid w:val="00803077"/>
    <w:rsid w:val="00803841"/>
    <w:rsid w:val="00807613"/>
    <w:rsid w:val="00815A21"/>
    <w:rsid w:val="00815ACB"/>
    <w:rsid w:val="008173D5"/>
    <w:rsid w:val="008248B4"/>
    <w:rsid w:val="00824F93"/>
    <w:rsid w:val="00827761"/>
    <w:rsid w:val="008308A7"/>
    <w:rsid w:val="00830B39"/>
    <w:rsid w:val="00842FBA"/>
    <w:rsid w:val="008527C3"/>
    <w:rsid w:val="008578BA"/>
    <w:rsid w:val="00862F5F"/>
    <w:rsid w:val="0086595B"/>
    <w:rsid w:val="00870E66"/>
    <w:rsid w:val="00873191"/>
    <w:rsid w:val="00873C31"/>
    <w:rsid w:val="00876870"/>
    <w:rsid w:val="00882BE8"/>
    <w:rsid w:val="00883126"/>
    <w:rsid w:val="00883DCD"/>
    <w:rsid w:val="008846B7"/>
    <w:rsid w:val="0088634B"/>
    <w:rsid w:val="008A6F83"/>
    <w:rsid w:val="008B059E"/>
    <w:rsid w:val="008B467E"/>
    <w:rsid w:val="008C4282"/>
    <w:rsid w:val="008D07D5"/>
    <w:rsid w:val="008E1BE0"/>
    <w:rsid w:val="008E203F"/>
    <w:rsid w:val="008E675A"/>
    <w:rsid w:val="008F04A1"/>
    <w:rsid w:val="008F1771"/>
    <w:rsid w:val="008F2487"/>
    <w:rsid w:val="008F4B23"/>
    <w:rsid w:val="008F5052"/>
    <w:rsid w:val="008F5183"/>
    <w:rsid w:val="00901A16"/>
    <w:rsid w:val="00904025"/>
    <w:rsid w:val="00905160"/>
    <w:rsid w:val="00905252"/>
    <w:rsid w:val="00906B7A"/>
    <w:rsid w:val="0090752D"/>
    <w:rsid w:val="0090777B"/>
    <w:rsid w:val="009103FC"/>
    <w:rsid w:val="00911567"/>
    <w:rsid w:val="00911B4B"/>
    <w:rsid w:val="009142C4"/>
    <w:rsid w:val="009227D4"/>
    <w:rsid w:val="009232E5"/>
    <w:rsid w:val="00930149"/>
    <w:rsid w:val="0093182A"/>
    <w:rsid w:val="00934D93"/>
    <w:rsid w:val="00935D01"/>
    <w:rsid w:val="00936BB7"/>
    <w:rsid w:val="0095073F"/>
    <w:rsid w:val="00950D5C"/>
    <w:rsid w:val="00950E56"/>
    <w:rsid w:val="0095123E"/>
    <w:rsid w:val="009520AE"/>
    <w:rsid w:val="00957CE1"/>
    <w:rsid w:val="00961ECD"/>
    <w:rsid w:val="009637ED"/>
    <w:rsid w:val="00963B4E"/>
    <w:rsid w:val="00972B04"/>
    <w:rsid w:val="0097352A"/>
    <w:rsid w:val="009771E6"/>
    <w:rsid w:val="009816C4"/>
    <w:rsid w:val="00981BA5"/>
    <w:rsid w:val="0098740F"/>
    <w:rsid w:val="00991B49"/>
    <w:rsid w:val="009A24BA"/>
    <w:rsid w:val="009A7ED6"/>
    <w:rsid w:val="009B3EEA"/>
    <w:rsid w:val="009B43CC"/>
    <w:rsid w:val="009B44A2"/>
    <w:rsid w:val="009C4B22"/>
    <w:rsid w:val="009C6C12"/>
    <w:rsid w:val="009D08C3"/>
    <w:rsid w:val="009D48A7"/>
    <w:rsid w:val="009D7C75"/>
    <w:rsid w:val="009E5677"/>
    <w:rsid w:val="009E6ED4"/>
    <w:rsid w:val="009E74A1"/>
    <w:rsid w:val="009F0D85"/>
    <w:rsid w:val="009F13C2"/>
    <w:rsid w:val="009F14E2"/>
    <w:rsid w:val="009F1990"/>
    <w:rsid w:val="009F4A7F"/>
    <w:rsid w:val="00A00980"/>
    <w:rsid w:val="00A01A99"/>
    <w:rsid w:val="00A02F0A"/>
    <w:rsid w:val="00A03523"/>
    <w:rsid w:val="00A065B3"/>
    <w:rsid w:val="00A070B8"/>
    <w:rsid w:val="00A07DA0"/>
    <w:rsid w:val="00A111B2"/>
    <w:rsid w:val="00A22F08"/>
    <w:rsid w:val="00A4062C"/>
    <w:rsid w:val="00A4536C"/>
    <w:rsid w:val="00A475A0"/>
    <w:rsid w:val="00A50424"/>
    <w:rsid w:val="00A51C65"/>
    <w:rsid w:val="00A5272E"/>
    <w:rsid w:val="00A5546B"/>
    <w:rsid w:val="00A57BA5"/>
    <w:rsid w:val="00A6470A"/>
    <w:rsid w:val="00A66687"/>
    <w:rsid w:val="00A67A4C"/>
    <w:rsid w:val="00A67D3A"/>
    <w:rsid w:val="00A763D3"/>
    <w:rsid w:val="00A810F3"/>
    <w:rsid w:val="00A847B9"/>
    <w:rsid w:val="00A85D47"/>
    <w:rsid w:val="00A87B44"/>
    <w:rsid w:val="00A87DBA"/>
    <w:rsid w:val="00A960A8"/>
    <w:rsid w:val="00A97FA4"/>
    <w:rsid w:val="00AA20C2"/>
    <w:rsid w:val="00AA515F"/>
    <w:rsid w:val="00AA54C8"/>
    <w:rsid w:val="00AA7873"/>
    <w:rsid w:val="00AB40EC"/>
    <w:rsid w:val="00AB4CCB"/>
    <w:rsid w:val="00AB50BB"/>
    <w:rsid w:val="00AC0220"/>
    <w:rsid w:val="00AD010F"/>
    <w:rsid w:val="00AD26D4"/>
    <w:rsid w:val="00AD3B9D"/>
    <w:rsid w:val="00AD4812"/>
    <w:rsid w:val="00AD720E"/>
    <w:rsid w:val="00AE526A"/>
    <w:rsid w:val="00AF24B6"/>
    <w:rsid w:val="00AF31FC"/>
    <w:rsid w:val="00B102AC"/>
    <w:rsid w:val="00B12400"/>
    <w:rsid w:val="00B124DF"/>
    <w:rsid w:val="00B1297D"/>
    <w:rsid w:val="00B14DC6"/>
    <w:rsid w:val="00B167A1"/>
    <w:rsid w:val="00B20B3D"/>
    <w:rsid w:val="00B210C0"/>
    <w:rsid w:val="00B30672"/>
    <w:rsid w:val="00B36BBB"/>
    <w:rsid w:val="00B37AF3"/>
    <w:rsid w:val="00B40844"/>
    <w:rsid w:val="00B409FB"/>
    <w:rsid w:val="00B41AEC"/>
    <w:rsid w:val="00B45519"/>
    <w:rsid w:val="00B456DB"/>
    <w:rsid w:val="00B463D0"/>
    <w:rsid w:val="00B4697B"/>
    <w:rsid w:val="00B46A84"/>
    <w:rsid w:val="00B524BC"/>
    <w:rsid w:val="00B60B12"/>
    <w:rsid w:val="00B62F68"/>
    <w:rsid w:val="00B64794"/>
    <w:rsid w:val="00B70443"/>
    <w:rsid w:val="00B753B7"/>
    <w:rsid w:val="00B76B7D"/>
    <w:rsid w:val="00B80A41"/>
    <w:rsid w:val="00B81268"/>
    <w:rsid w:val="00B819AA"/>
    <w:rsid w:val="00B838F1"/>
    <w:rsid w:val="00B84C83"/>
    <w:rsid w:val="00B8658E"/>
    <w:rsid w:val="00B86A0A"/>
    <w:rsid w:val="00B91D7F"/>
    <w:rsid w:val="00B95B52"/>
    <w:rsid w:val="00BA286B"/>
    <w:rsid w:val="00BB291E"/>
    <w:rsid w:val="00BC090F"/>
    <w:rsid w:val="00BC0D8A"/>
    <w:rsid w:val="00BC2CC8"/>
    <w:rsid w:val="00BC3809"/>
    <w:rsid w:val="00BC4B8C"/>
    <w:rsid w:val="00BC6202"/>
    <w:rsid w:val="00BC6B86"/>
    <w:rsid w:val="00BD10BD"/>
    <w:rsid w:val="00BD326D"/>
    <w:rsid w:val="00BD6EED"/>
    <w:rsid w:val="00BE4463"/>
    <w:rsid w:val="00BE6A2A"/>
    <w:rsid w:val="00BF5A4C"/>
    <w:rsid w:val="00BF5BE7"/>
    <w:rsid w:val="00C0181E"/>
    <w:rsid w:val="00C01947"/>
    <w:rsid w:val="00C03B37"/>
    <w:rsid w:val="00C051F7"/>
    <w:rsid w:val="00C07AD5"/>
    <w:rsid w:val="00C13DD4"/>
    <w:rsid w:val="00C20E1B"/>
    <w:rsid w:val="00C249D1"/>
    <w:rsid w:val="00C25317"/>
    <w:rsid w:val="00C26EFF"/>
    <w:rsid w:val="00C270D4"/>
    <w:rsid w:val="00C3010B"/>
    <w:rsid w:val="00C30349"/>
    <w:rsid w:val="00C35A02"/>
    <w:rsid w:val="00C362EA"/>
    <w:rsid w:val="00C414AC"/>
    <w:rsid w:val="00C42F77"/>
    <w:rsid w:val="00C46498"/>
    <w:rsid w:val="00C5705D"/>
    <w:rsid w:val="00C65BE6"/>
    <w:rsid w:val="00C6674D"/>
    <w:rsid w:val="00C700D7"/>
    <w:rsid w:val="00C71778"/>
    <w:rsid w:val="00C77C17"/>
    <w:rsid w:val="00C80A13"/>
    <w:rsid w:val="00C83778"/>
    <w:rsid w:val="00C84773"/>
    <w:rsid w:val="00C91755"/>
    <w:rsid w:val="00C91ED9"/>
    <w:rsid w:val="00C92BB8"/>
    <w:rsid w:val="00C96C78"/>
    <w:rsid w:val="00C96D98"/>
    <w:rsid w:val="00CA1583"/>
    <w:rsid w:val="00CA220C"/>
    <w:rsid w:val="00CA2FED"/>
    <w:rsid w:val="00CA3D80"/>
    <w:rsid w:val="00CA67E8"/>
    <w:rsid w:val="00CA6A52"/>
    <w:rsid w:val="00CA7B72"/>
    <w:rsid w:val="00CB317E"/>
    <w:rsid w:val="00CB3D54"/>
    <w:rsid w:val="00CC0F52"/>
    <w:rsid w:val="00CC62D9"/>
    <w:rsid w:val="00CD65C3"/>
    <w:rsid w:val="00CE360E"/>
    <w:rsid w:val="00CF1657"/>
    <w:rsid w:val="00CF6E23"/>
    <w:rsid w:val="00D0285C"/>
    <w:rsid w:val="00D02D62"/>
    <w:rsid w:val="00D03209"/>
    <w:rsid w:val="00D04AF0"/>
    <w:rsid w:val="00D148BD"/>
    <w:rsid w:val="00D21186"/>
    <w:rsid w:val="00D27571"/>
    <w:rsid w:val="00D32E11"/>
    <w:rsid w:val="00D34475"/>
    <w:rsid w:val="00D36B8C"/>
    <w:rsid w:val="00D41500"/>
    <w:rsid w:val="00D45BDA"/>
    <w:rsid w:val="00D45D8C"/>
    <w:rsid w:val="00D466AF"/>
    <w:rsid w:val="00D508AC"/>
    <w:rsid w:val="00D51FB9"/>
    <w:rsid w:val="00D532DC"/>
    <w:rsid w:val="00D56143"/>
    <w:rsid w:val="00D627EA"/>
    <w:rsid w:val="00D648E3"/>
    <w:rsid w:val="00D66A1A"/>
    <w:rsid w:val="00D734F9"/>
    <w:rsid w:val="00D8289F"/>
    <w:rsid w:val="00D906A5"/>
    <w:rsid w:val="00D9070F"/>
    <w:rsid w:val="00D91D1B"/>
    <w:rsid w:val="00D9493F"/>
    <w:rsid w:val="00DA2B33"/>
    <w:rsid w:val="00DA3F4D"/>
    <w:rsid w:val="00DA6C4B"/>
    <w:rsid w:val="00DB375A"/>
    <w:rsid w:val="00DB4623"/>
    <w:rsid w:val="00DB486F"/>
    <w:rsid w:val="00DB6F1D"/>
    <w:rsid w:val="00DB7397"/>
    <w:rsid w:val="00DC189F"/>
    <w:rsid w:val="00DC480B"/>
    <w:rsid w:val="00DD1C80"/>
    <w:rsid w:val="00DD4C3F"/>
    <w:rsid w:val="00DE3B7F"/>
    <w:rsid w:val="00DE5057"/>
    <w:rsid w:val="00DF2F3E"/>
    <w:rsid w:val="00DF363E"/>
    <w:rsid w:val="00DF4644"/>
    <w:rsid w:val="00DF4BA1"/>
    <w:rsid w:val="00DF736A"/>
    <w:rsid w:val="00E00585"/>
    <w:rsid w:val="00E053BF"/>
    <w:rsid w:val="00E111EC"/>
    <w:rsid w:val="00E223A3"/>
    <w:rsid w:val="00E232C4"/>
    <w:rsid w:val="00E23C7C"/>
    <w:rsid w:val="00E30761"/>
    <w:rsid w:val="00E45194"/>
    <w:rsid w:val="00E46B1A"/>
    <w:rsid w:val="00E517E0"/>
    <w:rsid w:val="00E609A6"/>
    <w:rsid w:val="00E65B81"/>
    <w:rsid w:val="00E701FA"/>
    <w:rsid w:val="00E72DA1"/>
    <w:rsid w:val="00E77312"/>
    <w:rsid w:val="00E801AD"/>
    <w:rsid w:val="00E80635"/>
    <w:rsid w:val="00E82A6C"/>
    <w:rsid w:val="00E84265"/>
    <w:rsid w:val="00E847CD"/>
    <w:rsid w:val="00E85FFD"/>
    <w:rsid w:val="00E9506D"/>
    <w:rsid w:val="00EA214B"/>
    <w:rsid w:val="00EB18F1"/>
    <w:rsid w:val="00EB1BCC"/>
    <w:rsid w:val="00EB3655"/>
    <w:rsid w:val="00EB6194"/>
    <w:rsid w:val="00EC09BF"/>
    <w:rsid w:val="00ED0AD6"/>
    <w:rsid w:val="00ED31B0"/>
    <w:rsid w:val="00ED53E9"/>
    <w:rsid w:val="00ED6877"/>
    <w:rsid w:val="00ED7DEC"/>
    <w:rsid w:val="00ED7FB9"/>
    <w:rsid w:val="00EE7AF6"/>
    <w:rsid w:val="00EF03B0"/>
    <w:rsid w:val="00EF0CAA"/>
    <w:rsid w:val="00EF10CE"/>
    <w:rsid w:val="00EF39C3"/>
    <w:rsid w:val="00EF5430"/>
    <w:rsid w:val="00EF573E"/>
    <w:rsid w:val="00EF6A13"/>
    <w:rsid w:val="00EF6B02"/>
    <w:rsid w:val="00F01A8B"/>
    <w:rsid w:val="00F01CB7"/>
    <w:rsid w:val="00F02120"/>
    <w:rsid w:val="00F02C9D"/>
    <w:rsid w:val="00F0448E"/>
    <w:rsid w:val="00F06A85"/>
    <w:rsid w:val="00F111B6"/>
    <w:rsid w:val="00F15C17"/>
    <w:rsid w:val="00F16F52"/>
    <w:rsid w:val="00F246A0"/>
    <w:rsid w:val="00F246CA"/>
    <w:rsid w:val="00F33527"/>
    <w:rsid w:val="00F34695"/>
    <w:rsid w:val="00F378BA"/>
    <w:rsid w:val="00F37E0E"/>
    <w:rsid w:val="00F41E43"/>
    <w:rsid w:val="00F42271"/>
    <w:rsid w:val="00F44772"/>
    <w:rsid w:val="00F460EE"/>
    <w:rsid w:val="00F46C91"/>
    <w:rsid w:val="00F5338E"/>
    <w:rsid w:val="00F547E9"/>
    <w:rsid w:val="00F54AAC"/>
    <w:rsid w:val="00F578E2"/>
    <w:rsid w:val="00F70210"/>
    <w:rsid w:val="00F71D3F"/>
    <w:rsid w:val="00F76AFD"/>
    <w:rsid w:val="00F8019D"/>
    <w:rsid w:val="00F80576"/>
    <w:rsid w:val="00F80DA2"/>
    <w:rsid w:val="00F815E4"/>
    <w:rsid w:val="00F8355B"/>
    <w:rsid w:val="00F8435B"/>
    <w:rsid w:val="00F852BF"/>
    <w:rsid w:val="00F91DE3"/>
    <w:rsid w:val="00F93FE4"/>
    <w:rsid w:val="00F97B1D"/>
    <w:rsid w:val="00FA41CB"/>
    <w:rsid w:val="00FA4BF1"/>
    <w:rsid w:val="00FA6F16"/>
    <w:rsid w:val="00FB04BE"/>
    <w:rsid w:val="00FB6811"/>
    <w:rsid w:val="00FB7524"/>
    <w:rsid w:val="00FC2F58"/>
    <w:rsid w:val="00FD1B5F"/>
    <w:rsid w:val="00FD5A3D"/>
    <w:rsid w:val="00FE4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E98240"/>
  <w15:chartTrackingRefBased/>
  <w15:docId w15:val="{9D927176-DAA8-4BA1-ABC1-85AAF3D1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line="260" w:lineRule="exact"/>
    </w:pPr>
    <w:rPr>
      <w:rFonts w:eastAsia="Times"/>
      <w:color w:val="000000"/>
      <w:sz w:val="22"/>
      <w:szCs w:val="22"/>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cs="Arial"/>
      <w:b/>
      <w:bCs/>
      <w:color w:val="0099FF"/>
      <w:spacing w:val="-2"/>
      <w:sz w:val="36"/>
      <w:szCs w:val="36"/>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iPriority w:val="99"/>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S,fn,single space,footnote text,Footnote,Footnote Text Char1 Char,Footnote Text Char Char Char,Footnote Text Char1 Char Char Char,Footnote Text Char Char Char Char Char,Footnote Text Char1 Char1 Char"/>
    <w:basedOn w:val="Normal"/>
    <w:link w:val="FootnoteTextChar"/>
    <w:uiPriority w:val="99"/>
    <w:rsid w:val="001B3AF9"/>
    <w:pPr>
      <w:keepLines/>
      <w:tabs>
        <w:tab w:val="left" w:pos="-90"/>
        <w:tab w:val="left" w:pos="720"/>
        <w:tab w:val="left" w:pos="7290"/>
      </w:tabs>
      <w:spacing w:before="20" w:after="120" w:line="200" w:lineRule="atLeast"/>
      <w:ind w:right="202"/>
    </w:pPr>
    <w:rPr>
      <w:rFonts w:eastAsia="Times New Roman"/>
      <w:snapToGrid w:val="0"/>
      <w:color w:val="auto"/>
      <w:sz w:val="18"/>
      <w:szCs w:val="20"/>
      <w:lang w:val="en-GB" w:eastAsia="en-US"/>
    </w:rPr>
  </w:style>
  <w:style w:type="character" w:customStyle="1" w:styleId="FootnoteTextChar">
    <w:name w:val="Footnote Text Char"/>
    <w:aliases w:val="FOOTNOTES Char,fn Char,single space Char,footnote text Char,Footnote Char,Footnote Text Char1 Char Char,Footnote Text Char Char Char Char,Footnote Text Char1 Char Char Char Char,Footnote Text Char Char Char Char Char Char"/>
    <w:link w:val="FootnoteText"/>
    <w:uiPriority w:val="99"/>
    <w:rsid w:val="001B3AF9"/>
    <w:rPr>
      <w:rFonts w:eastAsia="Times New Roman"/>
      <w:snapToGrid w:val="0"/>
      <w:sz w:val="18"/>
      <w:lang w:val="en-GB"/>
    </w:rPr>
  </w:style>
  <w:style w:type="character" w:styleId="FootnoteReference">
    <w:name w:val="footnote reference"/>
    <w:aliases w:val="Footnote Reference Char Char Char,Carattere Char Carattere Carattere Char Carattere Char Carattere Char Char Char1 Char,Carattere Carattere Char Char Char Carattere Char, Carattere Carattere Char Char Char Carattere Char,ftref,16 Poin"/>
    <w:uiPriority w:val="99"/>
    <w:rsid w:val="001B3AF9"/>
    <w:rPr>
      <w:vertAlign w:val="superscript"/>
    </w:rPr>
  </w:style>
  <w:style w:type="table" w:styleId="TableColumns2">
    <w:name w:val="Table Columns 2"/>
    <w:basedOn w:val="TableNormal"/>
    <w:rsid w:val="000527F4"/>
    <w:pPr>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0527F4"/>
    <w:pPr>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CommentReference">
    <w:name w:val="annotation reference"/>
    <w:rsid w:val="00516316"/>
    <w:rPr>
      <w:sz w:val="16"/>
      <w:szCs w:val="16"/>
    </w:rPr>
  </w:style>
  <w:style w:type="paragraph" w:styleId="CommentText">
    <w:name w:val="annotation text"/>
    <w:basedOn w:val="Normal"/>
    <w:link w:val="CommentTextChar"/>
    <w:rsid w:val="00516316"/>
    <w:rPr>
      <w:sz w:val="20"/>
      <w:szCs w:val="20"/>
    </w:rPr>
  </w:style>
  <w:style w:type="character" w:customStyle="1" w:styleId="CommentTextChar">
    <w:name w:val="Comment Text Char"/>
    <w:link w:val="CommentText"/>
    <w:rsid w:val="00516316"/>
    <w:rPr>
      <w:rFonts w:eastAsia="Times"/>
      <w:color w:val="000000"/>
      <w:lang w:eastAsia="en-GB"/>
    </w:rPr>
  </w:style>
  <w:style w:type="paragraph" w:styleId="CommentSubject">
    <w:name w:val="annotation subject"/>
    <w:basedOn w:val="CommentText"/>
    <w:next w:val="CommentText"/>
    <w:link w:val="CommentSubjectChar"/>
    <w:rsid w:val="00516316"/>
    <w:rPr>
      <w:b/>
      <w:bCs/>
    </w:rPr>
  </w:style>
  <w:style w:type="character" w:customStyle="1" w:styleId="CommentSubjectChar">
    <w:name w:val="Comment Subject Char"/>
    <w:link w:val="CommentSubject"/>
    <w:rsid w:val="00516316"/>
    <w:rPr>
      <w:rFonts w:eastAsia="Times"/>
      <w:b/>
      <w:bCs/>
      <w:color w:val="000000"/>
      <w:lang w:eastAsia="en-GB"/>
    </w:rPr>
  </w:style>
  <w:style w:type="character" w:customStyle="1" w:styleId="BodyTextChar">
    <w:name w:val="Body Text Char"/>
    <w:link w:val="BodyText"/>
    <w:uiPriority w:val="99"/>
    <w:locked/>
    <w:rsid w:val="003A4F6B"/>
    <w:rPr>
      <w:rFonts w:eastAsia="Arial Unicode MS"/>
      <w:sz w:val="24"/>
    </w:rPr>
  </w:style>
  <w:style w:type="paragraph" w:customStyle="1" w:styleId="MediumGrid21">
    <w:name w:val="Medium Grid 21"/>
    <w:uiPriority w:val="1"/>
    <w:qFormat/>
    <w:rsid w:val="004F7429"/>
    <w:rPr>
      <w:rFonts w:eastAsia="Times"/>
      <w:color w:val="000000"/>
      <w:sz w:val="22"/>
      <w:szCs w:val="22"/>
      <w:lang w:eastAsia="en-GB"/>
    </w:rPr>
  </w:style>
  <w:style w:type="paragraph" w:customStyle="1" w:styleId="Default">
    <w:name w:val="Default"/>
    <w:rsid w:val="00064779"/>
    <w:pPr>
      <w:autoSpaceDE w:val="0"/>
      <w:autoSpaceDN w:val="0"/>
      <w:adjustRightInd w:val="0"/>
    </w:pPr>
    <w:rPr>
      <w:rFonts w:ascii="Cambria" w:eastAsia="Calibri" w:hAnsi="Cambria" w:cs="Cambria"/>
      <w:color w:val="000000"/>
      <w:sz w:val="24"/>
      <w:szCs w:val="24"/>
    </w:rPr>
  </w:style>
  <w:style w:type="paragraph" w:customStyle="1" w:styleId="StyleguidetextPNGNHP">
    <w:name w:val="Styleguide text PNGNHP"/>
    <w:basedOn w:val="Normal"/>
    <w:link w:val="StyleguidetextPNGNHPCharChar"/>
    <w:rsid w:val="0079496D"/>
    <w:pPr>
      <w:spacing w:after="200" w:line="264" w:lineRule="auto"/>
      <w:jc w:val="both"/>
    </w:pPr>
    <w:rPr>
      <w:rFonts w:ascii="Calibri" w:eastAsia="Times New Roman" w:hAnsi="Calibri"/>
      <w:color w:val="auto"/>
      <w:sz w:val="20"/>
      <w:szCs w:val="20"/>
      <w:lang w:val="en-AU" w:eastAsia="en-US"/>
    </w:rPr>
  </w:style>
  <w:style w:type="character" w:customStyle="1" w:styleId="StyleguidetextPNGNHPCharChar">
    <w:name w:val="Styleguide text PNGNHP Char Char"/>
    <w:link w:val="StyleguidetextPNGNHP"/>
    <w:rsid w:val="0079496D"/>
    <w:rPr>
      <w:rFonts w:ascii="Calibri" w:eastAsia="Times New Roman" w:hAnsi="Calibri"/>
      <w:lang w:val="en-AU"/>
    </w:rPr>
  </w:style>
  <w:style w:type="paragraph" w:customStyle="1" w:styleId="ColorfulList-Accent11">
    <w:name w:val="Colorful List - Accent 11"/>
    <w:basedOn w:val="Normal"/>
    <w:uiPriority w:val="34"/>
    <w:qFormat/>
    <w:rsid w:val="00080847"/>
    <w:pPr>
      <w:spacing w:after="200" w:line="276" w:lineRule="auto"/>
      <w:ind w:left="720"/>
      <w:contextualSpacing/>
    </w:pPr>
    <w:rPr>
      <w:rFonts w:ascii="Arial" w:eastAsia="Calibri" w:hAnsi="Arial"/>
      <w:color w:val="auto"/>
      <w:sz w:val="20"/>
      <w:lang w:val="en-GB" w:eastAsia="en-US"/>
    </w:rPr>
  </w:style>
  <w:style w:type="paragraph" w:customStyle="1" w:styleId="ColorfulShading-Accent11">
    <w:name w:val="Colorful Shading - Accent 11"/>
    <w:hidden/>
    <w:uiPriority w:val="99"/>
    <w:semiHidden/>
    <w:rsid w:val="00657052"/>
    <w:rPr>
      <w:rFonts w:eastAsia="Times"/>
      <w:color w:val="000000"/>
      <w:sz w:val="22"/>
      <w:szCs w:val="22"/>
      <w:lang w:eastAsia="en-GB"/>
    </w:rPr>
  </w:style>
  <w:style w:type="paragraph" w:styleId="ListParagraph">
    <w:name w:val="List Paragraph"/>
    <w:basedOn w:val="Normal"/>
    <w:uiPriority w:val="34"/>
    <w:qFormat/>
    <w:rsid w:val="0095123E"/>
    <w:pPr>
      <w:ind w:left="720"/>
      <w:contextualSpacing/>
    </w:pPr>
  </w:style>
  <w:style w:type="character" w:customStyle="1" w:styleId="UnresolvedMention1">
    <w:name w:val="Unresolved Mention1"/>
    <w:basedOn w:val="DefaultParagraphFont"/>
    <w:uiPriority w:val="99"/>
    <w:semiHidden/>
    <w:unhideWhenUsed/>
    <w:rsid w:val="006D0EF0"/>
    <w:rPr>
      <w:color w:val="808080"/>
      <w:shd w:val="clear" w:color="auto" w:fill="E6E6E6"/>
    </w:rPr>
  </w:style>
  <w:style w:type="paragraph" w:styleId="Revision">
    <w:name w:val="Revision"/>
    <w:hidden/>
    <w:uiPriority w:val="71"/>
    <w:rsid w:val="006D0EF0"/>
    <w:rPr>
      <w:rFonts w:eastAsia="Times"/>
      <w:color w:val="000000"/>
      <w:sz w:val="22"/>
      <w:szCs w:val="22"/>
      <w:lang w:eastAsia="en-GB"/>
    </w:rPr>
  </w:style>
  <w:style w:type="character" w:styleId="FollowedHyperlink">
    <w:name w:val="FollowedHyperlink"/>
    <w:basedOn w:val="DefaultParagraphFont"/>
    <w:rsid w:val="005B7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7656">
      <w:bodyDiv w:val="1"/>
      <w:marLeft w:val="0"/>
      <w:marRight w:val="0"/>
      <w:marTop w:val="0"/>
      <w:marBottom w:val="0"/>
      <w:divBdr>
        <w:top w:val="none" w:sz="0" w:space="0" w:color="auto"/>
        <w:left w:val="none" w:sz="0" w:space="0" w:color="auto"/>
        <w:bottom w:val="none" w:sz="0" w:space="0" w:color="auto"/>
        <w:right w:val="none" w:sz="0" w:space="0" w:color="auto"/>
      </w:divBdr>
    </w:div>
    <w:div w:id="84808478">
      <w:bodyDiv w:val="1"/>
      <w:marLeft w:val="0"/>
      <w:marRight w:val="0"/>
      <w:marTop w:val="0"/>
      <w:marBottom w:val="0"/>
      <w:divBdr>
        <w:top w:val="none" w:sz="0" w:space="0" w:color="auto"/>
        <w:left w:val="none" w:sz="0" w:space="0" w:color="auto"/>
        <w:bottom w:val="none" w:sz="0" w:space="0" w:color="auto"/>
        <w:right w:val="none" w:sz="0" w:space="0" w:color="auto"/>
      </w:divBdr>
    </w:div>
    <w:div w:id="242642929">
      <w:bodyDiv w:val="1"/>
      <w:marLeft w:val="0"/>
      <w:marRight w:val="0"/>
      <w:marTop w:val="0"/>
      <w:marBottom w:val="0"/>
      <w:divBdr>
        <w:top w:val="none" w:sz="0" w:space="0" w:color="auto"/>
        <w:left w:val="none" w:sz="0" w:space="0" w:color="auto"/>
        <w:bottom w:val="none" w:sz="0" w:space="0" w:color="auto"/>
        <w:right w:val="none" w:sz="0" w:space="0" w:color="auto"/>
      </w:divBdr>
      <w:divsChild>
        <w:div w:id="1422406890">
          <w:marLeft w:val="0"/>
          <w:marRight w:val="0"/>
          <w:marTop w:val="0"/>
          <w:marBottom w:val="0"/>
          <w:divBdr>
            <w:top w:val="none" w:sz="0" w:space="0" w:color="auto"/>
            <w:left w:val="none" w:sz="0" w:space="0" w:color="auto"/>
            <w:bottom w:val="none" w:sz="0" w:space="0" w:color="auto"/>
            <w:right w:val="none" w:sz="0" w:space="0" w:color="auto"/>
          </w:divBdr>
          <w:divsChild>
            <w:div w:id="1742868690">
              <w:marLeft w:val="0"/>
              <w:marRight w:val="0"/>
              <w:marTop w:val="0"/>
              <w:marBottom w:val="0"/>
              <w:divBdr>
                <w:top w:val="none" w:sz="0" w:space="0" w:color="auto"/>
                <w:left w:val="none" w:sz="0" w:space="0" w:color="auto"/>
                <w:bottom w:val="none" w:sz="0" w:space="0" w:color="auto"/>
                <w:right w:val="none" w:sz="0" w:space="0" w:color="auto"/>
              </w:divBdr>
              <w:divsChild>
                <w:div w:id="882906166">
                  <w:marLeft w:val="0"/>
                  <w:marRight w:val="0"/>
                  <w:marTop w:val="0"/>
                  <w:marBottom w:val="0"/>
                  <w:divBdr>
                    <w:top w:val="none" w:sz="0" w:space="0" w:color="auto"/>
                    <w:left w:val="none" w:sz="0" w:space="0" w:color="auto"/>
                    <w:bottom w:val="none" w:sz="0" w:space="0" w:color="auto"/>
                    <w:right w:val="none" w:sz="0" w:space="0" w:color="auto"/>
                  </w:divBdr>
                  <w:divsChild>
                    <w:div w:id="1488091786">
                      <w:marLeft w:val="0"/>
                      <w:marRight w:val="0"/>
                      <w:marTop w:val="0"/>
                      <w:marBottom w:val="0"/>
                      <w:divBdr>
                        <w:top w:val="none" w:sz="0" w:space="0" w:color="auto"/>
                        <w:left w:val="none" w:sz="0" w:space="0" w:color="auto"/>
                        <w:bottom w:val="none" w:sz="0" w:space="0" w:color="auto"/>
                        <w:right w:val="none" w:sz="0" w:space="0" w:color="auto"/>
                      </w:divBdr>
                      <w:divsChild>
                        <w:div w:id="284652968">
                          <w:marLeft w:val="0"/>
                          <w:marRight w:val="0"/>
                          <w:marTop w:val="0"/>
                          <w:marBottom w:val="0"/>
                          <w:divBdr>
                            <w:top w:val="none" w:sz="0" w:space="0" w:color="auto"/>
                            <w:left w:val="none" w:sz="0" w:space="0" w:color="auto"/>
                            <w:bottom w:val="none" w:sz="0" w:space="0" w:color="auto"/>
                            <w:right w:val="none" w:sz="0" w:space="0" w:color="auto"/>
                          </w:divBdr>
                          <w:divsChild>
                            <w:div w:id="156307764">
                              <w:marLeft w:val="0"/>
                              <w:marRight w:val="0"/>
                              <w:marTop w:val="0"/>
                              <w:marBottom w:val="0"/>
                              <w:divBdr>
                                <w:top w:val="none" w:sz="0" w:space="0" w:color="auto"/>
                                <w:left w:val="none" w:sz="0" w:space="0" w:color="auto"/>
                                <w:bottom w:val="none" w:sz="0" w:space="0" w:color="auto"/>
                                <w:right w:val="none" w:sz="0" w:space="0" w:color="auto"/>
                              </w:divBdr>
                              <w:divsChild>
                                <w:div w:id="302195978">
                                  <w:marLeft w:val="0"/>
                                  <w:marRight w:val="0"/>
                                  <w:marTop w:val="0"/>
                                  <w:marBottom w:val="0"/>
                                  <w:divBdr>
                                    <w:top w:val="none" w:sz="0" w:space="0" w:color="auto"/>
                                    <w:left w:val="none" w:sz="0" w:space="0" w:color="auto"/>
                                    <w:bottom w:val="none" w:sz="0" w:space="0" w:color="auto"/>
                                    <w:right w:val="none" w:sz="0" w:space="0" w:color="auto"/>
                                  </w:divBdr>
                                  <w:divsChild>
                                    <w:div w:id="1027754647">
                                      <w:marLeft w:val="0"/>
                                      <w:marRight w:val="0"/>
                                      <w:marTop w:val="0"/>
                                      <w:marBottom w:val="0"/>
                                      <w:divBdr>
                                        <w:top w:val="none" w:sz="0" w:space="0" w:color="auto"/>
                                        <w:left w:val="none" w:sz="0" w:space="0" w:color="auto"/>
                                        <w:bottom w:val="none" w:sz="0" w:space="0" w:color="auto"/>
                                        <w:right w:val="none" w:sz="0" w:space="0" w:color="auto"/>
                                      </w:divBdr>
                                      <w:divsChild>
                                        <w:div w:id="1207763279">
                                          <w:marLeft w:val="0"/>
                                          <w:marRight w:val="0"/>
                                          <w:marTop w:val="0"/>
                                          <w:marBottom w:val="0"/>
                                          <w:divBdr>
                                            <w:top w:val="none" w:sz="0" w:space="0" w:color="auto"/>
                                            <w:left w:val="none" w:sz="0" w:space="0" w:color="auto"/>
                                            <w:bottom w:val="none" w:sz="0" w:space="0" w:color="auto"/>
                                            <w:right w:val="none" w:sz="0" w:space="0" w:color="auto"/>
                                          </w:divBdr>
                                          <w:divsChild>
                                            <w:div w:id="745878884">
                                              <w:marLeft w:val="0"/>
                                              <w:marRight w:val="0"/>
                                              <w:marTop w:val="0"/>
                                              <w:marBottom w:val="0"/>
                                              <w:divBdr>
                                                <w:top w:val="none" w:sz="0" w:space="0" w:color="auto"/>
                                                <w:left w:val="none" w:sz="0" w:space="0" w:color="auto"/>
                                                <w:bottom w:val="none" w:sz="0" w:space="0" w:color="auto"/>
                                                <w:right w:val="none" w:sz="0" w:space="0" w:color="auto"/>
                                              </w:divBdr>
                                              <w:divsChild>
                                                <w:div w:id="1201893422">
                                                  <w:marLeft w:val="0"/>
                                                  <w:marRight w:val="0"/>
                                                  <w:marTop w:val="0"/>
                                                  <w:marBottom w:val="0"/>
                                                  <w:divBdr>
                                                    <w:top w:val="none" w:sz="0" w:space="0" w:color="auto"/>
                                                    <w:left w:val="none" w:sz="0" w:space="0" w:color="auto"/>
                                                    <w:bottom w:val="none" w:sz="0" w:space="0" w:color="auto"/>
                                                    <w:right w:val="none" w:sz="0" w:space="0" w:color="auto"/>
                                                  </w:divBdr>
                                                  <w:divsChild>
                                                    <w:div w:id="1651322425">
                                                      <w:marLeft w:val="0"/>
                                                      <w:marRight w:val="0"/>
                                                      <w:marTop w:val="0"/>
                                                      <w:marBottom w:val="0"/>
                                                      <w:divBdr>
                                                        <w:top w:val="none" w:sz="0" w:space="0" w:color="auto"/>
                                                        <w:left w:val="none" w:sz="0" w:space="0" w:color="auto"/>
                                                        <w:bottom w:val="none" w:sz="0" w:space="0" w:color="auto"/>
                                                        <w:right w:val="none" w:sz="0" w:space="0" w:color="auto"/>
                                                      </w:divBdr>
                                                      <w:divsChild>
                                                        <w:div w:id="1036467927">
                                                          <w:marLeft w:val="0"/>
                                                          <w:marRight w:val="0"/>
                                                          <w:marTop w:val="0"/>
                                                          <w:marBottom w:val="0"/>
                                                          <w:divBdr>
                                                            <w:top w:val="none" w:sz="0" w:space="0" w:color="auto"/>
                                                            <w:left w:val="none" w:sz="0" w:space="0" w:color="auto"/>
                                                            <w:bottom w:val="none" w:sz="0" w:space="0" w:color="auto"/>
                                                            <w:right w:val="none" w:sz="0" w:space="0" w:color="auto"/>
                                                          </w:divBdr>
                                                          <w:divsChild>
                                                            <w:div w:id="292829820">
                                                              <w:marLeft w:val="0"/>
                                                              <w:marRight w:val="0"/>
                                                              <w:marTop w:val="0"/>
                                                              <w:marBottom w:val="0"/>
                                                              <w:divBdr>
                                                                <w:top w:val="none" w:sz="0" w:space="0" w:color="auto"/>
                                                                <w:left w:val="none" w:sz="0" w:space="0" w:color="auto"/>
                                                                <w:bottom w:val="none" w:sz="0" w:space="0" w:color="auto"/>
                                                                <w:right w:val="none" w:sz="0" w:space="0" w:color="auto"/>
                                                              </w:divBdr>
                                                              <w:divsChild>
                                                                <w:div w:id="1624769917">
                                                                  <w:marLeft w:val="0"/>
                                                                  <w:marRight w:val="0"/>
                                                                  <w:marTop w:val="0"/>
                                                                  <w:marBottom w:val="0"/>
                                                                  <w:divBdr>
                                                                    <w:top w:val="none" w:sz="0" w:space="0" w:color="auto"/>
                                                                    <w:left w:val="none" w:sz="0" w:space="0" w:color="auto"/>
                                                                    <w:bottom w:val="none" w:sz="0" w:space="0" w:color="auto"/>
                                                                    <w:right w:val="none" w:sz="0" w:space="0" w:color="auto"/>
                                                                  </w:divBdr>
                                                                  <w:divsChild>
                                                                    <w:div w:id="2037539989">
                                                                      <w:marLeft w:val="0"/>
                                                                      <w:marRight w:val="0"/>
                                                                      <w:marTop w:val="0"/>
                                                                      <w:marBottom w:val="0"/>
                                                                      <w:divBdr>
                                                                        <w:top w:val="none" w:sz="0" w:space="0" w:color="auto"/>
                                                                        <w:left w:val="none" w:sz="0" w:space="0" w:color="auto"/>
                                                                        <w:bottom w:val="none" w:sz="0" w:space="0" w:color="auto"/>
                                                                        <w:right w:val="none" w:sz="0" w:space="0" w:color="auto"/>
                                                                      </w:divBdr>
                                                                      <w:divsChild>
                                                                        <w:div w:id="1675454474">
                                                                          <w:marLeft w:val="0"/>
                                                                          <w:marRight w:val="0"/>
                                                                          <w:marTop w:val="0"/>
                                                                          <w:marBottom w:val="0"/>
                                                                          <w:divBdr>
                                                                            <w:top w:val="none" w:sz="0" w:space="0" w:color="auto"/>
                                                                            <w:left w:val="none" w:sz="0" w:space="0" w:color="auto"/>
                                                                            <w:bottom w:val="none" w:sz="0" w:space="0" w:color="auto"/>
                                                                            <w:right w:val="none" w:sz="0" w:space="0" w:color="auto"/>
                                                                          </w:divBdr>
                                                                          <w:divsChild>
                                                                            <w:div w:id="1101099799">
                                                                              <w:marLeft w:val="0"/>
                                                                              <w:marRight w:val="0"/>
                                                                              <w:marTop w:val="0"/>
                                                                              <w:marBottom w:val="0"/>
                                                                              <w:divBdr>
                                                                                <w:top w:val="none" w:sz="0" w:space="0" w:color="auto"/>
                                                                                <w:left w:val="none" w:sz="0" w:space="0" w:color="auto"/>
                                                                                <w:bottom w:val="none" w:sz="0" w:space="0" w:color="auto"/>
                                                                                <w:right w:val="none" w:sz="0" w:space="0" w:color="auto"/>
                                                                              </w:divBdr>
                                                                              <w:divsChild>
                                                                                <w:div w:id="725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465399">
      <w:bodyDiv w:val="1"/>
      <w:marLeft w:val="0"/>
      <w:marRight w:val="0"/>
      <w:marTop w:val="0"/>
      <w:marBottom w:val="0"/>
      <w:divBdr>
        <w:top w:val="none" w:sz="0" w:space="0" w:color="auto"/>
        <w:left w:val="none" w:sz="0" w:space="0" w:color="auto"/>
        <w:bottom w:val="none" w:sz="0" w:space="0" w:color="auto"/>
        <w:right w:val="none" w:sz="0" w:space="0" w:color="auto"/>
      </w:divBdr>
      <w:divsChild>
        <w:div w:id="225724468">
          <w:marLeft w:val="274"/>
          <w:marRight w:val="0"/>
          <w:marTop w:val="0"/>
          <w:marBottom w:val="0"/>
          <w:divBdr>
            <w:top w:val="none" w:sz="0" w:space="0" w:color="auto"/>
            <w:left w:val="none" w:sz="0" w:space="0" w:color="auto"/>
            <w:bottom w:val="none" w:sz="0" w:space="0" w:color="auto"/>
            <w:right w:val="none" w:sz="0" w:space="0" w:color="auto"/>
          </w:divBdr>
        </w:div>
        <w:div w:id="1113935854">
          <w:marLeft w:val="274"/>
          <w:marRight w:val="0"/>
          <w:marTop w:val="0"/>
          <w:marBottom w:val="0"/>
          <w:divBdr>
            <w:top w:val="none" w:sz="0" w:space="0" w:color="auto"/>
            <w:left w:val="none" w:sz="0" w:space="0" w:color="auto"/>
            <w:bottom w:val="none" w:sz="0" w:space="0" w:color="auto"/>
            <w:right w:val="none" w:sz="0" w:space="0" w:color="auto"/>
          </w:divBdr>
        </w:div>
        <w:div w:id="1397312721">
          <w:marLeft w:val="274"/>
          <w:marRight w:val="0"/>
          <w:marTop w:val="0"/>
          <w:marBottom w:val="0"/>
          <w:divBdr>
            <w:top w:val="none" w:sz="0" w:space="0" w:color="auto"/>
            <w:left w:val="none" w:sz="0" w:space="0" w:color="auto"/>
            <w:bottom w:val="none" w:sz="0" w:space="0" w:color="auto"/>
            <w:right w:val="none" w:sz="0" w:space="0" w:color="auto"/>
          </w:divBdr>
        </w:div>
        <w:div w:id="1602179319">
          <w:marLeft w:val="274"/>
          <w:marRight w:val="0"/>
          <w:marTop w:val="0"/>
          <w:marBottom w:val="0"/>
          <w:divBdr>
            <w:top w:val="none" w:sz="0" w:space="0" w:color="auto"/>
            <w:left w:val="none" w:sz="0" w:space="0" w:color="auto"/>
            <w:bottom w:val="none" w:sz="0" w:space="0" w:color="auto"/>
            <w:right w:val="none" w:sz="0" w:space="0" w:color="auto"/>
          </w:divBdr>
        </w:div>
      </w:divsChild>
    </w:div>
    <w:div w:id="314067908">
      <w:bodyDiv w:val="1"/>
      <w:marLeft w:val="0"/>
      <w:marRight w:val="0"/>
      <w:marTop w:val="0"/>
      <w:marBottom w:val="0"/>
      <w:divBdr>
        <w:top w:val="none" w:sz="0" w:space="0" w:color="auto"/>
        <w:left w:val="none" w:sz="0" w:space="0" w:color="auto"/>
        <w:bottom w:val="none" w:sz="0" w:space="0" w:color="auto"/>
        <w:right w:val="none" w:sz="0" w:space="0" w:color="auto"/>
      </w:divBdr>
    </w:div>
    <w:div w:id="488985407">
      <w:bodyDiv w:val="1"/>
      <w:marLeft w:val="0"/>
      <w:marRight w:val="0"/>
      <w:marTop w:val="0"/>
      <w:marBottom w:val="0"/>
      <w:divBdr>
        <w:top w:val="none" w:sz="0" w:space="0" w:color="auto"/>
        <w:left w:val="none" w:sz="0" w:space="0" w:color="auto"/>
        <w:bottom w:val="none" w:sz="0" w:space="0" w:color="auto"/>
        <w:right w:val="none" w:sz="0" w:space="0" w:color="auto"/>
      </w:divBdr>
      <w:divsChild>
        <w:div w:id="794182525">
          <w:marLeft w:val="547"/>
          <w:marRight w:val="0"/>
          <w:marTop w:val="0"/>
          <w:marBottom w:val="0"/>
          <w:divBdr>
            <w:top w:val="none" w:sz="0" w:space="0" w:color="auto"/>
            <w:left w:val="none" w:sz="0" w:space="0" w:color="auto"/>
            <w:bottom w:val="none" w:sz="0" w:space="0" w:color="auto"/>
            <w:right w:val="none" w:sz="0" w:space="0" w:color="auto"/>
          </w:divBdr>
        </w:div>
      </w:divsChild>
    </w:div>
    <w:div w:id="504828214">
      <w:bodyDiv w:val="1"/>
      <w:marLeft w:val="0"/>
      <w:marRight w:val="0"/>
      <w:marTop w:val="0"/>
      <w:marBottom w:val="0"/>
      <w:divBdr>
        <w:top w:val="none" w:sz="0" w:space="0" w:color="auto"/>
        <w:left w:val="none" w:sz="0" w:space="0" w:color="auto"/>
        <w:bottom w:val="none" w:sz="0" w:space="0" w:color="auto"/>
        <w:right w:val="none" w:sz="0" w:space="0" w:color="auto"/>
      </w:divBdr>
      <w:divsChild>
        <w:div w:id="263196267">
          <w:marLeft w:val="547"/>
          <w:marRight w:val="0"/>
          <w:marTop w:val="0"/>
          <w:marBottom w:val="0"/>
          <w:divBdr>
            <w:top w:val="none" w:sz="0" w:space="0" w:color="auto"/>
            <w:left w:val="none" w:sz="0" w:space="0" w:color="auto"/>
            <w:bottom w:val="none" w:sz="0" w:space="0" w:color="auto"/>
            <w:right w:val="none" w:sz="0" w:space="0" w:color="auto"/>
          </w:divBdr>
        </w:div>
      </w:divsChild>
    </w:div>
    <w:div w:id="590938777">
      <w:bodyDiv w:val="1"/>
      <w:marLeft w:val="0"/>
      <w:marRight w:val="0"/>
      <w:marTop w:val="0"/>
      <w:marBottom w:val="0"/>
      <w:divBdr>
        <w:top w:val="none" w:sz="0" w:space="0" w:color="auto"/>
        <w:left w:val="none" w:sz="0" w:space="0" w:color="auto"/>
        <w:bottom w:val="none" w:sz="0" w:space="0" w:color="auto"/>
        <w:right w:val="none" w:sz="0" w:space="0" w:color="auto"/>
      </w:divBdr>
      <w:divsChild>
        <w:div w:id="1172986881">
          <w:marLeft w:val="547"/>
          <w:marRight w:val="0"/>
          <w:marTop w:val="0"/>
          <w:marBottom w:val="0"/>
          <w:divBdr>
            <w:top w:val="none" w:sz="0" w:space="0" w:color="auto"/>
            <w:left w:val="none" w:sz="0" w:space="0" w:color="auto"/>
            <w:bottom w:val="none" w:sz="0" w:space="0" w:color="auto"/>
            <w:right w:val="none" w:sz="0" w:space="0" w:color="auto"/>
          </w:divBdr>
        </w:div>
      </w:divsChild>
    </w:div>
    <w:div w:id="1055356132">
      <w:bodyDiv w:val="1"/>
      <w:marLeft w:val="0"/>
      <w:marRight w:val="0"/>
      <w:marTop w:val="0"/>
      <w:marBottom w:val="0"/>
      <w:divBdr>
        <w:top w:val="none" w:sz="0" w:space="0" w:color="auto"/>
        <w:left w:val="none" w:sz="0" w:space="0" w:color="auto"/>
        <w:bottom w:val="none" w:sz="0" w:space="0" w:color="auto"/>
        <w:right w:val="none" w:sz="0" w:space="0" w:color="auto"/>
      </w:divBdr>
      <w:divsChild>
        <w:div w:id="1223521974">
          <w:marLeft w:val="0"/>
          <w:marRight w:val="0"/>
          <w:marTop w:val="0"/>
          <w:marBottom w:val="0"/>
          <w:divBdr>
            <w:top w:val="none" w:sz="0" w:space="0" w:color="auto"/>
            <w:left w:val="none" w:sz="0" w:space="0" w:color="auto"/>
            <w:bottom w:val="none" w:sz="0" w:space="0" w:color="auto"/>
            <w:right w:val="none" w:sz="0" w:space="0" w:color="auto"/>
          </w:divBdr>
          <w:divsChild>
            <w:div w:id="1054934135">
              <w:marLeft w:val="0"/>
              <w:marRight w:val="0"/>
              <w:marTop w:val="0"/>
              <w:marBottom w:val="0"/>
              <w:divBdr>
                <w:top w:val="none" w:sz="0" w:space="0" w:color="auto"/>
                <w:left w:val="none" w:sz="0" w:space="0" w:color="auto"/>
                <w:bottom w:val="none" w:sz="0" w:space="0" w:color="auto"/>
                <w:right w:val="none" w:sz="0" w:space="0" w:color="auto"/>
              </w:divBdr>
              <w:divsChild>
                <w:div w:id="1239828974">
                  <w:marLeft w:val="0"/>
                  <w:marRight w:val="0"/>
                  <w:marTop w:val="0"/>
                  <w:marBottom w:val="0"/>
                  <w:divBdr>
                    <w:top w:val="none" w:sz="0" w:space="0" w:color="auto"/>
                    <w:left w:val="none" w:sz="0" w:space="0" w:color="auto"/>
                    <w:bottom w:val="none" w:sz="0" w:space="0" w:color="auto"/>
                    <w:right w:val="none" w:sz="0" w:space="0" w:color="auto"/>
                  </w:divBdr>
                  <w:divsChild>
                    <w:div w:id="706565508">
                      <w:marLeft w:val="0"/>
                      <w:marRight w:val="0"/>
                      <w:marTop w:val="0"/>
                      <w:marBottom w:val="0"/>
                      <w:divBdr>
                        <w:top w:val="none" w:sz="0" w:space="0" w:color="auto"/>
                        <w:left w:val="none" w:sz="0" w:space="0" w:color="auto"/>
                        <w:bottom w:val="none" w:sz="0" w:space="0" w:color="auto"/>
                        <w:right w:val="none" w:sz="0" w:space="0" w:color="auto"/>
                      </w:divBdr>
                      <w:divsChild>
                        <w:div w:id="428428711">
                          <w:marLeft w:val="0"/>
                          <w:marRight w:val="0"/>
                          <w:marTop w:val="0"/>
                          <w:marBottom w:val="0"/>
                          <w:divBdr>
                            <w:top w:val="none" w:sz="0" w:space="0" w:color="auto"/>
                            <w:left w:val="none" w:sz="0" w:space="0" w:color="auto"/>
                            <w:bottom w:val="none" w:sz="0" w:space="0" w:color="auto"/>
                            <w:right w:val="none" w:sz="0" w:space="0" w:color="auto"/>
                          </w:divBdr>
                          <w:divsChild>
                            <w:div w:id="177814906">
                              <w:marLeft w:val="0"/>
                              <w:marRight w:val="0"/>
                              <w:marTop w:val="0"/>
                              <w:marBottom w:val="0"/>
                              <w:divBdr>
                                <w:top w:val="none" w:sz="0" w:space="0" w:color="auto"/>
                                <w:left w:val="none" w:sz="0" w:space="0" w:color="auto"/>
                                <w:bottom w:val="none" w:sz="0" w:space="0" w:color="auto"/>
                                <w:right w:val="none" w:sz="0" w:space="0" w:color="auto"/>
                              </w:divBdr>
                              <w:divsChild>
                                <w:div w:id="630788628">
                                  <w:marLeft w:val="0"/>
                                  <w:marRight w:val="0"/>
                                  <w:marTop w:val="0"/>
                                  <w:marBottom w:val="0"/>
                                  <w:divBdr>
                                    <w:top w:val="none" w:sz="0" w:space="0" w:color="auto"/>
                                    <w:left w:val="none" w:sz="0" w:space="0" w:color="auto"/>
                                    <w:bottom w:val="none" w:sz="0" w:space="0" w:color="auto"/>
                                    <w:right w:val="none" w:sz="0" w:space="0" w:color="auto"/>
                                  </w:divBdr>
                                  <w:divsChild>
                                    <w:div w:id="691879424">
                                      <w:marLeft w:val="0"/>
                                      <w:marRight w:val="0"/>
                                      <w:marTop w:val="0"/>
                                      <w:marBottom w:val="0"/>
                                      <w:divBdr>
                                        <w:top w:val="none" w:sz="0" w:space="0" w:color="auto"/>
                                        <w:left w:val="none" w:sz="0" w:space="0" w:color="auto"/>
                                        <w:bottom w:val="none" w:sz="0" w:space="0" w:color="auto"/>
                                        <w:right w:val="none" w:sz="0" w:space="0" w:color="auto"/>
                                      </w:divBdr>
                                      <w:divsChild>
                                        <w:div w:id="361247678">
                                          <w:marLeft w:val="0"/>
                                          <w:marRight w:val="0"/>
                                          <w:marTop w:val="0"/>
                                          <w:marBottom w:val="0"/>
                                          <w:divBdr>
                                            <w:top w:val="none" w:sz="0" w:space="0" w:color="auto"/>
                                            <w:left w:val="none" w:sz="0" w:space="0" w:color="auto"/>
                                            <w:bottom w:val="none" w:sz="0" w:space="0" w:color="auto"/>
                                            <w:right w:val="none" w:sz="0" w:space="0" w:color="auto"/>
                                          </w:divBdr>
                                          <w:divsChild>
                                            <w:div w:id="683703882">
                                              <w:marLeft w:val="0"/>
                                              <w:marRight w:val="0"/>
                                              <w:marTop w:val="0"/>
                                              <w:marBottom w:val="0"/>
                                              <w:divBdr>
                                                <w:top w:val="none" w:sz="0" w:space="0" w:color="auto"/>
                                                <w:left w:val="none" w:sz="0" w:space="0" w:color="auto"/>
                                                <w:bottom w:val="none" w:sz="0" w:space="0" w:color="auto"/>
                                                <w:right w:val="none" w:sz="0" w:space="0" w:color="auto"/>
                                              </w:divBdr>
                                              <w:divsChild>
                                                <w:div w:id="1128931658">
                                                  <w:marLeft w:val="0"/>
                                                  <w:marRight w:val="0"/>
                                                  <w:marTop w:val="0"/>
                                                  <w:marBottom w:val="0"/>
                                                  <w:divBdr>
                                                    <w:top w:val="none" w:sz="0" w:space="0" w:color="auto"/>
                                                    <w:left w:val="none" w:sz="0" w:space="0" w:color="auto"/>
                                                    <w:bottom w:val="none" w:sz="0" w:space="0" w:color="auto"/>
                                                    <w:right w:val="none" w:sz="0" w:space="0" w:color="auto"/>
                                                  </w:divBdr>
                                                  <w:divsChild>
                                                    <w:div w:id="868878892">
                                                      <w:marLeft w:val="0"/>
                                                      <w:marRight w:val="0"/>
                                                      <w:marTop w:val="0"/>
                                                      <w:marBottom w:val="0"/>
                                                      <w:divBdr>
                                                        <w:top w:val="none" w:sz="0" w:space="0" w:color="auto"/>
                                                        <w:left w:val="none" w:sz="0" w:space="0" w:color="auto"/>
                                                        <w:bottom w:val="none" w:sz="0" w:space="0" w:color="auto"/>
                                                        <w:right w:val="none" w:sz="0" w:space="0" w:color="auto"/>
                                                      </w:divBdr>
                                                      <w:divsChild>
                                                        <w:div w:id="1616987873">
                                                          <w:marLeft w:val="0"/>
                                                          <w:marRight w:val="0"/>
                                                          <w:marTop w:val="0"/>
                                                          <w:marBottom w:val="0"/>
                                                          <w:divBdr>
                                                            <w:top w:val="none" w:sz="0" w:space="0" w:color="auto"/>
                                                            <w:left w:val="none" w:sz="0" w:space="0" w:color="auto"/>
                                                            <w:bottom w:val="none" w:sz="0" w:space="0" w:color="auto"/>
                                                            <w:right w:val="none" w:sz="0" w:space="0" w:color="auto"/>
                                                          </w:divBdr>
                                                          <w:divsChild>
                                                            <w:div w:id="279143290">
                                                              <w:marLeft w:val="0"/>
                                                              <w:marRight w:val="0"/>
                                                              <w:marTop w:val="0"/>
                                                              <w:marBottom w:val="0"/>
                                                              <w:divBdr>
                                                                <w:top w:val="none" w:sz="0" w:space="0" w:color="auto"/>
                                                                <w:left w:val="none" w:sz="0" w:space="0" w:color="auto"/>
                                                                <w:bottom w:val="none" w:sz="0" w:space="0" w:color="auto"/>
                                                                <w:right w:val="none" w:sz="0" w:space="0" w:color="auto"/>
                                                              </w:divBdr>
                                                              <w:divsChild>
                                                                <w:div w:id="1924952472">
                                                                  <w:marLeft w:val="0"/>
                                                                  <w:marRight w:val="0"/>
                                                                  <w:marTop w:val="0"/>
                                                                  <w:marBottom w:val="0"/>
                                                                  <w:divBdr>
                                                                    <w:top w:val="none" w:sz="0" w:space="0" w:color="auto"/>
                                                                    <w:left w:val="none" w:sz="0" w:space="0" w:color="auto"/>
                                                                    <w:bottom w:val="none" w:sz="0" w:space="0" w:color="auto"/>
                                                                    <w:right w:val="none" w:sz="0" w:space="0" w:color="auto"/>
                                                                  </w:divBdr>
                                                                  <w:divsChild>
                                                                    <w:div w:id="2048673983">
                                                                      <w:marLeft w:val="0"/>
                                                                      <w:marRight w:val="0"/>
                                                                      <w:marTop w:val="0"/>
                                                                      <w:marBottom w:val="0"/>
                                                                      <w:divBdr>
                                                                        <w:top w:val="none" w:sz="0" w:space="0" w:color="auto"/>
                                                                        <w:left w:val="none" w:sz="0" w:space="0" w:color="auto"/>
                                                                        <w:bottom w:val="none" w:sz="0" w:space="0" w:color="auto"/>
                                                                        <w:right w:val="none" w:sz="0" w:space="0" w:color="auto"/>
                                                                      </w:divBdr>
                                                                      <w:divsChild>
                                                                        <w:div w:id="2043557324">
                                                                          <w:marLeft w:val="0"/>
                                                                          <w:marRight w:val="0"/>
                                                                          <w:marTop w:val="0"/>
                                                                          <w:marBottom w:val="0"/>
                                                                          <w:divBdr>
                                                                            <w:top w:val="none" w:sz="0" w:space="0" w:color="auto"/>
                                                                            <w:left w:val="none" w:sz="0" w:space="0" w:color="auto"/>
                                                                            <w:bottom w:val="none" w:sz="0" w:space="0" w:color="auto"/>
                                                                            <w:right w:val="none" w:sz="0" w:space="0" w:color="auto"/>
                                                                          </w:divBdr>
                                                                          <w:divsChild>
                                                                            <w:div w:id="590162923">
                                                                              <w:marLeft w:val="0"/>
                                                                              <w:marRight w:val="0"/>
                                                                              <w:marTop w:val="0"/>
                                                                              <w:marBottom w:val="0"/>
                                                                              <w:divBdr>
                                                                                <w:top w:val="none" w:sz="0" w:space="0" w:color="auto"/>
                                                                                <w:left w:val="none" w:sz="0" w:space="0" w:color="auto"/>
                                                                                <w:bottom w:val="none" w:sz="0" w:space="0" w:color="auto"/>
                                                                                <w:right w:val="none" w:sz="0" w:space="0" w:color="auto"/>
                                                                              </w:divBdr>
                                                                              <w:divsChild>
                                                                                <w:div w:id="17404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296154">
      <w:bodyDiv w:val="1"/>
      <w:marLeft w:val="0"/>
      <w:marRight w:val="0"/>
      <w:marTop w:val="0"/>
      <w:marBottom w:val="0"/>
      <w:divBdr>
        <w:top w:val="none" w:sz="0" w:space="0" w:color="auto"/>
        <w:left w:val="none" w:sz="0" w:space="0" w:color="auto"/>
        <w:bottom w:val="none" w:sz="0" w:space="0" w:color="auto"/>
        <w:right w:val="none" w:sz="0" w:space="0" w:color="auto"/>
      </w:divBdr>
    </w:div>
    <w:div w:id="21360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sbaikamara@unice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syun@unice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254BB5-646B-4F23-9937-64C70F2F6448}" type="doc">
      <dgm:prSet loTypeId="urn:microsoft.com/office/officeart/2005/8/layout/hProcess7" loCatId="list" qsTypeId="urn:microsoft.com/office/officeart/2005/8/quickstyle/simple1" qsCatId="simple" csTypeId="urn:microsoft.com/office/officeart/2005/8/colors/colorful5" csCatId="colorful" phldr="1"/>
      <dgm:spPr/>
      <dgm:t>
        <a:bodyPr/>
        <a:lstStyle/>
        <a:p>
          <a:endParaRPr lang="en-US"/>
        </a:p>
      </dgm:t>
    </dgm:pt>
    <dgm:pt modelId="{EF434778-0D46-450A-9AB7-0F5A1F6442D3}">
      <dgm:prSet phldrT="[Text]" custT="1"/>
      <dgm:spPr/>
      <dgm:t>
        <a:bodyPr/>
        <a:lstStyle/>
        <a:p>
          <a:r>
            <a:rPr lang="en-US" sz="1600" b="1" dirty="0">
              <a:solidFill>
                <a:schemeClr val="tx1"/>
              </a:solidFill>
            </a:rPr>
            <a:t>Phase 1 - 30 days</a:t>
          </a:r>
        </a:p>
      </dgm:t>
    </dgm:pt>
    <dgm:pt modelId="{974F9031-6E8C-40B8-AACA-EF4D366E80B5}" type="parTrans" cxnId="{1AA25C00-FC48-4838-923B-0F37F9836478}">
      <dgm:prSet/>
      <dgm:spPr/>
      <dgm:t>
        <a:bodyPr/>
        <a:lstStyle/>
        <a:p>
          <a:endParaRPr lang="en-US" sz="1400"/>
        </a:p>
      </dgm:t>
    </dgm:pt>
    <dgm:pt modelId="{6AE24C63-546B-464C-8194-69DB37D77D1B}" type="sibTrans" cxnId="{1AA25C00-FC48-4838-923B-0F37F9836478}">
      <dgm:prSet/>
      <dgm:spPr/>
      <dgm:t>
        <a:bodyPr/>
        <a:lstStyle/>
        <a:p>
          <a:endParaRPr lang="en-US" sz="1400"/>
        </a:p>
      </dgm:t>
    </dgm:pt>
    <dgm:pt modelId="{68AD9754-6665-41DD-8556-89CAA61FC901}">
      <dgm:prSet phldrT="[Text]" custT="1"/>
      <dgm:spPr/>
      <dgm:t>
        <a:bodyPr/>
        <a:lstStyle/>
        <a:p>
          <a:pPr>
            <a:buFont typeface="Wingdings" panose="05000000000000000000" pitchFamily="2" charset="2"/>
            <a:buChar char="§"/>
          </a:pPr>
          <a:r>
            <a:rPr lang="en-US" sz="1000" dirty="0">
              <a:latin typeface="Segoe UI" panose="020B0502040204020203" pitchFamily="34" charset="0"/>
            </a:rPr>
            <a:t> </a:t>
          </a:r>
          <a:r>
            <a:rPr lang="en-US" sz="1050" dirty="0">
              <a:latin typeface="+mn-lt"/>
            </a:rPr>
            <a:t>Desk review and drafting the framework for the Strategy.</a:t>
          </a:r>
        </a:p>
        <a:p>
          <a:pPr>
            <a:buFont typeface="Wingdings" panose="05000000000000000000" pitchFamily="2" charset="2"/>
            <a:buChar char="§"/>
          </a:pPr>
          <a:r>
            <a:rPr lang="en-US" sz="1050" dirty="0">
              <a:latin typeface="+mn-lt"/>
            </a:rPr>
            <a:t> First national consultation workshop.</a:t>
          </a:r>
        </a:p>
        <a:p>
          <a:pPr>
            <a:buFont typeface="Wingdings" panose="05000000000000000000" pitchFamily="2" charset="2"/>
            <a:buChar char="§"/>
          </a:pPr>
          <a:r>
            <a:rPr lang="en-US" sz="1050" dirty="0">
              <a:latin typeface="+mn-lt"/>
            </a:rPr>
            <a:t> Data collection, analysis, drafting a road map, Strategy, results matrix and budget, and a Call to Action on WASH in DPRK.</a:t>
          </a:r>
        </a:p>
        <a:p>
          <a:pPr>
            <a:buFont typeface="Wingdings" panose="05000000000000000000" pitchFamily="2" charset="2"/>
            <a:buChar char="§"/>
          </a:pPr>
          <a:r>
            <a:rPr lang="en-US" sz="1050" b="0" i="0" u="none" strike="noStrike" baseline="0" dirty="0">
              <a:solidFill>
                <a:schemeClr val="bg1"/>
              </a:solidFill>
              <a:latin typeface="+mn-lt"/>
              <a:ea typeface="+mn-ea"/>
              <a:cs typeface="+mn-cs"/>
            </a:rPr>
            <a:t> Data collection would be through document review,  key informant interviews, field observation, and FGD (Focus Group Discussion). A stand-alone survey is not envisaged.</a:t>
          </a:r>
          <a:endParaRPr lang="en-US" sz="1050" dirty="0">
            <a:solidFill>
              <a:schemeClr val="bg1"/>
            </a:solidFill>
            <a:latin typeface="+mn-lt"/>
          </a:endParaRPr>
        </a:p>
        <a:p>
          <a:pPr>
            <a:buFont typeface="Wingdings" panose="05000000000000000000" pitchFamily="2" charset="2"/>
            <a:buChar char="§"/>
          </a:pPr>
          <a:r>
            <a:rPr lang="en-US" sz="1050" dirty="0">
              <a:latin typeface="+mn-lt"/>
            </a:rPr>
            <a:t> Review/validation and incorporation of feedback and comments on the Strategy.</a:t>
          </a:r>
        </a:p>
      </dgm:t>
    </dgm:pt>
    <dgm:pt modelId="{A9DBA646-396A-4312-9D12-BE52653C8BF2}" type="parTrans" cxnId="{29DC4FAC-02E7-4046-B44B-010571D2ACC6}">
      <dgm:prSet/>
      <dgm:spPr/>
      <dgm:t>
        <a:bodyPr/>
        <a:lstStyle/>
        <a:p>
          <a:endParaRPr lang="en-US" sz="1400"/>
        </a:p>
      </dgm:t>
    </dgm:pt>
    <dgm:pt modelId="{D30D3802-2B4F-4E1C-815C-EC37C3E64B1F}" type="sibTrans" cxnId="{29DC4FAC-02E7-4046-B44B-010571D2ACC6}">
      <dgm:prSet/>
      <dgm:spPr/>
      <dgm:t>
        <a:bodyPr/>
        <a:lstStyle/>
        <a:p>
          <a:endParaRPr lang="en-US" sz="1400"/>
        </a:p>
      </dgm:t>
    </dgm:pt>
    <dgm:pt modelId="{777AC0FF-8BF6-4EBB-AD6F-FE9A67B6A8BE}">
      <dgm:prSet phldrT="[Text]" custT="1"/>
      <dgm:spPr/>
      <dgm:t>
        <a:bodyPr/>
        <a:lstStyle/>
        <a:p>
          <a:r>
            <a:rPr lang="en-US" sz="1600" b="1" dirty="0">
              <a:solidFill>
                <a:schemeClr val="tx1"/>
              </a:solidFill>
            </a:rPr>
            <a:t>Phase 2 - 25 days</a:t>
          </a:r>
        </a:p>
      </dgm:t>
    </dgm:pt>
    <dgm:pt modelId="{5DB20783-A001-4525-B673-8B3837EEFDA6}" type="parTrans" cxnId="{31D6AE2C-6569-4880-B3AB-10CB8DBFD52B}">
      <dgm:prSet/>
      <dgm:spPr/>
      <dgm:t>
        <a:bodyPr/>
        <a:lstStyle/>
        <a:p>
          <a:endParaRPr lang="en-US" sz="1400"/>
        </a:p>
      </dgm:t>
    </dgm:pt>
    <dgm:pt modelId="{1EFDFF31-BDA1-449F-9205-36FD360E100F}" type="sibTrans" cxnId="{31D6AE2C-6569-4880-B3AB-10CB8DBFD52B}">
      <dgm:prSet/>
      <dgm:spPr/>
      <dgm:t>
        <a:bodyPr/>
        <a:lstStyle/>
        <a:p>
          <a:endParaRPr lang="en-US" sz="1400"/>
        </a:p>
      </dgm:t>
    </dgm:pt>
    <dgm:pt modelId="{C10398BC-3826-48DA-B5F9-5243182C1B14}">
      <dgm:prSet phldrT="[Text]" custT="1"/>
      <dgm:spPr/>
      <dgm:t>
        <a:bodyPr/>
        <a:lstStyle/>
        <a:p>
          <a:pPr>
            <a:buFont typeface="Wingdings" panose="05000000000000000000" pitchFamily="2" charset="2"/>
            <a:buChar char="§"/>
          </a:pPr>
          <a:r>
            <a:rPr lang="en-US" sz="1000" dirty="0">
              <a:latin typeface="Segoe UI" panose="020B0502040204020203" pitchFamily="34" charset="0"/>
            </a:rPr>
            <a:t> Second national and subnational consultation workshops, and validation workshop.</a:t>
          </a:r>
        </a:p>
        <a:p>
          <a:pPr>
            <a:buFont typeface="Wingdings" panose="05000000000000000000" pitchFamily="2" charset="2"/>
            <a:buChar char="§"/>
          </a:pPr>
          <a:r>
            <a:rPr lang="en-US" sz="1000" dirty="0">
              <a:latin typeface="Segoe UI" panose="020B0502040204020203" pitchFamily="34" charset="0"/>
            </a:rPr>
            <a:t> Review of the Strategy by the WASH Sector Working Group members, MoUM and key government agencies.</a:t>
          </a:r>
        </a:p>
        <a:p>
          <a:pPr>
            <a:buFont typeface="Wingdings" panose="05000000000000000000" pitchFamily="2" charset="2"/>
            <a:buChar char="§"/>
          </a:pPr>
          <a:r>
            <a:rPr lang="en-US" sz="1000" dirty="0">
              <a:latin typeface="Segoe UI" panose="020B0502040204020203" pitchFamily="34" charset="0"/>
            </a:rPr>
            <a:t> Incorporate feedback and comments from stakeholders.</a:t>
          </a:r>
        </a:p>
        <a:p>
          <a:pPr>
            <a:buFont typeface="Wingdings" panose="05000000000000000000" pitchFamily="2" charset="2"/>
            <a:buChar char="§"/>
          </a:pPr>
          <a:r>
            <a:rPr lang="en-US" sz="1000" dirty="0">
              <a:latin typeface="Segoe UI" panose="020B0502040204020203" pitchFamily="34" charset="0"/>
            </a:rPr>
            <a:t> Approval, endorsement, launch and dissemination of the WASH Strategy and Call to Action on WASH in DPRK.</a:t>
          </a:r>
        </a:p>
      </dgm:t>
    </dgm:pt>
    <dgm:pt modelId="{3378E695-F166-4F2A-9D0F-18121C159D8D}" type="parTrans" cxnId="{E3836EB5-CE00-47BB-89E2-D2A3BBE32F44}">
      <dgm:prSet/>
      <dgm:spPr/>
      <dgm:t>
        <a:bodyPr/>
        <a:lstStyle/>
        <a:p>
          <a:endParaRPr lang="en-US" sz="1400"/>
        </a:p>
      </dgm:t>
    </dgm:pt>
    <dgm:pt modelId="{32649465-FF30-4A18-B315-7684F7E6BAF5}" type="sibTrans" cxnId="{E3836EB5-CE00-47BB-89E2-D2A3BBE32F44}">
      <dgm:prSet/>
      <dgm:spPr/>
      <dgm:t>
        <a:bodyPr/>
        <a:lstStyle/>
        <a:p>
          <a:endParaRPr lang="en-US" sz="1400"/>
        </a:p>
      </dgm:t>
    </dgm:pt>
    <dgm:pt modelId="{32EC0831-33F7-4A34-9FEE-3BA521B38B6D}" type="pres">
      <dgm:prSet presAssocID="{D8254BB5-646B-4F23-9937-64C70F2F6448}" presName="Name0" presStyleCnt="0">
        <dgm:presLayoutVars>
          <dgm:dir/>
          <dgm:animLvl val="lvl"/>
          <dgm:resizeHandles val="exact"/>
        </dgm:presLayoutVars>
      </dgm:prSet>
      <dgm:spPr/>
    </dgm:pt>
    <dgm:pt modelId="{63993A0D-9AFA-4006-8BBF-F03536169E9A}" type="pres">
      <dgm:prSet presAssocID="{EF434778-0D46-450A-9AB7-0F5A1F6442D3}" presName="compositeNode" presStyleCnt="0">
        <dgm:presLayoutVars>
          <dgm:bulletEnabled val="1"/>
        </dgm:presLayoutVars>
      </dgm:prSet>
      <dgm:spPr/>
    </dgm:pt>
    <dgm:pt modelId="{30EFB686-6C50-4027-A231-BAF4F27F83D6}" type="pres">
      <dgm:prSet presAssocID="{EF434778-0D46-450A-9AB7-0F5A1F6442D3}" presName="bgRect" presStyleLbl="node1" presStyleIdx="0" presStyleCnt="2" custScaleY="72273" custLinFactNeighborX="941" custLinFactNeighborY="7251"/>
      <dgm:spPr/>
    </dgm:pt>
    <dgm:pt modelId="{B6A5C5BB-8FFC-434A-B369-750D8D681C8B}" type="pres">
      <dgm:prSet presAssocID="{EF434778-0D46-450A-9AB7-0F5A1F6442D3}" presName="parentNode" presStyleLbl="node1" presStyleIdx="0" presStyleCnt="2">
        <dgm:presLayoutVars>
          <dgm:chMax val="0"/>
          <dgm:bulletEnabled val="1"/>
        </dgm:presLayoutVars>
      </dgm:prSet>
      <dgm:spPr/>
    </dgm:pt>
    <dgm:pt modelId="{7D4D696D-4C9E-4334-AF5C-EA38AE8F9659}" type="pres">
      <dgm:prSet presAssocID="{EF434778-0D46-450A-9AB7-0F5A1F6442D3}" presName="childNode" presStyleLbl="node1" presStyleIdx="0" presStyleCnt="2">
        <dgm:presLayoutVars>
          <dgm:bulletEnabled val="1"/>
        </dgm:presLayoutVars>
      </dgm:prSet>
      <dgm:spPr/>
    </dgm:pt>
    <dgm:pt modelId="{B1ECFC31-438E-4908-B2F9-9E0B23122641}" type="pres">
      <dgm:prSet presAssocID="{6AE24C63-546B-464C-8194-69DB37D77D1B}" presName="hSp" presStyleCnt="0"/>
      <dgm:spPr/>
    </dgm:pt>
    <dgm:pt modelId="{067BBE5B-C45B-4212-AC7C-4EEDD31C1D16}" type="pres">
      <dgm:prSet presAssocID="{6AE24C63-546B-464C-8194-69DB37D77D1B}" presName="vProcSp" presStyleCnt="0"/>
      <dgm:spPr/>
    </dgm:pt>
    <dgm:pt modelId="{95480983-E5B9-421F-BB63-18C09F09B4D8}" type="pres">
      <dgm:prSet presAssocID="{6AE24C63-546B-464C-8194-69DB37D77D1B}" presName="vSp1" presStyleCnt="0"/>
      <dgm:spPr/>
    </dgm:pt>
    <dgm:pt modelId="{331EF08B-9FAF-44FD-859E-9C8A7E89F314}" type="pres">
      <dgm:prSet presAssocID="{6AE24C63-546B-464C-8194-69DB37D77D1B}" presName="simulatedConn" presStyleLbl="solidFgAcc1" presStyleIdx="0" presStyleCnt="1" custLinFactY="-192059" custLinFactNeighborX="-28296" custLinFactNeighborY="-200000"/>
      <dgm:spPr/>
    </dgm:pt>
    <dgm:pt modelId="{CEE19465-FA3F-4A3A-9DAB-06658D932ED3}" type="pres">
      <dgm:prSet presAssocID="{6AE24C63-546B-464C-8194-69DB37D77D1B}" presName="vSp2" presStyleCnt="0"/>
      <dgm:spPr/>
    </dgm:pt>
    <dgm:pt modelId="{12EA1368-BA96-49A8-B749-D7FEF79C2C3A}" type="pres">
      <dgm:prSet presAssocID="{6AE24C63-546B-464C-8194-69DB37D77D1B}" presName="sibTrans" presStyleCnt="0"/>
      <dgm:spPr/>
    </dgm:pt>
    <dgm:pt modelId="{F1D809E1-8E84-49A1-8160-3D926289CAAE}" type="pres">
      <dgm:prSet presAssocID="{777AC0FF-8BF6-4EBB-AD6F-FE9A67B6A8BE}" presName="compositeNode" presStyleCnt="0">
        <dgm:presLayoutVars>
          <dgm:bulletEnabled val="1"/>
        </dgm:presLayoutVars>
      </dgm:prSet>
      <dgm:spPr/>
    </dgm:pt>
    <dgm:pt modelId="{707DE8C6-3243-4F29-B152-ED6AE2A5DCA9}" type="pres">
      <dgm:prSet presAssocID="{777AC0FF-8BF6-4EBB-AD6F-FE9A67B6A8BE}" presName="bgRect" presStyleLbl="node1" presStyleIdx="1" presStyleCnt="2" custScaleY="71661" custLinFactNeighborX="-909" custLinFactNeighborY="7208"/>
      <dgm:spPr/>
    </dgm:pt>
    <dgm:pt modelId="{10CDBCCD-1100-4EEA-A371-19B2CE0FF3CB}" type="pres">
      <dgm:prSet presAssocID="{777AC0FF-8BF6-4EBB-AD6F-FE9A67B6A8BE}" presName="parentNode" presStyleLbl="node1" presStyleIdx="1" presStyleCnt="2">
        <dgm:presLayoutVars>
          <dgm:chMax val="0"/>
          <dgm:bulletEnabled val="1"/>
        </dgm:presLayoutVars>
      </dgm:prSet>
      <dgm:spPr/>
    </dgm:pt>
    <dgm:pt modelId="{3CD1DF09-7077-4933-94DB-C22877DC52DD}" type="pres">
      <dgm:prSet presAssocID="{777AC0FF-8BF6-4EBB-AD6F-FE9A67B6A8BE}" presName="childNode" presStyleLbl="node1" presStyleIdx="1" presStyleCnt="2">
        <dgm:presLayoutVars>
          <dgm:bulletEnabled val="1"/>
        </dgm:presLayoutVars>
      </dgm:prSet>
      <dgm:spPr/>
    </dgm:pt>
  </dgm:ptLst>
  <dgm:cxnLst>
    <dgm:cxn modelId="{1AA25C00-FC48-4838-923B-0F37F9836478}" srcId="{D8254BB5-646B-4F23-9937-64C70F2F6448}" destId="{EF434778-0D46-450A-9AB7-0F5A1F6442D3}" srcOrd="0" destOrd="0" parTransId="{974F9031-6E8C-40B8-AACA-EF4D366E80B5}" sibTransId="{6AE24C63-546B-464C-8194-69DB37D77D1B}"/>
    <dgm:cxn modelId="{31D6AE2C-6569-4880-B3AB-10CB8DBFD52B}" srcId="{D8254BB5-646B-4F23-9937-64C70F2F6448}" destId="{777AC0FF-8BF6-4EBB-AD6F-FE9A67B6A8BE}" srcOrd="1" destOrd="0" parTransId="{5DB20783-A001-4525-B673-8B3837EEFDA6}" sibTransId="{1EFDFF31-BDA1-449F-9205-36FD360E100F}"/>
    <dgm:cxn modelId="{38715438-227C-45DD-AEDF-9DDE5AF70481}" type="presOf" srcId="{777AC0FF-8BF6-4EBB-AD6F-FE9A67B6A8BE}" destId="{707DE8C6-3243-4F29-B152-ED6AE2A5DCA9}" srcOrd="0" destOrd="0" presId="urn:microsoft.com/office/officeart/2005/8/layout/hProcess7"/>
    <dgm:cxn modelId="{B3627688-AC91-488D-B4F1-71F3AB7B0947}" type="presOf" srcId="{C10398BC-3826-48DA-B5F9-5243182C1B14}" destId="{3CD1DF09-7077-4933-94DB-C22877DC52DD}" srcOrd="0" destOrd="0" presId="urn:microsoft.com/office/officeart/2005/8/layout/hProcess7"/>
    <dgm:cxn modelId="{04BEC78C-D9CC-4A91-A1BA-B454527B758E}" type="presOf" srcId="{68AD9754-6665-41DD-8556-89CAA61FC901}" destId="{7D4D696D-4C9E-4334-AF5C-EA38AE8F9659}" srcOrd="0" destOrd="0" presId="urn:microsoft.com/office/officeart/2005/8/layout/hProcess7"/>
    <dgm:cxn modelId="{07C41299-8A05-42B6-8D9A-66CBD2678B2B}" type="presOf" srcId="{EF434778-0D46-450A-9AB7-0F5A1F6442D3}" destId="{30EFB686-6C50-4027-A231-BAF4F27F83D6}" srcOrd="0" destOrd="0" presId="urn:microsoft.com/office/officeart/2005/8/layout/hProcess7"/>
    <dgm:cxn modelId="{29DC4FAC-02E7-4046-B44B-010571D2ACC6}" srcId="{EF434778-0D46-450A-9AB7-0F5A1F6442D3}" destId="{68AD9754-6665-41DD-8556-89CAA61FC901}" srcOrd="0" destOrd="0" parTransId="{A9DBA646-396A-4312-9D12-BE52653C8BF2}" sibTransId="{D30D3802-2B4F-4E1C-815C-EC37C3E64B1F}"/>
    <dgm:cxn modelId="{496319B2-8518-448F-A2E2-71A3FAF6F002}" type="presOf" srcId="{D8254BB5-646B-4F23-9937-64C70F2F6448}" destId="{32EC0831-33F7-4A34-9FEE-3BA521B38B6D}" srcOrd="0" destOrd="0" presId="urn:microsoft.com/office/officeart/2005/8/layout/hProcess7"/>
    <dgm:cxn modelId="{E3836EB5-CE00-47BB-89E2-D2A3BBE32F44}" srcId="{777AC0FF-8BF6-4EBB-AD6F-FE9A67B6A8BE}" destId="{C10398BC-3826-48DA-B5F9-5243182C1B14}" srcOrd="0" destOrd="0" parTransId="{3378E695-F166-4F2A-9D0F-18121C159D8D}" sibTransId="{32649465-FF30-4A18-B315-7684F7E6BAF5}"/>
    <dgm:cxn modelId="{E90A73BE-AD73-4DD3-A250-279C25CF816D}" type="presOf" srcId="{EF434778-0D46-450A-9AB7-0F5A1F6442D3}" destId="{B6A5C5BB-8FFC-434A-B369-750D8D681C8B}" srcOrd="1" destOrd="0" presId="urn:microsoft.com/office/officeart/2005/8/layout/hProcess7"/>
    <dgm:cxn modelId="{8F4D8CF8-5F31-4B1E-A88A-0A0FAE92D802}" type="presOf" srcId="{777AC0FF-8BF6-4EBB-AD6F-FE9A67B6A8BE}" destId="{10CDBCCD-1100-4EEA-A371-19B2CE0FF3CB}" srcOrd="1" destOrd="0" presId="urn:microsoft.com/office/officeart/2005/8/layout/hProcess7"/>
    <dgm:cxn modelId="{D2F3927B-31D4-4DE8-904F-F5611ED06427}" type="presParOf" srcId="{32EC0831-33F7-4A34-9FEE-3BA521B38B6D}" destId="{63993A0D-9AFA-4006-8BBF-F03536169E9A}" srcOrd="0" destOrd="0" presId="urn:microsoft.com/office/officeart/2005/8/layout/hProcess7"/>
    <dgm:cxn modelId="{41E3D150-7C6B-4745-803B-273EC7DB4613}" type="presParOf" srcId="{63993A0D-9AFA-4006-8BBF-F03536169E9A}" destId="{30EFB686-6C50-4027-A231-BAF4F27F83D6}" srcOrd="0" destOrd="0" presId="urn:microsoft.com/office/officeart/2005/8/layout/hProcess7"/>
    <dgm:cxn modelId="{38F9B7D8-6BFC-41DB-8B3E-98135DA77088}" type="presParOf" srcId="{63993A0D-9AFA-4006-8BBF-F03536169E9A}" destId="{B6A5C5BB-8FFC-434A-B369-750D8D681C8B}" srcOrd="1" destOrd="0" presId="urn:microsoft.com/office/officeart/2005/8/layout/hProcess7"/>
    <dgm:cxn modelId="{AEFE7BAB-4E9F-471D-B733-D7B9322B6D7F}" type="presParOf" srcId="{63993A0D-9AFA-4006-8BBF-F03536169E9A}" destId="{7D4D696D-4C9E-4334-AF5C-EA38AE8F9659}" srcOrd="2" destOrd="0" presId="urn:microsoft.com/office/officeart/2005/8/layout/hProcess7"/>
    <dgm:cxn modelId="{B11B3599-0402-4002-928F-ECBB5770D95F}" type="presParOf" srcId="{32EC0831-33F7-4A34-9FEE-3BA521B38B6D}" destId="{B1ECFC31-438E-4908-B2F9-9E0B23122641}" srcOrd="1" destOrd="0" presId="urn:microsoft.com/office/officeart/2005/8/layout/hProcess7"/>
    <dgm:cxn modelId="{5E51012A-6982-4DB0-BDF0-F3FF04AD15B1}" type="presParOf" srcId="{32EC0831-33F7-4A34-9FEE-3BA521B38B6D}" destId="{067BBE5B-C45B-4212-AC7C-4EEDD31C1D16}" srcOrd="2" destOrd="0" presId="urn:microsoft.com/office/officeart/2005/8/layout/hProcess7"/>
    <dgm:cxn modelId="{66E1DBFD-7479-4B55-B2B4-0F02AF913B09}" type="presParOf" srcId="{067BBE5B-C45B-4212-AC7C-4EEDD31C1D16}" destId="{95480983-E5B9-421F-BB63-18C09F09B4D8}" srcOrd="0" destOrd="0" presId="urn:microsoft.com/office/officeart/2005/8/layout/hProcess7"/>
    <dgm:cxn modelId="{E23A2CF1-4ADD-4738-B69E-DD5D909FB975}" type="presParOf" srcId="{067BBE5B-C45B-4212-AC7C-4EEDD31C1D16}" destId="{331EF08B-9FAF-44FD-859E-9C8A7E89F314}" srcOrd="1" destOrd="0" presId="urn:microsoft.com/office/officeart/2005/8/layout/hProcess7"/>
    <dgm:cxn modelId="{D7F155D0-FC7C-4D5B-896B-DD069FB8BC84}" type="presParOf" srcId="{067BBE5B-C45B-4212-AC7C-4EEDD31C1D16}" destId="{CEE19465-FA3F-4A3A-9DAB-06658D932ED3}" srcOrd="2" destOrd="0" presId="urn:microsoft.com/office/officeart/2005/8/layout/hProcess7"/>
    <dgm:cxn modelId="{5BBD33A1-9CB7-4F3A-A938-3C6CDAB28A0A}" type="presParOf" srcId="{32EC0831-33F7-4A34-9FEE-3BA521B38B6D}" destId="{12EA1368-BA96-49A8-B749-D7FEF79C2C3A}" srcOrd="3" destOrd="0" presId="urn:microsoft.com/office/officeart/2005/8/layout/hProcess7"/>
    <dgm:cxn modelId="{720C843B-80A5-4648-B566-59A98255DBA3}" type="presParOf" srcId="{32EC0831-33F7-4A34-9FEE-3BA521B38B6D}" destId="{F1D809E1-8E84-49A1-8160-3D926289CAAE}" srcOrd="4" destOrd="0" presId="urn:microsoft.com/office/officeart/2005/8/layout/hProcess7"/>
    <dgm:cxn modelId="{E61DCBB2-7AC0-462C-963D-3E8D0D091411}" type="presParOf" srcId="{F1D809E1-8E84-49A1-8160-3D926289CAAE}" destId="{707DE8C6-3243-4F29-B152-ED6AE2A5DCA9}" srcOrd="0" destOrd="0" presId="urn:microsoft.com/office/officeart/2005/8/layout/hProcess7"/>
    <dgm:cxn modelId="{A7E6B29A-CF47-4D00-BCD4-4811AD02A9DA}" type="presParOf" srcId="{F1D809E1-8E84-49A1-8160-3D926289CAAE}" destId="{10CDBCCD-1100-4EEA-A371-19B2CE0FF3CB}" srcOrd="1" destOrd="0" presId="urn:microsoft.com/office/officeart/2005/8/layout/hProcess7"/>
    <dgm:cxn modelId="{53F1EF94-AE4C-4C9E-80CB-74E1F901F634}" type="presParOf" srcId="{F1D809E1-8E84-49A1-8160-3D926289CAAE}" destId="{3CD1DF09-7077-4933-94DB-C22877DC52DD}" srcOrd="2" destOrd="0" presId="urn:microsoft.com/office/officeart/2005/8/layout/hProcess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EFB686-6C50-4027-A231-BAF4F27F83D6}">
      <dsp:nvSpPr>
        <dsp:cNvPr id="0" name=""/>
        <dsp:cNvSpPr/>
      </dsp:nvSpPr>
      <dsp:spPr>
        <a:xfrm>
          <a:off x="28585" y="447775"/>
          <a:ext cx="2916130" cy="2529089"/>
        </a:xfrm>
        <a:prstGeom prst="roundRect">
          <a:avLst>
            <a:gd name="adj" fmla="val 5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en-US" sz="1600" b="1" kern="1200" dirty="0">
              <a:solidFill>
                <a:schemeClr val="tx1"/>
              </a:solidFill>
            </a:rPr>
            <a:t>Phase 1 - 30 days</a:t>
          </a:r>
        </a:p>
      </dsp:txBody>
      <dsp:txXfrm rot="16200000">
        <a:off x="-716727" y="1193089"/>
        <a:ext cx="2073853" cy="583226"/>
      </dsp:txXfrm>
    </dsp:sp>
    <dsp:sp modelId="{7D4D696D-4C9E-4334-AF5C-EA38AE8F9659}">
      <dsp:nvSpPr>
        <dsp:cNvPr id="0" name=""/>
        <dsp:cNvSpPr/>
      </dsp:nvSpPr>
      <dsp:spPr>
        <a:xfrm>
          <a:off x="611811" y="447775"/>
          <a:ext cx="2172517" cy="252908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Font typeface="Wingdings" panose="05000000000000000000" pitchFamily="2" charset="2"/>
            <a:buNone/>
          </a:pPr>
          <a:r>
            <a:rPr lang="en-US" sz="1000" kern="1200" dirty="0">
              <a:latin typeface="Segoe UI" panose="020B0502040204020203" pitchFamily="34" charset="0"/>
            </a:rPr>
            <a:t> </a:t>
          </a:r>
          <a:r>
            <a:rPr lang="en-US" sz="1050" kern="1200" dirty="0">
              <a:latin typeface="+mn-lt"/>
            </a:rPr>
            <a:t>Desk review and drafting the framework for the Strategy.</a:t>
          </a:r>
        </a:p>
        <a:p>
          <a:pPr marL="0" lvl="0" indent="0" algn="l" defTabSz="444500">
            <a:lnSpc>
              <a:spcPct val="90000"/>
            </a:lnSpc>
            <a:spcBef>
              <a:spcPct val="0"/>
            </a:spcBef>
            <a:spcAft>
              <a:spcPct val="35000"/>
            </a:spcAft>
            <a:buFont typeface="Wingdings" panose="05000000000000000000" pitchFamily="2" charset="2"/>
            <a:buNone/>
          </a:pPr>
          <a:r>
            <a:rPr lang="en-US" sz="1050" kern="1200" dirty="0">
              <a:latin typeface="+mn-lt"/>
            </a:rPr>
            <a:t> First national consultation workshop.</a:t>
          </a:r>
        </a:p>
        <a:p>
          <a:pPr marL="0" lvl="0" indent="0" algn="l" defTabSz="444500">
            <a:lnSpc>
              <a:spcPct val="90000"/>
            </a:lnSpc>
            <a:spcBef>
              <a:spcPct val="0"/>
            </a:spcBef>
            <a:spcAft>
              <a:spcPct val="35000"/>
            </a:spcAft>
            <a:buFont typeface="Wingdings" panose="05000000000000000000" pitchFamily="2" charset="2"/>
            <a:buNone/>
          </a:pPr>
          <a:r>
            <a:rPr lang="en-US" sz="1050" kern="1200" dirty="0">
              <a:latin typeface="+mn-lt"/>
            </a:rPr>
            <a:t> Data collection, analysis, drafting a road map, Strategy, results matrix and budget, and a Call to Action on WASH in DPRK.</a:t>
          </a:r>
        </a:p>
        <a:p>
          <a:pPr marL="0" lvl="0" indent="0" algn="l" defTabSz="444500">
            <a:lnSpc>
              <a:spcPct val="90000"/>
            </a:lnSpc>
            <a:spcBef>
              <a:spcPct val="0"/>
            </a:spcBef>
            <a:spcAft>
              <a:spcPct val="35000"/>
            </a:spcAft>
            <a:buFont typeface="Wingdings" panose="05000000000000000000" pitchFamily="2" charset="2"/>
            <a:buNone/>
          </a:pPr>
          <a:r>
            <a:rPr lang="en-US" sz="1050" b="0" i="0" u="none" strike="noStrike" kern="1200" baseline="0" dirty="0">
              <a:solidFill>
                <a:schemeClr val="bg1"/>
              </a:solidFill>
              <a:latin typeface="+mn-lt"/>
              <a:ea typeface="+mn-ea"/>
              <a:cs typeface="+mn-cs"/>
            </a:rPr>
            <a:t> Data collection would be through document review,  key informant interviews, field observation, and FGD (Focus Group Discussion). A stand-alone survey is not envisaged.</a:t>
          </a:r>
          <a:endParaRPr lang="en-US" sz="1050" kern="1200" dirty="0">
            <a:solidFill>
              <a:schemeClr val="bg1"/>
            </a:solidFill>
            <a:latin typeface="+mn-lt"/>
          </a:endParaRPr>
        </a:p>
        <a:p>
          <a:pPr marL="0" lvl="0" indent="0" algn="l" defTabSz="444500">
            <a:lnSpc>
              <a:spcPct val="90000"/>
            </a:lnSpc>
            <a:spcBef>
              <a:spcPct val="0"/>
            </a:spcBef>
            <a:spcAft>
              <a:spcPct val="35000"/>
            </a:spcAft>
            <a:buFont typeface="Wingdings" panose="05000000000000000000" pitchFamily="2" charset="2"/>
            <a:buNone/>
          </a:pPr>
          <a:r>
            <a:rPr lang="en-US" sz="1050" kern="1200" dirty="0">
              <a:latin typeface="+mn-lt"/>
            </a:rPr>
            <a:t> Review/validation and incorporation of feedback and comments on the Strategy.</a:t>
          </a:r>
        </a:p>
      </dsp:txBody>
      <dsp:txXfrm>
        <a:off x="611811" y="447775"/>
        <a:ext cx="2172517" cy="2529089"/>
      </dsp:txXfrm>
    </dsp:sp>
    <dsp:sp modelId="{707DE8C6-3243-4F29-B152-ED6AE2A5DCA9}">
      <dsp:nvSpPr>
        <dsp:cNvPr id="0" name=""/>
        <dsp:cNvSpPr/>
      </dsp:nvSpPr>
      <dsp:spPr>
        <a:xfrm>
          <a:off x="2992832" y="446270"/>
          <a:ext cx="2916130" cy="2507673"/>
        </a:xfrm>
        <a:prstGeom prst="roundRect">
          <a:avLst>
            <a:gd name="adj" fmla="val 5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en-US" sz="1600" b="1" kern="1200" dirty="0">
              <a:solidFill>
                <a:schemeClr val="tx1"/>
              </a:solidFill>
            </a:rPr>
            <a:t>Phase 2 - 25 days</a:t>
          </a:r>
        </a:p>
      </dsp:txBody>
      <dsp:txXfrm rot="16200000">
        <a:off x="2256298" y="1182803"/>
        <a:ext cx="2056292" cy="583226"/>
      </dsp:txXfrm>
    </dsp:sp>
    <dsp:sp modelId="{331EF08B-9FAF-44FD-859E-9C8A7E89F314}">
      <dsp:nvSpPr>
        <dsp:cNvPr id="0" name=""/>
        <dsp:cNvSpPr/>
      </dsp:nvSpPr>
      <dsp:spPr>
        <a:xfrm rot="5400000">
          <a:off x="2652933" y="1508026"/>
          <a:ext cx="514430" cy="437419"/>
        </a:xfrm>
        <a:prstGeom prst="flowChartExtract">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D1DF09-7077-4933-94DB-C22877DC52DD}">
      <dsp:nvSpPr>
        <dsp:cNvPr id="0" name=""/>
        <dsp:cNvSpPr/>
      </dsp:nvSpPr>
      <dsp:spPr>
        <a:xfrm>
          <a:off x="3576058" y="446270"/>
          <a:ext cx="2172517" cy="25076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Font typeface="Wingdings" panose="05000000000000000000" pitchFamily="2" charset="2"/>
            <a:buNone/>
          </a:pPr>
          <a:r>
            <a:rPr lang="en-US" sz="1000" kern="1200" dirty="0">
              <a:latin typeface="Segoe UI" panose="020B0502040204020203" pitchFamily="34" charset="0"/>
            </a:rPr>
            <a:t> Second national and subnational consultation workshops, and validation workshop.</a:t>
          </a:r>
        </a:p>
        <a:p>
          <a:pPr marL="0" lvl="0" indent="0" algn="l" defTabSz="444500">
            <a:lnSpc>
              <a:spcPct val="90000"/>
            </a:lnSpc>
            <a:spcBef>
              <a:spcPct val="0"/>
            </a:spcBef>
            <a:spcAft>
              <a:spcPct val="35000"/>
            </a:spcAft>
            <a:buFont typeface="Wingdings" panose="05000000000000000000" pitchFamily="2" charset="2"/>
            <a:buNone/>
          </a:pPr>
          <a:r>
            <a:rPr lang="en-US" sz="1000" kern="1200" dirty="0">
              <a:latin typeface="Segoe UI" panose="020B0502040204020203" pitchFamily="34" charset="0"/>
            </a:rPr>
            <a:t> Review of the Strategy by the WASH Sector Working Group members, MoUM and key government agencies.</a:t>
          </a:r>
        </a:p>
        <a:p>
          <a:pPr marL="0" lvl="0" indent="0" algn="l" defTabSz="444500">
            <a:lnSpc>
              <a:spcPct val="90000"/>
            </a:lnSpc>
            <a:spcBef>
              <a:spcPct val="0"/>
            </a:spcBef>
            <a:spcAft>
              <a:spcPct val="35000"/>
            </a:spcAft>
            <a:buFont typeface="Wingdings" panose="05000000000000000000" pitchFamily="2" charset="2"/>
            <a:buNone/>
          </a:pPr>
          <a:r>
            <a:rPr lang="en-US" sz="1000" kern="1200" dirty="0">
              <a:latin typeface="Segoe UI" panose="020B0502040204020203" pitchFamily="34" charset="0"/>
            </a:rPr>
            <a:t> Incorporate feedback and comments from stakeholders.</a:t>
          </a:r>
        </a:p>
        <a:p>
          <a:pPr marL="0" lvl="0" indent="0" algn="l" defTabSz="444500">
            <a:lnSpc>
              <a:spcPct val="90000"/>
            </a:lnSpc>
            <a:spcBef>
              <a:spcPct val="0"/>
            </a:spcBef>
            <a:spcAft>
              <a:spcPct val="35000"/>
            </a:spcAft>
            <a:buFont typeface="Wingdings" panose="05000000000000000000" pitchFamily="2" charset="2"/>
            <a:buNone/>
          </a:pPr>
          <a:r>
            <a:rPr lang="en-US" sz="1000" kern="1200" dirty="0">
              <a:latin typeface="Segoe UI" panose="020B0502040204020203" pitchFamily="34" charset="0"/>
            </a:rPr>
            <a:t> Approval, endorsement, launch and dissemination of the WASH Strategy and Call to Action on WASH in DPRK.</a:t>
          </a:r>
        </a:p>
      </dsp:txBody>
      <dsp:txXfrm>
        <a:off x="3576058" y="446270"/>
        <a:ext cx="2172517" cy="250767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2460-AB1B-4C36-9623-FE685128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11629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UNICEF AND GOVERNMENT OF JAPAN TO SIGN USD5 MILLION AGREEMENT TO TACKLE CHILDHOOD DISEASES IN AFGHANISTAN</vt:lpstr>
    </vt:vector>
  </TitlesOfParts>
  <Company>UNICEF</Company>
  <LinksUpToDate>false</LinksUpToDate>
  <CharactersWithSpaces>13649</CharactersWithSpaces>
  <SharedDoc>false</SharedDoc>
  <HLinks>
    <vt:vector size="6" baseType="variant">
      <vt:variant>
        <vt:i4>6160464</vt:i4>
      </vt:variant>
      <vt:variant>
        <vt:i4>16528</vt:i4>
      </vt:variant>
      <vt:variant>
        <vt:i4>1026</vt:i4>
      </vt:variant>
      <vt:variant>
        <vt:i4>1</vt:i4>
      </vt:variant>
      <vt:variant>
        <vt:lpwstr>a4logo_tagline_eng_wh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AND GOVERNMENT OF JAPAN TO SIGN USD5 MILLION AGREEMENT TO TACKLE CHILDHOOD DISEASES IN AFGHANISTAN</dc:title>
  <dc:subject/>
  <dc:creator>Hyun</dc:creator>
  <cp:keywords/>
  <cp:lastModifiedBy>Jianying Sun</cp:lastModifiedBy>
  <cp:revision>2</cp:revision>
  <cp:lastPrinted>2018-07-26T02:25:00Z</cp:lastPrinted>
  <dcterms:created xsi:type="dcterms:W3CDTF">2018-07-27T07:40:00Z</dcterms:created>
  <dcterms:modified xsi:type="dcterms:W3CDTF">2018-07-27T07:40:00Z</dcterms:modified>
</cp:coreProperties>
</file>