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7F19238A" w:rsidR="00B14BE6" w:rsidRDefault="00B14BE6" w:rsidP="00B14BE6">
      <w:pPr>
        <w:jc w:val="center"/>
      </w:pPr>
      <w:r w:rsidRPr="29628587">
        <w:rPr>
          <w:rFonts w:ascii="Calibri" w:hAnsi="Calibri" w:cs="Calibri"/>
          <w:b/>
          <w:bCs/>
          <w:color w:val="00B0F0"/>
          <w:sz w:val="24"/>
          <w:szCs w:val="24"/>
          <w:u w:val="single"/>
        </w:rPr>
        <w:t xml:space="preserve">TERMS OF REFERENCE FOR INDIVIDUAL CONSULTANTS </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61E6A259">
        <w:tc>
          <w:tcPr>
            <w:tcW w:w="2698" w:type="dxa"/>
            <w:tcBorders>
              <w:bottom w:val="nil"/>
            </w:tcBorders>
            <w:shd w:val="clear" w:color="auto" w:fill="auto"/>
            <w:noWrap/>
            <w:hideMark/>
          </w:tcPr>
          <w:p w14:paraId="5B12A891" w14:textId="65E0B787" w:rsidR="007613B3" w:rsidRPr="0048700F" w:rsidRDefault="007613B3" w:rsidP="00377BF5">
            <w:pPr>
              <w:spacing w:before="100" w:beforeAutospacing="1" w:after="100" w:afterAutospacing="1" w:line="240" w:lineRule="auto"/>
              <w:rPr>
                <w:rFonts w:ascii="Calibri" w:eastAsia="Arial Unicode MS" w:hAnsi="Calibri" w:cs="Calibri"/>
                <w:b/>
                <w:color w:val="auto"/>
                <w:lang w:val="fr-FR"/>
              </w:rPr>
            </w:pPr>
            <w:proofErr w:type="spellStart"/>
            <w:r w:rsidRPr="0048700F">
              <w:rPr>
                <w:rFonts w:ascii="Calibri" w:eastAsia="Arial Unicode MS" w:hAnsi="Calibri" w:cs="Calibri"/>
                <w:b/>
                <w:color w:val="auto"/>
                <w:lang w:val="fr-FR"/>
              </w:rPr>
              <w:t>Title</w:t>
            </w:r>
            <w:proofErr w:type="spellEnd"/>
          </w:p>
          <w:p w14:paraId="78EDAD7A" w14:textId="2D9F7D37" w:rsidR="00A73577" w:rsidRPr="0048700F" w:rsidRDefault="00A73577" w:rsidP="00377BF5">
            <w:pPr>
              <w:spacing w:before="100" w:beforeAutospacing="1" w:after="100" w:afterAutospacing="1" w:line="240" w:lineRule="auto"/>
              <w:rPr>
                <w:rFonts w:ascii="Calibri" w:eastAsia="Arial Unicode MS" w:hAnsi="Calibri" w:cs="Calibri"/>
                <w:b/>
                <w:color w:val="auto"/>
                <w:lang w:val="fr-FR"/>
              </w:rPr>
            </w:pPr>
            <w:r w:rsidRPr="0048700F">
              <w:rPr>
                <w:rFonts w:ascii="Calibri" w:eastAsia="Arial Unicode MS" w:hAnsi="Calibri" w:cs="Calibri"/>
                <w:b/>
                <w:color w:val="auto"/>
                <w:lang w:val="fr-FR"/>
              </w:rPr>
              <w:t>Consultants Expert Terrain (CET) SBC pour appuyer l’UNICEF dans la mise en œuvre de son programme de coopération dans les bureaux de zone</w:t>
            </w:r>
          </w:p>
          <w:p w14:paraId="75D9A581" w14:textId="77777777" w:rsidR="007613B3" w:rsidRPr="0048700F" w:rsidRDefault="007613B3" w:rsidP="00377BF5">
            <w:pPr>
              <w:spacing w:before="100" w:beforeAutospacing="1" w:after="100" w:afterAutospacing="1" w:line="240" w:lineRule="auto"/>
              <w:rPr>
                <w:rFonts w:ascii="Calibri" w:eastAsia="Arial Unicode MS" w:hAnsi="Calibri" w:cs="Calibri"/>
                <w:color w:val="auto"/>
                <w:lang w:val="fr-FR"/>
              </w:rPr>
            </w:pPr>
          </w:p>
        </w:tc>
        <w:tc>
          <w:tcPr>
            <w:tcW w:w="2143" w:type="dxa"/>
            <w:tcBorders>
              <w:bottom w:val="nil"/>
            </w:tcBorders>
            <w:shd w:val="clear" w:color="auto" w:fill="auto"/>
          </w:tcPr>
          <w:p w14:paraId="7BA7B99F" w14:textId="77777777" w:rsidR="007613B3" w:rsidRDefault="007613B3" w:rsidP="00CC531B">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8031B7" w14:textId="77777777" w:rsidR="002A361C" w:rsidRPr="002A361C" w:rsidRDefault="002A361C" w:rsidP="00CC531B">
            <w:pPr>
              <w:spacing w:line="240" w:lineRule="auto"/>
              <w:rPr>
                <w:rFonts w:ascii="Calibri" w:eastAsia="Arial Unicode MS" w:hAnsi="Calibri" w:cs="Calibri"/>
                <w:b/>
                <w:color w:val="auto"/>
                <w:lang w:val="en-AU"/>
              </w:rPr>
            </w:pPr>
            <w:r w:rsidRPr="002A361C">
              <w:rPr>
                <w:rFonts w:ascii="Calibri" w:eastAsia="Arial Unicode MS" w:hAnsi="Calibri" w:cs="Calibri"/>
                <w:b/>
                <w:color w:val="auto"/>
                <w:lang w:val="en-AU"/>
              </w:rPr>
              <w:t>WBS : 2670/A0/07/880/004/005</w:t>
            </w:r>
          </w:p>
          <w:p w14:paraId="06001F50" w14:textId="77777777" w:rsidR="002A361C" w:rsidRPr="002A361C" w:rsidRDefault="002A361C" w:rsidP="00CC531B">
            <w:pPr>
              <w:spacing w:line="240" w:lineRule="auto"/>
              <w:rPr>
                <w:rFonts w:ascii="Calibri" w:eastAsia="Arial Unicode MS" w:hAnsi="Calibri" w:cs="Calibri"/>
                <w:b/>
                <w:color w:val="auto"/>
                <w:lang w:val="en-AU"/>
              </w:rPr>
            </w:pPr>
            <w:proofErr w:type="spellStart"/>
            <w:r w:rsidRPr="002A361C">
              <w:rPr>
                <w:rFonts w:ascii="Calibri" w:eastAsia="Arial Unicode MS" w:hAnsi="Calibri" w:cs="Calibri"/>
                <w:b/>
                <w:color w:val="auto"/>
                <w:lang w:val="en-AU"/>
              </w:rPr>
              <w:t>Anosy</w:t>
            </w:r>
            <w:proofErr w:type="spellEnd"/>
            <w:r w:rsidRPr="002A361C">
              <w:rPr>
                <w:rFonts w:ascii="Calibri" w:eastAsia="Arial Unicode MS" w:hAnsi="Calibri" w:cs="Calibri"/>
                <w:b/>
                <w:color w:val="auto"/>
                <w:lang w:val="en-AU"/>
              </w:rPr>
              <w:t xml:space="preserve"> et </w:t>
            </w:r>
            <w:proofErr w:type="spellStart"/>
            <w:r w:rsidRPr="002A361C">
              <w:rPr>
                <w:rFonts w:ascii="Calibri" w:eastAsia="Arial Unicode MS" w:hAnsi="Calibri" w:cs="Calibri"/>
                <w:b/>
                <w:color w:val="auto"/>
                <w:lang w:val="en-AU"/>
              </w:rPr>
              <w:t>Analanjirofo</w:t>
            </w:r>
            <w:proofErr w:type="spellEnd"/>
            <w:r w:rsidRPr="002A361C">
              <w:rPr>
                <w:rFonts w:ascii="Calibri" w:eastAsia="Arial Unicode MS" w:hAnsi="Calibri" w:cs="Calibri"/>
                <w:b/>
                <w:color w:val="auto"/>
                <w:lang w:val="en-AU"/>
              </w:rPr>
              <w:t xml:space="preserve"> : SC230072</w:t>
            </w:r>
          </w:p>
          <w:p w14:paraId="4DBDEDC5" w14:textId="77777777" w:rsidR="002A361C" w:rsidRPr="0048700F" w:rsidRDefault="002A361C" w:rsidP="00CC531B">
            <w:pPr>
              <w:spacing w:line="240" w:lineRule="auto"/>
              <w:rPr>
                <w:rFonts w:ascii="Calibri" w:eastAsia="Arial Unicode MS" w:hAnsi="Calibri" w:cs="Calibri"/>
                <w:b/>
                <w:color w:val="auto"/>
                <w:lang w:val="fr-FR"/>
              </w:rPr>
            </w:pPr>
            <w:r w:rsidRPr="0048700F">
              <w:rPr>
                <w:rFonts w:ascii="Calibri" w:eastAsia="Arial Unicode MS" w:hAnsi="Calibri" w:cs="Calibri"/>
                <w:b/>
                <w:color w:val="auto"/>
                <w:lang w:val="fr-FR"/>
              </w:rPr>
              <w:t>Boeny avec appui Atsimo Andrefana : SC230377</w:t>
            </w:r>
          </w:p>
          <w:p w14:paraId="0A5770C4" w14:textId="77777777" w:rsidR="002A361C" w:rsidRPr="002A361C" w:rsidRDefault="002A361C" w:rsidP="00CC531B">
            <w:pPr>
              <w:spacing w:line="240" w:lineRule="auto"/>
              <w:rPr>
                <w:rFonts w:ascii="Calibri" w:eastAsia="Arial Unicode MS" w:hAnsi="Calibri" w:cs="Calibri"/>
                <w:b/>
                <w:color w:val="auto"/>
                <w:lang w:val="en-AU"/>
              </w:rPr>
            </w:pPr>
            <w:proofErr w:type="spellStart"/>
            <w:r w:rsidRPr="002A361C">
              <w:rPr>
                <w:rFonts w:ascii="Calibri" w:eastAsia="Arial Unicode MS" w:hAnsi="Calibri" w:cs="Calibri"/>
                <w:b/>
                <w:color w:val="auto"/>
                <w:lang w:val="en-AU"/>
              </w:rPr>
              <w:t>Androy</w:t>
            </w:r>
            <w:proofErr w:type="spellEnd"/>
            <w:r w:rsidRPr="002A361C">
              <w:rPr>
                <w:rFonts w:ascii="Calibri" w:eastAsia="Arial Unicode MS" w:hAnsi="Calibri" w:cs="Calibri"/>
                <w:b/>
                <w:color w:val="auto"/>
                <w:lang w:val="en-AU"/>
              </w:rPr>
              <w:t xml:space="preserve"> : SC220784</w:t>
            </w:r>
          </w:p>
          <w:p w14:paraId="39AF361B" w14:textId="578DCCA5" w:rsidR="001210BB" w:rsidRPr="007613B3" w:rsidRDefault="002A361C" w:rsidP="00CC531B">
            <w:pPr>
              <w:spacing w:line="240" w:lineRule="auto"/>
              <w:rPr>
                <w:rFonts w:ascii="Calibri" w:eastAsia="Arial Unicode MS" w:hAnsi="Calibri" w:cs="Calibri"/>
                <w:b/>
                <w:color w:val="auto"/>
                <w:lang w:val="en-AU"/>
              </w:rPr>
            </w:pPr>
            <w:proofErr w:type="spellStart"/>
            <w:r w:rsidRPr="002A361C">
              <w:rPr>
                <w:rFonts w:ascii="Calibri" w:eastAsia="Arial Unicode MS" w:hAnsi="Calibri" w:cs="Calibri"/>
                <w:b/>
                <w:color w:val="auto"/>
                <w:lang w:val="en-AU"/>
              </w:rPr>
              <w:t>Manakara</w:t>
            </w:r>
            <w:proofErr w:type="spellEnd"/>
            <w:r w:rsidRPr="002A361C">
              <w:rPr>
                <w:rFonts w:ascii="Calibri" w:eastAsia="Arial Unicode MS" w:hAnsi="Calibri" w:cs="Calibri"/>
                <w:b/>
                <w:color w:val="auto"/>
                <w:lang w:val="en-AU"/>
              </w:rPr>
              <w:t xml:space="preserve"> : SM229930</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27A7BF01" w:rsidR="007613B3" w:rsidRDefault="00A73577"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2573A9C4" w:rsidR="007613B3" w:rsidRDefault="007613B3" w:rsidP="61E6A259">
            <w:pPr>
              <w:spacing w:before="60" w:after="60" w:line="240" w:lineRule="auto"/>
              <w:ind w:right="-108"/>
              <w:rPr>
                <w:rFonts w:ascii="Calibri" w:eastAsia="Arial Unicode MS" w:hAnsi="Calibri" w:cs="Calibri"/>
                <w:b/>
                <w:bCs/>
                <w:color w:val="FF0000"/>
                <w:lang w:val="en-AU"/>
              </w:rPr>
            </w:pP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299B19D8" w14:textId="6327B295" w:rsidR="00A73577" w:rsidRDefault="00A73577" w:rsidP="00A73577">
            <w:pPr>
              <w:pStyle w:val="ListParagraph"/>
              <w:numPr>
                <w:ilvl w:val="0"/>
                <w:numId w:val="25"/>
              </w:numPr>
              <w:spacing w:before="100" w:beforeAutospacing="1" w:after="100" w:afterAutospacing="1" w:line="240" w:lineRule="auto"/>
              <w:rPr>
                <w:rFonts w:ascii="Calibri" w:eastAsia="Arial Unicode MS" w:hAnsi="Calibri" w:cs="Calibri"/>
                <w:color w:val="auto"/>
                <w:lang w:val="en-AU"/>
              </w:rPr>
            </w:pPr>
            <w:proofErr w:type="spellStart"/>
            <w:r>
              <w:rPr>
                <w:rFonts w:ascii="Calibri" w:eastAsia="Arial Unicode MS" w:hAnsi="Calibri" w:cs="Calibri"/>
                <w:color w:val="auto"/>
                <w:lang w:val="en-AU"/>
              </w:rPr>
              <w:t>Anosy</w:t>
            </w:r>
            <w:proofErr w:type="spellEnd"/>
          </w:p>
          <w:p w14:paraId="04FAED07" w14:textId="2D9AE820" w:rsidR="00A73577" w:rsidRDefault="00A73577" w:rsidP="00A73577">
            <w:pPr>
              <w:pStyle w:val="ListParagraph"/>
              <w:numPr>
                <w:ilvl w:val="0"/>
                <w:numId w:val="25"/>
              </w:num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Analanjirofo</w:t>
            </w:r>
          </w:p>
          <w:p w14:paraId="2AC7E320" w14:textId="7848AA52" w:rsidR="00A73577" w:rsidRDefault="00A73577" w:rsidP="00A73577">
            <w:pPr>
              <w:pStyle w:val="ListParagraph"/>
              <w:numPr>
                <w:ilvl w:val="0"/>
                <w:numId w:val="25"/>
              </w:num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Boeny</w:t>
            </w:r>
          </w:p>
          <w:p w14:paraId="16BB01E1" w14:textId="0B6BE762" w:rsidR="00A73577" w:rsidRDefault="00A73577" w:rsidP="00A73577">
            <w:pPr>
              <w:pStyle w:val="ListParagraph"/>
              <w:numPr>
                <w:ilvl w:val="0"/>
                <w:numId w:val="25"/>
              </w:numPr>
              <w:spacing w:before="100" w:beforeAutospacing="1" w:after="100" w:afterAutospacing="1" w:line="240" w:lineRule="auto"/>
              <w:rPr>
                <w:rFonts w:ascii="Calibri" w:eastAsia="Arial Unicode MS" w:hAnsi="Calibri" w:cs="Calibri"/>
                <w:color w:val="auto"/>
                <w:lang w:val="en-AU"/>
              </w:rPr>
            </w:pPr>
            <w:proofErr w:type="spellStart"/>
            <w:r>
              <w:rPr>
                <w:rFonts w:ascii="Calibri" w:eastAsia="Arial Unicode MS" w:hAnsi="Calibri" w:cs="Calibri"/>
                <w:color w:val="auto"/>
                <w:lang w:val="en-AU"/>
              </w:rPr>
              <w:t>Fito</w:t>
            </w:r>
            <w:proofErr w:type="spellEnd"/>
            <w:r>
              <w:rPr>
                <w:rFonts w:ascii="Calibri" w:eastAsia="Arial Unicode MS" w:hAnsi="Calibri" w:cs="Calibri"/>
                <w:color w:val="auto"/>
                <w:lang w:val="en-AU"/>
              </w:rPr>
              <w:t xml:space="preserve"> </w:t>
            </w:r>
            <w:proofErr w:type="spellStart"/>
            <w:r>
              <w:rPr>
                <w:rFonts w:ascii="Calibri" w:eastAsia="Arial Unicode MS" w:hAnsi="Calibri" w:cs="Calibri"/>
                <w:color w:val="auto"/>
                <w:lang w:val="en-AU"/>
              </w:rPr>
              <w:t>Vinany</w:t>
            </w:r>
            <w:proofErr w:type="spellEnd"/>
          </w:p>
          <w:p w14:paraId="62AB29C7" w14:textId="77777777" w:rsidR="00A73577" w:rsidRDefault="00A73577" w:rsidP="00A73577">
            <w:pPr>
              <w:pStyle w:val="ListParagraph"/>
              <w:numPr>
                <w:ilvl w:val="0"/>
                <w:numId w:val="25"/>
              </w:num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Atsimo Andrefana</w:t>
            </w:r>
          </w:p>
          <w:p w14:paraId="3CCE5269" w14:textId="3BF31A67" w:rsidR="00A73577" w:rsidRPr="00A73577" w:rsidRDefault="00A73577" w:rsidP="00A73577">
            <w:pPr>
              <w:pStyle w:val="ListParagraph"/>
              <w:numPr>
                <w:ilvl w:val="0"/>
                <w:numId w:val="25"/>
              </w:numPr>
              <w:spacing w:before="100" w:beforeAutospacing="1" w:after="100" w:afterAutospacing="1" w:line="240" w:lineRule="auto"/>
              <w:rPr>
                <w:rFonts w:ascii="Calibri" w:eastAsia="Arial Unicode MS" w:hAnsi="Calibri" w:cs="Calibri"/>
                <w:color w:val="auto"/>
                <w:lang w:val="en-AU"/>
              </w:rPr>
            </w:pPr>
            <w:proofErr w:type="spellStart"/>
            <w:r>
              <w:rPr>
                <w:rFonts w:ascii="Calibri" w:eastAsia="Arial Unicode MS" w:hAnsi="Calibri" w:cs="Calibri"/>
                <w:color w:val="auto"/>
                <w:lang w:val="en-AU"/>
              </w:rPr>
              <w:t>Androy</w:t>
            </w:r>
            <w:proofErr w:type="spellEnd"/>
          </w:p>
        </w:tc>
      </w:tr>
      <w:tr w:rsidR="007613B3" w:rsidRPr="002734B6" w14:paraId="2F971280" w14:textId="77777777" w:rsidTr="61E6A259">
        <w:trPr>
          <w:trHeight w:val="828"/>
        </w:trPr>
        <w:tc>
          <w:tcPr>
            <w:tcW w:w="9887" w:type="dxa"/>
            <w:gridSpan w:val="4"/>
            <w:tcBorders>
              <w:bottom w:val="nil"/>
            </w:tcBorders>
            <w:shd w:val="clear" w:color="auto" w:fill="auto"/>
            <w:noWrap/>
            <w:hideMark/>
          </w:tcPr>
          <w:p w14:paraId="087CCFE4" w14:textId="074461D9" w:rsidR="007613B3" w:rsidRPr="0048700F" w:rsidRDefault="007613B3" w:rsidP="00377BF5">
            <w:pPr>
              <w:spacing w:before="60" w:after="60" w:line="240" w:lineRule="auto"/>
              <w:rPr>
                <w:rFonts w:ascii="Calibri" w:eastAsia="Arial Unicode MS" w:hAnsi="Calibri" w:cs="Calibri"/>
                <w:b/>
                <w:color w:val="auto"/>
                <w:lang w:val="fr-FR"/>
              </w:rPr>
            </w:pPr>
            <w:proofErr w:type="spellStart"/>
            <w:r w:rsidRPr="0048700F">
              <w:rPr>
                <w:rFonts w:ascii="Calibri" w:eastAsia="Arial Unicode MS" w:hAnsi="Calibri" w:cs="Calibri"/>
                <w:b/>
                <w:color w:val="auto"/>
                <w:lang w:val="fr-FR"/>
              </w:rPr>
              <w:t>Purpose</w:t>
            </w:r>
            <w:proofErr w:type="spellEnd"/>
            <w:r w:rsidRPr="0048700F">
              <w:rPr>
                <w:rFonts w:ascii="Calibri" w:eastAsia="Arial Unicode MS" w:hAnsi="Calibri" w:cs="Calibri"/>
                <w:b/>
                <w:color w:val="auto"/>
                <w:lang w:val="fr-FR"/>
              </w:rPr>
              <w:t xml:space="preserve"> of Activity/</w:t>
            </w:r>
            <w:proofErr w:type="spellStart"/>
            <w:r w:rsidRPr="0048700F">
              <w:rPr>
                <w:rFonts w:ascii="Calibri" w:eastAsia="Arial Unicode MS" w:hAnsi="Calibri" w:cs="Calibri"/>
                <w:b/>
                <w:color w:val="auto"/>
                <w:lang w:val="fr-FR"/>
              </w:rPr>
              <w:t>Assignment</w:t>
            </w:r>
            <w:proofErr w:type="spellEnd"/>
            <w:r w:rsidRPr="0048700F">
              <w:rPr>
                <w:rFonts w:ascii="Calibri" w:eastAsia="Arial Unicode MS" w:hAnsi="Calibri" w:cs="Calibri"/>
                <w:b/>
                <w:color w:val="auto"/>
                <w:lang w:val="fr-FR"/>
              </w:rPr>
              <w:t xml:space="preserve">: </w:t>
            </w:r>
            <w:r w:rsidR="00A73577" w:rsidRPr="0048700F">
              <w:rPr>
                <w:lang w:val="fr-FR"/>
              </w:rPr>
              <w:t xml:space="preserve"> </w:t>
            </w:r>
            <w:r w:rsidR="00A73577" w:rsidRPr="0048700F">
              <w:rPr>
                <w:rFonts w:ascii="Calibri" w:eastAsia="Arial Unicode MS" w:hAnsi="Calibri" w:cs="Calibri"/>
                <w:bCs/>
                <w:color w:val="auto"/>
                <w:lang w:val="fr-FR"/>
              </w:rPr>
              <w:t>Le Consultant Expert Terrain (CET) fournira une assistance technique aux partenaires de mise en œuvre des interventions multisectorielles SBC au niveau régional en termes de planification, de mise en œuvre, de coordination et d'évaluation des interventions de changement social et comportemental en situation de développement et/ou humanitaire.</w:t>
            </w:r>
          </w:p>
          <w:p w14:paraId="37400F48" w14:textId="77777777" w:rsidR="007613B3" w:rsidRPr="0048700F" w:rsidRDefault="007613B3" w:rsidP="00377BF5">
            <w:pPr>
              <w:pStyle w:val="ListParagraph"/>
              <w:spacing w:before="60" w:after="60" w:line="240" w:lineRule="auto"/>
              <w:rPr>
                <w:rFonts w:ascii="Calibri" w:eastAsia="Arial Unicode MS" w:hAnsi="Calibri" w:cs="Calibri"/>
                <w:b/>
                <w:color w:val="auto"/>
                <w:lang w:val="fr-FR"/>
              </w:rPr>
            </w:pPr>
          </w:p>
        </w:tc>
      </w:tr>
      <w:tr w:rsidR="007613B3" w:rsidRPr="002734B6" w14:paraId="55B63C31" w14:textId="77777777" w:rsidTr="61E6A259">
        <w:trPr>
          <w:trHeight w:val="3771"/>
        </w:trPr>
        <w:tc>
          <w:tcPr>
            <w:tcW w:w="9887" w:type="dxa"/>
            <w:gridSpan w:val="4"/>
            <w:tcBorders>
              <w:bottom w:val="nil"/>
            </w:tcBorders>
            <w:shd w:val="clear" w:color="auto" w:fill="auto"/>
            <w:noWrap/>
          </w:tcPr>
          <w:p w14:paraId="64EE50FB" w14:textId="0CC41C5B" w:rsidR="007613B3" w:rsidRPr="0048700F" w:rsidRDefault="007613B3" w:rsidP="00B63E76">
            <w:pPr>
              <w:spacing w:before="60" w:after="60" w:line="240" w:lineRule="auto"/>
              <w:rPr>
                <w:rFonts w:ascii="Calibri" w:eastAsia="Arial Unicode MS" w:hAnsi="Calibri" w:cs="Calibri"/>
                <w:b/>
                <w:bCs/>
                <w:color w:val="auto"/>
                <w:lang w:val="fr-FR"/>
              </w:rPr>
            </w:pPr>
            <w:r w:rsidRPr="0048700F">
              <w:rPr>
                <w:rFonts w:ascii="Calibri" w:eastAsia="Arial Unicode MS" w:hAnsi="Calibri" w:cs="Calibri"/>
                <w:b/>
                <w:bCs/>
                <w:color w:val="auto"/>
                <w:lang w:val="fr-FR"/>
              </w:rPr>
              <w:t>Scope of Work:</w:t>
            </w:r>
          </w:p>
          <w:p w14:paraId="59260C9B" w14:textId="77777777" w:rsidR="00A73577" w:rsidRPr="0048700F" w:rsidRDefault="00A73577" w:rsidP="00A73577">
            <w:pPr>
              <w:spacing w:before="60" w:after="60"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L'UNICEF est l'agence des Nations Unies mandatée pour plaider en faveur de la promotion et de la protection des droits des enfants, aider à répondre à leurs besoins fondamentaux et élargir leurs possibilités d'atteindre leur plein potentiel. Pour réussir cela, l’UNICEF s’est doté du programme Changement Social et Comportemental (CSC/SBC), un programme stratégique transversal qui analyse et aborde les déterminants cognitifs, sociaux et structurels des pratiques individuelles.</w:t>
            </w:r>
          </w:p>
          <w:p w14:paraId="23BE6B6E" w14:textId="77777777" w:rsidR="00A73577" w:rsidRPr="0048700F" w:rsidRDefault="00A73577" w:rsidP="00A73577">
            <w:pPr>
              <w:spacing w:before="60" w:after="60"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Elle utilise les sciences sociales et comportementales pour comprendre les individus et les communautés, leurs croyances, leurs valeurs, les normes socioculturelles et les contextes économiques et institutionnels qui façonnent leur vie, dans le but de les impliquer dans la conception de solutions et d’accroitre leurs influences dans les processus d’adoption des comportements favorables à leurs survies et notamment celles de leurs enfants.  Pour ce faire, la SBC associe la génération de données sociales et comportementales à la participation à des processus centrés sur l'humain et dont les communautés sont les principaux acteurs. La SBC est au cœur du mandat de l’UNICEF et intégrée dans les résultats programmatiques impliquant le changement de comportements tels que la vaccination, les pratiques nutritionnelles, l’éducation / l’apprentissage, l’hygiène et la discipline positive, ainsi que les transformations dans tous les secteurs nécessaires pour rendre les sociétés plus inclusives, équitables et pacifiques.</w:t>
            </w:r>
          </w:p>
          <w:p w14:paraId="462C9999" w14:textId="77777777" w:rsidR="00A73577" w:rsidRPr="0048700F" w:rsidRDefault="00A73577" w:rsidP="00A73577">
            <w:pPr>
              <w:spacing w:before="60" w:after="60"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 xml:space="preserve">L'UNICEF SBC utilise des approches diversifiées et mixtes, notamment l'engagement communautaire, la communication stratégique, la science appliquée du comportement, l’amélioration et l’accès aux prestations de services, le renforcement des systèmes, la mobilisation sociale et le plaidoyer institutionnels / communautaires pour faire progresser les droits, la survie, le développement, la protection et la participation des enfants, la redevabilité envers la population affectée.  Par ailleurs, les domaines d'intérêts pour le changement social et comportemental dans la préparation et la réponse aux urgences comprennent les pratiques de survie pendant la sècheresse, les cyclones et les inondations, les pratiques préventives pendant les épidémies (poliomyélite, peste, rougeole, COVID-19…), la nutrition du nourrisson et du jeune enfant, la continuité des services essentiels de santé maternelle et infantile, les pratiques préventives WASH et la protection de l'enfant contre toutes les formes de violence, y compris l'exportation et les abus sexuels, les mariages d’enfant et les grossesses précoces etc. </w:t>
            </w:r>
          </w:p>
          <w:p w14:paraId="78C5C227" w14:textId="44734C20" w:rsidR="00B14BE6" w:rsidRPr="0048700F" w:rsidRDefault="00A73577" w:rsidP="00C31E67">
            <w:pPr>
              <w:spacing w:before="60" w:after="60" w:line="240" w:lineRule="auto"/>
              <w:rPr>
                <w:rFonts w:ascii="Calibri" w:eastAsia="Arial Unicode MS" w:hAnsi="Calibri" w:cs="Calibri"/>
                <w:b/>
                <w:bCs/>
                <w:color w:val="auto"/>
                <w:lang w:val="fr-FR"/>
              </w:rPr>
            </w:pPr>
            <w:r w:rsidRPr="0048700F">
              <w:rPr>
                <w:rFonts w:ascii="Calibri" w:eastAsia="Arial Unicode MS" w:hAnsi="Calibri" w:cs="Calibri"/>
                <w:color w:val="auto"/>
                <w:lang w:val="fr-FR"/>
              </w:rPr>
              <w:t xml:space="preserve">Le/la Consultant(e) </w:t>
            </w:r>
            <w:r w:rsidR="00C31E67" w:rsidRPr="0048700F">
              <w:rPr>
                <w:rFonts w:ascii="Calibri" w:eastAsia="Arial Unicode MS" w:hAnsi="Calibri" w:cs="Calibri"/>
                <w:color w:val="auto"/>
                <w:lang w:val="fr-FR"/>
              </w:rPr>
              <w:t>a</w:t>
            </w:r>
            <w:r w:rsidRPr="0048700F">
              <w:rPr>
                <w:rFonts w:ascii="Calibri" w:eastAsia="Arial Unicode MS" w:hAnsi="Calibri" w:cs="Calibri"/>
                <w:color w:val="auto"/>
                <w:lang w:val="fr-FR"/>
              </w:rPr>
              <w:t>ssurer</w:t>
            </w:r>
            <w:r w:rsidR="00C31E67" w:rsidRPr="0048700F">
              <w:rPr>
                <w:rFonts w:ascii="Calibri" w:eastAsia="Arial Unicode MS" w:hAnsi="Calibri" w:cs="Calibri"/>
                <w:color w:val="auto"/>
                <w:lang w:val="fr-FR"/>
              </w:rPr>
              <w:t>a</w:t>
            </w:r>
            <w:r w:rsidRPr="0048700F">
              <w:rPr>
                <w:rFonts w:ascii="Calibri" w:eastAsia="Arial Unicode MS" w:hAnsi="Calibri" w:cs="Calibri"/>
                <w:color w:val="auto"/>
                <w:lang w:val="fr-FR"/>
              </w:rPr>
              <w:t xml:space="preserve"> l’appui technique, la coordination et le suivi des interventions SBC au niveau des bureaux de zone y compris dans les contextes d’urgence.</w:t>
            </w:r>
          </w:p>
        </w:tc>
      </w:tr>
      <w:tr w:rsidR="007613B3" w:rsidRPr="002734B6" w14:paraId="0A300CA7" w14:textId="77777777" w:rsidTr="61E6A259">
        <w:trPr>
          <w:trHeight w:val="60"/>
        </w:trPr>
        <w:tc>
          <w:tcPr>
            <w:tcW w:w="9887" w:type="dxa"/>
            <w:gridSpan w:val="4"/>
            <w:tcBorders>
              <w:top w:val="nil"/>
            </w:tcBorders>
            <w:shd w:val="clear" w:color="auto" w:fill="auto"/>
            <w:noWrap/>
          </w:tcPr>
          <w:p w14:paraId="51AD8E11" w14:textId="77777777" w:rsidR="007613B3" w:rsidRPr="0048700F" w:rsidRDefault="007613B3"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61E6A259">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7D1EAD48"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111CB1">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1" w:name="Check9"/>
            <w:r w:rsidR="00111CB1">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111CB1">
              <w:rPr>
                <w:rFonts w:ascii="Calibri" w:eastAsia="Arial Unicode MS" w:hAnsi="Calibri" w:cs="Calibri"/>
                <w:sz w:val="20"/>
                <w:szCs w:val="20"/>
                <w:lang w:val="en-AU"/>
              </w:rPr>
              <w:fldChar w:fldCharType="end"/>
            </w:r>
            <w:bookmarkEnd w:id="1"/>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6426858"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lastRenderedPageBreak/>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2734B6">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2734B6">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19F5D5F" w14:textId="346403F8"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D5397F">
              <w:rPr>
                <w:rFonts w:ascii="Calibri" w:eastAsia="Arial Unicode MS" w:hAnsi="Calibri" w:cs="Calibri"/>
                <w:sz w:val="20"/>
                <w:szCs w:val="20"/>
                <w:lang w:val="en-AU"/>
              </w:rPr>
              <w:fldChar w:fldCharType="begin">
                <w:ffData>
                  <w:name w:val=""/>
                  <w:enabled/>
                  <w:calcOnExit w:val="0"/>
                  <w:checkBox>
                    <w:sizeAuto/>
                    <w:default w:val="1"/>
                  </w:checkBox>
                </w:ffData>
              </w:fldChar>
            </w:r>
            <w:r w:rsidR="00D5397F">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D5397F">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2734B6">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2734B6">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194"/>
      </w:tblGrid>
      <w:tr w:rsidR="00D3271A" w:rsidRPr="007613B3" w14:paraId="52658A9A" w14:textId="77777777" w:rsidTr="00D3271A">
        <w:trPr>
          <w:trHeight w:val="70"/>
        </w:trPr>
        <w:tc>
          <w:tcPr>
            <w:tcW w:w="1636" w:type="dxa"/>
            <w:tcBorders>
              <w:bottom w:val="nil"/>
            </w:tcBorders>
            <w:shd w:val="clear" w:color="auto" w:fill="auto"/>
            <w:noWrap/>
            <w:hideMark/>
          </w:tcPr>
          <w:p w14:paraId="3D83607E" w14:textId="77777777" w:rsidR="00D3271A" w:rsidRPr="007613B3" w:rsidRDefault="00D3271A" w:rsidP="00D3271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7419897A" w14:textId="77777777" w:rsidR="00D3271A" w:rsidRPr="007613B3" w:rsidRDefault="00D3271A" w:rsidP="00D3271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4743" w:type="dxa"/>
            <w:gridSpan w:val="3"/>
            <w:tcBorders>
              <w:bottom w:val="nil"/>
            </w:tcBorders>
            <w:shd w:val="clear" w:color="auto" w:fill="auto"/>
          </w:tcPr>
          <w:p w14:paraId="12BC0702" w14:textId="77777777" w:rsidR="00D3271A" w:rsidRPr="007613B3" w:rsidRDefault="00D3271A" w:rsidP="00D3271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D3271A" w:rsidRPr="002734B6" w14:paraId="6BB62532" w14:textId="77777777" w:rsidTr="00D3271A">
        <w:tc>
          <w:tcPr>
            <w:tcW w:w="1636" w:type="dxa"/>
            <w:tcBorders>
              <w:top w:val="nil"/>
            </w:tcBorders>
            <w:shd w:val="clear" w:color="auto" w:fill="auto"/>
            <w:noWrap/>
          </w:tcPr>
          <w:p w14:paraId="1C831C99" w14:textId="290F2809" w:rsidR="00D3271A" w:rsidRPr="007613B3" w:rsidRDefault="004463CA" w:rsidP="00D3271A">
            <w:pPr>
              <w:spacing w:before="60" w:after="60" w:line="240" w:lineRule="auto"/>
              <w:rPr>
                <w:rFonts w:ascii="Calibri" w:eastAsia="Arial Unicode MS" w:hAnsi="Calibri" w:cs="Calibri"/>
                <w:i/>
                <w:color w:val="auto"/>
              </w:rPr>
            </w:pPr>
            <w:r>
              <w:rPr>
                <w:rFonts w:ascii="Calibri" w:eastAsia="Arial Unicode MS" w:hAnsi="Calibri" w:cs="Calibri"/>
                <w:i/>
                <w:color w:val="auto"/>
              </w:rPr>
              <w:t>2024</w:t>
            </w:r>
          </w:p>
        </w:tc>
        <w:tc>
          <w:tcPr>
            <w:tcW w:w="3205" w:type="dxa"/>
            <w:gridSpan w:val="2"/>
            <w:tcBorders>
              <w:top w:val="nil"/>
            </w:tcBorders>
            <w:shd w:val="clear" w:color="auto" w:fill="auto"/>
            <w:noWrap/>
          </w:tcPr>
          <w:p w14:paraId="6CECED93" w14:textId="6EF71B35" w:rsidR="00D3271A" w:rsidRPr="007613B3" w:rsidRDefault="004463CA" w:rsidP="00D3271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S</w:t>
            </w:r>
            <w:r w:rsidR="001E3823">
              <w:rPr>
                <w:rFonts w:ascii="Calibri" w:eastAsia="Arial Unicode MS" w:hAnsi="Calibri" w:cs="Calibri"/>
                <w:i/>
                <w:color w:val="auto"/>
                <w:lang w:val="en-AU"/>
              </w:rPr>
              <w:t>BC/Antananarivo</w:t>
            </w:r>
          </w:p>
        </w:tc>
        <w:tc>
          <w:tcPr>
            <w:tcW w:w="4743" w:type="dxa"/>
            <w:gridSpan w:val="3"/>
            <w:tcBorders>
              <w:top w:val="nil"/>
            </w:tcBorders>
            <w:shd w:val="clear" w:color="auto" w:fill="auto"/>
          </w:tcPr>
          <w:p w14:paraId="586311FE" w14:textId="745708D5" w:rsidR="00D3271A" w:rsidRPr="0048700F" w:rsidRDefault="008F5E7C" w:rsidP="00D3271A">
            <w:pPr>
              <w:spacing w:before="60" w:after="60" w:line="240" w:lineRule="auto"/>
              <w:rPr>
                <w:rFonts w:ascii="Calibri" w:eastAsia="Arial Unicode MS" w:hAnsi="Calibri" w:cs="Calibri"/>
                <w:i/>
                <w:color w:val="auto"/>
                <w:lang w:val="fr-FR"/>
              </w:rPr>
            </w:pPr>
            <w:r w:rsidRPr="0048700F">
              <w:rPr>
                <w:rFonts w:ascii="Calibri" w:eastAsia="Arial Unicode MS" w:hAnsi="Calibri" w:cs="Calibri"/>
                <w:i/>
                <w:color w:val="auto"/>
                <w:lang w:val="fr-FR"/>
              </w:rPr>
              <w:t>Il est attendu du consultant un appui de proximité et d’accompagnement personnalis</w:t>
            </w:r>
            <w:r w:rsidR="007F3153" w:rsidRPr="0048700F">
              <w:rPr>
                <w:rFonts w:ascii="Calibri" w:eastAsia="Arial Unicode MS" w:hAnsi="Calibri" w:cs="Calibri"/>
                <w:i/>
                <w:color w:val="auto"/>
                <w:lang w:val="fr-FR"/>
              </w:rPr>
              <w:t xml:space="preserve">é et spécifique aux partenaires de mise en </w:t>
            </w:r>
            <w:proofErr w:type="spellStart"/>
            <w:r w:rsidR="007F3153" w:rsidRPr="0048700F">
              <w:rPr>
                <w:rFonts w:ascii="Calibri" w:eastAsia="Arial Unicode MS" w:hAnsi="Calibri" w:cs="Calibri"/>
                <w:i/>
                <w:color w:val="auto"/>
                <w:lang w:val="fr-FR"/>
              </w:rPr>
              <w:t>oeuvre</w:t>
            </w:r>
            <w:proofErr w:type="spellEnd"/>
            <w:r w:rsidR="007F3153" w:rsidRPr="0048700F">
              <w:rPr>
                <w:rFonts w:ascii="Calibri" w:eastAsia="Arial Unicode MS" w:hAnsi="Calibri" w:cs="Calibri"/>
                <w:i/>
                <w:color w:val="auto"/>
                <w:lang w:val="fr-FR"/>
              </w:rPr>
              <w:t xml:space="preserve"> de chaque </w:t>
            </w:r>
            <w:proofErr w:type="spellStart"/>
            <w:r w:rsidR="007F3153" w:rsidRPr="0048700F">
              <w:rPr>
                <w:rFonts w:ascii="Calibri" w:eastAsia="Arial Unicode MS" w:hAnsi="Calibri" w:cs="Calibri"/>
                <w:i/>
                <w:color w:val="auto"/>
                <w:lang w:val="fr-FR"/>
              </w:rPr>
              <w:t>region</w:t>
            </w:r>
            <w:proofErr w:type="spellEnd"/>
            <w:r w:rsidR="007F3153" w:rsidRPr="0048700F">
              <w:rPr>
                <w:rFonts w:ascii="Calibri" w:eastAsia="Arial Unicode MS" w:hAnsi="Calibri" w:cs="Calibri"/>
                <w:i/>
                <w:color w:val="auto"/>
                <w:lang w:val="fr-FR"/>
              </w:rPr>
              <w:t xml:space="preserve"> d’affectation</w:t>
            </w:r>
          </w:p>
        </w:tc>
      </w:tr>
      <w:tr w:rsidR="00D3271A" w:rsidRPr="007613B3" w14:paraId="3814D587" w14:textId="77777777" w:rsidTr="00D3271A">
        <w:tc>
          <w:tcPr>
            <w:tcW w:w="9584" w:type="dxa"/>
            <w:gridSpan w:val="6"/>
            <w:tcBorders>
              <w:top w:val="nil"/>
            </w:tcBorders>
            <w:shd w:val="clear" w:color="auto" w:fill="auto"/>
            <w:noWrap/>
          </w:tcPr>
          <w:p w14:paraId="45BDECE5" w14:textId="66FDCA65" w:rsidR="00D3271A" w:rsidRDefault="00D3271A" w:rsidP="00D3271A">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00A83A12">
              <w:rPr>
                <w:rFonts w:ascii="Calibri" w:eastAsia="Arial Unicode MS" w:hAnsi="Calibri" w:cs="Calibri"/>
                <w:color w:val="auto"/>
                <w:lang w:val="en-AU"/>
              </w:rPr>
              <w:fldChar w:fldCharType="begin">
                <w:ffData>
                  <w:name w:val=""/>
                  <w:enabled/>
                  <w:calcOnExit w:val="0"/>
                  <w:checkBox>
                    <w:sizeAuto/>
                    <w:default w:val="1"/>
                  </w:checkBox>
                </w:ffData>
              </w:fldChar>
            </w:r>
            <w:r w:rsidR="00A83A12">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A83A12">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07C1FD08" w14:textId="77777777" w:rsidR="00D3271A" w:rsidRPr="007613B3" w:rsidRDefault="00D3271A" w:rsidP="00D3271A">
            <w:pPr>
              <w:spacing w:before="60" w:after="60" w:line="240" w:lineRule="auto"/>
              <w:rPr>
                <w:rFonts w:ascii="Calibri" w:eastAsia="Arial Unicode MS" w:hAnsi="Calibri" w:cs="Calibri"/>
                <w:i/>
                <w:color w:val="auto"/>
              </w:rPr>
            </w:pPr>
          </w:p>
        </w:tc>
      </w:tr>
      <w:tr w:rsidR="00D3271A" w:rsidRPr="007613B3" w14:paraId="788DFC4C" w14:textId="77777777" w:rsidTr="00D3271A">
        <w:tc>
          <w:tcPr>
            <w:tcW w:w="6390" w:type="dxa"/>
            <w:gridSpan w:val="5"/>
            <w:tcBorders>
              <w:bottom w:val="nil"/>
            </w:tcBorders>
            <w:shd w:val="clear" w:color="auto" w:fill="auto"/>
          </w:tcPr>
          <w:p w14:paraId="125069AC" w14:textId="77777777" w:rsidR="00D3271A" w:rsidRDefault="00D3271A" w:rsidP="00D3271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31F2A5DB" w14:textId="5F1C7966" w:rsidR="00D3271A" w:rsidRPr="007613B3" w:rsidRDefault="00A83A12" w:rsidP="00D3271A">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D3271A" w:rsidRPr="007613B3">
              <w:rPr>
                <w:rFonts w:ascii="Calibri" w:eastAsia="Arial Unicode MS" w:hAnsi="Calibri" w:cs="Calibri"/>
                <w:color w:val="auto"/>
                <w:lang w:val="en-AU"/>
              </w:rPr>
              <w:t xml:space="preserve"> National  </w:t>
            </w:r>
            <w:r w:rsidR="00D3271A"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D3271A"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D3271A" w:rsidRPr="007613B3">
              <w:rPr>
                <w:rFonts w:ascii="Calibri" w:eastAsia="Arial Unicode MS" w:hAnsi="Calibri" w:cs="Calibri"/>
                <w:color w:val="auto"/>
                <w:lang w:val="en-AU"/>
              </w:rPr>
              <w:fldChar w:fldCharType="end"/>
            </w:r>
            <w:r w:rsidR="00D3271A" w:rsidRPr="007613B3">
              <w:rPr>
                <w:rFonts w:ascii="Calibri" w:eastAsia="Arial Unicode MS" w:hAnsi="Calibri" w:cs="Calibri"/>
                <w:color w:val="auto"/>
                <w:lang w:val="en-AU"/>
              </w:rPr>
              <w:t xml:space="preserve"> International </w:t>
            </w:r>
            <w:r w:rsidR="00D3271A"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D3271A"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D3271A" w:rsidRPr="007613B3">
              <w:rPr>
                <w:rFonts w:ascii="Calibri" w:eastAsia="Arial Unicode MS" w:hAnsi="Calibri" w:cs="Calibri"/>
                <w:color w:val="auto"/>
                <w:lang w:val="en-AU"/>
              </w:rPr>
              <w:fldChar w:fldCharType="end"/>
            </w:r>
            <w:r w:rsidR="00D3271A" w:rsidRPr="007613B3">
              <w:rPr>
                <w:rFonts w:ascii="Calibri" w:eastAsia="Arial Unicode MS" w:hAnsi="Calibri" w:cs="Calibri"/>
                <w:color w:val="auto"/>
                <w:lang w:val="en-AU"/>
              </w:rPr>
              <w:t xml:space="preserve"> Both</w:t>
            </w:r>
          </w:p>
          <w:p w14:paraId="358707F7" w14:textId="77777777" w:rsidR="00D3271A" w:rsidRPr="00214E11" w:rsidRDefault="00D3271A" w:rsidP="00D3271A">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p>
          <w:p w14:paraId="18495910" w14:textId="506701A9" w:rsidR="00D3271A" w:rsidRDefault="00A83A12" w:rsidP="00D3271A">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2" w:name="Check10"/>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D3271A" w:rsidRPr="007613B3">
              <w:rPr>
                <w:rFonts w:ascii="Calibri" w:eastAsia="Arial Unicode MS" w:hAnsi="Calibri" w:cs="Calibri"/>
                <w:color w:val="auto"/>
                <w:lang w:val="en-AU"/>
              </w:rPr>
              <w:t xml:space="preserve"> </w:t>
            </w:r>
            <w:r w:rsidR="00D3271A">
              <w:rPr>
                <w:rFonts w:ascii="Calibri" w:eastAsia="Arial Unicode MS" w:hAnsi="Calibri" w:cs="Calibri"/>
                <w:color w:val="auto"/>
                <w:lang w:val="en-AU"/>
              </w:rPr>
              <w:t xml:space="preserve">Advertisement             </w:t>
            </w:r>
            <w:r w:rsidR="00D3271A"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D3271A"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D3271A" w:rsidRPr="007613B3">
              <w:rPr>
                <w:rFonts w:ascii="Calibri" w:eastAsia="Arial Unicode MS" w:hAnsi="Calibri" w:cs="Calibri"/>
                <w:color w:val="auto"/>
                <w:lang w:val="en-AU"/>
              </w:rPr>
              <w:fldChar w:fldCharType="end"/>
            </w:r>
            <w:r w:rsidR="00D3271A">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D3271A" w:rsidRPr="007613B3">
              <w:rPr>
                <w:rFonts w:ascii="Calibri" w:eastAsia="Arial Unicode MS" w:hAnsi="Calibri" w:cs="Calibri"/>
                <w:color w:val="auto"/>
                <w:lang w:val="en-AU"/>
              </w:rPr>
              <w:t xml:space="preserve"> </w:t>
            </w:r>
            <w:r w:rsidR="00D3271A">
              <w:rPr>
                <w:rFonts w:ascii="Calibri" w:eastAsia="Arial Unicode MS" w:hAnsi="Calibri" w:cs="Calibri"/>
                <w:color w:val="auto"/>
                <w:lang w:val="en-AU"/>
              </w:rPr>
              <w:t xml:space="preserve">Roster                      </w:t>
            </w:r>
          </w:p>
          <w:p w14:paraId="06EF7C7C" w14:textId="7A4550C5" w:rsidR="00D3271A" w:rsidRPr="007613B3" w:rsidRDefault="00D3271A" w:rsidP="00D3271A">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(Emergency - Director’s approval)</w:t>
            </w:r>
          </w:p>
        </w:tc>
        <w:tc>
          <w:tcPr>
            <w:tcW w:w="3194" w:type="dxa"/>
            <w:tcBorders>
              <w:bottom w:val="nil"/>
            </w:tcBorders>
            <w:shd w:val="clear" w:color="auto" w:fill="auto"/>
          </w:tcPr>
          <w:p w14:paraId="2C874683" w14:textId="77777777" w:rsidR="00D3271A" w:rsidRPr="007613B3" w:rsidRDefault="00D3271A" w:rsidP="00D3271A">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5CA8E289" w14:textId="19830CF2" w:rsidR="00D3271A" w:rsidRPr="007613B3" w:rsidRDefault="00A83A12" w:rsidP="00D3271A">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D3271A" w:rsidRPr="007613B3">
              <w:rPr>
                <w:rFonts w:ascii="Calibri" w:eastAsia="Arial Unicode MS" w:hAnsi="Calibri" w:cs="Calibri"/>
                <w:color w:val="auto"/>
                <w:lang w:val="en-AU"/>
              </w:rPr>
              <w:t xml:space="preserve">   New SSA</w:t>
            </w:r>
            <w:r w:rsidR="00D3271A">
              <w:rPr>
                <w:rFonts w:ascii="Calibri" w:eastAsia="Arial Unicode MS" w:hAnsi="Calibri" w:cs="Calibri"/>
                <w:color w:val="auto"/>
                <w:lang w:val="en-AU"/>
              </w:rPr>
              <w:t xml:space="preserve"> – Individual Contract</w:t>
            </w:r>
          </w:p>
          <w:p w14:paraId="56077E88" w14:textId="77777777" w:rsidR="00D3271A" w:rsidRPr="007613B3" w:rsidRDefault="00D3271A" w:rsidP="00D3271A">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D3271A" w:rsidRPr="007613B3" w14:paraId="432CCC86" w14:textId="77777777" w:rsidTr="00D3271A">
        <w:tc>
          <w:tcPr>
            <w:tcW w:w="9584" w:type="dxa"/>
            <w:gridSpan w:val="6"/>
            <w:tcBorders>
              <w:bottom w:val="nil"/>
            </w:tcBorders>
            <w:shd w:val="clear" w:color="auto" w:fill="auto"/>
          </w:tcPr>
          <w:p w14:paraId="0F18BD8F" w14:textId="5D06502C" w:rsidR="00D3271A" w:rsidRPr="003151F3" w:rsidRDefault="00D3271A" w:rsidP="003151F3">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tc>
      </w:tr>
      <w:tr w:rsidR="00D3271A" w:rsidRPr="007613B3" w14:paraId="730EFB04" w14:textId="77777777" w:rsidTr="00D3271A">
        <w:tc>
          <w:tcPr>
            <w:tcW w:w="4138" w:type="dxa"/>
            <w:gridSpan w:val="2"/>
            <w:tcBorders>
              <w:bottom w:val="nil"/>
            </w:tcBorders>
            <w:shd w:val="clear" w:color="auto" w:fill="auto"/>
            <w:noWrap/>
            <w:hideMark/>
          </w:tcPr>
          <w:p w14:paraId="28AF05A6" w14:textId="77777777" w:rsidR="00D3271A" w:rsidRPr="007613B3" w:rsidRDefault="00D3271A" w:rsidP="00D3271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03" w:type="dxa"/>
            <w:gridSpan w:val="2"/>
            <w:tcBorders>
              <w:bottom w:val="nil"/>
            </w:tcBorders>
            <w:shd w:val="clear" w:color="auto" w:fill="auto"/>
            <w:noWrap/>
            <w:hideMark/>
          </w:tcPr>
          <w:p w14:paraId="5D788A65" w14:textId="77777777" w:rsidR="00D3271A" w:rsidRPr="007613B3" w:rsidRDefault="00D3271A" w:rsidP="00D3271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3543" w:type="dxa"/>
            <w:gridSpan w:val="2"/>
            <w:tcBorders>
              <w:bottom w:val="nil"/>
            </w:tcBorders>
            <w:shd w:val="clear" w:color="auto" w:fill="auto"/>
          </w:tcPr>
          <w:p w14:paraId="74621D67" w14:textId="77777777" w:rsidR="00D3271A" w:rsidRPr="007613B3" w:rsidRDefault="00D3271A" w:rsidP="00D3271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r>
      <w:tr w:rsidR="00D3271A" w:rsidRPr="007613B3" w14:paraId="26A2E769" w14:textId="77777777" w:rsidTr="00D3271A">
        <w:tc>
          <w:tcPr>
            <w:tcW w:w="4138" w:type="dxa"/>
            <w:gridSpan w:val="2"/>
            <w:tcBorders>
              <w:top w:val="nil"/>
            </w:tcBorders>
            <w:shd w:val="clear" w:color="auto" w:fill="auto"/>
            <w:noWrap/>
          </w:tcPr>
          <w:p w14:paraId="20C0B95F" w14:textId="4968C5D8" w:rsidR="00D3271A" w:rsidRPr="0048700F" w:rsidRDefault="006D54E4" w:rsidP="00D3271A">
            <w:pPr>
              <w:spacing w:before="60" w:after="60" w:line="240" w:lineRule="auto"/>
              <w:rPr>
                <w:rFonts w:ascii="Calibri" w:eastAsia="Arial Unicode MS" w:hAnsi="Calibri" w:cs="Calibri"/>
                <w:i/>
                <w:color w:val="auto"/>
                <w:lang w:val="fr-FR"/>
              </w:rPr>
            </w:pPr>
            <w:r w:rsidRPr="0048700F">
              <w:rPr>
                <w:rFonts w:ascii="Calibri" w:eastAsia="Arial Unicode MS" w:hAnsi="Calibri" w:cs="Calibri"/>
                <w:i/>
                <w:color w:val="auto"/>
                <w:lang w:val="fr-FR"/>
              </w:rPr>
              <w:t xml:space="preserve">Le consultant Expert sera sous la supervision directe du Chef de Bureau de Zone et </w:t>
            </w:r>
            <w:r w:rsidR="0048700F">
              <w:rPr>
                <w:rFonts w:ascii="Calibri" w:eastAsia="Arial Unicode MS" w:hAnsi="Calibri" w:cs="Calibri"/>
                <w:i/>
                <w:color w:val="auto"/>
                <w:lang w:val="fr-FR"/>
              </w:rPr>
              <w:t>du</w:t>
            </w:r>
            <w:r w:rsidRPr="0048700F">
              <w:rPr>
                <w:rFonts w:ascii="Calibri" w:eastAsia="Arial Unicode MS" w:hAnsi="Calibri" w:cs="Calibri"/>
                <w:i/>
                <w:color w:val="auto"/>
                <w:lang w:val="fr-FR"/>
              </w:rPr>
              <w:t xml:space="preserve"> Chef de la Section SBC.</w:t>
            </w:r>
          </w:p>
        </w:tc>
        <w:tc>
          <w:tcPr>
            <w:tcW w:w="1903" w:type="dxa"/>
            <w:gridSpan w:val="2"/>
            <w:tcBorders>
              <w:top w:val="nil"/>
            </w:tcBorders>
            <w:shd w:val="clear" w:color="auto" w:fill="auto"/>
            <w:noWrap/>
          </w:tcPr>
          <w:p w14:paraId="1C94412A" w14:textId="601ACCD5" w:rsidR="00D3271A" w:rsidRPr="007613B3" w:rsidRDefault="002A529B" w:rsidP="00D3271A">
            <w:pPr>
              <w:spacing w:before="60" w:after="60" w:line="240" w:lineRule="auto"/>
              <w:rPr>
                <w:rFonts w:ascii="Calibri" w:eastAsia="Arial Unicode MS" w:hAnsi="Calibri" w:cs="Calibri"/>
                <w:i/>
                <w:color w:val="auto"/>
                <w:lang w:val="en-AU"/>
              </w:rPr>
            </w:pPr>
            <w:r w:rsidRPr="002A529B">
              <w:rPr>
                <w:rFonts w:ascii="Calibri" w:eastAsia="Arial Unicode MS" w:hAnsi="Calibri" w:cs="Calibri"/>
                <w:i/>
                <w:color w:val="auto"/>
                <w:lang w:val="en-AU"/>
              </w:rPr>
              <w:t xml:space="preserve">15 </w:t>
            </w:r>
            <w:proofErr w:type="spellStart"/>
            <w:r w:rsidRPr="002A529B">
              <w:rPr>
                <w:rFonts w:ascii="Calibri" w:eastAsia="Arial Unicode MS" w:hAnsi="Calibri" w:cs="Calibri"/>
                <w:i/>
                <w:color w:val="auto"/>
                <w:lang w:val="en-AU"/>
              </w:rPr>
              <w:t>janvier</w:t>
            </w:r>
            <w:proofErr w:type="spellEnd"/>
            <w:r w:rsidRPr="002A529B">
              <w:rPr>
                <w:rFonts w:ascii="Calibri" w:eastAsia="Arial Unicode MS" w:hAnsi="Calibri" w:cs="Calibri"/>
                <w:i/>
                <w:color w:val="auto"/>
                <w:lang w:val="en-AU"/>
              </w:rPr>
              <w:t xml:space="preserve"> 2024</w:t>
            </w:r>
          </w:p>
        </w:tc>
        <w:tc>
          <w:tcPr>
            <w:tcW w:w="3543" w:type="dxa"/>
            <w:gridSpan w:val="2"/>
            <w:tcBorders>
              <w:top w:val="nil"/>
            </w:tcBorders>
            <w:shd w:val="clear" w:color="auto" w:fill="auto"/>
          </w:tcPr>
          <w:p w14:paraId="7E949EF4" w14:textId="072ABBC4" w:rsidR="00D3271A" w:rsidRPr="007613B3" w:rsidRDefault="00BE0818" w:rsidP="00D3271A">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14 </w:t>
            </w:r>
            <w:proofErr w:type="spellStart"/>
            <w:r>
              <w:rPr>
                <w:rFonts w:ascii="Calibri" w:eastAsia="Arial Unicode MS" w:hAnsi="Calibri" w:cs="Calibri"/>
                <w:i/>
                <w:color w:val="auto"/>
                <w:lang w:val="en-AU"/>
              </w:rPr>
              <w:t>juillet</w:t>
            </w:r>
            <w:proofErr w:type="spellEnd"/>
            <w:r>
              <w:rPr>
                <w:rFonts w:ascii="Calibri" w:eastAsia="Arial Unicode MS" w:hAnsi="Calibri" w:cs="Calibri"/>
                <w:i/>
                <w:color w:val="auto"/>
                <w:lang w:val="en-AU"/>
              </w:rPr>
              <w:t xml:space="preserve"> 2024</w:t>
            </w:r>
          </w:p>
        </w:tc>
      </w:tr>
    </w:tbl>
    <w:p w14:paraId="2291A587" w14:textId="77777777" w:rsidR="007F3153" w:rsidRDefault="007F3153" w:rsidP="000B557B">
      <w:pPr>
        <w:rPr>
          <w:rFonts w:ascii="Calibri" w:hAnsi="Calibri" w:cs="Calibri"/>
        </w:rPr>
      </w:pPr>
    </w:p>
    <w:p w14:paraId="7CCF40D4" w14:textId="11F296D8" w:rsidR="003151F3" w:rsidRPr="007F3153" w:rsidRDefault="003151F3" w:rsidP="000B557B">
      <w:pPr>
        <w:rPr>
          <w:rFonts w:ascii="Calibri" w:hAnsi="Calibri" w:cs="Calibri"/>
          <w:i/>
          <w:iCs/>
        </w:rPr>
      </w:pPr>
      <w:r w:rsidRPr="007F3153">
        <w:rPr>
          <w:rFonts w:ascii="Calibri" w:hAnsi="Calibri" w:cs="Calibri"/>
          <w:i/>
          <w:iCs/>
        </w:rPr>
        <w:t>Individually</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20"/>
        <w:gridCol w:w="3252"/>
        <w:gridCol w:w="1260"/>
        <w:gridCol w:w="1087"/>
      </w:tblGrid>
      <w:tr w:rsidR="00A754A8" w:rsidRPr="007F3153" w14:paraId="2A2247F2" w14:textId="77777777" w:rsidTr="00A754A8">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7F589AF6" w14:textId="77777777" w:rsidR="00A754A8" w:rsidRPr="007F3153" w:rsidRDefault="00A754A8" w:rsidP="00A754A8">
            <w:pPr>
              <w:ind w:left="12" w:hanging="12"/>
              <w:rPr>
                <w:rFonts w:ascii="Calibri" w:eastAsia="Arial Unicode MS" w:hAnsi="Calibri" w:cs="Calibri"/>
                <w:b/>
                <w:bCs/>
                <w:color w:val="auto"/>
                <w:lang w:val="en-AU"/>
              </w:rPr>
            </w:pPr>
            <w:r w:rsidRPr="007F3153">
              <w:rPr>
                <w:rFonts w:ascii="Calibri" w:eastAsia="Arial Unicode MS" w:hAnsi="Calibri" w:cs="Calibri"/>
                <w:b/>
                <w:bCs/>
                <w:color w:val="auto"/>
                <w:lang w:val="en-AU"/>
              </w:rPr>
              <w:t>Work Assignments Overview</w:t>
            </w:r>
          </w:p>
        </w:tc>
        <w:tc>
          <w:tcPr>
            <w:tcW w:w="325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53DC7B5" w14:textId="77777777" w:rsidR="00A754A8" w:rsidRPr="007F3153" w:rsidRDefault="00A754A8" w:rsidP="00A754A8">
            <w:pPr>
              <w:ind w:left="12" w:hanging="12"/>
              <w:rPr>
                <w:rFonts w:ascii="Calibri" w:eastAsia="Arial Unicode MS" w:hAnsi="Calibri" w:cs="Calibri"/>
                <w:b/>
                <w:bCs/>
                <w:color w:val="auto"/>
                <w:lang w:val="en-AU"/>
              </w:rPr>
            </w:pPr>
            <w:r w:rsidRPr="007F3153">
              <w:rPr>
                <w:rFonts w:ascii="Calibri" w:eastAsia="Arial Unicode MS" w:hAnsi="Calibri" w:cs="Calibri"/>
                <w:b/>
                <w:bCs/>
                <w:color w:val="auto"/>
                <w:lang w:val="en-AU"/>
              </w:rPr>
              <w:t>Deliverables/Outputs</w:t>
            </w:r>
          </w:p>
        </w:tc>
        <w:tc>
          <w:tcPr>
            <w:tcW w:w="126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E231371" w14:textId="77777777" w:rsidR="00A754A8" w:rsidRPr="007F3153" w:rsidRDefault="00A754A8" w:rsidP="00A754A8">
            <w:pPr>
              <w:spacing w:before="60" w:after="60" w:line="240" w:lineRule="auto"/>
              <w:rPr>
                <w:rFonts w:ascii="Calibri" w:eastAsia="Arial Unicode MS" w:hAnsi="Calibri" w:cs="Calibri"/>
                <w:b/>
                <w:bCs/>
                <w:color w:val="auto"/>
                <w:lang w:val="en-AU"/>
              </w:rPr>
            </w:pPr>
            <w:r w:rsidRPr="007F3153">
              <w:rPr>
                <w:rFonts w:ascii="Calibri" w:eastAsia="Arial Unicode MS" w:hAnsi="Calibri" w:cs="Calibri"/>
                <w:b/>
                <w:bCs/>
                <w:color w:val="auto"/>
                <w:lang w:val="en-AU"/>
              </w:rPr>
              <w:t>Delivery  deadline</w:t>
            </w:r>
          </w:p>
        </w:tc>
        <w:tc>
          <w:tcPr>
            <w:tcW w:w="108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12ADA1BB" w14:textId="62E34FA6" w:rsidR="003151F3" w:rsidRPr="007F3153" w:rsidRDefault="00A754A8" w:rsidP="00A754A8">
            <w:pPr>
              <w:spacing w:before="60" w:after="60"/>
              <w:rPr>
                <w:rFonts w:ascii="Calibri" w:eastAsia="Arial Unicode MS" w:hAnsi="Calibri" w:cs="Calibri"/>
                <w:b/>
                <w:bCs/>
                <w:color w:val="auto"/>
                <w:lang w:val="en-AU"/>
              </w:rPr>
            </w:pPr>
            <w:r w:rsidRPr="007F3153">
              <w:rPr>
                <w:rFonts w:ascii="Calibri" w:eastAsia="Arial Unicode MS" w:hAnsi="Calibri" w:cs="Calibri"/>
                <w:b/>
                <w:bCs/>
                <w:color w:val="auto"/>
                <w:lang w:val="en-AU"/>
              </w:rPr>
              <w:t>Estimated Budget</w:t>
            </w:r>
          </w:p>
        </w:tc>
      </w:tr>
      <w:tr w:rsidR="0017793A" w:rsidRPr="002734B6" w14:paraId="4298F28B" w14:textId="77777777" w:rsidTr="00F5244D">
        <w:trPr>
          <w:trHeight w:val="343"/>
        </w:trPr>
        <w:tc>
          <w:tcPr>
            <w:tcW w:w="9919"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4362DBD9" w14:textId="64580797" w:rsidR="0017793A" w:rsidRPr="0048700F" w:rsidRDefault="0017793A" w:rsidP="0017793A">
            <w:pPr>
              <w:spacing w:before="60" w:after="60"/>
              <w:jc w:val="both"/>
              <w:rPr>
                <w:rFonts w:ascii="Calibri" w:eastAsia="Arial Unicode MS" w:hAnsi="Calibri" w:cs="Calibri"/>
                <w:i/>
                <w:iCs/>
                <w:color w:val="auto"/>
                <w:lang w:val="fr-FR"/>
              </w:rPr>
            </w:pPr>
            <w:r w:rsidRPr="0048700F">
              <w:rPr>
                <w:rFonts w:ascii="Calibri" w:eastAsia="Arial Unicode MS" w:hAnsi="Calibri" w:cs="Calibri"/>
                <w:i/>
                <w:iCs/>
                <w:color w:val="auto"/>
                <w:lang w:val="fr-FR"/>
              </w:rPr>
              <w:t>Le Consultant Expert sera payé à la fin de chaque mois, après remise d’un plan de travail mensuel et d’un rapport d’activité (liées aux différents livrables) réalisées au cours du mois, dont la qualité devra être validée et le joindre à une facture.</w:t>
            </w:r>
          </w:p>
        </w:tc>
      </w:tr>
      <w:tr w:rsidR="007039B0" w:rsidRPr="007613B3" w14:paraId="52FC7F7D" w14:textId="77777777" w:rsidTr="000A2E4B">
        <w:trPr>
          <w:trHeight w:val="343"/>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72EC0703" w14:textId="3D9F9202"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 xml:space="preserve">Contribuer à la génération et l’utilisation des données et des évidences comportementales et sociales pour éclairer la conception, la mesure et le suivi des programmes et des résultats de la SBC dans les contextes de développement et </w:t>
            </w:r>
            <w:r w:rsidRPr="0048700F">
              <w:rPr>
                <w:rFonts w:ascii="Calibri" w:eastAsia="Arial Unicode MS" w:hAnsi="Calibri" w:cs="Calibri"/>
                <w:color w:val="auto"/>
                <w:lang w:val="fr-FR"/>
              </w:rPr>
              <w:lastRenderedPageBreak/>
              <w:t xml:space="preserve">d'urgence en garantissant l’adéquation avec les spécificités régionales des zones d’interventions. </w:t>
            </w:r>
          </w:p>
          <w:p w14:paraId="63D5FBBE" w14:textId="17A53968"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Appuyer la dissémination des évidences et données disponibles au niveau régional auprès des différents partenaires et assurer le suivi des recommandations</w:t>
            </w:r>
          </w:p>
          <w:p w14:paraId="23279964" w14:textId="62E2951D"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 xml:space="preserve">Aider à la mise en place de mécanismes de retour d'information communautaire au niveau régional / commune et district, et utiliser les commentaires pour éclairer l'engagement communautaire et les actions de la SBC en matière de santé, de la nutrition, de l'éducation, de WASH, de la protection de l’enfance, de la participation des adolescents et jeunes et en situation d’urgences climatiques et épidémiques. </w:t>
            </w:r>
          </w:p>
          <w:p w14:paraId="002ECD8F" w14:textId="475CA95A"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Contribuer aux termes de référence, aux outils de recherche, aux cadres et aux protocoles pour générer des preuves et de données probantes afin d'éclairer les initiatives SBC et appliquer des outils, des méthodologies pour la collecte, le suivi, la dissémination des évidences / données et la diffusion des résultats du SBC.</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1E9094BC" w14:textId="1DBC9D98" w:rsidR="007039B0" w:rsidRPr="0048700F" w:rsidRDefault="007039B0" w:rsidP="00BC75E1">
            <w:pPr>
              <w:jc w:val="both"/>
              <w:rPr>
                <w:rFonts w:ascii="Calibri" w:eastAsia="Arial Unicode MS" w:hAnsi="Calibri" w:cs="Calibri"/>
                <w:color w:val="auto"/>
                <w:lang w:val="fr-FR"/>
              </w:rPr>
            </w:pPr>
            <w:r w:rsidRPr="0048700F">
              <w:rPr>
                <w:rFonts w:ascii="Calibri" w:eastAsia="Arial Unicode MS" w:hAnsi="Calibri" w:cs="Calibri"/>
                <w:color w:val="auto"/>
                <w:lang w:val="fr-FR"/>
              </w:rPr>
              <w:lastRenderedPageBreak/>
              <w:t xml:space="preserve">Des preuves sont générées/utilisées pour assurer la planification et la mise en œuvre systématique des activités sectoriels et intersectoriels de SBC </w:t>
            </w:r>
            <w:r w:rsidRPr="0048700F">
              <w:rPr>
                <w:rFonts w:ascii="Calibri" w:eastAsia="Arial Unicode MS" w:hAnsi="Calibri" w:cs="Calibri"/>
                <w:color w:val="auto"/>
                <w:lang w:val="fr-FR"/>
              </w:rPr>
              <w:lastRenderedPageBreak/>
              <w:t>dans le contexte de développement et humanitaire</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BA6A31A" w14:textId="68142E0D" w:rsidR="007039B0" w:rsidRPr="007613B3" w:rsidRDefault="007039B0" w:rsidP="00BC75E1">
            <w:pPr>
              <w:spacing w:before="60" w:after="60" w:line="240" w:lineRule="auto"/>
              <w:jc w:val="both"/>
              <w:rPr>
                <w:rFonts w:ascii="Calibri" w:eastAsia="Arial Unicode MS" w:hAnsi="Calibri" w:cs="Calibri"/>
                <w:color w:val="auto"/>
                <w:lang w:val="en-AU"/>
              </w:rPr>
            </w:pPr>
            <w:r>
              <w:rPr>
                <w:rFonts w:ascii="Calibri" w:eastAsia="Arial Unicode MS" w:hAnsi="Calibri" w:cs="Calibri"/>
                <w:color w:val="auto"/>
                <w:lang w:val="en-AU"/>
              </w:rPr>
              <w:lastRenderedPageBreak/>
              <w:t>M1 – M2 – M3 – M4 – M5 – M6</w:t>
            </w:r>
          </w:p>
        </w:tc>
        <w:tc>
          <w:tcPr>
            <w:tcW w:w="1087" w:type="dxa"/>
            <w:vMerge w:val="restart"/>
            <w:tcBorders>
              <w:top w:val="single" w:sz="8" w:space="0" w:color="6D6D6D"/>
              <w:left w:val="single" w:sz="8" w:space="0" w:color="6D6D6D"/>
              <w:right w:val="single" w:sz="8" w:space="0" w:color="6D6D6D"/>
            </w:tcBorders>
            <w:shd w:val="clear" w:color="auto" w:fill="auto"/>
          </w:tcPr>
          <w:p w14:paraId="32CBE427" w14:textId="2D32074B" w:rsidR="007039B0" w:rsidRPr="007613B3" w:rsidRDefault="007039B0" w:rsidP="00BC75E1">
            <w:pPr>
              <w:spacing w:before="60" w:after="60"/>
              <w:jc w:val="both"/>
              <w:rPr>
                <w:rFonts w:ascii="Calibri" w:eastAsia="Arial Unicode MS" w:hAnsi="Calibri" w:cs="Calibri"/>
                <w:color w:val="auto"/>
                <w:lang w:val="en-AU"/>
              </w:rPr>
            </w:pPr>
          </w:p>
        </w:tc>
      </w:tr>
      <w:tr w:rsidR="007039B0" w:rsidRPr="007613B3" w14:paraId="202B9FDE" w14:textId="77777777" w:rsidTr="000A2E4B">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01031EE2" w14:textId="4232B6F3"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Fournir un soutien technique et administratif pour l'élaboration, la mise en œuvre et le suivi des stratégies et activités SBC fondées sur des données probantes, conformément aux priorités programmatiques et approches de l'UNICEF Madagascar dans la région d’intervention.</w:t>
            </w:r>
          </w:p>
          <w:p w14:paraId="6FC465F7" w14:textId="2EA167AA"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En collaboration/consultation avec les collègues SBC sectoriels et intersectoriels de l'UNICEF et les partenaires de mise en œuvre, coordonner le développement des plans régionaux stratégiques et des activités appropriées pour l'engagement des acteurs locaux et des communautés   en utilisant les données comportementales et sociales probantes. Dans ce processus, superviser la coordination avec les parties prenantes et les partenaires du SBC au niveau régional / district / communal pour aligner les plans et les activités.</w:t>
            </w:r>
          </w:p>
          <w:p w14:paraId="5C88B8D4" w14:textId="0112A101"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Co-faciliter la mise en œuvre des approches HCD au niveau régional, district pour renforcer la communication pour le changement social et comportemental dans les domaines de la santé, de la nutrition, de l'éducation, de WASH et de la protection de l’enfance, de la participation des adolescents et jeunes incluant des approches innovantes</w:t>
            </w:r>
          </w:p>
          <w:p w14:paraId="04278B64" w14:textId="3EE56728"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 xml:space="preserve">Faciliter la cocréation de supports et d’outils de communication SBC en vue de renforcer des capacités des travailleurs de première ligne, des leaders communautaires, des leaders religieux et </w:t>
            </w:r>
            <w:r w:rsidRPr="0048700F">
              <w:rPr>
                <w:rFonts w:ascii="Calibri" w:eastAsia="Arial Unicode MS" w:hAnsi="Calibri" w:cs="Calibri"/>
                <w:color w:val="auto"/>
                <w:lang w:val="fr-FR"/>
              </w:rPr>
              <w:lastRenderedPageBreak/>
              <w:t>des bénévoles en communication interpersonnelle pour promouvoir des comportements positifs en Santé, nutrition, Wash, éducation, de protection de l’enfant</w:t>
            </w:r>
          </w:p>
          <w:p w14:paraId="3BB3B7A6" w14:textId="42B75856"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 xml:space="preserve">Faciliter le </w:t>
            </w:r>
            <w:proofErr w:type="spellStart"/>
            <w:r w:rsidRPr="0048700F">
              <w:rPr>
                <w:rFonts w:ascii="Calibri" w:eastAsia="Arial Unicode MS" w:hAnsi="Calibri" w:cs="Calibri"/>
                <w:color w:val="auto"/>
                <w:lang w:val="fr-FR"/>
              </w:rPr>
              <w:t>prétesting</w:t>
            </w:r>
            <w:proofErr w:type="spellEnd"/>
            <w:r w:rsidRPr="0048700F">
              <w:rPr>
                <w:rFonts w:ascii="Calibri" w:eastAsia="Arial Unicode MS" w:hAnsi="Calibri" w:cs="Calibri"/>
                <w:color w:val="auto"/>
                <w:lang w:val="fr-FR"/>
              </w:rPr>
              <w:t xml:space="preserve"> des solutions au niveau des régions d’intervention et élaborer des recommandations pour la mise à l'échelle</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789941F4" w14:textId="3D77B423" w:rsidR="007039B0" w:rsidRPr="0048700F" w:rsidRDefault="007039B0" w:rsidP="00BC75E1">
            <w:pPr>
              <w:jc w:val="both"/>
              <w:rPr>
                <w:rFonts w:ascii="Calibri" w:eastAsia="Arial Unicode MS" w:hAnsi="Calibri" w:cs="Calibri"/>
                <w:color w:val="auto"/>
                <w:lang w:val="fr-FR"/>
              </w:rPr>
            </w:pPr>
            <w:r w:rsidRPr="0048700F">
              <w:rPr>
                <w:rFonts w:ascii="Calibri" w:eastAsia="Arial Unicode MS" w:hAnsi="Calibri" w:cs="Calibri"/>
                <w:color w:val="auto"/>
                <w:lang w:val="fr-FR"/>
              </w:rPr>
              <w:lastRenderedPageBreak/>
              <w:t>Des solutions innovantes sont initiées, développées et mises à l'échelle en utilisant des approches centrées sur l’humain dans le cadre des appuis programmatiques SBC aux secteurs Santé, nutrition, Wash, éducation, de protection de l’enfant, etc.</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A842800" w14:textId="6DDD8D23" w:rsidR="007039B0" w:rsidRPr="007613B3" w:rsidRDefault="007039B0" w:rsidP="00BC75E1">
            <w:pPr>
              <w:spacing w:before="60" w:after="60" w:line="240" w:lineRule="auto"/>
              <w:jc w:val="both"/>
              <w:rPr>
                <w:rFonts w:ascii="Calibri" w:eastAsia="Arial Unicode MS" w:hAnsi="Calibri" w:cs="Calibri"/>
                <w:color w:val="auto"/>
                <w:lang w:val="en-AU"/>
              </w:rPr>
            </w:pPr>
            <w:r>
              <w:rPr>
                <w:rFonts w:ascii="Calibri" w:eastAsia="Arial Unicode MS" w:hAnsi="Calibri" w:cs="Calibri"/>
                <w:color w:val="auto"/>
                <w:lang w:val="en-AU"/>
              </w:rPr>
              <w:t>M1-M2-M3-M4-M5-M6</w:t>
            </w:r>
          </w:p>
        </w:tc>
        <w:tc>
          <w:tcPr>
            <w:tcW w:w="1087" w:type="dxa"/>
            <w:vMerge/>
            <w:tcBorders>
              <w:left w:val="single" w:sz="8" w:space="0" w:color="6D6D6D"/>
              <w:right w:val="single" w:sz="8" w:space="0" w:color="6D6D6D"/>
            </w:tcBorders>
            <w:shd w:val="clear" w:color="auto" w:fill="auto"/>
          </w:tcPr>
          <w:p w14:paraId="2AFF534E" w14:textId="77777777" w:rsidR="007039B0" w:rsidRPr="007613B3" w:rsidRDefault="007039B0" w:rsidP="00BC75E1">
            <w:pPr>
              <w:spacing w:before="60" w:after="60"/>
              <w:jc w:val="both"/>
              <w:rPr>
                <w:rFonts w:ascii="Calibri" w:eastAsia="Arial Unicode MS" w:hAnsi="Calibri" w:cs="Calibri"/>
                <w:color w:val="auto"/>
                <w:lang w:val="en-AU"/>
              </w:rPr>
            </w:pPr>
          </w:p>
        </w:tc>
      </w:tr>
      <w:tr w:rsidR="007039B0" w:rsidRPr="007613B3" w14:paraId="413BA847" w14:textId="77777777" w:rsidTr="000A2E4B">
        <w:trPr>
          <w:trHeight w:val="368"/>
        </w:trPr>
        <w:tc>
          <w:tcPr>
            <w:tcW w:w="4320" w:type="dxa"/>
            <w:noWrap/>
          </w:tcPr>
          <w:p w14:paraId="02F85F60" w14:textId="77777777" w:rsidR="007039B0" w:rsidRPr="0048700F" w:rsidRDefault="007039B0" w:rsidP="00AE3963">
            <w:pPr>
              <w:pStyle w:val="ListParagraph"/>
              <w:numPr>
                <w:ilvl w:val="0"/>
                <w:numId w:val="26"/>
              </w:numPr>
              <w:spacing w:line="240" w:lineRule="auto"/>
              <w:rPr>
                <w:rFonts w:ascii="Calibri" w:eastAsia="Arial Unicode MS" w:hAnsi="Calibri" w:cs="Calibri"/>
                <w:color w:val="auto"/>
                <w:lang w:val="fr-FR"/>
              </w:rPr>
            </w:pPr>
            <w:r w:rsidRPr="0048700F">
              <w:rPr>
                <w:rFonts w:ascii="Calibri" w:eastAsia="Arial Unicode MS" w:hAnsi="Calibri" w:cs="Calibri"/>
                <w:color w:val="auto"/>
                <w:lang w:val="fr-FR"/>
              </w:rPr>
              <w:t xml:space="preserve">Identifier, mettre à jour et établir une cartographie exhaustive des acteurs communautaires potentiels et des précurseurs du changement social et comportemental dans la région d’intervention, tels que les leaders traditionnels, les leaders religieux de toutes confessions, les organisations de la société civile, </w:t>
            </w:r>
            <w:proofErr w:type="spellStart"/>
            <w:r w:rsidRPr="0048700F">
              <w:rPr>
                <w:rFonts w:ascii="Calibri" w:eastAsia="Arial Unicode MS" w:hAnsi="Calibri" w:cs="Calibri"/>
                <w:color w:val="auto"/>
                <w:lang w:val="fr-FR"/>
              </w:rPr>
              <w:t>etc</w:t>
            </w:r>
            <w:proofErr w:type="spellEnd"/>
          </w:p>
          <w:p w14:paraId="0D6F94B5" w14:textId="77777777" w:rsidR="007039B0" w:rsidRPr="0048700F" w:rsidRDefault="007039B0" w:rsidP="00AE3963">
            <w:pPr>
              <w:pStyle w:val="ListParagraph"/>
              <w:numPr>
                <w:ilvl w:val="0"/>
                <w:numId w:val="26"/>
              </w:numPr>
              <w:spacing w:line="240" w:lineRule="auto"/>
              <w:rPr>
                <w:rFonts w:ascii="Calibri" w:eastAsia="Arial Unicode MS" w:hAnsi="Calibri" w:cs="Calibri"/>
                <w:color w:val="auto"/>
                <w:lang w:val="fr-FR"/>
              </w:rPr>
            </w:pPr>
            <w:r w:rsidRPr="0048700F">
              <w:rPr>
                <w:rFonts w:ascii="Calibri" w:eastAsia="Arial Unicode MS" w:hAnsi="Calibri" w:cs="Calibri"/>
                <w:color w:val="auto"/>
                <w:lang w:val="fr-FR"/>
              </w:rPr>
              <w:t>Établir et maintenir des partenariats au niveau local par le biais de la mise en réseau et de la collaboration proactive avec le gouvernement, les organisations de la société civile, des groupes communautaires, la communauté afin de renforcer la coopération par l'engagement, l'autonomisation et la résilience pour la mise en œuvre des approches et stratégies SBC.</w:t>
            </w:r>
          </w:p>
          <w:p w14:paraId="0CA8AB64" w14:textId="77777777" w:rsidR="007039B0" w:rsidRPr="0048700F" w:rsidRDefault="007039B0" w:rsidP="00AE3963">
            <w:pPr>
              <w:pStyle w:val="ListParagraph"/>
              <w:numPr>
                <w:ilvl w:val="0"/>
                <w:numId w:val="26"/>
              </w:numPr>
              <w:spacing w:line="240" w:lineRule="auto"/>
              <w:rPr>
                <w:rFonts w:ascii="Calibri" w:eastAsia="Arial Unicode MS" w:hAnsi="Calibri" w:cs="Calibri"/>
                <w:color w:val="auto"/>
                <w:lang w:val="fr-FR"/>
              </w:rPr>
            </w:pPr>
            <w:r w:rsidRPr="0048700F">
              <w:rPr>
                <w:rFonts w:ascii="Calibri" w:eastAsia="Arial Unicode MS" w:hAnsi="Calibri" w:cs="Calibri"/>
                <w:color w:val="auto"/>
                <w:lang w:val="fr-FR"/>
              </w:rPr>
              <w:t>Coorganiser et coanimer des réunions/ateliers en collaboration avec des partenaires du gouvernement pour renforcer la coordination interministérielle des appuis et interventions SBC au niveau régional.</w:t>
            </w:r>
          </w:p>
          <w:p w14:paraId="44A0DAE5" w14:textId="3DC3D852" w:rsidR="007039B0" w:rsidRPr="0048700F" w:rsidRDefault="007039B0" w:rsidP="00AE3963">
            <w:pPr>
              <w:pStyle w:val="ListParagraph"/>
              <w:numPr>
                <w:ilvl w:val="0"/>
                <w:numId w:val="26"/>
              </w:numPr>
              <w:spacing w:line="240" w:lineRule="auto"/>
              <w:rPr>
                <w:rFonts w:ascii="Calibri" w:eastAsia="Arial Unicode MS" w:hAnsi="Calibri" w:cs="Calibri"/>
                <w:color w:val="auto"/>
                <w:lang w:val="fr-FR"/>
              </w:rPr>
            </w:pPr>
            <w:r w:rsidRPr="0048700F">
              <w:rPr>
                <w:rFonts w:ascii="Calibri" w:eastAsia="Arial Unicode MS" w:hAnsi="Calibri" w:cs="Calibri"/>
                <w:color w:val="auto"/>
                <w:lang w:val="fr-FR"/>
              </w:rPr>
              <w:t xml:space="preserve">Évaluer et recommander des contacts, des réseaux, des ressources et des outils potentiels pour soutenir un impact et une diffusion maximum des initiatives SBC aux niveaux régional, district et communal. </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69FA5576" w14:textId="3286031D" w:rsidR="007039B0" w:rsidRPr="0048700F" w:rsidRDefault="007039B0" w:rsidP="00CE117B">
            <w:pPr>
              <w:rPr>
                <w:rFonts w:ascii="Calibri" w:eastAsia="Arial Unicode MS" w:hAnsi="Calibri" w:cs="Calibri"/>
                <w:color w:val="auto"/>
                <w:lang w:val="fr-FR"/>
              </w:rPr>
            </w:pPr>
            <w:r w:rsidRPr="0048700F">
              <w:rPr>
                <w:rFonts w:ascii="Calibri" w:eastAsia="Arial Unicode MS" w:hAnsi="Calibri" w:cs="Calibri"/>
                <w:color w:val="auto"/>
                <w:lang w:val="fr-FR"/>
              </w:rPr>
              <w:t>Un fort plaidoyer, une mise en réseau et des partenariats crées pour renforcer le changement social et comportemental dans le domaine de la Nutrition, Santé, Education, Wash, Protection de l’enfant, Développement des adolescents et jeunes.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3AD7AA4" w14:textId="0465BF3A" w:rsidR="007039B0" w:rsidRPr="007613B3" w:rsidRDefault="007039B0" w:rsidP="00CE117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M1 – M2 – M3 – M4 – M5 – M6</w:t>
            </w:r>
          </w:p>
        </w:tc>
        <w:tc>
          <w:tcPr>
            <w:tcW w:w="1087" w:type="dxa"/>
            <w:vMerge/>
            <w:tcBorders>
              <w:left w:val="single" w:sz="8" w:space="0" w:color="6D6D6D"/>
              <w:right w:val="single" w:sz="8" w:space="0" w:color="6D6D6D"/>
            </w:tcBorders>
            <w:shd w:val="clear" w:color="auto" w:fill="auto"/>
          </w:tcPr>
          <w:p w14:paraId="7146B932" w14:textId="77777777" w:rsidR="007039B0" w:rsidRPr="007613B3" w:rsidRDefault="007039B0" w:rsidP="00CE117B">
            <w:pPr>
              <w:spacing w:before="60" w:after="60"/>
              <w:rPr>
                <w:rFonts w:ascii="Calibri" w:eastAsia="Arial Unicode MS" w:hAnsi="Calibri" w:cs="Calibri"/>
                <w:color w:val="auto"/>
                <w:lang w:val="en-AU"/>
              </w:rPr>
            </w:pPr>
          </w:p>
        </w:tc>
      </w:tr>
      <w:tr w:rsidR="007039B0" w:rsidRPr="007613B3" w14:paraId="0CC0343F" w14:textId="77777777" w:rsidTr="000A2E4B">
        <w:trPr>
          <w:trHeight w:val="368"/>
        </w:trPr>
        <w:tc>
          <w:tcPr>
            <w:tcW w:w="4320" w:type="dxa"/>
            <w:noWrap/>
          </w:tcPr>
          <w:p w14:paraId="695208A3" w14:textId="52AF648F"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 xml:space="preserve">Établir/renforcer les mécanismes d'écoute sociale au niveau communautaire pour s'assurer que les rumeurs </w:t>
            </w:r>
            <w:r w:rsidRPr="0048700F">
              <w:rPr>
                <w:rFonts w:ascii="Calibri" w:eastAsia="Arial Unicode MS" w:hAnsi="Calibri" w:cs="Calibri"/>
                <w:color w:val="auto"/>
                <w:lang w:val="fr-FR"/>
              </w:rPr>
              <w:tab/>
              <w:t>sont régulièrement recueillies, adressée et signalées/partagées à d'autres partenaires pour action.</w:t>
            </w:r>
          </w:p>
          <w:p w14:paraId="0B2239EC" w14:textId="77777777"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Mener les collectes d’informations des feedbacks des communauté pour mesurer l'écoute et la portée et l’efficacité réelle des campagnes de communication et de marketing social utilisant les canaux des médias communautaires et des plateformes interactives online et offline.</w:t>
            </w:r>
          </w:p>
          <w:p w14:paraId="3B14CB02" w14:textId="77777777"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Surveiller le développement, la mise en œuvre et l'évaluation des campagnes de marketing social au niveau régional et local pour communiquer tous les messages intégrés de la Santé, nutrition, Wash, éducation, de protection de l’enfant </w:t>
            </w:r>
          </w:p>
          <w:p w14:paraId="27BCCF04" w14:textId="77777777"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lastRenderedPageBreak/>
              <w:t>Institutionnaliser/partager les meilleures pratiques et les connaissances acquises/produits avec les partenaires et parties prenantes régionaux /locaux pour renforcer les capacités des praticiens/utilisateurs, et diffuser les produits auprès des publics clés, y compris les partenaires.</w:t>
            </w:r>
          </w:p>
          <w:p w14:paraId="28B3820A" w14:textId="115E8447" w:rsidR="007039B0" w:rsidRPr="0048700F" w:rsidRDefault="007039B0" w:rsidP="00BC75E1">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Soutenir l'organisation, l'administration et la mise en œuvre d'initiatives de renforcement des capacités, y compris des partenariats avec des institutions de formation et universitaires, afin d'améliorer les compétences parties prenantes/partenaires dans tous les secteurs du programme en matière de planification, de mise en œuvre et d'évaluation des interventions SBC à l'appui des programmes/projets. Développer des matériels de formation pour les activités de formation, et les réviser et les mettre à jour si nécessaire.</w:t>
            </w: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09906FBC" w14:textId="1854419E" w:rsidR="007039B0" w:rsidRPr="0048700F" w:rsidRDefault="007039B0" w:rsidP="00BC75E1">
            <w:pPr>
              <w:ind w:left="12" w:hanging="12"/>
              <w:jc w:val="both"/>
              <w:rPr>
                <w:rFonts w:ascii="Calibri" w:eastAsia="Arial Unicode MS" w:hAnsi="Calibri" w:cs="Calibri"/>
                <w:color w:val="auto"/>
                <w:lang w:val="fr-FR"/>
              </w:rPr>
            </w:pPr>
            <w:r w:rsidRPr="0048700F">
              <w:rPr>
                <w:rFonts w:ascii="Calibri" w:eastAsia="Arial Unicode MS" w:hAnsi="Calibri" w:cs="Calibri"/>
                <w:color w:val="auto"/>
                <w:lang w:val="fr-FR"/>
              </w:rPr>
              <w:lastRenderedPageBreak/>
              <w:t>La motivation des individus et des communautés à adopter des pratiques positives en lien avec en Santé, nutrition, Wash, éducation, de protection de l’enfant au niveau régional est soutenue grâce à des innovations, la gestion des connaissances et le renforcement des capacités des acteurs au niveau communautaire</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051B3852" w14:textId="33FAFCA2" w:rsidR="007039B0" w:rsidRPr="007613B3" w:rsidRDefault="007039B0" w:rsidP="00BC75E1">
            <w:pPr>
              <w:spacing w:before="60" w:after="60" w:line="240" w:lineRule="auto"/>
              <w:jc w:val="both"/>
              <w:rPr>
                <w:rFonts w:ascii="Calibri" w:eastAsia="Arial Unicode MS" w:hAnsi="Calibri" w:cs="Calibri"/>
                <w:color w:val="auto"/>
                <w:lang w:val="en-AU"/>
              </w:rPr>
            </w:pPr>
            <w:r>
              <w:rPr>
                <w:rFonts w:ascii="Calibri" w:eastAsia="Arial Unicode MS" w:hAnsi="Calibri" w:cs="Calibri"/>
                <w:color w:val="auto"/>
                <w:lang w:val="en-AU"/>
              </w:rPr>
              <w:t>M1 – M2 – M3 – M4 – M5 – M6</w:t>
            </w:r>
          </w:p>
        </w:tc>
        <w:tc>
          <w:tcPr>
            <w:tcW w:w="1087" w:type="dxa"/>
            <w:vMerge/>
            <w:tcBorders>
              <w:left w:val="single" w:sz="8" w:space="0" w:color="6D6D6D"/>
              <w:bottom w:val="single" w:sz="8" w:space="0" w:color="6D6D6D"/>
              <w:right w:val="single" w:sz="8" w:space="0" w:color="6D6D6D"/>
            </w:tcBorders>
            <w:shd w:val="clear" w:color="auto" w:fill="auto"/>
          </w:tcPr>
          <w:p w14:paraId="004C5E09" w14:textId="77777777" w:rsidR="007039B0" w:rsidRPr="007613B3" w:rsidRDefault="007039B0" w:rsidP="00BC75E1">
            <w:pPr>
              <w:spacing w:before="60" w:after="60"/>
              <w:jc w:val="both"/>
              <w:rPr>
                <w:rFonts w:ascii="Calibri" w:eastAsia="Arial Unicode MS" w:hAnsi="Calibri" w:cs="Calibri"/>
                <w:color w:val="auto"/>
                <w:lang w:val="en-AU"/>
              </w:rPr>
            </w:pPr>
          </w:p>
        </w:tc>
      </w:tr>
      <w:tr w:rsidR="00AE3963" w:rsidRPr="007613B3" w14:paraId="74D6A327" w14:textId="77777777" w:rsidTr="00A754A8">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4A11879" w14:textId="77777777" w:rsidR="00AE3963" w:rsidRPr="007613B3" w:rsidRDefault="00AE3963" w:rsidP="00AE3963">
            <w:pPr>
              <w:ind w:left="12" w:hanging="12"/>
              <w:rPr>
                <w:rFonts w:ascii="Calibri" w:eastAsia="Arial Unicode MS" w:hAnsi="Calibri" w:cs="Calibri"/>
                <w:color w:val="auto"/>
                <w:lang w:val="en-AU"/>
              </w:rPr>
            </w:pPr>
          </w:p>
        </w:tc>
        <w:tc>
          <w:tcPr>
            <w:tcW w:w="3252" w:type="dxa"/>
            <w:tcBorders>
              <w:top w:val="single" w:sz="8" w:space="0" w:color="6D6D6D"/>
              <w:left w:val="single" w:sz="8" w:space="0" w:color="6D6D6D"/>
              <w:bottom w:val="single" w:sz="8" w:space="0" w:color="6D6D6D"/>
              <w:right w:val="single" w:sz="8" w:space="0" w:color="6D6D6D"/>
            </w:tcBorders>
            <w:shd w:val="clear" w:color="auto" w:fill="auto"/>
          </w:tcPr>
          <w:p w14:paraId="7334BC07" w14:textId="77777777" w:rsidR="00AE3963" w:rsidRPr="007613B3" w:rsidRDefault="00AE3963" w:rsidP="00AE3963">
            <w:pPr>
              <w:ind w:left="12" w:hanging="12"/>
              <w:rPr>
                <w:rFonts w:ascii="Calibri" w:eastAsia="Arial Unicode MS" w:hAnsi="Calibri" w:cs="Calibri"/>
                <w:color w:val="auto"/>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91E408B" w14:textId="77777777" w:rsidR="00AE3963" w:rsidRPr="007613B3" w:rsidRDefault="00AE3963" w:rsidP="00AE3963">
            <w:pPr>
              <w:spacing w:before="60" w:after="60" w:line="240" w:lineRule="auto"/>
              <w:rPr>
                <w:rFonts w:ascii="Calibri" w:eastAsia="Arial Unicode MS" w:hAnsi="Calibri" w:cs="Calibri"/>
                <w:color w:val="auto"/>
                <w:lang w:val="en-AU"/>
              </w:rPr>
            </w:pP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289EF2D5" w14:textId="77777777" w:rsidR="00AE3963" w:rsidRPr="007613B3" w:rsidRDefault="00AE3963" w:rsidP="00AE3963">
            <w:pPr>
              <w:spacing w:before="60" w:after="60"/>
              <w:rPr>
                <w:rFonts w:ascii="Calibri" w:eastAsia="Arial Unicode MS" w:hAnsi="Calibri" w:cs="Calibri"/>
                <w:color w:val="auto"/>
                <w:lang w:val="en-AU"/>
              </w:rPr>
            </w:pPr>
          </w:p>
        </w:tc>
      </w:tr>
    </w:tbl>
    <w:p w14:paraId="04F8EBA5" w14:textId="77777777" w:rsidR="00D3271A" w:rsidRPr="00B63E76" w:rsidRDefault="00D3271A" w:rsidP="000B557B">
      <w:pPr>
        <w:rPr>
          <w:rFonts w:ascii="Calibri" w:hAnsi="Calibri" w:cs="Calibri"/>
          <w:b/>
          <w:bCs/>
          <w:sz w:val="24"/>
          <w:szCs w:val="24"/>
          <w:u w:val="single"/>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2873"/>
        <w:gridCol w:w="1385"/>
        <w:gridCol w:w="948"/>
        <w:gridCol w:w="351"/>
      </w:tblGrid>
      <w:tr w:rsidR="007613B3" w:rsidRPr="007613B3" w14:paraId="76B706C3" w14:textId="77777777" w:rsidTr="00A754A8">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A754A8">
            <w:pPr>
              <w:spacing w:before="60" w:after="60" w:line="240" w:lineRule="auto"/>
              <w:rPr>
                <w:rFonts w:ascii="Calibri" w:eastAsia="Arial Unicode MS" w:hAnsi="Calibri" w:cs="Calibri"/>
                <w:b/>
                <w:color w:val="auto"/>
                <w:lang w:val="en-AU"/>
              </w:rPr>
            </w:pPr>
            <w:bookmarkStart w:id="3" w:name="_Hlk527733739"/>
            <w:r w:rsidRPr="007613B3">
              <w:rPr>
                <w:rFonts w:ascii="Calibri" w:eastAsia="Arial Unicode MS" w:hAnsi="Calibri" w:cs="Calibri"/>
                <w:b/>
                <w:color w:val="auto"/>
                <w:lang w:val="en-AU"/>
              </w:rPr>
              <w:t>Estimated Consultancy fee</w:t>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7613B3" w:rsidRDefault="007613B3" w:rsidP="00A754A8">
            <w:pPr>
              <w:ind w:left="12" w:hanging="12"/>
              <w:rPr>
                <w:rFonts w:ascii="Calibri" w:eastAsia="Arial Unicode MS" w:hAnsi="Calibri" w:cs="Calibri"/>
                <w:b/>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A754A8">
            <w:pPr>
              <w:spacing w:before="60" w:after="60" w:line="240" w:lineRule="auto"/>
              <w:jc w:val="center"/>
              <w:rPr>
                <w:rFonts w:ascii="Calibri" w:eastAsia="Arial Unicode MS" w:hAnsi="Calibri" w:cs="Calibri"/>
                <w:b/>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A754A8">
            <w:pPr>
              <w:spacing w:before="60" w:after="60"/>
              <w:jc w:val="center"/>
              <w:rPr>
                <w:rFonts w:ascii="Calibri" w:eastAsia="Arial Unicode MS" w:hAnsi="Calibri" w:cs="Calibri"/>
                <w:b/>
                <w:color w:val="auto"/>
                <w:lang w:val="en-AU"/>
              </w:rPr>
            </w:pPr>
          </w:p>
        </w:tc>
      </w:tr>
      <w:tr w:rsidR="007613B3" w:rsidRPr="007613B3" w14:paraId="5E20678B" w14:textId="77777777" w:rsidTr="00A754A8">
        <w:trPr>
          <w:gridAfter w:val="1"/>
          <w:wAfter w:w="351" w:type="dxa"/>
          <w:trHeight w:val="677"/>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4071053D" w:rsidR="00353547" w:rsidRPr="007613B3" w:rsidRDefault="007613B3" w:rsidP="00A754A8">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09148FC0" w14:textId="77777777" w:rsidR="007613B3" w:rsidRPr="007613B3" w:rsidRDefault="007613B3" w:rsidP="00A754A8">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A754A8">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24013A25" w14:textId="33765846" w:rsidR="007613B3" w:rsidRPr="007613B3" w:rsidRDefault="00CF588E" w:rsidP="00A754A8">
            <w:pPr>
              <w:spacing w:before="60" w:after="60"/>
              <w:jc w:val="center"/>
              <w:rPr>
                <w:rFonts w:ascii="Calibri" w:eastAsia="Arial Unicode MS" w:hAnsi="Calibri" w:cs="Calibri"/>
                <w:color w:val="auto"/>
                <w:lang w:val="en-AU"/>
              </w:rPr>
            </w:pPr>
            <w:r>
              <w:rPr>
                <w:rFonts w:ascii="Calibri" w:eastAsia="Arial Unicode MS" w:hAnsi="Calibri" w:cs="Calibri"/>
                <w:color w:val="auto"/>
                <w:lang w:val="en-AU"/>
              </w:rPr>
              <w:t>NA</w:t>
            </w:r>
          </w:p>
        </w:tc>
      </w:tr>
      <w:tr w:rsidR="007613B3" w:rsidRPr="007613B3" w14:paraId="5010604F" w14:textId="77777777" w:rsidTr="00A754A8">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01E34079" w14:textId="77777777" w:rsidR="007613B3" w:rsidRDefault="007613B3" w:rsidP="00A754A8">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p w14:paraId="1C3131FD" w14:textId="0CEB3FAC" w:rsidR="00336C29" w:rsidRPr="00B16701" w:rsidRDefault="00336C29" w:rsidP="00A754A8">
            <w:pPr>
              <w:spacing w:before="60" w:after="60" w:line="240" w:lineRule="auto"/>
              <w:rPr>
                <w:rFonts w:ascii="Calibri" w:eastAsia="Arial Unicode MS" w:hAnsi="Calibri" w:cs="Calibri"/>
                <w:b/>
                <w:bCs/>
                <w:i/>
                <w:iCs/>
                <w:color w:val="auto"/>
                <w:lang w:val="fr-FR"/>
              </w:rPr>
            </w:pPr>
            <w:r w:rsidRPr="00B16701">
              <w:rPr>
                <w:rFonts w:ascii="Calibri" w:eastAsia="Arial Unicode MS" w:hAnsi="Calibri" w:cs="Calibri"/>
                <w:b/>
                <w:bCs/>
                <w:i/>
                <w:iCs/>
                <w:color w:val="auto"/>
                <w:lang w:val="fr-FR"/>
              </w:rPr>
              <w:t xml:space="preserve">Deux </w:t>
            </w:r>
            <w:r w:rsidR="00372D87" w:rsidRPr="00B16701">
              <w:rPr>
                <w:rFonts w:ascii="Calibri" w:eastAsia="Arial Unicode MS" w:hAnsi="Calibri" w:cs="Calibri"/>
                <w:b/>
                <w:bCs/>
                <w:i/>
                <w:iCs/>
                <w:color w:val="auto"/>
                <w:lang w:val="fr-FR"/>
              </w:rPr>
              <w:t>déplacements</w:t>
            </w:r>
            <w:r w:rsidRPr="00B16701">
              <w:rPr>
                <w:rFonts w:ascii="Calibri" w:eastAsia="Arial Unicode MS" w:hAnsi="Calibri" w:cs="Calibri"/>
                <w:b/>
                <w:bCs/>
                <w:i/>
                <w:iCs/>
                <w:color w:val="auto"/>
                <w:lang w:val="fr-FR"/>
              </w:rPr>
              <w:t xml:space="preserve"> </w:t>
            </w:r>
            <w:proofErr w:type="spellStart"/>
            <w:r w:rsidRPr="00B16701">
              <w:rPr>
                <w:rFonts w:ascii="Calibri" w:eastAsia="Arial Unicode MS" w:hAnsi="Calibri" w:cs="Calibri"/>
                <w:b/>
                <w:bCs/>
                <w:i/>
                <w:iCs/>
                <w:color w:val="auto"/>
                <w:lang w:val="fr-FR"/>
              </w:rPr>
              <w:t>inter-district</w:t>
            </w:r>
            <w:proofErr w:type="spellEnd"/>
            <w:r w:rsidRPr="00B16701">
              <w:rPr>
                <w:rFonts w:ascii="Calibri" w:eastAsia="Arial Unicode MS" w:hAnsi="Calibri" w:cs="Calibri"/>
                <w:b/>
                <w:bCs/>
                <w:i/>
                <w:iCs/>
                <w:color w:val="auto"/>
                <w:lang w:val="fr-FR"/>
              </w:rPr>
              <w:t xml:space="preserve"> dans la </w:t>
            </w:r>
            <w:r w:rsidR="00372D87" w:rsidRPr="00B16701">
              <w:rPr>
                <w:rFonts w:ascii="Calibri" w:eastAsia="Arial Unicode MS" w:hAnsi="Calibri" w:cs="Calibri"/>
                <w:b/>
                <w:bCs/>
                <w:i/>
                <w:iCs/>
                <w:color w:val="auto"/>
                <w:lang w:val="fr-FR"/>
              </w:rPr>
              <w:t>région</w:t>
            </w:r>
            <w:r w:rsidRPr="00B16701">
              <w:rPr>
                <w:rFonts w:ascii="Calibri" w:eastAsia="Arial Unicode MS" w:hAnsi="Calibri" w:cs="Calibri"/>
                <w:b/>
                <w:bCs/>
                <w:i/>
                <w:iCs/>
                <w:color w:val="auto"/>
                <w:lang w:val="fr-FR"/>
              </w:rPr>
              <w:t xml:space="preserve"> d’affectation en voiture</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26577F5E" w14:textId="420EA13E" w:rsidR="007613B3" w:rsidRPr="0048700F" w:rsidRDefault="007613B3" w:rsidP="00A754A8">
            <w:pPr>
              <w:ind w:left="12" w:hanging="12"/>
              <w:rPr>
                <w:rFonts w:ascii="Calibri" w:eastAsia="Arial Unicode MS" w:hAnsi="Calibri" w:cs="Calibri"/>
                <w:color w:val="auto"/>
                <w:lang w:val="fr-FR"/>
              </w:rPr>
            </w:pP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05BE056E" w14:textId="746CD133" w:rsidR="007613B3" w:rsidRPr="0048700F" w:rsidRDefault="007613B3" w:rsidP="00A754A8">
            <w:pPr>
              <w:spacing w:before="60" w:after="60" w:line="240" w:lineRule="auto"/>
              <w:rPr>
                <w:rFonts w:ascii="Calibri" w:eastAsia="Arial Unicode MS" w:hAnsi="Calibri" w:cs="Calibri"/>
                <w:color w:val="auto"/>
                <w:lang w:val="fr-FR"/>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65E2FCFD" w14:textId="0CA10B47" w:rsidR="007613B3" w:rsidRPr="007613B3" w:rsidRDefault="007613B3" w:rsidP="00A754A8">
            <w:pPr>
              <w:spacing w:before="60" w:after="60"/>
              <w:jc w:val="center"/>
              <w:rPr>
                <w:rFonts w:ascii="Calibri" w:eastAsia="Arial Unicode MS" w:hAnsi="Calibri" w:cs="Calibri"/>
                <w:color w:val="auto"/>
                <w:lang w:val="en-AU"/>
              </w:rPr>
            </w:pPr>
          </w:p>
        </w:tc>
      </w:tr>
      <w:bookmarkEnd w:id="3"/>
      <w:tr w:rsidR="00336C29" w:rsidRPr="007613B3" w14:paraId="6BCE8C13" w14:textId="77777777" w:rsidTr="00A754A8">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31A11EEA" w14:textId="77777777" w:rsidR="00336C29" w:rsidRPr="0048700F" w:rsidRDefault="00336C29" w:rsidP="00336C29">
            <w:pPr>
              <w:spacing w:before="60" w:after="60" w:line="240" w:lineRule="auto"/>
              <w:rPr>
                <w:rFonts w:ascii="Calibri" w:eastAsia="Arial Unicode MS" w:hAnsi="Calibri" w:cs="Calibri"/>
                <w:color w:val="auto"/>
                <w:lang w:val="fr-FR"/>
              </w:rPr>
            </w:pPr>
            <w:r w:rsidRPr="0048700F">
              <w:rPr>
                <w:rFonts w:ascii="Calibri" w:eastAsia="Arial Unicode MS" w:hAnsi="Calibri" w:cs="Calibri"/>
                <w:color w:val="auto"/>
                <w:lang w:val="fr-FR"/>
              </w:rPr>
              <w:t>DSA (if applicable)</w:t>
            </w:r>
          </w:p>
          <w:p w14:paraId="1F4B8DD8" w14:textId="2E76F963" w:rsidR="00336C29" w:rsidRPr="00B16701" w:rsidRDefault="00336C29" w:rsidP="00336C29">
            <w:pPr>
              <w:spacing w:before="60" w:after="60" w:line="240" w:lineRule="auto"/>
              <w:rPr>
                <w:rFonts w:ascii="Calibri" w:eastAsia="Arial Unicode MS" w:hAnsi="Calibri" w:cs="Calibri"/>
                <w:b/>
                <w:bCs/>
                <w:i/>
                <w:iCs/>
                <w:color w:val="auto"/>
                <w:lang w:val="fr-FR"/>
              </w:rPr>
            </w:pPr>
            <w:r w:rsidRPr="00B16701">
              <w:rPr>
                <w:rFonts w:ascii="Calibri" w:eastAsia="Arial Unicode MS" w:hAnsi="Calibri" w:cs="Calibri"/>
                <w:b/>
                <w:bCs/>
                <w:i/>
                <w:iCs/>
                <w:color w:val="auto"/>
                <w:lang w:val="fr-FR"/>
              </w:rPr>
              <w:t>5 nuitées *6 mois</w:t>
            </w:r>
          </w:p>
        </w:tc>
        <w:tc>
          <w:tcPr>
            <w:tcW w:w="2873" w:type="dxa"/>
            <w:tcBorders>
              <w:top w:val="single" w:sz="8" w:space="0" w:color="6D6D6D"/>
              <w:left w:val="single" w:sz="8" w:space="0" w:color="6D6D6D"/>
              <w:bottom w:val="single" w:sz="8" w:space="0" w:color="6D6D6D"/>
              <w:right w:val="single" w:sz="8" w:space="0" w:color="6D6D6D"/>
            </w:tcBorders>
            <w:shd w:val="clear" w:color="auto" w:fill="auto"/>
          </w:tcPr>
          <w:p w14:paraId="308D5476" w14:textId="0CFC23CE" w:rsidR="00336C29" w:rsidRPr="0048700F" w:rsidRDefault="00336C29" w:rsidP="00336C29">
            <w:pPr>
              <w:ind w:left="12" w:hanging="12"/>
              <w:rPr>
                <w:rFonts w:ascii="Calibri" w:eastAsia="Arial Unicode MS" w:hAnsi="Calibri" w:cs="Calibri"/>
                <w:color w:val="auto"/>
                <w:lang w:val="fr-FR"/>
              </w:rPr>
            </w:pPr>
          </w:p>
        </w:tc>
        <w:tc>
          <w:tcPr>
            <w:tcW w:w="1385"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336C29" w:rsidRPr="0048700F" w:rsidRDefault="00336C29" w:rsidP="00336C29">
            <w:pPr>
              <w:spacing w:before="60" w:after="60" w:line="240" w:lineRule="auto"/>
              <w:jc w:val="center"/>
              <w:rPr>
                <w:rFonts w:ascii="Calibri" w:eastAsia="Arial Unicode MS" w:hAnsi="Calibri" w:cs="Calibri"/>
                <w:color w:val="auto"/>
                <w:lang w:val="fr-FR"/>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1E959700" w14:textId="5E254C92" w:rsidR="00336C29" w:rsidRPr="007613B3" w:rsidRDefault="00336C29" w:rsidP="00336C29">
            <w:pPr>
              <w:spacing w:before="60" w:after="60"/>
              <w:jc w:val="center"/>
              <w:rPr>
                <w:rFonts w:ascii="Calibri" w:eastAsia="Arial Unicode MS" w:hAnsi="Calibri" w:cs="Calibri"/>
                <w:color w:val="auto"/>
                <w:lang w:val="en-AU"/>
              </w:rPr>
            </w:pPr>
          </w:p>
        </w:tc>
      </w:tr>
      <w:tr w:rsidR="00336C29" w:rsidRPr="007613B3" w14:paraId="153A213E" w14:textId="77777777" w:rsidTr="00A754A8">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336C29" w:rsidRPr="0054592E" w:rsidRDefault="00336C29" w:rsidP="00336C29">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1"/>
            </w:r>
          </w:p>
        </w:tc>
        <w:tc>
          <w:tcPr>
            <w:tcW w:w="287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336C29" w:rsidRPr="007613B3" w:rsidRDefault="00336C29" w:rsidP="00336C29">
            <w:pPr>
              <w:ind w:left="12" w:hanging="12"/>
              <w:rPr>
                <w:rFonts w:ascii="Calibri" w:eastAsia="Arial Unicode MS" w:hAnsi="Calibri" w:cs="Calibri"/>
                <w:color w:val="auto"/>
                <w:lang w:val="en-AU"/>
              </w:rPr>
            </w:pPr>
          </w:p>
        </w:tc>
        <w:tc>
          <w:tcPr>
            <w:tcW w:w="138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336C29" w:rsidRPr="007613B3" w:rsidRDefault="00336C29" w:rsidP="00336C29">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57F76065" w:rsidR="00336C29" w:rsidRPr="007613B3" w:rsidRDefault="00336C29" w:rsidP="00336C29">
            <w:pPr>
              <w:spacing w:before="60" w:after="60"/>
              <w:jc w:val="center"/>
              <w:rPr>
                <w:rFonts w:ascii="Calibri" w:eastAsia="Arial Unicode MS" w:hAnsi="Calibri" w:cs="Calibri"/>
                <w:color w:val="auto"/>
                <w:lang w:val="en-AU"/>
              </w:rPr>
            </w:pPr>
          </w:p>
        </w:tc>
      </w:tr>
      <w:tr w:rsidR="00336C29" w:rsidRPr="007613B3" w14:paraId="048658EA" w14:textId="77777777" w:rsidTr="00A754A8">
        <w:trPr>
          <w:gridAfter w:val="1"/>
          <w:wAfter w:w="351" w:type="dxa"/>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721A0C28" w14:textId="54F32195" w:rsidR="00336C29" w:rsidRPr="007613B3" w:rsidRDefault="00336C29" w:rsidP="00336C29">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206" w:type="dxa"/>
            <w:gridSpan w:val="3"/>
            <w:tcBorders>
              <w:top w:val="single" w:sz="4" w:space="0" w:color="auto"/>
              <w:left w:val="single" w:sz="4" w:space="0" w:color="auto"/>
              <w:bottom w:val="nil"/>
              <w:right w:val="single" w:sz="4" w:space="0" w:color="auto"/>
            </w:tcBorders>
            <w:shd w:val="clear" w:color="auto" w:fill="auto"/>
            <w:noWrap/>
            <w:hideMark/>
          </w:tcPr>
          <w:p w14:paraId="6C51430E" w14:textId="70F23F09" w:rsidR="00336C29" w:rsidRPr="007613B3" w:rsidRDefault="00336C29" w:rsidP="00336C29">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336C29" w:rsidRPr="002734B6" w14:paraId="2E966DF2" w14:textId="77777777" w:rsidTr="00A754A8">
        <w:trPr>
          <w:gridAfter w:val="1"/>
          <w:wAfter w:w="351" w:type="dxa"/>
          <w:trHeight w:val="401"/>
        </w:trPr>
        <w:tc>
          <w:tcPr>
            <w:tcW w:w="4657" w:type="dxa"/>
            <w:tcBorders>
              <w:top w:val="nil"/>
              <w:left w:val="single" w:sz="4" w:space="0" w:color="auto"/>
              <w:bottom w:val="nil"/>
              <w:right w:val="single" w:sz="4" w:space="0" w:color="auto"/>
            </w:tcBorders>
            <w:shd w:val="clear" w:color="auto" w:fill="auto"/>
            <w:noWrap/>
          </w:tcPr>
          <w:p w14:paraId="77B12AF5" w14:textId="73021433" w:rsidR="00336C29" w:rsidRDefault="00336C29" w:rsidP="00336C29">
            <w:pPr>
              <w:spacing w:before="60" w:line="240" w:lineRule="auto"/>
              <w:rPr>
                <w:rFonts w:ascii="Calibri" w:eastAsia="Arial Unicode MS" w:hAnsi="Calibri" w:cs="Calibri"/>
                <w:color w:val="auto"/>
                <w:lang w:val="fr-FR"/>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4" w:name="Check6"/>
            <w:r w:rsidRPr="0048700F">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Pr="0048700F">
              <w:rPr>
                <w:rFonts w:ascii="Calibri" w:eastAsia="Arial Unicode MS" w:hAnsi="Calibri" w:cs="Calibri"/>
                <w:color w:val="auto"/>
                <w:lang w:val="fr-FR"/>
              </w:rPr>
              <w:t xml:space="preserve"> </w:t>
            </w:r>
            <w:proofErr w:type="spellStart"/>
            <w:r w:rsidRPr="0048700F">
              <w:rPr>
                <w:rFonts w:ascii="Calibri" w:eastAsia="Arial Unicode MS" w:hAnsi="Calibri" w:cs="Calibri"/>
                <w:color w:val="auto"/>
                <w:lang w:val="fr-FR"/>
              </w:rPr>
              <w:t>Bachelors</w:t>
            </w:r>
            <w:proofErr w:type="spellEnd"/>
            <w:r w:rsidRPr="0048700F">
              <w:rPr>
                <w:rFonts w:ascii="Calibri" w:eastAsia="Arial Unicode MS" w:hAnsi="Calibri" w:cs="Calibri"/>
                <w:color w:val="auto"/>
                <w:lang w:val="fr-FR"/>
              </w:rPr>
              <w:t xml:space="preserve">   </w:t>
            </w:r>
            <w:r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5" w:name="Check7"/>
            <w:r w:rsidRPr="0048700F">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5"/>
            <w:r w:rsidRPr="0048700F">
              <w:rPr>
                <w:rFonts w:ascii="Calibri" w:eastAsia="Arial Unicode MS" w:hAnsi="Calibri" w:cs="Calibri"/>
                <w:color w:val="auto"/>
                <w:lang w:val="fr-FR"/>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48700F">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48700F">
              <w:rPr>
                <w:rFonts w:ascii="Calibri" w:eastAsia="Arial Unicode MS" w:hAnsi="Calibri" w:cs="Calibri"/>
                <w:color w:val="auto"/>
                <w:lang w:val="fr-FR"/>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48700F">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48700F">
              <w:rPr>
                <w:rFonts w:ascii="Calibri" w:eastAsia="Arial Unicode MS" w:hAnsi="Calibri" w:cs="Calibri"/>
                <w:color w:val="auto"/>
                <w:lang w:val="fr-FR"/>
              </w:rPr>
              <w:t xml:space="preserve"> </w:t>
            </w:r>
            <w:proofErr w:type="spellStart"/>
            <w:r w:rsidRPr="0048700F">
              <w:rPr>
                <w:rFonts w:ascii="Calibri" w:eastAsia="Arial Unicode MS" w:hAnsi="Calibri" w:cs="Calibri"/>
                <w:color w:val="auto"/>
                <w:lang w:val="fr-FR"/>
              </w:rPr>
              <w:t>Other</w:t>
            </w:r>
            <w:proofErr w:type="spellEnd"/>
            <w:r w:rsidRPr="0048700F">
              <w:rPr>
                <w:rFonts w:ascii="Calibri" w:eastAsia="Arial Unicode MS" w:hAnsi="Calibri" w:cs="Calibri"/>
                <w:color w:val="auto"/>
                <w:lang w:val="fr-FR"/>
              </w:rPr>
              <w:t xml:space="preserve">  </w:t>
            </w:r>
          </w:p>
          <w:p w14:paraId="27DC0787" w14:textId="77777777" w:rsidR="00B23965" w:rsidRPr="0048700F" w:rsidRDefault="00B23965" w:rsidP="00336C29">
            <w:pPr>
              <w:spacing w:before="60" w:line="240" w:lineRule="auto"/>
              <w:rPr>
                <w:rFonts w:ascii="Calibri" w:eastAsia="Arial Unicode MS" w:hAnsi="Calibri" w:cs="Calibri"/>
                <w:color w:val="auto"/>
                <w:lang w:val="fr-FR"/>
              </w:rPr>
            </w:pPr>
          </w:p>
          <w:p w14:paraId="62C9E7AC" w14:textId="606353FD" w:rsidR="00336C29" w:rsidRPr="0048700F" w:rsidRDefault="00336C29" w:rsidP="00336C29">
            <w:pPr>
              <w:spacing w:before="60" w:line="240" w:lineRule="auto"/>
              <w:rPr>
                <w:rFonts w:ascii="Calibri" w:eastAsia="Arial Unicode MS" w:hAnsi="Calibri" w:cs="Calibri"/>
                <w:color w:val="auto"/>
                <w:lang w:val="fr-FR"/>
              </w:rPr>
            </w:pPr>
            <w:r w:rsidRPr="0048700F">
              <w:rPr>
                <w:rFonts w:ascii="Calibri" w:eastAsia="Arial Unicode MS" w:hAnsi="Calibri" w:cs="Calibri"/>
                <w:color w:val="auto"/>
                <w:lang w:val="fr-FR"/>
              </w:rPr>
              <w:t>Enter Disciplines</w:t>
            </w:r>
            <w:r w:rsidR="006C4452" w:rsidRPr="0048700F">
              <w:rPr>
                <w:rFonts w:ascii="Calibri" w:eastAsia="Arial Unicode MS" w:hAnsi="Calibri" w:cs="Calibri"/>
                <w:color w:val="auto"/>
                <w:lang w:val="fr-FR"/>
              </w:rPr>
              <w:t xml:space="preserve"> : sciences sociales et comportementales, sociologie, anthropologie, psychologie, éducation, communication, relations publiques ou un autre domaine technique pertinent.</w:t>
            </w:r>
          </w:p>
        </w:tc>
        <w:tc>
          <w:tcPr>
            <w:tcW w:w="5206" w:type="dxa"/>
            <w:gridSpan w:val="3"/>
            <w:tcBorders>
              <w:top w:val="nil"/>
              <w:left w:val="single" w:sz="4" w:space="0" w:color="auto"/>
              <w:bottom w:val="nil"/>
              <w:right w:val="single" w:sz="4" w:space="0" w:color="auto"/>
            </w:tcBorders>
            <w:shd w:val="clear" w:color="auto" w:fill="auto"/>
            <w:noWrap/>
          </w:tcPr>
          <w:p w14:paraId="44C95CE7" w14:textId="77777777" w:rsidR="00E815EB" w:rsidRPr="0048700F" w:rsidRDefault="00E815EB" w:rsidP="00E815EB">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Minimum 2 ans d'expérience en préparation et réponse aux urgence, en évaluation rapide, planification, mise en œuvre et suivi-évaluation d’interventions SBC.</w:t>
            </w:r>
          </w:p>
          <w:p w14:paraId="7BFDE314" w14:textId="77777777" w:rsidR="00E815EB" w:rsidRPr="0048700F" w:rsidRDefault="00E815EB" w:rsidP="00E815EB">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Expérience dans la mise en œuvre des projets de Nutrition et de Wash avec des priorités transversales, par ex. santé, Éducation, protection de l'enfance, responsabilité sociale et genre.</w:t>
            </w:r>
          </w:p>
          <w:p w14:paraId="55FD7C50" w14:textId="77777777" w:rsidR="00E815EB" w:rsidRPr="0048700F" w:rsidRDefault="00E815EB" w:rsidP="00E815EB">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Compréhension des approches participatives de cocréation, par exemple la conceptualisation centrée sur l'humain (HCD).</w:t>
            </w:r>
          </w:p>
          <w:p w14:paraId="7896E140" w14:textId="77777777" w:rsidR="00E815EB" w:rsidRPr="0048700F" w:rsidRDefault="00E815EB" w:rsidP="00E815EB">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Compétences en réflexion analytique et en planification stratégique, capacité à faciliter, consulter et négocier avec un large éventail de partenaires gouvernementaux et non gouvernementaux.</w:t>
            </w:r>
          </w:p>
          <w:p w14:paraId="4F4C4C6F" w14:textId="77777777" w:rsidR="00E815EB" w:rsidRPr="0048700F" w:rsidRDefault="00E815EB" w:rsidP="00E815EB">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lastRenderedPageBreak/>
              <w:t>Familiarité avec les valeurs de l'UNICEF et les normes d'urgence.</w:t>
            </w:r>
          </w:p>
          <w:p w14:paraId="3D1D25A7" w14:textId="77777777" w:rsidR="00E815EB" w:rsidRPr="0048700F" w:rsidRDefault="00E815EB" w:rsidP="00E815EB">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Une expérience pertinente dans une agence ou une organisation du système des Nations Unies est considérée comme un atout.</w:t>
            </w:r>
          </w:p>
          <w:p w14:paraId="223A3DA7" w14:textId="77777777" w:rsidR="00E815EB" w:rsidRPr="0048700F" w:rsidRDefault="00E815EB" w:rsidP="00E815EB">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Une expérience de travail dans un pays en développement est considérée comme un atout.</w:t>
            </w:r>
          </w:p>
          <w:p w14:paraId="2F5BFC2C" w14:textId="77777777" w:rsidR="00E815EB" w:rsidRPr="0048700F" w:rsidRDefault="00E815EB" w:rsidP="00E815EB">
            <w:pPr>
              <w:pStyle w:val="ListParagraph"/>
              <w:numPr>
                <w:ilvl w:val="0"/>
                <w:numId w:val="26"/>
              </w:numPr>
              <w:spacing w:line="240" w:lineRule="auto"/>
              <w:jc w:val="both"/>
              <w:rPr>
                <w:rFonts w:ascii="Calibri" w:eastAsia="Arial Unicode MS" w:hAnsi="Calibri" w:cs="Calibri"/>
                <w:color w:val="auto"/>
                <w:lang w:val="fr-FR"/>
              </w:rPr>
            </w:pPr>
            <w:r w:rsidRPr="0048700F">
              <w:rPr>
                <w:rFonts w:ascii="Calibri" w:eastAsia="Arial Unicode MS" w:hAnsi="Calibri" w:cs="Calibri"/>
                <w:color w:val="auto"/>
                <w:lang w:val="fr-FR"/>
              </w:rPr>
              <w:t>Maîtrise du Malgache et du français. La connaissance de l'anglais sera un atout supplémentaire.</w:t>
            </w:r>
          </w:p>
          <w:p w14:paraId="76C99643" w14:textId="3C7EDA25" w:rsidR="00336C29" w:rsidRPr="0048700F" w:rsidRDefault="00E815EB" w:rsidP="00E815EB">
            <w:pPr>
              <w:numPr>
                <w:ilvl w:val="0"/>
                <w:numId w:val="26"/>
              </w:numPr>
              <w:spacing w:line="240" w:lineRule="auto"/>
              <w:contextualSpacing/>
              <w:rPr>
                <w:rFonts w:ascii="Calibri" w:eastAsia="Arial Unicode MS" w:hAnsi="Calibri" w:cs="Calibri"/>
                <w:color w:val="auto"/>
                <w:lang w:val="fr-FR"/>
              </w:rPr>
            </w:pPr>
            <w:r w:rsidRPr="0048700F">
              <w:rPr>
                <w:rFonts w:ascii="Calibri" w:eastAsia="Arial Unicode MS" w:hAnsi="Calibri" w:cs="Calibri"/>
                <w:color w:val="auto"/>
                <w:lang w:val="fr-FR"/>
              </w:rPr>
              <w:t>Une bonne connaissance du contexte local, de la culture locale, ainsi que le dialecte local de la région choisie sera un atout supplémentaire</w:t>
            </w:r>
          </w:p>
        </w:tc>
      </w:tr>
      <w:tr w:rsidR="00336C29" w:rsidRPr="007613B3" w14:paraId="55884655" w14:textId="77777777" w:rsidTr="00A754A8">
        <w:trPr>
          <w:gridAfter w:val="1"/>
          <w:wAfter w:w="351" w:type="dxa"/>
          <w:trHeight w:val="153"/>
        </w:trPr>
        <w:tc>
          <w:tcPr>
            <w:tcW w:w="4657" w:type="dxa"/>
            <w:tcBorders>
              <w:top w:val="nil"/>
              <w:right w:val="single" w:sz="4" w:space="0" w:color="auto"/>
            </w:tcBorders>
            <w:shd w:val="clear" w:color="auto" w:fill="auto"/>
            <w:noWrap/>
          </w:tcPr>
          <w:p w14:paraId="105C72FE" w14:textId="2442BE3C" w:rsidR="00336C29" w:rsidRPr="0048700F" w:rsidRDefault="00336C29" w:rsidP="00336C29">
            <w:pPr>
              <w:spacing w:before="60" w:line="240" w:lineRule="auto"/>
              <w:rPr>
                <w:rFonts w:ascii="Calibri" w:eastAsia="Arial Unicode MS" w:hAnsi="Calibri" w:cs="Calibri"/>
                <w:color w:val="auto"/>
                <w:lang w:val="fr-FR"/>
              </w:rPr>
            </w:pPr>
          </w:p>
          <w:p w14:paraId="5C049C14" w14:textId="2F661AE8" w:rsidR="00336C29" w:rsidRPr="007613B3" w:rsidRDefault="00336C29" w:rsidP="00336C29">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 xml:space="preserve">*Minimum requirements to consider candidates for competitive process </w:t>
            </w:r>
          </w:p>
        </w:tc>
        <w:tc>
          <w:tcPr>
            <w:tcW w:w="5206" w:type="dxa"/>
            <w:gridSpan w:val="3"/>
            <w:tcBorders>
              <w:top w:val="nil"/>
              <w:left w:val="single" w:sz="4" w:space="0" w:color="auto"/>
            </w:tcBorders>
            <w:shd w:val="clear" w:color="auto" w:fill="auto"/>
            <w:noWrap/>
          </w:tcPr>
          <w:p w14:paraId="1B30188A" w14:textId="58D2C724" w:rsidR="00336C29" w:rsidRPr="007613B3" w:rsidRDefault="00336C29" w:rsidP="00336C29">
            <w:pPr>
              <w:rPr>
                <w:rFonts w:ascii="Calibri" w:hAnsi="Calibri" w:cs="Calibri"/>
                <w:color w:val="FF0000"/>
              </w:rPr>
            </w:pPr>
          </w:p>
          <w:p w14:paraId="37E489D3" w14:textId="4F2EB389" w:rsidR="00336C29" w:rsidRPr="007613B3" w:rsidRDefault="00336C29" w:rsidP="00336C29">
            <w:pPr>
              <w:rPr>
                <w:rFonts w:ascii="Calibri" w:hAnsi="Calibri" w:cs="Calibri"/>
                <w:color w:val="FF0000"/>
              </w:rPr>
            </w:pPr>
            <w:r w:rsidRPr="42903527">
              <w:rPr>
                <w:rFonts w:ascii="Calibri" w:hAnsi="Calibri" w:cs="Calibri"/>
                <w:color w:val="FF0000"/>
              </w:rPr>
              <w:t>*Listed requirements will be used for technical evaluation in the competitive process</w:t>
            </w:r>
          </w:p>
        </w:tc>
      </w:tr>
      <w:tr w:rsidR="00336C29" w:rsidRPr="007613B3" w14:paraId="2D037ECA" w14:textId="77777777" w:rsidTr="00A754A8">
        <w:trPr>
          <w:gridAfter w:val="1"/>
          <w:wAfter w:w="351" w:type="dxa"/>
          <w:trHeight w:val="153"/>
        </w:trPr>
        <w:tc>
          <w:tcPr>
            <w:tcW w:w="9863" w:type="dxa"/>
            <w:gridSpan w:val="4"/>
            <w:tcBorders>
              <w:top w:val="nil"/>
            </w:tcBorders>
            <w:shd w:val="clear" w:color="auto" w:fill="auto"/>
            <w:noWrap/>
          </w:tcPr>
          <w:p w14:paraId="7355A852" w14:textId="7EAAC818" w:rsidR="00336C29" w:rsidRDefault="00336C29" w:rsidP="00336C29">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Pr="5DA949D3">
              <w:rPr>
                <w:rFonts w:ascii="Calibri" w:eastAsia="Arial Unicode MS" w:hAnsi="Calibri" w:cs="Calibri"/>
                <w:b/>
                <w:bCs/>
                <w:color w:val="auto"/>
                <w:lang w:val="en-AU"/>
              </w:rPr>
              <w:t xml:space="preserve">(This will be used for the </w:t>
            </w:r>
            <w:hyperlink r:id="rId17">
              <w:r w:rsidRPr="5DA949D3">
                <w:rPr>
                  <w:rStyle w:val="Hyperlink"/>
                  <w:rFonts w:ascii="Calibri" w:eastAsia="Arial Unicode MS" w:hAnsi="Calibri" w:cs="Calibri"/>
                  <w:b/>
                  <w:bCs/>
                  <w:lang w:val="en-AU"/>
                </w:rPr>
                <w:t>Selection Report</w:t>
              </w:r>
            </w:hyperlink>
            <w:r w:rsidRPr="5DA949D3">
              <w:rPr>
                <w:rFonts w:ascii="Calibri" w:eastAsia="Arial Unicode MS" w:hAnsi="Calibri" w:cs="Calibri"/>
                <w:b/>
                <w:bCs/>
                <w:color w:val="auto"/>
                <w:lang w:val="en-AU"/>
              </w:rPr>
              <w:t xml:space="preserve"> (for clarification see </w:t>
            </w:r>
            <w:hyperlink r:id="rId18">
              <w:r w:rsidRPr="5DA949D3">
                <w:rPr>
                  <w:rStyle w:val="Hyperlink"/>
                  <w:rFonts w:ascii="Calibri" w:eastAsia="Arial Unicode MS" w:hAnsi="Calibri" w:cs="Calibri"/>
                  <w:b/>
                  <w:bCs/>
                  <w:lang w:val="en-AU"/>
                </w:rPr>
                <w:t>Guidance)</w:t>
              </w:r>
            </w:hyperlink>
          </w:p>
          <w:p w14:paraId="7B8B26C6" w14:textId="54A89378" w:rsidR="00336C29" w:rsidRPr="00802DB2" w:rsidRDefault="00336C29" w:rsidP="00336C29">
            <w:pPr>
              <w:spacing w:before="60" w:line="240" w:lineRule="auto"/>
              <w:rPr>
                <w:rFonts w:ascii="Calibri" w:eastAsia="Arial Unicode MS" w:hAnsi="Calibri" w:cs="Calibri"/>
                <w:color w:val="auto"/>
                <w:lang w:val="en-AU"/>
              </w:rPr>
            </w:pPr>
            <w:r w:rsidRPr="42903527">
              <w:rPr>
                <w:rFonts w:ascii="Calibri" w:eastAsia="Arial Unicode MS" w:hAnsi="Calibri" w:cs="Calibri"/>
                <w:color w:val="auto"/>
                <w:lang w:val="en-AU"/>
              </w:rPr>
              <w:t xml:space="preserve">A) Technical Evaluation (e.g. maximum 75 Points)             </w:t>
            </w:r>
          </w:p>
          <w:p w14:paraId="245B63A8" w14:textId="2315AFDB" w:rsidR="00336C29" w:rsidRPr="00627B20" w:rsidRDefault="00963050" w:rsidP="00627B20">
            <w:pPr>
              <w:pStyle w:val="ListParagraph"/>
              <w:numPr>
                <w:ilvl w:val="0"/>
                <w:numId w:val="30"/>
              </w:numPr>
              <w:spacing w:before="60" w:line="240" w:lineRule="auto"/>
              <w:rPr>
                <w:rFonts w:ascii="Calibri" w:eastAsia="Arial Unicode MS" w:hAnsi="Calibri" w:cs="Calibri"/>
                <w:color w:val="auto"/>
                <w:lang w:val="en-AU"/>
              </w:rPr>
            </w:pPr>
            <w:r w:rsidRPr="0048700F">
              <w:rPr>
                <w:rFonts w:ascii="Calibri" w:eastAsia="Arial Unicode MS" w:hAnsi="Calibri" w:cs="Calibri"/>
                <w:color w:val="auto"/>
                <w:lang w:val="fr-FR"/>
              </w:rPr>
              <w:t xml:space="preserve">La compréhension de la mission par le soumissionnaire et l’adéquation de la proposition </w:t>
            </w:r>
            <w:r w:rsidR="00A22804" w:rsidRPr="0048700F">
              <w:rPr>
                <w:rFonts w:ascii="Calibri" w:eastAsia="Arial Unicode MS" w:hAnsi="Calibri" w:cs="Calibri"/>
                <w:color w:val="auto"/>
                <w:lang w:val="fr-FR"/>
              </w:rPr>
              <w:t>et de l’a</w:t>
            </w:r>
            <w:r w:rsidR="00D67D85" w:rsidRPr="0048700F">
              <w:rPr>
                <w:rFonts w:ascii="Calibri" w:eastAsia="Arial Unicode MS" w:hAnsi="Calibri" w:cs="Calibri"/>
                <w:color w:val="auto"/>
                <w:lang w:val="fr-FR"/>
              </w:rPr>
              <w:t xml:space="preserve">pproche </w:t>
            </w:r>
            <w:r w:rsidR="00A22804" w:rsidRPr="0048700F">
              <w:rPr>
                <w:rFonts w:ascii="Calibri" w:eastAsia="Arial Unicode MS" w:hAnsi="Calibri" w:cs="Calibri"/>
                <w:color w:val="auto"/>
                <w:lang w:val="fr-FR"/>
              </w:rPr>
              <w:t>m</w:t>
            </w:r>
            <w:r w:rsidR="00D67D85" w:rsidRPr="0048700F">
              <w:rPr>
                <w:rFonts w:ascii="Calibri" w:eastAsia="Arial Unicode MS" w:hAnsi="Calibri" w:cs="Calibri"/>
                <w:color w:val="auto"/>
                <w:lang w:val="fr-FR"/>
              </w:rPr>
              <w:t>éthodologique : stratégie de mise en œuvre, méthode proposée, planning respectant les délais</w:t>
            </w:r>
            <w:r w:rsidR="00A22804" w:rsidRPr="0048700F">
              <w:rPr>
                <w:rFonts w:ascii="Calibri" w:eastAsia="Arial Unicode MS" w:hAnsi="Calibri" w:cs="Calibri"/>
                <w:color w:val="auto"/>
                <w:lang w:val="fr-FR"/>
              </w:rPr>
              <w:t>…</w:t>
            </w:r>
            <w:r w:rsidR="00D67D85" w:rsidRPr="0048700F">
              <w:rPr>
                <w:rFonts w:ascii="Calibri" w:eastAsia="Arial Unicode MS" w:hAnsi="Calibri" w:cs="Calibri"/>
                <w:color w:val="auto"/>
                <w:lang w:val="fr-FR"/>
              </w:rPr>
              <w:t xml:space="preserve"> </w:t>
            </w:r>
            <w:r w:rsidR="00A2460F" w:rsidRPr="0048700F">
              <w:rPr>
                <w:rFonts w:ascii="Calibri" w:eastAsia="Arial Unicode MS" w:hAnsi="Calibri" w:cs="Calibri"/>
                <w:color w:val="auto"/>
                <w:lang w:val="fr-FR"/>
              </w:rPr>
              <w:t xml:space="preserve"> </w:t>
            </w:r>
            <w:r w:rsidR="00A2460F" w:rsidRPr="00627B20">
              <w:rPr>
                <w:rFonts w:ascii="Calibri" w:eastAsia="Arial Unicode MS" w:hAnsi="Calibri" w:cs="Calibri"/>
                <w:color w:val="auto"/>
                <w:lang w:val="en-AU"/>
              </w:rPr>
              <w:t xml:space="preserve">- </w:t>
            </w:r>
            <w:r w:rsidR="00CE579B" w:rsidRPr="00627B20">
              <w:rPr>
                <w:rFonts w:ascii="Calibri" w:eastAsia="Arial Unicode MS" w:hAnsi="Calibri" w:cs="Calibri"/>
                <w:color w:val="auto"/>
                <w:lang w:val="en-AU"/>
              </w:rPr>
              <w:t>30</w:t>
            </w:r>
            <w:r w:rsidR="00A2460F" w:rsidRPr="00627B20">
              <w:rPr>
                <w:rFonts w:ascii="Calibri" w:eastAsia="Arial Unicode MS" w:hAnsi="Calibri" w:cs="Calibri"/>
                <w:color w:val="auto"/>
                <w:lang w:val="en-AU"/>
              </w:rPr>
              <w:t xml:space="preserve"> points</w:t>
            </w:r>
          </w:p>
          <w:p w14:paraId="610AE2E5" w14:textId="2BAAE227" w:rsidR="00336C29" w:rsidRPr="0048700F" w:rsidRDefault="00127698" w:rsidP="00627B20">
            <w:pPr>
              <w:pStyle w:val="ListParagraph"/>
              <w:numPr>
                <w:ilvl w:val="0"/>
                <w:numId w:val="30"/>
              </w:numPr>
              <w:spacing w:before="60" w:line="240" w:lineRule="auto"/>
              <w:rPr>
                <w:rFonts w:ascii="Calibri" w:eastAsia="Arial Unicode MS" w:hAnsi="Calibri" w:cs="Calibri"/>
                <w:color w:val="auto"/>
                <w:lang w:val="fr-FR"/>
              </w:rPr>
            </w:pPr>
            <w:r w:rsidRPr="0048700F">
              <w:rPr>
                <w:rFonts w:ascii="Calibri" w:eastAsia="Arial Unicode MS" w:hAnsi="Calibri" w:cs="Calibri"/>
                <w:color w:val="auto"/>
                <w:lang w:val="fr-FR"/>
              </w:rPr>
              <w:t>Description des qualifications et compétences de l’Expert</w:t>
            </w:r>
            <w:r w:rsidR="00CE579B" w:rsidRPr="0048700F">
              <w:rPr>
                <w:rFonts w:ascii="Calibri" w:eastAsia="Arial Unicode MS" w:hAnsi="Calibri" w:cs="Calibri"/>
                <w:color w:val="auto"/>
                <w:lang w:val="fr-FR"/>
              </w:rPr>
              <w:t xml:space="preserve"> et Capacités individuelle et performances passes – 30 points</w:t>
            </w:r>
          </w:p>
          <w:p w14:paraId="79AF543D" w14:textId="6A5253DD" w:rsidR="00336C29" w:rsidRPr="0048700F" w:rsidRDefault="00CE579B" w:rsidP="00627B20">
            <w:pPr>
              <w:pStyle w:val="ListParagraph"/>
              <w:numPr>
                <w:ilvl w:val="0"/>
                <w:numId w:val="30"/>
              </w:numPr>
              <w:spacing w:before="60" w:line="240" w:lineRule="auto"/>
              <w:rPr>
                <w:rFonts w:ascii="Calibri" w:eastAsia="Arial Unicode MS" w:hAnsi="Calibri" w:cs="Calibri"/>
                <w:color w:val="auto"/>
                <w:lang w:val="fr-FR"/>
              </w:rPr>
            </w:pPr>
            <w:proofErr w:type="spellStart"/>
            <w:r w:rsidRPr="0048700F">
              <w:rPr>
                <w:rFonts w:ascii="Calibri" w:eastAsia="Arial Unicode MS" w:hAnsi="Calibri" w:cs="Calibri"/>
                <w:color w:val="auto"/>
                <w:lang w:val="fr-FR"/>
              </w:rPr>
              <w:t>Experiences</w:t>
            </w:r>
            <w:proofErr w:type="spellEnd"/>
            <w:r w:rsidRPr="0048700F">
              <w:rPr>
                <w:rFonts w:ascii="Calibri" w:eastAsia="Arial Unicode MS" w:hAnsi="Calibri" w:cs="Calibri"/>
                <w:color w:val="auto"/>
                <w:lang w:val="fr-FR"/>
              </w:rPr>
              <w:t xml:space="preserve"> </w:t>
            </w:r>
            <w:r w:rsidR="00627B20" w:rsidRPr="0048700F">
              <w:rPr>
                <w:rFonts w:ascii="Calibri" w:eastAsia="Arial Unicode MS" w:hAnsi="Calibri" w:cs="Calibri"/>
                <w:color w:val="auto"/>
                <w:lang w:val="fr-FR"/>
              </w:rPr>
              <w:t>sur des appuis de proximités au niveau régional – District – 15 points</w:t>
            </w:r>
          </w:p>
          <w:p w14:paraId="217EF556" w14:textId="77777777" w:rsidR="00627B20" w:rsidRPr="0048700F" w:rsidRDefault="00627B20" w:rsidP="00627B20">
            <w:pPr>
              <w:pStyle w:val="ListParagraph"/>
              <w:spacing w:before="60" w:line="240" w:lineRule="auto"/>
              <w:rPr>
                <w:rFonts w:ascii="Calibri" w:eastAsia="Arial Unicode MS" w:hAnsi="Calibri" w:cs="Calibri"/>
                <w:color w:val="auto"/>
                <w:lang w:val="fr-FR"/>
              </w:rPr>
            </w:pPr>
          </w:p>
          <w:p w14:paraId="1AF46641" w14:textId="622E5575" w:rsidR="00336C29" w:rsidRPr="007613B3" w:rsidRDefault="00D67D85" w:rsidP="00336C29">
            <w:pPr>
              <w:spacing w:before="60" w:line="240" w:lineRule="auto"/>
              <w:rPr>
                <w:rFonts w:ascii="Calibri" w:hAnsi="Calibri" w:cs="Calibri"/>
              </w:rPr>
            </w:pPr>
            <w:r w:rsidRPr="0048700F">
              <w:rPr>
                <w:rFonts w:ascii="Calibri" w:eastAsia="Arial Unicode MS" w:hAnsi="Calibri" w:cs="Calibri"/>
                <w:color w:val="auto"/>
                <w:lang w:val="fr-FR"/>
              </w:rPr>
              <w:t xml:space="preserve">   </w:t>
            </w:r>
            <w:r w:rsidRPr="42903527">
              <w:rPr>
                <w:rFonts w:ascii="Calibri" w:eastAsia="Arial Unicode MS" w:hAnsi="Calibri" w:cs="Calibri"/>
                <w:color w:val="auto"/>
                <w:lang w:val="en-AU"/>
              </w:rPr>
              <w:t>B) Financial Proposal (e.g. maximum of 25 Points)</w:t>
            </w:r>
          </w:p>
        </w:tc>
      </w:tr>
      <w:tr w:rsidR="00336C29" w:rsidRPr="007613B3" w14:paraId="4E1DFBC7" w14:textId="77777777" w:rsidTr="00A754A8">
        <w:trPr>
          <w:gridAfter w:val="1"/>
          <w:wAfter w:w="351" w:type="dxa"/>
          <w:trHeight w:val="153"/>
        </w:trPr>
        <w:tc>
          <w:tcPr>
            <w:tcW w:w="4657" w:type="dxa"/>
            <w:tcBorders>
              <w:top w:val="nil"/>
              <w:right w:val="single" w:sz="4" w:space="0" w:color="auto"/>
            </w:tcBorders>
            <w:shd w:val="clear" w:color="auto" w:fill="auto"/>
            <w:noWrap/>
          </w:tcPr>
          <w:p w14:paraId="7528DE38" w14:textId="77777777" w:rsidR="00336C29" w:rsidRDefault="00336C29" w:rsidP="00336C29">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3758C8CA" w14:textId="77777777" w:rsidR="00336C29" w:rsidRDefault="00336C29" w:rsidP="00336C29">
            <w:pPr>
              <w:spacing w:before="60" w:line="240" w:lineRule="auto"/>
              <w:rPr>
                <w:rFonts w:ascii="Calibri" w:eastAsia="Arial Unicode MS" w:hAnsi="Calibri" w:cs="Calibri"/>
                <w:b/>
                <w:color w:val="auto"/>
                <w:lang w:val="en-AU"/>
              </w:rPr>
            </w:pPr>
          </w:p>
          <w:p w14:paraId="5A98986D" w14:textId="261F5E74" w:rsidR="00336C29" w:rsidRDefault="00336C29" w:rsidP="00336C29">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C775864" w14:textId="76ECD940" w:rsidR="00336C29" w:rsidRDefault="00336C29" w:rsidP="00336C29">
            <w:pPr>
              <w:rPr>
                <w:rFonts w:ascii="Calibri" w:eastAsia="Arial Unicode MS" w:hAnsi="Calibri" w:cs="Calibri"/>
                <w:color w:val="auto"/>
                <w:lang w:val="en-AU"/>
              </w:rPr>
            </w:pPr>
          </w:p>
          <w:p w14:paraId="0B76E82D" w14:textId="29CB496D" w:rsidR="00336C29" w:rsidRPr="007613B3" w:rsidRDefault="00336C29" w:rsidP="00336C29">
            <w:pPr>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862CBA">
              <w:rPr>
                <w:rFonts w:ascii="Calibri" w:eastAsia="Arial Unicode MS" w:hAnsi="Calibri" w:cs="Calibri"/>
                <w:color w:val="auto"/>
                <w:lang w:val="en-AU"/>
              </w:rPr>
              <w:fldChar w:fldCharType="begin">
                <w:ffData>
                  <w:name w:val=""/>
                  <w:enabled/>
                  <w:calcOnExit w:val="0"/>
                  <w:checkBox>
                    <w:sizeAuto/>
                    <w:default w:val="1"/>
                  </w:checkBox>
                </w:ffData>
              </w:fldChar>
            </w:r>
            <w:r w:rsidR="00862CBA">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862CBA">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67FF0D2F" w14:textId="09D20F10" w:rsidR="00336C29" w:rsidRPr="007613B3" w:rsidRDefault="00336C29" w:rsidP="00336C29">
            <w:pPr>
              <w:spacing w:before="60" w:line="240" w:lineRule="auto"/>
              <w:rPr>
                <w:rFonts w:ascii="Calibri" w:eastAsia="Arial Unicode MS" w:hAnsi="Calibri" w:cs="Calibri"/>
                <w:b/>
                <w:color w:val="auto"/>
                <w:lang w:val="en-AU"/>
              </w:rPr>
            </w:pPr>
          </w:p>
        </w:tc>
        <w:tc>
          <w:tcPr>
            <w:tcW w:w="5206" w:type="dxa"/>
            <w:gridSpan w:val="3"/>
            <w:tcBorders>
              <w:top w:val="nil"/>
              <w:left w:val="single" w:sz="4" w:space="0" w:color="auto"/>
            </w:tcBorders>
            <w:shd w:val="clear" w:color="auto" w:fill="auto"/>
            <w:noWrap/>
          </w:tcPr>
          <w:p w14:paraId="3EA9A9E7" w14:textId="1F8684B8" w:rsidR="00336C29" w:rsidRPr="007613B3" w:rsidRDefault="00336C29" w:rsidP="00336C29">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35588A8D" w14:textId="77777777" w:rsidR="00336C29" w:rsidRDefault="00336C29" w:rsidP="00336C29">
            <w:pPr>
              <w:rPr>
                <w:rFonts w:ascii="Calibri" w:eastAsia="Arial Unicode MS" w:hAnsi="Calibri" w:cs="Calibri"/>
                <w:color w:val="auto"/>
                <w:lang w:val="en-AU"/>
              </w:rPr>
            </w:pPr>
          </w:p>
          <w:p w14:paraId="0DE7D6FE" w14:textId="00E30EE9" w:rsidR="00336C29" w:rsidRPr="007613B3" w:rsidRDefault="00336C29" w:rsidP="00336C29">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007E208A">
              <w:rPr>
                <w:rFonts w:ascii="Calibri" w:eastAsia="Arial Unicode MS" w:hAnsi="Calibri" w:cs="Calibri"/>
                <w:color w:val="auto"/>
                <w:lang w:val="en-AU"/>
              </w:rPr>
              <w:fldChar w:fldCharType="begin">
                <w:ffData>
                  <w:name w:val=""/>
                  <w:enabled/>
                  <w:calcOnExit w:val="0"/>
                  <w:checkBox>
                    <w:sizeAuto/>
                    <w:default w:val="1"/>
                  </w:checkBox>
                </w:ffData>
              </w:fldChar>
            </w:r>
            <w:r w:rsidR="007E208A">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7E208A">
              <w:rPr>
                <w:rFonts w:ascii="Calibri" w:eastAsia="Arial Unicode MS" w:hAnsi="Calibri" w:cs="Calibri"/>
                <w:color w:val="auto"/>
                <w:lang w:val="en-AU"/>
              </w:rPr>
              <w:fldChar w:fldCharType="end"/>
            </w:r>
          </w:p>
          <w:p w14:paraId="13D6AC84" w14:textId="2D268DC4" w:rsidR="00336C29" w:rsidRDefault="00336C29" w:rsidP="00336C29">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007E208A">
              <w:rPr>
                <w:rFonts w:ascii="Calibri" w:eastAsia="Arial Unicode MS" w:hAnsi="Calibri" w:cs="Calibri"/>
                <w:color w:val="auto"/>
                <w:lang w:val="en-AU"/>
              </w:rPr>
              <w:fldChar w:fldCharType="begin">
                <w:ffData>
                  <w:name w:val=""/>
                  <w:enabled/>
                  <w:calcOnExit w:val="0"/>
                  <w:checkBox>
                    <w:sizeAuto/>
                    <w:default w:val="1"/>
                  </w:checkBox>
                </w:ffData>
              </w:fldChar>
            </w:r>
            <w:r w:rsidR="007E208A">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7E208A">
              <w:rPr>
                <w:rFonts w:ascii="Calibri" w:eastAsia="Arial Unicode MS" w:hAnsi="Calibri" w:cs="Calibri"/>
                <w:color w:val="auto"/>
                <w:lang w:val="en-AU"/>
              </w:rPr>
              <w:fldChar w:fldCharType="end"/>
            </w:r>
          </w:p>
          <w:p w14:paraId="426C419D" w14:textId="577CB071" w:rsidR="00336C29" w:rsidRPr="007613B3" w:rsidRDefault="00336C29" w:rsidP="00336C29">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7E208A">
              <w:rPr>
                <w:rFonts w:ascii="Calibri" w:eastAsia="Arial Unicode MS" w:hAnsi="Calibri" w:cs="Calibri"/>
                <w:color w:val="auto"/>
                <w:lang w:val="en-AU"/>
              </w:rPr>
              <w:fldChar w:fldCharType="begin">
                <w:ffData>
                  <w:name w:val=""/>
                  <w:enabled/>
                  <w:calcOnExit w:val="0"/>
                  <w:checkBox>
                    <w:sizeAuto/>
                    <w:default w:val="1"/>
                  </w:checkBox>
                </w:ffData>
              </w:fldChar>
            </w:r>
            <w:r w:rsidR="007E208A">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7E208A">
              <w:rPr>
                <w:rFonts w:ascii="Calibri" w:eastAsia="Arial Unicode MS" w:hAnsi="Calibri" w:cs="Calibri"/>
                <w:color w:val="auto"/>
                <w:lang w:val="en-AU"/>
              </w:rPr>
              <w:fldChar w:fldCharType="end"/>
            </w:r>
          </w:p>
        </w:tc>
      </w:tr>
      <w:tr w:rsidR="00336C29" w:rsidRPr="007613B3" w14:paraId="1D6E1F00" w14:textId="77777777" w:rsidTr="00A754A8">
        <w:trPr>
          <w:gridAfter w:val="1"/>
          <w:wAfter w:w="351" w:type="dxa"/>
          <w:trHeight w:val="240"/>
        </w:trPr>
        <w:tc>
          <w:tcPr>
            <w:tcW w:w="4657" w:type="dxa"/>
            <w:tcBorders>
              <w:bottom w:val="nil"/>
            </w:tcBorders>
            <w:shd w:val="clear" w:color="auto" w:fill="auto"/>
            <w:noWrap/>
            <w:hideMark/>
          </w:tcPr>
          <w:p w14:paraId="6A61041C" w14:textId="4304D0C1" w:rsidR="00336C29" w:rsidRPr="007613B3" w:rsidRDefault="00336C29" w:rsidP="00336C29">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5206" w:type="dxa"/>
            <w:gridSpan w:val="3"/>
            <w:tcBorders>
              <w:bottom w:val="nil"/>
            </w:tcBorders>
            <w:shd w:val="clear" w:color="auto" w:fill="auto"/>
          </w:tcPr>
          <w:p w14:paraId="26E795E4" w14:textId="77777777" w:rsidR="00336C29" w:rsidRPr="007613B3" w:rsidRDefault="00336C29" w:rsidP="00336C29">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336C29" w:rsidRPr="007613B3" w14:paraId="612AADE4" w14:textId="77777777" w:rsidTr="00A754A8">
        <w:trPr>
          <w:gridAfter w:val="1"/>
          <w:wAfter w:w="351" w:type="dxa"/>
          <w:trHeight w:val="361"/>
        </w:trPr>
        <w:tc>
          <w:tcPr>
            <w:tcW w:w="4657" w:type="dxa"/>
            <w:tcBorders>
              <w:top w:val="nil"/>
            </w:tcBorders>
            <w:shd w:val="clear" w:color="auto" w:fill="auto"/>
            <w:noWrap/>
          </w:tcPr>
          <w:p w14:paraId="24A80E4E" w14:textId="77777777" w:rsidR="00336C29" w:rsidRPr="007613B3" w:rsidRDefault="00336C29" w:rsidP="00336C29">
            <w:pPr>
              <w:spacing w:before="60" w:after="60" w:line="240" w:lineRule="auto"/>
              <w:rPr>
                <w:rFonts w:ascii="Calibri" w:eastAsia="Arial Unicode MS" w:hAnsi="Calibri" w:cs="Calibri"/>
                <w:i/>
                <w:color w:val="auto"/>
                <w:lang w:val="en-AU"/>
              </w:rPr>
            </w:pPr>
          </w:p>
        </w:tc>
        <w:tc>
          <w:tcPr>
            <w:tcW w:w="5206" w:type="dxa"/>
            <w:gridSpan w:val="3"/>
            <w:tcBorders>
              <w:top w:val="nil"/>
            </w:tcBorders>
            <w:shd w:val="clear" w:color="auto" w:fill="auto"/>
          </w:tcPr>
          <w:p w14:paraId="5E398EDD" w14:textId="77777777" w:rsidR="00336C29" w:rsidRPr="007613B3" w:rsidRDefault="00336C29" w:rsidP="00336C29">
            <w:pPr>
              <w:spacing w:before="60" w:after="60" w:line="240" w:lineRule="auto"/>
              <w:rPr>
                <w:rFonts w:ascii="Calibri" w:eastAsia="Arial Unicode MS" w:hAnsi="Calibri" w:cs="Calibri"/>
                <w:i/>
                <w:color w:val="auto"/>
                <w:lang w:val="es-US"/>
              </w:rPr>
            </w:pPr>
          </w:p>
        </w:tc>
      </w:tr>
      <w:tr w:rsidR="00336C29" w:rsidRPr="007613B3" w14:paraId="6DF50EC5" w14:textId="77777777" w:rsidTr="00A754A8">
        <w:trPr>
          <w:gridAfter w:val="1"/>
          <w:wAfter w:w="351" w:type="dxa"/>
          <w:trHeight w:val="1580"/>
        </w:trPr>
        <w:tc>
          <w:tcPr>
            <w:tcW w:w="9863" w:type="dxa"/>
            <w:gridSpan w:val="4"/>
            <w:tcBorders>
              <w:top w:val="nil"/>
            </w:tcBorders>
            <w:shd w:val="clear" w:color="auto" w:fill="auto"/>
            <w:noWrap/>
          </w:tcPr>
          <w:p w14:paraId="1F9A649E" w14:textId="77777777" w:rsidR="00336C29" w:rsidRPr="007613B3" w:rsidRDefault="00336C29" w:rsidP="00336C29">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0112D386" w14:textId="77777777" w:rsidR="00336C29" w:rsidRPr="007613B3" w:rsidRDefault="00336C29" w:rsidP="00336C29">
            <w:pPr>
              <w:spacing w:line="240" w:lineRule="auto"/>
              <w:rPr>
                <w:rFonts w:ascii="Calibri" w:eastAsia="Arial Unicode MS" w:hAnsi="Calibri" w:cs="Calibri"/>
                <w:i/>
                <w:color w:val="auto"/>
                <w:lang w:val="en-AU"/>
              </w:rPr>
            </w:pPr>
          </w:p>
          <w:p w14:paraId="4A497227" w14:textId="77777777" w:rsidR="00336C29" w:rsidRPr="007613B3" w:rsidRDefault="00336C29" w:rsidP="00336C29">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7EAD1E07" w14:textId="77777777" w:rsidR="00336C29" w:rsidRPr="007613B3" w:rsidRDefault="00336C29" w:rsidP="00336C29">
            <w:pPr>
              <w:spacing w:line="240" w:lineRule="auto"/>
              <w:rPr>
                <w:rFonts w:ascii="Calibri" w:eastAsia="Arial Unicode MS" w:hAnsi="Calibri" w:cs="Calibri"/>
                <w:i/>
                <w:color w:val="auto"/>
                <w:lang w:val="en-AU"/>
              </w:rPr>
            </w:pPr>
          </w:p>
          <w:p w14:paraId="5265F25F" w14:textId="77777777" w:rsidR="00336C29" w:rsidRPr="007613B3" w:rsidRDefault="00336C29" w:rsidP="00336C29">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3AC5C268" w14:textId="77777777" w:rsidR="00336C29" w:rsidRDefault="00336C29" w:rsidP="00336C29">
            <w:pPr>
              <w:spacing w:before="60" w:after="60" w:line="240" w:lineRule="auto"/>
              <w:rPr>
                <w:rFonts w:ascii="Calibri" w:eastAsia="Arial Unicode MS" w:hAnsi="Calibri" w:cs="Calibri"/>
                <w:i/>
                <w:color w:val="auto"/>
                <w:lang w:val="en-AU"/>
              </w:rPr>
            </w:pPr>
          </w:p>
          <w:p w14:paraId="4F724605" w14:textId="50933785" w:rsidR="00336C29" w:rsidRPr="00555615" w:rsidRDefault="00336C29" w:rsidP="00336C29">
            <w:pPr>
              <w:spacing w:before="60" w:after="60" w:line="240" w:lineRule="auto"/>
              <w:rPr>
                <w:rFonts w:ascii="Calibri" w:eastAsia="Arial Unicode MS" w:hAnsi="Calibri" w:cs="Calibri"/>
                <w:i/>
                <w:color w:val="auto"/>
                <w:lang w:val="en-AU"/>
              </w:rPr>
            </w:pPr>
          </w:p>
        </w:tc>
      </w:tr>
      <w:tr w:rsidR="00336C29" w:rsidRPr="007613B3" w14:paraId="7C881194" w14:textId="77777777" w:rsidTr="00A754A8">
        <w:trPr>
          <w:trHeight w:val="144"/>
        </w:trPr>
        <w:tc>
          <w:tcPr>
            <w:tcW w:w="10214" w:type="dxa"/>
            <w:gridSpan w:val="5"/>
            <w:tcBorders>
              <w:top w:val="nil"/>
              <w:left w:val="nil"/>
              <w:bottom w:val="nil"/>
              <w:right w:val="nil"/>
            </w:tcBorders>
            <w:shd w:val="clear" w:color="auto" w:fill="auto"/>
            <w:noWrap/>
            <w:hideMark/>
          </w:tcPr>
          <w:p w14:paraId="558F7BAA" w14:textId="77777777" w:rsidR="00336C29" w:rsidRPr="007613B3" w:rsidRDefault="00336C29" w:rsidP="00336C29">
            <w:pPr>
              <w:spacing w:line="240" w:lineRule="auto"/>
              <w:ind w:left="342" w:hanging="342"/>
              <w:rPr>
                <w:rFonts w:ascii="Calibri" w:eastAsia="Arial Unicode MS" w:hAnsi="Calibri" w:cs="Calibri"/>
                <w:color w:val="auto"/>
                <w:sz w:val="16"/>
                <w:szCs w:val="16"/>
                <w:lang w:val="en-AU"/>
              </w:rPr>
            </w:pPr>
          </w:p>
        </w:tc>
      </w:tr>
      <w:tr w:rsidR="00336C29" w:rsidRPr="007613B3" w14:paraId="1AB3464A" w14:textId="77777777" w:rsidTr="00A754A8">
        <w:trPr>
          <w:trHeight w:val="391"/>
        </w:trPr>
        <w:tc>
          <w:tcPr>
            <w:tcW w:w="10214" w:type="dxa"/>
            <w:gridSpan w:val="5"/>
            <w:tcBorders>
              <w:top w:val="nil"/>
              <w:left w:val="nil"/>
              <w:bottom w:val="nil"/>
              <w:right w:val="nil"/>
            </w:tcBorders>
            <w:shd w:val="clear" w:color="auto" w:fill="auto"/>
            <w:noWrap/>
          </w:tcPr>
          <w:p w14:paraId="1EE3CD3A" w14:textId="77777777" w:rsidR="00336C29" w:rsidRDefault="00336C29" w:rsidP="00336C29">
            <w:pPr>
              <w:spacing w:line="240" w:lineRule="auto"/>
              <w:rPr>
                <w:rFonts w:ascii="Calibri" w:eastAsia="Arial Unicode MS" w:hAnsi="Calibri" w:cs="Calibri"/>
                <w:color w:val="auto"/>
                <w:sz w:val="16"/>
                <w:szCs w:val="16"/>
                <w:lang w:val="en-AU"/>
              </w:rPr>
            </w:pPr>
          </w:p>
          <w:p w14:paraId="0B175F64" w14:textId="41A62B9C" w:rsidR="00336C29" w:rsidRPr="007613B3" w:rsidRDefault="00336C29" w:rsidP="00336C29">
            <w:pPr>
              <w:spacing w:line="240" w:lineRule="auto"/>
              <w:ind w:left="342" w:hanging="342"/>
              <w:rPr>
                <w:rFonts w:ascii="Calibri" w:eastAsia="Arial Unicode MS" w:hAnsi="Calibri" w:cs="Calibri"/>
                <w:color w:val="auto"/>
                <w:sz w:val="16"/>
                <w:szCs w:val="16"/>
                <w:lang w:val="en-AU"/>
              </w:rPr>
            </w:pPr>
          </w:p>
        </w:tc>
      </w:tr>
    </w:tbl>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lastRenderedPageBreak/>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24664A6A" w:rsidR="5DD2836A" w:rsidRDefault="5DD2836A" w:rsidP="5DD2836A">
      <w:pPr>
        <w:spacing w:after="160" w:line="259" w:lineRule="auto"/>
        <w:rPr>
          <w:rFonts w:eastAsia="Arial" w:cs="Arial"/>
          <w:color w:val="000000" w:themeColor="text1"/>
        </w:rPr>
      </w:pPr>
      <w:r w:rsidRPr="61E6A259">
        <w:rPr>
          <w:rFonts w:eastAsia="Arial" w:cs="Arial"/>
          <w:color w:val="000000" w:themeColor="text1"/>
        </w:rPr>
        <w:t>Individuals engaged under a consultancy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Consultants are responsible for determining their tax liabilities and for the payment of any taxes and/or duties, in accordance with local or other applicable laws.</w:t>
      </w:r>
    </w:p>
    <w:p w14:paraId="6D31FA02" w14:textId="4DA8BAC9" w:rsidR="5DD2836A" w:rsidRDefault="5DD2836A" w:rsidP="61E6A259">
      <w:pPr>
        <w:spacing w:after="160" w:line="259" w:lineRule="auto"/>
        <w:rPr>
          <w:color w:val="000000" w:themeColor="text1"/>
        </w:rPr>
      </w:pPr>
      <w:r w:rsidRPr="61E6A259">
        <w:rPr>
          <w:rFonts w:eastAsia="Arial" w:cs="Arial"/>
          <w:color w:val="000000" w:themeColor="text1"/>
        </w:rPr>
        <w:t xml:space="preserve">The selected </w:t>
      </w:r>
      <w:r w:rsidR="5592C26B" w:rsidRPr="61E6A259">
        <w:rPr>
          <w:rFonts w:eastAsia="Arial" w:cs="Arial"/>
          <w:color w:val="000000" w:themeColor="text1"/>
        </w:rPr>
        <w:t>consultant</w:t>
      </w:r>
      <w:r w:rsidRPr="61E6A259">
        <w:rPr>
          <w:rFonts w:eastAsia="Arial" w:cs="Arial"/>
          <w:color w:val="000000" w:themeColor="text1"/>
        </w:rPr>
        <w:t xml:space="preserve"> is solely responsible to ensure that the visa (applicable) and health insurance required to perform the duties of the contract are valid for the entire period of the contract. Selected c</w:t>
      </w:r>
      <w:r w:rsidR="793BC3F4" w:rsidRPr="61E6A259">
        <w:rPr>
          <w:rFonts w:eastAsia="Arial" w:cs="Arial"/>
          <w:color w:val="000000" w:themeColor="text1"/>
        </w:rPr>
        <w:t>onsultant</w:t>
      </w:r>
      <w:r w:rsidRPr="61E6A259">
        <w:rPr>
          <w:rFonts w:eastAsia="Arial" w:cs="Arial"/>
          <w:color w:val="000000" w:themeColor="text1"/>
        </w:rPr>
        <w:t xml:space="preserve"> are subject to confirmation of fully-vaccinated status against SARS-CoV-2 (Covid-19) with a World Health Organization (WHO)-endorsed vaccine, which must be met prior to taking up the assignment. </w:t>
      </w:r>
      <w:r w:rsidR="101D8FB0" w:rsidRPr="61E6A259">
        <w:rPr>
          <w:rFonts w:eastAsia="Arial" w:cs="Arial"/>
          <w:color w:val="000000" w:themeColor="text1"/>
        </w:rPr>
        <w:t>The vaccine mandate, does</w:t>
      </w:r>
      <w:r w:rsidRPr="61E6A259">
        <w:rPr>
          <w:rFonts w:eastAsia="Arial" w:cs="Arial"/>
          <w:color w:val="000000" w:themeColor="text1"/>
        </w:rPr>
        <w:t xml:space="preserve">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9">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Default="5DD2836A" w:rsidP="5DD2836A">
      <w:pPr>
        <w:spacing w:before="120" w:after="200"/>
        <w:rPr>
          <w:color w:val="000000" w:themeColor="text1"/>
        </w:rPr>
      </w:pPr>
    </w:p>
    <w:sectPr w:rsidR="5DD2836A"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E2C4" w14:textId="77777777" w:rsidR="00E73D45" w:rsidRDefault="00E73D45" w:rsidP="000C3710">
      <w:r>
        <w:separator/>
      </w:r>
    </w:p>
  </w:endnote>
  <w:endnote w:type="continuationSeparator" w:id="0">
    <w:p w14:paraId="7353EE71" w14:textId="77777777" w:rsidR="00E73D45" w:rsidRDefault="00E73D45" w:rsidP="000C3710">
      <w:r>
        <w:continuationSeparator/>
      </w:r>
    </w:p>
  </w:endnote>
  <w:endnote w:id="1">
    <w:p w14:paraId="32667448" w14:textId="1F87C021" w:rsidR="00336C29" w:rsidRDefault="00336C29" w:rsidP="00A934E9">
      <w:pPr>
        <w:pStyle w:val="EndnoteText"/>
      </w:pPr>
    </w:p>
    <w:p w14:paraId="35E280E4" w14:textId="4D776892" w:rsidR="00336C29" w:rsidRDefault="00336C29" w:rsidP="00A934E9">
      <w:pPr>
        <w:pStyle w:val="EndnoteText"/>
      </w:pPr>
    </w:p>
    <w:p w14:paraId="78F37649" w14:textId="2F0DD923" w:rsidR="00336C29" w:rsidRDefault="00336C29" w:rsidP="00A934E9">
      <w:pPr>
        <w:pStyle w:val="EndnoteText"/>
      </w:pPr>
    </w:p>
    <w:p w14:paraId="414FEF0D" w14:textId="77777777" w:rsidR="00336C29" w:rsidRPr="00A934E9" w:rsidRDefault="00336C29" w:rsidP="00A934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1F16" w14:textId="77777777" w:rsidR="00E73D45" w:rsidRDefault="00E73D45" w:rsidP="000C3710">
      <w:r>
        <w:separator/>
      </w:r>
    </w:p>
  </w:footnote>
  <w:footnote w:type="continuationSeparator" w:id="0">
    <w:p w14:paraId="0B48778C" w14:textId="77777777" w:rsidR="00E73D45" w:rsidRDefault="00E73D45"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F7A5A4"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BBF79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3A4601D"/>
    <w:multiLevelType w:val="hybridMultilevel"/>
    <w:tmpl w:val="F37A30AC"/>
    <w:lvl w:ilvl="0" w:tplc="A856857A">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18281480">
      <w:numFmt w:val="bullet"/>
      <w:lvlText w:val="•"/>
      <w:lvlJc w:val="left"/>
      <w:pPr>
        <w:ind w:left="1622" w:hanging="360"/>
      </w:pPr>
      <w:rPr>
        <w:rFonts w:hint="default"/>
        <w:lang w:val="fr-FR" w:eastAsia="en-US" w:bidi="ar-SA"/>
      </w:rPr>
    </w:lvl>
    <w:lvl w:ilvl="2" w:tplc="CB16B0F0">
      <w:numFmt w:val="bullet"/>
      <w:lvlText w:val="•"/>
      <w:lvlJc w:val="left"/>
      <w:pPr>
        <w:ind w:left="2425" w:hanging="360"/>
      </w:pPr>
      <w:rPr>
        <w:rFonts w:hint="default"/>
        <w:lang w:val="fr-FR" w:eastAsia="en-US" w:bidi="ar-SA"/>
      </w:rPr>
    </w:lvl>
    <w:lvl w:ilvl="3" w:tplc="6E1C8A0E">
      <w:numFmt w:val="bullet"/>
      <w:lvlText w:val="•"/>
      <w:lvlJc w:val="left"/>
      <w:pPr>
        <w:ind w:left="3227" w:hanging="360"/>
      </w:pPr>
      <w:rPr>
        <w:rFonts w:hint="default"/>
        <w:lang w:val="fr-FR" w:eastAsia="en-US" w:bidi="ar-SA"/>
      </w:rPr>
    </w:lvl>
    <w:lvl w:ilvl="4" w:tplc="E0E8CD36">
      <w:numFmt w:val="bullet"/>
      <w:lvlText w:val="•"/>
      <w:lvlJc w:val="left"/>
      <w:pPr>
        <w:ind w:left="4030" w:hanging="360"/>
      </w:pPr>
      <w:rPr>
        <w:rFonts w:hint="default"/>
        <w:lang w:val="fr-FR" w:eastAsia="en-US" w:bidi="ar-SA"/>
      </w:rPr>
    </w:lvl>
    <w:lvl w:ilvl="5" w:tplc="2A320EEE">
      <w:numFmt w:val="bullet"/>
      <w:lvlText w:val="•"/>
      <w:lvlJc w:val="left"/>
      <w:pPr>
        <w:ind w:left="4833" w:hanging="360"/>
      </w:pPr>
      <w:rPr>
        <w:rFonts w:hint="default"/>
        <w:lang w:val="fr-FR" w:eastAsia="en-US" w:bidi="ar-SA"/>
      </w:rPr>
    </w:lvl>
    <w:lvl w:ilvl="6" w:tplc="19D20E60">
      <w:numFmt w:val="bullet"/>
      <w:lvlText w:val="•"/>
      <w:lvlJc w:val="left"/>
      <w:pPr>
        <w:ind w:left="5635" w:hanging="360"/>
      </w:pPr>
      <w:rPr>
        <w:rFonts w:hint="default"/>
        <w:lang w:val="fr-FR" w:eastAsia="en-US" w:bidi="ar-SA"/>
      </w:rPr>
    </w:lvl>
    <w:lvl w:ilvl="7" w:tplc="E936452A">
      <w:numFmt w:val="bullet"/>
      <w:lvlText w:val="•"/>
      <w:lvlJc w:val="left"/>
      <w:pPr>
        <w:ind w:left="6438" w:hanging="360"/>
      </w:pPr>
      <w:rPr>
        <w:rFonts w:hint="default"/>
        <w:lang w:val="fr-FR" w:eastAsia="en-US" w:bidi="ar-SA"/>
      </w:rPr>
    </w:lvl>
    <w:lvl w:ilvl="8" w:tplc="ED92B700">
      <w:numFmt w:val="bullet"/>
      <w:lvlText w:val="•"/>
      <w:lvlJc w:val="left"/>
      <w:pPr>
        <w:ind w:left="7240" w:hanging="360"/>
      </w:pPr>
      <w:rPr>
        <w:rFonts w:hint="default"/>
        <w:lang w:val="fr-FR" w:eastAsia="en-US" w:bidi="ar-SA"/>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676DBE"/>
    <w:multiLevelType w:val="hybridMultilevel"/>
    <w:tmpl w:val="706ECE7E"/>
    <w:lvl w:ilvl="0" w:tplc="A9FA504E">
      <w:start w:val="1"/>
      <w:numFmt w:val="bullet"/>
      <w:suff w:val="space"/>
      <w:lvlText w:val=""/>
      <w:lvlJc w:val="left"/>
      <w:pPr>
        <w:ind w:left="72" w:firstLine="1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DC7793"/>
    <w:multiLevelType w:val="hybridMultilevel"/>
    <w:tmpl w:val="28D24ACE"/>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63E96"/>
    <w:multiLevelType w:val="hybridMultilevel"/>
    <w:tmpl w:val="6E705C6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D3B43"/>
    <w:multiLevelType w:val="hybridMultilevel"/>
    <w:tmpl w:val="7C1CDA68"/>
    <w:lvl w:ilvl="0" w:tplc="314484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427FF"/>
    <w:multiLevelType w:val="hybridMultilevel"/>
    <w:tmpl w:val="A54AAD08"/>
    <w:lvl w:ilvl="0" w:tplc="4040341C">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7565156">
    <w:abstractNumId w:val="19"/>
  </w:num>
  <w:num w:numId="2" w16cid:durableId="1810857507">
    <w:abstractNumId w:val="23"/>
  </w:num>
  <w:num w:numId="3" w16cid:durableId="1065034209">
    <w:abstractNumId w:val="16"/>
  </w:num>
  <w:num w:numId="4" w16cid:durableId="1546139542">
    <w:abstractNumId w:val="14"/>
  </w:num>
  <w:num w:numId="5" w16cid:durableId="638851262">
    <w:abstractNumId w:val="13"/>
  </w:num>
  <w:num w:numId="6" w16cid:durableId="1591738465">
    <w:abstractNumId w:val="17"/>
  </w:num>
  <w:num w:numId="7" w16cid:durableId="1626614123">
    <w:abstractNumId w:val="24"/>
  </w:num>
  <w:num w:numId="8" w16cid:durableId="2071685796">
    <w:abstractNumId w:val="26"/>
  </w:num>
  <w:num w:numId="9" w16cid:durableId="1706103366">
    <w:abstractNumId w:val="11"/>
    <w:lvlOverride w:ilvl="0">
      <w:lvl w:ilvl="0">
        <w:numFmt w:val="bullet"/>
        <w:lvlText w:val=""/>
        <w:legacy w:legacy="1" w:legacySpace="0" w:legacyIndent="0"/>
        <w:lvlJc w:val="left"/>
        <w:rPr>
          <w:rFonts w:ascii="Symbol" w:hAnsi="Symbol" w:hint="default"/>
          <w:sz w:val="22"/>
        </w:rPr>
      </w:lvl>
    </w:lvlOverride>
  </w:num>
  <w:num w:numId="10" w16cid:durableId="766076116">
    <w:abstractNumId w:val="22"/>
  </w:num>
  <w:num w:numId="11" w16cid:durableId="930550956">
    <w:abstractNumId w:val="21"/>
  </w:num>
  <w:num w:numId="12" w16cid:durableId="1031759613">
    <w:abstractNumId w:val="29"/>
  </w:num>
  <w:num w:numId="13" w16cid:durableId="1653095586">
    <w:abstractNumId w:val="0"/>
  </w:num>
  <w:num w:numId="14" w16cid:durableId="1730811143">
    <w:abstractNumId w:val="10"/>
  </w:num>
  <w:num w:numId="15" w16cid:durableId="1101219572">
    <w:abstractNumId w:val="8"/>
  </w:num>
  <w:num w:numId="16" w16cid:durableId="1520310406">
    <w:abstractNumId w:val="7"/>
  </w:num>
  <w:num w:numId="17" w16cid:durableId="542134502">
    <w:abstractNumId w:val="6"/>
  </w:num>
  <w:num w:numId="18" w16cid:durableId="1533150160">
    <w:abstractNumId w:val="5"/>
  </w:num>
  <w:num w:numId="19" w16cid:durableId="1441686810">
    <w:abstractNumId w:val="9"/>
  </w:num>
  <w:num w:numId="20" w16cid:durableId="838345425">
    <w:abstractNumId w:val="4"/>
  </w:num>
  <w:num w:numId="21" w16cid:durableId="952633248">
    <w:abstractNumId w:val="3"/>
  </w:num>
  <w:num w:numId="22" w16cid:durableId="1901163944">
    <w:abstractNumId w:val="2"/>
  </w:num>
  <w:num w:numId="23" w16cid:durableId="9569193">
    <w:abstractNumId w:val="1"/>
  </w:num>
  <w:num w:numId="24" w16cid:durableId="1799756934">
    <w:abstractNumId w:val="15"/>
  </w:num>
  <w:num w:numId="25" w16cid:durableId="179928613">
    <w:abstractNumId w:val="28"/>
  </w:num>
  <w:num w:numId="26" w16cid:durableId="1019509475">
    <w:abstractNumId w:val="18"/>
  </w:num>
  <w:num w:numId="27" w16cid:durableId="1606425493">
    <w:abstractNumId w:val="12"/>
  </w:num>
  <w:num w:numId="28" w16cid:durableId="652298277">
    <w:abstractNumId w:val="20"/>
  </w:num>
  <w:num w:numId="29" w16cid:durableId="887375890">
    <w:abstractNumId w:val="25"/>
  </w:num>
  <w:num w:numId="30" w16cid:durableId="130562240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1966"/>
    <w:rsid w:val="00056A18"/>
    <w:rsid w:val="000576DC"/>
    <w:rsid w:val="00064448"/>
    <w:rsid w:val="00066CAF"/>
    <w:rsid w:val="00076437"/>
    <w:rsid w:val="00096574"/>
    <w:rsid w:val="000A7045"/>
    <w:rsid w:val="000B557B"/>
    <w:rsid w:val="000B5829"/>
    <w:rsid w:val="000C3710"/>
    <w:rsid w:val="000C61F2"/>
    <w:rsid w:val="000D6CA1"/>
    <w:rsid w:val="000E1755"/>
    <w:rsid w:val="000E3253"/>
    <w:rsid w:val="000E414F"/>
    <w:rsid w:val="000E4D76"/>
    <w:rsid w:val="000F6440"/>
    <w:rsid w:val="00107B7A"/>
    <w:rsid w:val="00111CB1"/>
    <w:rsid w:val="00112DEE"/>
    <w:rsid w:val="001210BB"/>
    <w:rsid w:val="00127698"/>
    <w:rsid w:val="00143538"/>
    <w:rsid w:val="001555CD"/>
    <w:rsid w:val="0015757A"/>
    <w:rsid w:val="001637C2"/>
    <w:rsid w:val="00164C95"/>
    <w:rsid w:val="00165C9B"/>
    <w:rsid w:val="00175E9C"/>
    <w:rsid w:val="00176711"/>
    <w:rsid w:val="0017793A"/>
    <w:rsid w:val="00182C1C"/>
    <w:rsid w:val="00183FA9"/>
    <w:rsid w:val="00186E13"/>
    <w:rsid w:val="00193BD3"/>
    <w:rsid w:val="001A4B63"/>
    <w:rsid w:val="001B190C"/>
    <w:rsid w:val="001B57CC"/>
    <w:rsid w:val="001B5D66"/>
    <w:rsid w:val="001E112E"/>
    <w:rsid w:val="001E3823"/>
    <w:rsid w:val="001E7405"/>
    <w:rsid w:val="001F651F"/>
    <w:rsid w:val="002072D5"/>
    <w:rsid w:val="00213A86"/>
    <w:rsid w:val="00214E11"/>
    <w:rsid w:val="00215E5E"/>
    <w:rsid w:val="0022123C"/>
    <w:rsid w:val="00222F56"/>
    <w:rsid w:val="00234AD4"/>
    <w:rsid w:val="00240FC4"/>
    <w:rsid w:val="00244E25"/>
    <w:rsid w:val="002460BE"/>
    <w:rsid w:val="00247353"/>
    <w:rsid w:val="00257BD7"/>
    <w:rsid w:val="002659AE"/>
    <w:rsid w:val="0026644B"/>
    <w:rsid w:val="0027015A"/>
    <w:rsid w:val="002734B6"/>
    <w:rsid w:val="00285811"/>
    <w:rsid w:val="00293255"/>
    <w:rsid w:val="002952E4"/>
    <w:rsid w:val="002A361C"/>
    <w:rsid w:val="002A529B"/>
    <w:rsid w:val="002B2A26"/>
    <w:rsid w:val="002B6832"/>
    <w:rsid w:val="002B7647"/>
    <w:rsid w:val="002B7E57"/>
    <w:rsid w:val="002C1FBB"/>
    <w:rsid w:val="002C5AA6"/>
    <w:rsid w:val="002D0C54"/>
    <w:rsid w:val="002D16CD"/>
    <w:rsid w:val="002D38E9"/>
    <w:rsid w:val="002D4DEF"/>
    <w:rsid w:val="002D62E4"/>
    <w:rsid w:val="002D7D3A"/>
    <w:rsid w:val="002E443D"/>
    <w:rsid w:val="002F2367"/>
    <w:rsid w:val="002F363E"/>
    <w:rsid w:val="00306E1E"/>
    <w:rsid w:val="003117C2"/>
    <w:rsid w:val="003151F3"/>
    <w:rsid w:val="00320886"/>
    <w:rsid w:val="0032151B"/>
    <w:rsid w:val="00332D2A"/>
    <w:rsid w:val="00336C29"/>
    <w:rsid w:val="0034354C"/>
    <w:rsid w:val="00353547"/>
    <w:rsid w:val="00361834"/>
    <w:rsid w:val="003655B8"/>
    <w:rsid w:val="0037152D"/>
    <w:rsid w:val="00372D87"/>
    <w:rsid w:val="00372E4B"/>
    <w:rsid w:val="00373453"/>
    <w:rsid w:val="0037425C"/>
    <w:rsid w:val="00377BF5"/>
    <w:rsid w:val="00377E69"/>
    <w:rsid w:val="0038200F"/>
    <w:rsid w:val="00396BF0"/>
    <w:rsid w:val="003A00B6"/>
    <w:rsid w:val="003B3F83"/>
    <w:rsid w:val="003B52AA"/>
    <w:rsid w:val="003B7251"/>
    <w:rsid w:val="003C0559"/>
    <w:rsid w:val="003C1BC1"/>
    <w:rsid w:val="003C4672"/>
    <w:rsid w:val="003C48FF"/>
    <w:rsid w:val="003D04D3"/>
    <w:rsid w:val="003D0F6C"/>
    <w:rsid w:val="003D2BCF"/>
    <w:rsid w:val="003D42F1"/>
    <w:rsid w:val="003E4220"/>
    <w:rsid w:val="003E7E75"/>
    <w:rsid w:val="00406B0E"/>
    <w:rsid w:val="00407258"/>
    <w:rsid w:val="00407853"/>
    <w:rsid w:val="00411F46"/>
    <w:rsid w:val="004160E9"/>
    <w:rsid w:val="00416141"/>
    <w:rsid w:val="00422305"/>
    <w:rsid w:val="00435AB0"/>
    <w:rsid w:val="0043646D"/>
    <w:rsid w:val="004429D6"/>
    <w:rsid w:val="00445CFF"/>
    <w:rsid w:val="004463CA"/>
    <w:rsid w:val="00446F4F"/>
    <w:rsid w:val="004633B4"/>
    <w:rsid w:val="00472BBD"/>
    <w:rsid w:val="004809D8"/>
    <w:rsid w:val="00481D11"/>
    <w:rsid w:val="0048700F"/>
    <w:rsid w:val="004A64C8"/>
    <w:rsid w:val="004A6CA6"/>
    <w:rsid w:val="004B276A"/>
    <w:rsid w:val="004B4C7B"/>
    <w:rsid w:val="004C2C7B"/>
    <w:rsid w:val="004D08C1"/>
    <w:rsid w:val="004D2245"/>
    <w:rsid w:val="004D5D35"/>
    <w:rsid w:val="004E2D0B"/>
    <w:rsid w:val="004E67BE"/>
    <w:rsid w:val="004F1A27"/>
    <w:rsid w:val="004F3B7D"/>
    <w:rsid w:val="005032F9"/>
    <w:rsid w:val="005075C6"/>
    <w:rsid w:val="00511A6E"/>
    <w:rsid w:val="00523923"/>
    <w:rsid w:val="005246DC"/>
    <w:rsid w:val="005356FF"/>
    <w:rsid w:val="00544027"/>
    <w:rsid w:val="00544A89"/>
    <w:rsid w:val="0054592E"/>
    <w:rsid w:val="00555615"/>
    <w:rsid w:val="00581264"/>
    <w:rsid w:val="00591246"/>
    <w:rsid w:val="0059671E"/>
    <w:rsid w:val="005A237B"/>
    <w:rsid w:val="005A643C"/>
    <w:rsid w:val="005B3739"/>
    <w:rsid w:val="005C103A"/>
    <w:rsid w:val="005D0BBF"/>
    <w:rsid w:val="005E629A"/>
    <w:rsid w:val="005E6FE1"/>
    <w:rsid w:val="005F3AFC"/>
    <w:rsid w:val="005F5E35"/>
    <w:rsid w:val="00600100"/>
    <w:rsid w:val="006007DA"/>
    <w:rsid w:val="00622ED3"/>
    <w:rsid w:val="00626681"/>
    <w:rsid w:val="00627B20"/>
    <w:rsid w:val="00632D59"/>
    <w:rsid w:val="00641AEF"/>
    <w:rsid w:val="00653E0C"/>
    <w:rsid w:val="006579B7"/>
    <w:rsid w:val="00661BE1"/>
    <w:rsid w:val="006642C4"/>
    <w:rsid w:val="0066692F"/>
    <w:rsid w:val="00674FCB"/>
    <w:rsid w:val="0068655C"/>
    <w:rsid w:val="006907A6"/>
    <w:rsid w:val="006921D1"/>
    <w:rsid w:val="006968C1"/>
    <w:rsid w:val="006A5CFB"/>
    <w:rsid w:val="006B4298"/>
    <w:rsid w:val="006B7F68"/>
    <w:rsid w:val="006C4452"/>
    <w:rsid w:val="006C47DD"/>
    <w:rsid w:val="006C5703"/>
    <w:rsid w:val="006C688F"/>
    <w:rsid w:val="006C7D5A"/>
    <w:rsid w:val="006D1BD7"/>
    <w:rsid w:val="006D54E4"/>
    <w:rsid w:val="006D6C69"/>
    <w:rsid w:val="006E3839"/>
    <w:rsid w:val="006F3357"/>
    <w:rsid w:val="007001DA"/>
    <w:rsid w:val="0070263C"/>
    <w:rsid w:val="007039B0"/>
    <w:rsid w:val="00705B2F"/>
    <w:rsid w:val="00711C06"/>
    <w:rsid w:val="0071297F"/>
    <w:rsid w:val="007142C7"/>
    <w:rsid w:val="00745587"/>
    <w:rsid w:val="00746FD9"/>
    <w:rsid w:val="00751237"/>
    <w:rsid w:val="0075490C"/>
    <w:rsid w:val="00756755"/>
    <w:rsid w:val="007613B3"/>
    <w:rsid w:val="00774438"/>
    <w:rsid w:val="0077559E"/>
    <w:rsid w:val="007826F8"/>
    <w:rsid w:val="007A2EAF"/>
    <w:rsid w:val="007B6BF8"/>
    <w:rsid w:val="007C7F78"/>
    <w:rsid w:val="007D5968"/>
    <w:rsid w:val="007D7750"/>
    <w:rsid w:val="007E208A"/>
    <w:rsid w:val="007E73F5"/>
    <w:rsid w:val="007F3153"/>
    <w:rsid w:val="00801C3E"/>
    <w:rsid w:val="00802DB2"/>
    <w:rsid w:val="0080603F"/>
    <w:rsid w:val="00806AF3"/>
    <w:rsid w:val="00812FFA"/>
    <w:rsid w:val="00813D3A"/>
    <w:rsid w:val="00845125"/>
    <w:rsid w:val="008610C6"/>
    <w:rsid w:val="00861563"/>
    <w:rsid w:val="00862CBA"/>
    <w:rsid w:val="00873C12"/>
    <w:rsid w:val="00883D70"/>
    <w:rsid w:val="00884F21"/>
    <w:rsid w:val="00884F6C"/>
    <w:rsid w:val="00896383"/>
    <w:rsid w:val="008A2A60"/>
    <w:rsid w:val="008B0A0B"/>
    <w:rsid w:val="008B20DA"/>
    <w:rsid w:val="008B3BDE"/>
    <w:rsid w:val="008C5761"/>
    <w:rsid w:val="008D79DD"/>
    <w:rsid w:val="008E375E"/>
    <w:rsid w:val="008F5E7C"/>
    <w:rsid w:val="0090065A"/>
    <w:rsid w:val="00900912"/>
    <w:rsid w:val="00903E9D"/>
    <w:rsid w:val="00905953"/>
    <w:rsid w:val="00906E2A"/>
    <w:rsid w:val="009109A5"/>
    <w:rsid w:val="0091382D"/>
    <w:rsid w:val="009203FF"/>
    <w:rsid w:val="00922852"/>
    <w:rsid w:val="009247BD"/>
    <w:rsid w:val="009512AC"/>
    <w:rsid w:val="0095309F"/>
    <w:rsid w:val="00960715"/>
    <w:rsid w:val="0096249B"/>
    <w:rsid w:val="00962F0B"/>
    <w:rsid w:val="00963050"/>
    <w:rsid w:val="009637FF"/>
    <w:rsid w:val="00963C52"/>
    <w:rsid w:val="009657AF"/>
    <w:rsid w:val="00970EBD"/>
    <w:rsid w:val="00975550"/>
    <w:rsid w:val="00975736"/>
    <w:rsid w:val="009A11FE"/>
    <w:rsid w:val="009A1C63"/>
    <w:rsid w:val="009B3C84"/>
    <w:rsid w:val="009B6BAC"/>
    <w:rsid w:val="009D32D3"/>
    <w:rsid w:val="009D5ED5"/>
    <w:rsid w:val="009E758D"/>
    <w:rsid w:val="009F335B"/>
    <w:rsid w:val="00A0375D"/>
    <w:rsid w:val="00A11FA1"/>
    <w:rsid w:val="00A15D12"/>
    <w:rsid w:val="00A205D0"/>
    <w:rsid w:val="00A22804"/>
    <w:rsid w:val="00A2460F"/>
    <w:rsid w:val="00A24FA9"/>
    <w:rsid w:val="00A3477D"/>
    <w:rsid w:val="00A56EC7"/>
    <w:rsid w:val="00A71AB3"/>
    <w:rsid w:val="00A73543"/>
    <w:rsid w:val="00A73577"/>
    <w:rsid w:val="00A754A8"/>
    <w:rsid w:val="00A7722C"/>
    <w:rsid w:val="00A80C16"/>
    <w:rsid w:val="00A8354D"/>
    <w:rsid w:val="00A83A12"/>
    <w:rsid w:val="00A934E9"/>
    <w:rsid w:val="00A94248"/>
    <w:rsid w:val="00AC083A"/>
    <w:rsid w:val="00AC78AC"/>
    <w:rsid w:val="00AE3963"/>
    <w:rsid w:val="00AE48C4"/>
    <w:rsid w:val="00AE74FB"/>
    <w:rsid w:val="00AF077A"/>
    <w:rsid w:val="00AF3B0E"/>
    <w:rsid w:val="00B02636"/>
    <w:rsid w:val="00B05ABF"/>
    <w:rsid w:val="00B14BE6"/>
    <w:rsid w:val="00B16701"/>
    <w:rsid w:val="00B22FF0"/>
    <w:rsid w:val="00B23965"/>
    <w:rsid w:val="00B25923"/>
    <w:rsid w:val="00B35723"/>
    <w:rsid w:val="00B37562"/>
    <w:rsid w:val="00B4127F"/>
    <w:rsid w:val="00B415E7"/>
    <w:rsid w:val="00B4680A"/>
    <w:rsid w:val="00B63E76"/>
    <w:rsid w:val="00B66698"/>
    <w:rsid w:val="00B677D8"/>
    <w:rsid w:val="00B814B7"/>
    <w:rsid w:val="00B84938"/>
    <w:rsid w:val="00B96CAE"/>
    <w:rsid w:val="00BB1006"/>
    <w:rsid w:val="00BB4A6F"/>
    <w:rsid w:val="00BC0092"/>
    <w:rsid w:val="00BC06E9"/>
    <w:rsid w:val="00BC5C55"/>
    <w:rsid w:val="00BC5C8C"/>
    <w:rsid w:val="00BC75E1"/>
    <w:rsid w:val="00BE0818"/>
    <w:rsid w:val="00BF605F"/>
    <w:rsid w:val="00C046B2"/>
    <w:rsid w:val="00C1551F"/>
    <w:rsid w:val="00C25DC0"/>
    <w:rsid w:val="00C31E67"/>
    <w:rsid w:val="00C34C2B"/>
    <w:rsid w:val="00C401E7"/>
    <w:rsid w:val="00C427CA"/>
    <w:rsid w:val="00C448ED"/>
    <w:rsid w:val="00C62EFB"/>
    <w:rsid w:val="00C67879"/>
    <w:rsid w:val="00C711EC"/>
    <w:rsid w:val="00C756A2"/>
    <w:rsid w:val="00C77B32"/>
    <w:rsid w:val="00C80555"/>
    <w:rsid w:val="00C85E62"/>
    <w:rsid w:val="00C92726"/>
    <w:rsid w:val="00C972F8"/>
    <w:rsid w:val="00CB3A47"/>
    <w:rsid w:val="00CC531B"/>
    <w:rsid w:val="00CD3149"/>
    <w:rsid w:val="00CD3E5C"/>
    <w:rsid w:val="00CE117B"/>
    <w:rsid w:val="00CE46A7"/>
    <w:rsid w:val="00CE579B"/>
    <w:rsid w:val="00CE769B"/>
    <w:rsid w:val="00CF588E"/>
    <w:rsid w:val="00D03797"/>
    <w:rsid w:val="00D042EF"/>
    <w:rsid w:val="00D05933"/>
    <w:rsid w:val="00D2175F"/>
    <w:rsid w:val="00D24E21"/>
    <w:rsid w:val="00D26336"/>
    <w:rsid w:val="00D3267C"/>
    <w:rsid w:val="00D3271A"/>
    <w:rsid w:val="00D3303B"/>
    <w:rsid w:val="00D35998"/>
    <w:rsid w:val="00D460BE"/>
    <w:rsid w:val="00D505DE"/>
    <w:rsid w:val="00D5258E"/>
    <w:rsid w:val="00D5397F"/>
    <w:rsid w:val="00D541BC"/>
    <w:rsid w:val="00D61A9A"/>
    <w:rsid w:val="00D64605"/>
    <w:rsid w:val="00D64897"/>
    <w:rsid w:val="00D67132"/>
    <w:rsid w:val="00D67207"/>
    <w:rsid w:val="00D675C4"/>
    <w:rsid w:val="00D67D85"/>
    <w:rsid w:val="00D72E5E"/>
    <w:rsid w:val="00D77FCC"/>
    <w:rsid w:val="00D84097"/>
    <w:rsid w:val="00D86D91"/>
    <w:rsid w:val="00D92AE1"/>
    <w:rsid w:val="00DB7C9D"/>
    <w:rsid w:val="00DC4EB4"/>
    <w:rsid w:val="00DE40E3"/>
    <w:rsid w:val="00E00B53"/>
    <w:rsid w:val="00E0478A"/>
    <w:rsid w:val="00E05E8C"/>
    <w:rsid w:val="00E13740"/>
    <w:rsid w:val="00E2153C"/>
    <w:rsid w:val="00E24709"/>
    <w:rsid w:val="00E46D3C"/>
    <w:rsid w:val="00E5163F"/>
    <w:rsid w:val="00E54A5D"/>
    <w:rsid w:val="00E55B2F"/>
    <w:rsid w:val="00E612AA"/>
    <w:rsid w:val="00E61D56"/>
    <w:rsid w:val="00E630F3"/>
    <w:rsid w:val="00E654DC"/>
    <w:rsid w:val="00E73D45"/>
    <w:rsid w:val="00E815EB"/>
    <w:rsid w:val="00E82A93"/>
    <w:rsid w:val="00EA6D4D"/>
    <w:rsid w:val="00EB76A6"/>
    <w:rsid w:val="00EC5E3A"/>
    <w:rsid w:val="00EE3A60"/>
    <w:rsid w:val="00EE7747"/>
    <w:rsid w:val="00EF5A83"/>
    <w:rsid w:val="00F027D0"/>
    <w:rsid w:val="00F13F95"/>
    <w:rsid w:val="00F219DD"/>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1ABD"/>
    <w:rsid w:val="00FC471F"/>
    <w:rsid w:val="00FE1530"/>
    <w:rsid w:val="00FE3848"/>
    <w:rsid w:val="00FE46C7"/>
    <w:rsid w:val="00FE4CA9"/>
    <w:rsid w:val="00FF713E"/>
    <w:rsid w:val="034DD3C2"/>
    <w:rsid w:val="0690BFCA"/>
    <w:rsid w:val="09CD7EEA"/>
    <w:rsid w:val="0B4782DD"/>
    <w:rsid w:val="0F8C0EEF"/>
    <w:rsid w:val="101D8FB0"/>
    <w:rsid w:val="1127DF50"/>
    <w:rsid w:val="12297930"/>
    <w:rsid w:val="1947B79B"/>
    <w:rsid w:val="19DA93D8"/>
    <w:rsid w:val="1B7BDC0E"/>
    <w:rsid w:val="1D622199"/>
    <w:rsid w:val="1E3B21BA"/>
    <w:rsid w:val="1E8229D2"/>
    <w:rsid w:val="207D6461"/>
    <w:rsid w:val="2843E464"/>
    <w:rsid w:val="29628587"/>
    <w:rsid w:val="2AF10559"/>
    <w:rsid w:val="2C6B5EB4"/>
    <w:rsid w:val="306ADB0B"/>
    <w:rsid w:val="3380E50D"/>
    <w:rsid w:val="35C2D311"/>
    <w:rsid w:val="35DAE2B0"/>
    <w:rsid w:val="3656F599"/>
    <w:rsid w:val="36894E2A"/>
    <w:rsid w:val="371B41D2"/>
    <w:rsid w:val="37D48531"/>
    <w:rsid w:val="3907E6B1"/>
    <w:rsid w:val="39788DCD"/>
    <w:rsid w:val="39A14F89"/>
    <w:rsid w:val="3A017E99"/>
    <w:rsid w:val="3F2DFF36"/>
    <w:rsid w:val="41EFAF9D"/>
    <w:rsid w:val="42903527"/>
    <w:rsid w:val="438B7FFE"/>
    <w:rsid w:val="448ACBCA"/>
    <w:rsid w:val="46C320C0"/>
    <w:rsid w:val="46DAE54F"/>
    <w:rsid w:val="4A93545D"/>
    <w:rsid w:val="4B9691E3"/>
    <w:rsid w:val="53BA2ADB"/>
    <w:rsid w:val="548744C6"/>
    <w:rsid w:val="5592C26B"/>
    <w:rsid w:val="5634EFA0"/>
    <w:rsid w:val="56C9C9F7"/>
    <w:rsid w:val="57B3DF20"/>
    <w:rsid w:val="5A20C13F"/>
    <w:rsid w:val="5B460848"/>
    <w:rsid w:val="5BEACBAE"/>
    <w:rsid w:val="5DA949D3"/>
    <w:rsid w:val="5DD2836A"/>
    <w:rsid w:val="603E6BD2"/>
    <w:rsid w:val="61E6A259"/>
    <w:rsid w:val="63D32487"/>
    <w:rsid w:val="69861F26"/>
    <w:rsid w:val="6E4131F4"/>
    <w:rsid w:val="6F929EEB"/>
    <w:rsid w:val="7276A85A"/>
    <w:rsid w:val="7314A317"/>
    <w:rsid w:val="78181909"/>
    <w:rsid w:val="7899D1D2"/>
    <w:rsid w:val="78A74A91"/>
    <w:rsid w:val="793BC3F4"/>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UserInfo>
        <DisplayName>Tina Balani</DisplayName>
        <AccountId>6234</AccountId>
        <AccountType/>
      </UserInfo>
      <UserInfo>
        <DisplayName>Andrea Pineda Raquel</DisplayName>
        <AccountId>1384</AccountId>
        <AccountType/>
      </UserInfo>
      <UserInfo>
        <DisplayName>NYHQ-DHR-Consultants</DisplayName>
        <AccountId>3226</AccountId>
        <AccountType/>
      </UserInfo>
      <UserInfo>
        <DisplayName>Hyejun Kim</DisplayName>
        <AccountId>19612</AccountId>
        <AccountType/>
      </UserInfo>
      <UserInfo>
        <DisplayName>Lubna Saikaly</DisplayName>
        <AccountId>49</AccountId>
        <AccountType/>
      </UserInfo>
      <UserInfo>
        <DisplayName>Polina Iakubova</DisplayName>
        <AccountId>25022</AccountId>
        <AccountType/>
      </UserInfo>
      <UserInfo>
        <DisplayName>Nuriel Cedeno</DisplayName>
        <AccountId>3969</AccountId>
        <AccountType/>
      </UserInfo>
      <UserInfo>
        <DisplayName>Yilma Rojas Sune</DisplayName>
        <AccountId>28450</AccountId>
        <AccountType/>
      </UserInfo>
      <UserInfo>
        <DisplayName>Geeta Dey</DisplayName>
        <AccountId>962</AccountId>
        <AccountType/>
      </UserInfo>
      <UserInfo>
        <DisplayName>Anna-Carole Vareil</DisplayName>
        <AccountId>491</AccountId>
        <AccountType/>
      </UserInfo>
      <UserInfo>
        <DisplayName>Erica Mattellone</DisplayName>
        <AccountId>667</AccountId>
        <AccountType/>
      </UserInfo>
      <UserInfo>
        <DisplayName>Kamilla Nabiyeva</DisplayName>
        <AccountId>3250</AccountId>
        <AccountType/>
      </UserInfo>
      <UserInfo>
        <DisplayName>Sandy Chien Yi Chuang</DisplayName>
        <AccountId>1334</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3" ma:contentTypeDescription="Create a new document." ma:contentTypeScope="" ma:versionID="f767b47de466ae24f98265e9605cf1db">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f1242d29cd74f0e86014801cd91fb3c"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5.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6.xml><?xml version="1.0" encoding="utf-8"?>
<ds:datastoreItem xmlns:ds="http://schemas.openxmlformats.org/officeDocument/2006/customXml" ds:itemID="{51DAEF93-44CE-4558-9E42-FC3496512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78</TotalTime>
  <Pages>7</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Miriama Raminoarisoa</cp:lastModifiedBy>
  <cp:revision>10</cp:revision>
  <cp:lastPrinted>2017-01-06T22:20:00Z</cp:lastPrinted>
  <dcterms:created xsi:type="dcterms:W3CDTF">2023-12-29T08:58:00Z</dcterms:created>
  <dcterms:modified xsi:type="dcterms:W3CDTF">2024-01-02T09:28:00Z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