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530"/>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636"/>
        <w:gridCol w:w="1062"/>
        <w:gridCol w:w="1440"/>
        <w:gridCol w:w="703"/>
        <w:gridCol w:w="1277"/>
        <w:gridCol w:w="272"/>
        <w:gridCol w:w="1521"/>
        <w:gridCol w:w="277"/>
        <w:gridCol w:w="1699"/>
      </w:tblGrid>
      <w:tr w:rsidR="007613B3" w:rsidRPr="007613B3" w14:paraId="523C54D2" w14:textId="77777777" w:rsidTr="00B63E76">
        <w:tc>
          <w:tcPr>
            <w:tcW w:w="2698" w:type="dxa"/>
            <w:gridSpan w:val="2"/>
            <w:tcBorders>
              <w:bottom w:val="nil"/>
            </w:tcBorders>
            <w:shd w:val="clear" w:color="auto" w:fill="auto"/>
            <w:noWrap/>
            <w:hideMark/>
          </w:tcPr>
          <w:p w14:paraId="5B12A891" w14:textId="77777777" w:rsidR="007613B3" w:rsidRPr="007613B3" w:rsidRDefault="007613B3" w:rsidP="00377BF5">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Title</w:t>
            </w:r>
          </w:p>
          <w:p w14:paraId="75D9A581" w14:textId="1A5FA802" w:rsidR="007613B3" w:rsidRPr="001147C7" w:rsidRDefault="001147C7" w:rsidP="001147C7">
            <w:pPr>
              <w:spacing w:before="100" w:beforeAutospacing="1" w:after="100" w:afterAutospacing="1" w:line="240" w:lineRule="auto"/>
              <w:rPr>
                <w:rFonts w:asciiTheme="minorHAnsi" w:eastAsia="Arial Unicode MS" w:hAnsiTheme="minorHAnsi" w:cstheme="minorHAnsi"/>
                <w:b/>
                <w:color w:val="auto"/>
                <w:lang w:val="en-AU"/>
              </w:rPr>
            </w:pPr>
            <w:r w:rsidRPr="00D66FF7">
              <w:rPr>
                <w:rFonts w:asciiTheme="minorHAnsi" w:eastAsia="Arial Unicode MS" w:hAnsiTheme="minorHAnsi" w:cstheme="minorHAnsi"/>
                <w:b/>
                <w:color w:val="auto"/>
                <w:lang w:val="en-AU"/>
              </w:rPr>
              <w:t xml:space="preserve">Education cluster coordinator consultant </w:t>
            </w:r>
          </w:p>
        </w:tc>
        <w:tc>
          <w:tcPr>
            <w:tcW w:w="2143" w:type="dxa"/>
            <w:gridSpan w:val="2"/>
            <w:tcBorders>
              <w:bottom w:val="nil"/>
            </w:tcBorders>
            <w:shd w:val="clear" w:color="auto" w:fill="auto"/>
          </w:tcPr>
          <w:p w14:paraId="30D2DF48" w14:textId="77777777" w:rsidR="007613B3" w:rsidRDefault="007613B3" w:rsidP="00377BF5">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Funding</w:t>
            </w:r>
            <w:r>
              <w:rPr>
                <w:rFonts w:ascii="Calibri" w:eastAsia="Arial Unicode MS" w:hAnsi="Calibri" w:cs="Calibri"/>
                <w:b/>
                <w:color w:val="auto"/>
                <w:lang w:val="en-AU"/>
              </w:rPr>
              <w:t xml:space="preserve"> Code</w:t>
            </w:r>
          </w:p>
          <w:p w14:paraId="39AF361B" w14:textId="675B525C" w:rsidR="001147C7" w:rsidRPr="007613B3" w:rsidRDefault="001147C7" w:rsidP="00377BF5">
            <w:pPr>
              <w:spacing w:before="100" w:beforeAutospacing="1" w:after="100" w:afterAutospacing="1" w:line="240" w:lineRule="auto"/>
              <w:rPr>
                <w:rFonts w:ascii="Calibri" w:eastAsia="Arial Unicode MS" w:hAnsi="Calibri" w:cs="Calibri"/>
                <w:b/>
                <w:color w:val="auto"/>
                <w:lang w:val="en-AU"/>
              </w:rPr>
            </w:pPr>
          </w:p>
        </w:tc>
        <w:tc>
          <w:tcPr>
            <w:tcW w:w="3070" w:type="dxa"/>
            <w:gridSpan w:val="3"/>
            <w:tcBorders>
              <w:bottom w:val="nil"/>
            </w:tcBorders>
            <w:shd w:val="clear" w:color="auto" w:fill="auto"/>
          </w:tcPr>
          <w:p w14:paraId="11BB878C" w14:textId="77777777" w:rsidR="007613B3" w:rsidRPr="007613B3" w:rsidRDefault="007613B3" w:rsidP="00377BF5">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Type of engagement</w:t>
            </w:r>
          </w:p>
          <w:p w14:paraId="49FA3C13" w14:textId="1F42A3E6" w:rsidR="007613B3" w:rsidRDefault="001147C7" w:rsidP="00377BF5">
            <w:pPr>
              <w:spacing w:before="60" w:after="60" w:line="240" w:lineRule="auto"/>
              <w:ind w:right="-108"/>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Check11"/>
                  <w:enabled/>
                  <w:calcOnExit w:val="0"/>
                  <w:checkBox>
                    <w:sizeAuto/>
                    <w:default w:val="1"/>
                  </w:checkBox>
                </w:ffData>
              </w:fldChar>
            </w:r>
            <w:bookmarkStart w:id="0" w:name="Check11"/>
            <w:r>
              <w:rPr>
                <w:rFonts w:ascii="Calibri" w:eastAsia="Arial Unicode MS" w:hAnsi="Calibri" w:cs="Calibri"/>
                <w:color w:val="auto"/>
                <w:lang w:val="en-AU"/>
              </w:rPr>
              <w:instrText xml:space="preserve"> FORMCHECKBOX </w:instrText>
            </w:r>
            <w:r w:rsidR="00C22476">
              <w:rPr>
                <w:rFonts w:ascii="Calibri" w:eastAsia="Arial Unicode MS" w:hAnsi="Calibri" w:cs="Calibri"/>
                <w:color w:val="auto"/>
                <w:lang w:val="en-AU"/>
              </w:rPr>
            </w:r>
            <w:r w:rsidR="00C22476">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bookmarkEnd w:id="0"/>
            <w:r w:rsidR="007613B3" w:rsidRPr="007613B3">
              <w:rPr>
                <w:rFonts w:ascii="Calibri" w:eastAsia="Arial Unicode MS" w:hAnsi="Calibri" w:cs="Calibri"/>
                <w:color w:val="auto"/>
                <w:lang w:val="en-AU"/>
              </w:rPr>
              <w:t xml:space="preserve"> Consultant  </w:t>
            </w:r>
          </w:p>
          <w:p w14:paraId="0F67FA87" w14:textId="0F5EFC1A" w:rsidR="007613B3" w:rsidRPr="007613B3" w:rsidRDefault="007613B3" w:rsidP="00377BF5">
            <w:pPr>
              <w:spacing w:before="60" w:after="60" w:line="240" w:lineRule="auto"/>
              <w:ind w:right="-108"/>
              <w:rPr>
                <w:rFonts w:ascii="Calibri" w:eastAsia="Arial Unicode MS" w:hAnsi="Calibri" w:cs="Calibri"/>
                <w:color w:val="auto"/>
                <w:lang w:val="en-AU"/>
              </w:rPr>
            </w:pPr>
            <w:r w:rsidRPr="007613B3">
              <w:rPr>
                <w:rFonts w:ascii="Calibri" w:eastAsia="Arial Unicode MS" w:hAnsi="Calibri" w:cs="Calibri"/>
                <w:color w:val="auto"/>
                <w:lang w:val="en-AU"/>
              </w:rPr>
              <w:fldChar w:fldCharType="begin">
                <w:ffData>
                  <w:name w:val="Check12"/>
                  <w:enabled/>
                  <w:calcOnExit w:val="0"/>
                  <w:checkBox>
                    <w:sizeAuto/>
                    <w:default w:val="0"/>
                  </w:checkBox>
                </w:ffData>
              </w:fldChar>
            </w:r>
            <w:bookmarkStart w:id="1" w:name="Check12"/>
            <w:r w:rsidRPr="007613B3">
              <w:rPr>
                <w:rFonts w:ascii="Calibri" w:eastAsia="Arial Unicode MS" w:hAnsi="Calibri" w:cs="Calibri"/>
                <w:color w:val="auto"/>
                <w:lang w:val="en-AU"/>
              </w:rPr>
              <w:instrText xml:space="preserve"> FORMCHECKBOX </w:instrText>
            </w:r>
            <w:r w:rsidR="00C22476">
              <w:rPr>
                <w:rFonts w:ascii="Calibri" w:eastAsia="Arial Unicode MS" w:hAnsi="Calibri" w:cs="Calibri"/>
                <w:color w:val="auto"/>
                <w:lang w:val="en-AU"/>
              </w:rPr>
            </w:r>
            <w:r w:rsidR="00C22476">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bookmarkEnd w:id="1"/>
            <w:r w:rsidRPr="007613B3">
              <w:rPr>
                <w:rFonts w:ascii="Calibri" w:eastAsia="Arial Unicode MS" w:hAnsi="Calibri" w:cs="Calibri"/>
                <w:color w:val="auto"/>
                <w:lang w:val="en-AU"/>
              </w:rPr>
              <w:t xml:space="preserve"> Individual Contractor</w:t>
            </w:r>
          </w:p>
        </w:tc>
        <w:tc>
          <w:tcPr>
            <w:tcW w:w="1976" w:type="dxa"/>
            <w:gridSpan w:val="2"/>
            <w:tcBorders>
              <w:bottom w:val="nil"/>
            </w:tcBorders>
            <w:shd w:val="clear" w:color="auto" w:fill="auto"/>
          </w:tcPr>
          <w:p w14:paraId="2302C863" w14:textId="77777777" w:rsidR="007613B3" w:rsidRPr="007613B3" w:rsidRDefault="007613B3" w:rsidP="00377BF5">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Duty Station:</w:t>
            </w:r>
          </w:p>
          <w:p w14:paraId="3CCE5269" w14:textId="49E03391" w:rsidR="007613B3" w:rsidRPr="007613B3" w:rsidRDefault="001147C7" w:rsidP="00377BF5">
            <w:pPr>
              <w:spacing w:before="100" w:beforeAutospacing="1" w:after="100" w:afterAutospacing="1" w:line="240" w:lineRule="auto"/>
              <w:rPr>
                <w:rFonts w:ascii="Calibri" w:eastAsia="Arial Unicode MS" w:hAnsi="Calibri" w:cs="Calibri"/>
                <w:color w:val="auto"/>
                <w:lang w:val="en-AU"/>
              </w:rPr>
            </w:pPr>
            <w:r w:rsidRPr="00D66FF7">
              <w:rPr>
                <w:rFonts w:asciiTheme="minorHAnsi" w:eastAsia="Arial Unicode MS" w:hAnsiTheme="minorHAnsi" w:cstheme="minorHAnsi"/>
                <w:color w:val="auto"/>
                <w:lang w:val="en-AU"/>
              </w:rPr>
              <w:t>Kinshasa, DRC</w:t>
            </w:r>
          </w:p>
        </w:tc>
      </w:tr>
      <w:tr w:rsidR="007613B3" w:rsidRPr="007613B3" w14:paraId="2F971280" w14:textId="77777777" w:rsidTr="00B63E76">
        <w:trPr>
          <w:trHeight w:val="828"/>
        </w:trPr>
        <w:tc>
          <w:tcPr>
            <w:tcW w:w="9887" w:type="dxa"/>
            <w:gridSpan w:val="9"/>
            <w:tcBorders>
              <w:bottom w:val="nil"/>
            </w:tcBorders>
            <w:shd w:val="clear" w:color="auto" w:fill="auto"/>
            <w:noWrap/>
            <w:hideMark/>
          </w:tcPr>
          <w:p w14:paraId="087CCFE4" w14:textId="035AA3A5" w:rsidR="007613B3" w:rsidRDefault="007613B3" w:rsidP="00377BF5">
            <w:pPr>
              <w:spacing w:before="60" w:after="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 xml:space="preserve">Purpose of Activity/Assignment: </w:t>
            </w:r>
          </w:p>
          <w:p w14:paraId="7A5B892C" w14:textId="77777777" w:rsidR="001147C7" w:rsidRPr="00D66FF7" w:rsidRDefault="001147C7" w:rsidP="001147C7">
            <w:pPr>
              <w:spacing w:before="60" w:after="60" w:line="240" w:lineRule="auto"/>
              <w:rPr>
                <w:rFonts w:asciiTheme="minorHAnsi" w:eastAsia="Arial Unicode MS" w:hAnsiTheme="minorHAnsi" w:cstheme="minorHAnsi"/>
                <w:b/>
                <w:color w:val="auto"/>
                <w:lang w:val="en-AU"/>
              </w:rPr>
            </w:pPr>
            <w:r w:rsidRPr="00D66FF7">
              <w:rPr>
                <w:rFonts w:asciiTheme="minorHAnsi" w:eastAsia="Arial Unicode MS" w:hAnsiTheme="minorHAnsi" w:cstheme="minorHAnsi"/>
                <w:b/>
                <w:color w:val="auto"/>
                <w:lang w:val="en-AU"/>
              </w:rPr>
              <w:t xml:space="preserve">UNICEF DRC is looking for a consultant to fill in the post of education cluster coordinator. </w:t>
            </w:r>
          </w:p>
          <w:p w14:paraId="24AA4E81" w14:textId="2D430035" w:rsidR="001147C7" w:rsidRPr="00C22476" w:rsidRDefault="001147C7" w:rsidP="001147C7">
            <w:pPr>
              <w:spacing w:line="260" w:lineRule="atLeast"/>
              <w:jc w:val="both"/>
              <w:textAlignment w:val="top"/>
              <w:rPr>
                <w:rFonts w:asciiTheme="minorHAnsi" w:eastAsia="Times New Roman" w:hAnsiTheme="minorHAnsi" w:cstheme="minorHAnsi"/>
                <w:color w:val="auto"/>
              </w:rPr>
            </w:pPr>
            <w:r w:rsidRPr="00C22476">
              <w:rPr>
                <w:rFonts w:asciiTheme="minorHAnsi" w:eastAsia="Times New Roman" w:hAnsiTheme="minorHAnsi" w:cstheme="minorHAnsi"/>
              </w:rPr>
              <w:t>Under the guidance and general supervision of the Emergency section chief (Level 5) and in close coordination with the Education section, the Education Cluster Coordinator consultant ensures the management of the national cluster in Democratic Republic of Congo. </w:t>
            </w:r>
          </w:p>
          <w:p w14:paraId="34926588" w14:textId="77777777" w:rsidR="001147C7" w:rsidRPr="00C22476" w:rsidRDefault="001147C7" w:rsidP="001147C7">
            <w:pPr>
              <w:spacing w:line="260" w:lineRule="atLeast"/>
              <w:jc w:val="both"/>
              <w:textAlignment w:val="top"/>
              <w:rPr>
                <w:rFonts w:asciiTheme="minorHAnsi" w:eastAsia="Times New Roman" w:hAnsiTheme="minorHAnsi" w:cstheme="minorHAnsi"/>
              </w:rPr>
            </w:pPr>
            <w:r w:rsidRPr="00C22476">
              <w:rPr>
                <w:rFonts w:asciiTheme="minorHAnsi" w:eastAsia="Times New Roman" w:hAnsiTheme="minorHAnsi" w:cstheme="minorHAnsi"/>
              </w:rPr>
              <w:t>On behalf of UNICEF, the Country Lead Agency for the Education Cluster, and in support of the Government, the Education Cluster Coordinator provide leadership and facilitate the processes that will ensure a well-coordinated, strategic, adequate, coherent, and effective response by participants in the Education Cluster.</w:t>
            </w:r>
          </w:p>
          <w:p w14:paraId="47449475" w14:textId="77777777" w:rsidR="001147C7" w:rsidRPr="00C22476" w:rsidRDefault="001147C7" w:rsidP="00377BF5">
            <w:pPr>
              <w:spacing w:before="60" w:after="60" w:line="240" w:lineRule="auto"/>
              <w:rPr>
                <w:rFonts w:ascii="Calibri" w:eastAsia="Arial Unicode MS" w:hAnsi="Calibri" w:cs="Calibri"/>
                <w:b/>
                <w:color w:val="auto"/>
              </w:rPr>
            </w:pPr>
          </w:p>
          <w:p w14:paraId="37400F48" w14:textId="77777777" w:rsidR="007613B3" w:rsidRPr="007613B3" w:rsidRDefault="007613B3" w:rsidP="00377BF5">
            <w:pPr>
              <w:pStyle w:val="ListParagraph"/>
              <w:spacing w:before="60" w:after="60" w:line="240" w:lineRule="auto"/>
              <w:rPr>
                <w:rFonts w:ascii="Calibri" w:eastAsia="Arial Unicode MS" w:hAnsi="Calibri" w:cs="Calibri"/>
                <w:b/>
                <w:color w:val="auto"/>
              </w:rPr>
            </w:pPr>
          </w:p>
        </w:tc>
      </w:tr>
      <w:tr w:rsidR="007613B3" w:rsidRPr="007613B3" w14:paraId="55B63C31" w14:textId="77777777" w:rsidTr="00B63E76">
        <w:trPr>
          <w:trHeight w:val="3771"/>
        </w:trPr>
        <w:tc>
          <w:tcPr>
            <w:tcW w:w="9887" w:type="dxa"/>
            <w:gridSpan w:val="9"/>
            <w:tcBorders>
              <w:bottom w:val="nil"/>
            </w:tcBorders>
            <w:shd w:val="clear" w:color="auto" w:fill="auto"/>
            <w:noWrap/>
          </w:tcPr>
          <w:p w14:paraId="6A1B66B0" w14:textId="77777777" w:rsidR="001147C7" w:rsidRPr="00C22476" w:rsidRDefault="001147C7" w:rsidP="00B63E76">
            <w:pPr>
              <w:spacing w:before="60" w:after="60" w:line="240" w:lineRule="auto"/>
              <w:rPr>
                <w:rFonts w:ascii="Calibri" w:eastAsia="Arial Unicode MS" w:hAnsi="Calibri" w:cs="Calibri"/>
                <w:b/>
                <w:bCs/>
                <w:color w:val="auto"/>
              </w:rPr>
            </w:pPr>
          </w:p>
          <w:p w14:paraId="3E238917" w14:textId="77777777" w:rsidR="001147C7" w:rsidRPr="00D66FF7" w:rsidRDefault="001147C7" w:rsidP="001147C7">
            <w:pPr>
              <w:spacing w:before="60" w:after="60" w:line="240" w:lineRule="auto"/>
              <w:rPr>
                <w:rFonts w:asciiTheme="minorHAnsi" w:eastAsia="Arial Unicode MS" w:hAnsiTheme="minorHAnsi" w:cstheme="minorHAnsi"/>
                <w:b/>
                <w:bCs/>
                <w:color w:val="auto"/>
                <w:lang w:val="en-AU"/>
              </w:rPr>
            </w:pPr>
            <w:r w:rsidRPr="00D66FF7">
              <w:rPr>
                <w:rFonts w:asciiTheme="minorHAnsi" w:eastAsia="Arial Unicode MS" w:hAnsiTheme="minorHAnsi" w:cstheme="minorHAnsi"/>
                <w:b/>
                <w:bCs/>
                <w:color w:val="auto"/>
                <w:lang w:val="en-AU"/>
              </w:rPr>
              <w:t>Scope of Work:</w:t>
            </w:r>
          </w:p>
          <w:p w14:paraId="744F171C" w14:textId="77777777" w:rsidR="001147C7" w:rsidRPr="00D66FF7" w:rsidRDefault="001147C7" w:rsidP="001147C7">
            <w:pPr>
              <w:numPr>
                <w:ilvl w:val="0"/>
                <w:numId w:val="25"/>
              </w:numPr>
              <w:spacing w:after="120" w:line="240" w:lineRule="auto"/>
              <w:rPr>
                <w:rFonts w:asciiTheme="minorHAnsi" w:hAnsiTheme="minorHAnsi" w:cstheme="minorHAnsi"/>
                <w:bCs/>
              </w:rPr>
            </w:pPr>
            <w:r w:rsidRPr="00D66FF7">
              <w:rPr>
                <w:rFonts w:asciiTheme="minorHAnsi" w:hAnsiTheme="minorHAnsi" w:cstheme="minorHAnsi"/>
                <w:bCs/>
              </w:rPr>
              <w:t xml:space="preserve">Coordination of humanitarian education actors in DRC </w:t>
            </w:r>
            <w:r w:rsidRPr="00D66FF7">
              <w:rPr>
                <w:rFonts w:asciiTheme="minorHAnsi" w:hAnsiTheme="minorHAnsi" w:cstheme="minorHAnsi"/>
              </w:rPr>
              <w:t>through establishment/maintenance of appropriate coordination mechanisms at the national and local level.</w:t>
            </w:r>
          </w:p>
          <w:p w14:paraId="1936929F" w14:textId="77777777" w:rsidR="001147C7" w:rsidRPr="00D66FF7" w:rsidRDefault="001147C7" w:rsidP="001147C7">
            <w:pPr>
              <w:numPr>
                <w:ilvl w:val="0"/>
                <w:numId w:val="25"/>
              </w:numPr>
              <w:spacing w:after="120" w:line="240" w:lineRule="auto"/>
              <w:rPr>
                <w:rFonts w:asciiTheme="minorHAnsi" w:hAnsiTheme="minorHAnsi" w:cstheme="minorHAnsi"/>
                <w:bCs/>
              </w:rPr>
            </w:pPr>
            <w:r w:rsidRPr="00D66FF7">
              <w:rPr>
                <w:rFonts w:asciiTheme="minorHAnsi" w:hAnsiTheme="minorHAnsi" w:cstheme="minorHAnsi"/>
                <w:bCs/>
              </w:rPr>
              <w:t xml:space="preserve">Needs analysis, planning and strategy development </w:t>
            </w:r>
            <w:r w:rsidRPr="00D66FF7">
              <w:rPr>
                <w:rFonts w:asciiTheme="minorHAnsi" w:hAnsiTheme="minorHAnsi" w:cstheme="minorHAnsi"/>
              </w:rPr>
              <w:t xml:space="preserve">that directly support realization of the HC/HCT strategic priorities, strategic guidance in the planning and implementation of the education cluster response and its technical components in line with the DRC humanitarian response plan, common standards, and guidelines. </w:t>
            </w:r>
          </w:p>
          <w:p w14:paraId="5DA3A491" w14:textId="048415A0" w:rsidR="001147C7" w:rsidRPr="00D66FF7" w:rsidRDefault="001147C7" w:rsidP="001147C7">
            <w:pPr>
              <w:numPr>
                <w:ilvl w:val="0"/>
                <w:numId w:val="25"/>
              </w:numPr>
              <w:spacing w:after="120" w:line="240" w:lineRule="auto"/>
              <w:rPr>
                <w:rFonts w:asciiTheme="minorHAnsi" w:hAnsiTheme="minorHAnsi" w:cstheme="minorHAnsi"/>
                <w:bCs/>
              </w:rPr>
            </w:pPr>
            <w:r w:rsidRPr="00D66FF7">
              <w:rPr>
                <w:rFonts w:asciiTheme="minorHAnsi" w:hAnsiTheme="minorHAnsi" w:cstheme="minorHAnsi"/>
                <w:bCs/>
              </w:rPr>
              <w:t xml:space="preserve">Application of standards, monitoring and reporting by </w:t>
            </w:r>
            <w:r w:rsidRPr="00D66FF7">
              <w:rPr>
                <w:rFonts w:asciiTheme="minorHAnsi" w:hAnsiTheme="minorHAnsi" w:cstheme="minorHAnsi"/>
              </w:rPr>
              <w:t xml:space="preserve">ensuring that Education responses are in line with existing policy guidance, technical standards, and relevant Government policies and that education cluster partners are aware of relevant policy guidelines, technical standards and relevant commitments including those that the Government concerned authorities have </w:t>
            </w:r>
            <w:r w:rsidR="00C22476" w:rsidRPr="00D66FF7">
              <w:rPr>
                <w:rFonts w:asciiTheme="minorHAnsi" w:hAnsiTheme="minorHAnsi" w:cstheme="minorHAnsi"/>
              </w:rPr>
              <w:t>undertaken.</w:t>
            </w:r>
          </w:p>
          <w:p w14:paraId="69ED4177" w14:textId="77777777" w:rsidR="001147C7" w:rsidRPr="00D66FF7" w:rsidRDefault="001147C7" w:rsidP="001147C7">
            <w:pPr>
              <w:numPr>
                <w:ilvl w:val="0"/>
                <w:numId w:val="25"/>
              </w:numPr>
              <w:spacing w:after="120" w:line="240" w:lineRule="auto"/>
              <w:rPr>
                <w:rFonts w:asciiTheme="minorHAnsi" w:hAnsiTheme="minorHAnsi" w:cstheme="minorHAnsi"/>
                <w:bCs/>
              </w:rPr>
            </w:pPr>
            <w:r w:rsidRPr="00D66FF7">
              <w:rPr>
                <w:rFonts w:asciiTheme="minorHAnsi" w:hAnsiTheme="minorHAnsi" w:cstheme="minorHAnsi"/>
                <w:bCs/>
              </w:rPr>
              <w:t xml:space="preserve">Advocacy and resource mobilization </w:t>
            </w:r>
            <w:r w:rsidRPr="00D66FF7">
              <w:rPr>
                <w:rFonts w:asciiTheme="minorHAnsi" w:hAnsiTheme="minorHAnsi" w:cstheme="minorHAnsi"/>
              </w:rPr>
              <w:t>to fund priority Education activities (including Education cluster coordination) while at the same time encouraging Education actors to mobilize resources for their activities through their usual channels.</w:t>
            </w:r>
          </w:p>
          <w:p w14:paraId="4DF5568F" w14:textId="77777777" w:rsidR="001147C7" w:rsidRPr="00D66FF7" w:rsidRDefault="001147C7" w:rsidP="001147C7">
            <w:pPr>
              <w:numPr>
                <w:ilvl w:val="0"/>
                <w:numId w:val="25"/>
              </w:numPr>
              <w:spacing w:after="120" w:line="240" w:lineRule="auto"/>
              <w:rPr>
                <w:rFonts w:asciiTheme="minorHAnsi" w:hAnsiTheme="minorHAnsi" w:cstheme="minorHAnsi"/>
                <w:bCs/>
              </w:rPr>
            </w:pPr>
            <w:r w:rsidRPr="00D66FF7">
              <w:rPr>
                <w:rFonts w:asciiTheme="minorHAnsi" w:hAnsiTheme="minorHAnsi" w:cstheme="minorHAnsi"/>
                <w:bCs/>
              </w:rPr>
              <w:t xml:space="preserve">Networking and partnership building notably through </w:t>
            </w:r>
            <w:r w:rsidRPr="00D66FF7">
              <w:rPr>
                <w:rFonts w:asciiTheme="minorHAnsi" w:hAnsiTheme="minorHAnsi" w:cstheme="minorHAnsi"/>
              </w:rPr>
              <w:t xml:space="preserve">active participation in inter-agency discussions on education, representing the interest of the Education Cluster in discussions with the Humanitarian Coordinator as well as donors on prioritization, resource mobilization and advocacy. </w:t>
            </w:r>
          </w:p>
          <w:p w14:paraId="58068E1B" w14:textId="77777777" w:rsidR="001147C7" w:rsidRPr="00D66FF7" w:rsidRDefault="001147C7" w:rsidP="001147C7">
            <w:pPr>
              <w:numPr>
                <w:ilvl w:val="0"/>
                <w:numId w:val="25"/>
              </w:numPr>
              <w:spacing w:after="120" w:line="240" w:lineRule="auto"/>
              <w:rPr>
                <w:rFonts w:asciiTheme="minorHAnsi" w:hAnsiTheme="minorHAnsi" w:cstheme="minorHAnsi"/>
                <w:bCs/>
              </w:rPr>
            </w:pPr>
            <w:r w:rsidRPr="00D66FF7">
              <w:rPr>
                <w:rFonts w:asciiTheme="minorHAnsi" w:eastAsia="MS Mincho" w:hAnsiTheme="minorHAnsi" w:cstheme="minorHAnsi"/>
                <w:bCs/>
                <w:lang w:val="en-GB" w:eastAsia="ja-JP"/>
              </w:rPr>
              <w:t xml:space="preserve">Innovation, knowledge management and capacity building </w:t>
            </w:r>
            <w:bookmarkStart w:id="2" w:name="_Hlk77865400"/>
            <w:r w:rsidRPr="00D66FF7">
              <w:rPr>
                <w:rFonts w:asciiTheme="minorHAnsi" w:eastAsia="MS Mincho" w:hAnsiTheme="minorHAnsi" w:cstheme="minorHAnsi"/>
                <w:bCs/>
                <w:lang w:val="en-GB" w:eastAsia="ja-JP"/>
              </w:rPr>
              <w:t>through</w:t>
            </w:r>
            <w:r w:rsidRPr="00D66FF7">
              <w:rPr>
                <w:rFonts w:asciiTheme="minorHAnsi" w:hAnsiTheme="minorHAnsi" w:cstheme="minorHAnsi"/>
                <w:color w:val="auto"/>
              </w:rPr>
              <w:t xml:space="preserve"> capacity building initiatives for partners at national and sub-national level to enhance the competencies of partners to deliver education in emergencies response</w:t>
            </w:r>
            <w:bookmarkEnd w:id="2"/>
            <w:r w:rsidRPr="00D66FF7">
              <w:rPr>
                <w:rFonts w:asciiTheme="minorHAnsi" w:hAnsiTheme="minorHAnsi" w:cstheme="minorHAnsi"/>
                <w:color w:val="auto"/>
              </w:rPr>
              <w:t xml:space="preserve"> as well as m</w:t>
            </w:r>
            <w:r w:rsidRPr="00D66FF7">
              <w:rPr>
                <w:rFonts w:asciiTheme="minorHAnsi" w:eastAsia="Times New Roman" w:hAnsiTheme="minorHAnsi" w:cstheme="minorHAnsi"/>
                <w:color w:val="auto"/>
              </w:rPr>
              <w:t>entoring and reinforcing capacities of Education cluster coordinators in the hubs to enhance quality of Education cluster coordination at sub-country level</w:t>
            </w:r>
          </w:p>
          <w:p w14:paraId="0E8679B4" w14:textId="77777777" w:rsidR="001147C7" w:rsidRPr="00D66FF7" w:rsidRDefault="001147C7" w:rsidP="001147C7">
            <w:pPr>
              <w:numPr>
                <w:ilvl w:val="0"/>
                <w:numId w:val="25"/>
              </w:numPr>
              <w:spacing w:after="120" w:line="240" w:lineRule="auto"/>
              <w:rPr>
                <w:rFonts w:asciiTheme="minorHAnsi" w:eastAsia="MS Mincho" w:hAnsiTheme="minorHAnsi" w:cstheme="minorHAnsi"/>
                <w:bCs/>
                <w:lang w:val="en-GB" w:eastAsia="ja-JP"/>
              </w:rPr>
            </w:pPr>
            <w:r w:rsidRPr="00D66FF7">
              <w:rPr>
                <w:rFonts w:asciiTheme="minorHAnsi" w:eastAsia="MS Mincho" w:hAnsiTheme="minorHAnsi" w:cstheme="minorHAnsi"/>
                <w:bCs/>
                <w:lang w:val="en-GB" w:eastAsia="ja-JP"/>
              </w:rPr>
              <w:t xml:space="preserve">Technical and operational support to programme implementation </w:t>
            </w:r>
          </w:p>
          <w:p w14:paraId="630E70CB" w14:textId="7B6F7403" w:rsidR="007613B3" w:rsidRPr="001147C7" w:rsidRDefault="007613B3" w:rsidP="00B63E76">
            <w:pPr>
              <w:spacing w:before="60" w:after="60" w:line="240" w:lineRule="auto"/>
              <w:rPr>
                <w:rFonts w:ascii="Calibri" w:eastAsia="Arial Unicode MS" w:hAnsi="Calibri" w:cs="Calibri"/>
                <w:b/>
                <w:bCs/>
                <w:color w:val="auto"/>
                <w:lang w:val="en-GB"/>
              </w:rPr>
            </w:pPr>
          </w:p>
          <w:p w14:paraId="78C5C227" w14:textId="48517C99" w:rsidR="007613B3" w:rsidRPr="00B63E76" w:rsidRDefault="007613B3" w:rsidP="00B63E76">
            <w:pPr>
              <w:spacing w:before="60" w:after="60" w:line="240" w:lineRule="auto"/>
              <w:rPr>
                <w:rFonts w:ascii="Calibri" w:eastAsia="Arial Unicode MS" w:hAnsi="Calibri" w:cs="Calibri"/>
                <w:b/>
                <w:bCs/>
                <w:color w:val="auto"/>
                <w:lang w:val="en-AU"/>
              </w:rPr>
            </w:pPr>
          </w:p>
        </w:tc>
      </w:tr>
      <w:tr w:rsidR="007613B3" w:rsidRPr="007613B3" w14:paraId="0A300CA7" w14:textId="77777777" w:rsidTr="00B63E76">
        <w:trPr>
          <w:trHeight w:val="60"/>
        </w:trPr>
        <w:tc>
          <w:tcPr>
            <w:tcW w:w="9887" w:type="dxa"/>
            <w:gridSpan w:val="9"/>
            <w:tcBorders>
              <w:top w:val="nil"/>
            </w:tcBorders>
            <w:shd w:val="clear" w:color="auto" w:fill="auto"/>
            <w:noWrap/>
          </w:tcPr>
          <w:p w14:paraId="51AD8E11" w14:textId="77777777" w:rsidR="007613B3" w:rsidRPr="007613B3" w:rsidRDefault="007613B3" w:rsidP="00377BF5">
            <w:pPr>
              <w:spacing w:before="60" w:after="60" w:line="240" w:lineRule="auto"/>
              <w:rPr>
                <w:rFonts w:ascii="Calibri" w:eastAsia="Arial Unicode MS" w:hAnsi="Calibri" w:cs="Calibri"/>
                <w:i/>
                <w:color w:val="auto"/>
                <w:lang w:val="en-AU"/>
              </w:rPr>
            </w:pPr>
          </w:p>
        </w:tc>
      </w:tr>
      <w:tr w:rsidR="007613B3" w:rsidRPr="007613B3" w14:paraId="61E44DD3" w14:textId="77777777" w:rsidTr="00B63E76">
        <w:trPr>
          <w:trHeight w:val="70"/>
        </w:trPr>
        <w:tc>
          <w:tcPr>
            <w:tcW w:w="1636" w:type="dxa"/>
            <w:tcBorders>
              <w:bottom w:val="nil"/>
            </w:tcBorders>
            <w:shd w:val="clear" w:color="auto" w:fill="auto"/>
            <w:noWrap/>
            <w:hideMark/>
          </w:tcPr>
          <w:p w14:paraId="39FC0744" w14:textId="77777777" w:rsidR="007613B3" w:rsidRDefault="007613B3" w:rsidP="00377BF5">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Budget Year:</w:t>
            </w:r>
          </w:p>
          <w:p w14:paraId="70621A69" w14:textId="464B802A" w:rsidR="001147C7" w:rsidRPr="001147C7" w:rsidRDefault="001147C7" w:rsidP="00377BF5">
            <w:pPr>
              <w:spacing w:before="100" w:beforeAutospacing="1" w:after="100" w:afterAutospacing="1" w:line="240" w:lineRule="auto"/>
              <w:rPr>
                <w:rFonts w:ascii="Calibri" w:eastAsia="Arial Unicode MS" w:hAnsi="Calibri" w:cs="Calibri"/>
                <w:bCs/>
                <w:color w:val="auto"/>
                <w:lang w:val="en-AU"/>
              </w:rPr>
            </w:pPr>
            <w:r w:rsidRPr="001147C7">
              <w:rPr>
                <w:rFonts w:ascii="Calibri" w:eastAsia="Arial Unicode MS" w:hAnsi="Calibri" w:cs="Calibri"/>
                <w:bCs/>
                <w:color w:val="auto"/>
                <w:lang w:val="en-AU"/>
              </w:rPr>
              <w:t>2022</w:t>
            </w:r>
          </w:p>
        </w:tc>
        <w:tc>
          <w:tcPr>
            <w:tcW w:w="3205" w:type="dxa"/>
            <w:gridSpan w:val="3"/>
            <w:tcBorders>
              <w:bottom w:val="nil"/>
            </w:tcBorders>
            <w:shd w:val="clear" w:color="auto" w:fill="auto"/>
            <w:noWrap/>
            <w:hideMark/>
          </w:tcPr>
          <w:p w14:paraId="35EBD188" w14:textId="77777777" w:rsidR="007613B3" w:rsidRDefault="007613B3" w:rsidP="00377BF5">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Requesting Section/Issuing Office:</w:t>
            </w:r>
          </w:p>
          <w:p w14:paraId="7E9C33BD" w14:textId="27D228EC" w:rsidR="001147C7" w:rsidRPr="001147C7" w:rsidRDefault="001147C7" w:rsidP="00377BF5">
            <w:pPr>
              <w:spacing w:before="100" w:beforeAutospacing="1" w:after="100" w:afterAutospacing="1" w:line="240" w:lineRule="auto"/>
              <w:rPr>
                <w:rFonts w:ascii="Calibri" w:eastAsia="Arial Unicode MS" w:hAnsi="Calibri" w:cs="Calibri"/>
                <w:bCs/>
                <w:color w:val="auto"/>
                <w:lang w:val="en-AU"/>
              </w:rPr>
            </w:pPr>
            <w:r>
              <w:rPr>
                <w:rFonts w:ascii="Calibri" w:eastAsia="Arial Unicode MS" w:hAnsi="Calibri" w:cs="Calibri"/>
                <w:bCs/>
                <w:color w:val="auto"/>
                <w:lang w:val="en-AU"/>
              </w:rPr>
              <w:t xml:space="preserve">Emergency Section, Kinshasa </w:t>
            </w:r>
          </w:p>
        </w:tc>
        <w:tc>
          <w:tcPr>
            <w:tcW w:w="5046" w:type="dxa"/>
            <w:gridSpan w:val="5"/>
            <w:tcBorders>
              <w:bottom w:val="nil"/>
            </w:tcBorders>
            <w:shd w:val="clear" w:color="auto" w:fill="auto"/>
          </w:tcPr>
          <w:p w14:paraId="7A250549" w14:textId="77777777" w:rsidR="007613B3" w:rsidRDefault="007613B3" w:rsidP="00377BF5">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Reasons why consultancy cannot be done by staff:</w:t>
            </w:r>
          </w:p>
          <w:p w14:paraId="4979D4C4" w14:textId="044BC5A3" w:rsidR="001147C7" w:rsidRPr="007613B3" w:rsidRDefault="001147C7" w:rsidP="00377BF5">
            <w:pPr>
              <w:spacing w:before="100" w:beforeAutospacing="1" w:after="100" w:afterAutospacing="1" w:line="240" w:lineRule="auto"/>
              <w:rPr>
                <w:rFonts w:ascii="Calibri" w:eastAsia="Arial Unicode MS" w:hAnsi="Calibri" w:cs="Calibri"/>
                <w:b/>
                <w:color w:val="auto"/>
                <w:lang w:val="en-AU"/>
              </w:rPr>
            </w:pPr>
            <w:r w:rsidRPr="00D66FF7">
              <w:rPr>
                <w:rFonts w:asciiTheme="minorHAnsi" w:eastAsia="Arial Unicode MS" w:hAnsiTheme="minorHAnsi" w:cstheme="minorHAnsi"/>
                <w:bCs/>
                <w:color w:val="auto"/>
                <w:lang w:val="en-AU"/>
              </w:rPr>
              <w:t xml:space="preserve">Post has been advertised twice and no suitable candidates were identified. Given the urgency to fill in the post, which has been vacant since September, this consultant would allow to have someone until the recruitment is finalized. </w:t>
            </w:r>
            <w:r w:rsidRPr="00D66FF7">
              <w:rPr>
                <w:rFonts w:asciiTheme="minorHAnsi" w:eastAsia="Arial Unicode MS" w:hAnsiTheme="minorHAnsi" w:cstheme="minorHAnsi"/>
                <w:bCs/>
                <w:color w:val="auto"/>
                <w:lang w:val="en-AU"/>
              </w:rPr>
              <w:lastRenderedPageBreak/>
              <w:t>No stretch assignment could be found either despite being advertised twice</w:t>
            </w:r>
          </w:p>
        </w:tc>
      </w:tr>
      <w:tr w:rsidR="007613B3" w:rsidRPr="007613B3" w14:paraId="5BD60455" w14:textId="77777777" w:rsidTr="00B63E76">
        <w:tc>
          <w:tcPr>
            <w:tcW w:w="1636" w:type="dxa"/>
            <w:tcBorders>
              <w:top w:val="nil"/>
            </w:tcBorders>
            <w:shd w:val="clear" w:color="auto" w:fill="auto"/>
            <w:noWrap/>
          </w:tcPr>
          <w:p w14:paraId="0E8A83B4" w14:textId="77777777" w:rsidR="007613B3" w:rsidRPr="007613B3" w:rsidRDefault="007613B3" w:rsidP="00377BF5">
            <w:pPr>
              <w:spacing w:before="60" w:after="60" w:line="240" w:lineRule="auto"/>
              <w:rPr>
                <w:rFonts w:ascii="Calibri" w:eastAsia="Arial Unicode MS" w:hAnsi="Calibri" w:cs="Calibri"/>
                <w:i/>
                <w:color w:val="auto"/>
              </w:rPr>
            </w:pPr>
          </w:p>
        </w:tc>
        <w:tc>
          <w:tcPr>
            <w:tcW w:w="3205" w:type="dxa"/>
            <w:gridSpan w:val="3"/>
            <w:tcBorders>
              <w:top w:val="nil"/>
            </w:tcBorders>
            <w:shd w:val="clear" w:color="auto" w:fill="auto"/>
            <w:noWrap/>
          </w:tcPr>
          <w:p w14:paraId="72EB4104" w14:textId="77777777" w:rsidR="007613B3" w:rsidRPr="007613B3" w:rsidRDefault="007613B3" w:rsidP="00377BF5">
            <w:pPr>
              <w:spacing w:before="60" w:after="60" w:line="240" w:lineRule="auto"/>
              <w:rPr>
                <w:rFonts w:ascii="Calibri" w:eastAsia="Arial Unicode MS" w:hAnsi="Calibri" w:cs="Calibri"/>
                <w:i/>
                <w:color w:val="auto"/>
                <w:lang w:val="en-AU"/>
              </w:rPr>
            </w:pPr>
          </w:p>
        </w:tc>
        <w:tc>
          <w:tcPr>
            <w:tcW w:w="5046" w:type="dxa"/>
            <w:gridSpan w:val="5"/>
            <w:tcBorders>
              <w:top w:val="nil"/>
            </w:tcBorders>
            <w:shd w:val="clear" w:color="auto" w:fill="auto"/>
          </w:tcPr>
          <w:p w14:paraId="462A323C" w14:textId="77777777" w:rsidR="007613B3" w:rsidRPr="007613B3" w:rsidRDefault="007613B3" w:rsidP="00377BF5">
            <w:pPr>
              <w:spacing w:before="60" w:after="60" w:line="240" w:lineRule="auto"/>
              <w:rPr>
                <w:rFonts w:ascii="Calibri" w:eastAsia="Arial Unicode MS" w:hAnsi="Calibri" w:cs="Calibri"/>
                <w:i/>
                <w:color w:val="auto"/>
              </w:rPr>
            </w:pPr>
          </w:p>
        </w:tc>
      </w:tr>
      <w:tr w:rsidR="0054592E" w:rsidRPr="007613B3" w14:paraId="3C30D7E4" w14:textId="77777777" w:rsidTr="00B63E76">
        <w:tc>
          <w:tcPr>
            <w:tcW w:w="9887" w:type="dxa"/>
            <w:gridSpan w:val="9"/>
            <w:tcBorders>
              <w:top w:val="nil"/>
            </w:tcBorders>
            <w:shd w:val="clear" w:color="auto" w:fill="auto"/>
            <w:noWrap/>
          </w:tcPr>
          <w:p w14:paraId="2274D225" w14:textId="57A7E8D5" w:rsidR="0054592E" w:rsidRDefault="0054592E" w:rsidP="00377BF5">
            <w:pPr>
              <w:spacing w:before="60" w:after="60" w:line="240" w:lineRule="auto"/>
              <w:rPr>
                <w:rFonts w:ascii="Calibri" w:eastAsia="Arial Unicode MS" w:hAnsi="Calibri" w:cs="Calibri"/>
                <w:color w:val="auto"/>
                <w:lang w:val="en-AU"/>
              </w:rPr>
            </w:pPr>
            <w:r w:rsidRPr="0054592E">
              <w:rPr>
                <w:rFonts w:ascii="Calibri" w:eastAsia="Arial Unicode MS" w:hAnsi="Calibri" w:cs="Calibri"/>
                <w:b/>
                <w:color w:val="auto"/>
              </w:rPr>
              <w:t>Included in Annual/Rolling Workplan</w:t>
            </w:r>
            <w:r>
              <w:rPr>
                <w:rFonts w:ascii="Calibri" w:eastAsia="Arial Unicode MS" w:hAnsi="Calibri" w:cs="Calibri"/>
                <w:i/>
                <w:color w:val="auto"/>
              </w:rPr>
              <w:t xml:space="preserve">: </w:t>
            </w:r>
            <w:r w:rsidR="001147C7">
              <w:rPr>
                <w:rFonts w:ascii="Calibri" w:eastAsia="Arial Unicode MS" w:hAnsi="Calibri" w:cs="Calibri"/>
                <w:color w:val="auto"/>
                <w:lang w:val="en-AU"/>
              </w:rPr>
              <w:fldChar w:fldCharType="begin">
                <w:ffData>
                  <w:name w:val=""/>
                  <w:enabled/>
                  <w:calcOnExit w:val="0"/>
                  <w:checkBox>
                    <w:sizeAuto/>
                    <w:default w:val="1"/>
                  </w:checkBox>
                </w:ffData>
              </w:fldChar>
            </w:r>
            <w:r w:rsidR="001147C7">
              <w:rPr>
                <w:rFonts w:ascii="Calibri" w:eastAsia="Arial Unicode MS" w:hAnsi="Calibri" w:cs="Calibri"/>
                <w:color w:val="auto"/>
                <w:lang w:val="en-AU"/>
              </w:rPr>
              <w:instrText xml:space="preserve"> FORMCHECKBOX </w:instrText>
            </w:r>
            <w:r w:rsidR="00C22476">
              <w:rPr>
                <w:rFonts w:ascii="Calibri" w:eastAsia="Arial Unicode MS" w:hAnsi="Calibri" w:cs="Calibri"/>
                <w:color w:val="auto"/>
                <w:lang w:val="en-AU"/>
              </w:rPr>
            </w:r>
            <w:r w:rsidR="00C22476">
              <w:rPr>
                <w:rFonts w:ascii="Calibri" w:eastAsia="Arial Unicode MS" w:hAnsi="Calibri" w:cs="Calibri"/>
                <w:color w:val="auto"/>
                <w:lang w:val="en-AU"/>
              </w:rPr>
              <w:fldChar w:fldCharType="separate"/>
            </w:r>
            <w:r w:rsidR="001147C7">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w:t>
            </w:r>
            <w:r>
              <w:rPr>
                <w:rFonts w:ascii="Calibri" w:eastAsia="Arial Unicode MS" w:hAnsi="Calibri" w:cs="Calibri"/>
                <w:color w:val="auto"/>
                <w:lang w:val="en-AU"/>
              </w:rPr>
              <w:t>Yes</w:t>
            </w:r>
            <w:r w:rsidRPr="007613B3">
              <w:rPr>
                <w:rFonts w:ascii="Calibri" w:eastAsia="Arial Unicode MS" w:hAnsi="Calibri" w:cs="Calibri"/>
                <w:color w:val="auto"/>
                <w:lang w:val="en-AU"/>
              </w:rPr>
              <w:t xml:space="preserve">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C22476">
              <w:rPr>
                <w:rFonts w:ascii="Calibri" w:eastAsia="Arial Unicode MS" w:hAnsi="Calibri" w:cs="Calibri"/>
                <w:color w:val="auto"/>
                <w:lang w:val="en-AU"/>
              </w:rPr>
            </w:r>
            <w:r w:rsidR="00C22476">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Pr>
                <w:rFonts w:ascii="Calibri" w:eastAsia="Arial Unicode MS" w:hAnsi="Calibri" w:cs="Calibri"/>
                <w:color w:val="auto"/>
                <w:lang w:val="en-AU"/>
              </w:rPr>
              <w:t xml:space="preserve"> No, please justify:</w:t>
            </w:r>
          </w:p>
          <w:p w14:paraId="24F4C0F0" w14:textId="77777777" w:rsidR="0054592E" w:rsidRDefault="0054592E" w:rsidP="00377BF5">
            <w:pPr>
              <w:spacing w:before="60" w:after="60" w:line="240" w:lineRule="auto"/>
              <w:rPr>
                <w:rFonts w:ascii="Calibri" w:eastAsia="Arial Unicode MS" w:hAnsi="Calibri" w:cs="Calibri"/>
                <w:i/>
                <w:color w:val="auto"/>
              </w:rPr>
            </w:pPr>
          </w:p>
          <w:p w14:paraId="0DE59925" w14:textId="76AEA4CA" w:rsidR="0054592E" w:rsidRPr="007613B3" w:rsidRDefault="0054592E" w:rsidP="00377BF5">
            <w:pPr>
              <w:spacing w:before="60" w:after="60" w:line="240" w:lineRule="auto"/>
              <w:rPr>
                <w:rFonts w:ascii="Calibri" w:eastAsia="Arial Unicode MS" w:hAnsi="Calibri" w:cs="Calibri"/>
                <w:i/>
                <w:color w:val="auto"/>
              </w:rPr>
            </w:pPr>
          </w:p>
        </w:tc>
      </w:tr>
      <w:tr w:rsidR="007613B3" w:rsidRPr="007613B3" w14:paraId="594B7870" w14:textId="77777777" w:rsidTr="00B63E76">
        <w:tc>
          <w:tcPr>
            <w:tcW w:w="6390" w:type="dxa"/>
            <w:gridSpan w:val="6"/>
            <w:tcBorders>
              <w:bottom w:val="nil"/>
            </w:tcBorders>
            <w:shd w:val="clear" w:color="auto" w:fill="auto"/>
          </w:tcPr>
          <w:p w14:paraId="150A5342" w14:textId="5C2476AD" w:rsidR="007613B3" w:rsidRDefault="007613B3" w:rsidP="00377BF5">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b/>
                <w:color w:val="auto"/>
                <w:lang w:val="en-AU"/>
              </w:rPr>
              <w:t>Consultant sourcing:</w:t>
            </w:r>
          </w:p>
          <w:p w14:paraId="0BCF3287" w14:textId="3EA349A2" w:rsidR="007613B3" w:rsidRPr="007613B3" w:rsidRDefault="007613B3" w:rsidP="00377BF5">
            <w:pPr>
              <w:spacing w:before="120" w:after="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C22476">
              <w:rPr>
                <w:rFonts w:ascii="Calibri" w:eastAsia="Arial Unicode MS" w:hAnsi="Calibri" w:cs="Calibri"/>
                <w:color w:val="auto"/>
                <w:lang w:val="en-AU"/>
              </w:rPr>
            </w:r>
            <w:r w:rsidR="00C22476">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National  </w:t>
            </w:r>
            <w:r w:rsidR="001147C7">
              <w:rPr>
                <w:rFonts w:ascii="Calibri" w:eastAsia="Arial Unicode MS" w:hAnsi="Calibri" w:cs="Calibri"/>
                <w:color w:val="auto"/>
                <w:lang w:val="en-AU"/>
              </w:rPr>
              <w:fldChar w:fldCharType="begin">
                <w:ffData>
                  <w:name w:val=""/>
                  <w:enabled/>
                  <w:calcOnExit w:val="0"/>
                  <w:checkBox>
                    <w:sizeAuto/>
                    <w:default w:val="1"/>
                  </w:checkBox>
                </w:ffData>
              </w:fldChar>
            </w:r>
            <w:r w:rsidR="001147C7">
              <w:rPr>
                <w:rFonts w:ascii="Calibri" w:eastAsia="Arial Unicode MS" w:hAnsi="Calibri" w:cs="Calibri"/>
                <w:color w:val="auto"/>
                <w:lang w:val="en-AU"/>
              </w:rPr>
              <w:instrText xml:space="preserve"> FORMCHECKBOX </w:instrText>
            </w:r>
            <w:r w:rsidR="00C22476">
              <w:rPr>
                <w:rFonts w:ascii="Calibri" w:eastAsia="Arial Unicode MS" w:hAnsi="Calibri" w:cs="Calibri"/>
                <w:color w:val="auto"/>
                <w:lang w:val="en-AU"/>
              </w:rPr>
            </w:r>
            <w:r w:rsidR="00C22476">
              <w:rPr>
                <w:rFonts w:ascii="Calibri" w:eastAsia="Arial Unicode MS" w:hAnsi="Calibri" w:cs="Calibri"/>
                <w:color w:val="auto"/>
                <w:lang w:val="en-AU"/>
              </w:rPr>
              <w:fldChar w:fldCharType="separate"/>
            </w:r>
            <w:r w:rsidR="001147C7">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International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C22476">
              <w:rPr>
                <w:rFonts w:ascii="Calibri" w:eastAsia="Arial Unicode MS" w:hAnsi="Calibri" w:cs="Calibri"/>
                <w:color w:val="auto"/>
                <w:lang w:val="en-AU"/>
              </w:rPr>
            </w:r>
            <w:r w:rsidR="00C22476">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Both</w:t>
            </w:r>
          </w:p>
          <w:p w14:paraId="3C71173B" w14:textId="2F1BAD4B" w:rsidR="007613B3" w:rsidRPr="007613B3" w:rsidRDefault="007613B3" w:rsidP="00377BF5">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b/>
                <w:color w:val="auto"/>
                <w:lang w:val="en-AU"/>
              </w:rPr>
              <w:t xml:space="preserve">Consultant </w:t>
            </w:r>
            <w:r w:rsidRPr="007613B3">
              <w:rPr>
                <w:rFonts w:ascii="Calibri" w:eastAsia="Arial Unicode MS" w:hAnsi="Calibri" w:cs="Calibri"/>
                <w:b/>
                <w:color w:val="auto"/>
                <w:lang w:val="en-AU"/>
              </w:rPr>
              <w:t xml:space="preserve">selection method: </w:t>
            </w:r>
          </w:p>
          <w:p w14:paraId="599510EB" w14:textId="77777777" w:rsidR="007613B3" w:rsidRPr="007613B3" w:rsidRDefault="007613B3" w:rsidP="00377BF5">
            <w:pPr>
              <w:spacing w:before="120" w:after="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fldChar w:fldCharType="begin">
                <w:ffData>
                  <w:name w:val="Check10"/>
                  <w:enabled/>
                  <w:calcOnExit w:val="0"/>
                  <w:checkBox>
                    <w:sizeAuto/>
                    <w:default w:val="0"/>
                  </w:checkBox>
                </w:ffData>
              </w:fldChar>
            </w:r>
            <w:bookmarkStart w:id="3" w:name="Check10"/>
            <w:r w:rsidRPr="007613B3">
              <w:rPr>
                <w:rFonts w:ascii="Calibri" w:eastAsia="Arial Unicode MS" w:hAnsi="Calibri" w:cs="Calibri"/>
                <w:color w:val="auto"/>
                <w:lang w:val="en-AU"/>
              </w:rPr>
              <w:instrText xml:space="preserve"> FORMCHECKBOX </w:instrText>
            </w:r>
            <w:r w:rsidR="00C22476">
              <w:rPr>
                <w:rFonts w:ascii="Calibri" w:eastAsia="Arial Unicode MS" w:hAnsi="Calibri" w:cs="Calibri"/>
                <w:color w:val="auto"/>
                <w:lang w:val="en-AU"/>
              </w:rPr>
            </w:r>
            <w:r w:rsidR="00C22476">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bookmarkEnd w:id="3"/>
            <w:r w:rsidRPr="007613B3">
              <w:rPr>
                <w:rFonts w:ascii="Calibri" w:eastAsia="Arial Unicode MS" w:hAnsi="Calibri" w:cs="Calibri"/>
                <w:color w:val="auto"/>
                <w:lang w:val="en-AU"/>
              </w:rPr>
              <w:t xml:space="preserve"> Competitive Selection (Roster)</w:t>
            </w:r>
          </w:p>
          <w:p w14:paraId="7132830E" w14:textId="5D67AA0F" w:rsidR="007613B3" w:rsidRPr="007613B3" w:rsidRDefault="001147C7" w:rsidP="00377BF5">
            <w:pPr>
              <w:spacing w:before="120" w:after="60" w:line="240" w:lineRule="auto"/>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C22476">
              <w:rPr>
                <w:rFonts w:ascii="Calibri" w:eastAsia="Arial Unicode MS" w:hAnsi="Calibri" w:cs="Calibri"/>
                <w:color w:val="auto"/>
                <w:lang w:val="en-AU"/>
              </w:rPr>
            </w:r>
            <w:r w:rsidR="00C22476">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007613B3" w:rsidRPr="007613B3">
              <w:rPr>
                <w:rFonts w:ascii="Calibri" w:eastAsia="Arial Unicode MS" w:hAnsi="Calibri" w:cs="Calibri"/>
                <w:color w:val="auto"/>
                <w:lang w:val="en-AU"/>
              </w:rPr>
              <w:t xml:space="preserve"> Competitive Selection (Advertisement/Desk Review/Interview)</w:t>
            </w:r>
          </w:p>
        </w:tc>
        <w:tc>
          <w:tcPr>
            <w:tcW w:w="3497" w:type="dxa"/>
            <w:gridSpan w:val="3"/>
            <w:tcBorders>
              <w:bottom w:val="nil"/>
            </w:tcBorders>
            <w:shd w:val="clear" w:color="auto" w:fill="auto"/>
          </w:tcPr>
          <w:p w14:paraId="39DA958A" w14:textId="77777777" w:rsidR="007613B3" w:rsidRPr="007613B3" w:rsidRDefault="007613B3" w:rsidP="00377BF5">
            <w:pPr>
              <w:spacing w:before="120" w:after="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Request for:</w:t>
            </w:r>
          </w:p>
          <w:p w14:paraId="11A7A6E1" w14:textId="0F20CA70" w:rsidR="007613B3" w:rsidRPr="007613B3" w:rsidRDefault="001147C7" w:rsidP="00377BF5">
            <w:pPr>
              <w:spacing w:before="120" w:after="60" w:line="240" w:lineRule="auto"/>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C22476">
              <w:rPr>
                <w:rFonts w:ascii="Calibri" w:eastAsia="Arial Unicode MS" w:hAnsi="Calibri" w:cs="Calibri"/>
                <w:color w:val="auto"/>
                <w:lang w:val="en-AU"/>
              </w:rPr>
            </w:r>
            <w:r w:rsidR="00C22476">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007613B3" w:rsidRPr="007613B3">
              <w:rPr>
                <w:rFonts w:ascii="Calibri" w:eastAsia="Arial Unicode MS" w:hAnsi="Calibri" w:cs="Calibri"/>
                <w:color w:val="auto"/>
                <w:lang w:val="en-AU"/>
              </w:rPr>
              <w:t xml:space="preserve">   New SSA</w:t>
            </w:r>
          </w:p>
          <w:p w14:paraId="67B9ADBF" w14:textId="77777777" w:rsidR="007613B3" w:rsidRPr="007613B3" w:rsidRDefault="007613B3" w:rsidP="00377BF5">
            <w:pPr>
              <w:spacing w:before="100" w:beforeAutospacing="1" w:after="100" w:afterAutospacing="1" w:line="240" w:lineRule="auto"/>
              <w:rPr>
                <w:rFonts w:ascii="Calibri" w:eastAsia="Arial Unicode MS" w:hAnsi="Calibri" w:cs="Calibri"/>
                <w:color w:val="auto"/>
                <w:lang w:val="en-AU"/>
              </w:rPr>
            </w:pPr>
            <w:r w:rsidRPr="007613B3">
              <w:rPr>
                <w:rFonts w:ascii="Calibri" w:eastAsia="Arial Unicode MS" w:hAnsi="Calibri" w:cs="Calibri"/>
                <w:color w:val="auto"/>
                <w:lang w:val="en-AU"/>
              </w:rPr>
              <w:fldChar w:fldCharType="begin">
                <w:ffData>
                  <w:name w:val="Check10"/>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C22476">
              <w:rPr>
                <w:rFonts w:ascii="Calibri" w:eastAsia="Arial Unicode MS" w:hAnsi="Calibri" w:cs="Calibri"/>
                <w:color w:val="auto"/>
                <w:lang w:val="en-AU"/>
              </w:rPr>
            </w:r>
            <w:r w:rsidR="00C22476">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Extension/ Amendment</w:t>
            </w:r>
          </w:p>
        </w:tc>
      </w:tr>
      <w:tr w:rsidR="00D5258E" w:rsidRPr="007613B3" w14:paraId="09438844" w14:textId="77777777" w:rsidTr="00B63E76">
        <w:tc>
          <w:tcPr>
            <w:tcW w:w="6390" w:type="dxa"/>
            <w:gridSpan w:val="6"/>
            <w:tcBorders>
              <w:bottom w:val="nil"/>
            </w:tcBorders>
            <w:shd w:val="clear" w:color="auto" w:fill="auto"/>
          </w:tcPr>
          <w:p w14:paraId="4B5E2E90" w14:textId="77777777" w:rsidR="00D5258E" w:rsidRDefault="00D5258E" w:rsidP="00377BF5">
            <w:pPr>
              <w:spacing w:before="100" w:beforeAutospacing="1" w:after="100" w:afterAutospacing="1" w:line="240" w:lineRule="auto"/>
              <w:rPr>
                <w:rFonts w:ascii="Calibri" w:eastAsia="Arial Unicode MS" w:hAnsi="Calibri" w:cs="Calibri"/>
                <w:b/>
                <w:color w:val="auto"/>
              </w:rPr>
            </w:pPr>
            <w:r>
              <w:rPr>
                <w:rFonts w:ascii="Calibri" w:eastAsia="Arial Unicode MS" w:hAnsi="Calibri" w:cs="Calibri"/>
                <w:b/>
                <w:color w:val="auto"/>
              </w:rPr>
              <w:t>If Extension, Justification for extension:</w:t>
            </w:r>
          </w:p>
          <w:p w14:paraId="178EF7D6" w14:textId="77777777" w:rsidR="00D5258E" w:rsidRDefault="00D5258E" w:rsidP="00377BF5">
            <w:pPr>
              <w:spacing w:before="100" w:beforeAutospacing="1" w:after="100" w:afterAutospacing="1" w:line="240" w:lineRule="auto"/>
              <w:rPr>
                <w:rFonts w:ascii="Calibri" w:eastAsia="Arial Unicode MS" w:hAnsi="Calibri" w:cs="Calibri"/>
                <w:b/>
                <w:color w:val="auto"/>
              </w:rPr>
            </w:pPr>
          </w:p>
          <w:p w14:paraId="01B4AD3F" w14:textId="772D1517" w:rsidR="00D5258E" w:rsidRPr="00D5258E" w:rsidRDefault="00D5258E" w:rsidP="00377BF5">
            <w:pPr>
              <w:spacing w:before="100" w:beforeAutospacing="1" w:after="100" w:afterAutospacing="1" w:line="240" w:lineRule="auto"/>
              <w:rPr>
                <w:rFonts w:ascii="Calibri" w:eastAsia="Arial Unicode MS" w:hAnsi="Calibri" w:cs="Calibri"/>
                <w:b/>
                <w:color w:val="auto"/>
              </w:rPr>
            </w:pPr>
          </w:p>
        </w:tc>
        <w:tc>
          <w:tcPr>
            <w:tcW w:w="3497" w:type="dxa"/>
            <w:gridSpan w:val="3"/>
            <w:tcBorders>
              <w:bottom w:val="nil"/>
            </w:tcBorders>
            <w:shd w:val="clear" w:color="auto" w:fill="auto"/>
          </w:tcPr>
          <w:p w14:paraId="0B66FEA4" w14:textId="77777777" w:rsidR="00D5258E" w:rsidRPr="007613B3" w:rsidRDefault="00D5258E" w:rsidP="00377BF5">
            <w:pPr>
              <w:spacing w:before="120" w:after="60" w:line="240" w:lineRule="auto"/>
              <w:rPr>
                <w:rFonts w:ascii="Calibri" w:eastAsia="Arial Unicode MS" w:hAnsi="Calibri" w:cs="Calibri"/>
                <w:b/>
                <w:color w:val="auto"/>
                <w:lang w:val="en-AU"/>
              </w:rPr>
            </w:pPr>
          </w:p>
        </w:tc>
      </w:tr>
      <w:tr w:rsidR="007613B3" w:rsidRPr="007613B3" w14:paraId="319EF710" w14:textId="77777777" w:rsidTr="00B63E76">
        <w:tc>
          <w:tcPr>
            <w:tcW w:w="4138" w:type="dxa"/>
            <w:gridSpan w:val="3"/>
            <w:tcBorders>
              <w:bottom w:val="nil"/>
            </w:tcBorders>
            <w:shd w:val="clear" w:color="auto" w:fill="auto"/>
            <w:noWrap/>
            <w:hideMark/>
          </w:tcPr>
          <w:p w14:paraId="65CE0DE9" w14:textId="77777777" w:rsidR="007613B3" w:rsidRDefault="007613B3" w:rsidP="00377BF5">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Supervisor:</w:t>
            </w:r>
          </w:p>
          <w:p w14:paraId="3F584AC9" w14:textId="4CE19ABF" w:rsidR="001147C7" w:rsidRPr="001147C7" w:rsidRDefault="0096572C" w:rsidP="00377BF5">
            <w:pPr>
              <w:spacing w:before="100" w:beforeAutospacing="1" w:after="100" w:afterAutospacing="1" w:line="240" w:lineRule="auto"/>
              <w:rPr>
                <w:rFonts w:ascii="Calibri" w:eastAsia="Arial Unicode MS" w:hAnsi="Calibri" w:cs="Calibri"/>
                <w:bCs/>
                <w:color w:val="auto"/>
                <w:lang w:val="en-AU"/>
              </w:rPr>
            </w:pPr>
            <w:r>
              <w:rPr>
                <w:rFonts w:ascii="Calibri" w:eastAsia="Arial Unicode MS" w:hAnsi="Calibri" w:cs="Calibri"/>
                <w:bCs/>
                <w:color w:val="auto"/>
                <w:lang w:val="en-AU"/>
              </w:rPr>
              <w:t>Chief of Emergency (Typhaine Gendron)</w:t>
            </w:r>
          </w:p>
        </w:tc>
        <w:tc>
          <w:tcPr>
            <w:tcW w:w="1980" w:type="dxa"/>
            <w:gridSpan w:val="2"/>
            <w:tcBorders>
              <w:bottom w:val="nil"/>
            </w:tcBorders>
            <w:shd w:val="clear" w:color="auto" w:fill="auto"/>
            <w:noWrap/>
            <w:hideMark/>
          </w:tcPr>
          <w:p w14:paraId="7D911AD5" w14:textId="77777777" w:rsidR="007613B3" w:rsidRDefault="007613B3" w:rsidP="00377BF5">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Start Date:</w:t>
            </w:r>
          </w:p>
          <w:p w14:paraId="3939E2A7" w14:textId="2C6BDF28" w:rsidR="001147C7" w:rsidRPr="001147C7" w:rsidRDefault="001147C7" w:rsidP="00377BF5">
            <w:pPr>
              <w:spacing w:before="100" w:beforeAutospacing="1" w:after="100" w:afterAutospacing="1" w:line="240" w:lineRule="auto"/>
              <w:rPr>
                <w:rFonts w:ascii="Calibri" w:eastAsia="Arial Unicode MS" w:hAnsi="Calibri" w:cs="Calibri"/>
                <w:bCs/>
                <w:color w:val="auto"/>
                <w:lang w:val="en-AU"/>
              </w:rPr>
            </w:pPr>
            <w:r>
              <w:rPr>
                <w:rFonts w:ascii="Calibri" w:eastAsia="Arial Unicode MS" w:hAnsi="Calibri" w:cs="Calibri"/>
                <w:bCs/>
                <w:color w:val="auto"/>
                <w:lang w:val="en-AU"/>
              </w:rPr>
              <w:t>01 March, 2022</w:t>
            </w:r>
          </w:p>
        </w:tc>
        <w:tc>
          <w:tcPr>
            <w:tcW w:w="2070" w:type="dxa"/>
            <w:gridSpan w:val="3"/>
            <w:tcBorders>
              <w:bottom w:val="nil"/>
            </w:tcBorders>
            <w:shd w:val="clear" w:color="auto" w:fill="auto"/>
          </w:tcPr>
          <w:p w14:paraId="2098315C" w14:textId="77777777" w:rsidR="007613B3" w:rsidRDefault="007613B3" w:rsidP="00377BF5">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End Date:</w:t>
            </w:r>
          </w:p>
          <w:p w14:paraId="7CB8EE24" w14:textId="0DABFD57" w:rsidR="001147C7" w:rsidRPr="001147C7" w:rsidRDefault="001147C7" w:rsidP="00377BF5">
            <w:pPr>
              <w:spacing w:before="100" w:beforeAutospacing="1" w:after="100" w:afterAutospacing="1" w:line="240" w:lineRule="auto"/>
              <w:rPr>
                <w:rFonts w:ascii="Calibri" w:eastAsia="Arial Unicode MS" w:hAnsi="Calibri" w:cs="Calibri"/>
                <w:bCs/>
                <w:color w:val="auto"/>
                <w:lang w:val="en-AU"/>
              </w:rPr>
            </w:pPr>
            <w:r>
              <w:rPr>
                <w:rFonts w:ascii="Calibri" w:eastAsia="Arial Unicode MS" w:hAnsi="Calibri" w:cs="Calibri"/>
                <w:bCs/>
                <w:color w:val="auto"/>
                <w:lang w:val="en-AU"/>
              </w:rPr>
              <w:t>3</w:t>
            </w:r>
            <w:r w:rsidR="00572976">
              <w:rPr>
                <w:rFonts w:ascii="Calibri" w:eastAsia="Arial Unicode MS" w:hAnsi="Calibri" w:cs="Calibri"/>
                <w:bCs/>
                <w:color w:val="auto"/>
                <w:lang w:val="en-AU"/>
              </w:rPr>
              <w:t>1</w:t>
            </w:r>
            <w:r>
              <w:rPr>
                <w:rFonts w:ascii="Calibri" w:eastAsia="Arial Unicode MS" w:hAnsi="Calibri" w:cs="Calibri"/>
                <w:bCs/>
                <w:color w:val="auto"/>
                <w:lang w:val="en-AU"/>
              </w:rPr>
              <w:t xml:space="preserve"> </w:t>
            </w:r>
            <w:r w:rsidR="00572976">
              <w:rPr>
                <w:rFonts w:ascii="Calibri" w:eastAsia="Arial Unicode MS" w:hAnsi="Calibri" w:cs="Calibri"/>
                <w:bCs/>
                <w:color w:val="auto"/>
                <w:lang w:val="en-AU"/>
              </w:rPr>
              <w:t>May</w:t>
            </w:r>
            <w:r>
              <w:rPr>
                <w:rFonts w:ascii="Calibri" w:eastAsia="Arial Unicode MS" w:hAnsi="Calibri" w:cs="Calibri"/>
                <w:bCs/>
                <w:color w:val="auto"/>
                <w:lang w:val="en-AU"/>
              </w:rPr>
              <w:t>, 2022</w:t>
            </w:r>
          </w:p>
        </w:tc>
        <w:tc>
          <w:tcPr>
            <w:tcW w:w="1699" w:type="dxa"/>
            <w:tcBorders>
              <w:bottom w:val="nil"/>
            </w:tcBorders>
            <w:shd w:val="clear" w:color="auto" w:fill="auto"/>
          </w:tcPr>
          <w:p w14:paraId="569E2449" w14:textId="77777777" w:rsidR="00572976" w:rsidRDefault="007613B3" w:rsidP="00377BF5">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Number of Days (working)</w:t>
            </w:r>
          </w:p>
          <w:p w14:paraId="5D94D43C" w14:textId="6E1E3BBC" w:rsidR="00572976" w:rsidRPr="00572976" w:rsidRDefault="00572976" w:rsidP="00377BF5">
            <w:pPr>
              <w:spacing w:before="100" w:beforeAutospacing="1" w:after="100" w:afterAutospacing="1" w:line="240" w:lineRule="auto"/>
              <w:rPr>
                <w:rFonts w:ascii="Calibri" w:eastAsia="Arial Unicode MS" w:hAnsi="Calibri" w:cs="Calibri"/>
                <w:bCs/>
                <w:color w:val="auto"/>
                <w:lang w:val="en-AU"/>
              </w:rPr>
            </w:pPr>
            <w:r>
              <w:rPr>
                <w:rFonts w:ascii="Calibri" w:eastAsia="Arial Unicode MS" w:hAnsi="Calibri" w:cs="Calibri"/>
                <w:bCs/>
                <w:color w:val="auto"/>
                <w:lang w:val="en-AU"/>
              </w:rPr>
              <w:t xml:space="preserve">66 </w:t>
            </w:r>
            <w:r w:rsidR="00001A20">
              <w:rPr>
                <w:rFonts w:ascii="Calibri" w:eastAsia="Arial Unicode MS" w:hAnsi="Calibri" w:cs="Calibri"/>
                <w:bCs/>
                <w:color w:val="auto"/>
                <w:lang w:val="en-AU"/>
              </w:rPr>
              <w:t xml:space="preserve">working </w:t>
            </w:r>
            <w:r>
              <w:rPr>
                <w:rFonts w:ascii="Calibri" w:eastAsia="Arial Unicode MS" w:hAnsi="Calibri" w:cs="Calibri"/>
                <w:bCs/>
                <w:color w:val="auto"/>
                <w:lang w:val="en-AU"/>
              </w:rPr>
              <w:t xml:space="preserve">days </w:t>
            </w:r>
          </w:p>
        </w:tc>
      </w:tr>
      <w:tr w:rsidR="007613B3" w:rsidRPr="007613B3" w14:paraId="24B6A6AB" w14:textId="77777777" w:rsidTr="00B63E76">
        <w:tc>
          <w:tcPr>
            <w:tcW w:w="4138" w:type="dxa"/>
            <w:gridSpan w:val="3"/>
            <w:tcBorders>
              <w:top w:val="nil"/>
            </w:tcBorders>
            <w:shd w:val="clear" w:color="auto" w:fill="auto"/>
            <w:noWrap/>
          </w:tcPr>
          <w:p w14:paraId="3A78DE8E" w14:textId="77777777" w:rsidR="007613B3" w:rsidRPr="007613B3" w:rsidRDefault="007613B3" w:rsidP="00377BF5">
            <w:pPr>
              <w:spacing w:before="60" w:after="60" w:line="240" w:lineRule="auto"/>
              <w:rPr>
                <w:rFonts w:ascii="Calibri" w:eastAsia="Arial Unicode MS" w:hAnsi="Calibri" w:cs="Calibri"/>
                <w:i/>
                <w:color w:val="auto"/>
                <w:lang w:val="en-AU"/>
              </w:rPr>
            </w:pPr>
          </w:p>
        </w:tc>
        <w:tc>
          <w:tcPr>
            <w:tcW w:w="1980" w:type="dxa"/>
            <w:gridSpan w:val="2"/>
            <w:tcBorders>
              <w:top w:val="nil"/>
            </w:tcBorders>
            <w:shd w:val="clear" w:color="auto" w:fill="auto"/>
            <w:noWrap/>
          </w:tcPr>
          <w:p w14:paraId="49FEBAD6" w14:textId="77777777" w:rsidR="007613B3" w:rsidRPr="007613B3" w:rsidRDefault="007613B3" w:rsidP="00377BF5">
            <w:pPr>
              <w:spacing w:before="60" w:after="60" w:line="240" w:lineRule="auto"/>
              <w:rPr>
                <w:rFonts w:ascii="Calibri" w:eastAsia="Arial Unicode MS" w:hAnsi="Calibri" w:cs="Calibri"/>
                <w:i/>
                <w:color w:val="auto"/>
                <w:lang w:val="en-AU"/>
              </w:rPr>
            </w:pPr>
          </w:p>
        </w:tc>
        <w:tc>
          <w:tcPr>
            <w:tcW w:w="2070" w:type="dxa"/>
            <w:gridSpan w:val="3"/>
            <w:tcBorders>
              <w:top w:val="nil"/>
            </w:tcBorders>
            <w:shd w:val="clear" w:color="auto" w:fill="auto"/>
          </w:tcPr>
          <w:p w14:paraId="4C5287FF" w14:textId="77777777" w:rsidR="007613B3" w:rsidRPr="007613B3" w:rsidRDefault="007613B3" w:rsidP="00377BF5">
            <w:pPr>
              <w:spacing w:before="60" w:after="60" w:line="240" w:lineRule="auto"/>
              <w:rPr>
                <w:rFonts w:ascii="Calibri" w:eastAsia="Arial Unicode MS" w:hAnsi="Calibri" w:cs="Calibri"/>
                <w:i/>
                <w:color w:val="auto"/>
                <w:lang w:val="en-AU"/>
              </w:rPr>
            </w:pPr>
          </w:p>
        </w:tc>
        <w:tc>
          <w:tcPr>
            <w:tcW w:w="1699" w:type="dxa"/>
            <w:tcBorders>
              <w:top w:val="nil"/>
            </w:tcBorders>
            <w:shd w:val="clear" w:color="auto" w:fill="auto"/>
          </w:tcPr>
          <w:p w14:paraId="15381CD4" w14:textId="77777777" w:rsidR="007613B3" w:rsidRPr="007613B3" w:rsidRDefault="007613B3" w:rsidP="00377BF5">
            <w:pPr>
              <w:spacing w:before="60" w:after="60" w:line="240" w:lineRule="auto"/>
              <w:rPr>
                <w:rFonts w:ascii="Calibri" w:eastAsia="Arial Unicode MS" w:hAnsi="Calibri" w:cs="Calibri"/>
                <w:i/>
                <w:color w:val="auto"/>
                <w:lang w:val="en-AU"/>
              </w:rPr>
            </w:pPr>
          </w:p>
        </w:tc>
      </w:tr>
    </w:tbl>
    <w:p w14:paraId="0E24A3B3" w14:textId="5811EEF3" w:rsidR="007613B3" w:rsidRPr="00B63E76" w:rsidRDefault="007613B3">
      <w:pPr>
        <w:jc w:val="center"/>
        <w:rPr>
          <w:rFonts w:ascii="Calibri" w:hAnsi="Calibri" w:cs="Calibri"/>
          <w:b/>
          <w:bCs/>
          <w:sz w:val="24"/>
          <w:szCs w:val="24"/>
          <w:u w:val="single"/>
        </w:rPr>
      </w:pPr>
      <w:r w:rsidRPr="00B63E76">
        <w:rPr>
          <w:rFonts w:ascii="Calibri" w:hAnsi="Calibri" w:cs="Calibri"/>
          <w:b/>
          <w:bCs/>
          <w:sz w:val="24"/>
          <w:szCs w:val="24"/>
          <w:u w:val="single"/>
        </w:rPr>
        <w:br w:type="page"/>
      </w:r>
    </w:p>
    <w:tbl>
      <w:tblPr>
        <w:tblpPr w:leftFromText="180" w:rightFromText="180" w:vertAnchor="page" w:horzAnchor="margin" w:tblpY="1531"/>
        <w:tblW w:w="10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842"/>
        <w:gridCol w:w="2987"/>
        <w:gridCol w:w="1440"/>
        <w:gridCol w:w="986"/>
        <w:gridCol w:w="364"/>
      </w:tblGrid>
      <w:tr w:rsidR="007613B3" w:rsidRPr="007613B3" w14:paraId="19BFF7F2" w14:textId="77777777" w:rsidTr="007613B3">
        <w:trPr>
          <w:gridAfter w:val="1"/>
          <w:wAfter w:w="364" w:type="dxa"/>
        </w:trPr>
        <w:tc>
          <w:tcPr>
            <w:tcW w:w="10255" w:type="dxa"/>
            <w:gridSpan w:val="4"/>
            <w:tcBorders>
              <w:bottom w:val="nil"/>
            </w:tcBorders>
            <w:shd w:val="clear" w:color="auto" w:fill="auto"/>
            <w:noWrap/>
            <w:hideMark/>
          </w:tcPr>
          <w:p w14:paraId="2EA8B8A2" w14:textId="77777777" w:rsidR="007613B3" w:rsidRPr="0054592E" w:rsidRDefault="007613B3" w:rsidP="007613B3">
            <w:pPr>
              <w:spacing w:before="100" w:beforeAutospacing="1" w:after="100" w:afterAutospacing="1" w:line="240" w:lineRule="auto"/>
              <w:rPr>
                <w:rFonts w:ascii="Calibri" w:eastAsia="Arial Unicode MS" w:hAnsi="Calibri" w:cs="Calibri"/>
                <w:b/>
                <w:color w:val="auto"/>
                <w:lang w:val="en-AU"/>
              </w:rPr>
            </w:pPr>
            <w:r w:rsidRPr="0054592E">
              <w:rPr>
                <w:rFonts w:ascii="Calibri" w:eastAsia="Arial Unicode MS" w:hAnsi="Calibri" w:cs="Calibri"/>
                <w:b/>
                <w:color w:val="auto"/>
                <w:lang w:val="en-AU"/>
              </w:rPr>
              <w:lastRenderedPageBreak/>
              <w:t>Work Assignment Overview</w:t>
            </w:r>
          </w:p>
        </w:tc>
      </w:tr>
      <w:tr w:rsidR="007613B3" w:rsidRPr="007613B3" w14:paraId="0C5D39F4" w14:textId="77777777" w:rsidTr="007613B3">
        <w:trPr>
          <w:gridAfter w:val="1"/>
          <w:wAfter w:w="364" w:type="dxa"/>
          <w:trHeight w:val="661"/>
        </w:trPr>
        <w:tc>
          <w:tcPr>
            <w:tcW w:w="4842" w:type="dxa"/>
            <w:tcBorders>
              <w:top w:val="nil"/>
              <w:left w:val="single" w:sz="4" w:space="0" w:color="auto"/>
              <w:bottom w:val="single" w:sz="8" w:space="0" w:color="6D6D6D"/>
              <w:right w:val="nil"/>
            </w:tcBorders>
            <w:shd w:val="clear" w:color="auto" w:fill="auto"/>
            <w:noWrap/>
          </w:tcPr>
          <w:p w14:paraId="7497B143" w14:textId="77777777" w:rsidR="007613B3" w:rsidRPr="007613B3" w:rsidRDefault="007613B3" w:rsidP="007613B3">
            <w:pPr>
              <w:spacing w:before="60" w:after="60" w:line="240" w:lineRule="auto"/>
              <w:rPr>
                <w:rFonts w:ascii="Calibri" w:eastAsia="Arial Unicode MS" w:hAnsi="Calibri" w:cs="Calibri"/>
                <w:i/>
                <w:color w:val="D1282E"/>
                <w:lang w:val="en-AU"/>
              </w:rPr>
            </w:pPr>
            <w:bookmarkStart w:id="4" w:name="_Hlk527733739"/>
            <w:r w:rsidRPr="007613B3">
              <w:rPr>
                <w:rFonts w:ascii="Calibri" w:eastAsia="Arial Unicode MS" w:hAnsi="Calibri" w:cs="Calibri"/>
                <w:color w:val="auto"/>
                <w:lang w:val="en-AU"/>
              </w:rPr>
              <w:t>Tasks/Milestone:</w:t>
            </w:r>
          </w:p>
        </w:tc>
        <w:tc>
          <w:tcPr>
            <w:tcW w:w="2987" w:type="dxa"/>
            <w:tcBorders>
              <w:top w:val="nil"/>
              <w:left w:val="nil"/>
              <w:bottom w:val="single" w:sz="8" w:space="0" w:color="6D6D6D"/>
              <w:right w:val="nil"/>
            </w:tcBorders>
            <w:shd w:val="clear" w:color="auto" w:fill="auto"/>
          </w:tcPr>
          <w:p w14:paraId="7A7859F0" w14:textId="77777777" w:rsidR="007613B3" w:rsidRPr="007613B3" w:rsidRDefault="007613B3" w:rsidP="007613B3">
            <w:pPr>
              <w:spacing w:before="60" w:after="60" w:line="240" w:lineRule="auto"/>
              <w:rPr>
                <w:rFonts w:ascii="Calibri" w:eastAsia="Arial Unicode MS" w:hAnsi="Calibri" w:cs="Calibri"/>
                <w:i/>
                <w:color w:val="D1282E"/>
                <w:lang w:val="en-AU"/>
              </w:rPr>
            </w:pPr>
            <w:r w:rsidRPr="007613B3">
              <w:rPr>
                <w:rFonts w:ascii="Calibri" w:eastAsia="Arial Unicode MS" w:hAnsi="Calibri" w:cs="Calibri"/>
                <w:color w:val="auto"/>
                <w:lang w:val="en-AU"/>
              </w:rPr>
              <w:t>Deliverables/Outputs:</w:t>
            </w:r>
          </w:p>
        </w:tc>
        <w:tc>
          <w:tcPr>
            <w:tcW w:w="1440" w:type="dxa"/>
            <w:tcBorders>
              <w:top w:val="nil"/>
              <w:left w:val="nil"/>
              <w:bottom w:val="single" w:sz="8" w:space="0" w:color="6D6D6D"/>
              <w:right w:val="nil"/>
            </w:tcBorders>
            <w:shd w:val="clear" w:color="auto" w:fill="auto"/>
          </w:tcPr>
          <w:p w14:paraId="761F3D1A" w14:textId="0FC369AB" w:rsidR="007613B3" w:rsidRPr="007613B3" w:rsidRDefault="0054592E" w:rsidP="007613B3">
            <w:pPr>
              <w:spacing w:before="60" w:after="60" w:line="240" w:lineRule="auto"/>
              <w:jc w:val="center"/>
              <w:rPr>
                <w:rFonts w:ascii="Calibri" w:eastAsia="Arial Unicode MS" w:hAnsi="Calibri" w:cs="Calibri"/>
                <w:i/>
                <w:color w:val="D1282E"/>
                <w:lang w:val="en-AU"/>
              </w:rPr>
            </w:pPr>
            <w:r>
              <w:rPr>
                <w:rFonts w:ascii="Calibri" w:eastAsia="Arial Unicode MS" w:hAnsi="Calibri" w:cs="Calibri"/>
                <w:color w:val="auto"/>
                <w:lang w:val="en-AU"/>
              </w:rPr>
              <w:t>Timeline</w:t>
            </w:r>
          </w:p>
        </w:tc>
        <w:tc>
          <w:tcPr>
            <w:tcW w:w="986" w:type="dxa"/>
            <w:tcBorders>
              <w:top w:val="nil"/>
              <w:left w:val="nil"/>
              <w:bottom w:val="single" w:sz="8" w:space="0" w:color="6D6D6D"/>
              <w:right w:val="single" w:sz="4" w:space="0" w:color="auto"/>
            </w:tcBorders>
            <w:shd w:val="clear" w:color="auto" w:fill="auto"/>
          </w:tcPr>
          <w:p w14:paraId="424FD9A4" w14:textId="03C94B09" w:rsidR="007613B3" w:rsidRPr="007613B3" w:rsidRDefault="007613B3" w:rsidP="007613B3">
            <w:pPr>
              <w:spacing w:before="60" w:after="60" w:line="240" w:lineRule="auto"/>
              <w:jc w:val="center"/>
              <w:rPr>
                <w:rFonts w:ascii="Calibri" w:eastAsia="Arial Unicode MS" w:hAnsi="Calibri" w:cs="Calibri"/>
                <w:color w:val="auto"/>
                <w:lang w:val="en-AU"/>
              </w:rPr>
            </w:pPr>
            <w:r w:rsidRPr="007613B3">
              <w:rPr>
                <w:rFonts w:ascii="Calibri" w:eastAsia="Arial Unicode MS" w:hAnsi="Calibri" w:cs="Calibri"/>
                <w:color w:val="auto"/>
                <w:lang w:val="en-AU"/>
              </w:rPr>
              <w:t xml:space="preserve">Estimate Budget </w:t>
            </w:r>
          </w:p>
        </w:tc>
      </w:tr>
      <w:tr w:rsidR="007613B3" w:rsidRPr="007613B3" w14:paraId="270F7DA3" w14:textId="77777777" w:rsidTr="007613B3">
        <w:trPr>
          <w:gridAfter w:val="1"/>
          <w:wAfter w:w="364" w:type="dxa"/>
        </w:trPr>
        <w:tc>
          <w:tcPr>
            <w:tcW w:w="4842" w:type="dxa"/>
            <w:tcBorders>
              <w:top w:val="single" w:sz="8" w:space="0" w:color="6D6D6D"/>
              <w:left w:val="single" w:sz="8" w:space="0" w:color="6D6D6D"/>
              <w:bottom w:val="single" w:sz="8" w:space="0" w:color="6D6D6D"/>
              <w:right w:val="single" w:sz="8" w:space="0" w:color="6D6D6D"/>
            </w:tcBorders>
            <w:shd w:val="clear" w:color="auto" w:fill="auto"/>
            <w:noWrap/>
          </w:tcPr>
          <w:p w14:paraId="6F850327" w14:textId="54319CB0" w:rsidR="007613B3" w:rsidRPr="00C22476" w:rsidRDefault="00A22CAA" w:rsidP="00A22CAA">
            <w:pPr>
              <w:shd w:val="clear" w:color="auto" w:fill="FAF9F8"/>
              <w:spacing w:line="240" w:lineRule="auto"/>
              <w:jc w:val="both"/>
              <w:textAlignment w:val="top"/>
              <w:rPr>
                <w:rFonts w:asciiTheme="minorHAnsi" w:eastAsia="Times New Roman" w:hAnsiTheme="minorHAnsi" w:cstheme="minorHAnsi"/>
                <w:b/>
                <w:bCs/>
              </w:rPr>
            </w:pPr>
            <w:r w:rsidRPr="00C22476">
              <w:rPr>
                <w:rFonts w:asciiTheme="minorHAnsi" w:eastAsia="Times New Roman" w:hAnsiTheme="minorHAnsi" w:cstheme="minorHAnsi"/>
                <w:b/>
                <w:bCs/>
              </w:rPr>
              <w:t xml:space="preserve">Coordination of humanitarian education actors in DRC </w:t>
            </w:r>
          </w:p>
        </w:tc>
        <w:tc>
          <w:tcPr>
            <w:tcW w:w="2987" w:type="dxa"/>
            <w:tcBorders>
              <w:top w:val="single" w:sz="8" w:space="0" w:color="6D6D6D"/>
              <w:left w:val="single" w:sz="8" w:space="0" w:color="6D6D6D"/>
              <w:bottom w:val="single" w:sz="8" w:space="0" w:color="6D6D6D"/>
              <w:right w:val="single" w:sz="8" w:space="0" w:color="6D6D6D"/>
            </w:tcBorders>
            <w:shd w:val="clear" w:color="auto" w:fill="auto"/>
          </w:tcPr>
          <w:p w14:paraId="6DED1F83" w14:textId="125E310F" w:rsidR="004E4D6D" w:rsidRPr="00C86396" w:rsidRDefault="005E0875" w:rsidP="004E4D6D">
            <w:pPr>
              <w:numPr>
                <w:ilvl w:val="0"/>
                <w:numId w:val="26"/>
              </w:numPr>
              <w:spacing w:before="120" w:after="120" w:line="240" w:lineRule="auto"/>
              <w:ind w:left="176" w:hanging="180"/>
              <w:contextualSpacing/>
              <w:rPr>
                <w:rFonts w:asciiTheme="minorHAnsi" w:hAnsiTheme="minorHAnsi" w:cstheme="minorHAnsi"/>
              </w:rPr>
            </w:pPr>
            <w:r w:rsidRPr="00C86396">
              <w:rPr>
                <w:rFonts w:asciiTheme="minorHAnsi" w:hAnsiTheme="minorHAnsi" w:cstheme="minorHAnsi"/>
              </w:rPr>
              <w:t>Ensure appropriate coordination between all Education humanitarian partners</w:t>
            </w:r>
            <w:r w:rsidR="004E4D6D">
              <w:rPr>
                <w:rFonts w:asciiTheme="minorHAnsi" w:hAnsiTheme="minorHAnsi" w:cstheme="minorHAnsi"/>
              </w:rPr>
              <w:t xml:space="preserve"> </w:t>
            </w:r>
            <w:r w:rsidRPr="00C86396">
              <w:rPr>
                <w:rFonts w:asciiTheme="minorHAnsi" w:hAnsiTheme="minorHAnsi" w:cstheme="minorHAnsi"/>
              </w:rPr>
              <w:t xml:space="preserve">through establishment/maintenance of appropriate coordination mechanisms at the national and local </w:t>
            </w:r>
            <w:proofErr w:type="gramStart"/>
            <w:r w:rsidRPr="00C86396">
              <w:rPr>
                <w:rFonts w:asciiTheme="minorHAnsi" w:hAnsiTheme="minorHAnsi" w:cstheme="minorHAnsi"/>
              </w:rPr>
              <w:t>level;</w:t>
            </w:r>
            <w:proofErr w:type="gramEnd"/>
            <w:r w:rsidRPr="00C86396">
              <w:rPr>
                <w:rFonts w:asciiTheme="minorHAnsi" w:hAnsiTheme="minorHAnsi" w:cstheme="minorHAnsi"/>
              </w:rPr>
              <w:t xml:space="preserve"> </w:t>
            </w:r>
          </w:p>
          <w:p w14:paraId="17274C22" w14:textId="77777777" w:rsidR="005E0875" w:rsidRPr="00C86396" w:rsidRDefault="005E0875" w:rsidP="004E4D6D">
            <w:pPr>
              <w:numPr>
                <w:ilvl w:val="0"/>
                <w:numId w:val="26"/>
              </w:numPr>
              <w:spacing w:before="120" w:after="120" w:line="240" w:lineRule="auto"/>
              <w:ind w:left="176" w:hanging="180"/>
              <w:contextualSpacing/>
              <w:rPr>
                <w:rFonts w:asciiTheme="minorHAnsi" w:hAnsiTheme="minorHAnsi" w:cstheme="minorHAnsi"/>
              </w:rPr>
            </w:pPr>
            <w:r w:rsidRPr="00C86396">
              <w:rPr>
                <w:rFonts w:asciiTheme="minorHAnsi" w:hAnsiTheme="minorHAnsi" w:cstheme="minorHAnsi"/>
              </w:rPr>
              <w:t xml:space="preserve">Ensure adequate resources are mobilized and are equitably allocated for the effective functioning of the cluster and its response. </w:t>
            </w:r>
          </w:p>
          <w:p w14:paraId="59A062A8" w14:textId="4AA45A85" w:rsidR="005E0875" w:rsidRPr="00C86396" w:rsidRDefault="005E0875" w:rsidP="004E4D6D">
            <w:pPr>
              <w:numPr>
                <w:ilvl w:val="0"/>
                <w:numId w:val="26"/>
              </w:numPr>
              <w:spacing w:before="120" w:after="120" w:line="240" w:lineRule="auto"/>
              <w:ind w:left="176" w:hanging="180"/>
              <w:contextualSpacing/>
              <w:rPr>
                <w:rFonts w:asciiTheme="minorHAnsi" w:hAnsiTheme="minorHAnsi" w:cstheme="minorHAnsi"/>
              </w:rPr>
            </w:pPr>
            <w:r w:rsidRPr="00C86396">
              <w:rPr>
                <w:rFonts w:asciiTheme="minorHAnsi" w:hAnsiTheme="minorHAnsi" w:cstheme="minorHAnsi"/>
              </w:rPr>
              <w:t xml:space="preserve">Maintain information on all current and potential education partners, their </w:t>
            </w:r>
            <w:proofErr w:type="gramStart"/>
            <w:r w:rsidRPr="00C86396">
              <w:rPr>
                <w:rFonts w:asciiTheme="minorHAnsi" w:hAnsiTheme="minorHAnsi" w:cstheme="minorHAnsi"/>
              </w:rPr>
              <w:t>capacities</w:t>
            </w:r>
            <w:proofErr w:type="gramEnd"/>
            <w:r w:rsidRPr="00C86396">
              <w:rPr>
                <w:rFonts w:asciiTheme="minorHAnsi" w:hAnsiTheme="minorHAnsi" w:cstheme="minorHAnsi"/>
              </w:rPr>
              <w:t xml:space="preserve"> and areas of work (including Who, What, Where and by When).</w:t>
            </w:r>
          </w:p>
          <w:p w14:paraId="079744C1" w14:textId="77777777" w:rsidR="005E0875" w:rsidRPr="00C86396" w:rsidRDefault="005E0875" w:rsidP="004E4D6D">
            <w:pPr>
              <w:numPr>
                <w:ilvl w:val="0"/>
                <w:numId w:val="26"/>
              </w:numPr>
              <w:spacing w:before="120" w:after="120" w:line="240" w:lineRule="auto"/>
              <w:ind w:left="176" w:hanging="180"/>
              <w:contextualSpacing/>
              <w:rPr>
                <w:rFonts w:asciiTheme="minorHAnsi" w:hAnsiTheme="minorHAnsi" w:cstheme="minorHAnsi"/>
              </w:rPr>
            </w:pPr>
            <w:r w:rsidRPr="00C86396">
              <w:rPr>
                <w:rFonts w:asciiTheme="minorHAnsi" w:hAnsiTheme="minorHAnsi" w:cstheme="minorHAnsi"/>
              </w:rPr>
              <w:t xml:space="preserve">Support the preparation, design and updating of the situation analysis to ensure that evidence guides UNICEF DRC’s education in development and emergencies programmes/projects. </w:t>
            </w:r>
          </w:p>
          <w:p w14:paraId="5CD6F43D" w14:textId="77777777" w:rsidR="007613B3" w:rsidRPr="005E0875" w:rsidRDefault="007613B3" w:rsidP="007613B3">
            <w:pPr>
              <w:ind w:left="12" w:hanging="12"/>
              <w:rPr>
                <w:rFonts w:ascii="Calibri" w:eastAsia="Arial Unicode MS" w:hAnsi="Calibri" w:cs="Calibri"/>
                <w:color w:val="auto"/>
              </w:rPr>
            </w:pPr>
          </w:p>
        </w:tc>
        <w:tc>
          <w:tcPr>
            <w:tcW w:w="1440" w:type="dxa"/>
            <w:tcBorders>
              <w:top w:val="single" w:sz="8" w:space="0" w:color="6D6D6D"/>
              <w:left w:val="single" w:sz="8" w:space="0" w:color="6D6D6D"/>
              <w:bottom w:val="single" w:sz="8" w:space="0" w:color="6D6D6D"/>
              <w:right w:val="single" w:sz="8" w:space="0" w:color="6D6D6D"/>
            </w:tcBorders>
            <w:shd w:val="clear" w:color="auto" w:fill="auto"/>
          </w:tcPr>
          <w:p w14:paraId="3D64B8C7" w14:textId="1A64EFEB" w:rsidR="007613B3" w:rsidRPr="007613B3" w:rsidRDefault="000208FE" w:rsidP="007613B3">
            <w:pPr>
              <w:spacing w:before="60" w:after="60" w:line="240" w:lineRule="auto"/>
              <w:rPr>
                <w:rFonts w:ascii="Calibri" w:eastAsia="Arial Unicode MS" w:hAnsi="Calibri" w:cs="Calibri"/>
                <w:color w:val="auto"/>
                <w:lang w:val="en-AU"/>
              </w:rPr>
            </w:pPr>
            <w:r>
              <w:rPr>
                <w:rFonts w:ascii="Calibri" w:eastAsia="Arial Unicode MS" w:hAnsi="Calibri" w:cs="Calibri"/>
                <w:color w:val="auto"/>
                <w:lang w:val="en-AU"/>
              </w:rPr>
              <w:t>3</w:t>
            </w:r>
            <w:r w:rsidR="00E20809">
              <w:rPr>
                <w:rFonts w:ascii="Calibri" w:eastAsia="Arial Unicode MS" w:hAnsi="Calibri" w:cs="Calibri"/>
                <w:color w:val="auto"/>
                <w:lang w:val="en-AU"/>
              </w:rPr>
              <w:t xml:space="preserve"> months</w:t>
            </w:r>
          </w:p>
        </w:tc>
        <w:tc>
          <w:tcPr>
            <w:tcW w:w="986" w:type="dxa"/>
            <w:tcBorders>
              <w:top w:val="single" w:sz="8" w:space="0" w:color="6D6D6D"/>
              <w:left w:val="single" w:sz="8" w:space="0" w:color="6D6D6D"/>
              <w:bottom w:val="single" w:sz="8" w:space="0" w:color="6D6D6D"/>
              <w:right w:val="single" w:sz="8" w:space="0" w:color="6D6D6D"/>
            </w:tcBorders>
            <w:shd w:val="clear" w:color="auto" w:fill="auto"/>
          </w:tcPr>
          <w:p w14:paraId="5C11845B" w14:textId="77777777" w:rsidR="007613B3" w:rsidRPr="007613B3" w:rsidRDefault="007613B3" w:rsidP="007613B3">
            <w:pPr>
              <w:spacing w:before="60" w:after="60"/>
              <w:rPr>
                <w:rFonts w:ascii="Calibri" w:eastAsia="Arial Unicode MS" w:hAnsi="Calibri" w:cs="Calibri"/>
                <w:color w:val="auto"/>
                <w:lang w:val="en-AU"/>
              </w:rPr>
            </w:pPr>
          </w:p>
        </w:tc>
      </w:tr>
      <w:tr w:rsidR="007613B3" w:rsidRPr="007613B3" w14:paraId="13CCD008" w14:textId="77777777" w:rsidTr="007613B3">
        <w:trPr>
          <w:gridAfter w:val="1"/>
          <w:wAfter w:w="364" w:type="dxa"/>
          <w:trHeight w:val="373"/>
        </w:trPr>
        <w:tc>
          <w:tcPr>
            <w:tcW w:w="4842" w:type="dxa"/>
            <w:tcBorders>
              <w:top w:val="single" w:sz="8" w:space="0" w:color="6D6D6D"/>
              <w:left w:val="single" w:sz="8" w:space="0" w:color="6D6D6D"/>
              <w:bottom w:val="single" w:sz="8" w:space="0" w:color="6D6D6D"/>
              <w:right w:val="single" w:sz="8" w:space="0" w:color="6D6D6D"/>
            </w:tcBorders>
            <w:shd w:val="clear" w:color="auto" w:fill="auto"/>
            <w:noWrap/>
          </w:tcPr>
          <w:p w14:paraId="52D13707" w14:textId="77777777" w:rsidR="00BE0A12" w:rsidRPr="00C22476" w:rsidRDefault="00BE0A12" w:rsidP="00BE0A12">
            <w:pPr>
              <w:spacing w:line="240" w:lineRule="auto"/>
              <w:contextualSpacing/>
              <w:jc w:val="both"/>
              <w:rPr>
                <w:rFonts w:asciiTheme="minorHAnsi" w:eastAsia="Times New Roman" w:hAnsiTheme="minorHAnsi" w:cstheme="minorHAnsi"/>
                <w:b/>
                <w:bCs/>
              </w:rPr>
            </w:pPr>
            <w:r w:rsidRPr="00C22476">
              <w:rPr>
                <w:rFonts w:asciiTheme="minorHAnsi" w:eastAsia="Times New Roman" w:hAnsiTheme="minorHAnsi" w:cstheme="minorHAnsi"/>
                <w:b/>
                <w:bCs/>
              </w:rPr>
              <w:t xml:space="preserve">Needs analysis, </w:t>
            </w:r>
            <w:proofErr w:type="gramStart"/>
            <w:r w:rsidRPr="00C22476">
              <w:rPr>
                <w:rFonts w:asciiTheme="minorHAnsi" w:eastAsia="Times New Roman" w:hAnsiTheme="minorHAnsi" w:cstheme="minorHAnsi"/>
                <w:b/>
                <w:bCs/>
              </w:rPr>
              <w:t>planning</w:t>
            </w:r>
            <w:proofErr w:type="gramEnd"/>
            <w:r w:rsidRPr="00C22476">
              <w:rPr>
                <w:rFonts w:asciiTheme="minorHAnsi" w:eastAsia="Times New Roman" w:hAnsiTheme="minorHAnsi" w:cstheme="minorHAnsi"/>
                <w:b/>
                <w:bCs/>
              </w:rPr>
              <w:t xml:space="preserve"> and strategy development</w:t>
            </w:r>
          </w:p>
          <w:p w14:paraId="1853A33E" w14:textId="77777777" w:rsidR="007613B3" w:rsidRPr="00C22476" w:rsidRDefault="007613B3" w:rsidP="007613B3">
            <w:pPr>
              <w:ind w:left="12" w:hanging="12"/>
              <w:rPr>
                <w:rFonts w:ascii="Calibri" w:eastAsia="Arial Unicode MS" w:hAnsi="Calibri" w:cs="Calibri"/>
                <w:color w:val="auto"/>
              </w:rPr>
            </w:pPr>
          </w:p>
        </w:tc>
        <w:tc>
          <w:tcPr>
            <w:tcW w:w="2987" w:type="dxa"/>
            <w:tcBorders>
              <w:top w:val="single" w:sz="8" w:space="0" w:color="6D6D6D"/>
              <w:left w:val="single" w:sz="8" w:space="0" w:color="6D6D6D"/>
              <w:bottom w:val="single" w:sz="8" w:space="0" w:color="6D6D6D"/>
              <w:right w:val="single" w:sz="8" w:space="0" w:color="6D6D6D"/>
            </w:tcBorders>
            <w:shd w:val="clear" w:color="auto" w:fill="auto"/>
          </w:tcPr>
          <w:p w14:paraId="41A217F0" w14:textId="77777777" w:rsidR="006A54C1" w:rsidRPr="007F5692" w:rsidRDefault="006A54C1" w:rsidP="004E4D6D">
            <w:pPr>
              <w:contextualSpacing/>
              <w:rPr>
                <w:rFonts w:asciiTheme="minorHAnsi" w:hAnsiTheme="minorHAnsi" w:cstheme="minorHAnsi"/>
                <w:b/>
              </w:rPr>
            </w:pPr>
            <w:r w:rsidRPr="007F5692">
              <w:rPr>
                <w:rFonts w:asciiTheme="minorHAnsi" w:hAnsiTheme="minorHAnsi" w:cstheme="minorHAnsi"/>
              </w:rPr>
              <w:t>Ensure predictable Education in Emergency action by:</w:t>
            </w:r>
          </w:p>
          <w:p w14:paraId="48F10FF7" w14:textId="77777777" w:rsidR="006A54C1" w:rsidRPr="007F5692" w:rsidRDefault="006A54C1" w:rsidP="004E4D6D">
            <w:pPr>
              <w:numPr>
                <w:ilvl w:val="0"/>
                <w:numId w:val="26"/>
              </w:numPr>
              <w:spacing w:before="120" w:after="120" w:line="240" w:lineRule="auto"/>
              <w:ind w:left="176" w:hanging="180"/>
              <w:contextualSpacing/>
              <w:rPr>
                <w:rFonts w:asciiTheme="minorHAnsi" w:hAnsiTheme="minorHAnsi" w:cstheme="minorHAnsi"/>
              </w:rPr>
            </w:pPr>
            <w:r w:rsidRPr="007F5692">
              <w:rPr>
                <w:rFonts w:asciiTheme="minorHAnsi" w:hAnsiTheme="minorHAnsi" w:cstheme="minorHAnsi"/>
              </w:rPr>
              <w:t xml:space="preserve">Providing strategic guidance in the planning and implementation of the education cluster response and its technical components in line with the DRC humanitarian response plan, common </w:t>
            </w:r>
            <w:proofErr w:type="gramStart"/>
            <w:r w:rsidRPr="007F5692">
              <w:rPr>
                <w:rFonts w:asciiTheme="minorHAnsi" w:hAnsiTheme="minorHAnsi" w:cstheme="minorHAnsi"/>
              </w:rPr>
              <w:t>standards</w:t>
            </w:r>
            <w:proofErr w:type="gramEnd"/>
            <w:r w:rsidRPr="007F5692">
              <w:rPr>
                <w:rFonts w:asciiTheme="minorHAnsi" w:hAnsiTheme="minorHAnsi" w:cstheme="minorHAnsi"/>
              </w:rPr>
              <w:t xml:space="preserve"> and guidelines. </w:t>
            </w:r>
          </w:p>
          <w:p w14:paraId="62FE6061" w14:textId="77777777" w:rsidR="006A54C1" w:rsidRPr="007F5692" w:rsidRDefault="006A54C1" w:rsidP="004E4D6D">
            <w:pPr>
              <w:numPr>
                <w:ilvl w:val="0"/>
                <w:numId w:val="26"/>
              </w:numPr>
              <w:spacing w:before="120" w:after="120" w:line="240" w:lineRule="auto"/>
              <w:ind w:left="176" w:hanging="180"/>
              <w:contextualSpacing/>
              <w:rPr>
                <w:rFonts w:asciiTheme="minorHAnsi" w:hAnsiTheme="minorHAnsi" w:cstheme="minorHAnsi"/>
              </w:rPr>
            </w:pPr>
            <w:r w:rsidRPr="007F5692">
              <w:rPr>
                <w:rFonts w:asciiTheme="minorHAnsi" w:hAnsiTheme="minorHAnsi" w:cstheme="minorHAnsi"/>
              </w:rPr>
              <w:t>Clarifying funding requirements, prioritization, and cluster contributions to HC’s overall humanitarian funding considerations (Flash Appeal, CAP, HF, CERF)</w:t>
            </w:r>
          </w:p>
          <w:p w14:paraId="53C4476C" w14:textId="77777777" w:rsidR="006A54C1" w:rsidRPr="007F5692" w:rsidRDefault="006A54C1" w:rsidP="004E4D6D">
            <w:pPr>
              <w:numPr>
                <w:ilvl w:val="0"/>
                <w:numId w:val="26"/>
              </w:numPr>
              <w:spacing w:before="120" w:after="120" w:line="240" w:lineRule="auto"/>
              <w:ind w:left="176" w:hanging="180"/>
              <w:contextualSpacing/>
              <w:rPr>
                <w:rFonts w:asciiTheme="minorHAnsi" w:hAnsiTheme="minorHAnsi" w:cstheme="minorHAnsi"/>
              </w:rPr>
            </w:pPr>
            <w:r w:rsidRPr="007F5692">
              <w:rPr>
                <w:rFonts w:asciiTheme="minorHAnsi" w:hAnsiTheme="minorHAnsi" w:cstheme="minorHAnsi"/>
              </w:rPr>
              <w:t>Ensuring adequate Education in Emergency related contingency planning and preparedness for potential significant changes in the nature of the emergency.</w:t>
            </w:r>
          </w:p>
          <w:p w14:paraId="5BAA50DF" w14:textId="77777777" w:rsidR="007613B3" w:rsidRPr="006A54C1" w:rsidRDefault="007613B3" w:rsidP="004E4D6D">
            <w:pPr>
              <w:spacing w:before="120" w:after="120" w:line="240" w:lineRule="auto"/>
              <w:contextualSpacing/>
              <w:rPr>
                <w:rFonts w:ascii="Calibri" w:eastAsia="Arial Unicode MS" w:hAnsi="Calibri" w:cs="Calibri"/>
                <w:color w:val="auto"/>
              </w:rPr>
            </w:pPr>
          </w:p>
        </w:tc>
        <w:tc>
          <w:tcPr>
            <w:tcW w:w="1440" w:type="dxa"/>
            <w:tcBorders>
              <w:top w:val="single" w:sz="8" w:space="0" w:color="6D6D6D"/>
              <w:left w:val="single" w:sz="8" w:space="0" w:color="6D6D6D"/>
              <w:bottom w:val="single" w:sz="8" w:space="0" w:color="6D6D6D"/>
              <w:right w:val="single" w:sz="8" w:space="0" w:color="6D6D6D"/>
            </w:tcBorders>
            <w:shd w:val="clear" w:color="auto" w:fill="auto"/>
          </w:tcPr>
          <w:p w14:paraId="2FED6290" w14:textId="798222AE" w:rsidR="007613B3" w:rsidRPr="007613B3" w:rsidRDefault="000208FE" w:rsidP="007613B3">
            <w:pPr>
              <w:spacing w:before="60" w:after="60" w:line="240" w:lineRule="auto"/>
              <w:rPr>
                <w:rFonts w:ascii="Calibri" w:eastAsia="Arial Unicode MS" w:hAnsi="Calibri" w:cs="Calibri"/>
                <w:color w:val="auto"/>
                <w:lang w:val="en-AU"/>
              </w:rPr>
            </w:pPr>
            <w:r>
              <w:rPr>
                <w:rFonts w:ascii="Calibri" w:eastAsia="Arial Unicode MS" w:hAnsi="Calibri" w:cs="Calibri"/>
                <w:color w:val="auto"/>
                <w:lang w:val="en-AU"/>
              </w:rPr>
              <w:t>3</w:t>
            </w:r>
            <w:r w:rsidR="00E24C76">
              <w:rPr>
                <w:rFonts w:ascii="Calibri" w:eastAsia="Arial Unicode MS" w:hAnsi="Calibri" w:cs="Calibri"/>
                <w:color w:val="auto"/>
                <w:lang w:val="en-AU"/>
              </w:rPr>
              <w:t xml:space="preserve"> months</w:t>
            </w:r>
          </w:p>
        </w:tc>
        <w:tc>
          <w:tcPr>
            <w:tcW w:w="986" w:type="dxa"/>
            <w:tcBorders>
              <w:top w:val="single" w:sz="8" w:space="0" w:color="6D6D6D"/>
              <w:left w:val="single" w:sz="8" w:space="0" w:color="6D6D6D"/>
              <w:bottom w:val="single" w:sz="8" w:space="0" w:color="6D6D6D"/>
              <w:right w:val="single" w:sz="8" w:space="0" w:color="6D6D6D"/>
            </w:tcBorders>
            <w:shd w:val="clear" w:color="auto" w:fill="auto"/>
          </w:tcPr>
          <w:p w14:paraId="40EB0933" w14:textId="77777777" w:rsidR="007613B3" w:rsidRPr="007613B3" w:rsidRDefault="007613B3" w:rsidP="007613B3">
            <w:pPr>
              <w:spacing w:before="60" w:after="60"/>
              <w:rPr>
                <w:rFonts w:ascii="Calibri" w:eastAsia="Arial Unicode MS" w:hAnsi="Calibri" w:cs="Calibri"/>
                <w:color w:val="auto"/>
                <w:lang w:val="en-AU"/>
              </w:rPr>
            </w:pPr>
          </w:p>
        </w:tc>
      </w:tr>
      <w:tr w:rsidR="007613B3" w:rsidRPr="007613B3" w14:paraId="04CEE617" w14:textId="77777777" w:rsidTr="007613B3">
        <w:trPr>
          <w:gridAfter w:val="1"/>
          <w:wAfter w:w="364" w:type="dxa"/>
        </w:trPr>
        <w:tc>
          <w:tcPr>
            <w:tcW w:w="4842" w:type="dxa"/>
            <w:tcBorders>
              <w:top w:val="single" w:sz="8" w:space="0" w:color="6D6D6D"/>
              <w:left w:val="single" w:sz="8" w:space="0" w:color="6D6D6D"/>
              <w:bottom w:val="single" w:sz="8" w:space="0" w:color="6D6D6D"/>
              <w:right w:val="single" w:sz="8" w:space="0" w:color="6D6D6D"/>
            </w:tcBorders>
            <w:shd w:val="clear" w:color="auto" w:fill="auto"/>
            <w:noWrap/>
          </w:tcPr>
          <w:p w14:paraId="3158A152" w14:textId="77777777" w:rsidR="00EB37AE" w:rsidRPr="00C22476" w:rsidRDefault="00EB37AE" w:rsidP="00EB37AE">
            <w:pPr>
              <w:spacing w:line="240" w:lineRule="auto"/>
              <w:contextualSpacing/>
              <w:jc w:val="both"/>
              <w:rPr>
                <w:rFonts w:asciiTheme="minorHAnsi" w:eastAsia="Times New Roman" w:hAnsiTheme="minorHAnsi" w:cstheme="minorHAnsi"/>
                <w:b/>
                <w:bCs/>
              </w:rPr>
            </w:pPr>
            <w:r w:rsidRPr="00C22476">
              <w:rPr>
                <w:rFonts w:asciiTheme="minorHAnsi" w:eastAsia="Times New Roman" w:hAnsiTheme="minorHAnsi" w:cstheme="minorHAnsi"/>
                <w:b/>
                <w:bCs/>
              </w:rPr>
              <w:t xml:space="preserve">Application of standards, </w:t>
            </w:r>
            <w:proofErr w:type="gramStart"/>
            <w:r w:rsidRPr="00C22476">
              <w:rPr>
                <w:rFonts w:asciiTheme="minorHAnsi" w:eastAsia="Times New Roman" w:hAnsiTheme="minorHAnsi" w:cstheme="minorHAnsi"/>
                <w:b/>
                <w:bCs/>
              </w:rPr>
              <w:t>monitoring</w:t>
            </w:r>
            <w:proofErr w:type="gramEnd"/>
            <w:r w:rsidRPr="00C22476">
              <w:rPr>
                <w:rFonts w:asciiTheme="minorHAnsi" w:eastAsia="Times New Roman" w:hAnsiTheme="minorHAnsi" w:cstheme="minorHAnsi"/>
                <w:b/>
                <w:bCs/>
              </w:rPr>
              <w:t xml:space="preserve"> and reporting</w:t>
            </w:r>
          </w:p>
          <w:p w14:paraId="335588F7" w14:textId="77777777" w:rsidR="007613B3" w:rsidRPr="00C22476" w:rsidRDefault="007613B3" w:rsidP="007613B3">
            <w:pPr>
              <w:ind w:left="12" w:hanging="12"/>
              <w:rPr>
                <w:rFonts w:ascii="Calibri" w:eastAsia="Arial Unicode MS" w:hAnsi="Calibri" w:cs="Calibri"/>
                <w:color w:val="auto"/>
              </w:rPr>
            </w:pPr>
          </w:p>
        </w:tc>
        <w:tc>
          <w:tcPr>
            <w:tcW w:w="2987" w:type="dxa"/>
            <w:tcBorders>
              <w:top w:val="single" w:sz="8" w:space="0" w:color="6D6D6D"/>
              <w:left w:val="single" w:sz="8" w:space="0" w:color="6D6D6D"/>
              <w:bottom w:val="single" w:sz="8" w:space="0" w:color="6D6D6D"/>
              <w:right w:val="single" w:sz="8" w:space="0" w:color="6D6D6D"/>
            </w:tcBorders>
            <w:shd w:val="clear" w:color="auto" w:fill="auto"/>
          </w:tcPr>
          <w:p w14:paraId="4C59C5CA" w14:textId="77777777" w:rsidR="00767E1D" w:rsidRPr="006728CF" w:rsidRDefault="00767E1D" w:rsidP="004E4D6D">
            <w:pPr>
              <w:numPr>
                <w:ilvl w:val="0"/>
                <w:numId w:val="26"/>
              </w:numPr>
              <w:spacing w:before="120" w:after="120" w:line="240" w:lineRule="auto"/>
              <w:ind w:left="176" w:hanging="180"/>
              <w:contextualSpacing/>
              <w:rPr>
                <w:rFonts w:asciiTheme="minorHAnsi" w:hAnsiTheme="minorHAnsi" w:cstheme="minorHAnsi"/>
              </w:rPr>
            </w:pPr>
            <w:r w:rsidRPr="006728CF">
              <w:rPr>
                <w:rFonts w:asciiTheme="minorHAnsi" w:hAnsiTheme="minorHAnsi" w:cstheme="minorHAnsi"/>
              </w:rPr>
              <w:t xml:space="preserve">Ensure that Education cluster participants are aware of relevant policy guidelines, </w:t>
            </w:r>
            <w:r w:rsidRPr="006728CF">
              <w:rPr>
                <w:rFonts w:asciiTheme="minorHAnsi" w:hAnsiTheme="minorHAnsi" w:cstheme="minorHAnsi"/>
              </w:rPr>
              <w:lastRenderedPageBreak/>
              <w:t>technical standards and relevant commitments including those that the Government concerned authorities have undertaken.</w:t>
            </w:r>
          </w:p>
          <w:p w14:paraId="2B05A7FB" w14:textId="77777777" w:rsidR="00767E1D" w:rsidRPr="006728CF" w:rsidRDefault="00767E1D" w:rsidP="004E4D6D">
            <w:pPr>
              <w:numPr>
                <w:ilvl w:val="0"/>
                <w:numId w:val="26"/>
              </w:numPr>
              <w:spacing w:before="120" w:after="120" w:line="240" w:lineRule="auto"/>
              <w:ind w:left="176" w:hanging="180"/>
              <w:contextualSpacing/>
              <w:rPr>
                <w:rFonts w:asciiTheme="minorHAnsi" w:hAnsiTheme="minorHAnsi" w:cstheme="minorHAnsi"/>
              </w:rPr>
            </w:pPr>
            <w:r w:rsidRPr="006728CF">
              <w:rPr>
                <w:rFonts w:asciiTheme="minorHAnsi" w:hAnsiTheme="minorHAnsi" w:cstheme="minorHAnsi"/>
              </w:rPr>
              <w:t>Ensure that Education responses are in line with existing policy guidance, technical standards, and relevant Government policies.</w:t>
            </w:r>
          </w:p>
          <w:p w14:paraId="1F26BE69" w14:textId="77777777" w:rsidR="00767E1D" w:rsidRPr="006728CF" w:rsidRDefault="00767E1D" w:rsidP="004E4D6D">
            <w:pPr>
              <w:numPr>
                <w:ilvl w:val="0"/>
                <w:numId w:val="26"/>
              </w:numPr>
              <w:spacing w:before="120" w:after="120" w:line="240" w:lineRule="auto"/>
              <w:ind w:left="176" w:hanging="180"/>
              <w:contextualSpacing/>
              <w:rPr>
                <w:rFonts w:asciiTheme="minorHAnsi" w:hAnsiTheme="minorHAnsi" w:cstheme="minorHAnsi"/>
              </w:rPr>
            </w:pPr>
            <w:r w:rsidRPr="006728CF">
              <w:rPr>
                <w:rFonts w:asciiTheme="minorHAnsi" w:hAnsiTheme="minorHAnsi" w:cstheme="minorHAnsi"/>
              </w:rPr>
              <w:t>Ensure adequate Education impact reporting and effective information sharing (with OCHA support) to demonstrate the closing of gaps.</w:t>
            </w:r>
          </w:p>
          <w:p w14:paraId="73743F33" w14:textId="77777777" w:rsidR="007613B3" w:rsidRPr="00767E1D" w:rsidRDefault="007613B3" w:rsidP="004E4D6D">
            <w:pPr>
              <w:rPr>
                <w:rFonts w:ascii="Calibri" w:eastAsia="Arial Unicode MS" w:hAnsi="Calibri" w:cs="Calibri"/>
                <w:color w:val="auto"/>
              </w:rPr>
            </w:pPr>
          </w:p>
        </w:tc>
        <w:tc>
          <w:tcPr>
            <w:tcW w:w="1440" w:type="dxa"/>
            <w:tcBorders>
              <w:top w:val="single" w:sz="8" w:space="0" w:color="6D6D6D"/>
              <w:left w:val="single" w:sz="8" w:space="0" w:color="6D6D6D"/>
              <w:bottom w:val="single" w:sz="8" w:space="0" w:color="6D6D6D"/>
              <w:right w:val="single" w:sz="8" w:space="0" w:color="6D6D6D"/>
            </w:tcBorders>
            <w:shd w:val="clear" w:color="auto" w:fill="auto"/>
          </w:tcPr>
          <w:p w14:paraId="4DA96EB4" w14:textId="3F3B31A6" w:rsidR="007613B3" w:rsidRPr="007613B3" w:rsidRDefault="000208FE" w:rsidP="007613B3">
            <w:pPr>
              <w:spacing w:before="60" w:after="60" w:line="240" w:lineRule="auto"/>
              <w:rPr>
                <w:rFonts w:ascii="Calibri" w:eastAsia="Arial Unicode MS" w:hAnsi="Calibri" w:cs="Calibri"/>
                <w:color w:val="auto"/>
                <w:lang w:val="en-AU"/>
              </w:rPr>
            </w:pPr>
            <w:r>
              <w:rPr>
                <w:rFonts w:ascii="Calibri" w:eastAsia="Arial Unicode MS" w:hAnsi="Calibri" w:cs="Calibri"/>
                <w:color w:val="auto"/>
                <w:lang w:val="en-AU"/>
              </w:rPr>
              <w:lastRenderedPageBreak/>
              <w:t>3</w:t>
            </w:r>
            <w:r w:rsidR="00E24C76">
              <w:rPr>
                <w:rFonts w:ascii="Calibri" w:eastAsia="Arial Unicode MS" w:hAnsi="Calibri" w:cs="Calibri"/>
                <w:color w:val="auto"/>
                <w:lang w:val="en-AU"/>
              </w:rPr>
              <w:t xml:space="preserve"> months</w:t>
            </w:r>
          </w:p>
        </w:tc>
        <w:tc>
          <w:tcPr>
            <w:tcW w:w="986" w:type="dxa"/>
            <w:tcBorders>
              <w:top w:val="single" w:sz="8" w:space="0" w:color="6D6D6D"/>
              <w:left w:val="single" w:sz="8" w:space="0" w:color="6D6D6D"/>
              <w:bottom w:val="single" w:sz="8" w:space="0" w:color="6D6D6D"/>
              <w:right w:val="single" w:sz="8" w:space="0" w:color="6D6D6D"/>
            </w:tcBorders>
            <w:shd w:val="clear" w:color="auto" w:fill="auto"/>
          </w:tcPr>
          <w:p w14:paraId="7808CDDF" w14:textId="77777777" w:rsidR="007613B3" w:rsidRPr="007613B3" w:rsidRDefault="007613B3" w:rsidP="007613B3">
            <w:pPr>
              <w:spacing w:before="60" w:after="60"/>
              <w:rPr>
                <w:rFonts w:ascii="Calibri" w:eastAsia="Arial Unicode MS" w:hAnsi="Calibri" w:cs="Calibri"/>
                <w:color w:val="auto"/>
                <w:lang w:val="en-AU"/>
              </w:rPr>
            </w:pPr>
          </w:p>
        </w:tc>
      </w:tr>
      <w:tr w:rsidR="007613B3" w:rsidRPr="007613B3" w14:paraId="66DF0874" w14:textId="77777777" w:rsidTr="007613B3">
        <w:trPr>
          <w:gridAfter w:val="1"/>
          <w:wAfter w:w="364" w:type="dxa"/>
        </w:trPr>
        <w:tc>
          <w:tcPr>
            <w:tcW w:w="4842" w:type="dxa"/>
            <w:tcBorders>
              <w:top w:val="single" w:sz="8" w:space="0" w:color="6D6D6D"/>
              <w:left w:val="single" w:sz="8" w:space="0" w:color="6D6D6D"/>
              <w:bottom w:val="single" w:sz="8" w:space="0" w:color="6D6D6D"/>
              <w:right w:val="single" w:sz="8" w:space="0" w:color="6D6D6D"/>
            </w:tcBorders>
            <w:shd w:val="clear" w:color="auto" w:fill="auto"/>
            <w:noWrap/>
          </w:tcPr>
          <w:p w14:paraId="2FFBF2E6" w14:textId="77777777" w:rsidR="000F08E3" w:rsidRPr="00D51117" w:rsidRDefault="000F08E3" w:rsidP="000F08E3">
            <w:pPr>
              <w:spacing w:line="240" w:lineRule="auto"/>
              <w:contextualSpacing/>
              <w:jc w:val="both"/>
              <w:rPr>
                <w:rFonts w:asciiTheme="minorHAnsi" w:eastAsia="Times New Roman" w:hAnsiTheme="minorHAnsi" w:cstheme="minorHAnsi"/>
                <w:b/>
                <w:bCs/>
                <w:lang w:val="pt-PT"/>
              </w:rPr>
            </w:pPr>
            <w:r w:rsidRPr="00D51117">
              <w:rPr>
                <w:rFonts w:asciiTheme="minorHAnsi" w:eastAsia="Times New Roman" w:hAnsiTheme="minorHAnsi" w:cstheme="minorHAnsi"/>
                <w:b/>
                <w:bCs/>
                <w:lang w:val="pt-PT"/>
              </w:rPr>
              <w:t>Advocacy and resource mobilization</w:t>
            </w:r>
          </w:p>
          <w:p w14:paraId="105DC06C" w14:textId="77777777" w:rsidR="007613B3" w:rsidRPr="007613B3" w:rsidRDefault="007613B3" w:rsidP="007613B3">
            <w:pPr>
              <w:ind w:left="12" w:hanging="12"/>
              <w:rPr>
                <w:rFonts w:ascii="Calibri" w:eastAsia="Arial Unicode MS" w:hAnsi="Calibri" w:cs="Calibri"/>
                <w:color w:val="auto"/>
                <w:lang w:val="en-AU"/>
              </w:rPr>
            </w:pPr>
          </w:p>
        </w:tc>
        <w:tc>
          <w:tcPr>
            <w:tcW w:w="2987" w:type="dxa"/>
            <w:tcBorders>
              <w:top w:val="single" w:sz="8" w:space="0" w:color="6D6D6D"/>
              <w:left w:val="single" w:sz="8" w:space="0" w:color="6D6D6D"/>
              <w:bottom w:val="single" w:sz="8" w:space="0" w:color="6D6D6D"/>
              <w:right w:val="single" w:sz="8" w:space="0" w:color="6D6D6D"/>
            </w:tcBorders>
            <w:shd w:val="clear" w:color="auto" w:fill="auto"/>
          </w:tcPr>
          <w:p w14:paraId="6E6FB3C6" w14:textId="77777777" w:rsidR="001673E9" w:rsidRPr="00310810" w:rsidRDefault="001673E9" w:rsidP="004E4D6D">
            <w:pPr>
              <w:numPr>
                <w:ilvl w:val="0"/>
                <w:numId w:val="26"/>
              </w:numPr>
              <w:spacing w:before="120" w:after="120" w:line="240" w:lineRule="auto"/>
              <w:ind w:left="176" w:hanging="180"/>
              <w:contextualSpacing/>
              <w:rPr>
                <w:rFonts w:asciiTheme="minorHAnsi" w:hAnsiTheme="minorHAnsi" w:cstheme="minorHAnsi"/>
              </w:rPr>
            </w:pPr>
            <w:r w:rsidRPr="00310810">
              <w:rPr>
                <w:rFonts w:asciiTheme="minorHAnsi" w:hAnsiTheme="minorHAnsi" w:cstheme="minorHAnsi"/>
              </w:rPr>
              <w:t>Contribute to key messages to broader advocacy initiatives of the HC, HCT, ICN, UNICEF and other actors.</w:t>
            </w:r>
          </w:p>
          <w:p w14:paraId="4E50A51F" w14:textId="77777777" w:rsidR="001673E9" w:rsidRPr="00310810" w:rsidRDefault="001673E9" w:rsidP="004E4D6D">
            <w:pPr>
              <w:numPr>
                <w:ilvl w:val="0"/>
                <w:numId w:val="26"/>
              </w:numPr>
              <w:spacing w:before="120" w:after="120" w:line="240" w:lineRule="auto"/>
              <w:ind w:left="176" w:hanging="180"/>
              <w:contextualSpacing/>
              <w:rPr>
                <w:rFonts w:asciiTheme="minorHAnsi" w:hAnsiTheme="minorHAnsi" w:cstheme="minorHAnsi"/>
              </w:rPr>
            </w:pPr>
            <w:r w:rsidRPr="00310810">
              <w:rPr>
                <w:rFonts w:asciiTheme="minorHAnsi" w:hAnsiTheme="minorHAnsi" w:cstheme="minorHAnsi"/>
              </w:rPr>
              <w:t>Advocate for donors to fund priority Education activities (including Education cluster coordination) while at the same time encouraging Education actors to mobilize resources for their activities through their usual channels.</w:t>
            </w:r>
          </w:p>
          <w:p w14:paraId="77ABAE52" w14:textId="77777777" w:rsidR="007613B3" w:rsidRPr="001673E9" w:rsidRDefault="007613B3" w:rsidP="007613B3">
            <w:pPr>
              <w:ind w:left="12" w:hanging="12"/>
              <w:rPr>
                <w:rFonts w:ascii="Calibri" w:eastAsia="Arial Unicode MS" w:hAnsi="Calibri" w:cs="Calibri"/>
                <w:color w:val="auto"/>
              </w:rPr>
            </w:pPr>
          </w:p>
        </w:tc>
        <w:tc>
          <w:tcPr>
            <w:tcW w:w="1440" w:type="dxa"/>
            <w:tcBorders>
              <w:top w:val="single" w:sz="8" w:space="0" w:color="6D6D6D"/>
              <w:left w:val="single" w:sz="8" w:space="0" w:color="6D6D6D"/>
              <w:bottom w:val="single" w:sz="8" w:space="0" w:color="6D6D6D"/>
              <w:right w:val="single" w:sz="8" w:space="0" w:color="6D6D6D"/>
            </w:tcBorders>
            <w:shd w:val="clear" w:color="auto" w:fill="auto"/>
          </w:tcPr>
          <w:p w14:paraId="104B7DBF" w14:textId="5C224592" w:rsidR="007613B3" w:rsidRPr="007613B3" w:rsidRDefault="000208FE" w:rsidP="00E24C76">
            <w:pPr>
              <w:spacing w:before="60" w:after="60" w:line="240" w:lineRule="auto"/>
              <w:jc w:val="center"/>
              <w:rPr>
                <w:rFonts w:ascii="Calibri" w:eastAsia="Arial Unicode MS" w:hAnsi="Calibri" w:cs="Calibri"/>
                <w:color w:val="auto"/>
                <w:lang w:val="en-AU"/>
              </w:rPr>
            </w:pPr>
            <w:r>
              <w:rPr>
                <w:rFonts w:ascii="Calibri" w:eastAsia="Arial Unicode MS" w:hAnsi="Calibri" w:cs="Calibri"/>
                <w:color w:val="auto"/>
                <w:lang w:val="en-AU"/>
              </w:rPr>
              <w:t>3</w:t>
            </w:r>
            <w:r w:rsidR="00E24C76">
              <w:rPr>
                <w:rFonts w:ascii="Calibri" w:eastAsia="Arial Unicode MS" w:hAnsi="Calibri" w:cs="Calibri"/>
                <w:color w:val="auto"/>
                <w:lang w:val="en-AU"/>
              </w:rPr>
              <w:t xml:space="preserve"> months</w:t>
            </w:r>
          </w:p>
        </w:tc>
        <w:tc>
          <w:tcPr>
            <w:tcW w:w="986" w:type="dxa"/>
            <w:tcBorders>
              <w:top w:val="single" w:sz="8" w:space="0" w:color="6D6D6D"/>
              <w:left w:val="single" w:sz="8" w:space="0" w:color="6D6D6D"/>
              <w:bottom w:val="single" w:sz="8" w:space="0" w:color="6D6D6D"/>
              <w:right w:val="single" w:sz="8" w:space="0" w:color="6D6D6D"/>
            </w:tcBorders>
            <w:shd w:val="clear" w:color="auto" w:fill="auto"/>
          </w:tcPr>
          <w:p w14:paraId="3B23C8E7" w14:textId="77777777" w:rsidR="007613B3" w:rsidRPr="007613B3" w:rsidRDefault="007613B3" w:rsidP="007613B3">
            <w:pPr>
              <w:spacing w:before="60" w:after="60"/>
              <w:rPr>
                <w:rFonts w:ascii="Calibri" w:eastAsia="Arial Unicode MS" w:hAnsi="Calibri" w:cs="Calibri"/>
                <w:color w:val="auto"/>
                <w:lang w:val="en-AU"/>
              </w:rPr>
            </w:pPr>
          </w:p>
        </w:tc>
      </w:tr>
      <w:tr w:rsidR="007613B3" w:rsidRPr="007613B3" w14:paraId="58DF8BB4" w14:textId="77777777" w:rsidTr="007613B3">
        <w:trPr>
          <w:gridAfter w:val="1"/>
          <w:wAfter w:w="364" w:type="dxa"/>
        </w:trPr>
        <w:tc>
          <w:tcPr>
            <w:tcW w:w="4842" w:type="dxa"/>
            <w:tcBorders>
              <w:top w:val="single" w:sz="8" w:space="0" w:color="6D6D6D"/>
              <w:left w:val="single" w:sz="8" w:space="0" w:color="6D6D6D"/>
              <w:bottom w:val="single" w:sz="8" w:space="0" w:color="6D6D6D"/>
              <w:right w:val="single" w:sz="8" w:space="0" w:color="6D6D6D"/>
            </w:tcBorders>
            <w:shd w:val="clear" w:color="auto" w:fill="auto"/>
            <w:noWrap/>
          </w:tcPr>
          <w:p w14:paraId="65727A9E" w14:textId="77777777" w:rsidR="000B5E62" w:rsidRPr="00C139C8" w:rsidRDefault="000B5E62" w:rsidP="000B5E62">
            <w:pPr>
              <w:spacing w:line="240" w:lineRule="auto"/>
              <w:contextualSpacing/>
              <w:jc w:val="both"/>
              <w:rPr>
                <w:rFonts w:asciiTheme="minorHAnsi" w:eastAsia="Times New Roman" w:hAnsiTheme="minorHAnsi" w:cstheme="minorHAnsi"/>
                <w:b/>
                <w:bCs/>
                <w:lang w:val="pt-PT"/>
              </w:rPr>
            </w:pPr>
            <w:r w:rsidRPr="00C139C8">
              <w:rPr>
                <w:rFonts w:asciiTheme="minorHAnsi" w:eastAsia="Times New Roman" w:hAnsiTheme="minorHAnsi" w:cstheme="minorHAnsi"/>
                <w:b/>
                <w:bCs/>
                <w:lang w:val="pt-PT"/>
              </w:rPr>
              <w:t>Networking and partnership building</w:t>
            </w:r>
          </w:p>
          <w:p w14:paraId="15542F5F" w14:textId="77777777" w:rsidR="007613B3" w:rsidRPr="007613B3" w:rsidRDefault="007613B3" w:rsidP="007613B3">
            <w:pPr>
              <w:ind w:left="12" w:hanging="12"/>
              <w:rPr>
                <w:rFonts w:ascii="Calibri" w:eastAsia="Arial Unicode MS" w:hAnsi="Calibri" w:cs="Calibri"/>
                <w:color w:val="auto"/>
                <w:lang w:val="en-AU"/>
              </w:rPr>
            </w:pPr>
          </w:p>
        </w:tc>
        <w:tc>
          <w:tcPr>
            <w:tcW w:w="2987" w:type="dxa"/>
            <w:tcBorders>
              <w:top w:val="single" w:sz="8" w:space="0" w:color="6D6D6D"/>
              <w:left w:val="single" w:sz="8" w:space="0" w:color="6D6D6D"/>
              <w:bottom w:val="single" w:sz="8" w:space="0" w:color="6D6D6D"/>
              <w:right w:val="single" w:sz="8" w:space="0" w:color="6D6D6D"/>
            </w:tcBorders>
            <w:shd w:val="clear" w:color="auto" w:fill="auto"/>
          </w:tcPr>
          <w:p w14:paraId="0E2E99B1" w14:textId="77777777" w:rsidR="004E4D6D" w:rsidRDefault="00562D17" w:rsidP="004E4D6D">
            <w:pPr>
              <w:numPr>
                <w:ilvl w:val="0"/>
                <w:numId w:val="26"/>
              </w:numPr>
              <w:spacing w:before="120" w:after="120" w:line="240" w:lineRule="auto"/>
              <w:ind w:left="176" w:hanging="180"/>
              <w:contextualSpacing/>
              <w:rPr>
                <w:rFonts w:asciiTheme="minorHAnsi" w:hAnsiTheme="minorHAnsi" w:cstheme="minorHAnsi"/>
              </w:rPr>
            </w:pPr>
            <w:r w:rsidRPr="002C4DBD">
              <w:rPr>
                <w:rFonts w:asciiTheme="minorHAnsi" w:hAnsiTheme="minorHAnsi" w:cstheme="minorHAnsi"/>
              </w:rPr>
              <w:t xml:space="preserve">Participate actively in inter-agency discussions on education, representing the interest of the Education Cluster in discussions with the Humanitarian Coordinator as well as donors on prioritization, resource mobilization and advocacy. </w:t>
            </w:r>
          </w:p>
          <w:p w14:paraId="59AA1232" w14:textId="557BEC8C" w:rsidR="007613B3" w:rsidRPr="004E4D6D" w:rsidRDefault="00562D17" w:rsidP="004E4D6D">
            <w:pPr>
              <w:numPr>
                <w:ilvl w:val="0"/>
                <w:numId w:val="26"/>
              </w:numPr>
              <w:spacing w:before="120" w:after="120" w:line="240" w:lineRule="auto"/>
              <w:ind w:left="176" w:hanging="180"/>
              <w:contextualSpacing/>
              <w:rPr>
                <w:rFonts w:asciiTheme="minorHAnsi" w:hAnsiTheme="minorHAnsi" w:cstheme="minorHAnsi"/>
              </w:rPr>
            </w:pPr>
            <w:r w:rsidRPr="004E4D6D">
              <w:rPr>
                <w:rFonts w:asciiTheme="minorHAnsi" w:hAnsiTheme="minorHAnsi" w:cstheme="minorHAnsi"/>
              </w:rPr>
              <w:t>Interact with other clusters humanitarian actors, government counterparts, and relevant authorities for operational planning, engagement, and active contribution of operational partners.</w:t>
            </w:r>
          </w:p>
        </w:tc>
        <w:tc>
          <w:tcPr>
            <w:tcW w:w="1440" w:type="dxa"/>
            <w:tcBorders>
              <w:top w:val="single" w:sz="8" w:space="0" w:color="6D6D6D"/>
              <w:left w:val="single" w:sz="8" w:space="0" w:color="6D6D6D"/>
              <w:bottom w:val="single" w:sz="8" w:space="0" w:color="6D6D6D"/>
              <w:right w:val="single" w:sz="8" w:space="0" w:color="6D6D6D"/>
            </w:tcBorders>
            <w:shd w:val="clear" w:color="auto" w:fill="auto"/>
          </w:tcPr>
          <w:p w14:paraId="6C88FB54" w14:textId="50F077CB" w:rsidR="007613B3" w:rsidRPr="007613B3" w:rsidRDefault="00BB2F48" w:rsidP="007613B3">
            <w:pPr>
              <w:spacing w:before="60" w:after="60" w:line="240" w:lineRule="auto"/>
              <w:rPr>
                <w:rFonts w:ascii="Calibri" w:eastAsia="Arial Unicode MS" w:hAnsi="Calibri" w:cs="Calibri"/>
                <w:color w:val="auto"/>
                <w:lang w:val="en-AU"/>
              </w:rPr>
            </w:pPr>
            <w:r>
              <w:rPr>
                <w:rFonts w:ascii="Calibri" w:eastAsia="Arial Unicode MS" w:hAnsi="Calibri" w:cs="Calibri"/>
                <w:color w:val="auto"/>
                <w:lang w:val="en-AU"/>
              </w:rPr>
              <w:t>3</w:t>
            </w:r>
            <w:r w:rsidR="00E24C76">
              <w:rPr>
                <w:rFonts w:ascii="Calibri" w:eastAsia="Arial Unicode MS" w:hAnsi="Calibri" w:cs="Calibri"/>
                <w:color w:val="auto"/>
                <w:lang w:val="en-AU"/>
              </w:rPr>
              <w:t xml:space="preserve"> months</w:t>
            </w:r>
          </w:p>
        </w:tc>
        <w:tc>
          <w:tcPr>
            <w:tcW w:w="986" w:type="dxa"/>
            <w:tcBorders>
              <w:top w:val="single" w:sz="8" w:space="0" w:color="6D6D6D"/>
              <w:left w:val="single" w:sz="8" w:space="0" w:color="6D6D6D"/>
              <w:bottom w:val="single" w:sz="8" w:space="0" w:color="6D6D6D"/>
              <w:right w:val="single" w:sz="8" w:space="0" w:color="6D6D6D"/>
            </w:tcBorders>
            <w:shd w:val="clear" w:color="auto" w:fill="auto"/>
          </w:tcPr>
          <w:p w14:paraId="5E1EA652" w14:textId="77777777" w:rsidR="007613B3" w:rsidRPr="007613B3" w:rsidRDefault="007613B3" w:rsidP="007613B3">
            <w:pPr>
              <w:spacing w:before="60" w:after="60"/>
              <w:rPr>
                <w:rFonts w:ascii="Calibri" w:eastAsia="Arial Unicode MS" w:hAnsi="Calibri" w:cs="Calibri"/>
                <w:color w:val="auto"/>
                <w:lang w:val="en-AU"/>
              </w:rPr>
            </w:pPr>
          </w:p>
        </w:tc>
      </w:tr>
      <w:bookmarkEnd w:id="4"/>
      <w:tr w:rsidR="0070046A" w:rsidRPr="007613B3" w14:paraId="431B567F" w14:textId="77777777" w:rsidTr="007613B3">
        <w:trPr>
          <w:gridAfter w:val="1"/>
          <w:wAfter w:w="364" w:type="dxa"/>
        </w:trPr>
        <w:tc>
          <w:tcPr>
            <w:tcW w:w="4842" w:type="dxa"/>
            <w:tcBorders>
              <w:top w:val="single" w:sz="8" w:space="0" w:color="6D6D6D"/>
              <w:left w:val="single" w:sz="8" w:space="0" w:color="6D6D6D"/>
              <w:bottom w:val="single" w:sz="8" w:space="0" w:color="6D6D6D"/>
              <w:right w:val="single" w:sz="8" w:space="0" w:color="6D6D6D"/>
            </w:tcBorders>
            <w:shd w:val="clear" w:color="auto" w:fill="auto"/>
            <w:noWrap/>
          </w:tcPr>
          <w:p w14:paraId="12FF5228" w14:textId="0122F5B7" w:rsidR="0070046A" w:rsidRPr="007613B3" w:rsidRDefault="0070046A" w:rsidP="0070046A">
            <w:pPr>
              <w:ind w:left="12" w:hanging="12"/>
              <w:rPr>
                <w:rFonts w:ascii="Calibri" w:eastAsia="Arial Unicode MS" w:hAnsi="Calibri" w:cs="Calibri"/>
                <w:color w:val="auto"/>
                <w:lang w:val="en-AU"/>
              </w:rPr>
            </w:pPr>
            <w:r w:rsidRPr="00260BAD">
              <w:rPr>
                <w:rFonts w:asciiTheme="minorHAnsi" w:eastAsia="Times New Roman" w:hAnsiTheme="minorHAnsi" w:cstheme="minorHAnsi"/>
                <w:b/>
                <w:bCs/>
                <w:lang w:val="pt-PT"/>
              </w:rPr>
              <w:t>Capa</w:t>
            </w:r>
            <w:r>
              <w:rPr>
                <w:rFonts w:asciiTheme="minorHAnsi" w:eastAsia="Times New Roman" w:hAnsiTheme="minorHAnsi" w:cstheme="minorHAnsi"/>
                <w:b/>
                <w:bCs/>
                <w:lang w:val="pt-PT"/>
              </w:rPr>
              <w:t>c</w:t>
            </w:r>
            <w:r w:rsidRPr="00260BAD">
              <w:rPr>
                <w:rFonts w:asciiTheme="minorHAnsi" w:eastAsia="Times New Roman" w:hAnsiTheme="minorHAnsi" w:cstheme="minorHAnsi"/>
                <w:b/>
                <w:bCs/>
                <w:lang w:val="pt-PT"/>
              </w:rPr>
              <w:t>ity Building</w:t>
            </w:r>
          </w:p>
        </w:tc>
        <w:tc>
          <w:tcPr>
            <w:tcW w:w="2987" w:type="dxa"/>
            <w:tcBorders>
              <w:top w:val="single" w:sz="8" w:space="0" w:color="6D6D6D"/>
              <w:left w:val="single" w:sz="8" w:space="0" w:color="6D6D6D"/>
              <w:bottom w:val="single" w:sz="8" w:space="0" w:color="6D6D6D"/>
              <w:right w:val="single" w:sz="8" w:space="0" w:color="6D6D6D"/>
            </w:tcBorders>
            <w:shd w:val="clear" w:color="auto" w:fill="auto"/>
          </w:tcPr>
          <w:p w14:paraId="353925E7" w14:textId="77777777" w:rsidR="0070046A" w:rsidRPr="00DB477E" w:rsidRDefault="0070046A" w:rsidP="004E4D6D">
            <w:pPr>
              <w:spacing w:before="120" w:after="120" w:line="240" w:lineRule="auto"/>
              <w:contextualSpacing/>
              <w:rPr>
                <w:rFonts w:asciiTheme="minorHAnsi" w:hAnsiTheme="minorHAnsi" w:cstheme="minorHAnsi"/>
              </w:rPr>
            </w:pPr>
          </w:p>
          <w:p w14:paraId="3196174C" w14:textId="77777777" w:rsidR="004E4D6D" w:rsidRDefault="0070046A" w:rsidP="004E4D6D">
            <w:pPr>
              <w:numPr>
                <w:ilvl w:val="0"/>
                <w:numId w:val="26"/>
              </w:numPr>
              <w:spacing w:before="120" w:after="120" w:line="240" w:lineRule="auto"/>
              <w:ind w:left="176" w:hanging="180"/>
              <w:contextualSpacing/>
              <w:rPr>
                <w:rFonts w:asciiTheme="minorHAnsi" w:hAnsiTheme="minorHAnsi" w:cstheme="minorHAnsi"/>
              </w:rPr>
            </w:pPr>
            <w:r w:rsidRPr="00DB477E">
              <w:rPr>
                <w:rFonts w:asciiTheme="minorHAnsi" w:hAnsiTheme="minorHAnsi" w:cstheme="minorHAnsi"/>
              </w:rPr>
              <w:t>Organize and implement capacity building initiatives for partners at national and sub-national level to enhance the competencies of partners to deliver education in emergencies response.</w:t>
            </w:r>
          </w:p>
          <w:p w14:paraId="67FF933C" w14:textId="39B6B6F8" w:rsidR="0070046A" w:rsidRPr="004E4D6D" w:rsidRDefault="0070046A" w:rsidP="004E4D6D">
            <w:pPr>
              <w:numPr>
                <w:ilvl w:val="0"/>
                <w:numId w:val="26"/>
              </w:numPr>
              <w:spacing w:before="120" w:after="120" w:line="240" w:lineRule="auto"/>
              <w:ind w:left="176" w:hanging="180"/>
              <w:contextualSpacing/>
              <w:rPr>
                <w:rFonts w:asciiTheme="minorHAnsi" w:hAnsiTheme="minorHAnsi" w:cstheme="minorHAnsi"/>
              </w:rPr>
            </w:pPr>
            <w:r w:rsidRPr="004E4D6D">
              <w:rPr>
                <w:rFonts w:asciiTheme="minorHAnsi" w:hAnsiTheme="minorHAnsi" w:cstheme="minorHAnsi"/>
              </w:rPr>
              <w:lastRenderedPageBreak/>
              <w:t>Mentor and reinforce capacities of Education cluster coordinators in the hubs to enhance quality of Education cluster coordination at sub-country level</w:t>
            </w:r>
          </w:p>
        </w:tc>
        <w:tc>
          <w:tcPr>
            <w:tcW w:w="1440" w:type="dxa"/>
            <w:tcBorders>
              <w:top w:val="single" w:sz="8" w:space="0" w:color="6D6D6D"/>
              <w:left w:val="single" w:sz="8" w:space="0" w:color="6D6D6D"/>
              <w:bottom w:val="single" w:sz="8" w:space="0" w:color="6D6D6D"/>
              <w:right w:val="single" w:sz="8" w:space="0" w:color="6D6D6D"/>
            </w:tcBorders>
            <w:shd w:val="clear" w:color="auto" w:fill="auto"/>
          </w:tcPr>
          <w:p w14:paraId="52C0424E" w14:textId="70F815A6" w:rsidR="0070046A" w:rsidRPr="007613B3" w:rsidRDefault="000208FE" w:rsidP="0070046A">
            <w:pPr>
              <w:spacing w:before="60" w:after="60" w:line="240" w:lineRule="auto"/>
              <w:rPr>
                <w:rFonts w:ascii="Calibri" w:eastAsia="Arial Unicode MS" w:hAnsi="Calibri" w:cs="Calibri"/>
                <w:color w:val="auto"/>
                <w:lang w:val="en-AU"/>
              </w:rPr>
            </w:pPr>
            <w:r>
              <w:rPr>
                <w:rFonts w:ascii="Calibri" w:eastAsia="Arial Unicode MS" w:hAnsi="Calibri" w:cs="Calibri"/>
                <w:color w:val="auto"/>
                <w:lang w:val="en-AU"/>
              </w:rPr>
              <w:lastRenderedPageBreak/>
              <w:t xml:space="preserve">3 </w:t>
            </w:r>
            <w:r w:rsidR="00E24C76">
              <w:rPr>
                <w:rFonts w:ascii="Calibri" w:eastAsia="Arial Unicode MS" w:hAnsi="Calibri" w:cs="Calibri"/>
                <w:color w:val="auto"/>
                <w:lang w:val="en-AU"/>
              </w:rPr>
              <w:t>months</w:t>
            </w:r>
          </w:p>
        </w:tc>
        <w:tc>
          <w:tcPr>
            <w:tcW w:w="986" w:type="dxa"/>
            <w:tcBorders>
              <w:top w:val="single" w:sz="8" w:space="0" w:color="6D6D6D"/>
              <w:left w:val="single" w:sz="8" w:space="0" w:color="6D6D6D"/>
              <w:bottom w:val="single" w:sz="8" w:space="0" w:color="6D6D6D"/>
              <w:right w:val="single" w:sz="8" w:space="0" w:color="6D6D6D"/>
            </w:tcBorders>
            <w:shd w:val="clear" w:color="auto" w:fill="auto"/>
          </w:tcPr>
          <w:p w14:paraId="34BC9E8D" w14:textId="77777777" w:rsidR="0070046A" w:rsidRPr="007613B3" w:rsidRDefault="0070046A" w:rsidP="0070046A">
            <w:pPr>
              <w:spacing w:before="60" w:after="60"/>
              <w:rPr>
                <w:rFonts w:ascii="Calibri" w:eastAsia="Arial Unicode MS" w:hAnsi="Calibri" w:cs="Calibri"/>
                <w:color w:val="auto"/>
                <w:lang w:val="en-AU"/>
              </w:rPr>
            </w:pPr>
          </w:p>
        </w:tc>
      </w:tr>
      <w:tr w:rsidR="0070046A" w:rsidRPr="007613B3" w14:paraId="4189B729" w14:textId="77777777" w:rsidTr="007613B3">
        <w:trPr>
          <w:gridAfter w:val="1"/>
          <w:wAfter w:w="364" w:type="dxa"/>
        </w:trPr>
        <w:tc>
          <w:tcPr>
            <w:tcW w:w="4842" w:type="dxa"/>
            <w:tcBorders>
              <w:top w:val="single" w:sz="8" w:space="0" w:color="6D6D6D"/>
              <w:left w:val="single" w:sz="8" w:space="0" w:color="6D6D6D"/>
              <w:bottom w:val="single" w:sz="8" w:space="0" w:color="6D6D6D"/>
              <w:right w:val="single" w:sz="8" w:space="0" w:color="6D6D6D"/>
            </w:tcBorders>
            <w:shd w:val="clear" w:color="auto" w:fill="auto"/>
            <w:noWrap/>
          </w:tcPr>
          <w:p w14:paraId="3D02599B" w14:textId="77777777" w:rsidR="0070046A" w:rsidRPr="00C22476" w:rsidRDefault="0070046A" w:rsidP="0070046A">
            <w:pPr>
              <w:spacing w:line="240" w:lineRule="auto"/>
              <w:contextualSpacing/>
              <w:jc w:val="both"/>
              <w:rPr>
                <w:rFonts w:asciiTheme="minorHAnsi" w:eastAsia="Times New Roman" w:hAnsiTheme="minorHAnsi" w:cstheme="minorHAnsi"/>
                <w:b/>
                <w:bCs/>
              </w:rPr>
            </w:pPr>
            <w:r w:rsidRPr="00C22476">
              <w:rPr>
                <w:rFonts w:asciiTheme="minorHAnsi" w:eastAsia="Times New Roman" w:hAnsiTheme="minorHAnsi" w:cstheme="minorHAnsi"/>
                <w:b/>
                <w:bCs/>
              </w:rPr>
              <w:t xml:space="preserve">Technical and operational support to programme implementation </w:t>
            </w:r>
          </w:p>
          <w:p w14:paraId="0AD226B9" w14:textId="77777777" w:rsidR="0070046A" w:rsidRPr="007613B3" w:rsidRDefault="0070046A" w:rsidP="0070046A">
            <w:pPr>
              <w:ind w:left="12" w:hanging="12"/>
              <w:rPr>
                <w:rFonts w:ascii="Calibri" w:eastAsia="Arial Unicode MS" w:hAnsi="Calibri" w:cs="Calibri"/>
                <w:color w:val="auto"/>
                <w:lang w:val="en-AU"/>
              </w:rPr>
            </w:pPr>
          </w:p>
        </w:tc>
        <w:tc>
          <w:tcPr>
            <w:tcW w:w="2987" w:type="dxa"/>
            <w:tcBorders>
              <w:top w:val="single" w:sz="8" w:space="0" w:color="6D6D6D"/>
              <w:left w:val="single" w:sz="8" w:space="0" w:color="6D6D6D"/>
              <w:bottom w:val="single" w:sz="8" w:space="0" w:color="6D6D6D"/>
              <w:right w:val="single" w:sz="8" w:space="0" w:color="6D6D6D"/>
            </w:tcBorders>
            <w:shd w:val="clear" w:color="auto" w:fill="auto"/>
          </w:tcPr>
          <w:p w14:paraId="1E3475E3" w14:textId="77777777" w:rsidR="0070046A" w:rsidRPr="00C76B2C" w:rsidRDefault="0070046A" w:rsidP="004E4D6D">
            <w:pPr>
              <w:numPr>
                <w:ilvl w:val="0"/>
                <w:numId w:val="26"/>
              </w:numPr>
              <w:spacing w:before="120" w:after="120" w:line="240" w:lineRule="auto"/>
              <w:ind w:left="176" w:hanging="180"/>
              <w:contextualSpacing/>
              <w:rPr>
                <w:rFonts w:asciiTheme="minorHAnsi" w:hAnsiTheme="minorHAnsi" w:cstheme="minorHAnsi"/>
              </w:rPr>
            </w:pPr>
            <w:r w:rsidRPr="00C76B2C">
              <w:rPr>
                <w:rFonts w:asciiTheme="minorHAnsi" w:hAnsiTheme="minorHAnsi" w:cstheme="minorHAnsi"/>
              </w:rPr>
              <w:t xml:space="preserve">Support Education in emergencies programme as required </w:t>
            </w:r>
          </w:p>
          <w:p w14:paraId="5D9B527D" w14:textId="77777777" w:rsidR="0070046A" w:rsidRPr="00C76B2C" w:rsidRDefault="0070046A" w:rsidP="004E4D6D">
            <w:pPr>
              <w:numPr>
                <w:ilvl w:val="0"/>
                <w:numId w:val="26"/>
              </w:numPr>
              <w:spacing w:before="120" w:after="120" w:line="240" w:lineRule="auto"/>
              <w:ind w:left="176" w:hanging="180"/>
              <w:contextualSpacing/>
              <w:rPr>
                <w:rFonts w:asciiTheme="minorHAnsi" w:hAnsiTheme="minorHAnsi" w:cstheme="minorHAnsi"/>
              </w:rPr>
            </w:pPr>
            <w:r w:rsidRPr="00C76B2C">
              <w:rPr>
                <w:rFonts w:asciiTheme="minorHAnsi" w:hAnsiTheme="minorHAnsi" w:cstheme="minorHAnsi"/>
              </w:rPr>
              <w:t xml:space="preserve">Provide technical support to the education section on emergency programs, including providing inputs to proposals, donor reports, </w:t>
            </w:r>
            <w:proofErr w:type="gramStart"/>
            <w:r w:rsidRPr="00C76B2C">
              <w:rPr>
                <w:rFonts w:asciiTheme="minorHAnsi" w:hAnsiTheme="minorHAnsi" w:cstheme="minorHAnsi"/>
              </w:rPr>
              <w:t>evaluations</w:t>
            </w:r>
            <w:proofErr w:type="gramEnd"/>
            <w:r w:rsidRPr="00C76B2C">
              <w:rPr>
                <w:rFonts w:asciiTheme="minorHAnsi" w:hAnsiTheme="minorHAnsi" w:cstheme="minorHAnsi"/>
              </w:rPr>
              <w:t xml:space="preserve"> and studies. </w:t>
            </w:r>
          </w:p>
          <w:p w14:paraId="3B243FDA" w14:textId="1E317C08" w:rsidR="0070046A" w:rsidRPr="007613B3" w:rsidRDefault="0070046A" w:rsidP="004E4D6D">
            <w:pPr>
              <w:rPr>
                <w:rFonts w:ascii="Calibri" w:eastAsia="Arial Unicode MS" w:hAnsi="Calibri" w:cs="Calibri"/>
                <w:color w:val="auto"/>
                <w:lang w:val="en-AU"/>
              </w:rPr>
            </w:pPr>
          </w:p>
        </w:tc>
        <w:tc>
          <w:tcPr>
            <w:tcW w:w="1440" w:type="dxa"/>
            <w:tcBorders>
              <w:top w:val="single" w:sz="8" w:space="0" w:color="6D6D6D"/>
              <w:left w:val="single" w:sz="8" w:space="0" w:color="6D6D6D"/>
              <w:bottom w:val="single" w:sz="8" w:space="0" w:color="6D6D6D"/>
              <w:right w:val="single" w:sz="8" w:space="0" w:color="6D6D6D"/>
            </w:tcBorders>
            <w:shd w:val="clear" w:color="auto" w:fill="auto"/>
          </w:tcPr>
          <w:p w14:paraId="78B27452" w14:textId="19053116" w:rsidR="0070046A" w:rsidRPr="007613B3" w:rsidRDefault="000208FE" w:rsidP="0070046A">
            <w:pPr>
              <w:spacing w:before="60" w:after="60" w:line="240" w:lineRule="auto"/>
              <w:rPr>
                <w:rFonts w:ascii="Calibri" w:eastAsia="Arial Unicode MS" w:hAnsi="Calibri" w:cs="Calibri"/>
                <w:color w:val="auto"/>
                <w:lang w:val="en-AU"/>
              </w:rPr>
            </w:pPr>
            <w:r>
              <w:rPr>
                <w:rFonts w:ascii="Calibri" w:eastAsia="Arial Unicode MS" w:hAnsi="Calibri" w:cs="Calibri"/>
                <w:color w:val="auto"/>
                <w:lang w:val="en-AU"/>
              </w:rPr>
              <w:t>3</w:t>
            </w:r>
            <w:r w:rsidR="00E24C76">
              <w:rPr>
                <w:rFonts w:ascii="Calibri" w:eastAsia="Arial Unicode MS" w:hAnsi="Calibri" w:cs="Calibri"/>
                <w:color w:val="auto"/>
                <w:lang w:val="en-AU"/>
              </w:rPr>
              <w:t xml:space="preserve"> months</w:t>
            </w:r>
          </w:p>
        </w:tc>
        <w:tc>
          <w:tcPr>
            <w:tcW w:w="986" w:type="dxa"/>
            <w:tcBorders>
              <w:top w:val="single" w:sz="8" w:space="0" w:color="6D6D6D"/>
              <w:left w:val="single" w:sz="8" w:space="0" w:color="6D6D6D"/>
              <w:bottom w:val="single" w:sz="8" w:space="0" w:color="6D6D6D"/>
              <w:right w:val="single" w:sz="8" w:space="0" w:color="6D6D6D"/>
            </w:tcBorders>
            <w:shd w:val="clear" w:color="auto" w:fill="auto"/>
          </w:tcPr>
          <w:p w14:paraId="71255DBB" w14:textId="77777777" w:rsidR="0070046A" w:rsidRPr="007613B3" w:rsidRDefault="0070046A" w:rsidP="0070046A">
            <w:pPr>
              <w:spacing w:before="60" w:after="60"/>
              <w:rPr>
                <w:rFonts w:ascii="Calibri" w:eastAsia="Arial Unicode MS" w:hAnsi="Calibri" w:cs="Calibri"/>
                <w:color w:val="auto"/>
                <w:lang w:val="en-AU"/>
              </w:rPr>
            </w:pPr>
          </w:p>
        </w:tc>
      </w:tr>
      <w:tr w:rsidR="0070046A" w:rsidRPr="007613B3" w14:paraId="71A881A8" w14:textId="77777777" w:rsidTr="007613B3">
        <w:trPr>
          <w:gridAfter w:val="1"/>
          <w:wAfter w:w="364" w:type="dxa"/>
        </w:trPr>
        <w:tc>
          <w:tcPr>
            <w:tcW w:w="4842" w:type="dxa"/>
            <w:tcBorders>
              <w:top w:val="single" w:sz="8" w:space="0" w:color="6D6D6D"/>
              <w:left w:val="single" w:sz="8" w:space="0" w:color="6D6D6D"/>
              <w:bottom w:val="single" w:sz="8" w:space="0" w:color="6D6D6D"/>
              <w:right w:val="single" w:sz="8" w:space="0" w:color="6D6D6D"/>
            </w:tcBorders>
            <w:shd w:val="clear" w:color="auto" w:fill="auto"/>
            <w:noWrap/>
          </w:tcPr>
          <w:p w14:paraId="5B446CD8" w14:textId="77777777" w:rsidR="0070046A" w:rsidRPr="007613B3" w:rsidRDefault="0070046A" w:rsidP="0070046A">
            <w:pPr>
              <w:ind w:left="12" w:hanging="12"/>
              <w:rPr>
                <w:rFonts w:ascii="Calibri" w:eastAsia="Arial Unicode MS" w:hAnsi="Calibri" w:cs="Calibri"/>
                <w:color w:val="auto"/>
                <w:lang w:val="en-AU"/>
              </w:rPr>
            </w:pPr>
          </w:p>
        </w:tc>
        <w:tc>
          <w:tcPr>
            <w:tcW w:w="2987" w:type="dxa"/>
            <w:tcBorders>
              <w:top w:val="single" w:sz="8" w:space="0" w:color="6D6D6D"/>
              <w:left w:val="single" w:sz="8" w:space="0" w:color="6D6D6D"/>
              <w:bottom w:val="single" w:sz="8" w:space="0" w:color="6D6D6D"/>
              <w:right w:val="single" w:sz="8" w:space="0" w:color="6D6D6D"/>
            </w:tcBorders>
            <w:shd w:val="clear" w:color="auto" w:fill="auto"/>
          </w:tcPr>
          <w:p w14:paraId="6B108936" w14:textId="77777777" w:rsidR="0070046A" w:rsidRPr="007613B3" w:rsidRDefault="0070046A" w:rsidP="0070046A">
            <w:pPr>
              <w:ind w:left="12" w:hanging="12"/>
              <w:rPr>
                <w:rFonts w:ascii="Calibri" w:eastAsia="Arial Unicode MS" w:hAnsi="Calibri" w:cs="Calibri"/>
                <w:color w:val="auto"/>
                <w:lang w:val="en-AU"/>
              </w:rPr>
            </w:pPr>
          </w:p>
        </w:tc>
        <w:tc>
          <w:tcPr>
            <w:tcW w:w="1440" w:type="dxa"/>
            <w:tcBorders>
              <w:top w:val="single" w:sz="8" w:space="0" w:color="6D6D6D"/>
              <w:left w:val="single" w:sz="8" w:space="0" w:color="6D6D6D"/>
              <w:bottom w:val="single" w:sz="8" w:space="0" w:color="6D6D6D"/>
              <w:right w:val="single" w:sz="8" w:space="0" w:color="6D6D6D"/>
            </w:tcBorders>
            <w:shd w:val="clear" w:color="auto" w:fill="auto"/>
          </w:tcPr>
          <w:p w14:paraId="746CC849" w14:textId="77777777" w:rsidR="0070046A" w:rsidRPr="007613B3" w:rsidRDefault="0070046A" w:rsidP="0070046A">
            <w:pPr>
              <w:spacing w:before="60" w:after="60" w:line="240" w:lineRule="auto"/>
              <w:jc w:val="center"/>
              <w:rPr>
                <w:rFonts w:ascii="Calibri" w:eastAsia="Arial Unicode MS" w:hAnsi="Calibri" w:cs="Calibri"/>
                <w:color w:val="auto"/>
                <w:lang w:val="en-AU"/>
              </w:rPr>
            </w:pPr>
          </w:p>
        </w:tc>
        <w:tc>
          <w:tcPr>
            <w:tcW w:w="986" w:type="dxa"/>
            <w:tcBorders>
              <w:top w:val="single" w:sz="8" w:space="0" w:color="6D6D6D"/>
              <w:left w:val="single" w:sz="8" w:space="0" w:color="6D6D6D"/>
              <w:bottom w:val="single" w:sz="8" w:space="0" w:color="6D6D6D"/>
              <w:right w:val="single" w:sz="8" w:space="0" w:color="6D6D6D"/>
            </w:tcBorders>
            <w:shd w:val="clear" w:color="auto" w:fill="auto"/>
          </w:tcPr>
          <w:p w14:paraId="0C4C9979" w14:textId="77777777" w:rsidR="0070046A" w:rsidRPr="007613B3" w:rsidRDefault="0070046A" w:rsidP="0070046A">
            <w:pPr>
              <w:spacing w:before="60" w:after="60"/>
              <w:jc w:val="center"/>
              <w:rPr>
                <w:rFonts w:ascii="Calibri" w:eastAsia="Arial Unicode MS" w:hAnsi="Calibri" w:cs="Calibri"/>
                <w:color w:val="auto"/>
                <w:lang w:val="en-AU"/>
              </w:rPr>
            </w:pPr>
          </w:p>
        </w:tc>
      </w:tr>
      <w:tr w:rsidR="007859BB" w:rsidRPr="007613B3" w14:paraId="048658EA" w14:textId="77777777" w:rsidTr="007613B3">
        <w:trPr>
          <w:gridAfter w:val="1"/>
          <w:wAfter w:w="364" w:type="dxa"/>
          <w:trHeight w:val="400"/>
        </w:trPr>
        <w:tc>
          <w:tcPr>
            <w:tcW w:w="4842" w:type="dxa"/>
            <w:tcBorders>
              <w:top w:val="single" w:sz="4" w:space="0" w:color="auto"/>
              <w:left w:val="single" w:sz="4" w:space="0" w:color="auto"/>
              <w:bottom w:val="nil"/>
              <w:right w:val="single" w:sz="4" w:space="0" w:color="auto"/>
            </w:tcBorders>
            <w:shd w:val="clear" w:color="auto" w:fill="auto"/>
            <w:noWrap/>
            <w:hideMark/>
          </w:tcPr>
          <w:p w14:paraId="721A0C28" w14:textId="77777777" w:rsidR="007859BB" w:rsidRPr="007613B3" w:rsidRDefault="007859BB" w:rsidP="007859BB">
            <w:pPr>
              <w:spacing w:before="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Minimum Qualifications required:</w:t>
            </w:r>
          </w:p>
        </w:tc>
        <w:tc>
          <w:tcPr>
            <w:tcW w:w="5413" w:type="dxa"/>
            <w:gridSpan w:val="3"/>
            <w:tcBorders>
              <w:top w:val="single" w:sz="4" w:space="0" w:color="auto"/>
              <w:left w:val="single" w:sz="4" w:space="0" w:color="auto"/>
              <w:bottom w:val="nil"/>
              <w:right w:val="single" w:sz="4" w:space="0" w:color="auto"/>
            </w:tcBorders>
            <w:shd w:val="clear" w:color="auto" w:fill="auto"/>
            <w:noWrap/>
            <w:hideMark/>
          </w:tcPr>
          <w:p w14:paraId="6C51430E" w14:textId="77777777" w:rsidR="007859BB" w:rsidRPr="007613B3" w:rsidRDefault="007859BB" w:rsidP="007859BB">
            <w:pPr>
              <w:spacing w:before="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Knowledge/Expertise/Skills required:</w:t>
            </w:r>
          </w:p>
        </w:tc>
      </w:tr>
      <w:tr w:rsidR="007859BB" w:rsidRPr="007613B3" w14:paraId="2E966DF2" w14:textId="77777777" w:rsidTr="007613B3">
        <w:trPr>
          <w:gridAfter w:val="1"/>
          <w:wAfter w:w="364" w:type="dxa"/>
          <w:trHeight w:val="400"/>
        </w:trPr>
        <w:tc>
          <w:tcPr>
            <w:tcW w:w="4842" w:type="dxa"/>
            <w:tcBorders>
              <w:top w:val="nil"/>
              <w:left w:val="single" w:sz="4" w:space="0" w:color="auto"/>
              <w:bottom w:val="nil"/>
              <w:right w:val="single" w:sz="4" w:space="0" w:color="auto"/>
            </w:tcBorders>
            <w:shd w:val="clear" w:color="auto" w:fill="auto"/>
            <w:noWrap/>
          </w:tcPr>
          <w:p w14:paraId="310DC0FB" w14:textId="6D73C57F" w:rsidR="007859BB" w:rsidRPr="007613B3" w:rsidRDefault="007859BB" w:rsidP="007859BB">
            <w:pPr>
              <w:spacing w:before="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fldChar w:fldCharType="begin">
                <w:ffData>
                  <w:name w:val="Check6"/>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C22476">
              <w:rPr>
                <w:rFonts w:ascii="Calibri" w:eastAsia="Arial Unicode MS" w:hAnsi="Calibri" w:cs="Calibri"/>
                <w:color w:val="auto"/>
                <w:lang w:val="en-AU"/>
              </w:rPr>
            </w:r>
            <w:r w:rsidR="00C22476">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Bachelors   </w:t>
            </w:r>
            <w:r>
              <w:rPr>
                <w:rFonts w:ascii="Calibri" w:eastAsia="Arial Unicode MS" w:hAnsi="Calibri" w:cs="Calibri"/>
                <w:color w:val="auto"/>
                <w:lang w:val="en-AU"/>
              </w:rPr>
              <w:fldChar w:fldCharType="begin">
                <w:ffData>
                  <w:name w:val="Check7"/>
                  <w:enabled/>
                  <w:calcOnExit w:val="0"/>
                  <w:checkBox>
                    <w:sizeAuto/>
                    <w:default w:val="1"/>
                  </w:checkBox>
                </w:ffData>
              </w:fldChar>
            </w:r>
            <w:bookmarkStart w:id="5" w:name="Check7"/>
            <w:r>
              <w:rPr>
                <w:rFonts w:ascii="Calibri" w:eastAsia="Arial Unicode MS" w:hAnsi="Calibri" w:cs="Calibri"/>
                <w:color w:val="auto"/>
                <w:lang w:val="en-AU"/>
              </w:rPr>
              <w:instrText xml:space="preserve"> FORMCHECKBOX </w:instrText>
            </w:r>
            <w:r w:rsidR="00C22476">
              <w:rPr>
                <w:rFonts w:ascii="Calibri" w:eastAsia="Arial Unicode MS" w:hAnsi="Calibri" w:cs="Calibri"/>
                <w:color w:val="auto"/>
                <w:lang w:val="en-AU"/>
              </w:rPr>
            </w:r>
            <w:r w:rsidR="00C22476">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bookmarkEnd w:id="5"/>
            <w:r w:rsidRPr="007613B3">
              <w:rPr>
                <w:rFonts w:ascii="Calibri" w:eastAsia="Arial Unicode MS" w:hAnsi="Calibri" w:cs="Calibri"/>
                <w:color w:val="auto"/>
                <w:lang w:val="en-AU"/>
              </w:rPr>
              <w:t xml:space="preserve"> Masters   </w:t>
            </w:r>
            <w:r w:rsidRPr="007613B3">
              <w:rPr>
                <w:rFonts w:ascii="Calibri" w:eastAsia="Arial Unicode MS" w:hAnsi="Calibri" w:cs="Calibri"/>
                <w:color w:val="auto"/>
                <w:lang w:val="en-AU"/>
              </w:rPr>
              <w:fldChar w:fldCharType="begin">
                <w:ffData>
                  <w:name w:val="Check8"/>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C22476">
              <w:rPr>
                <w:rFonts w:ascii="Calibri" w:eastAsia="Arial Unicode MS" w:hAnsi="Calibri" w:cs="Calibri"/>
                <w:color w:val="auto"/>
                <w:lang w:val="en-AU"/>
              </w:rPr>
            </w:r>
            <w:r w:rsidR="00C22476">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PhD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C22476">
              <w:rPr>
                <w:rFonts w:ascii="Calibri" w:eastAsia="Arial Unicode MS" w:hAnsi="Calibri" w:cs="Calibri"/>
                <w:color w:val="auto"/>
                <w:lang w:val="en-AU"/>
              </w:rPr>
            </w:r>
            <w:r w:rsidR="00C22476">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Other  </w:t>
            </w:r>
          </w:p>
          <w:p w14:paraId="77B12AF5" w14:textId="77777777" w:rsidR="007859BB" w:rsidRPr="007613B3" w:rsidRDefault="007859BB" w:rsidP="007859BB">
            <w:pPr>
              <w:spacing w:before="60" w:line="240" w:lineRule="auto"/>
              <w:rPr>
                <w:rFonts w:ascii="Calibri" w:eastAsia="Arial Unicode MS" w:hAnsi="Calibri" w:cs="Calibri"/>
                <w:color w:val="auto"/>
                <w:lang w:val="en-AU"/>
              </w:rPr>
            </w:pPr>
          </w:p>
          <w:p w14:paraId="30465E49" w14:textId="77777777" w:rsidR="007859BB" w:rsidRDefault="007859BB" w:rsidP="007859BB">
            <w:pPr>
              <w:spacing w:before="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t>Enter Disciplines</w:t>
            </w:r>
          </w:p>
          <w:p w14:paraId="18EB34AD" w14:textId="77777777" w:rsidR="007859BB" w:rsidRDefault="007859BB" w:rsidP="007859BB">
            <w:pPr>
              <w:jc w:val="both"/>
            </w:pPr>
            <w:r>
              <w:t>A minimum of five</w:t>
            </w:r>
            <w:r w:rsidRPr="00D770A4">
              <w:t xml:space="preserve"> year</w:t>
            </w:r>
            <w:r>
              <w:t>s</w:t>
            </w:r>
            <w:r w:rsidRPr="00D770A4">
              <w:t xml:space="preserve"> of professional experience in </w:t>
            </w:r>
            <w:r>
              <w:t>education programme</w:t>
            </w:r>
            <w:r w:rsidRPr="000B4377">
              <w:t xml:space="preserve"> planning</w:t>
            </w:r>
            <w:r>
              <w:t xml:space="preserve"> and/or education coordination emergency contexts. </w:t>
            </w:r>
          </w:p>
          <w:p w14:paraId="62C9E7AC" w14:textId="2323D245" w:rsidR="007859BB" w:rsidRPr="001147C7" w:rsidRDefault="007859BB" w:rsidP="007859BB">
            <w:pPr>
              <w:spacing w:before="60" w:line="240" w:lineRule="auto"/>
              <w:rPr>
                <w:rFonts w:ascii="Calibri" w:eastAsia="Arial Unicode MS" w:hAnsi="Calibri" w:cs="Calibri"/>
                <w:color w:val="auto"/>
              </w:rPr>
            </w:pPr>
          </w:p>
        </w:tc>
        <w:tc>
          <w:tcPr>
            <w:tcW w:w="5413" w:type="dxa"/>
            <w:gridSpan w:val="3"/>
            <w:tcBorders>
              <w:top w:val="nil"/>
              <w:left w:val="single" w:sz="4" w:space="0" w:color="auto"/>
              <w:bottom w:val="nil"/>
              <w:right w:val="single" w:sz="4" w:space="0" w:color="auto"/>
            </w:tcBorders>
            <w:shd w:val="clear" w:color="auto" w:fill="auto"/>
            <w:noWrap/>
          </w:tcPr>
          <w:p w14:paraId="5DD30D16" w14:textId="77777777" w:rsidR="007859BB" w:rsidRDefault="007859BB" w:rsidP="007859BB">
            <w:pPr>
              <w:jc w:val="both"/>
            </w:pPr>
            <w:r>
              <w:t>A minimum of five</w:t>
            </w:r>
            <w:r w:rsidRPr="00D770A4">
              <w:t xml:space="preserve"> year</w:t>
            </w:r>
            <w:r>
              <w:t>s</w:t>
            </w:r>
            <w:r w:rsidRPr="00D770A4">
              <w:t xml:space="preserve"> of professional experience in </w:t>
            </w:r>
            <w:r>
              <w:t>education programme</w:t>
            </w:r>
            <w:r w:rsidRPr="000B4377">
              <w:t xml:space="preserve"> planning</w:t>
            </w:r>
            <w:r>
              <w:t xml:space="preserve"> and/or education coordination emergency contexts. </w:t>
            </w:r>
          </w:p>
          <w:p w14:paraId="04A9E3EE" w14:textId="77777777" w:rsidR="007859BB" w:rsidRDefault="007859BB" w:rsidP="007859BB">
            <w:pPr>
              <w:jc w:val="both"/>
            </w:pPr>
          </w:p>
          <w:p w14:paraId="0499DA43" w14:textId="77777777" w:rsidR="007859BB" w:rsidRDefault="007859BB" w:rsidP="007859BB">
            <w:pPr>
              <w:widowControl w:val="0"/>
              <w:tabs>
                <w:tab w:val="left" w:pos="0"/>
              </w:tabs>
              <w:spacing w:before="14" w:after="60"/>
              <w:rPr>
                <w:rFonts w:eastAsia="Arial" w:cs="Arial"/>
                <w:color w:val="16151A"/>
                <w:w w:val="105"/>
              </w:rPr>
            </w:pPr>
            <w:r>
              <w:t xml:space="preserve">Strong analytical, </w:t>
            </w:r>
            <w:proofErr w:type="gramStart"/>
            <w:r>
              <w:t>organizational</w:t>
            </w:r>
            <w:proofErr w:type="gramEnd"/>
            <w:r>
              <w:t xml:space="preserve"> and writing skills required. </w:t>
            </w:r>
            <w:r>
              <w:rPr>
                <w:rFonts w:eastAsia="Arial" w:cs="Arial"/>
                <w:color w:val="16151A"/>
                <w:w w:val="105"/>
              </w:rPr>
              <w:t>Experience in cluster coordination required</w:t>
            </w:r>
          </w:p>
          <w:p w14:paraId="1D56E3AE" w14:textId="77777777" w:rsidR="007859BB" w:rsidRDefault="007859BB" w:rsidP="007859BB">
            <w:pPr>
              <w:jc w:val="both"/>
            </w:pPr>
          </w:p>
          <w:p w14:paraId="29694B8D" w14:textId="77777777" w:rsidR="007859BB" w:rsidRDefault="007859BB" w:rsidP="007859BB">
            <w:pPr>
              <w:jc w:val="both"/>
            </w:pPr>
            <w:r>
              <w:t xml:space="preserve">Experience working in complex crises and fragile states desirable. </w:t>
            </w:r>
          </w:p>
          <w:p w14:paraId="478422AF" w14:textId="77777777" w:rsidR="007859BB" w:rsidRDefault="007859BB" w:rsidP="007859BB">
            <w:pPr>
              <w:jc w:val="both"/>
            </w:pPr>
          </w:p>
          <w:p w14:paraId="333371D6" w14:textId="77777777" w:rsidR="007859BB" w:rsidRDefault="007859BB" w:rsidP="007859BB">
            <w:pPr>
              <w:spacing w:before="60" w:line="240" w:lineRule="auto"/>
            </w:pPr>
            <w:r w:rsidRPr="00F1077C">
              <w:t>Relevant experience in a UN system agency or organization is considered as an asset.</w:t>
            </w:r>
          </w:p>
          <w:p w14:paraId="57A2E58C" w14:textId="77777777" w:rsidR="007859BB" w:rsidRDefault="007859BB" w:rsidP="007859BB">
            <w:pPr>
              <w:spacing w:before="60" w:line="240" w:lineRule="auto"/>
            </w:pPr>
          </w:p>
          <w:p w14:paraId="76C99643" w14:textId="1F4D1EA7" w:rsidR="007859BB" w:rsidRPr="007613B3" w:rsidRDefault="007859BB" w:rsidP="007859BB">
            <w:pPr>
              <w:rPr>
                <w:rFonts w:ascii="Calibri" w:eastAsia="Arial Unicode MS" w:hAnsi="Calibri" w:cs="Calibri"/>
                <w:color w:val="auto"/>
                <w:lang w:val="en-AU"/>
              </w:rPr>
            </w:pPr>
            <w:r w:rsidRPr="00F1077C">
              <w:rPr>
                <w:rFonts w:cs="Arial"/>
              </w:rPr>
              <w:t xml:space="preserve">Fluency in </w:t>
            </w:r>
            <w:r>
              <w:rPr>
                <w:rFonts w:cs="Arial"/>
              </w:rPr>
              <w:t xml:space="preserve">French and </w:t>
            </w:r>
            <w:r w:rsidRPr="00F1077C">
              <w:rPr>
                <w:rFonts w:cs="Arial"/>
              </w:rPr>
              <w:t>English is required.  Knowledge of local language of the duty station is considered as an asset.</w:t>
            </w:r>
          </w:p>
        </w:tc>
      </w:tr>
      <w:tr w:rsidR="007859BB" w:rsidRPr="007613B3" w14:paraId="55884655" w14:textId="77777777" w:rsidTr="007613B3">
        <w:trPr>
          <w:gridAfter w:val="1"/>
          <w:wAfter w:w="364" w:type="dxa"/>
          <w:trHeight w:val="153"/>
        </w:trPr>
        <w:tc>
          <w:tcPr>
            <w:tcW w:w="4842" w:type="dxa"/>
            <w:tcBorders>
              <w:top w:val="nil"/>
              <w:right w:val="single" w:sz="4" w:space="0" w:color="auto"/>
            </w:tcBorders>
            <w:shd w:val="clear" w:color="auto" w:fill="auto"/>
            <w:noWrap/>
          </w:tcPr>
          <w:p w14:paraId="5C049C14" w14:textId="77777777" w:rsidR="007859BB" w:rsidRPr="007613B3" w:rsidRDefault="007859BB" w:rsidP="007859BB">
            <w:pPr>
              <w:spacing w:before="60" w:line="240" w:lineRule="auto"/>
              <w:rPr>
                <w:rFonts w:ascii="Calibri" w:eastAsia="Arial Unicode MS" w:hAnsi="Calibri" w:cs="Calibri"/>
                <w:color w:val="auto"/>
                <w:lang w:val="en-AU"/>
              </w:rPr>
            </w:pPr>
          </w:p>
        </w:tc>
        <w:tc>
          <w:tcPr>
            <w:tcW w:w="5413" w:type="dxa"/>
            <w:gridSpan w:val="3"/>
            <w:tcBorders>
              <w:top w:val="nil"/>
              <w:left w:val="single" w:sz="4" w:space="0" w:color="auto"/>
            </w:tcBorders>
            <w:shd w:val="clear" w:color="auto" w:fill="auto"/>
            <w:noWrap/>
          </w:tcPr>
          <w:p w14:paraId="37E489D3" w14:textId="77777777" w:rsidR="007859BB" w:rsidRPr="007613B3" w:rsidRDefault="007859BB" w:rsidP="007859BB">
            <w:pPr>
              <w:rPr>
                <w:rFonts w:ascii="Calibri" w:hAnsi="Calibri" w:cs="Calibri"/>
              </w:rPr>
            </w:pPr>
          </w:p>
        </w:tc>
      </w:tr>
      <w:tr w:rsidR="007859BB" w:rsidRPr="007613B3" w14:paraId="4E1DFBC7" w14:textId="77777777" w:rsidTr="007613B3">
        <w:trPr>
          <w:gridAfter w:val="1"/>
          <w:wAfter w:w="364" w:type="dxa"/>
          <w:trHeight w:val="153"/>
        </w:trPr>
        <w:tc>
          <w:tcPr>
            <w:tcW w:w="4842" w:type="dxa"/>
            <w:tcBorders>
              <w:top w:val="nil"/>
              <w:right w:val="single" w:sz="4" w:space="0" w:color="auto"/>
            </w:tcBorders>
            <w:shd w:val="clear" w:color="auto" w:fill="auto"/>
            <w:noWrap/>
          </w:tcPr>
          <w:p w14:paraId="7528DE38" w14:textId="77777777" w:rsidR="007859BB" w:rsidRDefault="007859BB" w:rsidP="007859BB">
            <w:pPr>
              <w:spacing w:before="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Administrative details</w:t>
            </w:r>
            <w:r>
              <w:rPr>
                <w:rFonts w:ascii="Calibri" w:eastAsia="Arial Unicode MS" w:hAnsi="Calibri" w:cs="Calibri"/>
                <w:b/>
                <w:color w:val="auto"/>
                <w:lang w:val="en-AU"/>
              </w:rPr>
              <w:t>:</w:t>
            </w:r>
          </w:p>
          <w:p w14:paraId="5A98986D" w14:textId="74C24C90" w:rsidR="007859BB" w:rsidRDefault="007859BB" w:rsidP="007859BB">
            <w:pPr>
              <w:rPr>
                <w:rFonts w:ascii="Calibri" w:eastAsia="Arial Unicode MS" w:hAnsi="Calibri" w:cs="Calibri"/>
                <w:color w:val="auto"/>
                <w:lang w:val="en-AU"/>
              </w:rPr>
            </w:pPr>
            <w:r>
              <w:rPr>
                <w:rFonts w:ascii="Calibri" w:eastAsia="Arial Unicode MS" w:hAnsi="Calibri" w:cs="Calibri"/>
                <w:color w:val="auto"/>
                <w:lang w:val="en-AU"/>
              </w:rPr>
              <w:t>Visa assistance</w:t>
            </w:r>
            <w:r w:rsidRPr="007613B3">
              <w:rPr>
                <w:rFonts w:ascii="Calibri" w:eastAsia="Arial Unicode MS" w:hAnsi="Calibri" w:cs="Calibri"/>
                <w:color w:val="auto"/>
                <w:lang w:val="en-AU"/>
              </w:rPr>
              <w:t xml:space="preserve"> required:       </w:t>
            </w:r>
            <w:r>
              <w:rPr>
                <w:rFonts w:ascii="Calibri" w:eastAsia="Arial Unicode MS" w:hAnsi="Calibri" w:cs="Calibri"/>
                <w:color w:val="auto"/>
                <w:lang w:val="en-AU"/>
              </w:rPr>
              <w:fldChar w:fldCharType="begin">
                <w:ffData>
                  <w:name w:val="Check9"/>
                  <w:enabled/>
                  <w:calcOnExit w:val="0"/>
                  <w:checkBox>
                    <w:sizeAuto/>
                    <w:default w:val="1"/>
                  </w:checkBox>
                </w:ffData>
              </w:fldChar>
            </w:r>
            <w:bookmarkStart w:id="6" w:name="Check9"/>
            <w:r>
              <w:rPr>
                <w:rFonts w:ascii="Calibri" w:eastAsia="Arial Unicode MS" w:hAnsi="Calibri" w:cs="Calibri"/>
                <w:color w:val="auto"/>
                <w:lang w:val="en-AU"/>
              </w:rPr>
              <w:instrText xml:space="preserve"> FORMCHECKBOX </w:instrText>
            </w:r>
            <w:r w:rsidR="00C22476">
              <w:rPr>
                <w:rFonts w:ascii="Calibri" w:eastAsia="Arial Unicode MS" w:hAnsi="Calibri" w:cs="Calibri"/>
                <w:color w:val="auto"/>
                <w:lang w:val="en-AU"/>
              </w:rPr>
            </w:r>
            <w:r w:rsidR="00C22476">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bookmarkEnd w:id="6"/>
          </w:p>
          <w:p w14:paraId="77576F4C" w14:textId="666FEC44" w:rsidR="007859BB" w:rsidRDefault="007859BB" w:rsidP="007859BB">
            <w:pPr>
              <w:rPr>
                <w:rFonts w:ascii="Calibri" w:eastAsia="Arial Unicode MS" w:hAnsi="Calibri" w:cs="Calibri"/>
                <w:color w:val="auto"/>
                <w:lang w:val="en-AU"/>
              </w:rPr>
            </w:pPr>
            <w:r>
              <w:rPr>
                <w:rFonts w:ascii="Calibri" w:eastAsia="Arial Unicode MS" w:hAnsi="Calibri" w:cs="Calibri"/>
                <w:color w:val="auto"/>
                <w:lang w:val="en-AU"/>
              </w:rPr>
              <w:t>Transportation arranged by the office</w:t>
            </w:r>
            <w:r w:rsidRPr="007613B3">
              <w:rPr>
                <w:rFonts w:ascii="Calibri" w:eastAsia="Arial Unicode MS" w:hAnsi="Calibri" w:cs="Calibri"/>
                <w:color w:val="auto"/>
                <w:lang w:val="en-AU"/>
              </w:rPr>
              <w:t xml:space="preserve">:       </w:t>
            </w:r>
            <w:r w:rsidR="0096572C">
              <w:rPr>
                <w:rFonts w:ascii="Calibri" w:eastAsia="Arial Unicode MS" w:hAnsi="Calibri" w:cs="Calibri"/>
                <w:color w:val="auto"/>
                <w:lang w:val="en-AU"/>
              </w:rPr>
              <w:fldChar w:fldCharType="begin">
                <w:ffData>
                  <w:name w:val=""/>
                  <w:enabled/>
                  <w:calcOnExit w:val="0"/>
                  <w:checkBox>
                    <w:sizeAuto/>
                    <w:default w:val="1"/>
                  </w:checkBox>
                </w:ffData>
              </w:fldChar>
            </w:r>
            <w:r w:rsidR="0096572C">
              <w:rPr>
                <w:rFonts w:ascii="Calibri" w:eastAsia="Arial Unicode MS" w:hAnsi="Calibri" w:cs="Calibri"/>
                <w:color w:val="auto"/>
                <w:lang w:val="en-AU"/>
              </w:rPr>
              <w:instrText xml:space="preserve"> FORMCHECKBOX </w:instrText>
            </w:r>
            <w:r w:rsidR="00C22476">
              <w:rPr>
                <w:rFonts w:ascii="Calibri" w:eastAsia="Arial Unicode MS" w:hAnsi="Calibri" w:cs="Calibri"/>
                <w:color w:val="auto"/>
                <w:lang w:val="en-AU"/>
              </w:rPr>
            </w:r>
            <w:r w:rsidR="00C22476">
              <w:rPr>
                <w:rFonts w:ascii="Calibri" w:eastAsia="Arial Unicode MS" w:hAnsi="Calibri" w:cs="Calibri"/>
                <w:color w:val="auto"/>
                <w:lang w:val="en-AU"/>
              </w:rPr>
              <w:fldChar w:fldCharType="separate"/>
            </w:r>
            <w:r w:rsidR="0096572C">
              <w:rPr>
                <w:rFonts w:ascii="Calibri" w:eastAsia="Arial Unicode MS" w:hAnsi="Calibri" w:cs="Calibri"/>
                <w:color w:val="auto"/>
                <w:lang w:val="en-AU"/>
              </w:rPr>
              <w:fldChar w:fldCharType="end"/>
            </w:r>
          </w:p>
          <w:p w14:paraId="1C775864" w14:textId="76ECD940" w:rsidR="007859BB" w:rsidRDefault="007859BB" w:rsidP="007859BB">
            <w:pPr>
              <w:rPr>
                <w:rFonts w:ascii="Calibri" w:eastAsia="Arial Unicode MS" w:hAnsi="Calibri" w:cs="Calibri"/>
                <w:color w:val="auto"/>
                <w:lang w:val="en-AU"/>
              </w:rPr>
            </w:pPr>
          </w:p>
          <w:p w14:paraId="67FF0D2F" w14:textId="09D20F10" w:rsidR="007859BB" w:rsidRPr="007613B3" w:rsidRDefault="007859BB" w:rsidP="007859BB">
            <w:pPr>
              <w:spacing w:before="60" w:line="240" w:lineRule="auto"/>
              <w:rPr>
                <w:rFonts w:ascii="Calibri" w:eastAsia="Arial Unicode MS" w:hAnsi="Calibri" w:cs="Calibri"/>
                <w:b/>
                <w:color w:val="auto"/>
                <w:lang w:val="en-AU"/>
              </w:rPr>
            </w:pPr>
          </w:p>
        </w:tc>
        <w:tc>
          <w:tcPr>
            <w:tcW w:w="5413" w:type="dxa"/>
            <w:gridSpan w:val="3"/>
            <w:tcBorders>
              <w:top w:val="nil"/>
              <w:left w:val="single" w:sz="4" w:space="0" w:color="auto"/>
            </w:tcBorders>
            <w:shd w:val="clear" w:color="auto" w:fill="auto"/>
            <w:noWrap/>
          </w:tcPr>
          <w:p w14:paraId="3EA9A9E7" w14:textId="1DA553E5" w:rsidR="007859BB" w:rsidRPr="007613B3" w:rsidRDefault="007859BB" w:rsidP="007859BB">
            <w:pPr>
              <w:rPr>
                <w:rFonts w:ascii="Calibri" w:eastAsia="Arial Unicode MS" w:hAnsi="Calibri" w:cs="Calibri"/>
                <w:color w:val="auto"/>
                <w:lang w:val="en-AU"/>
              </w:rPr>
            </w:pPr>
            <w:r w:rsidRPr="007613B3">
              <w:rPr>
                <w:rFonts w:ascii="Calibri" w:eastAsia="Arial Unicode MS" w:hAnsi="Calibri" w:cs="Calibri"/>
                <w:color w:val="auto"/>
                <w:lang w:val="en-AU"/>
              </w:rPr>
              <w:t xml:space="preserve">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C22476">
              <w:rPr>
                <w:rFonts w:ascii="Calibri" w:eastAsia="Arial Unicode MS" w:hAnsi="Calibri" w:cs="Calibri"/>
                <w:color w:val="auto"/>
                <w:lang w:val="en-AU"/>
              </w:rPr>
            </w:r>
            <w:r w:rsidR="00C22476">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Home Based  </w:t>
            </w:r>
            <w:r>
              <w:rPr>
                <w:rFonts w:ascii="Calibri" w:eastAsia="Arial Unicode MS" w:hAnsi="Calibri" w:cs="Calibri"/>
                <w:color w:val="auto"/>
                <w:lang w:val="en-AU"/>
              </w:rPr>
              <w:fldChar w:fldCharType="begin">
                <w:ffData>
                  <w:name w:val=""/>
                  <w:enabled/>
                  <w:calcOnExit w:val="0"/>
                  <w:checkBox>
                    <w:sizeAuto/>
                    <w:default w:val="0"/>
                  </w:checkBox>
                </w:ffData>
              </w:fldChar>
            </w:r>
            <w:r>
              <w:rPr>
                <w:rFonts w:ascii="Calibri" w:eastAsia="Arial Unicode MS" w:hAnsi="Calibri" w:cs="Calibri"/>
                <w:color w:val="auto"/>
                <w:lang w:val="en-AU"/>
              </w:rPr>
              <w:instrText xml:space="preserve"> FORMCHECKBOX </w:instrText>
            </w:r>
            <w:r w:rsidR="00C22476">
              <w:rPr>
                <w:rFonts w:ascii="Calibri" w:eastAsia="Arial Unicode MS" w:hAnsi="Calibri" w:cs="Calibri"/>
                <w:color w:val="auto"/>
                <w:lang w:val="en-AU"/>
              </w:rPr>
            </w:r>
            <w:r w:rsidR="00C22476">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Office Based:</w:t>
            </w:r>
          </w:p>
          <w:p w14:paraId="0DE7D6FE" w14:textId="43564F56" w:rsidR="007859BB" w:rsidRPr="007613B3" w:rsidRDefault="007859BB" w:rsidP="007859BB">
            <w:pPr>
              <w:rPr>
                <w:rFonts w:ascii="Calibri" w:eastAsia="Arial Unicode MS" w:hAnsi="Calibri" w:cs="Calibri"/>
                <w:color w:val="auto"/>
                <w:lang w:val="en-AU"/>
              </w:rPr>
            </w:pPr>
            <w:r w:rsidRPr="007613B3">
              <w:rPr>
                <w:rFonts w:ascii="Calibri" w:eastAsia="Arial Unicode MS" w:hAnsi="Calibri" w:cs="Calibri"/>
                <w:color w:val="auto"/>
                <w:lang w:val="en-AU"/>
              </w:rPr>
              <w:t xml:space="preserve">If office based, seating arrangement identified:  </w:t>
            </w:r>
            <w:r>
              <w:rPr>
                <w:rFonts w:ascii="Calibri" w:eastAsia="Arial Unicode MS" w:hAnsi="Calibri" w:cs="Calibri"/>
                <w:color w:val="auto"/>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C22476">
              <w:rPr>
                <w:rFonts w:ascii="Calibri" w:eastAsia="Arial Unicode MS" w:hAnsi="Calibri" w:cs="Calibri"/>
                <w:color w:val="auto"/>
                <w:lang w:val="en-AU"/>
              </w:rPr>
            </w:r>
            <w:r w:rsidR="00C22476">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p>
          <w:p w14:paraId="13D6AC84" w14:textId="7A17A6EA" w:rsidR="007859BB" w:rsidRDefault="007859BB" w:rsidP="007859BB">
            <w:pPr>
              <w:rPr>
                <w:rFonts w:ascii="Calibri" w:eastAsia="Arial Unicode MS" w:hAnsi="Calibri" w:cs="Calibri"/>
                <w:color w:val="auto"/>
                <w:lang w:val="en-AU"/>
              </w:rPr>
            </w:pPr>
            <w:r w:rsidRPr="007613B3">
              <w:rPr>
                <w:rFonts w:ascii="Calibri" w:eastAsia="Arial Unicode MS" w:hAnsi="Calibri" w:cs="Calibri"/>
                <w:color w:val="auto"/>
                <w:lang w:val="en-AU"/>
              </w:rPr>
              <w:t xml:space="preserve">IT and Communication equipment required:       </w:t>
            </w:r>
            <w:r>
              <w:rPr>
                <w:rFonts w:ascii="Calibri" w:eastAsia="Arial Unicode MS" w:hAnsi="Calibri" w:cs="Calibri"/>
                <w:color w:val="auto"/>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C22476">
              <w:rPr>
                <w:rFonts w:ascii="Calibri" w:eastAsia="Arial Unicode MS" w:hAnsi="Calibri" w:cs="Calibri"/>
                <w:color w:val="auto"/>
                <w:lang w:val="en-AU"/>
              </w:rPr>
            </w:r>
            <w:r w:rsidR="00C22476">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p>
          <w:p w14:paraId="26AAA073" w14:textId="0F2E8BDE" w:rsidR="007859BB" w:rsidRDefault="007859BB" w:rsidP="007859BB">
            <w:pPr>
              <w:rPr>
                <w:rFonts w:ascii="Calibri" w:eastAsia="Arial Unicode MS" w:hAnsi="Calibri" w:cs="Calibri"/>
                <w:color w:val="auto"/>
                <w:lang w:val="en-AU"/>
              </w:rPr>
            </w:pPr>
            <w:r>
              <w:rPr>
                <w:rFonts w:ascii="Calibri" w:eastAsia="Arial Unicode MS" w:hAnsi="Calibri" w:cs="Calibri"/>
                <w:color w:val="auto"/>
                <w:lang w:val="en-AU"/>
              </w:rPr>
              <w:t xml:space="preserve">Internet access required: </w:t>
            </w:r>
            <w:r w:rsidRPr="007613B3">
              <w:rPr>
                <w:rFonts w:ascii="Calibri" w:eastAsia="Arial Unicode MS" w:hAnsi="Calibri" w:cs="Calibri"/>
                <w:color w:val="auto"/>
                <w:lang w:val="en-AU"/>
              </w:rPr>
              <w:t xml:space="preserve"> </w:t>
            </w:r>
            <w:r>
              <w:rPr>
                <w:rFonts w:ascii="Calibri" w:eastAsia="Arial Unicode MS" w:hAnsi="Calibri" w:cs="Calibri"/>
                <w:color w:val="auto"/>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C22476">
              <w:rPr>
                <w:rFonts w:ascii="Calibri" w:eastAsia="Arial Unicode MS" w:hAnsi="Calibri" w:cs="Calibri"/>
                <w:color w:val="auto"/>
                <w:lang w:val="en-AU"/>
              </w:rPr>
            </w:r>
            <w:r w:rsidR="00C22476">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p>
          <w:p w14:paraId="426C419D" w14:textId="63A8AFF3" w:rsidR="007859BB" w:rsidRPr="007613B3" w:rsidRDefault="007859BB" w:rsidP="007859BB">
            <w:pPr>
              <w:rPr>
                <w:rFonts w:ascii="Calibri" w:eastAsia="Arial Unicode MS" w:hAnsi="Calibri" w:cs="Calibri"/>
                <w:color w:val="auto"/>
                <w:lang w:val="en-AU"/>
              </w:rPr>
            </w:pPr>
          </w:p>
        </w:tc>
      </w:tr>
      <w:tr w:rsidR="007859BB" w:rsidRPr="007613B3" w14:paraId="1D6E1F00" w14:textId="77777777" w:rsidTr="00C22476">
        <w:trPr>
          <w:gridAfter w:val="1"/>
          <w:wAfter w:w="364" w:type="dxa"/>
        </w:trPr>
        <w:tc>
          <w:tcPr>
            <w:tcW w:w="4842" w:type="dxa"/>
            <w:tcBorders>
              <w:bottom w:val="nil"/>
            </w:tcBorders>
            <w:shd w:val="clear" w:color="auto" w:fill="auto"/>
            <w:noWrap/>
          </w:tcPr>
          <w:p w14:paraId="6A61041C" w14:textId="5AC97C8F" w:rsidR="007859BB" w:rsidRPr="007613B3" w:rsidRDefault="007859BB" w:rsidP="007859BB">
            <w:pPr>
              <w:spacing w:before="100" w:beforeAutospacing="1" w:after="100" w:afterAutospacing="1" w:line="240" w:lineRule="auto"/>
              <w:rPr>
                <w:rFonts w:ascii="Calibri" w:eastAsia="Arial Unicode MS" w:hAnsi="Calibri" w:cs="Calibri"/>
                <w:b/>
                <w:color w:val="auto"/>
                <w:lang w:val="en-AU"/>
              </w:rPr>
            </w:pPr>
          </w:p>
        </w:tc>
        <w:tc>
          <w:tcPr>
            <w:tcW w:w="5413" w:type="dxa"/>
            <w:gridSpan w:val="3"/>
            <w:tcBorders>
              <w:bottom w:val="nil"/>
            </w:tcBorders>
            <w:shd w:val="clear" w:color="auto" w:fill="auto"/>
          </w:tcPr>
          <w:p w14:paraId="26E795E4" w14:textId="7AC460FB" w:rsidR="007859BB" w:rsidRPr="007613B3" w:rsidRDefault="007859BB" w:rsidP="007859BB">
            <w:pPr>
              <w:spacing w:before="100" w:beforeAutospacing="1" w:after="100" w:afterAutospacing="1" w:line="240" w:lineRule="auto"/>
              <w:rPr>
                <w:rFonts w:ascii="Calibri" w:eastAsia="Arial Unicode MS" w:hAnsi="Calibri" w:cs="Calibri"/>
                <w:b/>
                <w:color w:val="auto"/>
                <w:lang w:val="en-AU"/>
              </w:rPr>
            </w:pPr>
          </w:p>
        </w:tc>
      </w:tr>
      <w:tr w:rsidR="007859BB" w:rsidRPr="007613B3" w14:paraId="7C881194" w14:textId="77777777" w:rsidTr="00C22476">
        <w:tc>
          <w:tcPr>
            <w:tcW w:w="10619" w:type="dxa"/>
            <w:gridSpan w:val="5"/>
            <w:tcBorders>
              <w:top w:val="nil"/>
              <w:left w:val="nil"/>
              <w:bottom w:val="nil"/>
              <w:right w:val="nil"/>
            </w:tcBorders>
            <w:shd w:val="clear" w:color="auto" w:fill="auto"/>
            <w:noWrap/>
          </w:tcPr>
          <w:p w14:paraId="558F7BAA" w14:textId="77777777" w:rsidR="007859BB" w:rsidRPr="007613B3" w:rsidRDefault="007859BB" w:rsidP="007859BB">
            <w:pPr>
              <w:spacing w:line="240" w:lineRule="auto"/>
              <w:ind w:left="342" w:hanging="342"/>
              <w:rPr>
                <w:rFonts w:ascii="Calibri" w:eastAsia="Arial Unicode MS" w:hAnsi="Calibri" w:cs="Calibri"/>
                <w:color w:val="auto"/>
                <w:sz w:val="16"/>
                <w:szCs w:val="16"/>
                <w:lang w:val="en-AU"/>
              </w:rPr>
            </w:pPr>
          </w:p>
        </w:tc>
      </w:tr>
      <w:tr w:rsidR="007859BB" w:rsidRPr="007613B3" w14:paraId="1AB3464A" w14:textId="77777777" w:rsidTr="007613B3">
        <w:tc>
          <w:tcPr>
            <w:tcW w:w="10619" w:type="dxa"/>
            <w:gridSpan w:val="5"/>
            <w:tcBorders>
              <w:top w:val="nil"/>
              <w:left w:val="nil"/>
              <w:bottom w:val="nil"/>
              <w:right w:val="nil"/>
            </w:tcBorders>
            <w:shd w:val="clear" w:color="auto" w:fill="auto"/>
            <w:noWrap/>
          </w:tcPr>
          <w:p w14:paraId="0B175F64" w14:textId="77777777" w:rsidR="007859BB" w:rsidRPr="007613B3" w:rsidRDefault="007859BB" w:rsidP="007859BB">
            <w:pPr>
              <w:spacing w:line="240" w:lineRule="auto"/>
              <w:ind w:left="342" w:hanging="342"/>
              <w:rPr>
                <w:rFonts w:ascii="Calibri" w:eastAsia="Arial Unicode MS" w:hAnsi="Calibri" w:cs="Calibri"/>
                <w:color w:val="auto"/>
                <w:sz w:val="16"/>
                <w:szCs w:val="16"/>
                <w:lang w:val="en-AU"/>
              </w:rPr>
            </w:pPr>
          </w:p>
        </w:tc>
      </w:tr>
    </w:tbl>
    <w:p w14:paraId="6A9C38E1" w14:textId="77777777" w:rsidR="007613B3" w:rsidRPr="007613B3" w:rsidRDefault="007613B3" w:rsidP="00D86D91">
      <w:pPr>
        <w:spacing w:before="120" w:after="200"/>
        <w:rPr>
          <w:rFonts w:ascii="Calibri" w:eastAsia="Arial Unicode MS" w:hAnsi="Calibri" w:cs="Calibri"/>
        </w:rPr>
      </w:pPr>
    </w:p>
    <w:sectPr w:rsidR="007613B3" w:rsidRPr="007613B3" w:rsidSect="003C4672">
      <w:headerReference w:type="default" r:id="rId12"/>
      <w:footerReference w:type="default" r:id="rId13"/>
      <w:headerReference w:type="first" r:id="rId14"/>
      <w:pgSz w:w="11907" w:h="16839" w:code="9"/>
      <w:pgMar w:top="1800" w:right="1224" w:bottom="1440" w:left="122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8152F5" w14:textId="77777777" w:rsidR="006F5D53" w:rsidRDefault="006F5D53" w:rsidP="000C3710">
      <w:r>
        <w:separator/>
      </w:r>
    </w:p>
  </w:endnote>
  <w:endnote w:type="continuationSeparator" w:id="0">
    <w:p w14:paraId="49720966" w14:textId="77777777" w:rsidR="006F5D53" w:rsidRDefault="006F5D53" w:rsidP="000C3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auto"/>
    <w:pitch w:val="variable"/>
    <w:sig w:usb0="E50002FF" w:usb1="500079DB" w:usb2="00000010" w:usb3="00000000" w:csb0="0000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48BA7" w14:textId="769FCF77" w:rsidR="003B7251" w:rsidRPr="00A71AB3" w:rsidRDefault="009247BD" w:rsidP="00257BD7">
    <w:pPr>
      <w:pStyle w:val="Footer"/>
      <w:tabs>
        <w:tab w:val="clear" w:pos="4680"/>
        <w:tab w:val="clear" w:pos="9360"/>
        <w:tab w:val="left" w:pos="90"/>
        <w:tab w:val="left" w:pos="1236"/>
      </w:tabs>
      <w:rPr>
        <w:rFonts w:ascii="Arial" w:hAnsi="Arial" w:cs="Arial"/>
        <w:sz w:val="18"/>
      </w:rPr>
    </w:pPr>
    <w:r>
      <w:rPr>
        <w:noProof/>
      </w:rPr>
      <mc:AlternateContent>
        <mc:Choice Requires="wps">
          <w:drawing>
            <wp:anchor distT="0" distB="0" distL="114300" distR="114300" simplePos="0" relativeHeight="251663360" behindDoc="0" locked="1" layoutInCell="1" allowOverlap="1" wp14:anchorId="0BFA0191" wp14:editId="38C9D2BA">
              <wp:simplePos x="0" y="0"/>
              <wp:positionH relativeFrom="margin">
                <wp:align>right</wp:align>
              </wp:positionH>
              <wp:positionV relativeFrom="topMargin">
                <wp:posOffset>9235440</wp:posOffset>
              </wp:positionV>
              <wp:extent cx="6205855" cy="594360"/>
              <wp:effectExtent l="0" t="0" r="4445" b="15240"/>
              <wp:wrapTopAndBottom/>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855" cy="5943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A0191" id="_x0000_t202" coordsize="21600,21600" o:spt="202" path="m,l,21600r21600,l21600,xe">
              <v:stroke joinstyle="miter"/>
              <v:path gradientshapeok="t" o:connecttype="rect"/>
            </v:shapetype>
            <v:shape id="Text Box 18" o:spid="_x0000_s1026" type="#_x0000_t202" style="position:absolute;margin-left:437.45pt;margin-top:727.2pt;width:488.65pt;height:46.8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" filled="f" stroked="f">
              <v:textbox inset="0,0,0,0">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v:textbox>
              <w10:wrap type="topAndBottom" anchorx="margin" anchory="margin"/>
              <w10:anchorlock/>
            </v:shape>
          </w:pict>
        </mc:Fallback>
      </mc:AlternateContent>
    </w:r>
    <w:r w:rsidR="00257BD7">
      <w:rPr>
        <w:rFonts w:ascii="Arial" w:hAnsi="Arial" w:cs="Arial"/>
        <w:sz w:val="18"/>
      </w:rPr>
      <w:tab/>
    </w:r>
    <w:r w:rsidR="00257BD7">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035397" w14:textId="77777777" w:rsidR="006F5D53" w:rsidRDefault="006F5D53" w:rsidP="000C3710">
      <w:r>
        <w:separator/>
      </w:r>
    </w:p>
  </w:footnote>
  <w:footnote w:type="continuationSeparator" w:id="0">
    <w:p w14:paraId="24682908" w14:textId="77777777" w:rsidR="006F5D53" w:rsidRDefault="006F5D53" w:rsidP="000C3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6C9A4" w14:textId="616047A7" w:rsidR="003B7251" w:rsidRDefault="00213A86" w:rsidP="0075490C">
    <w:pPr>
      <w:pStyle w:val="Heading3"/>
    </w:pPr>
    <w:r>
      <w:rPr>
        <w:noProof/>
      </w:rPr>
      <w:drawing>
        <wp:anchor distT="0" distB="0" distL="114300" distR="114300" simplePos="0" relativeHeight="251674624" behindDoc="0" locked="0" layoutInCell="1" allowOverlap="1" wp14:anchorId="45A9BE64" wp14:editId="73C0183C">
          <wp:simplePos x="0" y="0"/>
          <wp:positionH relativeFrom="column">
            <wp:posOffset>-96520</wp:posOffset>
          </wp:positionH>
          <wp:positionV relativeFrom="paragraph">
            <wp:posOffset>-197485</wp:posOffset>
          </wp:positionV>
          <wp:extent cx="2898140" cy="455930"/>
          <wp:effectExtent l="0" t="0" r="0" b="127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306E1E">
      <w:rPr>
        <w:noProof/>
      </w:rPr>
      <mc:AlternateContent>
        <mc:Choice Requires="wps">
          <w:drawing>
            <wp:anchor distT="4294967295" distB="4294967295" distL="114300" distR="114300" simplePos="0" relativeHeight="251656192" behindDoc="0" locked="0" layoutInCell="1" allowOverlap="1" wp14:anchorId="039D4D17" wp14:editId="5D99690F">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0161B5D" id="Straight Connector 3" o:spid="_x0000_s1026" style="position:absolute;z-index:2516561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" strokecolor="#a6a6a6">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8C854" w14:textId="26757896" w:rsidR="00861563" w:rsidRPr="0075490C" w:rsidRDefault="007613B3" w:rsidP="0075490C">
    <w:pPr>
      <w:pStyle w:val="Heading3"/>
      <w:rPr>
        <w:sz w:val="20"/>
        <w:szCs w:val="20"/>
      </w:rPr>
    </w:pPr>
    <w:r>
      <w:rPr>
        <w:b w:val="0"/>
        <w:caps w:val="0"/>
        <w:color w:val="00B0F0"/>
        <w:sz w:val="20"/>
        <w:szCs w:val="20"/>
      </w:rPr>
      <w:t>Human Resources</w:t>
    </w:r>
    <w:r w:rsidR="0075490C" w:rsidRPr="0075490C">
      <w:rPr>
        <w:b w:val="0"/>
        <w:caps w:val="0"/>
        <w:color w:val="00B0F0"/>
        <w:sz w:val="20"/>
        <w:szCs w:val="20"/>
      </w:rPr>
      <w:t xml:space="preserve"> </w:t>
    </w:r>
    <w:r w:rsidR="0075490C" w:rsidRPr="0075490C">
      <w:rPr>
        <w:b w:val="0"/>
        <w:color w:val="00B0F0"/>
        <w:sz w:val="20"/>
        <w:szCs w:val="20"/>
      </w:rPr>
      <w:t xml:space="preserve"> </w:t>
    </w:r>
    <w:r w:rsidR="00096574" w:rsidRPr="0075490C">
      <w:rPr>
        <w:noProof/>
        <w:sz w:val="20"/>
        <w:szCs w:val="20"/>
      </w:rPr>
      <w:drawing>
        <wp:anchor distT="0" distB="0" distL="114300" distR="114300" simplePos="0" relativeHeight="251672576" behindDoc="0" locked="0" layoutInCell="1" allowOverlap="1" wp14:anchorId="503CC459" wp14:editId="21B8CD86">
          <wp:simplePos x="0" y="0"/>
          <wp:positionH relativeFrom="column">
            <wp:posOffset>-93980</wp:posOffset>
          </wp:positionH>
          <wp:positionV relativeFrom="paragraph">
            <wp:posOffset>-169545</wp:posOffset>
          </wp:positionV>
          <wp:extent cx="2898140" cy="455930"/>
          <wp:effectExtent l="0" t="0" r="0"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861563" w:rsidRPr="0075490C">
      <w:rPr>
        <w:noProof/>
        <w:sz w:val="20"/>
        <w:szCs w:val="20"/>
      </w:rPr>
      <mc:AlternateContent>
        <mc:Choice Requires="wps">
          <w:drawing>
            <wp:anchor distT="4294967295" distB="4294967295" distL="114300" distR="114300" simplePos="0" relativeHeight="251667456" behindDoc="0" locked="0" layoutInCell="1" allowOverlap="1" wp14:anchorId="07AB72FD" wp14:editId="7AD5DB97">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6A3BE3F" id="Straight Connector 5" o:spid="_x0000_s1026" style="position:absolute;z-index:2516674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" strokecolor="#a6a6a6">
              <v:stroke joinstyle="miter"/>
              <o:lock v:ext="edit" shapetype="f"/>
              <w10:wrap anchorx="margin" anchory="page"/>
            </v:line>
          </w:pict>
        </mc:Fallback>
      </mc:AlternateContent>
    </w:r>
  </w:p>
  <w:p w14:paraId="7C3BEA3A" w14:textId="75CA2313" w:rsidR="00861563" w:rsidRDefault="00962F0B">
    <w:pPr>
      <w:pStyle w:val="Header"/>
    </w:pPr>
    <w:r w:rsidRPr="0075490C">
      <w:rPr>
        <w:noProof/>
      </w:rPr>
      <mc:AlternateContent>
        <mc:Choice Requires="wps">
          <w:drawing>
            <wp:anchor distT="0" distB="0" distL="114300" distR="114300" simplePos="0" relativeHeight="251668480" behindDoc="0" locked="0" layoutInCell="1" allowOverlap="0" wp14:anchorId="679A2BAF" wp14:editId="0B86E1A5">
              <wp:simplePos x="0" y="0"/>
              <wp:positionH relativeFrom="margin">
                <wp:align>left</wp:align>
              </wp:positionH>
              <wp:positionV relativeFrom="topMargin">
                <wp:posOffset>877570</wp:posOffset>
              </wp:positionV>
              <wp:extent cx="5902325" cy="470535"/>
              <wp:effectExtent l="0" t="0" r="3175" b="5715"/>
              <wp:wrapTopAndBottom/>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325" cy="4705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w="9525">
                            <a:solidFill>
                              <a:srgbClr val="000000"/>
                            </a:solidFill>
                            <a:miter lim="800000"/>
                            <a:headEnd/>
                            <a:tailEnd/>
                          </a14:hiddenLine>
                        </a:ext>
                      </a:extLst>
                    </wps:spPr>
                    <wps:txbx>
                      <w:txbxContent>
                        <w:p w14:paraId="1E71C582" w14:textId="4CCB66F1" w:rsidR="00861563"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32391952" w14:textId="77777777" w:rsidR="001E5054" w:rsidRPr="001637C2" w:rsidRDefault="001E5054" w:rsidP="00962F0B">
                          <w:pPr>
                            <w:pStyle w:val="AddressText"/>
                            <w:tabs>
                              <w:tab w:val="clear" w:pos="2699"/>
                              <w:tab w:val="clear" w:pos="3549"/>
                            </w:tabs>
                            <w:spacing w:line="240" w:lineRule="auto"/>
                            <w:jc w:val="both"/>
                            <w:rPr>
                              <w:b/>
                              <w:color w:val="00B0F0"/>
                            </w:rPr>
                          </w:pPr>
                        </w:p>
                        <w:p w14:paraId="213CC25A" w14:textId="538D3C99" w:rsidR="00861563" w:rsidRPr="00B02636" w:rsidRDefault="001E5054" w:rsidP="001E5054">
                          <w:pPr>
                            <w:pStyle w:val="AddressText"/>
                            <w:tabs>
                              <w:tab w:val="clear" w:pos="2699"/>
                              <w:tab w:val="clear" w:pos="3549"/>
                              <w:tab w:val="left" w:pos="2880"/>
                            </w:tabs>
                            <w:spacing w:line="240" w:lineRule="auto"/>
                            <w:jc w:val="center"/>
                            <w:rPr>
                              <w:color w:val="00B0F0"/>
                            </w:rPr>
                          </w:pPr>
                          <w:r w:rsidRPr="00B63E76">
                            <w:rPr>
                              <w:rFonts w:ascii="Calibri" w:hAnsi="Calibri" w:cs="Calibri"/>
                              <w:b/>
                              <w:bCs/>
                              <w:color w:val="00B0F0"/>
                              <w:sz w:val="24"/>
                              <w:szCs w:val="24"/>
                              <w:u w:val="single"/>
                            </w:rPr>
                            <w:t>TERMS OF REFERENCE FOR INDIVIDUAL CONSULTANTS AND CONTRACTORS</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9A2BAF" id="_x0000_t202" coordsize="21600,21600" o:spt="202" path="m,l,21600r21600,l21600,xe">
              <v:stroke joinstyle="miter"/>
              <v:path gradientshapeok="t" o:connecttype="rect"/>
            </v:shapetype>
            <v:shape id="_x0000_s1027" type="#_x0000_t202" style="position:absolute;margin-left:0;margin-top:69.1pt;width:464.75pt;height:37.0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" o:allowoverlap="f" filled="f" stroked="f">
              <v:textbox inset="0,0,0,0">
                <w:txbxContent>
                  <w:p w14:paraId="1E71C582" w14:textId="4CCB66F1" w:rsidR="00861563"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32391952" w14:textId="77777777" w:rsidR="001E5054" w:rsidRPr="001637C2" w:rsidRDefault="001E5054" w:rsidP="00962F0B">
                    <w:pPr>
                      <w:pStyle w:val="AddressText"/>
                      <w:tabs>
                        <w:tab w:val="clear" w:pos="2699"/>
                        <w:tab w:val="clear" w:pos="3549"/>
                      </w:tabs>
                      <w:spacing w:line="240" w:lineRule="auto"/>
                      <w:jc w:val="both"/>
                      <w:rPr>
                        <w:b/>
                        <w:color w:val="00B0F0"/>
                      </w:rPr>
                    </w:pPr>
                  </w:p>
                  <w:p w14:paraId="213CC25A" w14:textId="538D3C99" w:rsidR="00861563" w:rsidRPr="00B02636" w:rsidRDefault="001E5054" w:rsidP="001E5054">
                    <w:pPr>
                      <w:pStyle w:val="AddressText"/>
                      <w:tabs>
                        <w:tab w:val="clear" w:pos="2699"/>
                        <w:tab w:val="clear" w:pos="3549"/>
                        <w:tab w:val="left" w:pos="2880"/>
                      </w:tabs>
                      <w:spacing w:line="240" w:lineRule="auto"/>
                      <w:jc w:val="center"/>
                      <w:rPr>
                        <w:color w:val="00B0F0"/>
                      </w:rPr>
                    </w:pPr>
                    <w:r w:rsidRPr="00B63E76">
                      <w:rPr>
                        <w:rFonts w:ascii="Calibri" w:hAnsi="Calibri" w:cs="Calibri"/>
                        <w:b/>
                        <w:bCs/>
                        <w:color w:val="00B0F0"/>
                        <w:sz w:val="24"/>
                        <w:szCs w:val="24"/>
                        <w:u w:val="single"/>
                      </w:rPr>
                      <w:t>TERMS OF REFERENCE FOR INDIVIDUAL CONSULTANTS AND CONTRACTORS</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v:textbox>
              <w10:wrap type="topAndBottom"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F58A0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E9E0A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E061DA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7E2E61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65AE85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E4674B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148D9C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AE5BD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7847E6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81AA2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80EDC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2B247138"/>
    <w:lvl w:ilvl="0">
      <w:numFmt w:val="bullet"/>
      <w:lvlText w:val="*"/>
      <w:lvlJc w:val="left"/>
    </w:lvl>
  </w:abstractNum>
  <w:abstractNum w:abstractNumId="12" w15:restartNumberingAfterBreak="0">
    <w:nsid w:val="10D332C1"/>
    <w:multiLevelType w:val="hybridMultilevel"/>
    <w:tmpl w:val="BEB25FB0"/>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000965"/>
    <w:multiLevelType w:val="hybridMultilevel"/>
    <w:tmpl w:val="26947E5C"/>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ED6C3B"/>
    <w:multiLevelType w:val="multilevel"/>
    <w:tmpl w:val="06F2DB92"/>
    <w:lvl w:ilvl="0">
      <w:start w:val="1"/>
      <w:numFmt w:val="decimal"/>
      <w:lvlText w:val="Section %1"/>
      <w:lvlJc w:val="left"/>
      <w:pPr>
        <w:ind w:left="360" w:hanging="360"/>
      </w:pPr>
      <w:rPr>
        <w:rFonts w:ascii="Times New Roman" w:hAnsi="Times New Roman" w:hint="default"/>
        <w:b/>
        <w:i w:val="0"/>
        <w:sz w:val="22"/>
      </w:rPr>
    </w:lvl>
    <w:lvl w:ilvl="1">
      <w:start w:val="1"/>
      <w:numFmt w:val="decimal"/>
      <w:lvlText w:val="%1.%2"/>
      <w:lvlJc w:val="left"/>
      <w:pPr>
        <w:ind w:left="720" w:hanging="720"/>
      </w:pPr>
      <w:rPr>
        <w:rFonts w:ascii="Times New Roman" w:hAnsi="Times New Roman" w:hint="default"/>
        <w:b w:val="0"/>
        <w:i w:val="0"/>
        <w:sz w:val="22"/>
      </w:rPr>
    </w:lvl>
    <w:lvl w:ilvl="2">
      <w:start w:val="1"/>
      <w:numFmt w:val="lowerLetter"/>
      <w:lvlText w:val="(%3)"/>
      <w:lvlJc w:val="left"/>
      <w:pPr>
        <w:ind w:left="1080" w:hanging="360"/>
      </w:pPr>
      <w:rPr>
        <w:rFonts w:ascii="Times New Roman" w:hAnsi="Times New Roman"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4F6398E"/>
    <w:multiLevelType w:val="hybridMultilevel"/>
    <w:tmpl w:val="3814E15E"/>
    <w:lvl w:ilvl="0" w:tplc="04090001">
      <w:start w:val="1"/>
      <w:numFmt w:val="bullet"/>
      <w:lvlText w:val=""/>
      <w:lvlJc w:val="left"/>
      <w:pPr>
        <w:tabs>
          <w:tab w:val="num" w:pos="360"/>
        </w:tabs>
        <w:ind w:left="360" w:hanging="360"/>
      </w:pPr>
      <w:rPr>
        <w:rFonts w:ascii="Symbol" w:hAnsi="Symbol" w:hint="default"/>
      </w:rPr>
    </w:lvl>
    <w:lvl w:ilvl="1" w:tplc="7388955C">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7CB5EE1"/>
    <w:multiLevelType w:val="hybridMultilevel"/>
    <w:tmpl w:val="472840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B2440C2"/>
    <w:multiLevelType w:val="hybridMultilevel"/>
    <w:tmpl w:val="3014D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D3390D"/>
    <w:multiLevelType w:val="hybridMultilevel"/>
    <w:tmpl w:val="C5CC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0B71DE"/>
    <w:multiLevelType w:val="hybridMultilevel"/>
    <w:tmpl w:val="EC400B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754497C"/>
    <w:multiLevelType w:val="hybridMultilevel"/>
    <w:tmpl w:val="9A343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15:restartNumberingAfterBreak="0">
    <w:nsid w:val="3AA6366B"/>
    <w:multiLevelType w:val="hybridMultilevel"/>
    <w:tmpl w:val="CC08C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DA45E7"/>
    <w:multiLevelType w:val="hybridMultilevel"/>
    <w:tmpl w:val="D6FC0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5C72AF"/>
    <w:multiLevelType w:val="hybridMultilevel"/>
    <w:tmpl w:val="F1EC79B4"/>
    <w:lvl w:ilvl="0" w:tplc="C674F418">
      <w:numFmt w:val="bullet"/>
      <w:lvlText w:val=""/>
      <w:lvlJc w:val="left"/>
      <w:pPr>
        <w:ind w:left="720" w:hanging="360"/>
      </w:pPr>
      <w:rPr>
        <w:rFonts w:ascii="Symbol" w:eastAsia="Calibri"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DA65D4"/>
    <w:multiLevelType w:val="hybridMultilevel"/>
    <w:tmpl w:val="92A8D1E2"/>
    <w:lvl w:ilvl="0" w:tplc="4EEAFA8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1C0D3B"/>
    <w:multiLevelType w:val="hybridMultilevel"/>
    <w:tmpl w:val="739803AA"/>
    <w:lvl w:ilvl="0" w:tplc="CCB27426">
      <w:start w:val="1"/>
      <w:numFmt w:val="lowerLetter"/>
      <w:lvlText w:val="(%1)"/>
      <w:lvlJc w:val="left"/>
      <w:pPr>
        <w:ind w:left="360" w:hanging="360"/>
      </w:pPr>
      <w:rPr>
        <w:rFonts w:cs="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21"/>
  </w:num>
  <w:num w:numId="3">
    <w:abstractNumId w:val="15"/>
  </w:num>
  <w:num w:numId="4">
    <w:abstractNumId w:val="13"/>
  </w:num>
  <w:num w:numId="5">
    <w:abstractNumId w:val="12"/>
  </w:num>
  <w:num w:numId="6">
    <w:abstractNumId w:val="16"/>
  </w:num>
  <w:num w:numId="7">
    <w:abstractNumId w:val="22"/>
  </w:num>
  <w:num w:numId="8">
    <w:abstractNumId w:val="23"/>
  </w:num>
  <w:num w:numId="9">
    <w:abstractNumId w:val="11"/>
    <w:lvlOverride w:ilvl="0">
      <w:lvl w:ilvl="0">
        <w:numFmt w:val="bullet"/>
        <w:lvlText w:val=""/>
        <w:legacy w:legacy="1" w:legacySpace="0" w:legacyIndent="0"/>
        <w:lvlJc w:val="left"/>
        <w:rPr>
          <w:rFonts w:ascii="Symbol" w:hAnsi="Symbol" w:hint="default"/>
          <w:sz w:val="22"/>
        </w:rPr>
      </w:lvl>
    </w:lvlOverride>
  </w:num>
  <w:num w:numId="10">
    <w:abstractNumId w:val="20"/>
  </w:num>
  <w:num w:numId="11">
    <w:abstractNumId w:val="18"/>
  </w:num>
  <w:num w:numId="12">
    <w:abstractNumId w:val="25"/>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4"/>
  </w:num>
  <w:num w:numId="25">
    <w:abstractNumId w:val="19"/>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AC"/>
    <w:rsid w:val="00001A20"/>
    <w:rsid w:val="00007E4A"/>
    <w:rsid w:val="000208FE"/>
    <w:rsid w:val="000241D1"/>
    <w:rsid w:val="00025F29"/>
    <w:rsid w:val="00030834"/>
    <w:rsid w:val="000310DE"/>
    <w:rsid w:val="000415E9"/>
    <w:rsid w:val="0004433C"/>
    <w:rsid w:val="00056A18"/>
    <w:rsid w:val="000576DC"/>
    <w:rsid w:val="00066CAF"/>
    <w:rsid w:val="00076437"/>
    <w:rsid w:val="00096574"/>
    <w:rsid w:val="000A7045"/>
    <w:rsid w:val="000B5829"/>
    <w:rsid w:val="000B5E62"/>
    <w:rsid w:val="000C3710"/>
    <w:rsid w:val="000C61F2"/>
    <w:rsid w:val="000D6CA1"/>
    <w:rsid w:val="000E1755"/>
    <w:rsid w:val="000E3253"/>
    <w:rsid w:val="000E414F"/>
    <w:rsid w:val="000F08E3"/>
    <w:rsid w:val="000F6440"/>
    <w:rsid w:val="00107B7A"/>
    <w:rsid w:val="00112DEE"/>
    <w:rsid w:val="001147C7"/>
    <w:rsid w:val="00134207"/>
    <w:rsid w:val="001555CD"/>
    <w:rsid w:val="0015757A"/>
    <w:rsid w:val="001637C2"/>
    <w:rsid w:val="00164C95"/>
    <w:rsid w:val="00165C9B"/>
    <w:rsid w:val="001673E9"/>
    <w:rsid w:val="00175E9C"/>
    <w:rsid w:val="00176711"/>
    <w:rsid w:val="00182C1C"/>
    <w:rsid w:val="00183FA9"/>
    <w:rsid w:val="00186E13"/>
    <w:rsid w:val="001A4B63"/>
    <w:rsid w:val="001B190C"/>
    <w:rsid w:val="001C1BF0"/>
    <w:rsid w:val="001E112E"/>
    <w:rsid w:val="001E5054"/>
    <w:rsid w:val="001E7405"/>
    <w:rsid w:val="001F651F"/>
    <w:rsid w:val="002072D5"/>
    <w:rsid w:val="00213A86"/>
    <w:rsid w:val="00215E5E"/>
    <w:rsid w:val="0022123C"/>
    <w:rsid w:val="00222F56"/>
    <w:rsid w:val="00234AD4"/>
    <w:rsid w:val="002460BE"/>
    <w:rsid w:val="00247353"/>
    <w:rsid w:val="00257BD7"/>
    <w:rsid w:val="002659AE"/>
    <w:rsid w:val="0026644B"/>
    <w:rsid w:val="00285811"/>
    <w:rsid w:val="00293255"/>
    <w:rsid w:val="002952E4"/>
    <w:rsid w:val="002B2A26"/>
    <w:rsid w:val="002B6832"/>
    <w:rsid w:val="002B7647"/>
    <w:rsid w:val="002B7E57"/>
    <w:rsid w:val="002C5AA6"/>
    <w:rsid w:val="002D0C54"/>
    <w:rsid w:val="002D16CD"/>
    <w:rsid w:val="002D38E9"/>
    <w:rsid w:val="002D4DEF"/>
    <w:rsid w:val="002D62E4"/>
    <w:rsid w:val="002D7D3A"/>
    <w:rsid w:val="002E443D"/>
    <w:rsid w:val="002F2367"/>
    <w:rsid w:val="00306E1E"/>
    <w:rsid w:val="003117C2"/>
    <w:rsid w:val="00320886"/>
    <w:rsid w:val="0032151B"/>
    <w:rsid w:val="0034354C"/>
    <w:rsid w:val="00353547"/>
    <w:rsid w:val="00361834"/>
    <w:rsid w:val="003655B8"/>
    <w:rsid w:val="0037152D"/>
    <w:rsid w:val="00373453"/>
    <w:rsid w:val="0037425C"/>
    <w:rsid w:val="00377BF5"/>
    <w:rsid w:val="00377E69"/>
    <w:rsid w:val="0038200F"/>
    <w:rsid w:val="00396BF0"/>
    <w:rsid w:val="003A00B6"/>
    <w:rsid w:val="003B3F83"/>
    <w:rsid w:val="003B52AA"/>
    <w:rsid w:val="003B7251"/>
    <w:rsid w:val="003C1BC1"/>
    <w:rsid w:val="003C4672"/>
    <w:rsid w:val="003C48FF"/>
    <w:rsid w:val="003D04D3"/>
    <w:rsid w:val="003D0F6C"/>
    <w:rsid w:val="003D2BCF"/>
    <w:rsid w:val="003D42F1"/>
    <w:rsid w:val="003E4220"/>
    <w:rsid w:val="003E7E75"/>
    <w:rsid w:val="00407258"/>
    <w:rsid w:val="00407853"/>
    <w:rsid w:val="00411F46"/>
    <w:rsid w:val="004160E9"/>
    <w:rsid w:val="00416141"/>
    <w:rsid w:val="00422305"/>
    <w:rsid w:val="00435AB0"/>
    <w:rsid w:val="0043646D"/>
    <w:rsid w:val="004429D6"/>
    <w:rsid w:val="00445CFF"/>
    <w:rsid w:val="00472BBD"/>
    <w:rsid w:val="004809D8"/>
    <w:rsid w:val="00481D11"/>
    <w:rsid w:val="004A64C8"/>
    <w:rsid w:val="004A6CA6"/>
    <w:rsid w:val="004B276A"/>
    <w:rsid w:val="004D08C1"/>
    <w:rsid w:val="004D2245"/>
    <w:rsid w:val="004D5D35"/>
    <w:rsid w:val="004E2D0B"/>
    <w:rsid w:val="004E4D6D"/>
    <w:rsid w:val="004E67BE"/>
    <w:rsid w:val="004F1A27"/>
    <w:rsid w:val="005032F9"/>
    <w:rsid w:val="005075C6"/>
    <w:rsid w:val="00511A6E"/>
    <w:rsid w:val="00515D40"/>
    <w:rsid w:val="00523923"/>
    <w:rsid w:val="005246DC"/>
    <w:rsid w:val="005356FF"/>
    <w:rsid w:val="00544027"/>
    <w:rsid w:val="00544A89"/>
    <w:rsid w:val="0054592E"/>
    <w:rsid w:val="00562D17"/>
    <w:rsid w:val="00572976"/>
    <w:rsid w:val="00591246"/>
    <w:rsid w:val="0059671E"/>
    <w:rsid w:val="005A643C"/>
    <w:rsid w:val="005A6E33"/>
    <w:rsid w:val="005B3739"/>
    <w:rsid w:val="005D0BBF"/>
    <w:rsid w:val="005E0875"/>
    <w:rsid w:val="005E629A"/>
    <w:rsid w:val="005E6FE1"/>
    <w:rsid w:val="005F3AFC"/>
    <w:rsid w:val="006007DA"/>
    <w:rsid w:val="00626681"/>
    <w:rsid w:val="00632D59"/>
    <w:rsid w:val="00653E0C"/>
    <w:rsid w:val="006579B7"/>
    <w:rsid w:val="00661BE1"/>
    <w:rsid w:val="00674FCB"/>
    <w:rsid w:val="0068655C"/>
    <w:rsid w:val="006907A6"/>
    <w:rsid w:val="006921D1"/>
    <w:rsid w:val="006968C1"/>
    <w:rsid w:val="006A54C1"/>
    <w:rsid w:val="006A5CFB"/>
    <w:rsid w:val="006B4298"/>
    <w:rsid w:val="006B7F68"/>
    <w:rsid w:val="006C5703"/>
    <w:rsid w:val="006C688F"/>
    <w:rsid w:val="006C7D5A"/>
    <w:rsid w:val="006D1BD7"/>
    <w:rsid w:val="006D6C69"/>
    <w:rsid w:val="006E3839"/>
    <w:rsid w:val="006F3357"/>
    <w:rsid w:val="006F5D53"/>
    <w:rsid w:val="007001DA"/>
    <w:rsid w:val="0070046A"/>
    <w:rsid w:val="0070263C"/>
    <w:rsid w:val="00711C06"/>
    <w:rsid w:val="0071297F"/>
    <w:rsid w:val="00746FD9"/>
    <w:rsid w:val="0075490C"/>
    <w:rsid w:val="00756755"/>
    <w:rsid w:val="007613B3"/>
    <w:rsid w:val="00767E1D"/>
    <w:rsid w:val="00774438"/>
    <w:rsid w:val="007826F8"/>
    <w:rsid w:val="007859BB"/>
    <w:rsid w:val="007B6BF8"/>
    <w:rsid w:val="007C7F78"/>
    <w:rsid w:val="007D5968"/>
    <w:rsid w:val="007D7750"/>
    <w:rsid w:val="00801C3E"/>
    <w:rsid w:val="0080603F"/>
    <w:rsid w:val="00806AF3"/>
    <w:rsid w:val="00812FFA"/>
    <w:rsid w:val="00813D3A"/>
    <w:rsid w:val="00845125"/>
    <w:rsid w:val="00861563"/>
    <w:rsid w:val="00866495"/>
    <w:rsid w:val="00873C12"/>
    <w:rsid w:val="00883D70"/>
    <w:rsid w:val="00884F21"/>
    <w:rsid w:val="008B0A0B"/>
    <w:rsid w:val="008B3BDE"/>
    <w:rsid w:val="008C5761"/>
    <w:rsid w:val="008D79DD"/>
    <w:rsid w:val="008E375E"/>
    <w:rsid w:val="008E6A6A"/>
    <w:rsid w:val="0090065A"/>
    <w:rsid w:val="00903E9D"/>
    <w:rsid w:val="00905953"/>
    <w:rsid w:val="00906E2A"/>
    <w:rsid w:val="0091382D"/>
    <w:rsid w:val="009203FF"/>
    <w:rsid w:val="00922852"/>
    <w:rsid w:val="009247BD"/>
    <w:rsid w:val="009512AC"/>
    <w:rsid w:val="0095309F"/>
    <w:rsid w:val="00960715"/>
    <w:rsid w:val="0096249B"/>
    <w:rsid w:val="00962F0B"/>
    <w:rsid w:val="009637FF"/>
    <w:rsid w:val="00963C52"/>
    <w:rsid w:val="0096572C"/>
    <w:rsid w:val="009657AF"/>
    <w:rsid w:val="00970EBD"/>
    <w:rsid w:val="00975550"/>
    <w:rsid w:val="009A1C63"/>
    <w:rsid w:val="009B3C84"/>
    <w:rsid w:val="009B6BAC"/>
    <w:rsid w:val="009D5ED5"/>
    <w:rsid w:val="009E758D"/>
    <w:rsid w:val="00A0375D"/>
    <w:rsid w:val="00A11FA1"/>
    <w:rsid w:val="00A15D12"/>
    <w:rsid w:val="00A22CAA"/>
    <w:rsid w:val="00A3477D"/>
    <w:rsid w:val="00A533D7"/>
    <w:rsid w:val="00A56EC7"/>
    <w:rsid w:val="00A71AB3"/>
    <w:rsid w:val="00A73543"/>
    <w:rsid w:val="00A7722C"/>
    <w:rsid w:val="00A80C16"/>
    <w:rsid w:val="00A8354D"/>
    <w:rsid w:val="00A94248"/>
    <w:rsid w:val="00AC083A"/>
    <w:rsid w:val="00AC78AC"/>
    <w:rsid w:val="00AE48C4"/>
    <w:rsid w:val="00AF077A"/>
    <w:rsid w:val="00AF3B0E"/>
    <w:rsid w:val="00B02636"/>
    <w:rsid w:val="00B05ABF"/>
    <w:rsid w:val="00B22FF0"/>
    <w:rsid w:val="00B25923"/>
    <w:rsid w:val="00B35723"/>
    <w:rsid w:val="00B37562"/>
    <w:rsid w:val="00B4127F"/>
    <w:rsid w:val="00B415E7"/>
    <w:rsid w:val="00B63E76"/>
    <w:rsid w:val="00B66698"/>
    <w:rsid w:val="00B677D8"/>
    <w:rsid w:val="00B814B7"/>
    <w:rsid w:val="00B84938"/>
    <w:rsid w:val="00B96CAE"/>
    <w:rsid w:val="00BB1006"/>
    <w:rsid w:val="00BB2F48"/>
    <w:rsid w:val="00BB4A6F"/>
    <w:rsid w:val="00BC0092"/>
    <w:rsid w:val="00BC06E9"/>
    <w:rsid w:val="00BE0A12"/>
    <w:rsid w:val="00BF605F"/>
    <w:rsid w:val="00C046B2"/>
    <w:rsid w:val="00C22476"/>
    <w:rsid w:val="00C25DC0"/>
    <w:rsid w:val="00C401E7"/>
    <w:rsid w:val="00C448ED"/>
    <w:rsid w:val="00C62EFB"/>
    <w:rsid w:val="00C67879"/>
    <w:rsid w:val="00C77B32"/>
    <w:rsid w:val="00C92726"/>
    <w:rsid w:val="00C972F8"/>
    <w:rsid w:val="00CA33D6"/>
    <w:rsid w:val="00CB3A47"/>
    <w:rsid w:val="00CD3E5C"/>
    <w:rsid w:val="00CE46A7"/>
    <w:rsid w:val="00CE769B"/>
    <w:rsid w:val="00D03797"/>
    <w:rsid w:val="00D042EF"/>
    <w:rsid w:val="00D05933"/>
    <w:rsid w:val="00D24E21"/>
    <w:rsid w:val="00D26336"/>
    <w:rsid w:val="00D3303B"/>
    <w:rsid w:val="00D35998"/>
    <w:rsid w:val="00D460BE"/>
    <w:rsid w:val="00D5258E"/>
    <w:rsid w:val="00D541BC"/>
    <w:rsid w:val="00D61A9A"/>
    <w:rsid w:val="00D64897"/>
    <w:rsid w:val="00D67207"/>
    <w:rsid w:val="00D675C4"/>
    <w:rsid w:val="00D72E5E"/>
    <w:rsid w:val="00D84097"/>
    <w:rsid w:val="00D86D91"/>
    <w:rsid w:val="00D92AE1"/>
    <w:rsid w:val="00DE40E3"/>
    <w:rsid w:val="00E00B53"/>
    <w:rsid w:val="00E13740"/>
    <w:rsid w:val="00E20809"/>
    <w:rsid w:val="00E2153C"/>
    <w:rsid w:val="00E24709"/>
    <w:rsid w:val="00E24C76"/>
    <w:rsid w:val="00E5163F"/>
    <w:rsid w:val="00E54A5D"/>
    <w:rsid w:val="00E55B2F"/>
    <w:rsid w:val="00E612AA"/>
    <w:rsid w:val="00E61D56"/>
    <w:rsid w:val="00E630F3"/>
    <w:rsid w:val="00E654DC"/>
    <w:rsid w:val="00E82A93"/>
    <w:rsid w:val="00EA6D4D"/>
    <w:rsid w:val="00EB37AE"/>
    <w:rsid w:val="00EB76A6"/>
    <w:rsid w:val="00EC5E3A"/>
    <w:rsid w:val="00EE3A60"/>
    <w:rsid w:val="00EE7747"/>
    <w:rsid w:val="00F2296D"/>
    <w:rsid w:val="00F2300E"/>
    <w:rsid w:val="00F24528"/>
    <w:rsid w:val="00F246C3"/>
    <w:rsid w:val="00F31886"/>
    <w:rsid w:val="00F349B0"/>
    <w:rsid w:val="00F35E74"/>
    <w:rsid w:val="00F509A4"/>
    <w:rsid w:val="00F7484C"/>
    <w:rsid w:val="00F834BF"/>
    <w:rsid w:val="00F8439C"/>
    <w:rsid w:val="00F90618"/>
    <w:rsid w:val="00F97B64"/>
    <w:rsid w:val="00FA55CB"/>
    <w:rsid w:val="00FB6F21"/>
    <w:rsid w:val="00FC1ABD"/>
    <w:rsid w:val="00FE1530"/>
    <w:rsid w:val="00FE3848"/>
    <w:rsid w:val="00FE46C7"/>
    <w:rsid w:val="00FF713E"/>
    <w:rsid w:val="12297930"/>
    <w:rsid w:val="3907E6B1"/>
    <w:rsid w:val="39788D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00069D00"/>
  <w15:docId w15:val="{A78824C3-F381-4074-B096-96BB4626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3B3"/>
    <w:pPr>
      <w:spacing w:line="276" w:lineRule="auto"/>
    </w:pPr>
    <w:rPr>
      <w:rFonts w:ascii="Arial" w:eastAsia="MS PGothic" w:hAnsi="Arial"/>
      <w:color w:val="000000"/>
    </w:rPr>
  </w:style>
  <w:style w:type="paragraph" w:styleId="Heading1">
    <w:name w:val="heading 1"/>
    <w:basedOn w:val="Normal"/>
    <w:next w:val="Normal"/>
    <w:qFormat/>
    <w:rsid w:val="009E758D"/>
    <w:pPr>
      <w:keepNext/>
      <w:spacing w:before="240" w:after="60" w:line="240" w:lineRule="auto"/>
      <w:outlineLvl w:val="0"/>
    </w:pPr>
    <w:rPr>
      <w:rFonts w:eastAsia="Times New Roman"/>
      <w:b/>
      <w:color w:val="auto"/>
      <w:kern w:val="32"/>
      <w:sz w:val="32"/>
      <w:szCs w:val="32"/>
    </w:rPr>
  </w:style>
  <w:style w:type="paragraph" w:styleId="Heading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Strong">
    <w:name w:val="Strong"/>
    <w:qFormat/>
    <w:rsid w:val="00C15875"/>
    <w:rPr>
      <w:b/>
      <w:bCs/>
    </w:rPr>
  </w:style>
  <w:style w:type="character" w:styleId="Emphasis">
    <w:name w:val="Emphasis"/>
    <w:qFormat/>
    <w:rsid w:val="00C15875"/>
    <w:rPr>
      <w:i/>
      <w:iCs/>
    </w:rPr>
  </w:style>
  <w:style w:type="paragraph" w:styleId="BodyText3">
    <w:name w:val="Body Text 3"/>
    <w:basedOn w:val="Normal"/>
    <w:rsid w:val="009637FF"/>
    <w:pPr>
      <w:spacing w:line="240" w:lineRule="auto"/>
    </w:pPr>
    <w:rPr>
      <w:rFonts w:ascii="Times" w:eastAsia="Times" w:hAnsi="Times"/>
      <w:color w:val="auto"/>
      <w:sz w:val="32"/>
    </w:rPr>
  </w:style>
  <w:style w:type="paragraph" w:customStyle="1" w:styleId="ColorfulList-Accent11">
    <w:name w:val="Colorful List - Accent 11"/>
    <w:basedOn w:val="Normal"/>
    <w:uiPriority w:val="34"/>
    <w:qFormat/>
    <w:rsid w:val="00C67879"/>
    <w:pPr>
      <w:spacing w:line="240" w:lineRule="auto"/>
      <w:ind w:left="720"/>
      <w:contextualSpacing/>
    </w:pPr>
    <w:rPr>
      <w:rFonts w:ascii="Cambria" w:eastAsia="Cambria" w:hAnsi="Cambria"/>
      <w:color w:val="auto"/>
      <w:sz w:val="24"/>
      <w:szCs w:val="24"/>
    </w:rPr>
  </w:style>
  <w:style w:type="paragraph" w:styleId="BalloonText">
    <w:name w:val="Balloon Text"/>
    <w:basedOn w:val="Normal"/>
    <w:link w:val="BalloonTextChar"/>
    <w:rsid w:val="003D0F6C"/>
    <w:pPr>
      <w:spacing w:line="240" w:lineRule="auto"/>
    </w:pPr>
    <w:rPr>
      <w:rFonts w:ascii="Tahoma" w:eastAsia="Times New Roman" w:hAnsi="Tahoma" w:cs="Tahoma"/>
      <w:color w:val="auto"/>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uiPriority w:val="99"/>
    <w:rsid w:val="0015757A"/>
    <w:rPr>
      <w:rFonts w:ascii="Times New Roman" w:eastAsia="Times New Roman" w:hAnsi="Times New Roman"/>
      <w:color w:val="auto"/>
      <w:lang w:val="en-GB"/>
    </w:rPr>
  </w:style>
  <w:style w:type="character" w:customStyle="1" w:styleId="CommentTextChar">
    <w:name w:val="Comment Text Char"/>
    <w:link w:val="CommentText"/>
    <w:uiPriority w:val="99"/>
    <w:rsid w:val="0015757A"/>
    <w:rPr>
      <w:lang w:val="en-GB"/>
    </w:rPr>
  </w:style>
  <w:style w:type="paragraph" w:styleId="Header">
    <w:name w:val="header"/>
    <w:link w:val="HeaderChar"/>
    <w:rsid w:val="001555CD"/>
    <w:pPr>
      <w:tabs>
        <w:tab w:val="center" w:pos="4680"/>
        <w:tab w:val="right" w:pos="9360"/>
      </w:tabs>
    </w:pPr>
    <w:rPr>
      <w:rFonts w:ascii="Verdana" w:hAnsi="Verdana"/>
      <w:color w:val="000000"/>
    </w:rPr>
  </w:style>
  <w:style w:type="character" w:customStyle="1" w:styleId="HeaderChar">
    <w:name w:val="Header Char"/>
    <w:link w:val="Header"/>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306E1E"/>
    <w:pPr>
      <w:shd w:val="clear" w:color="auto" w:fill="FFFFFF"/>
      <w:spacing w:line="240" w:lineRule="exact"/>
    </w:pPr>
    <w:rPr>
      <w:rFonts w:eastAsia="Times New Roman" w:cs="Arial"/>
      <w:sz w:val="22"/>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styleId="UnresolvedMention">
    <w:name w:val="Unresolved Mention"/>
    <w:basedOn w:val="DefaultParagraphFont"/>
    <w:uiPriority w:val="99"/>
    <w:semiHidden/>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ListParagraph">
    <w:name w:val="List Paragraph"/>
    <w:basedOn w:val="Normal"/>
    <w:uiPriority w:val="63"/>
    <w:qFormat/>
    <w:rsid w:val="007613B3"/>
    <w:pPr>
      <w:ind w:left="720"/>
      <w:contextualSpacing/>
    </w:pPr>
  </w:style>
  <w:style w:type="paragraph" w:styleId="EndnoteText">
    <w:name w:val="endnote text"/>
    <w:basedOn w:val="Normal"/>
    <w:link w:val="EndnoteTextChar"/>
    <w:semiHidden/>
    <w:unhideWhenUsed/>
    <w:rsid w:val="0054592E"/>
    <w:pPr>
      <w:spacing w:line="240" w:lineRule="auto"/>
    </w:pPr>
  </w:style>
  <w:style w:type="character" w:customStyle="1" w:styleId="EndnoteTextChar">
    <w:name w:val="Endnote Text Char"/>
    <w:basedOn w:val="DefaultParagraphFont"/>
    <w:link w:val="EndnoteText"/>
    <w:semiHidden/>
    <w:rsid w:val="0054592E"/>
    <w:rPr>
      <w:rFonts w:ascii="Arial" w:eastAsia="MS PGothic" w:hAnsi="Arial"/>
      <w:color w:val="000000"/>
    </w:rPr>
  </w:style>
  <w:style w:type="character" w:styleId="EndnoteReference">
    <w:name w:val="endnote reference"/>
    <w:basedOn w:val="DefaultParagraphFont"/>
    <w:semiHidden/>
    <w:unhideWhenUsed/>
    <w:rsid w:val="005459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el\Documents\Communication\UNCEF_Letterhead_ForEveryChild_US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E7A119DBBD28740A5D9A086BC94E4AC" ma:contentTypeVersion="23" ma:contentTypeDescription="Create a new document." ma:contentTypeScope="" ma:versionID="87578a434f2625aa766dedde28e5ceb8">
  <xsd:schema xmlns:xsd="http://www.w3.org/2001/XMLSchema" xmlns:xs="http://www.w3.org/2001/XMLSchema" xmlns:p="http://schemas.microsoft.com/office/2006/metadata/properties" xmlns:ns1="http://schemas.microsoft.com/sharepoint/v3" xmlns:ns2="f17fd196-db9c-496f-b5a7-ab86d3267d1d" xmlns:ns3="00c3b0a3-624b-4dd4-b610-55efae6ba5e8" xmlns:ns4="3969f316-8046-4d18-92e6-b47f67298305" xmlns:ns5="http://schemas.microsoft.com/sharepoint/v4" xmlns:ns6="990381dc-748f-4d49-9b03-90f59279d610" targetNamespace="http://schemas.microsoft.com/office/2006/metadata/properties" ma:root="true" ma:fieldsID="f0c9fd069bea651410280ec991ba6c23" ns1:_="" ns2:_="" ns3:_="" ns4:_="" ns5:_="" ns6:_="">
    <xsd:import namespace="http://schemas.microsoft.com/sharepoint/v3"/>
    <xsd:import namespace="f17fd196-db9c-496f-b5a7-ab86d3267d1d"/>
    <xsd:import namespace="00c3b0a3-624b-4dd4-b610-55efae6ba5e8"/>
    <xsd:import namespace="3969f316-8046-4d18-92e6-b47f67298305"/>
    <xsd:import namespace="http://schemas.microsoft.com/sharepoint/v4"/>
    <xsd:import namespace="990381dc-748f-4d49-9b03-90f59279d610"/>
    <xsd:element name="properties">
      <xsd:complexType>
        <xsd:sequence>
          <xsd:element name="documentManagement">
            <xsd:complexType>
              <xsd:all>
                <xsd:element ref="ns2:Section" minOccurs="0"/>
                <xsd:element ref="ns3:Category" minOccurs="0"/>
                <xsd:element ref="ns4:Document_x0020_Language" minOccurs="0"/>
                <xsd:element ref="ns4:DocType" minOccurs="0"/>
                <xsd:element ref="ns3:Audience" minOccurs="0"/>
                <xsd:element ref="ns3:Pages0" minOccurs="0"/>
                <xsd:element ref="ns3:Related_x0020_Workflow" minOccurs="0"/>
                <xsd:element ref="ns1:PublishingStartDate" minOccurs="0"/>
                <xsd:element ref="ns1:PublishingExpirationDate" minOccurs="0"/>
                <xsd:element ref="ns4:SharedWithUsers" minOccurs="0"/>
                <xsd:element ref="ns5:IconOverlay" minOccurs="0"/>
                <xsd:element ref="ns4:SharedWithDetails" minOccurs="0"/>
                <xsd:element ref="ns6:_dlc_DocId" minOccurs="0"/>
                <xsd:element ref="ns6:_dlc_DocIdUrl" minOccurs="0"/>
                <xsd:element ref="ns6:_dlc_DocIdPersistId"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7fd196-db9c-496f-b5a7-ab86d3267d1d" elementFormDefault="qualified">
    <xsd:import namespace="http://schemas.microsoft.com/office/2006/documentManagement/types"/>
    <xsd:import namespace="http://schemas.microsoft.com/office/infopath/2007/PartnerControls"/>
    <xsd:element name="Section" ma:index="2" nillable="true" ma:displayName="Section" ma:format="Dropdown" ma:internalName="Section">
      <xsd:simpleType>
        <xsd:restriction base="dms:Choice">
          <xsd:enumeration value="Development"/>
          <xsd:enumeration value="Home"/>
          <xsd:enumeration value="Learning"/>
          <xsd:enumeration value="Performance"/>
          <xsd:enumeration value="Policy"/>
          <xsd:enumeration value="Reform"/>
          <xsd:enumeration value="Rotation"/>
          <xsd:enumeration value="Services"/>
          <xsd:enumeration value="Staffing"/>
          <xsd:enumeration value="Wellbeing"/>
        </xsd:restriction>
      </xsd:simpleType>
    </xsd:element>
  </xsd:schema>
  <xsd:schema xmlns:xsd="http://www.w3.org/2001/XMLSchema" xmlns:xs="http://www.w3.org/2001/XMLSchema" xmlns:dms="http://schemas.microsoft.com/office/2006/documentManagement/types" xmlns:pc="http://schemas.microsoft.com/office/infopath/2007/PartnerControls" targetNamespace="00c3b0a3-624b-4dd4-b610-55efae6ba5e8" elementFormDefault="qualified">
    <xsd:import namespace="http://schemas.microsoft.com/office/2006/documentManagement/types"/>
    <xsd:import namespace="http://schemas.microsoft.com/office/infopath/2007/PartnerControls"/>
    <xsd:element name="Category" ma:index="3" nillable="true" ma:displayName="Category" ma:internalName="Category">
      <xsd:simpleType>
        <xsd:restriction base="dms:Text">
          <xsd:maxLength value="255"/>
        </xsd:restriction>
      </xsd:simpleType>
    </xsd:element>
    <xsd:element name="Audience" ma:index="6" nillable="true" ma:displayName="Audience" ma:default="Staff" ma:format="Dropdown" ma:internalName="Audience">
      <xsd:simpleType>
        <xsd:union memberTypes="dms:Text">
          <xsd:simpleType>
            <xsd:restriction base="dms:Choice">
              <xsd:enumeration value="Staff"/>
              <xsd:enumeration value="Supervisors"/>
              <xsd:enumeration value="Other"/>
            </xsd:restriction>
          </xsd:simpleType>
        </xsd:union>
      </xsd:simpleType>
    </xsd:element>
    <xsd:element name="Pages0" ma:index="7" nillable="true" ma:displayName="Related Pages" ma:list="{6c7ea60d-3cbe-47d8-8402-b4c722011728}" ma:internalName="Pages0" ma:showField="Title">
      <xsd:complexType>
        <xsd:complexContent>
          <xsd:extension base="dms:MultiChoiceLookup">
            <xsd:sequence>
              <xsd:element name="Value" type="dms:Lookup" maxOccurs="unbounded" minOccurs="0" nillable="true"/>
            </xsd:sequence>
          </xsd:extension>
        </xsd:complexContent>
      </xsd:complexType>
    </xsd:element>
    <xsd:element name="Related_x0020_Workflow" ma:index="9" nillable="true" ma:displayName="Related Workflow" ma:list="{7912e4e9-e88f-44bb-94b9-26a201a7786f}" ma:internalName="Related_x0020_Workflow" ma:showField="Selector">
      <xsd:complexType>
        <xsd:complexContent>
          <xsd:extension base="dms:MultiChoiceLookup">
            <xsd:sequence>
              <xsd:element name="Value" type="dms:Lookup" maxOccurs="unbounded" minOccurs="0" nillable="true"/>
            </xsd:sequence>
          </xsd:extension>
        </xsd:complexContent>
      </xsd:complexType>
    </xsd:element>
    <xsd:element name="MediaServiceMetadata" ma:index="24" nillable="true" ma:displayName="MediaServiceMetadata" ma:description="" ma:hidden="true" ma:internalName="MediaServiceMetadata" ma:readOnly="true">
      <xsd:simpleType>
        <xsd:restriction base="dms:Note"/>
      </xsd:simpleType>
    </xsd:element>
    <xsd:element name="MediaServiceFastMetadata" ma:index="25" nillable="true" ma:displayName="MediaServiceFastMetadata" ma:description="" ma:hidden="true" ma:internalName="MediaServiceFastMetadata" ma:readOnly="true">
      <xsd:simpleType>
        <xsd:restriction base="dms:Note"/>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Tags" ma:index="27" nillable="true" ma:displayName="MediaServiceAutoTags" ma:internalName="MediaServiceAutoTags" ma:readOnly="true">
      <xsd:simpleType>
        <xsd:restriction base="dms:Text"/>
      </xsd:simpleType>
    </xsd:element>
    <xsd:element name="MediaServiceOCR" ma:index="28"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69f316-8046-4d18-92e6-b47f67298305" elementFormDefault="qualified">
    <xsd:import namespace="http://schemas.microsoft.com/office/2006/documentManagement/types"/>
    <xsd:import namespace="http://schemas.microsoft.com/office/infopath/2007/PartnerControls"/>
    <xsd:element name="Document_x0020_Language" ma:index="4" nillable="true" ma:displayName="Document Language" ma:default="English" ma:format="Dropdown" ma:internalName="Document_x0020_Language">
      <xsd:simpleType>
        <xsd:union memberTypes="dms:Text">
          <xsd:simpleType>
            <xsd:restriction base="dms:Choice">
              <xsd:enumeration value="English"/>
              <xsd:enumeration value="Español"/>
              <xsd:enumeration value="Français"/>
              <xsd:enumeration value="العَرَبِيَّة‎‎"/>
              <xsd:enumeration value="Русский"/>
            </xsd:restriction>
          </xsd:simpleType>
        </xsd:union>
      </xsd:simpleType>
    </xsd:element>
    <xsd:element name="DocType" ma:index="5" nillable="true" ma:displayName="Document Type" ma:internalName="DocType">
      <xsd:simpleType>
        <xsd:restriction base="dms:Text">
          <xsd:maxLength value="255"/>
        </xsd:restriction>
      </xsd:simpleType>
    </xsd:element>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381dc-748f-4d49-9b03-90f59279d610" elementFormDefault="qualified">
    <xsd:import namespace="http://schemas.microsoft.com/office/2006/documentManagement/types"/>
    <xsd:import namespace="http://schemas.microsoft.com/office/infopath/2007/PartnerControls"/>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990381dc-748f-4d49-9b03-90f59279d610">PRTL-1789554818-1550</_dlc_DocId>
    <_dlc_DocIdUrl xmlns="990381dc-748f-4d49-9b03-90f59279d610">
      <Url>https://unicef.sharepoint.com/sites/portals/hr/_layouts/15/DocIdRedir.aspx?ID=PRTL-1789554818-1550</Url>
      <Description>PRTL-1789554818-1550</Description>
    </_dlc_DocIdUrl>
    <Category xmlns="00c3b0a3-624b-4dd4-b610-55efae6ba5e8">Consultancy</Category>
    <Audience xmlns="00c3b0a3-624b-4dd4-b610-55efae6ba5e8">Staff</Audience>
    <DocType xmlns="3969f316-8046-4d18-92e6-b47f67298305" xsi:nil="true"/>
    <Pages0 xmlns="00c3b0a3-624b-4dd4-b610-55efae6ba5e8">
      <Value>274</Value>
    </Pages0>
    <IconOverlay xmlns="http://schemas.microsoft.com/sharepoint/v4" xsi:nil="true"/>
    <Document_x0020_Language xmlns="3969f316-8046-4d18-92e6-b47f67298305">English</Document_x0020_Language>
    <PublishingExpirationDate xmlns="http://schemas.microsoft.com/sharepoint/v3" xsi:nil="true"/>
    <PublishingStartDate xmlns="http://schemas.microsoft.com/sharepoint/v3" xsi:nil="true"/>
    <Related_x0020_Workflow xmlns="00c3b0a3-624b-4dd4-b610-55efae6ba5e8"/>
    <Section xmlns="f17fd196-db9c-496f-b5a7-ab86d3267d1d">Staffing</Section>
    <SharedWithUsers xmlns="3969f316-8046-4d18-92e6-b47f67298305">
      <UserInfo>
        <DisplayName>Tiffany King</DisplayName>
        <AccountId>15859</AccountId>
        <AccountType/>
      </UserInfo>
      <UserInfo>
        <DisplayName>Victor Nkambule</DisplayName>
        <AccountId>6525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41002-BFB1-48FB-9EEF-DB19B7F670B6}">
  <ds:schemaRefs>
    <ds:schemaRef ds:uri="http://schemas.microsoft.com/sharepoint/events"/>
  </ds:schemaRefs>
</ds:datastoreItem>
</file>

<file path=customXml/itemProps2.xml><?xml version="1.0" encoding="utf-8"?>
<ds:datastoreItem xmlns:ds="http://schemas.openxmlformats.org/officeDocument/2006/customXml" ds:itemID="{CF0D624B-C84A-48BC-9CFF-8AAAB5138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7fd196-db9c-496f-b5a7-ab86d3267d1d"/>
    <ds:schemaRef ds:uri="00c3b0a3-624b-4dd4-b610-55efae6ba5e8"/>
    <ds:schemaRef ds:uri="3969f316-8046-4d18-92e6-b47f67298305"/>
    <ds:schemaRef ds:uri="http://schemas.microsoft.com/sharepoint/v4"/>
    <ds:schemaRef ds:uri="990381dc-748f-4d49-9b03-90f59279d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E110A9-5E43-4546-B30B-2312326FA0D4}">
  <ds:schemaRefs>
    <ds:schemaRef ds:uri="http://schemas.microsoft.com/office/2006/metadata/properties"/>
    <ds:schemaRef ds:uri="http://schemas.microsoft.com/office/infopath/2007/PartnerControls"/>
    <ds:schemaRef ds:uri="990381dc-748f-4d49-9b03-90f59279d610"/>
    <ds:schemaRef ds:uri="00c3b0a3-624b-4dd4-b610-55efae6ba5e8"/>
    <ds:schemaRef ds:uri="3969f316-8046-4d18-92e6-b47f67298305"/>
    <ds:schemaRef ds:uri="http://schemas.microsoft.com/sharepoint/v4"/>
    <ds:schemaRef ds:uri="http://schemas.microsoft.com/sharepoint/v3"/>
    <ds:schemaRef ds:uri="f17fd196-db9c-496f-b5a7-ab86d3267d1d"/>
  </ds:schemaRefs>
</ds:datastoreItem>
</file>

<file path=customXml/itemProps4.xml><?xml version="1.0" encoding="utf-8"?>
<ds:datastoreItem xmlns:ds="http://schemas.openxmlformats.org/officeDocument/2006/customXml" ds:itemID="{62B7A36D-3532-4793-B357-C950A890A608}">
  <ds:schemaRefs>
    <ds:schemaRef ds:uri="http://schemas.microsoft.com/sharepoint/v3/contenttype/forms"/>
  </ds:schemaRefs>
</ds:datastoreItem>
</file>

<file path=customXml/itemProps5.xml><?xml version="1.0" encoding="utf-8"?>
<ds:datastoreItem xmlns:ds="http://schemas.openxmlformats.org/officeDocument/2006/customXml" ds:itemID="{B370C41C-8C27-43D4-BDED-FDF95B30D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UNCEF_Letterhead_ForEveryChild_US_Letter</Template>
  <TotalTime>7</TotalTime>
  <Pages>5</Pages>
  <Words>1104</Words>
  <Characters>7491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Terms of Reference (Template)</vt:lpstr>
    </vt:vector>
  </TitlesOfParts>
  <Company>UNICEF</Company>
  <LinksUpToDate>false</LinksUpToDate>
  <CharactersWithSpaces>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UNICEF</dc:creator>
  <cp:keywords>Consultant ; Terms of reference</cp:keywords>
  <dc:description/>
  <cp:lastModifiedBy>Martine Dueni</cp:lastModifiedBy>
  <cp:revision>4</cp:revision>
  <cp:lastPrinted>2017-01-06T22:20:00Z</cp:lastPrinted>
  <dcterms:created xsi:type="dcterms:W3CDTF">2022-02-08T10:29:00Z</dcterms:created>
  <dcterms:modified xsi:type="dcterms:W3CDTF">2022-02-16T15:36:00Z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0x0101006E7A119DBBD28740A5D9A086BC94E4AC</vt:lpwstr>
  </property>
  <property fmtid="{D5CDD505-2E9C-101B-9397-08002B2CF9AE}" pid="3" name="TaxKeyword">
    <vt:lpwstr>101;#Consultant|97dbf340-afa5-45ee-bb2e-48a25e57c80a;#105;#Terms of reference|26e23d09-321c-47a9-b467-3d76284820e0</vt:lpwstr>
  </property>
  <property fmtid="{D5CDD505-2E9C-101B-9397-08002B2CF9AE}" pid="4" name="Topic">
    <vt:lpwstr>69;#CO Management, Operations Support|686598eb-81b5-428d-9414-e3dd5e7647ba</vt:lpwstr>
  </property>
  <property fmtid="{D5CDD505-2E9C-101B-9397-08002B2CF9AE}" pid="5" name="OfficeDivision">
    <vt:lpwstr>2;#Lebanon-2490|9edb7c65-e5d5-4e49-90eb-6706d834a52d</vt:lpwstr>
  </property>
  <property fmtid="{D5CDD505-2E9C-101B-9397-08002B2CF9AE}" pid="6" name="_dlc_DocIdItemGuid">
    <vt:lpwstr>89dc5111-3848-44a3-8fce-2bbe03d262c9</vt:lpwstr>
  </property>
  <property fmtid="{D5CDD505-2E9C-101B-9397-08002B2CF9AE}" pid="7" name="DocumentType">
    <vt:lpwstr>104;#Job descriptions, ToRs (draft, individual)|4b79484e-8d78-4297-9552-ed7ad69e7044</vt:lpwstr>
  </property>
  <property fmtid="{D5CDD505-2E9C-101B-9397-08002B2CF9AE}" pid="8" name="GeographicScope">
    <vt:lpwstr/>
  </property>
</Properties>
</file>