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AD4E" w14:textId="77777777" w:rsidR="00EC6337" w:rsidRDefault="00EC6337" w:rsidP="00BE494C">
      <w:pPr>
        <w:pStyle w:val="BodyText1"/>
        <w:jc w:val="center"/>
        <w:rPr>
          <w:rFonts w:asciiTheme="minorHAnsi" w:hAnsiTheme="minorHAnsi" w:cstheme="minorHAnsi"/>
          <w:sz w:val="24"/>
          <w:szCs w:val="24"/>
        </w:rPr>
      </w:pPr>
    </w:p>
    <w:p w14:paraId="21132FE6" w14:textId="35711B1B" w:rsidR="00BE494C" w:rsidRPr="00455EE8" w:rsidRDefault="00DF5735" w:rsidP="00BE494C">
      <w:pPr>
        <w:pStyle w:val="BodyText1"/>
        <w:jc w:val="center"/>
        <w:rPr>
          <w:rFonts w:asciiTheme="minorHAnsi" w:hAnsiTheme="minorHAnsi" w:cstheme="minorHAnsi"/>
          <w:sz w:val="24"/>
          <w:szCs w:val="24"/>
        </w:rPr>
      </w:pPr>
      <w:r w:rsidRPr="00455EE8">
        <w:rPr>
          <w:rFonts w:asciiTheme="minorHAnsi" w:hAnsiTheme="minorHAnsi" w:cstheme="minorHAnsi"/>
          <w:sz w:val="24"/>
          <w:szCs w:val="24"/>
        </w:rPr>
        <w:t>UNICEF Country Office in Turkmenistan</w:t>
      </w:r>
    </w:p>
    <w:p w14:paraId="11F01729" w14:textId="77777777" w:rsidR="00DF5735" w:rsidRPr="00455EE8" w:rsidRDefault="00DF5735" w:rsidP="00DF5735">
      <w:pPr>
        <w:pStyle w:val="BodyText1"/>
        <w:jc w:val="center"/>
        <w:rPr>
          <w:rFonts w:asciiTheme="minorHAnsi" w:hAnsiTheme="minorHAnsi" w:cstheme="minorHAnsi"/>
          <w:b/>
          <w:bCs/>
          <w:color w:val="00B0F0"/>
          <w:sz w:val="24"/>
          <w:szCs w:val="24"/>
        </w:rPr>
      </w:pPr>
      <w:r w:rsidRPr="00455EE8">
        <w:rPr>
          <w:rFonts w:asciiTheme="minorHAnsi" w:hAnsiTheme="minorHAnsi" w:cstheme="minorHAnsi"/>
          <w:b/>
          <w:bCs/>
          <w:color w:val="00B0F0"/>
          <w:sz w:val="24"/>
          <w:szCs w:val="24"/>
        </w:rPr>
        <w:t>Terms of Reference</w:t>
      </w:r>
    </w:p>
    <w:p w14:paraId="33A52D68" w14:textId="35AE7D9E" w:rsidR="00F02035" w:rsidRPr="00462D2E" w:rsidRDefault="00462D2E" w:rsidP="00757BCF">
      <w:pPr>
        <w:pStyle w:val="BodyText1"/>
        <w:spacing w:after="0"/>
        <w:jc w:val="center"/>
        <w:rPr>
          <w:rFonts w:asciiTheme="minorHAnsi" w:hAnsiTheme="minorHAnsi" w:cstheme="minorHAnsi"/>
          <w:b/>
          <w:bCs/>
          <w:color w:val="00B0F0"/>
          <w:sz w:val="24"/>
          <w:szCs w:val="24"/>
        </w:rPr>
      </w:pPr>
      <w:r w:rsidRPr="00462D2E">
        <w:rPr>
          <w:rFonts w:asciiTheme="minorHAnsi" w:hAnsiTheme="minorHAnsi" w:cstheme="minorHAnsi"/>
          <w:b/>
          <w:bCs/>
          <w:color w:val="00B0F0"/>
          <w:sz w:val="24"/>
          <w:szCs w:val="24"/>
        </w:rPr>
        <w:t>Technical assistance in designing of child appropriate WASH school infrastructure and rehabilitation of water stations in selected six schools in rural areas with shortage of water supply (Individual Consultancy – national)</w:t>
      </w:r>
    </w:p>
    <w:p w14:paraId="59159A13" w14:textId="77777777" w:rsidR="00757BCF" w:rsidRPr="00455EE8" w:rsidRDefault="00757BCF" w:rsidP="008F14BE">
      <w:pPr>
        <w:rPr>
          <w:rFonts w:cstheme="minorHAnsi"/>
          <w:b/>
        </w:rPr>
      </w:pPr>
    </w:p>
    <w:p w14:paraId="1E934209" w14:textId="73665184" w:rsidR="008F14BE" w:rsidRPr="00455EE8" w:rsidRDefault="008F14BE" w:rsidP="008F14BE">
      <w:pPr>
        <w:rPr>
          <w:rFonts w:cstheme="minorHAnsi"/>
        </w:rPr>
      </w:pPr>
      <w:r w:rsidRPr="00455EE8">
        <w:rPr>
          <w:rFonts w:cstheme="minorHAnsi"/>
          <w:b/>
        </w:rPr>
        <w:t>Duration:</w:t>
      </w:r>
      <w:r w:rsidRPr="00455EE8">
        <w:rPr>
          <w:rFonts w:cstheme="minorHAnsi"/>
        </w:rPr>
        <w:t xml:space="preserve"> </w:t>
      </w:r>
      <w:r w:rsidR="00FB5EB0">
        <w:rPr>
          <w:rFonts w:cstheme="minorHAnsi"/>
        </w:rPr>
        <w:t>12</w:t>
      </w:r>
      <w:r w:rsidRPr="00455EE8">
        <w:rPr>
          <w:rFonts w:cstheme="minorHAnsi"/>
        </w:rPr>
        <w:t>/</w:t>
      </w:r>
      <w:r w:rsidR="00462D2E">
        <w:rPr>
          <w:rFonts w:cstheme="minorHAnsi"/>
        </w:rPr>
        <w:t>10</w:t>
      </w:r>
      <w:r w:rsidRPr="00455EE8">
        <w:rPr>
          <w:rFonts w:cstheme="minorHAnsi"/>
        </w:rPr>
        <w:t>/20</w:t>
      </w:r>
      <w:r w:rsidR="000A1A65" w:rsidRPr="00455EE8">
        <w:rPr>
          <w:rFonts w:cstheme="minorHAnsi"/>
        </w:rPr>
        <w:t>20</w:t>
      </w:r>
      <w:r w:rsidRPr="00455EE8">
        <w:rPr>
          <w:rFonts w:cstheme="minorHAnsi"/>
        </w:rPr>
        <w:t xml:space="preserve"> – </w:t>
      </w:r>
      <w:r w:rsidR="00462D2E">
        <w:rPr>
          <w:rFonts w:cstheme="minorHAnsi"/>
        </w:rPr>
        <w:t>0</w:t>
      </w:r>
      <w:r w:rsidR="00B10CB7">
        <w:rPr>
          <w:rFonts w:cstheme="minorHAnsi"/>
        </w:rPr>
        <w:t>8</w:t>
      </w:r>
      <w:r w:rsidRPr="00455EE8">
        <w:rPr>
          <w:rFonts w:cstheme="minorHAnsi"/>
        </w:rPr>
        <w:t>/1</w:t>
      </w:r>
      <w:r w:rsidR="00C47303">
        <w:rPr>
          <w:rFonts w:cstheme="minorHAnsi"/>
        </w:rPr>
        <w:t>2</w:t>
      </w:r>
      <w:r w:rsidRPr="00455EE8">
        <w:rPr>
          <w:rFonts w:cstheme="minorHAnsi"/>
        </w:rPr>
        <w:t>/20</w:t>
      </w:r>
      <w:r w:rsidR="000A1A65" w:rsidRPr="00455EE8">
        <w:rPr>
          <w:rFonts w:cstheme="minorHAnsi"/>
        </w:rPr>
        <w:t>20</w:t>
      </w:r>
      <w:r w:rsidRPr="00455EE8">
        <w:rPr>
          <w:rFonts w:cstheme="minorHAnsi"/>
        </w:rPr>
        <w:t xml:space="preserve"> </w:t>
      </w:r>
    </w:p>
    <w:p w14:paraId="3E5E9017" w14:textId="77777777" w:rsidR="00462D2E" w:rsidRPr="00792C3D" w:rsidRDefault="008F14BE" w:rsidP="00462D2E">
      <w:pPr>
        <w:tabs>
          <w:tab w:val="left" w:pos="6112"/>
        </w:tabs>
      </w:pPr>
      <w:r w:rsidRPr="00455EE8">
        <w:rPr>
          <w:rFonts w:cstheme="minorHAnsi"/>
          <w:b/>
        </w:rPr>
        <w:t>Location:</w:t>
      </w:r>
      <w:r w:rsidRPr="00455EE8">
        <w:rPr>
          <w:rFonts w:cstheme="minorHAnsi"/>
        </w:rPr>
        <w:t xml:space="preserve"> </w:t>
      </w:r>
      <w:r w:rsidR="00462D2E" w:rsidRPr="00462D2E">
        <w:t>A</w:t>
      </w:r>
      <w:r w:rsidR="00462D2E" w:rsidRPr="00F929D4">
        <w:t xml:space="preserve">shgabat with visits to the selected </w:t>
      </w:r>
      <w:proofErr w:type="spellStart"/>
      <w:r w:rsidR="00462D2E" w:rsidRPr="00F929D4">
        <w:t>ertaps</w:t>
      </w:r>
      <w:proofErr w:type="spellEnd"/>
      <w:r w:rsidR="00462D2E" w:rsidRPr="00F929D4">
        <w:t xml:space="preserve"> of the </w:t>
      </w:r>
      <w:proofErr w:type="spellStart"/>
      <w:r w:rsidR="00462D2E" w:rsidRPr="00792C3D">
        <w:t>Ahal</w:t>
      </w:r>
      <w:proofErr w:type="spellEnd"/>
      <w:r w:rsidR="00462D2E" w:rsidRPr="00792C3D">
        <w:t xml:space="preserve">, Balkan, </w:t>
      </w:r>
      <w:proofErr w:type="spellStart"/>
      <w:r w:rsidR="00462D2E" w:rsidRPr="00792C3D">
        <w:t>Dashoguz</w:t>
      </w:r>
      <w:proofErr w:type="spellEnd"/>
      <w:r w:rsidR="00462D2E" w:rsidRPr="00792C3D">
        <w:t xml:space="preserve">, </w:t>
      </w:r>
      <w:proofErr w:type="spellStart"/>
      <w:r w:rsidR="00462D2E" w:rsidRPr="00792C3D">
        <w:t>Lebap</w:t>
      </w:r>
      <w:proofErr w:type="spellEnd"/>
      <w:r w:rsidR="00462D2E" w:rsidRPr="00792C3D">
        <w:t xml:space="preserve"> and Mary </w:t>
      </w:r>
      <w:proofErr w:type="spellStart"/>
      <w:r w:rsidR="00462D2E" w:rsidRPr="00792C3D">
        <w:t>velayats</w:t>
      </w:r>
      <w:proofErr w:type="spellEnd"/>
      <w:r w:rsidR="00462D2E" w:rsidRPr="00792C3D">
        <w:t xml:space="preserve"> </w:t>
      </w:r>
    </w:p>
    <w:p w14:paraId="45E182A8" w14:textId="3AA1AE96" w:rsidR="00BE494C" w:rsidRDefault="00BE494C" w:rsidP="00416040">
      <w:pPr>
        <w:pStyle w:val="Heading1"/>
        <w:spacing w:before="0" w:line="276" w:lineRule="auto"/>
        <w:rPr>
          <w:lang w:bidi="th-TH"/>
        </w:rPr>
      </w:pPr>
      <w:r w:rsidRPr="00DC21B3">
        <w:rPr>
          <w:lang w:bidi="th-TH"/>
        </w:rPr>
        <w:t>Background</w:t>
      </w:r>
    </w:p>
    <w:p w14:paraId="25D5F185" w14:textId="77777777" w:rsidR="00462D2E" w:rsidRPr="00B205CE" w:rsidRDefault="00462D2E" w:rsidP="00416040">
      <w:pPr>
        <w:spacing w:line="240" w:lineRule="auto"/>
        <w:jc w:val="both"/>
        <w:rPr>
          <w:rFonts w:cstheme="minorHAnsi"/>
          <w:bCs/>
        </w:rPr>
      </w:pPr>
      <w:r w:rsidRPr="00B205CE">
        <w:rPr>
          <w:rFonts w:cstheme="minorHAnsi"/>
          <w:bCs/>
        </w:rPr>
        <w:t>Safe reopening of schools is one of the key priorities for most of the countries these days and WASH related actions play important role in reopening and maintain safe environment in schools. From the beginning of the COVID-19 crisis UNICEF CO have been working with local counterparts on planning various WASH in schools related initiatives, like hygiene promotion campaigns, assessments of WASH facilities in schools, provision of supplies, to name just a few.</w:t>
      </w:r>
    </w:p>
    <w:p w14:paraId="1B9F474C" w14:textId="08A32FE0" w:rsidR="00462D2E" w:rsidRPr="00B205CE" w:rsidRDefault="00462D2E" w:rsidP="00416040">
      <w:pPr>
        <w:pStyle w:val="Heading6"/>
        <w:spacing w:line="240" w:lineRule="auto"/>
        <w:jc w:val="both"/>
        <w:rPr>
          <w:rFonts w:asciiTheme="minorHAnsi" w:eastAsia="Times" w:hAnsiTheme="minorHAnsi" w:cstheme="minorHAnsi"/>
          <w:b/>
          <w:color w:val="auto"/>
        </w:rPr>
      </w:pPr>
      <w:r w:rsidRPr="00B205CE">
        <w:rPr>
          <w:rFonts w:asciiTheme="minorHAnsi" w:eastAsia="Times" w:hAnsiTheme="minorHAnsi" w:cstheme="minorHAnsi"/>
          <w:color w:val="auto"/>
        </w:rPr>
        <w:t xml:space="preserve">Introduction of various distance learning modalities (online, TV, radio, CDs, paper based) in schools as part of using blended forms of learning is proposed to the Ministry of Education. Information campaign on hygiene promotion and healthy lifestyles among school children is ongoing across the school nation-wide. The above includes use of hygiene supplies, handouts, posters, cartoons, video films as part of teaching the formal subjects and peer to peer approach, all aimed at formation of the right knowledge, attitude and </w:t>
      </w:r>
      <w:proofErr w:type="spellStart"/>
      <w:r w:rsidRPr="00B205CE">
        <w:rPr>
          <w:rFonts w:asciiTheme="minorHAnsi" w:eastAsia="Times" w:hAnsiTheme="minorHAnsi" w:cstheme="minorHAnsi"/>
          <w:color w:val="auto"/>
        </w:rPr>
        <w:t>behavioral</w:t>
      </w:r>
      <w:proofErr w:type="spellEnd"/>
      <w:r w:rsidRPr="00B205CE">
        <w:rPr>
          <w:rFonts w:asciiTheme="minorHAnsi" w:eastAsia="Times" w:hAnsiTheme="minorHAnsi" w:cstheme="minorHAnsi"/>
          <w:color w:val="auto"/>
        </w:rPr>
        <w:t xml:space="preserve"> skills with the school children. All the above materials are compiled on CDs available for all schools in the country (1868 schools).</w:t>
      </w:r>
    </w:p>
    <w:p w14:paraId="64F58307" w14:textId="77777777" w:rsidR="008D06E0" w:rsidRPr="001451CB" w:rsidRDefault="008D06E0" w:rsidP="001451CB">
      <w:pPr>
        <w:pStyle w:val="NoSpacing"/>
        <w:jc w:val="both"/>
        <w:rPr>
          <w:rFonts w:asciiTheme="minorHAnsi" w:eastAsiaTheme="minorEastAsia" w:hAnsiTheme="minorHAnsi" w:cstheme="minorHAnsi"/>
          <w:sz w:val="20"/>
          <w:szCs w:val="20"/>
        </w:rPr>
      </w:pPr>
    </w:p>
    <w:p w14:paraId="29B0D159" w14:textId="77777777" w:rsidR="00462D2E" w:rsidRPr="00B205CE" w:rsidRDefault="00462D2E" w:rsidP="00416040">
      <w:pPr>
        <w:pStyle w:val="Heading6"/>
        <w:spacing w:line="240" w:lineRule="auto"/>
        <w:jc w:val="both"/>
        <w:rPr>
          <w:rFonts w:asciiTheme="minorHAnsi" w:eastAsia="Times" w:hAnsiTheme="minorHAnsi" w:cstheme="minorHAnsi"/>
          <w:b/>
          <w:color w:val="auto"/>
        </w:rPr>
      </w:pPr>
      <w:r w:rsidRPr="00B205CE">
        <w:rPr>
          <w:rFonts w:asciiTheme="minorHAnsi" w:eastAsia="Times" w:hAnsiTheme="minorHAnsi" w:cstheme="minorHAnsi"/>
          <w:color w:val="auto"/>
        </w:rPr>
        <w:t>In the current COVID-19 context, students and teachers should wash their hands frequently, after touching surfaces, touching door handles, entering and coming out of toilets; before and after eating; hands must be washed systematically after blowing nose, coughing , or sneezing; the appropriate technique and time taken to clean hands is also important . Rehabilitation of water stations in selected schools in rural areas with shortage of water supply is proposed as a pilot activity. In the absence of centralized village or city water supply and sewerage networks, the issue of choosing and arranging local water supply and sanitation systems should be decided by agreement with the Sanitary and Epidemiological Service, depending on local conditions.</w:t>
      </w:r>
      <w:r w:rsidRPr="00B205CE">
        <w:rPr>
          <w:rFonts w:asciiTheme="minorHAnsi" w:hAnsiTheme="minorHAnsi" w:cstheme="minorHAnsi"/>
          <w:color w:val="auto"/>
        </w:rPr>
        <w:t xml:space="preserve"> </w:t>
      </w:r>
      <w:r w:rsidRPr="00B205CE">
        <w:rPr>
          <w:rFonts w:asciiTheme="minorHAnsi" w:eastAsia="Times" w:hAnsiTheme="minorHAnsi" w:cstheme="minorHAnsi"/>
          <w:color w:val="auto"/>
        </w:rPr>
        <w:t>Provision of water in adequate quantity will make hygiene practices possible. The main aim to ensure the availability of hand washing stations with soap and water or hand sanitizers dispensers or water with chlorine solution (0,05%) in selected schools, pre-schools facilities. Support design and installation of the simple and effective hand washing stations. Based on the results scaling up will be planned.</w:t>
      </w:r>
    </w:p>
    <w:p w14:paraId="430BE72B" w14:textId="2BEB5B87" w:rsidR="008D06E0" w:rsidRDefault="008D06E0" w:rsidP="008D06E0">
      <w:pPr>
        <w:pStyle w:val="NoSpacing"/>
        <w:jc w:val="both"/>
        <w:rPr>
          <w:rFonts w:asciiTheme="minorHAnsi" w:eastAsiaTheme="minorEastAsia" w:hAnsiTheme="minorHAnsi" w:cstheme="minorHAnsi"/>
          <w:sz w:val="22"/>
          <w:szCs w:val="22"/>
          <w:lang w:val="en-US"/>
        </w:rPr>
      </w:pPr>
    </w:p>
    <w:p w14:paraId="475E7CAB" w14:textId="4E0D46BB" w:rsidR="00A010AA" w:rsidRPr="00DC21B3" w:rsidRDefault="00A010AA" w:rsidP="001451CB">
      <w:pPr>
        <w:pStyle w:val="Heading1"/>
        <w:spacing w:before="0"/>
        <w:rPr>
          <w:lang w:bidi="th-TH"/>
        </w:rPr>
      </w:pPr>
      <w:r w:rsidRPr="00DC21B3">
        <w:rPr>
          <w:lang w:bidi="th-TH"/>
        </w:rPr>
        <w:t xml:space="preserve">Purpose of the assignment </w:t>
      </w:r>
    </w:p>
    <w:p w14:paraId="4606467C" w14:textId="1ACE01B5" w:rsidR="008D06E0" w:rsidRPr="001700AF" w:rsidRDefault="00A010AA" w:rsidP="008D06E0">
      <w:pPr>
        <w:pStyle w:val="NoSpacing"/>
        <w:jc w:val="both"/>
        <w:rPr>
          <w:rFonts w:asciiTheme="minorHAnsi" w:eastAsiaTheme="minorEastAsia" w:hAnsiTheme="minorHAnsi" w:cstheme="minorHAnsi"/>
          <w:sz w:val="22"/>
          <w:szCs w:val="22"/>
          <w:lang w:val="en-US"/>
        </w:rPr>
      </w:pPr>
      <w:r w:rsidRPr="001700AF">
        <w:rPr>
          <w:rFonts w:asciiTheme="minorHAnsi" w:eastAsiaTheme="minorEastAsia" w:hAnsiTheme="minorHAnsi" w:cstheme="minorHAnsi"/>
          <w:sz w:val="22"/>
          <w:szCs w:val="22"/>
          <w:lang w:val="en-US"/>
        </w:rPr>
        <w:t>In this context</w:t>
      </w:r>
      <w:r w:rsidR="008D06E0" w:rsidRPr="001700AF">
        <w:rPr>
          <w:rFonts w:asciiTheme="minorHAnsi" w:eastAsiaTheme="minorEastAsia" w:hAnsiTheme="minorHAnsi" w:cstheme="minorHAnsi"/>
          <w:sz w:val="22"/>
          <w:szCs w:val="22"/>
          <w:lang w:val="en-US"/>
        </w:rPr>
        <w:t xml:space="preserve">, UNICEF is seeking a national consultant to </w:t>
      </w:r>
      <w:r w:rsidR="00462D2E" w:rsidRPr="001700AF">
        <w:rPr>
          <w:rFonts w:asciiTheme="minorHAnsi" w:eastAsiaTheme="minorEastAsia" w:hAnsiTheme="minorHAnsi" w:cstheme="minorHAnsi"/>
          <w:sz w:val="22"/>
          <w:szCs w:val="22"/>
          <w:lang w:val="en-US"/>
        </w:rPr>
        <w:t xml:space="preserve">provide technical assistance to </w:t>
      </w:r>
      <w:r w:rsidR="008D06E0" w:rsidRPr="001700AF">
        <w:rPr>
          <w:rFonts w:asciiTheme="minorHAnsi" w:eastAsiaTheme="minorEastAsia" w:hAnsiTheme="minorHAnsi" w:cstheme="minorHAnsi"/>
          <w:sz w:val="22"/>
          <w:szCs w:val="22"/>
          <w:lang w:val="en-US"/>
        </w:rPr>
        <w:t xml:space="preserve">the </w:t>
      </w:r>
      <w:proofErr w:type="spellStart"/>
      <w:r w:rsidRPr="001700AF">
        <w:rPr>
          <w:rFonts w:asciiTheme="minorHAnsi" w:eastAsiaTheme="minorEastAsia" w:hAnsiTheme="minorHAnsi" w:cstheme="minorHAnsi"/>
          <w:sz w:val="22"/>
          <w:szCs w:val="22"/>
          <w:lang w:val="en-US"/>
        </w:rPr>
        <w:t>MoE</w:t>
      </w:r>
      <w:proofErr w:type="spellEnd"/>
      <w:r w:rsidR="008D06E0" w:rsidRPr="001700AF">
        <w:rPr>
          <w:rFonts w:asciiTheme="minorHAnsi" w:eastAsiaTheme="minorEastAsia" w:hAnsiTheme="minorHAnsi" w:cstheme="minorHAnsi"/>
          <w:sz w:val="22"/>
          <w:szCs w:val="22"/>
          <w:lang w:val="en-US"/>
        </w:rPr>
        <w:t xml:space="preserve"> in</w:t>
      </w:r>
      <w:r w:rsidR="00462D2E" w:rsidRPr="001700AF">
        <w:rPr>
          <w:rFonts w:asciiTheme="minorHAnsi" w:hAnsiTheme="minorHAnsi" w:cstheme="minorHAnsi"/>
          <w:bCs/>
          <w:sz w:val="22"/>
          <w:szCs w:val="22"/>
        </w:rPr>
        <w:t xml:space="preserve"> designing of child appropriate WASH school infrastructure for handwashing and rehabilitation of water stations in selected schools in rural areas with shortage of water supply.</w:t>
      </w:r>
      <w:r w:rsidR="008D06E0" w:rsidRPr="001700AF">
        <w:rPr>
          <w:rFonts w:asciiTheme="minorHAnsi" w:eastAsiaTheme="minorEastAsia" w:hAnsiTheme="minorHAnsi" w:cstheme="minorHAnsi"/>
          <w:sz w:val="22"/>
          <w:szCs w:val="22"/>
          <w:lang w:val="en-US"/>
        </w:rPr>
        <w:t xml:space="preserve"> </w:t>
      </w:r>
    </w:p>
    <w:p w14:paraId="79CAEA85" w14:textId="77777777" w:rsidR="008D06E0" w:rsidRPr="00D528C9" w:rsidRDefault="008D06E0" w:rsidP="008D06E0">
      <w:pPr>
        <w:pStyle w:val="NoSpacing"/>
        <w:jc w:val="both"/>
        <w:rPr>
          <w:rFonts w:asciiTheme="minorHAnsi" w:eastAsiaTheme="minorEastAsia" w:hAnsiTheme="minorHAnsi" w:cstheme="minorHAnsi"/>
          <w:sz w:val="22"/>
          <w:szCs w:val="22"/>
          <w:lang w:val="en-US"/>
        </w:rPr>
      </w:pPr>
    </w:p>
    <w:p w14:paraId="2F4B39E7" w14:textId="758ABD46" w:rsidR="00BE494C" w:rsidRPr="00DC21B3" w:rsidRDefault="00DF5735" w:rsidP="001451CB">
      <w:pPr>
        <w:pStyle w:val="Heading1"/>
        <w:spacing w:before="0"/>
        <w:rPr>
          <w:lang w:bidi="th-TH"/>
        </w:rPr>
      </w:pPr>
      <w:r>
        <w:rPr>
          <w:lang w:bidi="th-TH"/>
        </w:rPr>
        <w:lastRenderedPageBreak/>
        <w:t xml:space="preserve">Specific </w:t>
      </w:r>
      <w:r w:rsidR="00BE494C" w:rsidRPr="00DC21B3">
        <w:rPr>
          <w:lang w:bidi="th-TH"/>
        </w:rPr>
        <w:t xml:space="preserve">Tasks </w:t>
      </w:r>
    </w:p>
    <w:p w14:paraId="6749E295" w14:textId="77777777" w:rsidR="00462D2E" w:rsidRPr="001700AF" w:rsidRDefault="00462D2E" w:rsidP="00643EF4">
      <w:pPr>
        <w:spacing w:line="276" w:lineRule="auto"/>
        <w:jc w:val="both"/>
        <w:rPr>
          <w:rFonts w:cstheme="minorHAnsi"/>
          <w:bCs/>
        </w:rPr>
      </w:pPr>
      <w:r w:rsidRPr="001700AF">
        <w:rPr>
          <w:rFonts w:cstheme="minorHAnsi"/>
          <w:bCs/>
        </w:rPr>
        <w:t>In close collaboration with local education authorities and relevant schools’ administration carry out assessments of WASH infrastructure in rural schools selected by MOE and UNICEF. Specifically:</w:t>
      </w:r>
    </w:p>
    <w:p w14:paraId="188654EF" w14:textId="17D5369B" w:rsidR="00462D2E" w:rsidRPr="001700AF" w:rsidRDefault="00462D2E" w:rsidP="00643EF4">
      <w:pPr>
        <w:numPr>
          <w:ilvl w:val="0"/>
          <w:numId w:val="38"/>
        </w:numPr>
        <w:spacing w:line="276" w:lineRule="auto"/>
        <w:contextualSpacing/>
        <w:jc w:val="both"/>
        <w:rPr>
          <w:rFonts w:cstheme="minorHAnsi"/>
          <w:bCs/>
        </w:rPr>
      </w:pPr>
      <w:r w:rsidRPr="001700AF">
        <w:rPr>
          <w:rFonts w:cstheme="minorHAnsi"/>
          <w:bCs/>
        </w:rPr>
        <w:t>Assess water supply (water quality, quantity and access), hygiene promotion, sanitation (quality and access), cleaning and waste disposal, with special attention to availability (also considering ratio of students per one handwashing station) and suitability (also considering design suitability for age of school children or children with disabilities) of handwashing stations</w:t>
      </w:r>
      <w:r w:rsidR="00EF2953" w:rsidRPr="001700AF">
        <w:rPr>
          <w:rFonts w:cstheme="minorHAnsi"/>
          <w:bCs/>
        </w:rPr>
        <w:t>;</w:t>
      </w:r>
      <w:r w:rsidRPr="001700AF">
        <w:rPr>
          <w:rFonts w:cstheme="minorHAnsi"/>
          <w:bCs/>
        </w:rPr>
        <w:t xml:space="preserve"> </w:t>
      </w:r>
    </w:p>
    <w:p w14:paraId="74751064" w14:textId="77777777" w:rsidR="00462D2E" w:rsidRPr="001700AF" w:rsidRDefault="00462D2E" w:rsidP="00643EF4">
      <w:pPr>
        <w:numPr>
          <w:ilvl w:val="0"/>
          <w:numId w:val="38"/>
        </w:numPr>
        <w:spacing w:line="276" w:lineRule="auto"/>
        <w:contextualSpacing/>
        <w:jc w:val="both"/>
        <w:rPr>
          <w:rFonts w:cstheme="minorHAnsi"/>
          <w:bCs/>
        </w:rPr>
      </w:pPr>
      <w:r w:rsidRPr="001700AF">
        <w:rPr>
          <w:rFonts w:cstheme="minorHAnsi"/>
          <w:bCs/>
        </w:rPr>
        <w:t xml:space="preserve">Referring to national policies/standards and guidelines on WASH infrastructure for schools, identify gaps in existing WASH infrastructure. Consider both, damaged/broken and non-existent infrastructure. </w:t>
      </w:r>
    </w:p>
    <w:p w14:paraId="4A02B5AD" w14:textId="77777777" w:rsidR="00462D2E" w:rsidRPr="001700AF" w:rsidRDefault="00462D2E" w:rsidP="00643EF4">
      <w:pPr>
        <w:numPr>
          <w:ilvl w:val="0"/>
          <w:numId w:val="38"/>
        </w:numPr>
        <w:spacing w:line="276" w:lineRule="auto"/>
        <w:contextualSpacing/>
        <w:jc w:val="both"/>
        <w:rPr>
          <w:rFonts w:cstheme="minorHAnsi"/>
          <w:bCs/>
        </w:rPr>
      </w:pPr>
      <w:r w:rsidRPr="001700AF">
        <w:rPr>
          <w:rFonts w:cstheme="minorHAnsi"/>
          <w:bCs/>
        </w:rPr>
        <w:t xml:space="preserve">For each of the assessed six schools separately: </w:t>
      </w:r>
    </w:p>
    <w:p w14:paraId="650096AC" w14:textId="2210C727" w:rsidR="00462D2E" w:rsidRPr="001700AF" w:rsidRDefault="00462D2E" w:rsidP="00643EF4">
      <w:pPr>
        <w:numPr>
          <w:ilvl w:val="0"/>
          <w:numId w:val="39"/>
        </w:numPr>
        <w:spacing w:line="276" w:lineRule="auto"/>
        <w:contextualSpacing/>
        <w:jc w:val="both"/>
        <w:rPr>
          <w:rFonts w:cstheme="minorHAnsi"/>
          <w:bCs/>
        </w:rPr>
      </w:pPr>
      <w:r w:rsidRPr="001700AF">
        <w:rPr>
          <w:rFonts w:cstheme="minorHAnsi"/>
          <w:bCs/>
        </w:rPr>
        <w:t>prepare a brief report on status of the WASH infrastructure, with reference to the national policies and guidelines</w:t>
      </w:r>
      <w:r w:rsidR="00EF2953" w:rsidRPr="001700AF">
        <w:rPr>
          <w:rFonts w:cstheme="minorHAnsi"/>
          <w:bCs/>
        </w:rPr>
        <w:t>;</w:t>
      </w:r>
    </w:p>
    <w:p w14:paraId="62A122BE" w14:textId="2B9BBE07" w:rsidR="00462D2E" w:rsidRPr="001700AF" w:rsidRDefault="00462D2E" w:rsidP="00643EF4">
      <w:pPr>
        <w:numPr>
          <w:ilvl w:val="0"/>
          <w:numId w:val="39"/>
        </w:numPr>
        <w:spacing w:line="276" w:lineRule="auto"/>
        <w:contextualSpacing/>
        <w:jc w:val="both"/>
        <w:rPr>
          <w:rFonts w:cstheme="minorHAnsi"/>
          <w:bCs/>
        </w:rPr>
      </w:pPr>
      <w:r w:rsidRPr="001700AF">
        <w:rPr>
          <w:rFonts w:cstheme="minorHAnsi"/>
          <w:bCs/>
        </w:rPr>
        <w:t>propose required renovation/improvement plan (listing works according to priorities, from most urgent to desired)</w:t>
      </w:r>
      <w:r w:rsidR="00EF2953" w:rsidRPr="001700AF">
        <w:rPr>
          <w:rFonts w:cstheme="minorHAnsi"/>
          <w:bCs/>
        </w:rPr>
        <w:t>;</w:t>
      </w:r>
      <w:r w:rsidRPr="001700AF">
        <w:rPr>
          <w:rFonts w:cstheme="minorHAnsi"/>
          <w:bCs/>
        </w:rPr>
        <w:t xml:space="preserve"> </w:t>
      </w:r>
    </w:p>
    <w:p w14:paraId="5ABEC031" w14:textId="7051D6E1" w:rsidR="00462D2E" w:rsidRPr="001700AF" w:rsidRDefault="00462D2E" w:rsidP="00643EF4">
      <w:pPr>
        <w:numPr>
          <w:ilvl w:val="0"/>
          <w:numId w:val="39"/>
        </w:numPr>
        <w:spacing w:line="276" w:lineRule="auto"/>
        <w:contextualSpacing/>
        <w:jc w:val="both"/>
        <w:rPr>
          <w:rFonts w:cstheme="minorHAnsi"/>
          <w:bCs/>
        </w:rPr>
      </w:pPr>
      <w:r w:rsidRPr="001700AF">
        <w:rPr>
          <w:rFonts w:cstheme="minorHAnsi"/>
          <w:bCs/>
        </w:rPr>
        <w:t>prepare relevant, detailed and costed Bills of Quantity (BOQs) with drawings, if applicable</w:t>
      </w:r>
      <w:r w:rsidR="00EF2953" w:rsidRPr="001700AF">
        <w:rPr>
          <w:rFonts w:cstheme="minorHAnsi"/>
          <w:bCs/>
        </w:rPr>
        <w:t>;</w:t>
      </w:r>
    </w:p>
    <w:p w14:paraId="62E00A97" w14:textId="3AA6697F" w:rsidR="00462D2E" w:rsidRPr="001700AF" w:rsidRDefault="00462D2E" w:rsidP="00643EF4">
      <w:pPr>
        <w:numPr>
          <w:ilvl w:val="0"/>
          <w:numId w:val="40"/>
        </w:numPr>
        <w:spacing w:line="276" w:lineRule="auto"/>
        <w:contextualSpacing/>
        <w:jc w:val="both"/>
        <w:rPr>
          <w:rFonts w:cstheme="minorHAnsi"/>
          <w:bCs/>
        </w:rPr>
      </w:pPr>
      <w:r w:rsidRPr="001700AF">
        <w:rPr>
          <w:rFonts w:cstheme="minorHAnsi"/>
          <w:bCs/>
        </w:rPr>
        <w:t>If critical gaps in access to handwashing facilities are identified (unavailability or inadequate design) propose most appropriate and practical technical solution, with relevant design and BOQ</w:t>
      </w:r>
      <w:r w:rsidR="00EF2953" w:rsidRPr="001700AF">
        <w:rPr>
          <w:rFonts w:cstheme="minorHAnsi"/>
          <w:bCs/>
        </w:rPr>
        <w:t>;</w:t>
      </w:r>
      <w:r w:rsidRPr="001700AF">
        <w:rPr>
          <w:rFonts w:cstheme="minorHAnsi"/>
          <w:bCs/>
        </w:rPr>
        <w:t xml:space="preserve"> </w:t>
      </w:r>
    </w:p>
    <w:p w14:paraId="4803272F" w14:textId="77777777" w:rsidR="00462D2E" w:rsidRPr="001700AF" w:rsidRDefault="00462D2E" w:rsidP="00643EF4">
      <w:pPr>
        <w:numPr>
          <w:ilvl w:val="0"/>
          <w:numId w:val="40"/>
        </w:numPr>
        <w:spacing w:line="276" w:lineRule="auto"/>
        <w:contextualSpacing/>
        <w:jc w:val="both"/>
        <w:rPr>
          <w:rFonts w:cstheme="minorHAnsi"/>
          <w:bCs/>
        </w:rPr>
      </w:pPr>
      <w:r w:rsidRPr="001700AF">
        <w:rPr>
          <w:rFonts w:cstheme="minorHAnsi"/>
          <w:bCs/>
        </w:rPr>
        <w:t xml:space="preserve">Assess availability and supply mechanisms of hygiene related supplies (soap for handwashing and basic cleaning, supplies as minimum). If soap and/or cleaning supplies are not easily available identify related bottlenecks and propose simple solutions.  </w:t>
      </w:r>
    </w:p>
    <w:p w14:paraId="45B2191D" w14:textId="4617E277" w:rsidR="00405320" w:rsidRPr="005C4A7A" w:rsidRDefault="00170501" w:rsidP="00170501">
      <w:pPr>
        <w:pStyle w:val="Heading1"/>
        <w:rPr>
          <w:rFonts w:eastAsiaTheme="minorEastAsia"/>
          <w:lang w:val="en-US"/>
        </w:rPr>
      </w:pPr>
      <w:r>
        <w:rPr>
          <w:rFonts w:eastAsiaTheme="minorEastAsia"/>
          <w:lang w:val="en-US"/>
        </w:rPr>
        <w:t>Workplan and deliverables</w:t>
      </w:r>
      <w:r w:rsidR="00405320" w:rsidRPr="005C4A7A">
        <w:rPr>
          <w:rFonts w:eastAsiaTheme="minorEastAsia"/>
          <w:lang w:val="en-US"/>
        </w:rPr>
        <w:t xml:space="preserve">  </w:t>
      </w:r>
    </w:p>
    <w:p w14:paraId="13838B17" w14:textId="48B6C91B" w:rsidR="00405320" w:rsidRPr="00405320" w:rsidRDefault="00405320" w:rsidP="000733CB">
      <w:pPr>
        <w:autoSpaceDE w:val="0"/>
        <w:autoSpaceDN w:val="0"/>
        <w:adjustRightInd w:val="0"/>
        <w:spacing w:after="0"/>
        <w:jc w:val="both"/>
        <w:rPr>
          <w:rFonts w:asciiTheme="majorHAnsi" w:hAnsiTheme="majorHAnsi" w:cstheme="majorHAnsi"/>
          <w:sz w:val="24"/>
          <w:szCs w:val="24"/>
        </w:rPr>
      </w:pPr>
      <w:r w:rsidRPr="005C4A7A">
        <w:rPr>
          <w:rFonts w:eastAsiaTheme="minorEastAsia" w:cstheme="minorHAnsi"/>
        </w:rPr>
        <w:t xml:space="preserve">The consultancy </w:t>
      </w:r>
      <w:r w:rsidR="0037773B">
        <w:rPr>
          <w:rFonts w:eastAsiaTheme="minorEastAsia" w:cstheme="minorHAnsi"/>
        </w:rPr>
        <w:t xml:space="preserve">will cover the period of </w:t>
      </w:r>
      <w:r w:rsidR="00EF2953" w:rsidRPr="001451CB">
        <w:rPr>
          <w:rFonts w:eastAsiaTheme="minorEastAsia" w:cstheme="minorHAnsi"/>
        </w:rPr>
        <w:t>12</w:t>
      </w:r>
      <w:r w:rsidR="00A15386" w:rsidRPr="001451CB">
        <w:rPr>
          <w:rFonts w:eastAsiaTheme="minorEastAsia" w:cstheme="minorHAnsi"/>
        </w:rPr>
        <w:t xml:space="preserve"> October</w:t>
      </w:r>
      <w:r w:rsidR="0037773B" w:rsidRPr="001451CB">
        <w:rPr>
          <w:rFonts w:eastAsiaTheme="minorEastAsia" w:cstheme="minorHAnsi"/>
        </w:rPr>
        <w:t xml:space="preserve"> to </w:t>
      </w:r>
      <w:r w:rsidR="00C47303" w:rsidRPr="001451CB">
        <w:rPr>
          <w:rFonts w:eastAsiaTheme="minorEastAsia" w:cstheme="minorHAnsi"/>
        </w:rPr>
        <w:t>0</w:t>
      </w:r>
      <w:r w:rsidR="00B10CB7">
        <w:rPr>
          <w:rFonts w:eastAsiaTheme="minorEastAsia" w:cstheme="minorHAnsi"/>
        </w:rPr>
        <w:t>8</w:t>
      </w:r>
      <w:r w:rsidR="00047733" w:rsidRPr="001451CB">
        <w:rPr>
          <w:rFonts w:eastAsiaTheme="minorEastAsia" w:cstheme="minorHAnsi"/>
        </w:rPr>
        <w:t xml:space="preserve"> </w:t>
      </w:r>
      <w:r w:rsidR="00723E28" w:rsidRPr="001451CB">
        <w:rPr>
          <w:rFonts w:eastAsiaTheme="minorEastAsia" w:cstheme="minorHAnsi"/>
        </w:rPr>
        <w:t>December</w:t>
      </w:r>
      <w:r w:rsidR="00DF5735" w:rsidRPr="001451CB">
        <w:rPr>
          <w:rFonts w:eastAsiaTheme="minorEastAsia" w:cstheme="minorHAnsi"/>
        </w:rPr>
        <w:t xml:space="preserve"> 20</w:t>
      </w:r>
      <w:r w:rsidR="00206A58" w:rsidRPr="001451CB">
        <w:rPr>
          <w:rFonts w:eastAsiaTheme="minorEastAsia" w:cstheme="minorHAnsi"/>
        </w:rPr>
        <w:t>20</w:t>
      </w:r>
      <w:r w:rsidR="00797118">
        <w:rPr>
          <w:rFonts w:eastAsiaTheme="minorEastAsia" w:cstheme="minorHAnsi"/>
        </w:rPr>
        <w:t xml:space="preserve"> and will be </w:t>
      </w:r>
      <w:r w:rsidR="0012380A">
        <w:rPr>
          <w:rFonts w:eastAsiaTheme="minorEastAsia" w:cstheme="minorHAnsi"/>
        </w:rPr>
        <w:t>deliverable based</w:t>
      </w:r>
      <w:r w:rsidRPr="005C4A7A">
        <w:rPr>
          <w:rFonts w:eastAsiaTheme="minorEastAsia" w:cstheme="minorHAnsi"/>
        </w:rPr>
        <w:t xml:space="preserve">. The consultant is expected to work home-based </w:t>
      </w:r>
      <w:r w:rsidR="00BF11AD">
        <w:rPr>
          <w:rFonts w:eastAsiaTheme="minorEastAsia" w:cstheme="minorHAnsi"/>
        </w:rPr>
        <w:t xml:space="preserve">and </w:t>
      </w:r>
      <w:r w:rsidRPr="005C4A7A">
        <w:rPr>
          <w:rFonts w:eastAsiaTheme="minorEastAsia" w:cstheme="minorHAnsi"/>
        </w:rPr>
        <w:t>undertak</w:t>
      </w:r>
      <w:r w:rsidR="00BF11AD">
        <w:rPr>
          <w:rFonts w:eastAsiaTheme="minorEastAsia" w:cstheme="minorHAnsi"/>
        </w:rPr>
        <w:t xml:space="preserve">e </w:t>
      </w:r>
      <w:r w:rsidR="00BF11AD" w:rsidRPr="001451CB">
        <w:rPr>
          <w:rFonts w:eastAsiaTheme="minorEastAsia" w:cstheme="minorHAnsi"/>
        </w:rPr>
        <w:t xml:space="preserve">at least </w:t>
      </w:r>
      <w:r w:rsidR="00047733" w:rsidRPr="001451CB">
        <w:rPr>
          <w:rFonts w:eastAsiaTheme="minorEastAsia" w:cstheme="minorHAnsi"/>
        </w:rPr>
        <w:t>5</w:t>
      </w:r>
      <w:r w:rsidR="00BF11AD" w:rsidRPr="001451CB">
        <w:rPr>
          <w:rFonts w:eastAsiaTheme="minorEastAsia" w:cstheme="minorHAnsi"/>
        </w:rPr>
        <w:t xml:space="preserve"> visits</w:t>
      </w:r>
      <w:r w:rsidR="00797118" w:rsidRPr="001451CB">
        <w:rPr>
          <w:rFonts w:eastAsiaTheme="minorEastAsia" w:cstheme="minorHAnsi"/>
        </w:rPr>
        <w:t xml:space="preserve"> (</w:t>
      </w:r>
      <w:r w:rsidR="00A15386" w:rsidRPr="001451CB">
        <w:rPr>
          <w:rFonts w:eastAsiaTheme="minorEastAsia" w:cstheme="minorHAnsi"/>
        </w:rPr>
        <w:t>3</w:t>
      </w:r>
      <w:r w:rsidR="00797118" w:rsidRPr="001451CB">
        <w:rPr>
          <w:rFonts w:eastAsiaTheme="minorEastAsia" w:cstheme="minorHAnsi"/>
        </w:rPr>
        <w:t xml:space="preserve"> days each)</w:t>
      </w:r>
      <w:r w:rsidR="00BF11AD">
        <w:rPr>
          <w:rFonts w:eastAsiaTheme="minorEastAsia" w:cstheme="minorHAnsi"/>
        </w:rPr>
        <w:t xml:space="preserve"> to the </w:t>
      </w:r>
      <w:proofErr w:type="spellStart"/>
      <w:r w:rsidR="00BF11AD">
        <w:rPr>
          <w:rFonts w:eastAsiaTheme="minorEastAsia" w:cstheme="minorHAnsi"/>
        </w:rPr>
        <w:t>velayats</w:t>
      </w:r>
      <w:proofErr w:type="spellEnd"/>
      <w:r w:rsidR="00BF11AD">
        <w:rPr>
          <w:rFonts w:eastAsiaTheme="minorEastAsia" w:cstheme="minorHAnsi"/>
        </w:rPr>
        <w:t xml:space="preserve"> of the </w:t>
      </w:r>
      <w:r w:rsidRPr="005C4A7A">
        <w:rPr>
          <w:rFonts w:eastAsiaTheme="minorEastAsia" w:cstheme="minorHAnsi"/>
        </w:rPr>
        <w:t xml:space="preserve">country during the consultancy period. </w:t>
      </w:r>
      <w:r w:rsidR="000733CB">
        <w:rPr>
          <w:rFonts w:eastAsiaTheme="minorEastAsia" w:cstheme="minorHAnsi"/>
        </w:rPr>
        <w:t>The below timeline i</w:t>
      </w:r>
      <w:r w:rsidR="000A7477">
        <w:rPr>
          <w:rFonts w:eastAsiaTheme="minorEastAsia" w:cstheme="minorHAnsi"/>
        </w:rPr>
        <w:t>s</w:t>
      </w:r>
      <w:r w:rsidR="000733CB">
        <w:rPr>
          <w:rFonts w:eastAsiaTheme="minorEastAsia" w:cstheme="minorHAnsi"/>
        </w:rPr>
        <w:t xml:space="preserve"> a decent attempt of deadlines, considering the period that will be needed for translation, sharing of document and receipt of feedback. Depending on the progress and details, more than </w:t>
      </w:r>
      <w:r w:rsidR="00CA5798">
        <w:rPr>
          <w:rFonts w:eastAsiaTheme="minorEastAsia" w:cstheme="minorHAnsi"/>
        </w:rPr>
        <w:t>2</w:t>
      </w:r>
      <w:r w:rsidR="000733CB">
        <w:rPr>
          <w:rFonts w:eastAsiaTheme="minorEastAsia" w:cstheme="minorHAnsi"/>
        </w:rPr>
        <w:t xml:space="preserve"> reviews of some documents may be required, which may affect the timelines.</w:t>
      </w:r>
    </w:p>
    <w:tbl>
      <w:tblPr>
        <w:tblStyle w:val="GridTable41"/>
        <w:tblW w:w="9690" w:type="dxa"/>
        <w:tblInd w:w="18" w:type="dxa"/>
        <w:tblLayout w:type="fixed"/>
        <w:tblLook w:val="04A0" w:firstRow="1" w:lastRow="0" w:firstColumn="1" w:lastColumn="0" w:noHBand="0" w:noVBand="1"/>
      </w:tblPr>
      <w:tblGrid>
        <w:gridCol w:w="4547"/>
        <w:gridCol w:w="1905"/>
        <w:gridCol w:w="3238"/>
      </w:tblGrid>
      <w:tr w:rsidR="008E66E5" w:rsidRPr="00DC21B3" w14:paraId="5BAEE45F" w14:textId="77777777" w:rsidTr="00562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7" w:type="dxa"/>
            <w:hideMark/>
          </w:tcPr>
          <w:p w14:paraId="6A0617F9" w14:textId="77777777" w:rsidR="008E66E5" w:rsidRPr="00455EE8" w:rsidRDefault="008E66E5">
            <w:pPr>
              <w:jc w:val="center"/>
              <w:rPr>
                <w:rFonts w:asciiTheme="minorHAnsi" w:hAnsiTheme="minorHAnsi" w:cstheme="minorHAnsi"/>
                <w:b w:val="0"/>
                <w:color w:val="auto"/>
              </w:rPr>
            </w:pPr>
            <w:r w:rsidRPr="00455EE8">
              <w:rPr>
                <w:rFonts w:asciiTheme="minorHAnsi" w:hAnsiTheme="minorHAnsi" w:cstheme="minorHAnsi"/>
                <w:b w:val="0"/>
                <w:color w:val="auto"/>
              </w:rPr>
              <w:t>Tasks</w:t>
            </w:r>
          </w:p>
        </w:tc>
        <w:tc>
          <w:tcPr>
            <w:tcW w:w="1905" w:type="dxa"/>
            <w:hideMark/>
          </w:tcPr>
          <w:p w14:paraId="06D2A824" w14:textId="77777777" w:rsidR="008E66E5" w:rsidRPr="00455EE8" w:rsidRDefault="008E66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455EE8">
              <w:rPr>
                <w:rFonts w:asciiTheme="minorHAnsi" w:hAnsiTheme="minorHAnsi" w:cstheme="minorHAnsi"/>
                <w:b w:val="0"/>
                <w:color w:val="auto"/>
              </w:rPr>
              <w:t>Days</w:t>
            </w:r>
          </w:p>
        </w:tc>
        <w:tc>
          <w:tcPr>
            <w:tcW w:w="3238" w:type="dxa"/>
            <w:hideMark/>
          </w:tcPr>
          <w:p w14:paraId="5A892A25" w14:textId="77777777" w:rsidR="008E66E5" w:rsidRPr="00455EE8" w:rsidRDefault="008E66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455EE8">
              <w:rPr>
                <w:rFonts w:asciiTheme="minorHAnsi" w:hAnsiTheme="minorHAnsi" w:cstheme="minorHAnsi"/>
                <w:b w:val="0"/>
                <w:color w:val="auto"/>
              </w:rPr>
              <w:t>Deliverables and target delivery dates</w:t>
            </w:r>
          </w:p>
          <w:p w14:paraId="5B22A8B4" w14:textId="77777777" w:rsidR="008E66E5" w:rsidRPr="00455EE8" w:rsidRDefault="008E66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8"/>
                <w:szCs w:val="18"/>
              </w:rPr>
            </w:pPr>
            <w:r w:rsidRPr="00455EE8">
              <w:rPr>
                <w:rFonts w:asciiTheme="minorHAnsi" w:hAnsiTheme="minorHAnsi" w:cstheme="minorHAnsi"/>
                <w:b w:val="0"/>
                <w:i/>
                <w:color w:val="auto"/>
                <w:sz w:val="18"/>
                <w:szCs w:val="18"/>
              </w:rPr>
              <w:t>specific delivery dates and details as to how the work must be delivered (e.g. electronic submission, hard copy), subdivided into “milestones” where appropriate</w:t>
            </w:r>
          </w:p>
        </w:tc>
      </w:tr>
      <w:tr w:rsidR="00EC3E4E" w:rsidRPr="00DC21B3" w14:paraId="04110866" w14:textId="77777777" w:rsidTr="00562387">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0DC609" w14:textId="4D9CA24F" w:rsidR="00EC3E4E" w:rsidRPr="000B62BC" w:rsidRDefault="00EC3E4E" w:rsidP="00EC3E4E">
            <w:pPr>
              <w:pStyle w:val="ListParagraph"/>
              <w:numPr>
                <w:ilvl w:val="0"/>
                <w:numId w:val="37"/>
              </w:numPr>
              <w:spacing w:line="276" w:lineRule="auto"/>
              <w:jc w:val="both"/>
              <w:rPr>
                <w:rFonts w:asciiTheme="minorHAnsi" w:eastAsia="Times" w:hAnsiTheme="minorHAnsi" w:cstheme="minorHAnsi"/>
                <w:b w:val="0"/>
                <w:bCs w:val="0"/>
              </w:rPr>
            </w:pPr>
            <w:r w:rsidRPr="000B62BC">
              <w:rPr>
                <w:rFonts w:asciiTheme="minorHAnsi" w:eastAsia="Times" w:hAnsiTheme="minorHAnsi" w:cstheme="minorHAnsi"/>
                <w:b w:val="0"/>
                <w:bCs w:val="0"/>
              </w:rPr>
              <w:t xml:space="preserve">Visit 6 selected schools and assess water supply (water quality, quantity and access), hygiene promotion, sanitation (quality and access), cleaning and waste disposal, with special attention to availability (also considering ratio of students per one handwashing station) and suitability (also </w:t>
            </w:r>
            <w:r w:rsidRPr="000B62BC">
              <w:rPr>
                <w:rFonts w:asciiTheme="minorHAnsi" w:eastAsia="Times" w:hAnsiTheme="minorHAnsi" w:cstheme="minorHAnsi"/>
                <w:b w:val="0"/>
                <w:bCs w:val="0"/>
              </w:rPr>
              <w:lastRenderedPageBreak/>
              <w:t>considering design suitability for age of school children or children with disabilities) of handwashing stations.</w:t>
            </w:r>
          </w:p>
          <w:p w14:paraId="2AE7C6DE" w14:textId="63A6B229" w:rsidR="00EC3E4E" w:rsidRPr="000B62BC" w:rsidRDefault="00EC3E4E" w:rsidP="00EC3E4E">
            <w:pPr>
              <w:pStyle w:val="ListParagraph"/>
              <w:ind w:left="360"/>
              <w:jc w:val="both"/>
              <w:rPr>
                <w:rFonts w:asciiTheme="minorHAnsi" w:hAnsiTheme="minorHAnsi" w:cstheme="minorHAnsi"/>
                <w:b w:val="0"/>
                <w:bCs w:val="0"/>
              </w:rPr>
            </w:pP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21505B5" w14:textId="33D8F064" w:rsidR="00EC3E4E" w:rsidRPr="000B62BC" w:rsidRDefault="00EC3E4E" w:rsidP="00EC3E4E">
            <w:pPr>
              <w:cnfStyle w:val="000000100000" w:firstRow="0" w:lastRow="0" w:firstColumn="0" w:lastColumn="0" w:oddVBand="0" w:evenVBand="0" w:oddHBand="1" w:evenHBand="0" w:firstRowFirstColumn="0" w:firstRowLastColumn="0" w:lastRowFirstColumn="0" w:lastRowLastColumn="0"/>
              <w:rPr>
                <w:rFonts w:eastAsia="Times" w:cstheme="minorHAnsi"/>
                <w:bCs/>
              </w:rPr>
            </w:pPr>
            <w:r w:rsidRPr="000B62BC">
              <w:rPr>
                <w:rFonts w:eastAsia="Times" w:cstheme="minorHAnsi"/>
                <w:bCs/>
              </w:rPr>
              <w:lastRenderedPageBreak/>
              <w:t xml:space="preserve"> </w:t>
            </w:r>
            <w:r w:rsidR="00592671" w:rsidRPr="00EF2953">
              <w:rPr>
                <w:rFonts w:eastAsia="Times" w:cstheme="minorHAnsi"/>
                <w:b/>
              </w:rPr>
              <w:t>2</w:t>
            </w:r>
            <w:r w:rsidR="00FE19B1" w:rsidRPr="00EF2953">
              <w:rPr>
                <w:rFonts w:eastAsia="Times" w:cstheme="minorHAnsi"/>
                <w:b/>
              </w:rPr>
              <w:t>2</w:t>
            </w:r>
            <w:r w:rsidR="00592671" w:rsidRPr="00EF2953">
              <w:rPr>
                <w:rFonts w:eastAsia="Times" w:cstheme="minorHAnsi"/>
                <w:b/>
              </w:rPr>
              <w:t xml:space="preserve"> working days</w:t>
            </w:r>
            <w:r w:rsidR="00291575" w:rsidRPr="000B62BC">
              <w:rPr>
                <w:rFonts w:eastAsia="Times" w:cstheme="minorHAnsi"/>
                <w:bCs/>
              </w:rPr>
              <w:t>, including 1</w:t>
            </w:r>
            <w:r w:rsidR="00CF532F">
              <w:rPr>
                <w:rFonts w:eastAsia="Times" w:cstheme="minorHAnsi"/>
                <w:bCs/>
              </w:rPr>
              <w:t>8</w:t>
            </w:r>
            <w:r w:rsidR="00291575" w:rsidRPr="000B62BC">
              <w:rPr>
                <w:rFonts w:eastAsia="Times" w:cstheme="minorHAnsi"/>
                <w:bCs/>
              </w:rPr>
              <w:t xml:space="preserve"> working days i</w:t>
            </w:r>
            <w:r w:rsidRPr="000B62BC">
              <w:rPr>
                <w:rFonts w:eastAsia="Times" w:cstheme="minorHAnsi"/>
                <w:bCs/>
              </w:rPr>
              <w:t xml:space="preserve">n-country field trips (3 working days for selected school in each </w:t>
            </w:r>
            <w:proofErr w:type="spellStart"/>
            <w:r w:rsidRPr="000B62BC">
              <w:rPr>
                <w:rFonts w:eastAsia="Times" w:cstheme="minorHAnsi"/>
                <w:bCs/>
              </w:rPr>
              <w:t>velayat</w:t>
            </w:r>
            <w:proofErr w:type="spellEnd"/>
            <w:r w:rsidRPr="000B62BC">
              <w:rPr>
                <w:rFonts w:eastAsia="Times" w:cstheme="minorHAnsi"/>
                <w:bCs/>
              </w:rPr>
              <w:t xml:space="preserve">) </w:t>
            </w:r>
            <w:r w:rsidR="00291575" w:rsidRPr="000B62BC">
              <w:rPr>
                <w:rFonts w:eastAsia="Times" w:cstheme="minorHAnsi"/>
                <w:bCs/>
              </w:rPr>
              <w:t xml:space="preserve">and </w:t>
            </w:r>
            <w:r w:rsidR="00CF532F">
              <w:rPr>
                <w:rFonts w:eastAsia="Times" w:cstheme="minorHAnsi"/>
                <w:bCs/>
              </w:rPr>
              <w:t>4</w:t>
            </w:r>
            <w:r w:rsidRPr="000B62BC">
              <w:rPr>
                <w:rFonts w:eastAsia="Times" w:cstheme="minorHAnsi"/>
                <w:bCs/>
              </w:rPr>
              <w:t xml:space="preserve"> </w:t>
            </w:r>
            <w:r w:rsidR="00291575" w:rsidRPr="000B62BC">
              <w:rPr>
                <w:rFonts w:eastAsia="Times" w:cstheme="minorHAnsi"/>
                <w:bCs/>
              </w:rPr>
              <w:t xml:space="preserve">working </w:t>
            </w:r>
            <w:r w:rsidRPr="000B62BC">
              <w:rPr>
                <w:rFonts w:eastAsia="Times" w:cstheme="minorHAnsi"/>
                <w:bCs/>
              </w:rPr>
              <w:t xml:space="preserve">days </w:t>
            </w:r>
          </w:p>
          <w:p w14:paraId="09556BEB" w14:textId="44D3CD9E" w:rsidR="00EC3E4E" w:rsidRPr="000B62BC" w:rsidRDefault="00291575" w:rsidP="00EC3E4E">
            <w:pPr>
              <w:cnfStyle w:val="000000100000" w:firstRow="0" w:lastRow="0" w:firstColumn="0" w:lastColumn="0" w:oddVBand="0" w:evenVBand="0" w:oddHBand="1" w:evenHBand="0" w:firstRowFirstColumn="0" w:firstRowLastColumn="0" w:lastRowFirstColumn="0" w:lastRowLastColumn="0"/>
              <w:rPr>
                <w:rFonts w:eastAsia="Times" w:cstheme="minorHAnsi"/>
                <w:bCs/>
              </w:rPr>
            </w:pPr>
            <w:r w:rsidRPr="000B62BC">
              <w:rPr>
                <w:rFonts w:eastAsia="Times" w:cstheme="minorHAnsi"/>
                <w:bCs/>
              </w:rPr>
              <w:lastRenderedPageBreak/>
              <w:t>(h</w:t>
            </w:r>
            <w:r w:rsidR="00EC3E4E" w:rsidRPr="000B62BC">
              <w:rPr>
                <w:rFonts w:eastAsia="Times" w:cstheme="minorHAnsi"/>
                <w:bCs/>
              </w:rPr>
              <w:t>ome -based</w:t>
            </w:r>
            <w:r w:rsidRPr="000B62BC">
              <w:rPr>
                <w:rFonts w:eastAsia="Times" w:cstheme="minorHAnsi"/>
                <w:bCs/>
              </w:rPr>
              <w:t>)</w:t>
            </w:r>
            <w:r w:rsidR="00EC3E4E" w:rsidRPr="000B62BC">
              <w:rPr>
                <w:rFonts w:eastAsia="Times" w:cstheme="minorHAnsi"/>
                <w:bCs/>
              </w:rPr>
              <w:t xml:space="preserve"> </w:t>
            </w:r>
          </w:p>
          <w:p w14:paraId="74E52F48" w14:textId="70DA6366" w:rsidR="00EC3E4E" w:rsidRPr="000B62BC" w:rsidRDefault="00EC3E4E" w:rsidP="00EC3E4E">
            <w:pPr>
              <w:cnfStyle w:val="000000100000" w:firstRow="0" w:lastRow="0" w:firstColumn="0" w:lastColumn="0" w:oddVBand="0" w:evenVBand="0" w:oddHBand="1" w:evenHBand="0" w:firstRowFirstColumn="0" w:firstRowLastColumn="0" w:lastRowFirstColumn="0" w:lastRowLastColumn="0"/>
              <w:rPr>
                <w:rFonts w:cstheme="minorHAnsi"/>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57782C" w14:textId="35066C3F" w:rsidR="00592671" w:rsidRPr="000B62BC" w:rsidRDefault="00FE19B1" w:rsidP="00EC3E4E">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imes" w:cstheme="minorHAnsi"/>
                <w:b/>
              </w:rPr>
            </w:pPr>
            <w:r w:rsidRPr="000B62BC">
              <w:rPr>
                <w:rFonts w:eastAsia="Times" w:cstheme="minorHAnsi"/>
                <w:b/>
              </w:rPr>
              <w:lastRenderedPageBreak/>
              <w:t>05</w:t>
            </w:r>
            <w:r w:rsidR="00592671" w:rsidRPr="000B62BC">
              <w:rPr>
                <w:rFonts w:eastAsia="Times" w:cstheme="minorHAnsi"/>
                <w:b/>
              </w:rPr>
              <w:t xml:space="preserve"> October – </w:t>
            </w:r>
            <w:r w:rsidRPr="000B62BC">
              <w:rPr>
                <w:rFonts w:eastAsia="Times" w:cstheme="minorHAnsi"/>
                <w:b/>
              </w:rPr>
              <w:t>03</w:t>
            </w:r>
            <w:r w:rsidR="00592671" w:rsidRPr="000B62BC">
              <w:rPr>
                <w:rFonts w:eastAsia="Times" w:cstheme="minorHAnsi"/>
                <w:b/>
              </w:rPr>
              <w:t xml:space="preserve"> November 2020</w:t>
            </w:r>
          </w:p>
          <w:p w14:paraId="080A9E35" w14:textId="413D2897" w:rsidR="00EC3E4E" w:rsidRPr="000B62BC" w:rsidRDefault="00EC3E4E" w:rsidP="00EC3E4E">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imes" w:cstheme="minorHAnsi"/>
                <w:bCs/>
              </w:rPr>
            </w:pPr>
            <w:r w:rsidRPr="000B62BC">
              <w:rPr>
                <w:rFonts w:eastAsia="Times" w:cstheme="minorHAnsi"/>
                <w:bCs/>
              </w:rPr>
              <w:t>For each 6 schools prepare a brief report on status of the WASH infrastructure, with reference to the national policies and guidelines</w:t>
            </w:r>
            <w:r w:rsidR="00EF2953">
              <w:rPr>
                <w:rFonts w:eastAsia="Times" w:cstheme="minorHAnsi"/>
                <w:bCs/>
              </w:rPr>
              <w:t>;</w:t>
            </w:r>
          </w:p>
          <w:p w14:paraId="0671493E" w14:textId="77777777" w:rsidR="00FE19B1" w:rsidRPr="000B62BC" w:rsidRDefault="00FE19B1" w:rsidP="00EC3E4E">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imes" w:cstheme="minorHAnsi"/>
                <w:bCs/>
              </w:rPr>
            </w:pPr>
          </w:p>
          <w:p w14:paraId="332174F8" w14:textId="14D9E6A0" w:rsidR="00FE19B1" w:rsidRPr="000B62BC" w:rsidRDefault="00FE19B1" w:rsidP="00EC3E4E">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imes" w:cstheme="minorHAnsi"/>
                <w:b/>
              </w:rPr>
            </w:pPr>
            <w:r w:rsidRPr="000B62BC">
              <w:rPr>
                <w:rFonts w:eastAsia="Times" w:cstheme="minorHAnsi"/>
                <w:b/>
              </w:rPr>
              <w:lastRenderedPageBreak/>
              <w:t>03 November 2020</w:t>
            </w:r>
          </w:p>
          <w:p w14:paraId="0A727FD1" w14:textId="03757147" w:rsidR="00EC3E4E" w:rsidRPr="000B62BC" w:rsidRDefault="00FE19B1" w:rsidP="00EC3E4E">
            <w:p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imes" w:cstheme="minorHAnsi"/>
                <w:bCs/>
              </w:rPr>
            </w:pPr>
            <w:r w:rsidRPr="000B62BC">
              <w:rPr>
                <w:rFonts w:eastAsia="Times" w:cstheme="minorHAnsi"/>
                <w:bCs/>
              </w:rPr>
              <w:t>E</w:t>
            </w:r>
            <w:r w:rsidR="00EC3E4E" w:rsidRPr="000B62BC">
              <w:rPr>
                <w:rFonts w:eastAsia="Times" w:cstheme="minorHAnsi"/>
                <w:bCs/>
              </w:rPr>
              <w:t>lectronic submission</w:t>
            </w:r>
            <w:r w:rsidRPr="000B62BC">
              <w:rPr>
                <w:rFonts w:eastAsia="Times" w:cstheme="minorHAnsi"/>
                <w:bCs/>
              </w:rPr>
              <w:t xml:space="preserve"> of the </w:t>
            </w:r>
            <w:r w:rsidR="007B0C9A" w:rsidRPr="000B62BC">
              <w:rPr>
                <w:rFonts w:eastAsia="Times" w:cstheme="minorHAnsi"/>
                <w:bCs/>
              </w:rPr>
              <w:t xml:space="preserve">Progress </w:t>
            </w:r>
            <w:r w:rsidRPr="000B62BC">
              <w:rPr>
                <w:rFonts w:eastAsia="Times" w:cstheme="minorHAnsi"/>
                <w:bCs/>
              </w:rPr>
              <w:t>report</w:t>
            </w:r>
            <w:r w:rsidR="007B0C9A" w:rsidRPr="000B62BC">
              <w:rPr>
                <w:rFonts w:eastAsia="Times" w:cstheme="minorHAnsi"/>
                <w:bCs/>
              </w:rPr>
              <w:t xml:space="preserve"> </w:t>
            </w:r>
            <w:r w:rsidR="007B0C9A" w:rsidRPr="000B62BC">
              <w:rPr>
                <w:rFonts w:eastAsia="Times" w:cstheme="minorHAnsi"/>
                <w:bCs/>
                <w:color w:val="000000"/>
                <w:lang w:eastAsia="en-GB"/>
              </w:rPr>
              <w:t>on status of the WASH infrastructure, with reference to the national policies and guidelines;</w:t>
            </w:r>
          </w:p>
          <w:p w14:paraId="066C4EA0" w14:textId="2D19D922" w:rsidR="00EC3E4E" w:rsidRPr="000B62BC" w:rsidRDefault="00EC3E4E" w:rsidP="00EC3E4E">
            <w:pPr>
              <w:cnfStyle w:val="000000100000" w:firstRow="0" w:lastRow="0" w:firstColumn="0" w:lastColumn="0" w:oddVBand="0" w:evenVBand="0" w:oddHBand="1" w:evenHBand="0" w:firstRowFirstColumn="0" w:firstRowLastColumn="0" w:lastRowFirstColumn="0" w:lastRowLastColumn="0"/>
              <w:rPr>
                <w:rFonts w:cstheme="minorHAnsi"/>
              </w:rPr>
            </w:pPr>
          </w:p>
        </w:tc>
      </w:tr>
      <w:tr w:rsidR="00807F3F" w:rsidRPr="00DC21B3" w14:paraId="51288E10" w14:textId="77777777" w:rsidTr="00462D2E">
        <w:trPr>
          <w:trHeight w:val="1408"/>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7EDD2ED" w14:textId="01BCC1D7" w:rsidR="00807F3F" w:rsidRPr="000B62BC" w:rsidRDefault="00807F3F" w:rsidP="00807F3F">
            <w:pPr>
              <w:pStyle w:val="ListParagraph"/>
              <w:numPr>
                <w:ilvl w:val="0"/>
                <w:numId w:val="37"/>
              </w:numPr>
              <w:spacing w:line="276" w:lineRule="auto"/>
              <w:contextualSpacing/>
              <w:rPr>
                <w:rFonts w:asciiTheme="minorHAnsi" w:eastAsia="Times" w:hAnsiTheme="minorHAnsi" w:cstheme="minorHAnsi"/>
                <w:b w:val="0"/>
                <w:bCs w:val="0"/>
              </w:rPr>
            </w:pPr>
            <w:r w:rsidRPr="000B62BC">
              <w:rPr>
                <w:rFonts w:asciiTheme="minorHAnsi" w:eastAsia="Times" w:hAnsiTheme="minorHAnsi" w:cstheme="minorHAnsi"/>
                <w:b w:val="0"/>
                <w:bCs w:val="0"/>
              </w:rPr>
              <w:lastRenderedPageBreak/>
              <w:t xml:space="preserve">For each of the assessed six schools separately: </w:t>
            </w:r>
          </w:p>
          <w:p w14:paraId="09C19F40" w14:textId="4A3C127F" w:rsidR="00807F3F" w:rsidRPr="000B62BC" w:rsidRDefault="007B0C9A" w:rsidP="00FE19B1">
            <w:pPr>
              <w:pStyle w:val="ListParagraph"/>
              <w:numPr>
                <w:ilvl w:val="0"/>
                <w:numId w:val="42"/>
              </w:numPr>
              <w:spacing w:line="276" w:lineRule="auto"/>
              <w:contextualSpacing/>
              <w:jc w:val="both"/>
              <w:rPr>
                <w:rFonts w:asciiTheme="minorHAnsi" w:eastAsia="Times" w:hAnsiTheme="minorHAnsi" w:cstheme="minorHAnsi"/>
                <w:b w:val="0"/>
                <w:bCs w:val="0"/>
              </w:rPr>
            </w:pPr>
            <w:r w:rsidRPr="000B62BC">
              <w:rPr>
                <w:rFonts w:asciiTheme="minorHAnsi" w:eastAsia="Times" w:hAnsiTheme="minorHAnsi" w:cstheme="minorHAnsi"/>
                <w:b w:val="0"/>
                <w:bCs w:val="0"/>
              </w:rPr>
              <w:t>P</w:t>
            </w:r>
            <w:r w:rsidR="00807F3F" w:rsidRPr="000B62BC">
              <w:rPr>
                <w:rFonts w:asciiTheme="minorHAnsi" w:eastAsia="Times" w:hAnsiTheme="minorHAnsi" w:cstheme="minorHAnsi"/>
                <w:b w:val="0"/>
                <w:bCs w:val="0"/>
              </w:rPr>
              <w:t>ropose required renovation/improvement plan (listing works according to priorities, from most urgent to desired)</w:t>
            </w:r>
            <w:r w:rsidR="00291575" w:rsidRPr="000B62BC">
              <w:rPr>
                <w:rFonts w:asciiTheme="minorHAnsi" w:eastAsia="Times" w:hAnsiTheme="minorHAnsi" w:cstheme="minorHAnsi"/>
                <w:b w:val="0"/>
                <w:bCs w:val="0"/>
              </w:rPr>
              <w:t>;</w:t>
            </w:r>
          </w:p>
          <w:p w14:paraId="5D737AEA" w14:textId="44CBC306" w:rsidR="00807F3F" w:rsidRPr="000B62BC" w:rsidRDefault="007B0C9A" w:rsidP="00FE19B1">
            <w:pPr>
              <w:pStyle w:val="ListParagraph"/>
              <w:numPr>
                <w:ilvl w:val="0"/>
                <w:numId w:val="42"/>
              </w:numPr>
              <w:spacing w:line="276" w:lineRule="auto"/>
              <w:contextualSpacing/>
              <w:jc w:val="both"/>
              <w:rPr>
                <w:rFonts w:asciiTheme="minorHAnsi" w:hAnsiTheme="minorHAnsi" w:cstheme="minorHAnsi"/>
              </w:rPr>
            </w:pPr>
            <w:r w:rsidRPr="000B62BC">
              <w:rPr>
                <w:rFonts w:asciiTheme="minorHAnsi" w:eastAsia="Times" w:hAnsiTheme="minorHAnsi" w:cstheme="minorHAnsi"/>
                <w:b w:val="0"/>
                <w:bCs w:val="0"/>
              </w:rPr>
              <w:t>P</w:t>
            </w:r>
            <w:r w:rsidR="00807F3F" w:rsidRPr="000B62BC">
              <w:rPr>
                <w:rFonts w:asciiTheme="minorHAnsi" w:eastAsia="Times" w:hAnsiTheme="minorHAnsi" w:cstheme="minorHAnsi"/>
                <w:b w:val="0"/>
                <w:bCs w:val="0"/>
              </w:rPr>
              <w:t>repare relevant, detailed and costed Bills of Quantity (BOQs) with drawings, if applicable.</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E64ABC3" w14:textId="68A5E26F" w:rsidR="00807F3F" w:rsidRPr="00EF2953" w:rsidRDefault="00807F3F" w:rsidP="00807F3F">
            <w:pPr>
              <w:cnfStyle w:val="000000000000" w:firstRow="0" w:lastRow="0" w:firstColumn="0" w:lastColumn="0" w:oddVBand="0" w:evenVBand="0" w:oddHBand="0" w:evenHBand="0" w:firstRowFirstColumn="0" w:firstRowLastColumn="0" w:lastRowFirstColumn="0" w:lastRowLastColumn="0"/>
              <w:rPr>
                <w:rFonts w:eastAsia="Times" w:cstheme="minorHAnsi"/>
                <w:b/>
              </w:rPr>
            </w:pPr>
            <w:r w:rsidRPr="00EF2953">
              <w:rPr>
                <w:rFonts w:eastAsia="Times" w:cstheme="minorHAnsi"/>
                <w:b/>
              </w:rPr>
              <w:t xml:space="preserve">20 working days </w:t>
            </w:r>
          </w:p>
          <w:p w14:paraId="0A13B4B0" w14:textId="771E62D4" w:rsidR="00807F3F" w:rsidRPr="000B62BC" w:rsidRDefault="00807F3F" w:rsidP="00807F3F">
            <w:pPr>
              <w:cnfStyle w:val="000000000000" w:firstRow="0" w:lastRow="0" w:firstColumn="0" w:lastColumn="0" w:oddVBand="0" w:evenVBand="0" w:oddHBand="0" w:evenHBand="0" w:firstRowFirstColumn="0" w:firstRowLastColumn="0" w:lastRowFirstColumn="0" w:lastRowLastColumn="0"/>
              <w:rPr>
                <w:rFonts w:cstheme="minorHAnsi"/>
                <w:iCs/>
              </w:rPr>
            </w:pPr>
            <w:r w:rsidRPr="000B62BC">
              <w:rPr>
                <w:rFonts w:eastAsia="Times" w:cstheme="minorHAnsi"/>
                <w:bCs/>
              </w:rPr>
              <w:t>(Home-based)</w:t>
            </w: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740A44D" w14:textId="08FE1DEC" w:rsidR="00FE19B1" w:rsidRPr="000B62BC" w:rsidRDefault="00FE19B1" w:rsidP="00807F3F">
            <w:pPr>
              <w:cnfStyle w:val="000000000000" w:firstRow="0" w:lastRow="0" w:firstColumn="0" w:lastColumn="0" w:oddVBand="0" w:evenVBand="0" w:oddHBand="0" w:evenHBand="0" w:firstRowFirstColumn="0" w:firstRowLastColumn="0" w:lastRowFirstColumn="0" w:lastRowLastColumn="0"/>
              <w:rPr>
                <w:rFonts w:eastAsia="Times" w:cstheme="minorHAnsi"/>
                <w:b/>
              </w:rPr>
            </w:pPr>
            <w:r w:rsidRPr="000B62BC">
              <w:rPr>
                <w:rFonts w:eastAsia="Times" w:cstheme="minorHAnsi"/>
                <w:b/>
              </w:rPr>
              <w:t>04 November - 01 December 2020</w:t>
            </w:r>
          </w:p>
          <w:p w14:paraId="796FCD6C" w14:textId="77BFB2B6" w:rsidR="00807F3F" w:rsidRPr="000B62BC" w:rsidRDefault="007B0C9A" w:rsidP="00FE19B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B62BC">
              <w:rPr>
                <w:rFonts w:eastAsia="Times" w:cstheme="minorHAnsi"/>
                <w:bCs/>
                <w:color w:val="000000"/>
                <w:lang w:eastAsia="en-GB"/>
              </w:rPr>
              <w:t>Technical Report with renovation/improvement plan and relevant, detailed and costed Bills of Quantity (BOQs) with design for each of the assessed six schools</w:t>
            </w:r>
            <w:r w:rsidR="00EF2953">
              <w:rPr>
                <w:rFonts w:eastAsia="Times" w:cstheme="minorHAnsi"/>
                <w:bCs/>
                <w:color w:val="000000"/>
                <w:lang w:eastAsia="en-GB"/>
              </w:rPr>
              <w:t>;</w:t>
            </w:r>
          </w:p>
        </w:tc>
      </w:tr>
      <w:tr w:rsidR="00807F3F" w:rsidRPr="00DC21B3" w14:paraId="60F5174D" w14:textId="77777777" w:rsidTr="00462D2E">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31B8080" w14:textId="5DD9AD47" w:rsidR="00807F3F" w:rsidRPr="000B62BC" w:rsidRDefault="00FE19B1" w:rsidP="00807F3F">
            <w:pPr>
              <w:pStyle w:val="ListParagraph"/>
              <w:numPr>
                <w:ilvl w:val="0"/>
                <w:numId w:val="37"/>
              </w:numPr>
              <w:ind w:left="204" w:hanging="180"/>
              <w:contextualSpacing/>
              <w:jc w:val="both"/>
              <w:rPr>
                <w:rFonts w:asciiTheme="minorHAnsi" w:hAnsiTheme="minorHAnsi" w:cstheme="minorHAnsi"/>
                <w:b w:val="0"/>
                <w:bCs w:val="0"/>
              </w:rPr>
            </w:pPr>
            <w:r w:rsidRPr="000B62BC">
              <w:rPr>
                <w:rFonts w:asciiTheme="minorHAnsi" w:eastAsia="Times" w:hAnsiTheme="minorHAnsi" w:cstheme="minorHAnsi"/>
                <w:b w:val="0"/>
                <w:bCs w:val="0"/>
              </w:rPr>
              <w:t xml:space="preserve"> </w:t>
            </w:r>
            <w:r w:rsidR="00807F3F" w:rsidRPr="000B62BC">
              <w:rPr>
                <w:rFonts w:asciiTheme="minorHAnsi" w:eastAsia="Times" w:hAnsiTheme="minorHAnsi" w:cstheme="minorHAnsi"/>
                <w:b w:val="0"/>
                <w:bCs w:val="0"/>
              </w:rPr>
              <w:t>Propose most appropriate and practical technical solution</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7A39D1" w14:textId="3FA952C9" w:rsidR="00807F3F" w:rsidRPr="001451CB" w:rsidRDefault="00807F3F" w:rsidP="00807F3F">
            <w:pPr>
              <w:cnfStyle w:val="000000100000" w:firstRow="0" w:lastRow="0" w:firstColumn="0" w:lastColumn="0" w:oddVBand="0" w:evenVBand="0" w:oddHBand="1" w:evenHBand="0" w:firstRowFirstColumn="0" w:firstRowLastColumn="0" w:lastRowFirstColumn="0" w:lastRowLastColumn="0"/>
              <w:rPr>
                <w:rFonts w:eastAsia="Times" w:cstheme="minorHAnsi"/>
                <w:b/>
              </w:rPr>
            </w:pPr>
            <w:r w:rsidRPr="001451CB">
              <w:rPr>
                <w:rFonts w:eastAsia="Times" w:cstheme="minorHAnsi"/>
                <w:b/>
              </w:rPr>
              <w:t xml:space="preserve">5 </w:t>
            </w:r>
            <w:r w:rsidR="00FE19B1" w:rsidRPr="001451CB">
              <w:rPr>
                <w:rFonts w:eastAsia="Times" w:cstheme="minorHAnsi"/>
                <w:b/>
              </w:rPr>
              <w:t xml:space="preserve">working </w:t>
            </w:r>
            <w:r w:rsidRPr="001451CB">
              <w:rPr>
                <w:rFonts w:eastAsia="Times" w:cstheme="minorHAnsi"/>
                <w:b/>
              </w:rPr>
              <w:t xml:space="preserve">days </w:t>
            </w:r>
          </w:p>
          <w:p w14:paraId="011DAB09" w14:textId="21B19936" w:rsidR="00807F3F" w:rsidRPr="000B62BC" w:rsidRDefault="00807F3F" w:rsidP="00807F3F">
            <w:pPr>
              <w:cnfStyle w:val="000000100000" w:firstRow="0" w:lastRow="0" w:firstColumn="0" w:lastColumn="0" w:oddVBand="0" w:evenVBand="0" w:oddHBand="1" w:evenHBand="0" w:firstRowFirstColumn="0" w:firstRowLastColumn="0" w:lastRowFirstColumn="0" w:lastRowLastColumn="0"/>
              <w:rPr>
                <w:rFonts w:cstheme="minorHAnsi"/>
              </w:rPr>
            </w:pPr>
            <w:r w:rsidRPr="000B62BC">
              <w:rPr>
                <w:rFonts w:eastAsia="Times" w:cstheme="minorHAnsi"/>
                <w:bCs/>
              </w:rPr>
              <w:t xml:space="preserve">(Home -based) </w:t>
            </w: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6C1F7EB" w14:textId="47E82EAE" w:rsidR="00FE19B1" w:rsidRPr="000B62BC" w:rsidRDefault="00FE19B1" w:rsidP="00807F3F">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imes" w:cstheme="minorHAnsi"/>
                <w:b/>
              </w:rPr>
            </w:pPr>
            <w:r w:rsidRPr="000B62BC">
              <w:rPr>
                <w:rFonts w:eastAsia="Times" w:cstheme="minorHAnsi"/>
                <w:b/>
              </w:rPr>
              <w:t>02 – 08 December 2020</w:t>
            </w:r>
          </w:p>
          <w:p w14:paraId="6A37278C" w14:textId="441BEE1C" w:rsidR="00807F3F" w:rsidRPr="000B62BC" w:rsidRDefault="007B0C9A" w:rsidP="00807F3F">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b/>
                <w:bCs/>
              </w:rPr>
            </w:pPr>
            <w:r w:rsidRPr="000B62BC">
              <w:rPr>
                <w:rFonts w:eastAsia="Times" w:cstheme="minorHAnsi"/>
                <w:bCs/>
                <w:color w:val="000000"/>
                <w:lang w:eastAsia="en-GB"/>
              </w:rPr>
              <w:t>Final Report with proposed statement of work for construction company based on the most appropriate and practical technical solution, with relevant design and BOQ.</w:t>
            </w:r>
          </w:p>
        </w:tc>
      </w:tr>
    </w:tbl>
    <w:p w14:paraId="29DF82F9" w14:textId="77777777" w:rsidR="00405320" w:rsidRPr="005C4A7A" w:rsidRDefault="00405320" w:rsidP="00170501">
      <w:pPr>
        <w:pStyle w:val="Heading1"/>
        <w:rPr>
          <w:rFonts w:eastAsiaTheme="minorEastAsia"/>
          <w:lang w:val="en-US"/>
        </w:rPr>
      </w:pPr>
      <w:r w:rsidRPr="005C4A7A">
        <w:rPr>
          <w:rFonts w:eastAsiaTheme="minorEastAsia"/>
          <w:lang w:val="en-US"/>
        </w:rPr>
        <w:t>Reporting requirements</w:t>
      </w:r>
    </w:p>
    <w:p w14:paraId="08E8D602" w14:textId="5EC662C5" w:rsidR="00405320" w:rsidRDefault="00DF5735" w:rsidP="000733CB">
      <w:pPr>
        <w:adjustRightInd w:val="0"/>
        <w:snapToGrid w:val="0"/>
        <w:rPr>
          <w:rFonts w:cstheme="minorHAnsi"/>
        </w:rPr>
      </w:pPr>
      <w:r w:rsidRPr="00062E92">
        <w:rPr>
          <w:rFonts w:cstheme="minorHAnsi"/>
        </w:rPr>
        <w:t xml:space="preserve">All the reports and documents will be developed in </w:t>
      </w:r>
      <w:r w:rsidR="000E6913" w:rsidRPr="00062E92">
        <w:rPr>
          <w:rFonts w:cstheme="minorHAnsi"/>
        </w:rPr>
        <w:t>Russian</w:t>
      </w:r>
      <w:r w:rsidRPr="00062E92">
        <w:rPr>
          <w:rFonts w:cstheme="minorHAnsi"/>
        </w:rPr>
        <w:t xml:space="preserve"> and translated by UNICEF, as needed. </w:t>
      </w:r>
      <w:r w:rsidR="000733CB" w:rsidRPr="00062E92">
        <w:rPr>
          <w:rFonts w:cstheme="minorHAnsi"/>
        </w:rPr>
        <w:t xml:space="preserve"> </w:t>
      </w:r>
    </w:p>
    <w:p w14:paraId="458A1A2B" w14:textId="467E52E0" w:rsidR="00405320" w:rsidRPr="000733CB" w:rsidRDefault="00405320" w:rsidP="00170501">
      <w:pPr>
        <w:pStyle w:val="Heading1"/>
        <w:rPr>
          <w:rFonts w:eastAsiaTheme="minorEastAsia"/>
          <w:lang w:val="en-US"/>
        </w:rPr>
      </w:pPr>
      <w:r w:rsidRPr="000733CB">
        <w:rPr>
          <w:rFonts w:eastAsiaTheme="minorEastAsia"/>
          <w:lang w:val="en-US"/>
        </w:rPr>
        <w:t>Payment schedule</w:t>
      </w:r>
    </w:p>
    <w:p w14:paraId="428FCD4A" w14:textId="7E3E5018" w:rsidR="00405320" w:rsidRPr="005C4A7A" w:rsidRDefault="00405320" w:rsidP="000733CB">
      <w:pPr>
        <w:tabs>
          <w:tab w:val="left" w:pos="2250"/>
        </w:tabs>
        <w:spacing w:line="240" w:lineRule="auto"/>
        <w:rPr>
          <w:rFonts w:eastAsia="Times New Roman" w:cstheme="minorHAnsi"/>
        </w:rPr>
      </w:pPr>
      <w:r w:rsidRPr="005C4A7A">
        <w:rPr>
          <w:rFonts w:eastAsia="Times New Roman" w:cstheme="minorHAnsi"/>
        </w:rPr>
        <w:t xml:space="preserve">The payment will be </w:t>
      </w:r>
      <w:r w:rsidR="000733CB">
        <w:rPr>
          <w:rFonts w:eastAsia="Times New Roman" w:cstheme="minorHAnsi"/>
        </w:rPr>
        <w:t>made</w:t>
      </w:r>
      <w:r w:rsidRPr="005C4A7A">
        <w:rPr>
          <w:rFonts w:eastAsia="Times New Roman" w:cstheme="minorHAnsi"/>
        </w:rPr>
        <w:t xml:space="preserve"> in </w:t>
      </w:r>
      <w:r w:rsidR="000733CB">
        <w:rPr>
          <w:rFonts w:eastAsia="Times New Roman" w:cstheme="minorHAnsi"/>
        </w:rPr>
        <w:t>instalments</w:t>
      </w:r>
      <w:r w:rsidRPr="005C4A7A">
        <w:rPr>
          <w:rFonts w:eastAsia="Times New Roman" w:cstheme="minorHAnsi"/>
        </w:rPr>
        <w:t xml:space="preserve">, according to the following schedule. </w:t>
      </w:r>
    </w:p>
    <w:tbl>
      <w:tblPr>
        <w:tblStyle w:val="TableGrid"/>
        <w:tblW w:w="0" w:type="auto"/>
        <w:tblInd w:w="198" w:type="dxa"/>
        <w:tblLook w:val="04A0" w:firstRow="1" w:lastRow="0" w:firstColumn="1" w:lastColumn="0" w:noHBand="0" w:noVBand="1"/>
      </w:tblPr>
      <w:tblGrid>
        <w:gridCol w:w="9152"/>
      </w:tblGrid>
      <w:tr w:rsidR="00405320" w:rsidRPr="005C4A7A" w14:paraId="6FEB1055" w14:textId="77777777" w:rsidTr="008455EE">
        <w:tc>
          <w:tcPr>
            <w:tcW w:w="9153" w:type="dxa"/>
            <w:tcBorders>
              <w:top w:val="single" w:sz="4" w:space="0" w:color="auto"/>
              <w:left w:val="single" w:sz="4" w:space="0" w:color="auto"/>
              <w:bottom w:val="single" w:sz="4" w:space="0" w:color="auto"/>
              <w:right w:val="single" w:sz="4" w:space="0" w:color="auto"/>
            </w:tcBorders>
            <w:hideMark/>
          </w:tcPr>
          <w:p w14:paraId="61540906" w14:textId="286B1483" w:rsidR="00405320" w:rsidRPr="005C4A7A" w:rsidRDefault="00405320" w:rsidP="000733CB">
            <w:pPr>
              <w:ind w:left="247"/>
              <w:jc w:val="center"/>
              <w:rPr>
                <w:rFonts w:eastAsia="Times New Roman,Calibri" w:cstheme="minorHAnsi"/>
                <w:b/>
                <w:sz w:val="24"/>
                <w:szCs w:val="24"/>
                <w:lang w:eastAsia="en-GB"/>
              </w:rPr>
            </w:pPr>
            <w:bookmarkStart w:id="0" w:name="_Hlk45898173"/>
            <w:r w:rsidRPr="005C4A7A">
              <w:rPr>
                <w:rFonts w:eastAsia="Times New Roman,Calibri" w:cstheme="minorHAnsi"/>
                <w:b/>
                <w:sz w:val="24"/>
                <w:szCs w:val="24"/>
                <w:lang w:eastAsia="en-GB"/>
              </w:rPr>
              <w:t>Deliverable</w:t>
            </w:r>
          </w:p>
        </w:tc>
      </w:tr>
      <w:tr w:rsidR="00405320" w:rsidRPr="005C4A7A" w14:paraId="1B53A45E" w14:textId="77777777" w:rsidTr="00C90750">
        <w:trPr>
          <w:trHeight w:val="1140"/>
        </w:trPr>
        <w:tc>
          <w:tcPr>
            <w:tcW w:w="9153" w:type="dxa"/>
            <w:tcBorders>
              <w:top w:val="single" w:sz="4" w:space="0" w:color="auto"/>
              <w:left w:val="single" w:sz="4" w:space="0" w:color="auto"/>
              <w:bottom w:val="single" w:sz="4" w:space="0" w:color="auto"/>
              <w:right w:val="single" w:sz="4" w:space="0" w:color="auto"/>
            </w:tcBorders>
            <w:hideMark/>
          </w:tcPr>
          <w:p w14:paraId="27DE6EF6" w14:textId="4BFD8580" w:rsidR="00405320" w:rsidRPr="000B62BC" w:rsidRDefault="00EF11BA" w:rsidP="00405320">
            <w:pPr>
              <w:pStyle w:val="NormalWeb"/>
              <w:numPr>
                <w:ilvl w:val="0"/>
                <w:numId w:val="22"/>
              </w:numPr>
              <w:shd w:val="clear" w:color="auto" w:fill="FFFFFF" w:themeFill="background1"/>
              <w:jc w:val="both"/>
              <w:textAlignment w:val="baseline"/>
              <w:rPr>
                <w:rFonts w:asciiTheme="minorHAnsi" w:eastAsiaTheme="minorEastAsia" w:hAnsiTheme="minorHAnsi" w:cstheme="minorHAnsi"/>
                <w:sz w:val="22"/>
                <w:szCs w:val="22"/>
              </w:rPr>
            </w:pPr>
            <w:r w:rsidRPr="001451CB">
              <w:rPr>
                <w:rFonts w:asciiTheme="minorHAnsi" w:hAnsiTheme="minorHAnsi" w:cstheme="minorHAnsi"/>
                <w:b/>
                <w:bCs/>
                <w:sz w:val="22"/>
                <w:szCs w:val="22"/>
              </w:rPr>
              <w:t xml:space="preserve">First instalment: </w:t>
            </w:r>
            <w:r w:rsidR="00EE5684" w:rsidRPr="001451CB">
              <w:rPr>
                <w:rFonts w:asciiTheme="minorHAnsi" w:hAnsiTheme="minorHAnsi" w:cstheme="minorHAnsi"/>
                <w:b/>
                <w:bCs/>
                <w:sz w:val="22"/>
                <w:szCs w:val="22"/>
              </w:rPr>
              <w:t>06</w:t>
            </w:r>
            <w:r w:rsidR="00E3450F" w:rsidRPr="001451CB">
              <w:rPr>
                <w:rFonts w:asciiTheme="minorHAnsi" w:hAnsiTheme="minorHAnsi" w:cstheme="minorHAnsi"/>
                <w:b/>
                <w:bCs/>
                <w:sz w:val="22"/>
                <w:szCs w:val="22"/>
              </w:rPr>
              <w:t>/</w:t>
            </w:r>
            <w:r w:rsidR="00EE5684" w:rsidRPr="001451CB">
              <w:rPr>
                <w:rFonts w:asciiTheme="minorHAnsi" w:hAnsiTheme="minorHAnsi" w:cstheme="minorHAnsi"/>
                <w:b/>
                <w:bCs/>
                <w:sz w:val="22"/>
                <w:szCs w:val="22"/>
              </w:rPr>
              <w:t>11</w:t>
            </w:r>
            <w:r w:rsidRPr="001451CB">
              <w:rPr>
                <w:rFonts w:asciiTheme="minorHAnsi" w:hAnsiTheme="minorHAnsi" w:cstheme="minorHAnsi"/>
                <w:b/>
                <w:bCs/>
                <w:sz w:val="22"/>
                <w:szCs w:val="22"/>
              </w:rPr>
              <w:t>/2020</w:t>
            </w:r>
            <w:r w:rsidRPr="000B62BC">
              <w:rPr>
                <w:rFonts w:asciiTheme="minorHAnsi" w:hAnsiTheme="minorHAnsi" w:cstheme="minorHAnsi"/>
                <w:sz w:val="22"/>
                <w:szCs w:val="22"/>
              </w:rPr>
              <w:t xml:space="preserve">, upon satisfactory and timely provision of </w:t>
            </w:r>
            <w:r w:rsidR="00EE5684" w:rsidRPr="000B62BC">
              <w:rPr>
                <w:rFonts w:asciiTheme="minorHAnsi" w:hAnsiTheme="minorHAnsi" w:cstheme="minorHAnsi"/>
                <w:sz w:val="22"/>
                <w:szCs w:val="22"/>
              </w:rPr>
              <w:t>e</w:t>
            </w:r>
            <w:r w:rsidR="00EE5684" w:rsidRPr="000B62BC">
              <w:rPr>
                <w:rFonts w:asciiTheme="minorHAnsi" w:eastAsia="Times" w:hAnsiTheme="minorHAnsi" w:cstheme="minorHAnsi"/>
                <w:bCs/>
                <w:sz w:val="22"/>
                <w:szCs w:val="22"/>
              </w:rPr>
              <w:t xml:space="preserve">lectronic Progress report </w:t>
            </w:r>
            <w:r w:rsidR="00EE5684" w:rsidRPr="000B62BC">
              <w:rPr>
                <w:rFonts w:asciiTheme="minorHAnsi" w:eastAsia="Times" w:hAnsiTheme="minorHAnsi" w:cstheme="minorHAnsi"/>
                <w:bCs/>
                <w:color w:val="000000"/>
                <w:sz w:val="22"/>
                <w:szCs w:val="22"/>
                <w:lang w:eastAsia="en-GB"/>
              </w:rPr>
              <w:t>on status of the WASH infrastructure, with reference to the national policies and guidelines.</w:t>
            </w:r>
            <w:r w:rsidRPr="000B62BC">
              <w:rPr>
                <w:rFonts w:asciiTheme="minorHAnsi" w:hAnsiTheme="minorHAnsi" w:cstheme="minorHAnsi"/>
                <w:sz w:val="22"/>
                <w:szCs w:val="22"/>
              </w:rPr>
              <w:t xml:space="preserve"> </w:t>
            </w:r>
            <w:r w:rsidRPr="00C90750">
              <w:rPr>
                <w:rFonts w:asciiTheme="minorHAnsi" w:hAnsiTheme="minorHAnsi" w:cstheme="minorHAnsi"/>
                <w:b/>
                <w:bCs/>
                <w:sz w:val="22"/>
                <w:szCs w:val="22"/>
              </w:rPr>
              <w:t xml:space="preserve">The first instalment will include the </w:t>
            </w:r>
            <w:r w:rsidR="00C9310B" w:rsidRPr="00C30444">
              <w:rPr>
                <w:rFonts w:asciiTheme="minorHAnsi" w:hAnsiTheme="minorHAnsi" w:cstheme="minorHAnsi"/>
                <w:b/>
                <w:bCs/>
                <w:sz w:val="22"/>
                <w:szCs w:val="22"/>
              </w:rPr>
              <w:t>DSA</w:t>
            </w:r>
            <w:r w:rsidR="00C47303" w:rsidRPr="00C30444">
              <w:rPr>
                <w:rFonts w:asciiTheme="minorHAnsi" w:hAnsiTheme="minorHAnsi" w:cstheme="minorHAnsi"/>
                <w:b/>
                <w:bCs/>
                <w:sz w:val="22"/>
                <w:szCs w:val="22"/>
              </w:rPr>
              <w:t xml:space="preserve"> </w:t>
            </w:r>
            <w:r w:rsidR="00CF532F" w:rsidRPr="00C30444">
              <w:rPr>
                <w:rFonts w:asciiTheme="minorHAnsi" w:hAnsiTheme="minorHAnsi" w:cstheme="minorHAnsi"/>
                <w:b/>
                <w:bCs/>
                <w:sz w:val="22"/>
                <w:szCs w:val="22"/>
              </w:rPr>
              <w:t xml:space="preserve">for 18 days </w:t>
            </w:r>
            <w:r w:rsidR="0012380A" w:rsidRPr="00C30444">
              <w:rPr>
                <w:rFonts w:asciiTheme="minorHAnsi" w:hAnsiTheme="minorHAnsi" w:cstheme="minorHAnsi"/>
                <w:b/>
                <w:bCs/>
                <w:sz w:val="22"/>
                <w:szCs w:val="22"/>
              </w:rPr>
              <w:t>and air ticket costs</w:t>
            </w:r>
            <w:r w:rsidR="00E84BBA" w:rsidRPr="00C30444">
              <w:rPr>
                <w:rFonts w:asciiTheme="minorHAnsi" w:hAnsiTheme="minorHAnsi" w:cstheme="minorHAnsi"/>
                <w:b/>
                <w:bCs/>
                <w:sz w:val="22"/>
                <w:szCs w:val="22"/>
              </w:rPr>
              <w:t xml:space="preserve"> </w:t>
            </w:r>
            <w:r w:rsidR="00CF532F" w:rsidRPr="00C30444">
              <w:rPr>
                <w:rFonts w:asciiTheme="minorHAnsi" w:hAnsiTheme="minorHAnsi" w:cstheme="minorHAnsi"/>
                <w:b/>
                <w:bCs/>
                <w:sz w:val="22"/>
                <w:szCs w:val="22"/>
              </w:rPr>
              <w:t xml:space="preserve">for 5 trips </w:t>
            </w:r>
            <w:r w:rsidR="00CE37AC" w:rsidRPr="00C30444">
              <w:rPr>
                <w:rFonts w:asciiTheme="minorHAnsi" w:hAnsiTheme="minorHAnsi" w:cstheme="minorHAnsi"/>
                <w:b/>
                <w:bCs/>
                <w:sz w:val="22"/>
                <w:szCs w:val="22"/>
              </w:rPr>
              <w:t>as per negotiated budget</w:t>
            </w:r>
            <w:r w:rsidRPr="00C30444">
              <w:rPr>
                <w:rFonts w:asciiTheme="minorHAnsi" w:hAnsiTheme="minorHAnsi" w:cstheme="minorHAnsi"/>
                <w:b/>
                <w:bCs/>
                <w:sz w:val="22"/>
                <w:szCs w:val="22"/>
              </w:rPr>
              <w:t>.</w:t>
            </w:r>
          </w:p>
        </w:tc>
      </w:tr>
      <w:tr w:rsidR="00405320" w:rsidRPr="005C4A7A" w14:paraId="007DDD65" w14:textId="77777777" w:rsidTr="008455EE">
        <w:tc>
          <w:tcPr>
            <w:tcW w:w="9153" w:type="dxa"/>
            <w:tcBorders>
              <w:top w:val="single" w:sz="4" w:space="0" w:color="auto"/>
              <w:left w:val="single" w:sz="4" w:space="0" w:color="auto"/>
              <w:bottom w:val="single" w:sz="4" w:space="0" w:color="auto"/>
              <w:right w:val="single" w:sz="4" w:space="0" w:color="auto"/>
            </w:tcBorders>
            <w:hideMark/>
          </w:tcPr>
          <w:p w14:paraId="72D56B2F" w14:textId="6B1D023F" w:rsidR="00405320" w:rsidRPr="000B62BC" w:rsidRDefault="00E0275D" w:rsidP="00405320">
            <w:pPr>
              <w:pStyle w:val="NormalWeb"/>
              <w:numPr>
                <w:ilvl w:val="0"/>
                <w:numId w:val="22"/>
              </w:numPr>
              <w:shd w:val="clear" w:color="auto" w:fill="FFFFFF" w:themeFill="background1"/>
              <w:jc w:val="both"/>
              <w:textAlignment w:val="baseline"/>
              <w:rPr>
                <w:rFonts w:asciiTheme="minorHAnsi" w:eastAsiaTheme="minorEastAsia" w:hAnsiTheme="minorHAnsi" w:cstheme="minorHAnsi"/>
                <w:sz w:val="22"/>
                <w:szCs w:val="22"/>
              </w:rPr>
            </w:pPr>
            <w:r w:rsidRPr="001451CB">
              <w:rPr>
                <w:rFonts w:asciiTheme="minorHAnsi" w:eastAsiaTheme="minorEastAsia" w:hAnsiTheme="minorHAnsi" w:cstheme="minorHAnsi"/>
                <w:b/>
                <w:bCs/>
                <w:sz w:val="22"/>
                <w:szCs w:val="22"/>
              </w:rPr>
              <w:t>Final</w:t>
            </w:r>
            <w:r w:rsidR="00405320" w:rsidRPr="001451CB">
              <w:rPr>
                <w:rFonts w:asciiTheme="minorHAnsi" w:eastAsiaTheme="minorEastAsia" w:hAnsiTheme="minorHAnsi" w:cstheme="minorHAnsi"/>
                <w:b/>
                <w:bCs/>
                <w:sz w:val="22"/>
                <w:szCs w:val="22"/>
              </w:rPr>
              <w:t xml:space="preserve"> installment: </w:t>
            </w:r>
            <w:r w:rsidR="00D56C18" w:rsidRPr="001451CB">
              <w:rPr>
                <w:rFonts w:asciiTheme="minorHAnsi" w:eastAsiaTheme="minorEastAsia" w:hAnsiTheme="minorHAnsi" w:cstheme="minorHAnsi"/>
                <w:b/>
                <w:bCs/>
                <w:sz w:val="22"/>
                <w:szCs w:val="22"/>
              </w:rPr>
              <w:t>08</w:t>
            </w:r>
            <w:r w:rsidR="00EF11BA" w:rsidRPr="001451CB">
              <w:rPr>
                <w:rFonts w:asciiTheme="minorHAnsi" w:eastAsiaTheme="minorEastAsia" w:hAnsiTheme="minorHAnsi" w:cstheme="minorHAnsi"/>
                <w:b/>
                <w:bCs/>
                <w:sz w:val="22"/>
                <w:szCs w:val="22"/>
              </w:rPr>
              <w:t>/</w:t>
            </w:r>
            <w:r w:rsidR="00D56C18" w:rsidRPr="001451CB">
              <w:rPr>
                <w:rFonts w:asciiTheme="minorHAnsi" w:eastAsiaTheme="minorEastAsia" w:hAnsiTheme="minorHAnsi" w:cstheme="minorHAnsi"/>
                <w:b/>
                <w:bCs/>
                <w:sz w:val="22"/>
                <w:szCs w:val="22"/>
              </w:rPr>
              <w:t>12</w:t>
            </w:r>
            <w:r w:rsidR="00EF11BA" w:rsidRPr="001451CB">
              <w:rPr>
                <w:rFonts w:asciiTheme="minorHAnsi" w:eastAsiaTheme="minorEastAsia" w:hAnsiTheme="minorHAnsi" w:cstheme="minorHAnsi"/>
                <w:b/>
                <w:bCs/>
                <w:sz w:val="22"/>
                <w:szCs w:val="22"/>
              </w:rPr>
              <w:t>/</w:t>
            </w:r>
            <w:r w:rsidR="00EF11BA" w:rsidRPr="001451CB">
              <w:rPr>
                <w:rFonts w:asciiTheme="minorHAnsi" w:hAnsiTheme="minorHAnsi" w:cstheme="minorHAnsi"/>
                <w:b/>
                <w:bCs/>
                <w:sz w:val="22"/>
                <w:szCs w:val="22"/>
              </w:rPr>
              <w:t>2020</w:t>
            </w:r>
            <w:r w:rsidR="00EF11BA" w:rsidRPr="000B62BC">
              <w:rPr>
                <w:rFonts w:asciiTheme="minorHAnsi" w:hAnsiTheme="minorHAnsi" w:cstheme="minorHAnsi"/>
                <w:sz w:val="22"/>
                <w:szCs w:val="22"/>
              </w:rPr>
              <w:t xml:space="preserve">, upon satisfactory and timely provision of the </w:t>
            </w:r>
            <w:r w:rsidR="000A1415" w:rsidRPr="000B62BC">
              <w:rPr>
                <w:rFonts w:asciiTheme="minorHAnsi" w:eastAsia="Times" w:hAnsiTheme="minorHAnsi" w:cstheme="minorHAnsi"/>
                <w:bCs/>
                <w:color w:val="000000"/>
                <w:sz w:val="22"/>
                <w:szCs w:val="22"/>
                <w:lang w:eastAsia="en-GB"/>
              </w:rPr>
              <w:t xml:space="preserve">Technical Report with renovation/improvement plan and relevant, detailed and costed Bills of Quantity (BOQs) with design for each of the assessed six schools and </w:t>
            </w:r>
            <w:r w:rsidR="00ED7898" w:rsidRPr="000B62BC">
              <w:rPr>
                <w:rFonts w:asciiTheme="minorHAnsi" w:eastAsia="Times" w:hAnsiTheme="minorHAnsi" w:cstheme="minorHAnsi"/>
                <w:bCs/>
                <w:color w:val="000000"/>
                <w:sz w:val="22"/>
                <w:szCs w:val="22"/>
                <w:lang w:eastAsia="en-GB"/>
              </w:rPr>
              <w:t>Technical Report with renovation/improvement plan and relevant, detailed and costed Bills of Quantity (BOQs) with design for each of the assessed six schools</w:t>
            </w:r>
            <w:r w:rsidR="00EF11BA" w:rsidRPr="000B62BC">
              <w:rPr>
                <w:rFonts w:asciiTheme="minorHAnsi" w:hAnsiTheme="minorHAnsi" w:cstheme="minorHAnsi"/>
                <w:sz w:val="22"/>
                <w:szCs w:val="22"/>
              </w:rPr>
              <w:t xml:space="preserve">. </w:t>
            </w:r>
            <w:r w:rsidR="00EF11BA" w:rsidRPr="00C30444">
              <w:rPr>
                <w:rFonts w:asciiTheme="minorHAnsi" w:hAnsiTheme="minorHAnsi" w:cstheme="minorHAnsi"/>
                <w:b/>
                <w:bCs/>
                <w:sz w:val="22"/>
                <w:szCs w:val="22"/>
              </w:rPr>
              <w:t>The final instalment will include the consultancy fees</w:t>
            </w:r>
            <w:r w:rsidR="002C55AF" w:rsidRPr="00C30444">
              <w:rPr>
                <w:rFonts w:asciiTheme="minorHAnsi" w:hAnsiTheme="minorHAnsi" w:cstheme="minorHAnsi"/>
                <w:b/>
                <w:bCs/>
                <w:sz w:val="22"/>
                <w:szCs w:val="22"/>
              </w:rPr>
              <w:t xml:space="preserve"> for </w:t>
            </w:r>
            <w:r w:rsidR="00BC23CF" w:rsidRPr="00C30444">
              <w:rPr>
                <w:rFonts w:asciiTheme="minorHAnsi" w:hAnsiTheme="minorHAnsi" w:cstheme="minorHAnsi"/>
                <w:b/>
                <w:bCs/>
                <w:sz w:val="22"/>
                <w:szCs w:val="22"/>
              </w:rPr>
              <w:t>47</w:t>
            </w:r>
            <w:r w:rsidR="00586C92" w:rsidRPr="00C30444">
              <w:rPr>
                <w:rFonts w:asciiTheme="minorHAnsi" w:hAnsiTheme="minorHAnsi" w:cstheme="minorHAnsi"/>
                <w:b/>
                <w:bCs/>
                <w:sz w:val="22"/>
                <w:szCs w:val="22"/>
              </w:rPr>
              <w:t xml:space="preserve"> working</w:t>
            </w:r>
            <w:r w:rsidR="002C55AF" w:rsidRPr="00C30444">
              <w:rPr>
                <w:rFonts w:asciiTheme="minorHAnsi" w:hAnsiTheme="minorHAnsi" w:cstheme="minorHAnsi"/>
                <w:b/>
                <w:bCs/>
                <w:sz w:val="22"/>
                <w:szCs w:val="22"/>
              </w:rPr>
              <w:t xml:space="preserve"> days</w:t>
            </w:r>
            <w:r w:rsidR="00C47303" w:rsidRPr="00C30444">
              <w:rPr>
                <w:rFonts w:asciiTheme="minorHAnsi" w:hAnsiTheme="minorHAnsi" w:cstheme="minorHAnsi"/>
                <w:b/>
                <w:bCs/>
                <w:sz w:val="22"/>
                <w:szCs w:val="22"/>
              </w:rPr>
              <w:t xml:space="preserve"> </w:t>
            </w:r>
            <w:r w:rsidR="00B10CB7" w:rsidRPr="00C30444">
              <w:rPr>
                <w:rFonts w:asciiTheme="minorHAnsi" w:hAnsiTheme="minorHAnsi" w:cstheme="minorHAnsi"/>
                <w:b/>
                <w:bCs/>
                <w:sz w:val="22"/>
                <w:szCs w:val="22"/>
              </w:rPr>
              <w:t>as per negotiated budget</w:t>
            </w:r>
            <w:r w:rsidR="0041216F" w:rsidRPr="00C30444">
              <w:rPr>
                <w:rFonts w:asciiTheme="minorHAnsi" w:hAnsiTheme="minorHAnsi" w:cstheme="minorHAnsi"/>
                <w:b/>
                <w:bCs/>
                <w:sz w:val="22"/>
                <w:szCs w:val="22"/>
              </w:rPr>
              <w:t>.</w:t>
            </w:r>
            <w:r w:rsidR="00586C92" w:rsidRPr="000B62BC">
              <w:rPr>
                <w:rFonts w:asciiTheme="minorHAnsi" w:eastAsiaTheme="minorEastAsia" w:hAnsiTheme="minorHAnsi" w:cstheme="minorHAnsi"/>
                <w:sz w:val="22"/>
                <w:szCs w:val="22"/>
              </w:rPr>
              <w:t xml:space="preserve"> </w:t>
            </w:r>
          </w:p>
        </w:tc>
      </w:tr>
      <w:bookmarkEnd w:id="0"/>
    </w:tbl>
    <w:p w14:paraId="5556B397" w14:textId="77777777" w:rsidR="00B16113" w:rsidRPr="00B10CB7" w:rsidRDefault="00B16113" w:rsidP="00B16113">
      <w:pPr>
        <w:spacing w:line="276" w:lineRule="auto"/>
        <w:contextualSpacing/>
        <w:jc w:val="both"/>
        <w:rPr>
          <w:rFonts w:eastAsiaTheme="minorEastAsia" w:cstheme="minorHAnsi"/>
          <w:color w:val="00B0F0"/>
          <w:sz w:val="26"/>
          <w:szCs w:val="26"/>
        </w:rPr>
      </w:pPr>
    </w:p>
    <w:p w14:paraId="63B900BE" w14:textId="6D2D33F4" w:rsidR="00405320" w:rsidRPr="00B16113" w:rsidRDefault="00B16113" w:rsidP="001451CB">
      <w:pPr>
        <w:pStyle w:val="Heading1"/>
        <w:spacing w:before="0"/>
        <w:rPr>
          <w:rFonts w:eastAsiaTheme="minorEastAsia"/>
          <w:lang w:val="en-US"/>
        </w:rPr>
      </w:pPr>
      <w:r>
        <w:rPr>
          <w:rFonts w:eastAsiaTheme="minorEastAsia"/>
          <w:lang w:val="en-US"/>
        </w:rPr>
        <w:lastRenderedPageBreak/>
        <w:t xml:space="preserve">Work </w:t>
      </w:r>
      <w:r w:rsidR="00405320" w:rsidRPr="00B16113">
        <w:rPr>
          <w:rFonts w:eastAsiaTheme="minorEastAsia"/>
          <w:lang w:val="en-US"/>
        </w:rPr>
        <w:t>arrangements</w:t>
      </w:r>
    </w:p>
    <w:p w14:paraId="4B5E6E70" w14:textId="5E761903" w:rsidR="00405320" w:rsidRPr="0054660D" w:rsidRDefault="00405320" w:rsidP="004C0AC7">
      <w:pPr>
        <w:pStyle w:val="titleTOR"/>
        <w:numPr>
          <w:ilvl w:val="0"/>
          <w:numId w:val="0"/>
        </w:numPr>
        <w:spacing w:before="0" w:after="0" w:line="276" w:lineRule="auto"/>
        <w:jc w:val="both"/>
        <w:rPr>
          <w:rFonts w:asciiTheme="minorHAnsi" w:eastAsiaTheme="minorEastAsia" w:hAnsiTheme="minorHAnsi" w:cstheme="minorHAnsi"/>
          <w:b w:val="0"/>
          <w:sz w:val="22"/>
          <w:szCs w:val="22"/>
        </w:rPr>
      </w:pPr>
      <w:r w:rsidRPr="005C4A7A">
        <w:rPr>
          <w:rFonts w:asciiTheme="minorHAnsi" w:eastAsiaTheme="minorEastAsia" w:hAnsiTheme="minorHAnsi" w:cstheme="minorHAnsi"/>
          <w:b w:val="0"/>
          <w:sz w:val="22"/>
          <w:szCs w:val="22"/>
        </w:rPr>
        <w:t>Day to day supervision will be provided by the</w:t>
      </w:r>
      <w:r w:rsidR="00FD7BCD">
        <w:rPr>
          <w:rFonts w:asciiTheme="minorHAnsi" w:eastAsiaTheme="minorEastAsia" w:hAnsiTheme="minorHAnsi" w:cstheme="minorHAnsi"/>
          <w:b w:val="0"/>
          <w:sz w:val="22"/>
          <w:szCs w:val="22"/>
        </w:rPr>
        <w:t xml:space="preserve"> </w:t>
      </w:r>
      <w:r w:rsidR="000A7477">
        <w:rPr>
          <w:rFonts w:asciiTheme="minorHAnsi" w:eastAsiaTheme="minorEastAsia" w:hAnsiTheme="minorHAnsi" w:cstheme="minorHAnsi"/>
          <w:b w:val="0"/>
          <w:sz w:val="22"/>
          <w:szCs w:val="22"/>
        </w:rPr>
        <w:t>Education</w:t>
      </w:r>
      <w:r w:rsidR="00FD7BCD">
        <w:rPr>
          <w:rFonts w:asciiTheme="minorHAnsi" w:eastAsiaTheme="minorEastAsia" w:hAnsiTheme="minorHAnsi" w:cstheme="minorHAnsi"/>
          <w:b w:val="0"/>
          <w:sz w:val="22"/>
          <w:szCs w:val="22"/>
        </w:rPr>
        <w:t xml:space="preserve"> Specialist</w:t>
      </w:r>
      <w:r w:rsidRPr="005C4A7A">
        <w:rPr>
          <w:rFonts w:asciiTheme="minorHAnsi" w:eastAsiaTheme="minorEastAsia" w:hAnsiTheme="minorHAnsi" w:cstheme="minorHAnsi"/>
          <w:b w:val="0"/>
          <w:sz w:val="22"/>
          <w:szCs w:val="22"/>
        </w:rPr>
        <w:t xml:space="preserve"> </w:t>
      </w:r>
      <w:r w:rsidR="00CA5798">
        <w:rPr>
          <w:rFonts w:asciiTheme="minorHAnsi" w:eastAsiaTheme="minorEastAsia" w:hAnsiTheme="minorHAnsi" w:cstheme="minorHAnsi"/>
          <w:b w:val="0"/>
          <w:sz w:val="22"/>
          <w:szCs w:val="22"/>
        </w:rPr>
        <w:t xml:space="preserve">and the DRR/Climate Change Consultant </w:t>
      </w:r>
      <w:r w:rsidRPr="005C4A7A">
        <w:rPr>
          <w:rFonts w:asciiTheme="minorHAnsi" w:eastAsiaTheme="minorEastAsia" w:hAnsiTheme="minorHAnsi" w:cstheme="minorHAnsi"/>
          <w:b w:val="0"/>
          <w:sz w:val="22"/>
          <w:szCs w:val="22"/>
        </w:rPr>
        <w:t xml:space="preserve">of </w:t>
      </w:r>
      <w:r w:rsidR="00FD7BCD">
        <w:rPr>
          <w:rFonts w:asciiTheme="minorHAnsi" w:eastAsiaTheme="minorEastAsia" w:hAnsiTheme="minorHAnsi" w:cstheme="minorHAnsi"/>
          <w:b w:val="0"/>
          <w:sz w:val="22"/>
          <w:szCs w:val="22"/>
        </w:rPr>
        <w:t xml:space="preserve">the </w:t>
      </w:r>
      <w:r w:rsidRPr="005C4A7A">
        <w:rPr>
          <w:rFonts w:asciiTheme="minorHAnsi" w:eastAsiaTheme="minorEastAsia" w:hAnsiTheme="minorHAnsi" w:cstheme="minorHAnsi"/>
          <w:b w:val="0"/>
          <w:sz w:val="22"/>
          <w:szCs w:val="22"/>
        </w:rPr>
        <w:t>UNICEF Turkmenistan Country Office. Additional guidance and lead will be provided by the Deputy Representative</w:t>
      </w:r>
      <w:r w:rsidR="0054660D">
        <w:rPr>
          <w:rFonts w:asciiTheme="minorHAnsi" w:eastAsiaTheme="minorEastAsia" w:hAnsiTheme="minorHAnsi" w:cstheme="minorHAnsi"/>
          <w:b w:val="0"/>
          <w:sz w:val="22"/>
          <w:szCs w:val="22"/>
        </w:rPr>
        <w:t xml:space="preserve"> and </w:t>
      </w:r>
      <w:r w:rsidR="0054660D" w:rsidRPr="001451CB">
        <w:rPr>
          <w:rFonts w:asciiTheme="minorHAnsi" w:hAnsiTheme="minorHAnsi" w:cstheme="minorHAnsi"/>
          <w:b w:val="0"/>
          <w:bCs/>
          <w:sz w:val="22"/>
          <w:szCs w:val="22"/>
        </w:rPr>
        <w:t>in close consultation with the WASH focal point of the CO and WASH specialist of the RO</w:t>
      </w:r>
      <w:r w:rsidRPr="001451CB">
        <w:rPr>
          <w:rFonts w:asciiTheme="minorHAnsi" w:eastAsiaTheme="minorEastAsia" w:hAnsiTheme="minorHAnsi" w:cstheme="minorHAnsi"/>
          <w:b w:val="0"/>
          <w:bCs/>
          <w:sz w:val="22"/>
          <w:szCs w:val="22"/>
        </w:rPr>
        <w:t>.</w:t>
      </w:r>
      <w:r w:rsidRPr="0054660D">
        <w:rPr>
          <w:rFonts w:asciiTheme="minorHAnsi" w:eastAsiaTheme="minorEastAsia" w:hAnsiTheme="minorHAnsi" w:cstheme="minorHAnsi"/>
          <w:b w:val="0"/>
          <w:sz w:val="22"/>
          <w:szCs w:val="22"/>
        </w:rPr>
        <w:t xml:space="preserve"> </w:t>
      </w:r>
    </w:p>
    <w:p w14:paraId="23D94F27" w14:textId="10A63060" w:rsidR="00FD7BCD" w:rsidRPr="005C4A7A" w:rsidRDefault="00405320" w:rsidP="00FD7BCD">
      <w:pPr>
        <w:spacing w:before="120"/>
        <w:jc w:val="both"/>
        <w:rPr>
          <w:rFonts w:cstheme="minorHAnsi"/>
          <w:lang w:eastAsia="ru-RU"/>
        </w:rPr>
      </w:pPr>
      <w:r w:rsidRPr="005C4A7A">
        <w:rPr>
          <w:rFonts w:eastAsiaTheme="minorEastAsia" w:cstheme="minorHAnsi"/>
        </w:rPr>
        <w:t xml:space="preserve">UNICEF will regularly communicate with the selected </w:t>
      </w:r>
      <w:r w:rsidR="000A7477">
        <w:rPr>
          <w:rFonts w:eastAsiaTheme="minorEastAsia" w:cstheme="minorHAnsi"/>
        </w:rPr>
        <w:t>consultant</w:t>
      </w:r>
      <w:r w:rsidRPr="005C4A7A">
        <w:rPr>
          <w:rFonts w:eastAsiaTheme="minorEastAsia" w:cstheme="minorHAnsi"/>
        </w:rPr>
        <w:t xml:space="preserve"> and provide formats for reports, </w:t>
      </w:r>
      <w:r w:rsidRPr="00FD7BCD">
        <w:rPr>
          <w:rFonts w:cstheme="minorHAnsi"/>
          <w:lang w:eastAsia="ru-RU"/>
        </w:rPr>
        <w:t xml:space="preserve">feedback and guidance on performance and all other necessary support </w:t>
      </w:r>
      <w:proofErr w:type="gramStart"/>
      <w:r w:rsidRPr="00FD7BCD">
        <w:rPr>
          <w:rFonts w:cstheme="minorHAnsi"/>
          <w:lang w:eastAsia="ru-RU"/>
        </w:rPr>
        <w:t>so as to</w:t>
      </w:r>
      <w:proofErr w:type="gramEnd"/>
      <w:r w:rsidRPr="00FD7BCD">
        <w:rPr>
          <w:rFonts w:cstheme="minorHAnsi"/>
          <w:lang w:eastAsia="ru-RU"/>
        </w:rPr>
        <w:t xml:space="preserve"> achieve objectives of the </w:t>
      </w:r>
      <w:r w:rsidR="00FD7BCD" w:rsidRPr="00FD7BCD">
        <w:rPr>
          <w:rFonts w:cstheme="minorHAnsi"/>
          <w:lang w:eastAsia="ru-RU"/>
        </w:rPr>
        <w:t>exercise</w:t>
      </w:r>
      <w:r w:rsidRPr="00FD7BCD">
        <w:rPr>
          <w:rFonts w:cstheme="minorHAnsi"/>
          <w:lang w:eastAsia="ru-RU"/>
        </w:rPr>
        <w:t>, as well as remain aware of any upcoming issues related to expert’s performance and quality of work</w:t>
      </w:r>
      <w:r w:rsidRPr="005C4A7A">
        <w:rPr>
          <w:rFonts w:eastAsiaTheme="minorEastAsia" w:cstheme="minorHAnsi"/>
        </w:rPr>
        <w:t xml:space="preserve">. </w:t>
      </w:r>
      <w:r w:rsidR="00FD7BCD">
        <w:rPr>
          <w:rFonts w:eastAsiaTheme="minorEastAsia" w:cstheme="minorHAnsi"/>
          <w:b/>
        </w:rPr>
        <w:t xml:space="preserve"> </w:t>
      </w:r>
    </w:p>
    <w:p w14:paraId="6C76F162" w14:textId="780886FF" w:rsidR="00405320" w:rsidRPr="005C4A7A" w:rsidRDefault="00FD7BCD" w:rsidP="00405320">
      <w:pPr>
        <w:pStyle w:val="BodyTextIndent"/>
        <w:ind w:left="0"/>
        <w:jc w:val="both"/>
        <w:rPr>
          <w:rFonts w:eastAsiaTheme="minorEastAsia" w:cstheme="minorHAnsi"/>
        </w:rPr>
      </w:pPr>
      <w:r>
        <w:rPr>
          <w:rFonts w:eastAsiaTheme="minorEastAsia" w:cstheme="minorHAnsi"/>
        </w:rPr>
        <w:t xml:space="preserve">The selected </w:t>
      </w:r>
      <w:r w:rsidR="000A7477">
        <w:rPr>
          <w:rFonts w:eastAsiaTheme="minorEastAsia" w:cstheme="minorHAnsi"/>
        </w:rPr>
        <w:t>consultant</w:t>
      </w:r>
      <w:r w:rsidR="00405320" w:rsidRPr="005C4A7A">
        <w:rPr>
          <w:rFonts w:eastAsiaTheme="minorEastAsia" w:cstheme="minorHAnsi"/>
        </w:rPr>
        <w:t xml:space="preserve"> will make own arrangements for the travel. Travel costs for </w:t>
      </w:r>
      <w:r w:rsidR="000A7477">
        <w:rPr>
          <w:rFonts w:eastAsiaTheme="minorEastAsia" w:cstheme="minorHAnsi"/>
        </w:rPr>
        <w:t>the</w:t>
      </w:r>
      <w:r w:rsidR="00405320" w:rsidRPr="005C4A7A">
        <w:rPr>
          <w:rFonts w:eastAsiaTheme="minorEastAsia" w:cstheme="minorHAnsi"/>
        </w:rPr>
        <w:t xml:space="preserve"> trip in this consultancy should be estimated and included into the proposal (lump sum and break down by budget lines) along with the requested </w:t>
      </w:r>
      <w:r w:rsidR="003B028C">
        <w:rPr>
          <w:rFonts w:eastAsiaTheme="minorEastAsia" w:cstheme="minorHAnsi"/>
        </w:rPr>
        <w:t>Consultancy</w:t>
      </w:r>
      <w:r w:rsidR="003B028C" w:rsidRPr="005C4A7A">
        <w:rPr>
          <w:rFonts w:eastAsiaTheme="minorEastAsia" w:cstheme="minorHAnsi"/>
        </w:rPr>
        <w:t xml:space="preserve"> </w:t>
      </w:r>
      <w:r w:rsidR="00405320" w:rsidRPr="005C4A7A">
        <w:rPr>
          <w:rFonts w:eastAsiaTheme="minorEastAsia" w:cstheme="minorHAnsi"/>
        </w:rPr>
        <w:t>fee.</w:t>
      </w:r>
      <w:r w:rsidR="00405320" w:rsidRPr="005C4A7A">
        <w:rPr>
          <w:rStyle w:val="FootnoteReference"/>
          <w:rFonts w:eastAsiaTheme="minorEastAsia" w:cstheme="minorHAnsi"/>
        </w:rPr>
        <w:footnoteReference w:id="1"/>
      </w:r>
      <w:r w:rsidR="00405320" w:rsidRPr="005C4A7A">
        <w:rPr>
          <w:rFonts w:eastAsiaTheme="minorEastAsia" w:cstheme="minorHAnsi"/>
        </w:rPr>
        <w:t xml:space="preserve"> </w:t>
      </w:r>
    </w:p>
    <w:p w14:paraId="70D8E127" w14:textId="68B7F454" w:rsidR="00405320" w:rsidRPr="00170501" w:rsidRDefault="00405320" w:rsidP="001451CB">
      <w:pPr>
        <w:pStyle w:val="Heading1"/>
        <w:spacing w:before="0"/>
        <w:rPr>
          <w:rFonts w:eastAsiaTheme="minorEastAsia"/>
          <w:lang w:val="en-US"/>
        </w:rPr>
      </w:pPr>
      <w:r w:rsidRPr="00170501">
        <w:rPr>
          <w:rFonts w:eastAsiaTheme="minorEastAsia"/>
          <w:lang w:val="en-US"/>
        </w:rPr>
        <w:t>General Terms and Conditions</w:t>
      </w:r>
    </w:p>
    <w:p w14:paraId="4B428DBA" w14:textId="77777777" w:rsidR="00405320" w:rsidRPr="005C4A7A" w:rsidRDefault="00405320" w:rsidP="00405320">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5343FC73" w14:textId="203D9EF6" w:rsidR="00405320" w:rsidRDefault="00405320" w:rsidP="00405320">
      <w:pPr>
        <w:jc w:val="both"/>
        <w:rPr>
          <w:rFonts w:eastAsiaTheme="minorEastAsia" w:cstheme="minorHAnsi"/>
        </w:rPr>
      </w:pPr>
      <w:r w:rsidRPr="005C4A7A">
        <w:rPr>
          <w:rFonts w:eastAsiaTheme="minorEastAsia" w:cstheme="minorHAnsi"/>
        </w:rPr>
        <w:t>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books and websites.</w:t>
      </w:r>
    </w:p>
    <w:p w14:paraId="7493DC53" w14:textId="77777777" w:rsidR="00FD7BCD" w:rsidRPr="00DC21B3" w:rsidRDefault="00FD7BCD" w:rsidP="00FD7BCD">
      <w:pPr>
        <w:jc w:val="both"/>
        <w:rPr>
          <w:rFonts w:asciiTheme="majorHAnsi" w:eastAsia="Times New Roman" w:hAnsiTheme="majorHAnsi" w:cstheme="majorHAnsi"/>
          <w:color w:val="000000"/>
          <w:sz w:val="24"/>
          <w:szCs w:val="24"/>
          <w:lang w:eastAsia="en-GB"/>
        </w:rPr>
      </w:pPr>
      <w:r w:rsidRPr="00170501">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DC21B3">
        <w:rPr>
          <w:rFonts w:asciiTheme="majorHAnsi" w:eastAsia="Times New Roman" w:hAnsiTheme="majorHAnsi" w:cstheme="majorHAnsi"/>
          <w:color w:val="000000"/>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277908D4" w14:textId="77777777" w:rsidR="006703EE" w:rsidRPr="00E51E4A" w:rsidRDefault="006703EE" w:rsidP="00170501">
      <w:pPr>
        <w:pStyle w:val="Heading1"/>
        <w:rPr>
          <w:rFonts w:eastAsiaTheme="minorEastAsia"/>
          <w:lang w:val="en-US"/>
        </w:rPr>
      </w:pPr>
      <w:r w:rsidRPr="00E51E4A">
        <w:rPr>
          <w:rFonts w:eastAsiaTheme="minorEastAsia"/>
          <w:lang w:val="en-US"/>
        </w:rPr>
        <w:t>Qualifications and Skills Required</w:t>
      </w:r>
    </w:p>
    <w:p w14:paraId="5FC29724" w14:textId="77777777" w:rsidR="001E3983" w:rsidRPr="0054660D" w:rsidRDefault="001E3983" w:rsidP="001E3983">
      <w:pPr>
        <w:pStyle w:val="ListParagraph"/>
        <w:numPr>
          <w:ilvl w:val="0"/>
          <w:numId w:val="41"/>
        </w:numPr>
        <w:rPr>
          <w:rFonts w:asciiTheme="minorHAnsi" w:eastAsiaTheme="minorEastAsia" w:hAnsiTheme="minorHAnsi" w:cstheme="minorHAnsi"/>
        </w:rPr>
      </w:pPr>
      <w:r w:rsidRPr="0054660D">
        <w:rPr>
          <w:rFonts w:asciiTheme="minorHAnsi" w:eastAsiaTheme="minorEastAsia" w:hAnsiTheme="minorHAnsi" w:cstheme="minorHAnsi"/>
        </w:rPr>
        <w:t xml:space="preserve">Advanced university degree or equivalent experience in Civil Engineering, Environmental Public Health, Water and Sanitation Engineering, or </w:t>
      </w:r>
      <w:proofErr w:type="gramStart"/>
      <w:r w:rsidRPr="0054660D">
        <w:rPr>
          <w:rFonts w:asciiTheme="minorHAnsi" w:eastAsiaTheme="minorEastAsia" w:hAnsiTheme="minorHAnsi" w:cstheme="minorHAnsi"/>
        </w:rPr>
        <w:t>other</w:t>
      </w:r>
      <w:proofErr w:type="gramEnd"/>
      <w:r w:rsidRPr="0054660D">
        <w:rPr>
          <w:rFonts w:asciiTheme="minorHAnsi" w:eastAsiaTheme="minorEastAsia" w:hAnsiTheme="minorHAnsi" w:cstheme="minorHAnsi"/>
        </w:rPr>
        <w:t xml:space="preserve"> related field;</w:t>
      </w:r>
    </w:p>
    <w:p w14:paraId="472D2D19" w14:textId="77777777" w:rsidR="001E3983" w:rsidRPr="0054660D" w:rsidRDefault="001E3983" w:rsidP="001E3983">
      <w:pPr>
        <w:pStyle w:val="ListParagraph"/>
        <w:numPr>
          <w:ilvl w:val="0"/>
          <w:numId w:val="41"/>
        </w:numPr>
        <w:rPr>
          <w:rFonts w:asciiTheme="minorHAnsi" w:eastAsiaTheme="minorEastAsia" w:hAnsiTheme="minorHAnsi" w:cstheme="minorHAnsi"/>
        </w:rPr>
      </w:pPr>
      <w:r w:rsidRPr="0054660D">
        <w:rPr>
          <w:rFonts w:asciiTheme="minorHAnsi" w:eastAsiaTheme="minorEastAsia" w:hAnsiTheme="minorHAnsi" w:cstheme="minorHAnsi"/>
        </w:rPr>
        <w:t xml:space="preserve">Knowledge of National WASH in Schools’ policies, standards and guidelines </w:t>
      </w:r>
    </w:p>
    <w:p w14:paraId="2B27FCF0" w14:textId="77777777" w:rsidR="001E3983" w:rsidRPr="0054660D" w:rsidRDefault="001E3983" w:rsidP="001E3983">
      <w:pPr>
        <w:pStyle w:val="ListParagraph"/>
        <w:numPr>
          <w:ilvl w:val="0"/>
          <w:numId w:val="41"/>
        </w:numPr>
        <w:rPr>
          <w:rFonts w:asciiTheme="minorHAnsi" w:eastAsiaTheme="minorEastAsia" w:hAnsiTheme="minorHAnsi" w:cstheme="minorHAnsi"/>
        </w:rPr>
      </w:pPr>
      <w:r w:rsidRPr="0054660D">
        <w:rPr>
          <w:rFonts w:asciiTheme="minorHAnsi" w:eastAsiaTheme="minorEastAsia" w:hAnsiTheme="minorHAnsi" w:cstheme="minorHAnsi"/>
        </w:rPr>
        <w:t>Experience in conducting technical assessments of WASH infrastructure;</w:t>
      </w:r>
    </w:p>
    <w:p w14:paraId="381F4965" w14:textId="78B4EFBE" w:rsidR="001E3983" w:rsidRPr="0054660D" w:rsidRDefault="001E3983" w:rsidP="001E3983">
      <w:pPr>
        <w:pStyle w:val="ListParagraph"/>
        <w:numPr>
          <w:ilvl w:val="0"/>
          <w:numId w:val="41"/>
        </w:numPr>
        <w:rPr>
          <w:rFonts w:asciiTheme="minorHAnsi" w:eastAsiaTheme="minorEastAsia" w:hAnsiTheme="minorHAnsi" w:cstheme="minorHAnsi"/>
        </w:rPr>
      </w:pPr>
      <w:r w:rsidRPr="0054660D">
        <w:rPr>
          <w:rFonts w:asciiTheme="minorHAnsi" w:eastAsiaTheme="minorEastAsia" w:hAnsiTheme="minorHAnsi" w:cstheme="minorHAnsi"/>
        </w:rPr>
        <w:t>Experience in developing costed BOQs</w:t>
      </w:r>
      <w:r w:rsidR="00416040">
        <w:rPr>
          <w:rFonts w:asciiTheme="minorHAnsi" w:eastAsiaTheme="minorEastAsia" w:hAnsiTheme="minorHAnsi" w:cstheme="minorHAnsi"/>
        </w:rPr>
        <w:t>;</w:t>
      </w:r>
      <w:r w:rsidRPr="0054660D">
        <w:rPr>
          <w:rFonts w:asciiTheme="minorHAnsi" w:eastAsiaTheme="minorEastAsia" w:hAnsiTheme="minorHAnsi" w:cstheme="minorHAnsi"/>
        </w:rPr>
        <w:t xml:space="preserve"> </w:t>
      </w:r>
    </w:p>
    <w:p w14:paraId="234F891A" w14:textId="77777777" w:rsidR="001E3983" w:rsidRPr="0054660D" w:rsidRDefault="001E3983" w:rsidP="001E3983">
      <w:pPr>
        <w:pStyle w:val="ListParagraph"/>
        <w:numPr>
          <w:ilvl w:val="0"/>
          <w:numId w:val="41"/>
        </w:numPr>
        <w:rPr>
          <w:rFonts w:asciiTheme="minorHAnsi" w:eastAsiaTheme="minorEastAsia" w:hAnsiTheme="minorHAnsi" w:cstheme="minorHAnsi"/>
        </w:rPr>
      </w:pPr>
      <w:r w:rsidRPr="0054660D">
        <w:rPr>
          <w:rFonts w:asciiTheme="minorHAnsi" w:eastAsiaTheme="minorEastAsia" w:hAnsiTheme="minorHAnsi" w:cstheme="minorHAnsi"/>
        </w:rPr>
        <w:lastRenderedPageBreak/>
        <w:t>Minimum 2-5 years of professional experience in the school construction and/or water and sanitation sector;</w:t>
      </w:r>
    </w:p>
    <w:p w14:paraId="3D4B6304" w14:textId="77777777" w:rsidR="001E3983" w:rsidRPr="0054660D" w:rsidRDefault="001E3983" w:rsidP="001E3983">
      <w:pPr>
        <w:pStyle w:val="ListParagraph"/>
        <w:numPr>
          <w:ilvl w:val="0"/>
          <w:numId w:val="41"/>
        </w:numPr>
        <w:rPr>
          <w:rFonts w:asciiTheme="minorHAnsi" w:eastAsiaTheme="minorEastAsia" w:hAnsiTheme="minorHAnsi" w:cstheme="minorHAnsi"/>
        </w:rPr>
      </w:pPr>
      <w:r w:rsidRPr="0054660D">
        <w:rPr>
          <w:rFonts w:asciiTheme="minorHAnsi" w:eastAsiaTheme="minorEastAsia" w:hAnsiTheme="minorHAnsi" w:cstheme="minorHAnsi"/>
        </w:rPr>
        <w:t>Fluency in Turkmen and Russian language is required, English is an asset;</w:t>
      </w:r>
    </w:p>
    <w:p w14:paraId="74C3FE2C" w14:textId="12CC7FFC" w:rsidR="00474A12" w:rsidRPr="00E51E4A" w:rsidRDefault="00474A12" w:rsidP="00170501">
      <w:pPr>
        <w:pStyle w:val="Heading1"/>
        <w:rPr>
          <w:rFonts w:eastAsiaTheme="minorEastAsia"/>
          <w:lang w:val="en-US"/>
        </w:rPr>
      </w:pPr>
      <w:r w:rsidRPr="00E51E4A">
        <w:rPr>
          <w:rFonts w:eastAsiaTheme="minorEastAsia"/>
          <w:lang w:val="en-US"/>
        </w:rPr>
        <w:t>Technical Proposal</w:t>
      </w:r>
    </w:p>
    <w:p w14:paraId="411E4667" w14:textId="6C3A4B3A" w:rsidR="00E51E4A" w:rsidRPr="00D41435" w:rsidRDefault="00170501" w:rsidP="00E51E4A">
      <w:pPr>
        <w:jc w:val="both"/>
        <w:rPr>
          <w:rFonts w:cstheme="minorHAnsi"/>
          <w:color w:val="000000"/>
          <w:lang w:eastAsia="en-GB"/>
        </w:rPr>
      </w:pPr>
      <w:r w:rsidRPr="00D41435">
        <w:rPr>
          <w:rFonts w:cstheme="minorHAnsi"/>
          <w:color w:val="000000"/>
          <w:lang w:eastAsia="en-GB"/>
        </w:rPr>
        <w:t>The t</w:t>
      </w:r>
      <w:r w:rsidR="00E51E4A" w:rsidRPr="00D41435">
        <w:rPr>
          <w:rFonts w:cstheme="minorHAnsi"/>
          <w:color w:val="000000"/>
          <w:lang w:eastAsia="en-GB"/>
        </w:rPr>
        <w:t>echnical proposal should include</w:t>
      </w:r>
    </w:p>
    <w:p w14:paraId="3ADA5864" w14:textId="37B029B0" w:rsidR="00474A12" w:rsidRPr="00D41435" w:rsidRDefault="00E51E4A"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A cover letter, including</w:t>
      </w:r>
    </w:p>
    <w:p w14:paraId="7B4F6410" w14:textId="2697BD22"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Assessment of suitability vis-à-vis the requirement</w:t>
      </w:r>
      <w:r w:rsidR="00170501" w:rsidRPr="00D41435">
        <w:rPr>
          <w:rFonts w:asciiTheme="minorHAnsi" w:hAnsiTheme="minorHAnsi" w:cstheme="minorHAnsi"/>
          <w:color w:val="000000"/>
          <w:lang w:eastAsia="en-GB"/>
        </w:rPr>
        <w:t>s</w:t>
      </w:r>
      <w:r w:rsidRPr="00D41435">
        <w:rPr>
          <w:rFonts w:asciiTheme="minorHAnsi" w:hAnsiTheme="minorHAnsi" w:cstheme="minorHAnsi"/>
          <w:color w:val="000000"/>
          <w:lang w:eastAsia="en-GB"/>
        </w:rPr>
        <w:t xml:space="preserve"> of this </w:t>
      </w:r>
      <w:proofErr w:type="spellStart"/>
      <w:r w:rsidRPr="00D41435">
        <w:rPr>
          <w:rFonts w:asciiTheme="minorHAnsi" w:hAnsiTheme="minorHAnsi" w:cstheme="minorHAnsi"/>
          <w:color w:val="000000"/>
          <w:lang w:eastAsia="en-GB"/>
        </w:rPr>
        <w:t>ToR</w:t>
      </w:r>
      <w:proofErr w:type="spellEnd"/>
      <w:r w:rsidRPr="00D41435">
        <w:rPr>
          <w:rFonts w:asciiTheme="minorHAnsi" w:hAnsiTheme="minorHAnsi" w:cstheme="minorHAnsi"/>
          <w:color w:val="000000"/>
          <w:lang w:eastAsia="en-GB"/>
        </w:rPr>
        <w:t>;</w:t>
      </w:r>
    </w:p>
    <w:p w14:paraId="6BC102A5" w14:textId="77777777"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A summary of experience in similar assignments;</w:t>
      </w:r>
    </w:p>
    <w:p w14:paraId="39FEB415" w14:textId="35E39E9E"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Links to/attachments of examples of similar work;</w:t>
      </w:r>
    </w:p>
    <w:p w14:paraId="2DC51CB5" w14:textId="0EFCD397" w:rsidR="00EC3943" w:rsidRPr="00D41435" w:rsidRDefault="00EC3943"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Comments and suggestions on the </w:t>
      </w:r>
      <w:proofErr w:type="spellStart"/>
      <w:r w:rsidRPr="00D41435">
        <w:rPr>
          <w:rFonts w:asciiTheme="minorHAnsi" w:hAnsiTheme="minorHAnsi" w:cstheme="minorHAnsi"/>
          <w:color w:val="000000"/>
          <w:lang w:eastAsia="en-GB"/>
        </w:rPr>
        <w:t>ToR</w:t>
      </w:r>
      <w:proofErr w:type="spellEnd"/>
      <w:r w:rsidRPr="00D41435">
        <w:rPr>
          <w:rFonts w:asciiTheme="minorHAnsi" w:hAnsiTheme="minorHAnsi" w:cstheme="minorHAnsi"/>
          <w:color w:val="000000"/>
          <w:lang w:eastAsia="en-GB"/>
        </w:rPr>
        <w:t xml:space="preserve"> and proposed workplan and deliverables</w:t>
      </w:r>
    </w:p>
    <w:p w14:paraId="25E53E99" w14:textId="009AA7C4" w:rsidR="00474A12" w:rsidRPr="00D41435"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CV of </w:t>
      </w:r>
      <w:r w:rsidR="0083475E">
        <w:rPr>
          <w:rFonts w:asciiTheme="minorHAnsi" w:hAnsiTheme="minorHAnsi" w:cstheme="minorHAnsi"/>
          <w:color w:val="000000"/>
          <w:lang w:eastAsia="en-GB"/>
        </w:rPr>
        <w:t>the candidate</w:t>
      </w:r>
      <w:r w:rsidRPr="00D41435">
        <w:rPr>
          <w:rFonts w:asciiTheme="minorHAnsi" w:hAnsiTheme="minorHAnsi" w:cstheme="minorHAnsi"/>
          <w:color w:val="000000"/>
          <w:lang w:eastAsia="en-GB"/>
        </w:rPr>
        <w:t xml:space="preserve"> (including qualifications and experience)</w:t>
      </w:r>
    </w:p>
    <w:p w14:paraId="04EC0221" w14:textId="77777777" w:rsidR="00474A12" w:rsidRPr="00D41435"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References</w:t>
      </w:r>
    </w:p>
    <w:p w14:paraId="10064296" w14:textId="77777777" w:rsidR="006703EE" w:rsidRPr="00DC21B3" w:rsidRDefault="006703EE" w:rsidP="00E51E4A">
      <w:pPr>
        <w:pStyle w:val="ListParagraph"/>
        <w:jc w:val="both"/>
        <w:rPr>
          <w:rFonts w:asciiTheme="majorHAnsi" w:hAnsiTheme="majorHAnsi" w:cstheme="majorHAnsi"/>
          <w:color w:val="000000"/>
          <w:sz w:val="24"/>
          <w:szCs w:val="24"/>
          <w:lang w:eastAsia="en-GB"/>
        </w:rPr>
      </w:pPr>
    </w:p>
    <w:p w14:paraId="5B352498" w14:textId="28DA3A88" w:rsidR="00474A12" w:rsidRPr="00DC21B3" w:rsidRDefault="00474A12" w:rsidP="001451CB">
      <w:pPr>
        <w:pStyle w:val="Heading1"/>
        <w:spacing w:before="0"/>
        <w:rPr>
          <w:rFonts w:cstheme="majorHAnsi"/>
          <w:bCs/>
          <w:color w:val="0070C0"/>
          <w:sz w:val="24"/>
          <w:szCs w:val="24"/>
          <w:lang w:bidi="th-TH"/>
        </w:rPr>
      </w:pPr>
      <w:r w:rsidRPr="00E51E4A">
        <w:rPr>
          <w:rFonts w:eastAsiaTheme="minorEastAsia"/>
          <w:lang w:val="en-US"/>
        </w:rPr>
        <w:t>Financial Proposal</w:t>
      </w:r>
    </w:p>
    <w:p w14:paraId="20C9CC96" w14:textId="0D0D226F" w:rsidR="00474A12" w:rsidRPr="00535CD3" w:rsidRDefault="00D41435" w:rsidP="00474A12">
      <w:pPr>
        <w:jc w:val="both"/>
        <w:rPr>
          <w:rFonts w:eastAsia="Times New Roman" w:cstheme="minorHAnsi"/>
          <w:color w:val="000000"/>
          <w:lang w:eastAsia="en-GB"/>
        </w:rPr>
      </w:pPr>
      <w:r w:rsidRPr="00535CD3">
        <w:rPr>
          <w:rFonts w:eastAsia="Times New Roman" w:cstheme="minorHAnsi"/>
          <w:color w:val="000000"/>
          <w:lang w:eastAsia="en-GB"/>
        </w:rPr>
        <w:t>Candidates</w:t>
      </w:r>
      <w:r w:rsidR="00474A12" w:rsidRPr="00535CD3">
        <w:rPr>
          <w:rFonts w:eastAsia="Times New Roman" w:cstheme="minorHAnsi"/>
          <w:color w:val="000000"/>
          <w:lang w:eastAsia="en-GB"/>
        </w:rPr>
        <w:t xml:space="preserve"> are expected to submit a lump sum financial proposal to complete the entire assignment based on the terms of reference.  The lump sum should be broken down to show the detail for the following:</w:t>
      </w:r>
    </w:p>
    <w:tbl>
      <w:tblPr>
        <w:tblW w:w="7373" w:type="dxa"/>
        <w:tblInd w:w="-10" w:type="dxa"/>
        <w:tblCellMar>
          <w:left w:w="0" w:type="dxa"/>
          <w:right w:w="0" w:type="dxa"/>
        </w:tblCellMar>
        <w:tblLook w:val="04A0" w:firstRow="1" w:lastRow="0" w:firstColumn="1" w:lastColumn="0" w:noHBand="0" w:noVBand="1"/>
      </w:tblPr>
      <w:tblGrid>
        <w:gridCol w:w="2835"/>
        <w:gridCol w:w="1560"/>
        <w:gridCol w:w="1329"/>
        <w:gridCol w:w="1649"/>
      </w:tblGrid>
      <w:tr w:rsidR="00D41435" w14:paraId="3AC6B17D" w14:textId="77777777" w:rsidTr="002013E9">
        <w:trPr>
          <w:trHeight w:val="324"/>
        </w:trPr>
        <w:tc>
          <w:tcPr>
            <w:tcW w:w="2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666F26" w14:textId="77777777" w:rsidR="00D41435" w:rsidRPr="00535CD3" w:rsidRDefault="00D41435">
            <w:pPr>
              <w:jc w:val="both"/>
              <w:rPr>
                <w:rFonts w:cstheme="minorHAnsi"/>
                <w:b/>
                <w:bCs/>
                <w:color w:val="000000"/>
                <w:lang w:val="en-US" w:eastAsia="en-GB"/>
              </w:rPr>
            </w:pPr>
            <w:r w:rsidRPr="00535CD3">
              <w:rPr>
                <w:rFonts w:cstheme="minorHAnsi"/>
                <w:b/>
                <w:bCs/>
                <w:color w:val="000000"/>
                <w:lang w:eastAsia="en-GB"/>
              </w:rPr>
              <w:t> Items</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C2E05F" w14:textId="26A2D286" w:rsidR="00D41435" w:rsidRPr="00535CD3" w:rsidRDefault="00D41435" w:rsidP="002C5215">
            <w:pPr>
              <w:jc w:val="center"/>
              <w:rPr>
                <w:rFonts w:cstheme="minorHAnsi"/>
                <w:b/>
                <w:bCs/>
                <w:color w:val="000000"/>
                <w:lang w:eastAsia="en-GB"/>
              </w:rPr>
            </w:pPr>
            <w:r w:rsidRPr="00535CD3">
              <w:rPr>
                <w:rFonts w:cstheme="minorHAnsi"/>
                <w:b/>
                <w:bCs/>
                <w:color w:val="000000"/>
                <w:lang w:eastAsia="en-GB"/>
              </w:rPr>
              <w:t>Quantity</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264EA4" w14:textId="77777777" w:rsidR="00D41435" w:rsidRPr="00535CD3" w:rsidRDefault="00D41435" w:rsidP="002C5215">
            <w:pPr>
              <w:jc w:val="center"/>
              <w:rPr>
                <w:rFonts w:cstheme="minorHAnsi"/>
                <w:b/>
                <w:bCs/>
                <w:color w:val="000000"/>
                <w:lang w:eastAsia="en-GB"/>
              </w:rPr>
            </w:pPr>
            <w:r w:rsidRPr="00535CD3">
              <w:rPr>
                <w:rFonts w:cstheme="minorHAnsi"/>
                <w:b/>
                <w:bCs/>
                <w:color w:val="000000"/>
                <w:lang w:eastAsia="en-GB"/>
              </w:rPr>
              <w:t>Unit cost</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3B0E8" w14:textId="77777777" w:rsidR="00D41435" w:rsidRPr="00535CD3" w:rsidRDefault="00D41435">
            <w:pPr>
              <w:jc w:val="both"/>
              <w:rPr>
                <w:rFonts w:cstheme="minorHAnsi"/>
                <w:b/>
                <w:bCs/>
                <w:color w:val="000000"/>
                <w:lang w:eastAsia="en-GB"/>
              </w:rPr>
            </w:pPr>
            <w:r w:rsidRPr="00535CD3">
              <w:rPr>
                <w:rFonts w:cstheme="minorHAnsi"/>
                <w:b/>
                <w:bCs/>
                <w:color w:val="000000"/>
                <w:lang w:eastAsia="en-GB"/>
              </w:rPr>
              <w:t>Total in USD</w:t>
            </w:r>
          </w:p>
        </w:tc>
      </w:tr>
      <w:tr w:rsidR="00D41435" w:rsidRPr="00D25941" w14:paraId="6F5752B1" w14:textId="77777777" w:rsidTr="002013E9">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3CFF7" w14:textId="771323FD" w:rsidR="00D41435" w:rsidRPr="00C30444" w:rsidRDefault="003B028C">
            <w:pPr>
              <w:jc w:val="both"/>
              <w:rPr>
                <w:rFonts w:cstheme="minorHAnsi"/>
                <w:color w:val="000000"/>
                <w:lang w:eastAsia="en-GB"/>
              </w:rPr>
            </w:pPr>
            <w:r w:rsidRPr="00C30444">
              <w:rPr>
                <w:rFonts w:cstheme="minorHAnsi"/>
                <w:color w:val="000000"/>
                <w:lang w:eastAsia="en-GB"/>
              </w:rPr>
              <w:t>Consultancy Fee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9E227B" w14:textId="364BA53F" w:rsidR="00D41435" w:rsidRPr="00C30444" w:rsidRDefault="00D25941" w:rsidP="002C5215">
            <w:pPr>
              <w:jc w:val="center"/>
              <w:rPr>
                <w:rFonts w:cstheme="minorHAnsi"/>
                <w:color w:val="000000"/>
                <w:lang w:eastAsia="en-GB"/>
              </w:rPr>
            </w:pPr>
            <w:r w:rsidRPr="00C30444">
              <w:rPr>
                <w:rFonts w:cstheme="minorHAnsi"/>
                <w:color w:val="000000"/>
                <w:lang w:eastAsia="en-GB"/>
              </w:rPr>
              <w:t>47 working days</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9D83F4" w14:textId="77777777" w:rsidR="00D41435" w:rsidRPr="00D25941" w:rsidRDefault="00D41435" w:rsidP="002C5215">
            <w:pPr>
              <w:jc w:val="center"/>
              <w:rPr>
                <w:rFonts w:cstheme="minorHAnsi"/>
                <w:color w:val="000000"/>
                <w:highlight w:val="yellow"/>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6DBF51D" w14:textId="77777777" w:rsidR="00D41435" w:rsidRPr="00D25941" w:rsidRDefault="00D41435">
            <w:pPr>
              <w:jc w:val="both"/>
              <w:rPr>
                <w:rFonts w:cstheme="minorHAnsi"/>
                <w:color w:val="000000"/>
                <w:highlight w:val="yellow"/>
                <w:lang w:eastAsia="en-GB"/>
              </w:rPr>
            </w:pPr>
          </w:p>
        </w:tc>
      </w:tr>
      <w:tr w:rsidR="00D41435" w:rsidRPr="00D25941" w14:paraId="06F76B59" w14:textId="77777777" w:rsidTr="00C30444">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C4591" w14:textId="09AB03C7" w:rsidR="00D41435" w:rsidRPr="00C30444" w:rsidRDefault="00D41435">
            <w:pPr>
              <w:jc w:val="both"/>
              <w:rPr>
                <w:rFonts w:cstheme="minorHAnsi"/>
                <w:color w:val="000000"/>
                <w:lang w:val="en-US" w:eastAsia="en-GB"/>
              </w:rPr>
            </w:pPr>
            <w:r w:rsidRPr="00C30444">
              <w:rPr>
                <w:rFonts w:cstheme="minorHAnsi"/>
                <w:color w:val="000000"/>
                <w:lang w:eastAsia="en-GB"/>
              </w:rPr>
              <w:t xml:space="preserve">Return ticket cost to and from </w:t>
            </w:r>
            <w:proofErr w:type="spellStart"/>
            <w:r w:rsidR="00D6009E" w:rsidRPr="00C30444">
              <w:rPr>
                <w:rFonts w:cstheme="minorHAnsi"/>
                <w:color w:val="000000"/>
                <w:lang w:eastAsia="en-GB"/>
              </w:rPr>
              <w:t>velayats</w:t>
            </w:r>
            <w:proofErr w:type="spellEnd"/>
            <w:r w:rsidR="00D6009E" w:rsidRPr="00C30444">
              <w:rPr>
                <w:rFonts w:cstheme="minorHAnsi"/>
                <w:color w:val="000000"/>
                <w:lang w:eastAsia="en-GB"/>
              </w:rPr>
              <w:t xml:space="preserve">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5D5897D" w14:textId="6A3DA967" w:rsidR="00D41435" w:rsidRPr="00C30444" w:rsidRDefault="00D25941" w:rsidP="002C5215">
            <w:pPr>
              <w:jc w:val="center"/>
              <w:rPr>
                <w:rFonts w:cstheme="minorHAnsi"/>
                <w:color w:val="000000"/>
                <w:lang w:eastAsia="en-GB"/>
              </w:rPr>
            </w:pPr>
            <w:r w:rsidRPr="00C30444">
              <w:rPr>
                <w:rFonts w:cstheme="minorHAnsi"/>
                <w:color w:val="000000"/>
                <w:lang w:eastAsia="en-GB"/>
              </w:rPr>
              <w:t xml:space="preserve">5 trips to </w:t>
            </w:r>
            <w:proofErr w:type="spellStart"/>
            <w:r w:rsidRPr="00C30444">
              <w:rPr>
                <w:rFonts w:cstheme="minorHAnsi"/>
                <w:color w:val="000000"/>
                <w:lang w:eastAsia="en-GB"/>
              </w:rPr>
              <w:t>velayats</w:t>
            </w:r>
            <w:proofErr w:type="spellEnd"/>
          </w:p>
        </w:tc>
        <w:tc>
          <w:tcPr>
            <w:tcW w:w="13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4C087AFE" w14:textId="60C8639B" w:rsidR="00D41435" w:rsidRPr="00C30444" w:rsidRDefault="00D41435" w:rsidP="002C5215">
            <w:pPr>
              <w:jc w:val="cente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C634267" w14:textId="77777777" w:rsidR="00D41435" w:rsidRPr="00D25941" w:rsidRDefault="00D41435">
            <w:pPr>
              <w:jc w:val="both"/>
              <w:rPr>
                <w:rFonts w:cstheme="minorHAnsi"/>
                <w:color w:val="000000"/>
                <w:highlight w:val="yellow"/>
                <w:lang w:eastAsia="en-GB"/>
              </w:rPr>
            </w:pPr>
          </w:p>
        </w:tc>
      </w:tr>
      <w:tr w:rsidR="00D6009E" w:rsidRPr="00D25941" w14:paraId="115CD132" w14:textId="77777777" w:rsidTr="002013E9">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1589E" w14:textId="3163193F" w:rsidR="00D6009E" w:rsidRPr="00C30444" w:rsidRDefault="00D6009E" w:rsidP="00D6009E">
            <w:pPr>
              <w:jc w:val="both"/>
              <w:rPr>
                <w:rFonts w:cstheme="minorHAnsi"/>
                <w:color w:val="000000"/>
                <w:lang w:eastAsia="en-GB"/>
              </w:rPr>
            </w:pPr>
            <w:r w:rsidRPr="00C30444">
              <w:rPr>
                <w:rFonts w:cstheme="minorHAnsi"/>
                <w:color w:val="000000"/>
                <w:lang w:eastAsia="en-GB"/>
              </w:rPr>
              <w:t>DSA per day</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179D9" w14:textId="5A63BB84" w:rsidR="00D6009E" w:rsidRPr="00C30444" w:rsidRDefault="00D25941" w:rsidP="002C5215">
            <w:pPr>
              <w:jc w:val="center"/>
              <w:rPr>
                <w:rFonts w:cstheme="minorHAnsi"/>
                <w:color w:val="000000"/>
                <w:lang w:eastAsia="en-GB"/>
              </w:rPr>
            </w:pPr>
            <w:r w:rsidRPr="00C30444">
              <w:rPr>
                <w:rFonts w:cstheme="minorHAnsi"/>
                <w:color w:val="000000"/>
                <w:lang w:eastAsia="en-GB"/>
              </w:rPr>
              <w:t>18 days</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E1C2225" w14:textId="1082FD6E" w:rsidR="00D6009E" w:rsidRPr="00D25941" w:rsidRDefault="00D6009E" w:rsidP="002C5215">
            <w:pPr>
              <w:jc w:val="center"/>
              <w:rPr>
                <w:rFonts w:cstheme="minorHAnsi"/>
                <w:color w:val="000000"/>
                <w:highlight w:val="yellow"/>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5856B4A4" w14:textId="77777777" w:rsidR="00D6009E" w:rsidRPr="00D25941" w:rsidRDefault="00D6009E" w:rsidP="00D6009E">
            <w:pPr>
              <w:jc w:val="both"/>
              <w:rPr>
                <w:rFonts w:cstheme="minorHAnsi"/>
                <w:color w:val="000000"/>
                <w:highlight w:val="yellow"/>
                <w:lang w:eastAsia="en-GB"/>
              </w:rPr>
            </w:pPr>
          </w:p>
        </w:tc>
      </w:tr>
      <w:tr w:rsidR="00D41435" w:rsidRPr="00D25941" w14:paraId="429BA058" w14:textId="77777777" w:rsidTr="002013E9">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227EF" w14:textId="77777777" w:rsidR="00D41435" w:rsidRPr="00C30444" w:rsidRDefault="00D41435">
            <w:pPr>
              <w:jc w:val="both"/>
              <w:rPr>
                <w:rFonts w:cstheme="minorHAnsi"/>
                <w:color w:val="000000"/>
                <w:lang w:val="en-US" w:eastAsia="en-GB"/>
              </w:rPr>
            </w:pPr>
            <w:r w:rsidRPr="00C30444">
              <w:rPr>
                <w:rFonts w:cstheme="minorHAnsi"/>
                <w:color w:val="000000"/>
                <w:lang w:eastAsia="en-GB"/>
              </w:rPr>
              <w:t xml:space="preserve">Other: </w:t>
            </w:r>
            <w:r w:rsidRPr="00C30444">
              <w:rPr>
                <w:rFonts w:cstheme="minorHAnsi"/>
                <w:i/>
                <w:iCs/>
                <w:color w:val="000000"/>
                <w:lang w:eastAsia="en-GB"/>
              </w:rPr>
              <w:t>Specify</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952BB38" w14:textId="77777777" w:rsidR="00D41435" w:rsidRPr="00C30444" w:rsidRDefault="00D41435" w:rsidP="002C5215">
            <w:pPr>
              <w:jc w:val="center"/>
              <w:rPr>
                <w:rFonts w:cstheme="minorHAnsi"/>
                <w:color w:val="000000"/>
                <w:lang w:eastAsia="en-GB"/>
              </w:rPr>
            </w:pP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E4FA15" w14:textId="77777777" w:rsidR="00D41435" w:rsidRPr="00D25941" w:rsidRDefault="00D41435" w:rsidP="002C5215">
            <w:pPr>
              <w:jc w:val="center"/>
              <w:rPr>
                <w:rFonts w:cstheme="minorHAnsi"/>
                <w:color w:val="000000"/>
                <w:highlight w:val="yellow"/>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C5ACDF1" w14:textId="77777777" w:rsidR="00D41435" w:rsidRPr="00D25941" w:rsidRDefault="00D41435">
            <w:pPr>
              <w:jc w:val="both"/>
              <w:rPr>
                <w:rFonts w:cstheme="minorHAnsi"/>
                <w:color w:val="000000"/>
                <w:highlight w:val="yellow"/>
                <w:lang w:eastAsia="en-GB"/>
              </w:rPr>
            </w:pPr>
          </w:p>
        </w:tc>
      </w:tr>
      <w:tr w:rsidR="00D41435" w:rsidRPr="00D25941" w14:paraId="7C0C8D12" w14:textId="77777777" w:rsidTr="002013E9">
        <w:trPr>
          <w:trHeight w:val="324"/>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632B4E" w14:textId="77777777" w:rsidR="00D41435" w:rsidRPr="00C30444" w:rsidRDefault="00D41435">
            <w:pPr>
              <w:jc w:val="both"/>
              <w:rPr>
                <w:rFonts w:cstheme="minorHAnsi"/>
                <w:color w:val="000000"/>
                <w:lang w:val="en-US" w:eastAsia="en-GB"/>
              </w:rPr>
            </w:pPr>
            <w:r w:rsidRPr="00C30444">
              <w:rPr>
                <w:rFonts w:cstheme="minorHAnsi"/>
                <w:color w:val="000000"/>
                <w:lang w:eastAsia="en-GB"/>
              </w:rPr>
              <w:t>Total in USD</w:t>
            </w:r>
          </w:p>
        </w:tc>
        <w:tc>
          <w:tcPr>
            <w:tcW w:w="1560"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62813948" w14:textId="4F731899" w:rsidR="00D41435" w:rsidRPr="00C30444" w:rsidRDefault="00D41435" w:rsidP="002C5215">
            <w:pPr>
              <w:jc w:val="center"/>
              <w:rPr>
                <w:rFonts w:cstheme="minorHAnsi"/>
                <w:color w:val="000000"/>
                <w:lang w:eastAsia="en-GB"/>
              </w:rPr>
            </w:pPr>
          </w:p>
        </w:tc>
        <w:tc>
          <w:tcPr>
            <w:tcW w:w="1329"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127F7938" w14:textId="0D838F16" w:rsidR="00D41435" w:rsidRPr="00D25941" w:rsidRDefault="00D41435" w:rsidP="002C5215">
            <w:pPr>
              <w:jc w:val="center"/>
              <w:rPr>
                <w:rFonts w:cstheme="minorHAnsi"/>
                <w:color w:val="000000"/>
                <w:highlight w:val="yellow"/>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3F5A08B3" w14:textId="77777777" w:rsidR="00D41435" w:rsidRPr="00D25941" w:rsidRDefault="00D41435">
            <w:pPr>
              <w:jc w:val="both"/>
              <w:rPr>
                <w:rFonts w:cstheme="minorHAnsi"/>
                <w:color w:val="000000"/>
                <w:highlight w:val="yellow"/>
                <w:lang w:eastAsia="en-GB"/>
              </w:rPr>
            </w:pPr>
          </w:p>
        </w:tc>
      </w:tr>
    </w:tbl>
    <w:p w14:paraId="088CE7C6" w14:textId="77777777" w:rsidR="00D41435" w:rsidRPr="00D25941" w:rsidRDefault="00D41435" w:rsidP="00D41435">
      <w:pPr>
        <w:rPr>
          <w:rFonts w:ascii="Arial" w:hAnsi="Arial" w:cs="Arial"/>
          <w:highlight w:val="yellow"/>
        </w:rPr>
      </w:pPr>
    </w:p>
    <w:p w14:paraId="54AF326F" w14:textId="1364D800" w:rsidR="00474A12" w:rsidRPr="00535CD3" w:rsidRDefault="00474A12" w:rsidP="00474A12">
      <w:pPr>
        <w:jc w:val="both"/>
        <w:rPr>
          <w:rFonts w:eastAsia="Times New Roman" w:cstheme="minorHAnsi"/>
          <w:color w:val="000000"/>
          <w:lang w:eastAsia="en-GB"/>
        </w:rPr>
      </w:pPr>
      <w:r w:rsidRPr="00C30444">
        <w:rPr>
          <w:rFonts w:eastAsia="Times New Roman" w:cstheme="minorHAnsi"/>
          <w:color w:val="000000"/>
          <w:lang w:eastAsia="en-GB"/>
        </w:rPr>
        <w:t xml:space="preserve">Please note that </w:t>
      </w:r>
      <w:proofErr w:type="spellStart"/>
      <w:r w:rsidRPr="00C30444">
        <w:rPr>
          <w:rFonts w:eastAsia="Times New Roman" w:cstheme="minorHAnsi"/>
          <w:color w:val="000000"/>
          <w:lang w:eastAsia="en-GB"/>
        </w:rPr>
        <w:t>i</w:t>
      </w:r>
      <w:proofErr w:type="spellEnd"/>
      <w:r w:rsidRPr="00C30444">
        <w:rPr>
          <w:rFonts w:eastAsia="Times New Roman" w:cstheme="minorHAnsi"/>
          <w:color w:val="000000"/>
          <w:lang w:eastAsia="en-GB"/>
        </w:rPr>
        <w:t xml:space="preserve">) travel costs shall be calculated based on economy class fare regardless of the length of travel and ii) costs for accommodation, meals and incidentals shall not exceed the applicable daily subsistence allowance (DSA) rates, as propagated by the International Civil Service Commission (ICSC).  Details can be found at </w:t>
      </w:r>
      <w:hyperlink r:id="rId8" w:history="1">
        <w:r w:rsidRPr="00C30444">
          <w:rPr>
            <w:rFonts w:eastAsia="Times New Roman" w:cstheme="minorHAnsi"/>
            <w:color w:val="000000"/>
            <w:lang w:eastAsia="en-GB"/>
          </w:rPr>
          <w:t>http://icsc.un.org</w:t>
        </w:r>
      </w:hyperlink>
    </w:p>
    <w:p w14:paraId="602EA3D7" w14:textId="7C51F610" w:rsidR="00474A12" w:rsidRPr="00DC21B3" w:rsidRDefault="00170501" w:rsidP="00170501">
      <w:pPr>
        <w:pStyle w:val="Heading1"/>
        <w:rPr>
          <w:lang w:bidi="th-TH"/>
        </w:rPr>
      </w:pPr>
      <w:r>
        <w:rPr>
          <w:lang w:bidi="th-TH"/>
        </w:rPr>
        <w:t>Evaluation</w:t>
      </w:r>
    </w:p>
    <w:p w14:paraId="2020B778" w14:textId="39455308" w:rsidR="00E51E4A" w:rsidRPr="00535CD3" w:rsidRDefault="00E51E4A" w:rsidP="00E51E4A">
      <w:pPr>
        <w:jc w:val="both"/>
        <w:rPr>
          <w:rFonts w:eastAsia="Times New Roman" w:cstheme="minorHAnsi"/>
          <w:color w:val="000000"/>
          <w:lang w:eastAsia="en-GB"/>
        </w:rPr>
      </w:pPr>
      <w:r w:rsidRPr="00F4159F">
        <w:rPr>
          <w:rFonts w:eastAsia="Times New Roman" w:cstheme="minorHAnsi"/>
          <w:color w:val="000000"/>
          <w:lang w:eastAsia="en-GB"/>
        </w:rPr>
        <w:t>Each proposal will be</w:t>
      </w:r>
      <w:r w:rsidRPr="00535CD3">
        <w:rPr>
          <w:rFonts w:eastAsia="Times New Roman" w:cstheme="minorHAnsi"/>
          <w:color w:val="000000"/>
          <w:lang w:eastAsia="en-GB"/>
        </w:rPr>
        <w:t xml:space="preserve"> assessed first on its technical merits and subsequently on its price. In making the final decision, UNICEF considers both technical and financial aspects</w:t>
      </w:r>
      <w:r w:rsidR="00D41435" w:rsidRPr="00535CD3">
        <w:rPr>
          <w:rFonts w:eastAsia="Times New Roman" w:cstheme="minorHAnsi"/>
          <w:color w:val="000000"/>
          <w:lang w:eastAsia="en-GB"/>
        </w:rPr>
        <w:t xml:space="preserve"> to ensure best value for money</w:t>
      </w:r>
      <w:r w:rsidRPr="00535CD3">
        <w:rPr>
          <w:rFonts w:eastAsia="Times New Roman" w:cstheme="minorHAnsi"/>
          <w:color w:val="000000"/>
          <w:lang w:eastAsia="en-GB"/>
        </w:rPr>
        <w:t xml:space="preserve">.  The Evaluation </w:t>
      </w:r>
      <w:r w:rsidRPr="00F4159F">
        <w:rPr>
          <w:rFonts w:eastAsia="Times New Roman" w:cstheme="minorHAnsi"/>
          <w:color w:val="000000"/>
          <w:lang w:eastAsia="en-GB"/>
        </w:rPr>
        <w:t>Team</w:t>
      </w:r>
      <w:r w:rsidRPr="00535CD3">
        <w:rPr>
          <w:rFonts w:eastAsia="Times New Roman" w:cstheme="minorHAnsi"/>
          <w:color w:val="000000"/>
          <w:lang w:eastAsia="en-GB"/>
        </w:rPr>
        <w:t xml:space="preserve"> first reviews the technical aspects of the offer</w:t>
      </w:r>
      <w:r w:rsidR="003B028C">
        <w:rPr>
          <w:rFonts w:eastAsia="Times New Roman" w:cstheme="minorHAnsi"/>
          <w:color w:val="000000"/>
          <w:lang w:eastAsia="en-GB"/>
        </w:rPr>
        <w:t xml:space="preserve"> (</w:t>
      </w:r>
      <w:proofErr w:type="gramStart"/>
      <w:r w:rsidR="003B028C">
        <w:rPr>
          <w:rFonts w:eastAsia="Times New Roman" w:cstheme="minorHAnsi"/>
          <w:color w:val="000000"/>
          <w:lang w:eastAsia="en-GB"/>
        </w:rPr>
        <w:t>on the basis of</w:t>
      </w:r>
      <w:proofErr w:type="gramEnd"/>
      <w:r w:rsidR="003B028C">
        <w:rPr>
          <w:rFonts w:eastAsia="Times New Roman" w:cstheme="minorHAnsi"/>
          <w:color w:val="000000"/>
          <w:lang w:eastAsia="en-GB"/>
        </w:rPr>
        <w:t xml:space="preserve"> the qualifications described above)</w:t>
      </w:r>
      <w:r w:rsidRPr="00535CD3">
        <w:rPr>
          <w:rFonts w:eastAsia="Times New Roman" w:cstheme="minorHAnsi"/>
          <w:color w:val="000000"/>
          <w:lang w:eastAsia="en-GB"/>
        </w:rPr>
        <w:t xml:space="preserve">, followed by review of the financial offers of the technically compliant </w:t>
      </w:r>
      <w:r w:rsidR="007955F2" w:rsidRPr="00535CD3">
        <w:rPr>
          <w:rFonts w:eastAsia="Times New Roman" w:cstheme="minorHAnsi"/>
          <w:color w:val="000000"/>
          <w:lang w:eastAsia="en-GB"/>
        </w:rPr>
        <w:t>candidates</w:t>
      </w:r>
      <w:r w:rsidRPr="00535CD3">
        <w:rPr>
          <w:rFonts w:eastAsia="Times New Roman" w:cstheme="minorHAnsi"/>
          <w:color w:val="000000"/>
          <w:lang w:eastAsia="en-GB"/>
        </w:rPr>
        <w:t>.  The proposal obtaining the highest overall score after adding the scores for the technical and financial proposals together, that offers the best value for money will be recommended for award of the contract.</w:t>
      </w:r>
    </w:p>
    <w:p w14:paraId="3BF1333E" w14:textId="01D3D8A5" w:rsidR="00474A12" w:rsidRPr="00535CD3" w:rsidRDefault="00E51E4A" w:rsidP="00474A12">
      <w:pPr>
        <w:jc w:val="both"/>
        <w:rPr>
          <w:rFonts w:eastAsia="Times New Roman" w:cstheme="minorHAnsi"/>
          <w:color w:val="000000"/>
          <w:lang w:eastAsia="en-GB"/>
        </w:rPr>
      </w:pPr>
      <w:r w:rsidRPr="00535CD3">
        <w:rPr>
          <w:rFonts w:eastAsia="Times New Roman" w:cstheme="minorHAnsi"/>
          <w:color w:val="000000"/>
          <w:lang w:eastAsia="en-GB"/>
        </w:rPr>
        <w:lastRenderedPageBreak/>
        <w:t>A c</w:t>
      </w:r>
      <w:r w:rsidR="00474A12" w:rsidRPr="00535CD3">
        <w:rPr>
          <w:rFonts w:eastAsia="Times New Roman" w:cstheme="minorHAnsi"/>
          <w:color w:val="000000"/>
          <w:lang w:eastAsia="en-GB"/>
        </w:rPr>
        <w:t xml:space="preserve">umulative </w:t>
      </w:r>
      <w:r w:rsidR="00535CD3">
        <w:rPr>
          <w:rFonts w:eastAsia="Times New Roman" w:cstheme="minorHAnsi"/>
          <w:color w:val="000000"/>
          <w:lang w:eastAsia="en-GB"/>
        </w:rPr>
        <w:t>a</w:t>
      </w:r>
      <w:r w:rsidR="00474A12" w:rsidRPr="00535CD3">
        <w:rPr>
          <w:rFonts w:eastAsia="Times New Roman" w:cstheme="minorHAnsi"/>
          <w:color w:val="000000"/>
          <w:lang w:eastAsia="en-GB"/>
        </w:rPr>
        <w:t>nalysis will be used to evaluate and award proposals.  The evaluation criteria associated with this TOR is split between technical and financial as follows:</w:t>
      </w:r>
    </w:p>
    <w:p w14:paraId="2F479449" w14:textId="326933B4" w:rsidR="00474A12" w:rsidRPr="00535CD3" w:rsidRDefault="00474A12" w:rsidP="00474A12">
      <w:pPr>
        <w:jc w:val="both"/>
        <w:rPr>
          <w:rFonts w:eastAsia="Times New Roman" w:cstheme="minorHAnsi"/>
          <w:color w:val="000000"/>
          <w:lang w:eastAsia="en-GB"/>
        </w:rPr>
      </w:pPr>
      <w:r w:rsidRPr="00535CD3">
        <w:rPr>
          <w:rFonts w:eastAsia="Times New Roman" w:cstheme="minorHAnsi"/>
          <w:color w:val="000000"/>
          <w:lang w:eastAsia="en-GB"/>
        </w:rPr>
        <w:t>7</w:t>
      </w:r>
      <w:r w:rsidR="007955F2" w:rsidRPr="00535CD3">
        <w:rPr>
          <w:rFonts w:eastAsia="Times New Roman" w:cstheme="minorHAnsi"/>
          <w:color w:val="000000"/>
          <w:lang w:eastAsia="en-GB"/>
        </w:rPr>
        <w:t>5</w:t>
      </w:r>
      <w:r w:rsidRPr="00535CD3">
        <w:rPr>
          <w:rFonts w:eastAsia="Times New Roman" w:cstheme="minorHAnsi"/>
          <w:color w:val="000000"/>
          <w:lang w:eastAsia="en-GB"/>
        </w:rPr>
        <w:t xml:space="preserve">   % Technical</w:t>
      </w:r>
    </w:p>
    <w:p w14:paraId="6810884A" w14:textId="3599F7E5" w:rsidR="00474A12" w:rsidRPr="00535CD3" w:rsidRDefault="007955F2" w:rsidP="00474A12">
      <w:pPr>
        <w:jc w:val="both"/>
        <w:rPr>
          <w:rFonts w:eastAsia="Times New Roman" w:cstheme="minorHAnsi"/>
          <w:color w:val="000000"/>
          <w:lang w:eastAsia="en-GB"/>
        </w:rPr>
      </w:pPr>
      <w:r w:rsidRPr="00535CD3">
        <w:rPr>
          <w:rFonts w:eastAsia="Times New Roman" w:cstheme="minorHAnsi"/>
          <w:color w:val="000000"/>
          <w:lang w:eastAsia="en-GB"/>
        </w:rPr>
        <w:t>25</w:t>
      </w:r>
      <w:r w:rsidR="00474A12" w:rsidRPr="00535CD3">
        <w:rPr>
          <w:rFonts w:eastAsia="Times New Roman" w:cstheme="minorHAnsi"/>
          <w:color w:val="000000"/>
          <w:lang w:eastAsia="en-GB"/>
        </w:rPr>
        <w:t xml:space="preserve">   % Financial</w:t>
      </w:r>
    </w:p>
    <w:p w14:paraId="5D495B91" w14:textId="77777777" w:rsidR="00474A12" w:rsidRPr="00535CD3" w:rsidRDefault="00474A12" w:rsidP="00474A12">
      <w:pPr>
        <w:jc w:val="both"/>
        <w:rPr>
          <w:rFonts w:eastAsia="Times New Roman" w:cstheme="minorHAnsi"/>
          <w:color w:val="000000"/>
          <w:lang w:eastAsia="en-GB"/>
        </w:rPr>
      </w:pPr>
      <w:r w:rsidRPr="00535CD3">
        <w:rPr>
          <w:rFonts w:eastAsia="Times New Roman" w:cstheme="minorHAnsi"/>
          <w:color w:val="000000"/>
          <w:lang w:eastAsia="en-GB"/>
        </w:rPr>
        <w:t>100 % Total</w:t>
      </w:r>
    </w:p>
    <w:p w14:paraId="452936A9" w14:textId="54BD7F41" w:rsidR="006703EE" w:rsidRDefault="006703EE" w:rsidP="00474A12">
      <w:pPr>
        <w:jc w:val="both"/>
        <w:rPr>
          <w:rFonts w:asciiTheme="majorHAnsi" w:eastAsia="Times New Roman" w:hAnsiTheme="majorHAnsi" w:cstheme="majorHAnsi"/>
          <w:color w:val="000000"/>
          <w:sz w:val="24"/>
          <w:szCs w:val="24"/>
          <w:lang w:eastAsia="en-GB"/>
        </w:rPr>
      </w:pPr>
    </w:p>
    <w:p w14:paraId="7FBA71DC" w14:textId="77777777" w:rsidR="004C0AC7" w:rsidRDefault="004C0AC7" w:rsidP="00CA5798">
      <w:pPr>
        <w:jc w:val="both"/>
        <w:rPr>
          <w:rFonts w:eastAsia="Times New Roman" w:cstheme="minorHAnsi"/>
          <w:color w:val="000000"/>
          <w:lang w:eastAsia="en-GB"/>
        </w:rPr>
      </w:pPr>
    </w:p>
    <w:p w14:paraId="709F2C1F" w14:textId="77777777" w:rsidR="00474A12" w:rsidRPr="00DC21B3" w:rsidRDefault="00474A12" w:rsidP="00474A12">
      <w:pPr>
        <w:jc w:val="both"/>
        <w:rPr>
          <w:rFonts w:asciiTheme="majorHAnsi" w:eastAsia="Times New Roman" w:hAnsiTheme="majorHAnsi" w:cstheme="majorHAnsi"/>
          <w:color w:val="000000"/>
          <w:sz w:val="24"/>
          <w:szCs w:val="24"/>
          <w:lang w:eastAsia="en-GB"/>
        </w:rPr>
      </w:pPr>
      <w:bookmarkStart w:id="1" w:name="_GoBack"/>
      <w:bookmarkEnd w:id="1"/>
    </w:p>
    <w:sectPr w:rsidR="00474A12" w:rsidRPr="00DC21B3" w:rsidSect="006703EE">
      <w:footerReference w:type="default" r:id="rId9"/>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E0BE" w14:textId="77777777" w:rsidR="00A556FF" w:rsidRDefault="00A556FF" w:rsidP="00BE494C">
      <w:pPr>
        <w:spacing w:after="0" w:line="240" w:lineRule="auto"/>
      </w:pPr>
      <w:r>
        <w:separator/>
      </w:r>
    </w:p>
  </w:endnote>
  <w:endnote w:type="continuationSeparator" w:id="0">
    <w:p w14:paraId="23A81C7D" w14:textId="77777777" w:rsidR="00A556FF" w:rsidRDefault="00A556FF" w:rsidP="00BE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93885"/>
      <w:docPartObj>
        <w:docPartGallery w:val="Page Numbers (Bottom of Page)"/>
        <w:docPartUnique/>
      </w:docPartObj>
    </w:sdtPr>
    <w:sdtEndPr>
      <w:rPr>
        <w:noProof/>
        <w:sz w:val="16"/>
        <w:szCs w:val="16"/>
      </w:rPr>
    </w:sdtEndPr>
    <w:sdtContent>
      <w:p w14:paraId="4581D33D" w14:textId="10C9A7C6" w:rsidR="0083601C" w:rsidRPr="0083601C" w:rsidRDefault="0083601C">
        <w:pPr>
          <w:pStyle w:val="Footer"/>
          <w:jc w:val="right"/>
          <w:rPr>
            <w:sz w:val="16"/>
            <w:szCs w:val="16"/>
          </w:rPr>
        </w:pPr>
        <w:r w:rsidRPr="0083601C">
          <w:rPr>
            <w:sz w:val="16"/>
            <w:szCs w:val="16"/>
          </w:rPr>
          <w:fldChar w:fldCharType="begin"/>
        </w:r>
        <w:r w:rsidRPr="0083601C">
          <w:rPr>
            <w:sz w:val="16"/>
            <w:szCs w:val="16"/>
          </w:rPr>
          <w:instrText xml:space="preserve"> PAGE   \* MERGEFORMAT </w:instrText>
        </w:r>
        <w:r w:rsidRPr="0083601C">
          <w:rPr>
            <w:sz w:val="16"/>
            <w:szCs w:val="16"/>
          </w:rPr>
          <w:fldChar w:fldCharType="separate"/>
        </w:r>
        <w:r w:rsidRPr="0083601C">
          <w:rPr>
            <w:noProof/>
            <w:sz w:val="16"/>
            <w:szCs w:val="16"/>
          </w:rPr>
          <w:t>2</w:t>
        </w:r>
        <w:r w:rsidRPr="0083601C">
          <w:rPr>
            <w:noProof/>
            <w:sz w:val="16"/>
            <w:szCs w:val="16"/>
          </w:rPr>
          <w:fldChar w:fldCharType="end"/>
        </w:r>
      </w:p>
    </w:sdtContent>
  </w:sdt>
  <w:p w14:paraId="6E28C7EF" w14:textId="77777777" w:rsidR="0083601C" w:rsidRDefault="0083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C638" w14:textId="77777777" w:rsidR="00A556FF" w:rsidRDefault="00A556FF" w:rsidP="00BE494C">
      <w:pPr>
        <w:spacing w:after="0" w:line="240" w:lineRule="auto"/>
      </w:pPr>
      <w:r>
        <w:separator/>
      </w:r>
    </w:p>
  </w:footnote>
  <w:footnote w:type="continuationSeparator" w:id="0">
    <w:p w14:paraId="7F637743" w14:textId="77777777" w:rsidR="00A556FF" w:rsidRDefault="00A556FF" w:rsidP="00BE494C">
      <w:pPr>
        <w:spacing w:after="0" w:line="240" w:lineRule="auto"/>
      </w:pPr>
      <w:r>
        <w:continuationSeparator/>
      </w:r>
    </w:p>
  </w:footnote>
  <w:footnote w:id="1">
    <w:p w14:paraId="7238A67C" w14:textId="7B48B701" w:rsidR="00405320" w:rsidRDefault="00405320" w:rsidP="00405320">
      <w:pPr>
        <w:pStyle w:val="FootnoteText"/>
      </w:pPr>
      <w:r>
        <w:rPr>
          <w:rStyle w:val="FootnoteReference"/>
        </w:rPr>
        <w:footnoteRef/>
      </w:r>
      <w:r>
        <w:t xml:space="preserve"> </w:t>
      </w:r>
      <w:r w:rsidRPr="61576846">
        <w:rPr>
          <w:rFonts w:eastAsiaTheme="minorEastAsia"/>
          <w:i/>
          <w:iCs/>
        </w:rPr>
        <w:t xml:space="preserve">UNICEF is not covering any travel-related insurance (whether for health, third-party liability, accident or otherwise) nor does it provide any insurance coverage for this consultancy. The consultant is solely and fully responsibly for (and UNICEF will not </w:t>
      </w:r>
      <w:r w:rsidR="00FD7BCD">
        <w:rPr>
          <w:rFonts w:eastAsiaTheme="minorEastAsia"/>
          <w:i/>
          <w:iCs/>
        </w:rPr>
        <w:t>be liable for</w:t>
      </w:r>
      <w:r w:rsidRPr="61576846">
        <w:rPr>
          <w:rFonts w:eastAsiaTheme="minorEastAsia"/>
          <w:i/>
          <w:iCs/>
        </w:rPr>
        <w:t xml:space="preserve">) (a) any insurance coverage which may be necessary or desirable for the purposes of travel and (b) any and all liability, costs, expenses and claims arising out of or related to consultancy travel. Consultant must travel on UNICEF-approved airlines.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start w:val="1"/>
      <w:numFmt w:val="bullet"/>
      <w:lvlText w:val="o"/>
      <w:lvlJc w:val="left"/>
      <w:pPr>
        <w:ind w:left="1168" w:hanging="360"/>
      </w:pPr>
      <w:rPr>
        <w:rFonts w:ascii="Courier New" w:hAnsi="Courier New" w:cs="Courier New" w:hint="default"/>
      </w:rPr>
    </w:lvl>
    <w:lvl w:ilvl="2" w:tplc="08090005">
      <w:start w:val="1"/>
      <w:numFmt w:val="bullet"/>
      <w:lvlText w:val=""/>
      <w:lvlJc w:val="left"/>
      <w:pPr>
        <w:ind w:left="1888" w:hanging="360"/>
      </w:pPr>
      <w:rPr>
        <w:rFonts w:ascii="Wingdings" w:hAnsi="Wingdings" w:hint="default"/>
      </w:rPr>
    </w:lvl>
    <w:lvl w:ilvl="3" w:tplc="08090001">
      <w:start w:val="1"/>
      <w:numFmt w:val="bullet"/>
      <w:lvlText w:val=""/>
      <w:lvlJc w:val="left"/>
      <w:pPr>
        <w:ind w:left="2608" w:hanging="360"/>
      </w:pPr>
      <w:rPr>
        <w:rFonts w:ascii="Symbol" w:hAnsi="Symbol" w:hint="default"/>
      </w:rPr>
    </w:lvl>
    <w:lvl w:ilvl="4" w:tplc="08090003">
      <w:start w:val="1"/>
      <w:numFmt w:val="bullet"/>
      <w:lvlText w:val="o"/>
      <w:lvlJc w:val="left"/>
      <w:pPr>
        <w:ind w:left="3328" w:hanging="360"/>
      </w:pPr>
      <w:rPr>
        <w:rFonts w:ascii="Courier New" w:hAnsi="Courier New" w:cs="Courier New" w:hint="default"/>
      </w:rPr>
    </w:lvl>
    <w:lvl w:ilvl="5" w:tplc="08090005">
      <w:start w:val="1"/>
      <w:numFmt w:val="bullet"/>
      <w:lvlText w:val=""/>
      <w:lvlJc w:val="left"/>
      <w:pPr>
        <w:ind w:left="4048" w:hanging="360"/>
      </w:pPr>
      <w:rPr>
        <w:rFonts w:ascii="Wingdings" w:hAnsi="Wingdings" w:hint="default"/>
      </w:rPr>
    </w:lvl>
    <w:lvl w:ilvl="6" w:tplc="08090001">
      <w:start w:val="1"/>
      <w:numFmt w:val="bullet"/>
      <w:lvlText w:val=""/>
      <w:lvlJc w:val="left"/>
      <w:pPr>
        <w:ind w:left="4768" w:hanging="360"/>
      </w:pPr>
      <w:rPr>
        <w:rFonts w:ascii="Symbol" w:hAnsi="Symbol" w:hint="default"/>
      </w:rPr>
    </w:lvl>
    <w:lvl w:ilvl="7" w:tplc="08090003">
      <w:start w:val="1"/>
      <w:numFmt w:val="bullet"/>
      <w:lvlText w:val="o"/>
      <w:lvlJc w:val="left"/>
      <w:pPr>
        <w:ind w:left="5488" w:hanging="360"/>
      </w:pPr>
      <w:rPr>
        <w:rFonts w:ascii="Courier New" w:hAnsi="Courier New" w:cs="Courier New" w:hint="default"/>
      </w:rPr>
    </w:lvl>
    <w:lvl w:ilvl="8" w:tplc="08090005">
      <w:start w:val="1"/>
      <w:numFmt w:val="bullet"/>
      <w:lvlText w:val=""/>
      <w:lvlJc w:val="left"/>
      <w:pPr>
        <w:ind w:left="6208" w:hanging="360"/>
      </w:pPr>
      <w:rPr>
        <w:rFonts w:ascii="Wingdings" w:hAnsi="Wingdings" w:hint="default"/>
      </w:rPr>
    </w:lvl>
  </w:abstractNum>
  <w:abstractNum w:abstractNumId="2" w15:restartNumberingAfterBreak="0">
    <w:nsid w:val="09744958"/>
    <w:multiLevelType w:val="hybridMultilevel"/>
    <w:tmpl w:val="D54C5CAA"/>
    <w:lvl w:ilvl="0" w:tplc="7E0299EE">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7738A"/>
    <w:multiLevelType w:val="multilevel"/>
    <w:tmpl w:val="A85E939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435235"/>
    <w:multiLevelType w:val="hybridMultilevel"/>
    <w:tmpl w:val="0D5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4F281A"/>
    <w:multiLevelType w:val="hybridMultilevel"/>
    <w:tmpl w:val="672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F6F5E"/>
    <w:multiLevelType w:val="hybridMultilevel"/>
    <w:tmpl w:val="77D48426"/>
    <w:lvl w:ilvl="0" w:tplc="DDDA7EF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F6EDE"/>
    <w:multiLevelType w:val="hybridMultilevel"/>
    <w:tmpl w:val="6130D0A4"/>
    <w:lvl w:ilvl="0" w:tplc="6F3CBE7A">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37574E"/>
    <w:multiLevelType w:val="hybridMultilevel"/>
    <w:tmpl w:val="852C4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B7BBD"/>
    <w:multiLevelType w:val="hybridMultilevel"/>
    <w:tmpl w:val="96C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A7C5A"/>
    <w:multiLevelType w:val="hybridMultilevel"/>
    <w:tmpl w:val="D77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63145"/>
    <w:multiLevelType w:val="hybridMultilevel"/>
    <w:tmpl w:val="DA5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B235FC4"/>
    <w:multiLevelType w:val="hybridMultilevel"/>
    <w:tmpl w:val="D0583A74"/>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3EB430D8"/>
    <w:multiLevelType w:val="hybridMultilevel"/>
    <w:tmpl w:val="327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156D7"/>
    <w:multiLevelType w:val="hybridMultilevel"/>
    <w:tmpl w:val="3AEE4614"/>
    <w:lvl w:ilvl="0" w:tplc="BBA2C63E">
      <w:numFmt w:val="bullet"/>
      <w:lvlText w:val="-"/>
      <w:lvlJc w:val="left"/>
      <w:pPr>
        <w:ind w:left="1080" w:hanging="360"/>
      </w:pPr>
      <w:rPr>
        <w:rFonts w:ascii="Arial" w:eastAsia="Times" w:hAnsi="Arial" w:cs="Aria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18" w15:restartNumberingAfterBreak="0">
    <w:nsid w:val="40F774C0"/>
    <w:multiLevelType w:val="hybridMultilevel"/>
    <w:tmpl w:val="767E58E2"/>
    <w:lvl w:ilvl="0" w:tplc="0409000F">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44040C57"/>
    <w:multiLevelType w:val="hybridMultilevel"/>
    <w:tmpl w:val="D39C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72142"/>
    <w:multiLevelType w:val="hybridMultilevel"/>
    <w:tmpl w:val="1A64D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20D62"/>
    <w:multiLevelType w:val="hybridMultilevel"/>
    <w:tmpl w:val="12F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92246"/>
    <w:multiLevelType w:val="hybridMultilevel"/>
    <w:tmpl w:val="4114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4C77358E"/>
    <w:multiLevelType w:val="hybridMultilevel"/>
    <w:tmpl w:val="97B68AB6"/>
    <w:lvl w:ilvl="0" w:tplc="136C8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7E5E09"/>
    <w:multiLevelType w:val="hybridMultilevel"/>
    <w:tmpl w:val="90B0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C7DBA"/>
    <w:multiLevelType w:val="hybridMultilevel"/>
    <w:tmpl w:val="979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8400F"/>
    <w:multiLevelType w:val="hybridMultilevel"/>
    <w:tmpl w:val="7C08B1F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5BF75797"/>
    <w:multiLevelType w:val="hybridMultilevel"/>
    <w:tmpl w:val="266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A5ABE"/>
    <w:multiLevelType w:val="hybridMultilevel"/>
    <w:tmpl w:val="5BB0D79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67474A3E"/>
    <w:multiLevelType w:val="hybridMultilevel"/>
    <w:tmpl w:val="ED5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C121E"/>
    <w:multiLevelType w:val="hybridMultilevel"/>
    <w:tmpl w:val="0DE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start w:val="1"/>
      <w:numFmt w:val="bullet"/>
      <w:lvlText w:val=""/>
      <w:lvlJc w:val="left"/>
      <w:pPr>
        <w:ind w:left="2608" w:hanging="360"/>
      </w:pPr>
      <w:rPr>
        <w:rFonts w:ascii="Symbol" w:hAnsi="Symbol" w:hint="default"/>
      </w:rPr>
    </w:lvl>
    <w:lvl w:ilvl="4" w:tplc="04090003">
      <w:start w:val="1"/>
      <w:numFmt w:val="bullet"/>
      <w:lvlText w:val="o"/>
      <w:lvlJc w:val="left"/>
      <w:pPr>
        <w:ind w:left="3328" w:hanging="360"/>
      </w:pPr>
      <w:rPr>
        <w:rFonts w:ascii="Courier New" w:hAnsi="Courier New" w:cs="Courier New" w:hint="default"/>
      </w:rPr>
    </w:lvl>
    <w:lvl w:ilvl="5" w:tplc="04090005">
      <w:start w:val="1"/>
      <w:numFmt w:val="bullet"/>
      <w:lvlText w:val=""/>
      <w:lvlJc w:val="left"/>
      <w:pPr>
        <w:ind w:left="4048" w:hanging="360"/>
      </w:pPr>
      <w:rPr>
        <w:rFonts w:ascii="Wingdings" w:hAnsi="Wingdings" w:hint="default"/>
      </w:rPr>
    </w:lvl>
    <w:lvl w:ilvl="6" w:tplc="04090001">
      <w:start w:val="1"/>
      <w:numFmt w:val="bullet"/>
      <w:lvlText w:val=""/>
      <w:lvlJc w:val="left"/>
      <w:pPr>
        <w:ind w:left="4768" w:hanging="360"/>
      </w:pPr>
      <w:rPr>
        <w:rFonts w:ascii="Symbol" w:hAnsi="Symbol" w:hint="default"/>
      </w:rPr>
    </w:lvl>
    <w:lvl w:ilvl="7" w:tplc="04090003">
      <w:start w:val="1"/>
      <w:numFmt w:val="bullet"/>
      <w:lvlText w:val="o"/>
      <w:lvlJc w:val="left"/>
      <w:pPr>
        <w:ind w:left="5488" w:hanging="360"/>
      </w:pPr>
      <w:rPr>
        <w:rFonts w:ascii="Courier New" w:hAnsi="Courier New" w:cs="Courier New" w:hint="default"/>
      </w:rPr>
    </w:lvl>
    <w:lvl w:ilvl="8" w:tplc="04090005">
      <w:start w:val="1"/>
      <w:numFmt w:val="bullet"/>
      <w:lvlText w:val=""/>
      <w:lvlJc w:val="left"/>
      <w:pPr>
        <w:ind w:left="6208" w:hanging="360"/>
      </w:pPr>
      <w:rPr>
        <w:rFonts w:ascii="Wingdings" w:hAnsi="Wingdings" w:hint="default"/>
      </w:rPr>
    </w:lvl>
  </w:abstractNum>
  <w:abstractNum w:abstractNumId="32" w15:restartNumberingAfterBreak="0">
    <w:nsid w:val="71BD36F2"/>
    <w:multiLevelType w:val="hybridMultilevel"/>
    <w:tmpl w:val="C4B4BCFC"/>
    <w:lvl w:ilvl="0" w:tplc="C1C082B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C11B94"/>
    <w:multiLevelType w:val="hybridMultilevel"/>
    <w:tmpl w:val="54C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FF377A"/>
    <w:multiLevelType w:val="hybridMultilevel"/>
    <w:tmpl w:val="1D1873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134AF"/>
    <w:multiLevelType w:val="hybridMultilevel"/>
    <w:tmpl w:val="AE00AF4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9"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DB7A86"/>
    <w:multiLevelType w:val="hybridMultilevel"/>
    <w:tmpl w:val="5A4EBBC2"/>
    <w:lvl w:ilvl="0" w:tplc="EED40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0"/>
  </w:num>
  <w:num w:numId="4">
    <w:abstractNumId w:val="14"/>
  </w:num>
  <w:num w:numId="5">
    <w:abstractNumId w:val="18"/>
  </w:num>
  <w:num w:numId="6">
    <w:abstractNumId w:val="22"/>
  </w:num>
  <w:num w:numId="7">
    <w:abstractNumId w:val="3"/>
  </w:num>
  <w:num w:numId="8">
    <w:abstractNumId w:val="2"/>
  </w:num>
  <w:num w:numId="9">
    <w:abstractNumId w:val="8"/>
  </w:num>
  <w:num w:numId="10">
    <w:abstractNumId w:val="27"/>
  </w:num>
  <w:num w:numId="11">
    <w:abstractNumId w:val="15"/>
  </w:num>
  <w:num w:numId="12">
    <w:abstractNumId w:val="26"/>
  </w:num>
  <w:num w:numId="13">
    <w:abstractNumId w:val="28"/>
  </w:num>
  <w:num w:numId="14">
    <w:abstractNumId w:val="37"/>
  </w:num>
  <w:num w:numId="15">
    <w:abstractNumId w:val="40"/>
  </w:num>
  <w:num w:numId="16">
    <w:abstractNumId w:val="29"/>
  </w:num>
  <w:num w:numId="17">
    <w:abstractNumId w:val="33"/>
  </w:num>
  <w:num w:numId="18">
    <w:abstractNumId w:val="16"/>
  </w:num>
  <w:num w:numId="19">
    <w:abstractNumId w:val="3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6"/>
  </w:num>
  <w:num w:numId="23">
    <w:abstractNumId w:val="34"/>
  </w:num>
  <w:num w:numId="24">
    <w:abstractNumId w:val="38"/>
  </w:num>
  <w:num w:numId="25">
    <w:abstractNumId w:val="1"/>
  </w:num>
  <w:num w:numId="26">
    <w:abstractNumId w:val="31"/>
  </w:num>
  <w:num w:numId="27">
    <w:abstractNumId w:val="5"/>
  </w:num>
  <w:num w:numId="28">
    <w:abstractNumId w:val="19"/>
  </w:num>
  <w:num w:numId="29">
    <w:abstractNumId w:val="25"/>
  </w:num>
  <w:num w:numId="30">
    <w:abstractNumId w:val="6"/>
  </w:num>
  <w:num w:numId="31">
    <w:abstractNumId w:val="11"/>
  </w:num>
  <w:num w:numId="32">
    <w:abstractNumId w:val="13"/>
  </w:num>
  <w:num w:numId="33">
    <w:abstractNumId w:val="4"/>
  </w:num>
  <w:num w:numId="34">
    <w:abstractNumId w:val="12"/>
  </w:num>
  <w:num w:numId="35">
    <w:abstractNumId w:val="20"/>
  </w:num>
  <w:num w:numId="36">
    <w:abstractNumId w:val="7"/>
  </w:num>
  <w:num w:numId="37">
    <w:abstractNumId w:val="32"/>
  </w:num>
  <w:num w:numId="38">
    <w:abstractNumId w:val="30"/>
  </w:num>
  <w:num w:numId="39">
    <w:abstractNumId w:val="35"/>
  </w:num>
  <w:num w:numId="40">
    <w:abstractNumId w:val="21"/>
  </w:num>
  <w:num w:numId="41">
    <w:abstractNumId w:val="2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4C"/>
    <w:rsid w:val="0000055E"/>
    <w:rsid w:val="00006D57"/>
    <w:rsid w:val="00010B23"/>
    <w:rsid w:val="00012326"/>
    <w:rsid w:val="00022D7E"/>
    <w:rsid w:val="00027899"/>
    <w:rsid w:val="00041A12"/>
    <w:rsid w:val="00047733"/>
    <w:rsid w:val="0005209B"/>
    <w:rsid w:val="00060CF0"/>
    <w:rsid w:val="00062E92"/>
    <w:rsid w:val="000733CB"/>
    <w:rsid w:val="0007430C"/>
    <w:rsid w:val="00083594"/>
    <w:rsid w:val="00087FE2"/>
    <w:rsid w:val="000A1415"/>
    <w:rsid w:val="000A1A65"/>
    <w:rsid w:val="000A7477"/>
    <w:rsid w:val="000B1C74"/>
    <w:rsid w:val="000B2132"/>
    <w:rsid w:val="000B62BC"/>
    <w:rsid w:val="000C4162"/>
    <w:rsid w:val="000D275F"/>
    <w:rsid w:val="000E2675"/>
    <w:rsid w:val="000E6913"/>
    <w:rsid w:val="00107B4F"/>
    <w:rsid w:val="0011011D"/>
    <w:rsid w:val="00110709"/>
    <w:rsid w:val="001131E3"/>
    <w:rsid w:val="00113663"/>
    <w:rsid w:val="0012380A"/>
    <w:rsid w:val="0014304F"/>
    <w:rsid w:val="001451CB"/>
    <w:rsid w:val="00157B05"/>
    <w:rsid w:val="00157FEE"/>
    <w:rsid w:val="001700AF"/>
    <w:rsid w:val="00170501"/>
    <w:rsid w:val="00184253"/>
    <w:rsid w:val="001A159F"/>
    <w:rsid w:val="001A74C4"/>
    <w:rsid w:val="001B6124"/>
    <w:rsid w:val="001B703D"/>
    <w:rsid w:val="001C59E0"/>
    <w:rsid w:val="001D4924"/>
    <w:rsid w:val="001E3983"/>
    <w:rsid w:val="001E65DF"/>
    <w:rsid w:val="001F1E9D"/>
    <w:rsid w:val="001F32E8"/>
    <w:rsid w:val="001F5FA6"/>
    <w:rsid w:val="00200477"/>
    <w:rsid w:val="002013E9"/>
    <w:rsid w:val="00203280"/>
    <w:rsid w:val="00206A58"/>
    <w:rsid w:val="0021358D"/>
    <w:rsid w:val="00224713"/>
    <w:rsid w:val="00234567"/>
    <w:rsid w:val="00235F65"/>
    <w:rsid w:val="00241AA8"/>
    <w:rsid w:val="0024566E"/>
    <w:rsid w:val="00260B47"/>
    <w:rsid w:val="00280A0A"/>
    <w:rsid w:val="00291575"/>
    <w:rsid w:val="002B1115"/>
    <w:rsid w:val="002C5215"/>
    <w:rsid w:val="002C55AF"/>
    <w:rsid w:val="002C77A0"/>
    <w:rsid w:val="002D2946"/>
    <w:rsid w:val="0030200D"/>
    <w:rsid w:val="00326136"/>
    <w:rsid w:val="00327908"/>
    <w:rsid w:val="00332E71"/>
    <w:rsid w:val="00345B6E"/>
    <w:rsid w:val="00356731"/>
    <w:rsid w:val="003630B8"/>
    <w:rsid w:val="00366F84"/>
    <w:rsid w:val="0037773B"/>
    <w:rsid w:val="00386996"/>
    <w:rsid w:val="00387905"/>
    <w:rsid w:val="003B028C"/>
    <w:rsid w:val="003B138C"/>
    <w:rsid w:val="003B7C3F"/>
    <w:rsid w:val="003C1B0A"/>
    <w:rsid w:val="003C5A60"/>
    <w:rsid w:val="003D1BBE"/>
    <w:rsid w:val="003E4E50"/>
    <w:rsid w:val="003E7DAE"/>
    <w:rsid w:val="003F508A"/>
    <w:rsid w:val="00402F8E"/>
    <w:rsid w:val="00404B1E"/>
    <w:rsid w:val="00405320"/>
    <w:rsid w:val="0041216F"/>
    <w:rsid w:val="004146F1"/>
    <w:rsid w:val="00415BA5"/>
    <w:rsid w:val="00416040"/>
    <w:rsid w:val="00416863"/>
    <w:rsid w:val="0042603A"/>
    <w:rsid w:val="004330E6"/>
    <w:rsid w:val="004424F4"/>
    <w:rsid w:val="00455EE8"/>
    <w:rsid w:val="00457747"/>
    <w:rsid w:val="004623FC"/>
    <w:rsid w:val="00462D2E"/>
    <w:rsid w:val="00463D1E"/>
    <w:rsid w:val="00465E4D"/>
    <w:rsid w:val="00471C21"/>
    <w:rsid w:val="0047467C"/>
    <w:rsid w:val="00474A12"/>
    <w:rsid w:val="00475A5F"/>
    <w:rsid w:val="004927C4"/>
    <w:rsid w:val="004A4F84"/>
    <w:rsid w:val="004B712F"/>
    <w:rsid w:val="004C0AC7"/>
    <w:rsid w:val="004C5FB4"/>
    <w:rsid w:val="004D02D7"/>
    <w:rsid w:val="004D0918"/>
    <w:rsid w:val="004E1A0C"/>
    <w:rsid w:val="004E2B1D"/>
    <w:rsid w:val="004E4C36"/>
    <w:rsid w:val="004F36F2"/>
    <w:rsid w:val="00514BC1"/>
    <w:rsid w:val="0051664A"/>
    <w:rsid w:val="00534480"/>
    <w:rsid w:val="00535CD3"/>
    <w:rsid w:val="0054660D"/>
    <w:rsid w:val="00551D02"/>
    <w:rsid w:val="00562387"/>
    <w:rsid w:val="00566D0A"/>
    <w:rsid w:val="00572435"/>
    <w:rsid w:val="00580A42"/>
    <w:rsid w:val="00582A0A"/>
    <w:rsid w:val="00586C92"/>
    <w:rsid w:val="00592671"/>
    <w:rsid w:val="005A130F"/>
    <w:rsid w:val="005A4C4D"/>
    <w:rsid w:val="005A6A51"/>
    <w:rsid w:val="005E0B11"/>
    <w:rsid w:val="005E673D"/>
    <w:rsid w:val="005F04FF"/>
    <w:rsid w:val="005F2EBD"/>
    <w:rsid w:val="005F53F9"/>
    <w:rsid w:val="00602582"/>
    <w:rsid w:val="00605620"/>
    <w:rsid w:val="006134D9"/>
    <w:rsid w:val="0064081A"/>
    <w:rsid w:val="00643EF4"/>
    <w:rsid w:val="006576D9"/>
    <w:rsid w:val="006703EE"/>
    <w:rsid w:val="00672B2A"/>
    <w:rsid w:val="00675AC1"/>
    <w:rsid w:val="006772E4"/>
    <w:rsid w:val="00692B17"/>
    <w:rsid w:val="006939B4"/>
    <w:rsid w:val="006B1CEE"/>
    <w:rsid w:val="006C1D31"/>
    <w:rsid w:val="006C58A1"/>
    <w:rsid w:val="006E693B"/>
    <w:rsid w:val="006F3048"/>
    <w:rsid w:val="007026EE"/>
    <w:rsid w:val="00707683"/>
    <w:rsid w:val="00723E28"/>
    <w:rsid w:val="007260A4"/>
    <w:rsid w:val="007448D5"/>
    <w:rsid w:val="00744C8D"/>
    <w:rsid w:val="00747AA0"/>
    <w:rsid w:val="007503A4"/>
    <w:rsid w:val="00752CB1"/>
    <w:rsid w:val="0075300A"/>
    <w:rsid w:val="00754677"/>
    <w:rsid w:val="00757BCF"/>
    <w:rsid w:val="007604AB"/>
    <w:rsid w:val="00793E2C"/>
    <w:rsid w:val="007955F2"/>
    <w:rsid w:val="007965BB"/>
    <w:rsid w:val="00797118"/>
    <w:rsid w:val="007A007B"/>
    <w:rsid w:val="007A67EE"/>
    <w:rsid w:val="007B0C9A"/>
    <w:rsid w:val="007D5F5F"/>
    <w:rsid w:val="007F4DC3"/>
    <w:rsid w:val="007F5F2E"/>
    <w:rsid w:val="00807C8A"/>
    <w:rsid w:val="00807F3F"/>
    <w:rsid w:val="00822846"/>
    <w:rsid w:val="00824294"/>
    <w:rsid w:val="00826760"/>
    <w:rsid w:val="0083475E"/>
    <w:rsid w:val="008352BD"/>
    <w:rsid w:val="0083601C"/>
    <w:rsid w:val="008410C0"/>
    <w:rsid w:val="00844827"/>
    <w:rsid w:val="0085468B"/>
    <w:rsid w:val="0087088A"/>
    <w:rsid w:val="0088153B"/>
    <w:rsid w:val="008875CB"/>
    <w:rsid w:val="008A3F0B"/>
    <w:rsid w:val="008A5B0B"/>
    <w:rsid w:val="008D06E0"/>
    <w:rsid w:val="008D2D21"/>
    <w:rsid w:val="008D356B"/>
    <w:rsid w:val="008E1FC0"/>
    <w:rsid w:val="008E4BE5"/>
    <w:rsid w:val="008E5A93"/>
    <w:rsid w:val="008E66E5"/>
    <w:rsid w:val="008F0037"/>
    <w:rsid w:val="008F14BE"/>
    <w:rsid w:val="008F488F"/>
    <w:rsid w:val="00900330"/>
    <w:rsid w:val="0090143E"/>
    <w:rsid w:val="009108D8"/>
    <w:rsid w:val="009243E9"/>
    <w:rsid w:val="009479D8"/>
    <w:rsid w:val="00975A35"/>
    <w:rsid w:val="00982A16"/>
    <w:rsid w:val="00997D31"/>
    <w:rsid w:val="009A08F7"/>
    <w:rsid w:val="009B2F6F"/>
    <w:rsid w:val="009C4FA0"/>
    <w:rsid w:val="009E1785"/>
    <w:rsid w:val="00A010AA"/>
    <w:rsid w:val="00A15386"/>
    <w:rsid w:val="00A21AF0"/>
    <w:rsid w:val="00A23023"/>
    <w:rsid w:val="00A2569A"/>
    <w:rsid w:val="00A37ED3"/>
    <w:rsid w:val="00A44AA7"/>
    <w:rsid w:val="00A55465"/>
    <w:rsid w:val="00A556FF"/>
    <w:rsid w:val="00A6373D"/>
    <w:rsid w:val="00A72BFE"/>
    <w:rsid w:val="00A81176"/>
    <w:rsid w:val="00A83BAE"/>
    <w:rsid w:val="00AB0D54"/>
    <w:rsid w:val="00AB41FB"/>
    <w:rsid w:val="00AB52EB"/>
    <w:rsid w:val="00AC4060"/>
    <w:rsid w:val="00AC5A31"/>
    <w:rsid w:val="00AE705A"/>
    <w:rsid w:val="00AF6028"/>
    <w:rsid w:val="00AF6AF3"/>
    <w:rsid w:val="00B059BF"/>
    <w:rsid w:val="00B068B3"/>
    <w:rsid w:val="00B07E8F"/>
    <w:rsid w:val="00B10CB7"/>
    <w:rsid w:val="00B12065"/>
    <w:rsid w:val="00B16113"/>
    <w:rsid w:val="00B20415"/>
    <w:rsid w:val="00B205CE"/>
    <w:rsid w:val="00B249CE"/>
    <w:rsid w:val="00B26734"/>
    <w:rsid w:val="00B461B1"/>
    <w:rsid w:val="00B468F7"/>
    <w:rsid w:val="00B54D39"/>
    <w:rsid w:val="00B66869"/>
    <w:rsid w:val="00B70790"/>
    <w:rsid w:val="00B97DBC"/>
    <w:rsid w:val="00BA0BC7"/>
    <w:rsid w:val="00BA1EE8"/>
    <w:rsid w:val="00BC1F7D"/>
    <w:rsid w:val="00BC23CF"/>
    <w:rsid w:val="00BD1E8C"/>
    <w:rsid w:val="00BD7358"/>
    <w:rsid w:val="00BD7D9A"/>
    <w:rsid w:val="00BE022B"/>
    <w:rsid w:val="00BE494C"/>
    <w:rsid w:val="00BF11AD"/>
    <w:rsid w:val="00C004E5"/>
    <w:rsid w:val="00C05A68"/>
    <w:rsid w:val="00C116E9"/>
    <w:rsid w:val="00C24A41"/>
    <w:rsid w:val="00C30444"/>
    <w:rsid w:val="00C30B1D"/>
    <w:rsid w:val="00C40F17"/>
    <w:rsid w:val="00C42434"/>
    <w:rsid w:val="00C47303"/>
    <w:rsid w:val="00C55ACD"/>
    <w:rsid w:val="00C55F5B"/>
    <w:rsid w:val="00C5612B"/>
    <w:rsid w:val="00C7063F"/>
    <w:rsid w:val="00C70A49"/>
    <w:rsid w:val="00C80D37"/>
    <w:rsid w:val="00C90750"/>
    <w:rsid w:val="00C91BAB"/>
    <w:rsid w:val="00C9310B"/>
    <w:rsid w:val="00CA5798"/>
    <w:rsid w:val="00CB114D"/>
    <w:rsid w:val="00CB3D87"/>
    <w:rsid w:val="00CC1A5A"/>
    <w:rsid w:val="00CC3973"/>
    <w:rsid w:val="00CC61D0"/>
    <w:rsid w:val="00CD3C70"/>
    <w:rsid w:val="00CE37AC"/>
    <w:rsid w:val="00CE656D"/>
    <w:rsid w:val="00CF532F"/>
    <w:rsid w:val="00CF79B3"/>
    <w:rsid w:val="00D00A11"/>
    <w:rsid w:val="00D013C1"/>
    <w:rsid w:val="00D137B3"/>
    <w:rsid w:val="00D1696B"/>
    <w:rsid w:val="00D233C1"/>
    <w:rsid w:val="00D25941"/>
    <w:rsid w:val="00D259B8"/>
    <w:rsid w:val="00D41435"/>
    <w:rsid w:val="00D45151"/>
    <w:rsid w:val="00D46ACB"/>
    <w:rsid w:val="00D47AAF"/>
    <w:rsid w:val="00D51F02"/>
    <w:rsid w:val="00D56C18"/>
    <w:rsid w:val="00D6009E"/>
    <w:rsid w:val="00D617C7"/>
    <w:rsid w:val="00D61F89"/>
    <w:rsid w:val="00D62F4B"/>
    <w:rsid w:val="00D73986"/>
    <w:rsid w:val="00D930FA"/>
    <w:rsid w:val="00D9750B"/>
    <w:rsid w:val="00DA6D7D"/>
    <w:rsid w:val="00DB098B"/>
    <w:rsid w:val="00DC21B3"/>
    <w:rsid w:val="00DC5F63"/>
    <w:rsid w:val="00DD2F14"/>
    <w:rsid w:val="00DF10AB"/>
    <w:rsid w:val="00DF30E9"/>
    <w:rsid w:val="00DF5735"/>
    <w:rsid w:val="00E0275D"/>
    <w:rsid w:val="00E02F66"/>
    <w:rsid w:val="00E17499"/>
    <w:rsid w:val="00E2327A"/>
    <w:rsid w:val="00E24AF3"/>
    <w:rsid w:val="00E30663"/>
    <w:rsid w:val="00E343E8"/>
    <w:rsid w:val="00E3450F"/>
    <w:rsid w:val="00E40616"/>
    <w:rsid w:val="00E439D8"/>
    <w:rsid w:val="00E43B8B"/>
    <w:rsid w:val="00E51E4A"/>
    <w:rsid w:val="00E7450D"/>
    <w:rsid w:val="00E774B6"/>
    <w:rsid w:val="00E84BBA"/>
    <w:rsid w:val="00E93F46"/>
    <w:rsid w:val="00E94121"/>
    <w:rsid w:val="00E95682"/>
    <w:rsid w:val="00EA321A"/>
    <w:rsid w:val="00EC00D3"/>
    <w:rsid w:val="00EC067A"/>
    <w:rsid w:val="00EC3943"/>
    <w:rsid w:val="00EC3E4E"/>
    <w:rsid w:val="00EC6337"/>
    <w:rsid w:val="00ED1EBA"/>
    <w:rsid w:val="00ED3389"/>
    <w:rsid w:val="00ED7898"/>
    <w:rsid w:val="00EE5684"/>
    <w:rsid w:val="00EF11BA"/>
    <w:rsid w:val="00EF2953"/>
    <w:rsid w:val="00F02035"/>
    <w:rsid w:val="00F253AB"/>
    <w:rsid w:val="00F3255B"/>
    <w:rsid w:val="00F3767D"/>
    <w:rsid w:val="00F4159F"/>
    <w:rsid w:val="00F4753C"/>
    <w:rsid w:val="00F57DD0"/>
    <w:rsid w:val="00F6365A"/>
    <w:rsid w:val="00F6485F"/>
    <w:rsid w:val="00F838AC"/>
    <w:rsid w:val="00F8565C"/>
    <w:rsid w:val="00F9318F"/>
    <w:rsid w:val="00FA1EB6"/>
    <w:rsid w:val="00FB5EB0"/>
    <w:rsid w:val="00FC1F5F"/>
    <w:rsid w:val="00FC417B"/>
    <w:rsid w:val="00FD7BCD"/>
    <w:rsid w:val="00FE19B1"/>
    <w:rsid w:val="00FE657B"/>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8FF7"/>
  <w15:chartTrackingRefBased/>
  <w15:docId w15:val="{9FDCC52B-DC12-4600-8775-83D60015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94C"/>
    <w:rPr>
      <w:lang w:val="en-GB"/>
    </w:rPr>
  </w:style>
  <w:style w:type="paragraph" w:styleId="Heading1">
    <w:name w:val="heading 1"/>
    <w:basedOn w:val="Normal"/>
    <w:next w:val="Normal"/>
    <w:link w:val="Heading1Char"/>
    <w:uiPriority w:val="9"/>
    <w:qFormat/>
    <w:rsid w:val="00170501"/>
    <w:pPr>
      <w:keepNext/>
      <w:keepLines/>
      <w:spacing w:before="240" w:after="0"/>
      <w:outlineLvl w:val="0"/>
    </w:pPr>
    <w:rPr>
      <w:rFonts w:asciiTheme="majorHAnsi" w:eastAsiaTheme="majorEastAsia" w:hAnsiTheme="majorHAnsi" w:cstheme="majorBidi"/>
      <w:b/>
      <w:color w:val="00B0F0"/>
      <w:sz w:val="28"/>
      <w:szCs w:val="32"/>
    </w:rPr>
  </w:style>
  <w:style w:type="paragraph" w:styleId="Heading2">
    <w:name w:val="heading 2"/>
    <w:basedOn w:val="Normal"/>
    <w:next w:val="Normal"/>
    <w:link w:val="Heading2Char"/>
    <w:uiPriority w:val="9"/>
    <w:unhideWhenUsed/>
    <w:qFormat/>
    <w:rsid w:val="00405320"/>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lang w:val="en-US"/>
    </w:rPr>
  </w:style>
  <w:style w:type="paragraph" w:styleId="Heading6">
    <w:name w:val="heading 6"/>
    <w:basedOn w:val="Normal"/>
    <w:next w:val="Normal"/>
    <w:link w:val="Heading6Char"/>
    <w:uiPriority w:val="9"/>
    <w:semiHidden/>
    <w:unhideWhenUsed/>
    <w:qFormat/>
    <w:rsid w:val="00462D2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OPM,Body text,OPM Char1 Char Char,Body text Char Char,OPM + Bold,OPMi,OPM + Bold + Bold,Italic + Bold + Bold,Italic + Bold,...,Body text Char Char + (Complex) 13.5 pt,Body text Char Char + B...,OPM + 9 pt,Italic,OPM + 10 pt,OPM Char1 Char"/>
    <w:basedOn w:val="Normal"/>
    <w:link w:val="BodyText1Char"/>
    <w:qFormat/>
    <w:rsid w:val="00BE494C"/>
    <w:pPr>
      <w:spacing w:after="200" w:line="240" w:lineRule="auto"/>
    </w:pPr>
    <w:rPr>
      <w:rFonts w:ascii="Arial" w:eastAsia="Times New Roman" w:hAnsi="Arial" w:cs="Times New Roman"/>
      <w:szCs w:val="20"/>
    </w:rPr>
  </w:style>
  <w:style w:type="character" w:customStyle="1" w:styleId="BodyText1Char">
    <w:name w:val="Body Text1 Char"/>
    <w:aliases w:val="OPM Char,Body text Char,OPM Char1,Body Text Char,OPM + Bold Char,OPM + Bold + Bold Char,Italic + Bold + Bold Char,Italic + Bold Char,... Char,OPM Char1 Char Char1,OPM Char Char,Body text Char Char Char,Body Text Char2,Body text Char1"/>
    <w:basedOn w:val="DefaultParagraphFont"/>
    <w:link w:val="BodyText1"/>
    <w:rsid w:val="00BE494C"/>
    <w:rPr>
      <w:rFonts w:ascii="Arial" w:eastAsia="Times New Roman" w:hAnsi="Arial" w:cs="Times New Roman"/>
      <w:szCs w:val="20"/>
      <w:lang w:val="en-GB"/>
    </w:rPr>
  </w:style>
  <w:style w:type="table" w:customStyle="1" w:styleId="OPMNewTable">
    <w:name w:val="OPM New Table"/>
    <w:basedOn w:val="TableNormal"/>
    <w:uiPriority w:val="99"/>
    <w:rsid w:val="00BE494C"/>
    <w:pPr>
      <w:spacing w:after="0" w:line="240" w:lineRule="auto"/>
    </w:pPr>
    <w:rPr>
      <w:rFonts w:ascii="Arial" w:eastAsia="Times New Roman" w:hAnsi="Arial" w:cs="Times New Roman"/>
      <w:szCs w:val="20"/>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tblPr/>
      <w:tcPr>
        <w:shd w:val="clear" w:color="auto" w:fill="A2BDD7"/>
      </w:tcPr>
    </w:tblStylePr>
    <w:tblStylePr w:type="firstCol">
      <w:pPr>
        <w:jc w:val="left"/>
      </w:pPr>
      <w:tblPr/>
      <w:tcPr>
        <w:shd w:val="clear" w:color="auto" w:fill="A6A6A6" w:themeFill="background1" w:themeFillShade="A6"/>
      </w:tcPr>
    </w:tblStyle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BE494C"/>
    <w:pPr>
      <w:spacing w:after="0" w:line="240" w:lineRule="auto"/>
      <w:ind w:left="720"/>
    </w:pPr>
    <w:rPr>
      <w:rFonts w:ascii="Arial" w:eastAsia="Times New Roman" w:hAnsi="Arial" w:cs="Arial"/>
    </w:r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rsid w:val="00BE494C"/>
    <w:rPr>
      <w:rFonts w:ascii="Arial" w:eastAsia="Times New Roman" w:hAnsi="Arial" w:cs="Arial"/>
      <w:lang w:val="en-GB"/>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BE494C"/>
    <w:pPr>
      <w:spacing w:after="0" w:line="240" w:lineRule="auto"/>
    </w:pPr>
    <w:rPr>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BE494C"/>
    <w:rPr>
      <w:sz w:val="20"/>
      <w:szCs w:val="20"/>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BE494C"/>
    <w:rPr>
      <w:vertAlign w:val="superscript"/>
    </w:rPr>
  </w:style>
  <w:style w:type="paragraph" w:customStyle="1" w:styleId="OPMBodytext">
    <w:name w:val="OPM Body text"/>
    <w:basedOn w:val="Normal"/>
    <w:link w:val="OPMBodytextChar"/>
    <w:qFormat/>
    <w:rsid w:val="00BE494C"/>
    <w:pPr>
      <w:spacing w:after="240" w:line="276" w:lineRule="atLeast"/>
    </w:pPr>
    <w:rPr>
      <w:rFonts w:ascii="Arial" w:eastAsia="Times New Roman" w:hAnsi="Arial" w:cs="Times New Roman"/>
      <w:szCs w:val="20"/>
    </w:rPr>
  </w:style>
  <w:style w:type="character" w:customStyle="1" w:styleId="OPMBodytextChar">
    <w:name w:val="OPM Body text Char"/>
    <w:basedOn w:val="DefaultParagraphFont"/>
    <w:link w:val="OPMBodytext"/>
    <w:rsid w:val="00BE494C"/>
    <w:rPr>
      <w:rFonts w:ascii="Arial" w:eastAsia="Times New Roman" w:hAnsi="Arial" w:cs="Times New Roman"/>
      <w:szCs w:val="20"/>
      <w:lang w:val="en-GB"/>
    </w:rPr>
  </w:style>
  <w:style w:type="character" w:styleId="Hyperlink">
    <w:name w:val="Hyperlink"/>
    <w:basedOn w:val="DefaultParagraphFont"/>
    <w:uiPriority w:val="99"/>
    <w:rsid w:val="00BE494C"/>
    <w:rPr>
      <w:color w:val="0000FF"/>
      <w:u w:val="single"/>
    </w:rPr>
  </w:style>
  <w:style w:type="paragraph" w:styleId="PlainText">
    <w:name w:val="Plain Text"/>
    <w:basedOn w:val="Normal"/>
    <w:link w:val="PlainTextChar"/>
    <w:uiPriority w:val="99"/>
    <w:unhideWhenUsed/>
    <w:rsid w:val="00DF30E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F30E9"/>
    <w:rPr>
      <w:rFonts w:ascii="Calibri" w:eastAsia="Calibri" w:hAnsi="Calibri" w:cs="Times New Roman"/>
      <w:szCs w:val="21"/>
      <w:lang w:val="en-GB"/>
    </w:rPr>
  </w:style>
  <w:style w:type="paragraph" w:styleId="CommentText">
    <w:name w:val="annotation text"/>
    <w:basedOn w:val="Normal"/>
    <w:link w:val="CommentTextChar"/>
    <w:uiPriority w:val="99"/>
    <w:rsid w:val="00474A12"/>
    <w:pPr>
      <w:spacing w:after="0" w:line="240" w:lineRule="auto"/>
    </w:pPr>
    <w:rPr>
      <w:rFonts w:ascii="Times New Roman" w:eastAsia="Times" w:hAnsi="Times New Roman" w:cs="Times New Roman"/>
      <w:color w:val="000000"/>
      <w:sz w:val="20"/>
      <w:szCs w:val="20"/>
      <w:lang w:val="en-US" w:eastAsia="en-GB"/>
    </w:rPr>
  </w:style>
  <w:style w:type="character" w:customStyle="1" w:styleId="CommentTextChar">
    <w:name w:val="Comment Text Char"/>
    <w:basedOn w:val="DefaultParagraphFont"/>
    <w:link w:val="CommentText"/>
    <w:uiPriority w:val="99"/>
    <w:rsid w:val="00474A12"/>
    <w:rPr>
      <w:rFonts w:ascii="Times New Roman" w:eastAsia="Times" w:hAnsi="Times New Roman" w:cs="Times New Roman"/>
      <w:color w:val="000000"/>
      <w:sz w:val="20"/>
      <w:szCs w:val="20"/>
      <w:lang w:eastAsia="en-GB"/>
    </w:rPr>
  </w:style>
  <w:style w:type="paragraph" w:styleId="BodyText">
    <w:name w:val="Body Text"/>
    <w:basedOn w:val="Normal"/>
    <w:semiHidden/>
    <w:unhideWhenUsed/>
    <w:rsid w:val="00474A12"/>
    <w:pPr>
      <w:spacing w:after="120" w:line="260" w:lineRule="exact"/>
    </w:pPr>
    <w:rPr>
      <w:rFonts w:ascii="Times New Roman" w:eastAsia="Times" w:hAnsi="Times New Roman" w:cs="Times New Roman"/>
      <w:color w:val="000000"/>
      <w:szCs w:val="20"/>
      <w:lang w:val="en-US" w:eastAsia="en-GB"/>
    </w:rPr>
  </w:style>
  <w:style w:type="character" w:customStyle="1" w:styleId="BodyTextChar1">
    <w:name w:val="Body Text Char1"/>
    <w:basedOn w:val="DefaultParagraphFont"/>
    <w:uiPriority w:val="99"/>
    <w:semiHidden/>
    <w:rsid w:val="00474A12"/>
    <w:rPr>
      <w:lang w:val="en-GB"/>
    </w:rPr>
  </w:style>
  <w:style w:type="paragraph" w:styleId="BalloonText">
    <w:name w:val="Balloon Text"/>
    <w:basedOn w:val="Normal"/>
    <w:link w:val="BalloonTextChar"/>
    <w:uiPriority w:val="99"/>
    <w:semiHidden/>
    <w:unhideWhenUsed/>
    <w:rsid w:val="005E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1"/>
    <w:rPr>
      <w:rFonts w:ascii="Segoe UI" w:hAnsi="Segoe UI" w:cs="Segoe UI"/>
      <w:sz w:val="18"/>
      <w:szCs w:val="18"/>
      <w:lang w:val="en-GB"/>
    </w:rPr>
  </w:style>
  <w:style w:type="character" w:styleId="CommentReference">
    <w:name w:val="annotation reference"/>
    <w:basedOn w:val="DefaultParagraphFont"/>
    <w:uiPriority w:val="99"/>
    <w:unhideWhenUsed/>
    <w:rsid w:val="00DD2F14"/>
    <w:rPr>
      <w:sz w:val="16"/>
      <w:szCs w:val="16"/>
    </w:rPr>
  </w:style>
  <w:style w:type="paragraph" w:styleId="CommentSubject">
    <w:name w:val="annotation subject"/>
    <w:basedOn w:val="CommentText"/>
    <w:next w:val="CommentText"/>
    <w:link w:val="CommentSubjectChar"/>
    <w:uiPriority w:val="99"/>
    <w:semiHidden/>
    <w:unhideWhenUsed/>
    <w:rsid w:val="00DD2F14"/>
    <w:pPr>
      <w:spacing w:after="16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DD2F14"/>
    <w:rPr>
      <w:rFonts w:ascii="Times New Roman" w:eastAsia="Times" w:hAnsi="Times New Roman" w:cs="Times New Roman"/>
      <w:b/>
      <w:bCs/>
      <w:color w:val="000000"/>
      <w:sz w:val="20"/>
      <w:szCs w:val="20"/>
      <w:lang w:val="en-GB" w:eastAsia="en-GB"/>
    </w:rPr>
  </w:style>
  <w:style w:type="paragraph" w:customStyle="1" w:styleId="Projecttitle">
    <w:name w:val="Project title"/>
    <w:basedOn w:val="Normal"/>
    <w:next w:val="Normal"/>
    <w:qFormat/>
    <w:rsid w:val="007A67EE"/>
    <w:pPr>
      <w:spacing w:before="4000" w:after="0" w:line="360" w:lineRule="auto"/>
    </w:pPr>
    <w:rPr>
      <w:rFonts w:ascii="Georgia" w:eastAsia="Times New Roman" w:hAnsi="Georgia" w:cs="Times New Roman"/>
      <w:b/>
      <w:color w:val="002147"/>
      <w:kern w:val="28"/>
      <w:sz w:val="48"/>
      <w:szCs w:val="20"/>
    </w:rPr>
  </w:style>
  <w:style w:type="character" w:styleId="FollowedHyperlink">
    <w:name w:val="FollowedHyperlink"/>
    <w:basedOn w:val="DefaultParagraphFont"/>
    <w:uiPriority w:val="99"/>
    <w:semiHidden/>
    <w:unhideWhenUsed/>
    <w:rsid w:val="00FE657B"/>
    <w:rPr>
      <w:color w:val="954F72" w:themeColor="followedHyperlink"/>
      <w:u w:val="single"/>
    </w:rPr>
  </w:style>
  <w:style w:type="table" w:customStyle="1" w:styleId="GridTable41">
    <w:name w:val="Grid Table 41"/>
    <w:basedOn w:val="TableNormal"/>
    <w:uiPriority w:val="49"/>
    <w:rsid w:val="008E66E5"/>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Arial" w:hAnsi="Arial"/>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405320"/>
    <w:pPr>
      <w:keepNext/>
      <w:numPr>
        <w:numId w:val="20"/>
      </w:numPr>
      <w:tabs>
        <w:tab w:val="num" w:pos="720"/>
      </w:tabs>
      <w:spacing w:before="240" w:after="120" w:line="240" w:lineRule="auto"/>
    </w:pPr>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0532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4053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5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05320"/>
    <w:pPr>
      <w:spacing w:after="120" w:line="276" w:lineRule="auto"/>
      <w:ind w:left="283"/>
    </w:pPr>
  </w:style>
  <w:style w:type="character" w:customStyle="1" w:styleId="BodyTextIndentChar">
    <w:name w:val="Body Text Indent Char"/>
    <w:basedOn w:val="DefaultParagraphFont"/>
    <w:link w:val="BodyTextIndent"/>
    <w:uiPriority w:val="99"/>
    <w:semiHidden/>
    <w:rsid w:val="00405320"/>
    <w:rPr>
      <w:lang w:val="en-GB"/>
    </w:rPr>
  </w:style>
  <w:style w:type="character" w:customStyle="1" w:styleId="Heading1Char">
    <w:name w:val="Heading 1 Char"/>
    <w:basedOn w:val="DefaultParagraphFont"/>
    <w:link w:val="Heading1"/>
    <w:uiPriority w:val="9"/>
    <w:rsid w:val="00170501"/>
    <w:rPr>
      <w:rFonts w:asciiTheme="majorHAnsi" w:eastAsiaTheme="majorEastAsia" w:hAnsiTheme="majorHAnsi" w:cstheme="majorBidi"/>
      <w:b/>
      <w:color w:val="00B0F0"/>
      <w:sz w:val="28"/>
      <w:szCs w:val="32"/>
      <w:lang w:val="en-GB"/>
    </w:rPr>
  </w:style>
  <w:style w:type="paragraph" w:styleId="BodyText3">
    <w:name w:val="Body Text 3"/>
    <w:basedOn w:val="Normal"/>
    <w:link w:val="BodyText3Char"/>
    <w:unhideWhenUsed/>
    <w:rsid w:val="00E774B6"/>
    <w:pPr>
      <w:spacing w:after="120"/>
    </w:pPr>
    <w:rPr>
      <w:sz w:val="16"/>
      <w:szCs w:val="16"/>
    </w:rPr>
  </w:style>
  <w:style w:type="character" w:customStyle="1" w:styleId="BodyText3Char">
    <w:name w:val="Body Text 3 Char"/>
    <w:basedOn w:val="DefaultParagraphFont"/>
    <w:link w:val="BodyText3"/>
    <w:rsid w:val="00E774B6"/>
    <w:rPr>
      <w:sz w:val="16"/>
      <w:szCs w:val="16"/>
      <w:lang w:val="en-GB"/>
    </w:rPr>
  </w:style>
  <w:style w:type="paragraph" w:styleId="NoSpacing">
    <w:name w:val="No Spacing"/>
    <w:aliases w:val="Body - Intro"/>
    <w:link w:val="NoSpacingChar"/>
    <w:uiPriority w:val="1"/>
    <w:qFormat/>
    <w:rsid w:val="008D06E0"/>
    <w:pPr>
      <w:spacing w:after="0" w:line="240" w:lineRule="auto"/>
    </w:pPr>
    <w:rPr>
      <w:rFonts w:ascii="Times New Roman" w:hAnsi="Times New Roman" w:cs="Times New Roman"/>
      <w:sz w:val="24"/>
      <w:szCs w:val="24"/>
      <w:lang w:val="en-GB"/>
    </w:rPr>
  </w:style>
  <w:style w:type="character" w:customStyle="1" w:styleId="NoSpacingChar">
    <w:name w:val="No Spacing Char"/>
    <w:aliases w:val="Body - Intro Char"/>
    <w:link w:val="NoSpacing"/>
    <w:uiPriority w:val="1"/>
    <w:rsid w:val="008D06E0"/>
    <w:rPr>
      <w:rFonts w:ascii="Times New Roman" w:hAnsi="Times New Roman" w:cs="Times New Roman"/>
      <w:sz w:val="24"/>
      <w:szCs w:val="24"/>
      <w:lang w:val="en-GB"/>
    </w:rPr>
  </w:style>
  <w:style w:type="character" w:styleId="Strong">
    <w:name w:val="Strong"/>
    <w:basedOn w:val="DefaultParagraphFont"/>
    <w:uiPriority w:val="22"/>
    <w:qFormat/>
    <w:rsid w:val="008D06E0"/>
    <w:rPr>
      <w:b/>
      <w:bCs/>
    </w:rPr>
  </w:style>
  <w:style w:type="paragraph" w:customStyle="1" w:styleId="Style0">
    <w:name w:val="Style0"/>
    <w:rsid w:val="00D6009E"/>
    <w:pPr>
      <w:spacing w:after="0" w:line="240" w:lineRule="auto"/>
    </w:pPr>
    <w:rPr>
      <w:rFonts w:ascii="Arial" w:eastAsia="Times New Roman" w:hAnsi="Arial" w:cs="Times New Roman"/>
      <w:sz w:val="24"/>
      <w:szCs w:val="20"/>
      <w:lang w:eastAsia="ru-RU"/>
    </w:rPr>
  </w:style>
  <w:style w:type="paragraph" w:styleId="Revision">
    <w:name w:val="Revision"/>
    <w:hidden/>
    <w:uiPriority w:val="99"/>
    <w:semiHidden/>
    <w:rsid w:val="004E1A0C"/>
    <w:pPr>
      <w:spacing w:after="0" w:line="240" w:lineRule="auto"/>
    </w:pPr>
    <w:rPr>
      <w:lang w:val="en-GB"/>
    </w:rPr>
  </w:style>
  <w:style w:type="character" w:customStyle="1" w:styleId="Heading6Char">
    <w:name w:val="Heading 6 Char"/>
    <w:basedOn w:val="DefaultParagraphFont"/>
    <w:link w:val="Heading6"/>
    <w:uiPriority w:val="9"/>
    <w:semiHidden/>
    <w:rsid w:val="00462D2E"/>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83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1C"/>
    <w:rPr>
      <w:lang w:val="en-GB"/>
    </w:rPr>
  </w:style>
  <w:style w:type="paragraph" w:styleId="Footer">
    <w:name w:val="footer"/>
    <w:basedOn w:val="Normal"/>
    <w:link w:val="FooterChar"/>
    <w:uiPriority w:val="99"/>
    <w:unhideWhenUsed/>
    <w:rsid w:val="0083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99946">
      <w:bodyDiv w:val="1"/>
      <w:marLeft w:val="0"/>
      <w:marRight w:val="0"/>
      <w:marTop w:val="0"/>
      <w:marBottom w:val="0"/>
      <w:divBdr>
        <w:top w:val="none" w:sz="0" w:space="0" w:color="auto"/>
        <w:left w:val="none" w:sz="0" w:space="0" w:color="auto"/>
        <w:bottom w:val="none" w:sz="0" w:space="0" w:color="auto"/>
        <w:right w:val="none" w:sz="0" w:space="0" w:color="auto"/>
      </w:divBdr>
    </w:div>
    <w:div w:id="722216292">
      <w:bodyDiv w:val="1"/>
      <w:marLeft w:val="0"/>
      <w:marRight w:val="0"/>
      <w:marTop w:val="0"/>
      <w:marBottom w:val="0"/>
      <w:divBdr>
        <w:top w:val="none" w:sz="0" w:space="0" w:color="auto"/>
        <w:left w:val="none" w:sz="0" w:space="0" w:color="auto"/>
        <w:bottom w:val="none" w:sz="0" w:space="0" w:color="auto"/>
        <w:right w:val="none" w:sz="0" w:space="0" w:color="auto"/>
      </w:divBdr>
    </w:div>
    <w:div w:id="745805619">
      <w:bodyDiv w:val="1"/>
      <w:marLeft w:val="0"/>
      <w:marRight w:val="0"/>
      <w:marTop w:val="0"/>
      <w:marBottom w:val="0"/>
      <w:divBdr>
        <w:top w:val="none" w:sz="0" w:space="0" w:color="auto"/>
        <w:left w:val="none" w:sz="0" w:space="0" w:color="auto"/>
        <w:bottom w:val="none" w:sz="0" w:space="0" w:color="auto"/>
        <w:right w:val="none" w:sz="0" w:space="0" w:color="auto"/>
      </w:divBdr>
    </w:div>
    <w:div w:id="1099301319">
      <w:bodyDiv w:val="1"/>
      <w:marLeft w:val="0"/>
      <w:marRight w:val="0"/>
      <w:marTop w:val="0"/>
      <w:marBottom w:val="0"/>
      <w:divBdr>
        <w:top w:val="none" w:sz="0" w:space="0" w:color="auto"/>
        <w:left w:val="none" w:sz="0" w:space="0" w:color="auto"/>
        <w:bottom w:val="none" w:sz="0" w:space="0" w:color="auto"/>
        <w:right w:val="none" w:sz="0" w:space="0" w:color="auto"/>
      </w:divBdr>
    </w:div>
    <w:div w:id="12615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sc.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9C57-6CAE-4279-832C-ABAE62A0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 Nurgabilova</dc:creator>
  <cp:keywords/>
  <dc:description/>
  <cp:lastModifiedBy>Valeriya Danilchenko</cp:lastModifiedBy>
  <cp:revision>61</cp:revision>
  <cp:lastPrinted>2020-06-19T12:54:00Z</cp:lastPrinted>
  <dcterms:created xsi:type="dcterms:W3CDTF">2020-06-19T12:38:00Z</dcterms:created>
  <dcterms:modified xsi:type="dcterms:W3CDTF">2020-09-16T09:26:00Z</dcterms:modified>
</cp:coreProperties>
</file>