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D4D00" w14:textId="77777777" w:rsidR="00A223D5" w:rsidRPr="0055165C" w:rsidRDefault="00B07B80" w:rsidP="00A223D5">
      <w:pPr>
        <w:spacing w:line="240" w:lineRule="auto"/>
        <w:rPr>
          <w:rStyle w:val="Strong"/>
          <w:color w:val="auto"/>
          <w:szCs w:val="22"/>
          <w:lang w:val="en-GB"/>
        </w:rPr>
      </w:pPr>
      <w:r w:rsidRPr="0055165C">
        <w:rPr>
          <w:rStyle w:val="Strong"/>
          <w:color w:val="auto"/>
          <w:szCs w:val="22"/>
          <w:lang w:val="en-GB"/>
        </w:rPr>
        <w:t>K</w:t>
      </w:r>
      <w:r w:rsidR="00A2562F" w:rsidRPr="0055165C">
        <w:rPr>
          <w:rStyle w:val="Strong"/>
          <w:color w:val="auto"/>
          <w:szCs w:val="22"/>
          <w:lang w:val="en-GB"/>
        </w:rPr>
        <w:t>enya County Office Terms of Refence for Individual Contractors / Consultants</w:t>
      </w:r>
    </w:p>
    <w:p w14:paraId="794FF06F" w14:textId="77777777" w:rsidR="00A2562F" w:rsidRPr="0055165C" w:rsidRDefault="00A2562F" w:rsidP="00A223D5">
      <w:pPr>
        <w:spacing w:line="240" w:lineRule="auto"/>
        <w:rPr>
          <w:rStyle w:val="Strong"/>
          <w:b w:val="0"/>
          <w:color w:val="auto"/>
          <w:szCs w:val="22"/>
          <w:lang w:val="en-GB"/>
        </w:rPr>
      </w:pPr>
    </w:p>
    <w:p w14:paraId="0AC7C0B2" w14:textId="77777777" w:rsidR="00A2562F" w:rsidRPr="0055165C" w:rsidRDefault="00A2562F" w:rsidP="00A2562F">
      <w:pPr>
        <w:shd w:val="clear" w:color="auto" w:fill="FFFFFF"/>
        <w:spacing w:line="240" w:lineRule="auto"/>
        <w:ind w:left="2160" w:hanging="2160"/>
        <w:jc w:val="both"/>
        <w:rPr>
          <w:rFonts w:eastAsia="Times New Roman"/>
          <w:szCs w:val="22"/>
          <w:lang w:val="en-GB"/>
        </w:rPr>
      </w:pPr>
      <w:r w:rsidRPr="0055165C">
        <w:rPr>
          <w:rFonts w:eastAsia="Times New Roman"/>
          <w:szCs w:val="22"/>
          <w:lang w:val="en-GB"/>
        </w:rPr>
        <w:t>Programme:</w:t>
      </w:r>
      <w:r w:rsidRPr="0055165C">
        <w:rPr>
          <w:rFonts w:eastAsia="Times New Roman"/>
          <w:szCs w:val="22"/>
          <w:lang w:val="en-GB"/>
        </w:rPr>
        <w:tab/>
        <w:t xml:space="preserve">UNICEF Sanitation Programme </w:t>
      </w:r>
    </w:p>
    <w:p w14:paraId="2C383592" w14:textId="77777777" w:rsidR="00A2562F" w:rsidRPr="0055165C" w:rsidRDefault="00A2562F" w:rsidP="00A2562F">
      <w:pPr>
        <w:shd w:val="clear" w:color="auto" w:fill="FFFFFF"/>
        <w:spacing w:line="240" w:lineRule="auto"/>
        <w:ind w:left="2160" w:hanging="2160"/>
        <w:jc w:val="both"/>
        <w:rPr>
          <w:rFonts w:eastAsia="Times New Roman"/>
          <w:szCs w:val="22"/>
          <w:lang w:val="en-GB"/>
        </w:rPr>
      </w:pPr>
    </w:p>
    <w:p w14:paraId="036BF1C4" w14:textId="77777777" w:rsidR="00A2562F" w:rsidRPr="0055165C" w:rsidRDefault="00A2562F" w:rsidP="00A2562F">
      <w:pPr>
        <w:shd w:val="clear" w:color="auto" w:fill="FFFFFF"/>
        <w:spacing w:line="240" w:lineRule="auto"/>
        <w:ind w:left="2160" w:hanging="2160"/>
        <w:jc w:val="both"/>
        <w:rPr>
          <w:rFonts w:eastAsia="Times New Roman"/>
          <w:szCs w:val="22"/>
          <w:lang w:val="en-GB"/>
        </w:rPr>
      </w:pPr>
      <w:r w:rsidRPr="00E32562">
        <w:rPr>
          <w:rFonts w:eastAsia="Times New Roman"/>
          <w:szCs w:val="22"/>
          <w:lang w:val="en-GB"/>
        </w:rPr>
        <w:t>Title:</w:t>
      </w:r>
      <w:r w:rsidRPr="00E32562">
        <w:rPr>
          <w:rFonts w:eastAsia="Times New Roman"/>
          <w:szCs w:val="22"/>
          <w:lang w:val="en-GB"/>
        </w:rPr>
        <w:tab/>
      </w:r>
      <w:r w:rsidR="00E32562" w:rsidRPr="00E32562">
        <w:rPr>
          <w:rFonts w:eastAsia="Times New Roman"/>
          <w:szCs w:val="22"/>
          <w:lang w:val="en-GB"/>
        </w:rPr>
        <w:t xml:space="preserve">Development of </w:t>
      </w:r>
      <w:r w:rsidR="00160345">
        <w:rPr>
          <w:rFonts w:eastAsia="Times New Roman"/>
          <w:szCs w:val="22"/>
          <w:lang w:val="en-GB"/>
        </w:rPr>
        <w:t xml:space="preserve">Sanitation </w:t>
      </w:r>
      <w:r w:rsidR="00E32562" w:rsidRPr="00E32562">
        <w:rPr>
          <w:rFonts w:eastAsia="Times New Roman"/>
          <w:szCs w:val="22"/>
          <w:lang w:val="en-GB"/>
        </w:rPr>
        <w:t>Context-Specific Implementation Guidelines to address the various rural sanitation challenges in Kenya</w:t>
      </w:r>
      <w:r w:rsidRPr="0055165C">
        <w:rPr>
          <w:rFonts w:eastAsia="Times New Roman"/>
          <w:szCs w:val="22"/>
          <w:lang w:val="en-GB"/>
        </w:rPr>
        <w:t xml:space="preserve"> </w:t>
      </w:r>
      <w:r w:rsidR="009F693F">
        <w:rPr>
          <w:rFonts w:eastAsia="Times New Roman"/>
          <w:szCs w:val="22"/>
          <w:lang w:val="en-GB"/>
        </w:rPr>
        <w:t>including the revision of existing CLTS Protocol and Tools</w:t>
      </w:r>
    </w:p>
    <w:p w14:paraId="5F26A9DE" w14:textId="77777777" w:rsidR="00A2562F" w:rsidRPr="0055165C" w:rsidRDefault="00A2562F" w:rsidP="00A2562F">
      <w:pPr>
        <w:shd w:val="clear" w:color="auto" w:fill="FFFFFF"/>
        <w:spacing w:line="240" w:lineRule="auto"/>
        <w:jc w:val="both"/>
        <w:rPr>
          <w:rFonts w:eastAsia="Times New Roman"/>
          <w:szCs w:val="22"/>
          <w:lang w:val="en-GB"/>
        </w:rPr>
      </w:pPr>
    </w:p>
    <w:p w14:paraId="694F964B" w14:textId="77777777" w:rsidR="00A2562F" w:rsidRPr="0055165C" w:rsidRDefault="00A2562F" w:rsidP="00A2562F">
      <w:pPr>
        <w:shd w:val="clear" w:color="auto" w:fill="FFFFFF"/>
        <w:spacing w:line="240" w:lineRule="auto"/>
        <w:ind w:left="2160" w:hanging="2160"/>
        <w:jc w:val="both"/>
        <w:rPr>
          <w:rFonts w:eastAsia="Times New Roman"/>
          <w:szCs w:val="22"/>
          <w:lang w:val="en-GB"/>
        </w:rPr>
      </w:pPr>
      <w:r w:rsidRPr="0055165C">
        <w:rPr>
          <w:rFonts w:eastAsia="Times New Roman"/>
          <w:szCs w:val="22"/>
          <w:lang w:val="en-GB"/>
        </w:rPr>
        <w:t>Location:</w:t>
      </w:r>
      <w:r w:rsidRPr="0055165C">
        <w:rPr>
          <w:rFonts w:eastAsia="Times New Roman"/>
          <w:szCs w:val="22"/>
          <w:lang w:val="en-GB"/>
        </w:rPr>
        <w:tab/>
        <w:t>Kenya</w:t>
      </w:r>
    </w:p>
    <w:p w14:paraId="2D45A39F" w14:textId="77777777" w:rsidR="00A2562F" w:rsidRPr="0055165C" w:rsidRDefault="00A2562F" w:rsidP="00A2562F">
      <w:pPr>
        <w:shd w:val="clear" w:color="auto" w:fill="FFFFFF"/>
        <w:spacing w:line="240" w:lineRule="auto"/>
        <w:jc w:val="both"/>
        <w:rPr>
          <w:rFonts w:eastAsia="Times New Roman"/>
          <w:szCs w:val="22"/>
          <w:lang w:val="en-GB"/>
        </w:rPr>
      </w:pPr>
    </w:p>
    <w:p w14:paraId="63A2E593" w14:textId="77777777" w:rsidR="00A2562F" w:rsidRPr="0055165C" w:rsidRDefault="00A2562F" w:rsidP="00A2562F">
      <w:pPr>
        <w:shd w:val="clear" w:color="auto" w:fill="FFFFFF"/>
        <w:spacing w:line="240" w:lineRule="auto"/>
        <w:ind w:left="2160" w:hanging="2160"/>
        <w:jc w:val="both"/>
        <w:rPr>
          <w:rFonts w:eastAsia="Times New Roman"/>
          <w:szCs w:val="22"/>
          <w:lang w:val="en-GB"/>
        </w:rPr>
      </w:pPr>
      <w:r w:rsidRPr="0055165C">
        <w:rPr>
          <w:rFonts w:eastAsia="Times New Roman"/>
          <w:szCs w:val="22"/>
          <w:lang w:val="en-GB"/>
        </w:rPr>
        <w:t>Duration:</w:t>
      </w:r>
      <w:r w:rsidRPr="0055165C">
        <w:rPr>
          <w:rFonts w:eastAsia="Times New Roman"/>
          <w:szCs w:val="22"/>
          <w:lang w:val="en-GB"/>
        </w:rPr>
        <w:tab/>
      </w:r>
      <w:r w:rsidR="00977080">
        <w:rPr>
          <w:rFonts w:eastAsia="Times New Roman"/>
          <w:szCs w:val="22"/>
          <w:lang w:val="en-GB"/>
        </w:rPr>
        <w:t>80</w:t>
      </w:r>
      <w:r w:rsidR="00977080" w:rsidRPr="0055165C">
        <w:rPr>
          <w:rFonts w:eastAsia="Times New Roman"/>
          <w:szCs w:val="22"/>
          <w:lang w:val="en-GB"/>
        </w:rPr>
        <w:t xml:space="preserve"> </w:t>
      </w:r>
      <w:r w:rsidRPr="0055165C">
        <w:rPr>
          <w:rFonts w:eastAsia="Times New Roman"/>
          <w:szCs w:val="22"/>
          <w:lang w:val="en-GB"/>
        </w:rPr>
        <w:t xml:space="preserve">days (between </w:t>
      </w:r>
      <w:r w:rsidR="009F693F">
        <w:rPr>
          <w:rFonts w:eastAsia="Times New Roman"/>
          <w:szCs w:val="22"/>
          <w:lang w:val="en-GB"/>
        </w:rPr>
        <w:t>December</w:t>
      </w:r>
      <w:r w:rsidR="00144605">
        <w:rPr>
          <w:rFonts w:eastAsia="Times New Roman"/>
          <w:szCs w:val="22"/>
          <w:lang w:val="en-GB"/>
        </w:rPr>
        <w:t xml:space="preserve"> 2019 and December 2020)</w:t>
      </w:r>
    </w:p>
    <w:p w14:paraId="7B4E17EF" w14:textId="77777777" w:rsidR="00A2562F" w:rsidRPr="0055165C" w:rsidRDefault="00A2562F" w:rsidP="00A2562F">
      <w:pPr>
        <w:shd w:val="clear" w:color="auto" w:fill="FFFFFF"/>
        <w:spacing w:line="240" w:lineRule="auto"/>
        <w:jc w:val="both"/>
        <w:rPr>
          <w:rFonts w:eastAsia="Times New Roman"/>
          <w:szCs w:val="22"/>
          <w:lang w:val="en-GB"/>
        </w:rPr>
      </w:pPr>
    </w:p>
    <w:p w14:paraId="7DF91C5D" w14:textId="77777777" w:rsidR="00A2562F" w:rsidRPr="0055165C" w:rsidRDefault="00A2562F" w:rsidP="00A2562F">
      <w:pPr>
        <w:shd w:val="clear" w:color="auto" w:fill="FFFFFF"/>
        <w:spacing w:line="240" w:lineRule="auto"/>
        <w:jc w:val="both"/>
        <w:rPr>
          <w:rFonts w:eastAsia="Times New Roman"/>
          <w:szCs w:val="22"/>
          <w:lang w:val="en-GB"/>
        </w:rPr>
      </w:pPr>
      <w:r w:rsidRPr="0055165C">
        <w:rPr>
          <w:rFonts w:eastAsia="Times New Roman"/>
          <w:szCs w:val="22"/>
          <w:lang w:val="en-GB"/>
        </w:rPr>
        <w:t xml:space="preserve">Start Date: </w:t>
      </w:r>
      <w:r w:rsidRPr="0055165C">
        <w:rPr>
          <w:rFonts w:eastAsia="Times New Roman"/>
          <w:szCs w:val="22"/>
          <w:lang w:val="en-GB"/>
        </w:rPr>
        <w:tab/>
      </w:r>
      <w:r w:rsidRPr="0055165C">
        <w:rPr>
          <w:rFonts w:eastAsia="Times New Roman"/>
          <w:szCs w:val="22"/>
          <w:lang w:val="en-GB"/>
        </w:rPr>
        <w:tab/>
      </w:r>
      <w:r w:rsidR="009F693F">
        <w:rPr>
          <w:rFonts w:eastAsia="Times New Roman"/>
          <w:szCs w:val="22"/>
          <w:lang w:val="en-GB"/>
        </w:rPr>
        <w:t>1 December</w:t>
      </w:r>
      <w:r w:rsidRPr="0055165C">
        <w:rPr>
          <w:rFonts w:eastAsia="Times New Roman"/>
          <w:szCs w:val="22"/>
          <w:lang w:val="en-GB"/>
        </w:rPr>
        <w:t xml:space="preserve"> 2019</w:t>
      </w:r>
    </w:p>
    <w:p w14:paraId="58C21565" w14:textId="77777777" w:rsidR="00A2562F" w:rsidRPr="0055165C" w:rsidRDefault="00A2562F" w:rsidP="00A2562F">
      <w:pPr>
        <w:shd w:val="clear" w:color="auto" w:fill="FFFFFF"/>
        <w:spacing w:line="240" w:lineRule="auto"/>
        <w:jc w:val="both"/>
        <w:rPr>
          <w:rFonts w:eastAsia="Times New Roman"/>
          <w:szCs w:val="22"/>
          <w:lang w:val="en-GB"/>
        </w:rPr>
      </w:pPr>
    </w:p>
    <w:p w14:paraId="28BB960A" w14:textId="77777777" w:rsidR="00A2562F" w:rsidRDefault="00A2562F" w:rsidP="00430883">
      <w:pPr>
        <w:pStyle w:val="ListParagraph"/>
        <w:keepNext/>
        <w:numPr>
          <w:ilvl w:val="0"/>
          <w:numId w:val="45"/>
        </w:numPr>
        <w:spacing w:before="100" w:beforeAutospacing="1" w:after="100" w:afterAutospacing="1"/>
        <w:ind w:left="0" w:firstLine="0"/>
        <w:contextualSpacing/>
        <w:jc w:val="both"/>
        <w:outlineLvl w:val="0"/>
        <w:rPr>
          <w:b/>
          <w:bCs/>
          <w:kern w:val="32"/>
          <w:sz w:val="22"/>
          <w:szCs w:val="22"/>
          <w:lang w:val="en-GB"/>
        </w:rPr>
      </w:pPr>
      <w:r w:rsidRPr="0055165C">
        <w:rPr>
          <w:b/>
          <w:bCs/>
          <w:kern w:val="32"/>
          <w:sz w:val="22"/>
          <w:szCs w:val="22"/>
          <w:lang w:val="en-GB"/>
        </w:rPr>
        <w:t>Background and justification</w:t>
      </w:r>
    </w:p>
    <w:p w14:paraId="3F77C903" w14:textId="77777777" w:rsidR="002E4352" w:rsidRDefault="007338F9" w:rsidP="002E4352">
      <w:pPr>
        <w:keepNext/>
        <w:spacing w:before="100" w:beforeAutospacing="1" w:after="100" w:afterAutospacing="1"/>
        <w:contextualSpacing/>
        <w:jc w:val="both"/>
        <w:outlineLvl w:val="0"/>
        <w:rPr>
          <w:b/>
          <w:bCs/>
          <w:kern w:val="32"/>
          <w:szCs w:val="22"/>
          <w:lang w:val="en-GB"/>
        </w:rPr>
      </w:pPr>
      <w:r>
        <w:rPr>
          <w:b/>
          <w:bCs/>
          <w:kern w:val="32"/>
          <w:szCs w:val="22"/>
          <w:lang w:val="en-GB"/>
        </w:rPr>
        <w:t xml:space="preserve">Rural Sanitation Challenge in Kenya: Open Defecation and CLTS </w:t>
      </w:r>
    </w:p>
    <w:p w14:paraId="71674796" w14:textId="77777777" w:rsidR="002E4352" w:rsidRPr="002E4352" w:rsidRDefault="002E4352" w:rsidP="002E4352">
      <w:pPr>
        <w:keepNext/>
        <w:spacing w:before="100" w:beforeAutospacing="1" w:after="100" w:afterAutospacing="1"/>
        <w:contextualSpacing/>
        <w:jc w:val="both"/>
        <w:outlineLvl w:val="0"/>
        <w:rPr>
          <w:b/>
          <w:bCs/>
          <w:kern w:val="32"/>
          <w:szCs w:val="22"/>
          <w:lang w:val="en-GB"/>
        </w:rPr>
      </w:pPr>
    </w:p>
    <w:p w14:paraId="22323AFB" w14:textId="77777777" w:rsidR="005564EA" w:rsidRPr="0055165C" w:rsidRDefault="005564EA" w:rsidP="002E4352">
      <w:pPr>
        <w:spacing w:before="100" w:beforeAutospacing="1" w:after="100" w:afterAutospacing="1" w:line="240" w:lineRule="auto"/>
        <w:jc w:val="both"/>
        <w:rPr>
          <w:rFonts w:eastAsia="Times New Roman"/>
          <w:szCs w:val="22"/>
          <w:lang w:val="en-GB"/>
        </w:rPr>
      </w:pPr>
      <w:r w:rsidRPr="005564EA">
        <w:rPr>
          <w:rFonts w:eastAsia="Times New Roman"/>
          <w:szCs w:val="22"/>
          <w:lang w:val="en-GB"/>
        </w:rPr>
        <w:t xml:space="preserve">Sanitation </w:t>
      </w:r>
      <w:r>
        <w:rPr>
          <w:rFonts w:eastAsia="Times New Roman"/>
          <w:szCs w:val="22"/>
          <w:lang w:val="en-GB"/>
        </w:rPr>
        <w:t>is</w:t>
      </w:r>
      <w:r w:rsidRPr="005564EA">
        <w:rPr>
          <w:rFonts w:eastAsia="Times New Roman"/>
          <w:szCs w:val="22"/>
          <w:lang w:val="en-GB"/>
        </w:rPr>
        <w:t xml:space="preserve"> a significant challenge in Kenya. </w:t>
      </w:r>
      <w:r>
        <w:rPr>
          <w:rFonts w:eastAsia="Times New Roman"/>
          <w:szCs w:val="22"/>
          <w:lang w:val="en-GB"/>
        </w:rPr>
        <w:t>The Country</w:t>
      </w:r>
      <w:r w:rsidRPr="0055165C">
        <w:rPr>
          <w:rFonts w:eastAsia="Times New Roman"/>
          <w:szCs w:val="22"/>
          <w:lang w:val="en-GB"/>
        </w:rPr>
        <w:t xml:space="preserve"> did not meet the Millennium Development Goal (MDG) targets for sanitation or drinking water. The WHO/UNICEF MDG Assessment concluded that while “good progress” was made towards the MDG target for drinking water, “limited or no progress” was made with respect to sanitation</w:t>
      </w:r>
      <w:r w:rsidRPr="0055165C">
        <w:rPr>
          <w:rStyle w:val="FootnoteReference"/>
          <w:rFonts w:eastAsia="Times New Roman"/>
          <w:szCs w:val="22"/>
          <w:lang w:val="en-GB"/>
        </w:rPr>
        <w:footnoteReference w:id="2"/>
      </w:r>
      <w:r w:rsidRPr="0055165C">
        <w:rPr>
          <w:rFonts w:eastAsia="Times New Roman"/>
          <w:szCs w:val="22"/>
          <w:lang w:val="en-GB"/>
        </w:rPr>
        <w:t xml:space="preserve">. It is estimated that today 70% of Kenya’s population, almost 33 million people, lack access to basic sanitation and </w:t>
      </w:r>
      <w:r>
        <w:rPr>
          <w:rFonts w:eastAsia="Times New Roman"/>
          <w:szCs w:val="22"/>
          <w:lang w:val="en-GB"/>
        </w:rPr>
        <w:t>10</w:t>
      </w:r>
      <w:r w:rsidRPr="0055165C">
        <w:rPr>
          <w:rFonts w:eastAsia="Times New Roman"/>
          <w:szCs w:val="22"/>
          <w:lang w:val="en-GB"/>
        </w:rPr>
        <w:t>% practice open defecation</w:t>
      </w:r>
      <w:r w:rsidR="008B61F3">
        <w:rPr>
          <w:rFonts w:eastAsia="Times New Roman"/>
          <w:szCs w:val="22"/>
          <w:lang w:val="en-GB"/>
        </w:rPr>
        <w:t xml:space="preserve">, </w:t>
      </w:r>
      <w:r w:rsidRPr="0055165C">
        <w:rPr>
          <w:rFonts w:eastAsia="Times New Roman"/>
          <w:szCs w:val="22"/>
          <w:lang w:val="en-GB"/>
        </w:rPr>
        <w:t>representing 5 million people</w:t>
      </w:r>
      <w:r w:rsidRPr="0055165C">
        <w:rPr>
          <w:rStyle w:val="FootnoteReference"/>
          <w:rFonts w:eastAsia="Times New Roman"/>
          <w:szCs w:val="22"/>
          <w:lang w:val="en-GB"/>
        </w:rPr>
        <w:footnoteReference w:id="3"/>
      </w:r>
      <w:r w:rsidRPr="0055165C">
        <w:rPr>
          <w:rFonts w:eastAsia="Times New Roman"/>
          <w:szCs w:val="22"/>
          <w:lang w:val="en-GB"/>
        </w:rPr>
        <w:t>.</w:t>
      </w:r>
      <w:r w:rsidR="002E4352">
        <w:rPr>
          <w:rFonts w:eastAsia="Times New Roman"/>
          <w:szCs w:val="22"/>
          <w:lang w:val="en-GB"/>
        </w:rPr>
        <w:t xml:space="preserve"> </w:t>
      </w:r>
      <w:r w:rsidR="002E4352" w:rsidRPr="002E4352">
        <w:rPr>
          <w:rFonts w:eastAsia="Times New Roman"/>
          <w:szCs w:val="22"/>
          <w:lang w:val="en-GB"/>
        </w:rPr>
        <w:t>Open defecation is largely a rural problem with 15% of the rural population practicing open defecation compared to only 3% of urban residents</w:t>
      </w:r>
      <w:r w:rsidR="002E4352">
        <w:rPr>
          <w:rStyle w:val="FootnoteReference"/>
          <w:rFonts w:eastAsia="Times New Roman"/>
          <w:szCs w:val="22"/>
          <w:lang w:val="en-GB"/>
        </w:rPr>
        <w:footnoteReference w:id="4"/>
      </w:r>
      <w:r w:rsidR="002E4352" w:rsidRPr="002E4352">
        <w:rPr>
          <w:rFonts w:eastAsia="Times New Roman"/>
          <w:szCs w:val="22"/>
          <w:lang w:val="en-GB"/>
        </w:rPr>
        <w:t>.</w:t>
      </w:r>
    </w:p>
    <w:p w14:paraId="6D7EA6F4" w14:textId="77777777" w:rsidR="005564EA" w:rsidRDefault="005564EA" w:rsidP="00A2562F">
      <w:pPr>
        <w:spacing w:before="100" w:beforeAutospacing="1" w:after="100" w:afterAutospacing="1" w:line="240" w:lineRule="auto"/>
        <w:jc w:val="both"/>
        <w:rPr>
          <w:rFonts w:eastAsia="Times New Roman"/>
          <w:szCs w:val="22"/>
          <w:lang w:val="en-GB"/>
        </w:rPr>
      </w:pPr>
      <w:r w:rsidRPr="005564EA">
        <w:rPr>
          <w:rFonts w:eastAsia="Times New Roman"/>
          <w:szCs w:val="22"/>
          <w:lang w:val="en-GB"/>
        </w:rPr>
        <w:t>Kenya is also one of 26 countries in the world that are responsible for 90% of open defecation. Achieving the SDG 6.2 both at national and global level will then require a strong effort to end open defecation practices in Kenya.</w:t>
      </w:r>
    </w:p>
    <w:p w14:paraId="2ED7C0F3" w14:textId="77777777" w:rsidR="00A2562F" w:rsidRPr="0055165C" w:rsidRDefault="00A2562F" w:rsidP="00A2562F">
      <w:pPr>
        <w:spacing w:before="100" w:beforeAutospacing="1" w:after="100" w:afterAutospacing="1" w:line="240" w:lineRule="auto"/>
        <w:jc w:val="both"/>
        <w:rPr>
          <w:rFonts w:eastAsia="Times New Roman"/>
          <w:szCs w:val="22"/>
          <w:lang w:val="en-GB"/>
        </w:rPr>
      </w:pPr>
      <w:r w:rsidRPr="0055165C">
        <w:rPr>
          <w:rFonts w:eastAsia="Times New Roman"/>
          <w:szCs w:val="22"/>
          <w:lang w:val="en-GB"/>
        </w:rPr>
        <w:t>The lack of access to safe and sustainable drinking water and sanitation among the poorest and most marginalized children puts them at constant risk of diarrheal diseases and malnutrition. Since 2014, Kenya has experienced recurrent outbreaks of cholera, affecting 34 counties. Between 40 and 60 % of childhood malnutrition is attributed to poor WASH conditions primarily through repeated diarrhoea or intestinal infection</w:t>
      </w:r>
      <w:r w:rsidRPr="0055165C">
        <w:rPr>
          <w:rStyle w:val="FootnoteReference"/>
          <w:rFonts w:eastAsia="Times New Roman"/>
          <w:szCs w:val="22"/>
          <w:lang w:val="en-GB"/>
        </w:rPr>
        <w:footnoteReference w:id="5"/>
      </w:r>
      <w:r w:rsidRPr="0055165C">
        <w:rPr>
          <w:rFonts w:eastAsia="Times New Roman"/>
          <w:szCs w:val="22"/>
          <w:lang w:val="en-GB"/>
        </w:rPr>
        <w:t xml:space="preserve">. </w:t>
      </w:r>
    </w:p>
    <w:p w14:paraId="1840F219" w14:textId="77777777" w:rsidR="00A2562F" w:rsidRDefault="00A2562F" w:rsidP="00A2562F">
      <w:pPr>
        <w:spacing w:before="100" w:beforeAutospacing="1" w:after="100" w:afterAutospacing="1" w:line="240" w:lineRule="auto"/>
        <w:jc w:val="both"/>
        <w:rPr>
          <w:rFonts w:eastAsia="Times New Roman"/>
          <w:szCs w:val="22"/>
          <w:lang w:val="en-GB"/>
        </w:rPr>
      </w:pPr>
      <w:r w:rsidRPr="0055165C">
        <w:rPr>
          <w:rFonts w:eastAsia="Times New Roman"/>
          <w:szCs w:val="22"/>
          <w:lang w:val="en-GB"/>
        </w:rPr>
        <w:t>Community Led Total Sanitation (CLTS) has been adopted as the core strategy for implementing the Open Defecation Free (ODF) Rural Kenya initiative aiming to achieve ODF Kenya by end of 2020. Since 2011, the GoK has put in place a comprehensive set of sanitation policies to guide progress towards the universal access target stated in Kenya’s VISION 2030</w:t>
      </w:r>
      <w:r w:rsidRPr="0055165C">
        <w:rPr>
          <w:rStyle w:val="FootnoteReference"/>
          <w:rFonts w:eastAsia="Times New Roman"/>
          <w:szCs w:val="22"/>
          <w:lang w:val="en-GB"/>
        </w:rPr>
        <w:footnoteReference w:id="6"/>
      </w:r>
      <w:r w:rsidRPr="0055165C">
        <w:rPr>
          <w:rFonts w:eastAsia="Times New Roman"/>
          <w:szCs w:val="22"/>
          <w:lang w:val="en-GB"/>
        </w:rPr>
        <w:t xml:space="preserve">. This Vision is in line with the Sustainable Development Goal (SDG) Target 6.2 </w:t>
      </w:r>
      <w:r w:rsidR="005564EA">
        <w:rPr>
          <w:rFonts w:eastAsia="Times New Roman"/>
          <w:szCs w:val="22"/>
          <w:lang w:val="en-GB"/>
        </w:rPr>
        <w:t>which aims at achieving</w:t>
      </w:r>
      <w:r w:rsidRPr="0055165C">
        <w:rPr>
          <w:rFonts w:eastAsia="Times New Roman"/>
          <w:szCs w:val="22"/>
          <w:lang w:val="en-GB"/>
        </w:rPr>
        <w:t xml:space="preserve"> access to adequate and equitable sanitation and hygiene for </w:t>
      </w:r>
      <w:r w:rsidR="005564EA" w:rsidRPr="0055165C">
        <w:rPr>
          <w:rFonts w:eastAsia="Times New Roman"/>
          <w:szCs w:val="22"/>
          <w:lang w:val="en-GB"/>
        </w:rPr>
        <w:t>all and</w:t>
      </w:r>
      <w:r w:rsidRPr="0055165C">
        <w:rPr>
          <w:rFonts w:eastAsia="Times New Roman"/>
          <w:szCs w:val="22"/>
          <w:lang w:val="en-GB"/>
        </w:rPr>
        <w:t xml:space="preserve"> end open defecatio</w:t>
      </w:r>
      <w:r w:rsidR="005564EA">
        <w:rPr>
          <w:rFonts w:eastAsia="Times New Roman"/>
          <w:szCs w:val="22"/>
          <w:lang w:val="en-GB"/>
        </w:rPr>
        <w:t>n by 2030</w:t>
      </w:r>
      <w:r w:rsidRPr="0055165C">
        <w:rPr>
          <w:rFonts w:eastAsia="Times New Roman"/>
          <w:szCs w:val="22"/>
          <w:lang w:val="en-GB"/>
        </w:rPr>
        <w:t>. It is reflected in Kenya Environmental Sanitation and Hygiene Policy (2016-2030)</w:t>
      </w:r>
      <w:r w:rsidRPr="0055165C">
        <w:rPr>
          <w:rStyle w:val="FootnoteReference"/>
          <w:rFonts w:eastAsia="Times New Roman"/>
          <w:szCs w:val="22"/>
          <w:lang w:val="en-GB"/>
        </w:rPr>
        <w:footnoteReference w:id="7"/>
      </w:r>
      <w:r w:rsidRPr="0055165C">
        <w:rPr>
          <w:rFonts w:eastAsia="Times New Roman"/>
          <w:szCs w:val="22"/>
          <w:lang w:val="en-GB"/>
        </w:rPr>
        <w:t xml:space="preserve"> </w:t>
      </w:r>
      <w:r w:rsidRPr="0055165C">
        <w:rPr>
          <w:rFonts w:eastAsia="Times New Roman"/>
          <w:szCs w:val="22"/>
          <w:lang w:val="en-GB"/>
        </w:rPr>
        <w:lastRenderedPageBreak/>
        <w:t>and Kenya Environmental Sanitation and Hygiene Strategic Framework (2016-2030)</w:t>
      </w:r>
      <w:r w:rsidRPr="0055165C">
        <w:rPr>
          <w:rStyle w:val="FootnoteReference"/>
          <w:rFonts w:eastAsia="Times New Roman"/>
          <w:szCs w:val="22"/>
          <w:lang w:val="en-GB"/>
        </w:rPr>
        <w:footnoteReference w:id="8"/>
      </w:r>
      <w:r w:rsidRPr="0055165C">
        <w:rPr>
          <w:rFonts w:eastAsia="Times New Roman"/>
          <w:szCs w:val="22"/>
          <w:lang w:val="en-GB"/>
        </w:rPr>
        <w:t>. The ODF Kenya initiative is supported by the National ODF Kenya 2020 Campaign Framework</w:t>
      </w:r>
      <w:r w:rsidRPr="0055165C">
        <w:rPr>
          <w:rStyle w:val="FootnoteReference"/>
          <w:rFonts w:eastAsia="Times New Roman"/>
          <w:szCs w:val="22"/>
          <w:lang w:val="en-GB"/>
        </w:rPr>
        <w:footnoteReference w:id="9"/>
      </w:r>
      <w:r w:rsidRPr="0055165C">
        <w:rPr>
          <w:rFonts w:eastAsia="Times New Roman"/>
          <w:szCs w:val="22"/>
          <w:lang w:val="en-GB"/>
        </w:rPr>
        <w:t>, Protocol for implementing CLTS in Kenya</w:t>
      </w:r>
      <w:r w:rsidRPr="0055165C">
        <w:rPr>
          <w:rStyle w:val="FootnoteReference"/>
          <w:rFonts w:eastAsia="Times New Roman"/>
          <w:szCs w:val="22"/>
          <w:lang w:val="en-GB"/>
        </w:rPr>
        <w:footnoteReference w:id="10"/>
      </w:r>
      <w:r w:rsidRPr="0055165C">
        <w:rPr>
          <w:rFonts w:eastAsia="Times New Roman"/>
          <w:szCs w:val="22"/>
          <w:lang w:val="en-GB"/>
        </w:rPr>
        <w:t xml:space="preserve"> and National guidelines for Verification and Certification of ODF Communities in Kenya</w:t>
      </w:r>
      <w:r w:rsidRPr="0055165C">
        <w:rPr>
          <w:rStyle w:val="FootnoteReference"/>
          <w:rFonts w:eastAsia="Times New Roman"/>
          <w:szCs w:val="22"/>
          <w:lang w:val="en-GB"/>
        </w:rPr>
        <w:footnoteReference w:id="11"/>
      </w:r>
      <w:r w:rsidRPr="0055165C">
        <w:rPr>
          <w:rFonts w:eastAsia="Times New Roman"/>
          <w:szCs w:val="22"/>
          <w:lang w:val="en-GB"/>
        </w:rPr>
        <w:t xml:space="preserve">. </w:t>
      </w:r>
    </w:p>
    <w:p w14:paraId="26D702A9" w14:textId="77777777" w:rsidR="00F04001" w:rsidRDefault="00F04001" w:rsidP="00F04001">
      <w:pPr>
        <w:spacing w:before="100" w:beforeAutospacing="1" w:after="100" w:afterAutospacing="1" w:line="240" w:lineRule="auto"/>
        <w:jc w:val="both"/>
        <w:rPr>
          <w:rFonts w:eastAsia="Times New Roman"/>
          <w:szCs w:val="22"/>
          <w:lang w:val="en-GB"/>
        </w:rPr>
      </w:pPr>
      <w:r>
        <w:rPr>
          <w:rFonts w:eastAsia="Times New Roman"/>
          <w:szCs w:val="22"/>
          <w:lang w:val="en-GB"/>
        </w:rPr>
        <w:t xml:space="preserve">Through the </w:t>
      </w:r>
      <w:r w:rsidRPr="00F04001">
        <w:rPr>
          <w:rFonts w:eastAsia="Times New Roman"/>
          <w:szCs w:val="22"/>
          <w:lang w:val="en-GB"/>
        </w:rPr>
        <w:t>Open Defecation Free Rural Kenya National Campaign</w:t>
      </w:r>
      <w:r>
        <w:rPr>
          <w:rFonts w:eastAsia="Times New Roman"/>
          <w:szCs w:val="22"/>
          <w:lang w:val="en-GB"/>
        </w:rPr>
        <w:t>, 18% of rural villages in Kenya have been ODF-certified and 3 counties have been declared ODF. However, at the same pace ODF Kenya will only be achieved in 2053. T</w:t>
      </w:r>
      <w:r w:rsidRPr="00F04001">
        <w:rPr>
          <w:rFonts w:eastAsia="Times New Roman"/>
          <w:szCs w:val="22"/>
          <w:lang w:val="en-GB"/>
        </w:rPr>
        <w:t xml:space="preserve">here is an urgent need to </w:t>
      </w:r>
      <w:r>
        <w:rPr>
          <w:rFonts w:eastAsia="Times New Roman"/>
          <w:szCs w:val="22"/>
          <w:lang w:val="en-GB"/>
        </w:rPr>
        <w:t xml:space="preserve">accelerate the pace to be able to achieve the SDG 6.2. </w:t>
      </w:r>
    </w:p>
    <w:p w14:paraId="218DD75A" w14:textId="77777777" w:rsidR="007338F9" w:rsidRPr="001E5126" w:rsidRDefault="00BC0E91" w:rsidP="00A2562F">
      <w:pPr>
        <w:spacing w:before="100" w:beforeAutospacing="1" w:after="100" w:afterAutospacing="1" w:line="240" w:lineRule="auto"/>
        <w:jc w:val="both"/>
        <w:rPr>
          <w:rFonts w:eastAsia="Times New Roman"/>
          <w:b/>
          <w:szCs w:val="22"/>
          <w:lang w:val="en-GB"/>
        </w:rPr>
      </w:pPr>
      <w:r>
        <w:rPr>
          <w:rFonts w:eastAsia="Times New Roman"/>
          <w:b/>
          <w:szCs w:val="22"/>
          <w:lang w:val="en-GB"/>
        </w:rPr>
        <w:t>Rural sanitation challenges beyond Open Defecation</w:t>
      </w:r>
    </w:p>
    <w:p w14:paraId="598B55E2" w14:textId="77777777" w:rsidR="00CF6F91" w:rsidRDefault="008B61F3" w:rsidP="007338F9">
      <w:pPr>
        <w:spacing w:before="100" w:beforeAutospacing="1" w:after="100" w:afterAutospacing="1" w:line="240" w:lineRule="auto"/>
        <w:jc w:val="both"/>
        <w:rPr>
          <w:rFonts w:eastAsia="Times New Roman"/>
          <w:szCs w:val="22"/>
          <w:lang w:val="en-GB"/>
        </w:rPr>
      </w:pPr>
      <w:r>
        <w:rPr>
          <w:rFonts w:eastAsia="Times New Roman"/>
          <w:szCs w:val="22"/>
          <w:lang w:val="en-GB"/>
        </w:rPr>
        <w:t>Rural s</w:t>
      </w:r>
      <w:r w:rsidR="007338F9">
        <w:rPr>
          <w:rFonts w:eastAsia="Times New Roman"/>
          <w:szCs w:val="22"/>
          <w:lang w:val="en-GB"/>
        </w:rPr>
        <w:t>anitation challenge goes beyond open defecation in Kenya as access</w:t>
      </w:r>
      <w:r w:rsidR="007338F9" w:rsidRPr="005564EA">
        <w:rPr>
          <w:rFonts w:eastAsia="Times New Roman"/>
          <w:szCs w:val="22"/>
          <w:lang w:val="en-GB"/>
        </w:rPr>
        <w:t xml:space="preserve"> </w:t>
      </w:r>
      <w:r>
        <w:rPr>
          <w:rFonts w:eastAsia="Times New Roman"/>
          <w:szCs w:val="22"/>
          <w:lang w:val="en-GB"/>
        </w:rPr>
        <w:t xml:space="preserve">to </w:t>
      </w:r>
      <w:r w:rsidR="007338F9" w:rsidRPr="005564EA">
        <w:rPr>
          <w:rFonts w:eastAsia="Times New Roman"/>
          <w:szCs w:val="22"/>
          <w:lang w:val="en-GB"/>
        </w:rPr>
        <w:t>sanitation is quite diverse</w:t>
      </w:r>
      <w:r w:rsidR="00CF6F91">
        <w:rPr>
          <w:rFonts w:eastAsia="Times New Roman"/>
          <w:szCs w:val="22"/>
          <w:lang w:val="en-GB"/>
        </w:rPr>
        <w:t>:</w:t>
      </w:r>
      <w:r w:rsidR="007338F9" w:rsidRPr="005564EA">
        <w:rPr>
          <w:rFonts w:eastAsia="Times New Roman"/>
          <w:szCs w:val="22"/>
          <w:lang w:val="en-GB"/>
        </w:rPr>
        <w:t xml:space="preserve"> </w:t>
      </w:r>
    </w:p>
    <w:p w14:paraId="516AB629" w14:textId="77777777" w:rsidR="00CF6F91" w:rsidRPr="00CF6F91" w:rsidRDefault="007338F9" w:rsidP="007338F9">
      <w:pPr>
        <w:pStyle w:val="ListParagraph"/>
        <w:numPr>
          <w:ilvl w:val="0"/>
          <w:numId w:val="49"/>
        </w:numPr>
        <w:spacing w:before="100" w:beforeAutospacing="1" w:after="100" w:afterAutospacing="1"/>
        <w:jc w:val="both"/>
        <w:rPr>
          <w:sz w:val="22"/>
          <w:szCs w:val="22"/>
          <w:lang w:val="en-GB"/>
        </w:rPr>
      </w:pPr>
      <w:r w:rsidRPr="00CF6F91">
        <w:rPr>
          <w:sz w:val="22"/>
          <w:szCs w:val="22"/>
          <w:lang w:val="en-GB"/>
        </w:rPr>
        <w:t>79% of open defecation takes place in 13 counties which are mostly in the Arid and Semi-Arid Lands (ASAL)</w:t>
      </w:r>
      <w:r w:rsidR="008B61F3">
        <w:rPr>
          <w:rStyle w:val="FootnoteReference"/>
          <w:sz w:val="22"/>
          <w:szCs w:val="22"/>
          <w:lang w:val="en-GB"/>
        </w:rPr>
        <w:footnoteReference w:id="12"/>
      </w:r>
      <w:r w:rsidRPr="00CF6F91">
        <w:rPr>
          <w:sz w:val="22"/>
          <w:szCs w:val="22"/>
          <w:lang w:val="en-GB"/>
        </w:rPr>
        <w:t xml:space="preserve">. 9 of these 13 counties have a high proportion of nomadic people, who are difficult to reach. Efforts should be concentrated in those high burden counties to eliminate Open Defecation and achieve the SDG 6.2 by 2030. However, </w:t>
      </w:r>
      <w:r w:rsidR="008B61F3">
        <w:rPr>
          <w:sz w:val="22"/>
          <w:szCs w:val="22"/>
          <w:lang w:val="en-GB"/>
        </w:rPr>
        <w:t xml:space="preserve">existing </w:t>
      </w:r>
      <w:r w:rsidRPr="00CF6F91">
        <w:rPr>
          <w:sz w:val="22"/>
          <w:szCs w:val="22"/>
          <w:lang w:val="en-GB"/>
        </w:rPr>
        <w:t xml:space="preserve">CLTS tools need to be revised to </w:t>
      </w:r>
      <w:r w:rsidR="008B61F3">
        <w:rPr>
          <w:sz w:val="22"/>
          <w:szCs w:val="22"/>
          <w:lang w:val="en-GB"/>
        </w:rPr>
        <w:t>better address</w:t>
      </w:r>
      <w:r w:rsidRPr="00CF6F91">
        <w:rPr>
          <w:sz w:val="22"/>
          <w:szCs w:val="22"/>
          <w:lang w:val="en-GB"/>
        </w:rPr>
        <w:t xml:space="preserve"> the specific needs of nomadic communities. </w:t>
      </w:r>
    </w:p>
    <w:p w14:paraId="4584E075" w14:textId="77777777" w:rsidR="007338F9" w:rsidRPr="00CF6F91" w:rsidRDefault="007338F9" w:rsidP="007338F9">
      <w:pPr>
        <w:pStyle w:val="ListParagraph"/>
        <w:numPr>
          <w:ilvl w:val="0"/>
          <w:numId w:val="49"/>
        </w:numPr>
        <w:spacing w:before="100" w:beforeAutospacing="1" w:after="100" w:afterAutospacing="1"/>
        <w:jc w:val="both"/>
        <w:rPr>
          <w:sz w:val="22"/>
          <w:szCs w:val="22"/>
          <w:lang w:val="en-GB"/>
        </w:rPr>
      </w:pPr>
      <w:r w:rsidRPr="00CF6F91">
        <w:rPr>
          <w:sz w:val="22"/>
          <w:szCs w:val="22"/>
          <w:lang w:val="en-GB"/>
        </w:rPr>
        <w:t xml:space="preserve">At the same time, 17 Counties have less than 1% of people practicing </w:t>
      </w:r>
      <w:r w:rsidR="001E5126" w:rsidRPr="00CF6F91">
        <w:rPr>
          <w:sz w:val="22"/>
          <w:szCs w:val="22"/>
          <w:lang w:val="en-GB"/>
        </w:rPr>
        <w:t>o</w:t>
      </w:r>
      <w:r w:rsidRPr="00CF6F91">
        <w:rPr>
          <w:sz w:val="22"/>
          <w:szCs w:val="22"/>
          <w:lang w:val="en-GB"/>
        </w:rPr>
        <w:t xml:space="preserve">pen </w:t>
      </w:r>
      <w:r w:rsidR="001E5126" w:rsidRPr="00CF6F91">
        <w:rPr>
          <w:sz w:val="22"/>
          <w:szCs w:val="22"/>
          <w:lang w:val="en-GB"/>
        </w:rPr>
        <w:t>d</w:t>
      </w:r>
      <w:r w:rsidRPr="00CF6F91">
        <w:rPr>
          <w:sz w:val="22"/>
          <w:szCs w:val="22"/>
          <w:lang w:val="en-GB"/>
        </w:rPr>
        <w:t>efecation, representing more than 20 million people having latrines, either improved or unimproved (KIBHS, 2015/16). These counties have been in the same situation for at least a decade, indicating that a huge proportion of their population has abandoned the practice of open defecation, and social norms with respect to the use of a sanitation facility are well established.</w:t>
      </w:r>
      <w:r w:rsidRPr="00CF6F91">
        <w:rPr>
          <w:rStyle w:val="FootnoteReference"/>
          <w:sz w:val="22"/>
          <w:szCs w:val="22"/>
          <w:lang w:val="en-GB"/>
        </w:rPr>
        <w:footnoteReference w:id="13"/>
      </w:r>
      <w:r w:rsidRPr="00CF6F91">
        <w:rPr>
          <w:sz w:val="22"/>
          <w:szCs w:val="22"/>
          <w:lang w:val="en-GB"/>
        </w:rPr>
        <w:t xml:space="preserve"> Most of these counties also have economic conditions that suggest much of the population could afford sanitation products and services.</w:t>
      </w:r>
      <w:r w:rsidRPr="00CF6F91">
        <w:rPr>
          <w:rStyle w:val="FootnoteReference"/>
          <w:sz w:val="22"/>
          <w:szCs w:val="22"/>
          <w:lang w:val="en-GB"/>
        </w:rPr>
        <w:footnoteReference w:id="14"/>
      </w:r>
      <w:r w:rsidRPr="00CF6F91">
        <w:rPr>
          <w:sz w:val="22"/>
          <w:szCs w:val="22"/>
          <w:lang w:val="en-GB"/>
        </w:rPr>
        <w:t xml:space="preserve"> Therefore, there is an opportunity to develop innovative and transformative approaches aimed at consolidating the existing social norms, while improving sanitation infrastructure through engaging with the private sector, developing market-based sanitation, and unlocking financial bottlenecks. In these counties, reinforcing the importance of higher levels of service through a market-based sanitation strategy, strengthening the capacity of supply chain actors, developing financing strategies for lower income market segments, can results in better sanitation services.</w:t>
      </w:r>
      <w:r w:rsidR="001E5126" w:rsidRPr="00CF6F91">
        <w:rPr>
          <w:sz w:val="22"/>
          <w:szCs w:val="22"/>
          <w:lang w:val="en-GB"/>
        </w:rPr>
        <w:t xml:space="preserve"> </w:t>
      </w:r>
      <w:r w:rsidRPr="00CF6F91">
        <w:rPr>
          <w:sz w:val="22"/>
          <w:szCs w:val="22"/>
          <w:lang w:val="en-GB"/>
        </w:rPr>
        <w:t xml:space="preserve">The approach in these counties should seek to facilitate access to at least basic sanitation as defined by the SDG service levels. </w:t>
      </w:r>
    </w:p>
    <w:p w14:paraId="75F475A0" w14:textId="77777777" w:rsidR="001E5126" w:rsidRDefault="007338F9" w:rsidP="00A2562F">
      <w:pPr>
        <w:spacing w:before="100" w:beforeAutospacing="1" w:after="100" w:afterAutospacing="1" w:line="240" w:lineRule="auto"/>
        <w:jc w:val="both"/>
        <w:rPr>
          <w:rFonts w:eastAsia="Times New Roman"/>
          <w:szCs w:val="22"/>
          <w:lang w:val="en-GB"/>
        </w:rPr>
      </w:pPr>
      <w:r w:rsidRPr="005564EA">
        <w:rPr>
          <w:rFonts w:eastAsia="Times New Roman"/>
          <w:szCs w:val="22"/>
          <w:lang w:val="en-GB"/>
        </w:rPr>
        <w:t xml:space="preserve">Considering existing data on latrine coverage in Kenya and the fact that the SDG Target 6.2 calls for two sets of actions, i.e. eliminating Open Defecation and increasing access to adequate and equitable sanitation and hygiene, a one-size fits all strategy cannot be effective. This situation also offers a unique opportunity to develop innovative and context-specific strategies looking at eliminating open defecation in the 13 high-burden Counties as well as increasing access to basic sanitation in some of the low-burden counties based on greater engagement with the private sector. </w:t>
      </w:r>
    </w:p>
    <w:p w14:paraId="3E518405" w14:textId="77777777" w:rsidR="007431AB" w:rsidRPr="007431AB" w:rsidRDefault="007431AB" w:rsidP="00A2562F">
      <w:pPr>
        <w:spacing w:before="100" w:beforeAutospacing="1" w:after="100" w:afterAutospacing="1" w:line="240" w:lineRule="auto"/>
        <w:jc w:val="both"/>
        <w:rPr>
          <w:rFonts w:eastAsia="Times New Roman"/>
          <w:szCs w:val="22"/>
          <w:lang w:val="en-GB"/>
        </w:rPr>
      </w:pPr>
      <w:r w:rsidRPr="007431AB">
        <w:rPr>
          <w:rFonts w:eastAsia="Times New Roman"/>
          <w:szCs w:val="22"/>
          <w:lang w:val="en-GB"/>
        </w:rPr>
        <w:t>A</w:t>
      </w:r>
      <w:r>
        <w:rPr>
          <w:rFonts w:eastAsia="Times New Roman"/>
          <w:szCs w:val="22"/>
          <w:lang w:val="en-GB"/>
        </w:rPr>
        <w:t>t the same time,</w:t>
      </w:r>
      <w:r w:rsidRPr="007431AB">
        <w:rPr>
          <w:rFonts w:eastAsia="Times New Roman"/>
          <w:szCs w:val="22"/>
          <w:lang w:val="en-GB"/>
        </w:rPr>
        <w:t xml:space="preserve"> Post-ODF Strategy is needed to sustain ODF status among communities as well as to move people up the ladder to achieve the SDG target 6.2. As in other countries, the current CLTS protocol only aims at reaching ODF with little attention paid to Post-ODF follow-up and monitoring. However, Post-ODF follow-</w:t>
      </w:r>
      <w:r w:rsidRPr="007431AB">
        <w:rPr>
          <w:rFonts w:eastAsia="Times New Roman"/>
          <w:szCs w:val="22"/>
          <w:lang w:val="en-GB"/>
        </w:rPr>
        <w:lastRenderedPageBreak/>
        <w:t>up is critical for the long-term sustainability of ODF status and the new social norm.</w:t>
      </w:r>
      <w:r w:rsidRPr="007431AB">
        <w:rPr>
          <w:rStyle w:val="FootnoteReference"/>
          <w:rFonts w:eastAsia="Times New Roman"/>
          <w:szCs w:val="22"/>
          <w:lang w:val="en-GB"/>
        </w:rPr>
        <w:footnoteReference w:id="15"/>
      </w:r>
      <w:r w:rsidRPr="007431AB">
        <w:rPr>
          <w:rFonts w:eastAsia="Times New Roman"/>
          <w:szCs w:val="22"/>
          <w:lang w:val="en-GB"/>
        </w:rPr>
        <w:t xml:space="preserve"> Slippage is most likely to happen among the poorest and most vulnerable households and communities, raising equity issues.</w:t>
      </w:r>
      <w:r w:rsidRPr="007431AB">
        <w:rPr>
          <w:rStyle w:val="FootnoteReference"/>
          <w:rFonts w:eastAsia="Times New Roman"/>
          <w:szCs w:val="22"/>
          <w:lang w:val="en-GB"/>
        </w:rPr>
        <w:footnoteReference w:id="16"/>
      </w:r>
      <w:r w:rsidRPr="007431AB">
        <w:rPr>
          <w:rFonts w:eastAsia="Times New Roman"/>
          <w:szCs w:val="22"/>
          <w:lang w:val="en-GB"/>
        </w:rPr>
        <w:t xml:space="preserve"> With the SDG target 6.2 calling for access to adequate and equitable sanitation and hygiene, counties also require strategic guidance on how to enable households to climb the sanitation ladder. </w:t>
      </w:r>
    </w:p>
    <w:p w14:paraId="393505A7" w14:textId="77777777" w:rsidR="001C2F84" w:rsidRPr="0055165C" w:rsidRDefault="001C2F84" w:rsidP="00A2562F">
      <w:pPr>
        <w:spacing w:before="100" w:beforeAutospacing="1" w:after="100" w:afterAutospacing="1" w:line="240" w:lineRule="auto"/>
        <w:jc w:val="both"/>
        <w:rPr>
          <w:rFonts w:eastAsia="Times New Roman"/>
          <w:szCs w:val="22"/>
          <w:lang w:val="en-GB"/>
        </w:rPr>
      </w:pPr>
      <w:r w:rsidRPr="009640A5">
        <w:rPr>
          <w:rFonts w:eastAsia="Times New Roman"/>
          <w:szCs w:val="22"/>
          <w:lang w:val="en-GB"/>
        </w:rPr>
        <w:t>As the Open Defecation Free Rural Kenya National Campaign is coming to an end in 2020, it is the appropriate timing to critically reflect on the existing CLTS Strategy,</w:t>
      </w:r>
      <w:r w:rsidR="000A4CC1" w:rsidRPr="009640A5">
        <w:rPr>
          <w:rFonts w:eastAsia="Times New Roman"/>
          <w:szCs w:val="22"/>
          <w:lang w:val="en-GB"/>
        </w:rPr>
        <w:t xml:space="preserve"> Protocol and </w:t>
      </w:r>
      <w:r w:rsidR="009640A5" w:rsidRPr="009640A5">
        <w:rPr>
          <w:rFonts w:eastAsia="Times New Roman"/>
          <w:szCs w:val="22"/>
          <w:lang w:val="en-GB"/>
        </w:rPr>
        <w:t>T</w:t>
      </w:r>
      <w:r w:rsidR="000A4CC1" w:rsidRPr="009640A5">
        <w:rPr>
          <w:rFonts w:eastAsia="Times New Roman"/>
          <w:szCs w:val="22"/>
          <w:lang w:val="en-GB"/>
        </w:rPr>
        <w:t>ools</w:t>
      </w:r>
      <w:r w:rsidR="009640A5" w:rsidRPr="009640A5">
        <w:rPr>
          <w:rFonts w:eastAsia="Times New Roman"/>
          <w:szCs w:val="22"/>
          <w:lang w:val="en-GB"/>
        </w:rPr>
        <w:t xml:space="preserve"> and make some adjustments</w:t>
      </w:r>
      <w:r w:rsidR="000A4CC1" w:rsidRPr="009640A5">
        <w:rPr>
          <w:rFonts w:eastAsia="Times New Roman"/>
          <w:szCs w:val="22"/>
          <w:lang w:val="en-GB"/>
        </w:rPr>
        <w:t xml:space="preserve"> as well as to develop strategic thinking </w:t>
      </w:r>
      <w:r w:rsidR="009640A5" w:rsidRPr="009640A5">
        <w:rPr>
          <w:rFonts w:eastAsia="Times New Roman"/>
          <w:szCs w:val="22"/>
          <w:lang w:val="en-GB"/>
        </w:rPr>
        <w:t>on</w:t>
      </w:r>
      <w:r w:rsidR="000A4CC1" w:rsidRPr="009640A5">
        <w:rPr>
          <w:rFonts w:eastAsia="Times New Roman"/>
          <w:szCs w:val="22"/>
          <w:lang w:val="en-GB"/>
        </w:rPr>
        <w:t xml:space="preserve"> the 2020/2030 Sanitation Roadmap in line with the SDG Target 6.2. </w:t>
      </w:r>
      <w:r w:rsidR="009640A5" w:rsidRPr="009640A5">
        <w:rPr>
          <w:rFonts w:eastAsia="Times New Roman"/>
          <w:szCs w:val="22"/>
          <w:lang w:val="en-GB"/>
        </w:rPr>
        <w:t xml:space="preserve">UNICEF intends to support the </w:t>
      </w:r>
      <w:proofErr w:type="spellStart"/>
      <w:r w:rsidR="009640A5" w:rsidRPr="009640A5">
        <w:rPr>
          <w:rFonts w:eastAsia="Times New Roman"/>
          <w:szCs w:val="22"/>
          <w:lang w:val="en-GB"/>
        </w:rPr>
        <w:t>MoH</w:t>
      </w:r>
      <w:proofErr w:type="spellEnd"/>
      <w:r w:rsidR="009640A5" w:rsidRPr="009640A5">
        <w:rPr>
          <w:rFonts w:eastAsia="Times New Roman"/>
          <w:szCs w:val="22"/>
          <w:lang w:val="en-GB"/>
        </w:rPr>
        <w:t xml:space="preserve"> in strengthening the enabling environment at national level through the </w:t>
      </w:r>
      <w:r w:rsidR="007431AB">
        <w:rPr>
          <w:rFonts w:eastAsia="Times New Roman"/>
          <w:szCs w:val="22"/>
          <w:lang w:val="en-GB"/>
        </w:rPr>
        <w:t xml:space="preserve">revision of existing </w:t>
      </w:r>
      <w:r w:rsidR="008B61F3">
        <w:rPr>
          <w:rFonts w:eastAsia="Times New Roman"/>
          <w:szCs w:val="22"/>
          <w:lang w:val="en-GB"/>
        </w:rPr>
        <w:t xml:space="preserve">CLTS </w:t>
      </w:r>
      <w:r w:rsidR="007431AB">
        <w:rPr>
          <w:rFonts w:eastAsia="Times New Roman"/>
          <w:szCs w:val="22"/>
          <w:lang w:val="en-GB"/>
        </w:rPr>
        <w:t xml:space="preserve">Protocol and tools, the </w:t>
      </w:r>
      <w:r w:rsidR="009640A5" w:rsidRPr="009640A5">
        <w:rPr>
          <w:rFonts w:eastAsia="Times New Roman"/>
          <w:szCs w:val="22"/>
          <w:lang w:val="en-GB"/>
        </w:rPr>
        <w:t xml:space="preserve">development of </w:t>
      </w:r>
      <w:r w:rsidR="009640A5">
        <w:rPr>
          <w:rFonts w:eastAsia="Times New Roman"/>
          <w:szCs w:val="22"/>
          <w:lang w:val="en-GB"/>
        </w:rPr>
        <w:t>context-specific</w:t>
      </w:r>
      <w:r w:rsidR="009640A5" w:rsidRPr="009640A5">
        <w:rPr>
          <w:rFonts w:eastAsia="Times New Roman"/>
          <w:szCs w:val="22"/>
          <w:lang w:val="en-GB"/>
        </w:rPr>
        <w:t xml:space="preserve"> Implementation Guideline</w:t>
      </w:r>
      <w:r w:rsidR="009640A5">
        <w:rPr>
          <w:rFonts w:eastAsia="Times New Roman"/>
          <w:szCs w:val="22"/>
          <w:lang w:val="en-GB"/>
        </w:rPr>
        <w:t>s</w:t>
      </w:r>
      <w:r w:rsidR="009640A5" w:rsidRPr="009640A5">
        <w:rPr>
          <w:rFonts w:eastAsia="Times New Roman"/>
          <w:szCs w:val="22"/>
          <w:lang w:val="en-GB"/>
        </w:rPr>
        <w:t xml:space="preserve"> </w:t>
      </w:r>
      <w:r w:rsidR="008B61F3">
        <w:rPr>
          <w:rFonts w:eastAsia="Times New Roman"/>
          <w:szCs w:val="22"/>
          <w:lang w:val="en-GB"/>
        </w:rPr>
        <w:t xml:space="preserve">to address the variety of sanitation challenges, to include a strong Post-ODF Strategy from the onset of the existing or upcoming rural sanitation approaches, and to develop an adapted </w:t>
      </w:r>
      <w:r w:rsidR="009640A5" w:rsidRPr="009640A5">
        <w:rPr>
          <w:rFonts w:eastAsia="Times New Roman"/>
          <w:szCs w:val="22"/>
          <w:lang w:val="en-GB"/>
        </w:rPr>
        <w:t xml:space="preserve">Monitoring Framework. Ultimately </w:t>
      </w:r>
      <w:r w:rsidR="009640A5">
        <w:rPr>
          <w:rFonts w:eastAsia="Times New Roman"/>
          <w:szCs w:val="22"/>
          <w:lang w:val="en-GB"/>
        </w:rPr>
        <w:t>those</w:t>
      </w:r>
      <w:r w:rsidR="009640A5" w:rsidRPr="009640A5">
        <w:rPr>
          <w:rFonts w:eastAsia="Times New Roman"/>
          <w:szCs w:val="22"/>
          <w:lang w:val="en-GB"/>
        </w:rPr>
        <w:t xml:space="preserve"> indicators will be incorporated into the Real Time Monitoring Platform developed for the National CLTS Programme in Kenya</w:t>
      </w:r>
      <w:r w:rsidR="009640A5">
        <w:rPr>
          <w:rStyle w:val="FootnoteReference"/>
          <w:rFonts w:eastAsia="Times New Roman"/>
          <w:szCs w:val="22"/>
          <w:lang w:val="en-GB"/>
        </w:rPr>
        <w:footnoteReference w:id="17"/>
      </w:r>
      <w:r w:rsidR="009640A5">
        <w:rPr>
          <w:rFonts w:eastAsia="Times New Roman"/>
          <w:szCs w:val="22"/>
          <w:lang w:val="en-GB"/>
        </w:rPr>
        <w:t xml:space="preserve">. </w:t>
      </w:r>
    </w:p>
    <w:p w14:paraId="616BFA49" w14:textId="77777777" w:rsidR="00A2562F" w:rsidRPr="0055165C" w:rsidRDefault="00A2562F" w:rsidP="00A2562F">
      <w:pPr>
        <w:keepNext/>
        <w:spacing w:before="100" w:beforeAutospacing="1" w:after="100" w:afterAutospacing="1" w:line="240" w:lineRule="auto"/>
        <w:outlineLvl w:val="1"/>
        <w:rPr>
          <w:rFonts w:eastAsia="Times New Roman"/>
          <w:b/>
          <w:bCs/>
          <w:iCs/>
          <w:szCs w:val="22"/>
          <w:lang w:val="en-GB"/>
        </w:rPr>
      </w:pPr>
      <w:r w:rsidRPr="0055165C">
        <w:rPr>
          <w:rFonts w:eastAsia="Times New Roman"/>
          <w:b/>
          <w:bCs/>
          <w:iCs/>
          <w:szCs w:val="22"/>
          <w:lang w:val="en-GB"/>
        </w:rPr>
        <w:t>Overview of UNICEF rural sanitation and hygiene programming</w:t>
      </w:r>
    </w:p>
    <w:p w14:paraId="066DA847" w14:textId="77777777" w:rsidR="00A2562F" w:rsidRPr="0055165C" w:rsidRDefault="002E4352" w:rsidP="00A2562F">
      <w:pPr>
        <w:spacing w:before="100" w:beforeAutospacing="1" w:after="100" w:afterAutospacing="1" w:line="240" w:lineRule="auto"/>
        <w:jc w:val="both"/>
        <w:rPr>
          <w:rFonts w:eastAsia="Times New Roman"/>
          <w:szCs w:val="22"/>
          <w:lang w:val="en-GB"/>
        </w:rPr>
      </w:pPr>
      <w:r>
        <w:rPr>
          <w:rFonts w:eastAsia="Times New Roman"/>
          <w:szCs w:val="22"/>
          <w:lang w:val="en-GB"/>
        </w:rPr>
        <w:t>Since 2013,</w:t>
      </w:r>
      <w:r w:rsidR="00A2562F" w:rsidRPr="0055165C">
        <w:rPr>
          <w:rFonts w:eastAsia="Times New Roman"/>
          <w:szCs w:val="22"/>
          <w:lang w:val="en-GB"/>
        </w:rPr>
        <w:t xml:space="preserve"> UNICEF supported the scale up of Community Led Total Sanitation (CLTS) through engagement with the National Ministry of Health (</w:t>
      </w:r>
      <w:proofErr w:type="spellStart"/>
      <w:r w:rsidR="00A2562F" w:rsidRPr="0055165C">
        <w:rPr>
          <w:rFonts w:eastAsia="Times New Roman"/>
          <w:szCs w:val="22"/>
          <w:lang w:val="en-GB"/>
        </w:rPr>
        <w:t>MoH</w:t>
      </w:r>
      <w:proofErr w:type="spellEnd"/>
      <w:r w:rsidR="00A2562F" w:rsidRPr="0055165C">
        <w:rPr>
          <w:rFonts w:eastAsia="Times New Roman"/>
          <w:szCs w:val="22"/>
          <w:lang w:val="en-GB"/>
        </w:rPr>
        <w:t>) and priority Counties</w:t>
      </w:r>
      <w:r>
        <w:rPr>
          <w:rFonts w:eastAsia="Times New Roman"/>
          <w:szCs w:val="22"/>
          <w:lang w:val="en-GB"/>
        </w:rPr>
        <w:t xml:space="preserve">. </w:t>
      </w:r>
      <w:r w:rsidR="001E5126" w:rsidRPr="001E5126">
        <w:rPr>
          <w:rFonts w:eastAsia="Times New Roman"/>
          <w:szCs w:val="22"/>
          <w:lang w:val="en-GB"/>
        </w:rPr>
        <w:t>County governments play a key role in CLTS implementation as the Constitution of Kenya 2010 established a highly-devolved model of governance, creating 47 county governments with responsibility for delivering basic services, including drinking water and sanitation.</w:t>
      </w:r>
      <w:r w:rsidR="001E5126">
        <w:rPr>
          <w:rFonts w:eastAsia="Times New Roman"/>
          <w:szCs w:val="22"/>
          <w:lang w:val="en-GB"/>
        </w:rPr>
        <w:t xml:space="preserve"> </w:t>
      </w:r>
      <w:r>
        <w:rPr>
          <w:rFonts w:eastAsia="Times New Roman"/>
          <w:szCs w:val="22"/>
          <w:lang w:val="en-GB"/>
        </w:rPr>
        <w:t>R</w:t>
      </w:r>
      <w:r w:rsidR="00A2562F" w:rsidRPr="0055165C">
        <w:rPr>
          <w:rFonts w:eastAsia="Times New Roman"/>
          <w:szCs w:val="22"/>
          <w:lang w:val="en-GB"/>
        </w:rPr>
        <w:t xml:space="preserve">esults </w:t>
      </w:r>
      <w:r w:rsidR="00BC0E91">
        <w:rPr>
          <w:rFonts w:eastAsia="Times New Roman"/>
          <w:szCs w:val="22"/>
          <w:lang w:val="en-GB"/>
        </w:rPr>
        <w:t xml:space="preserve">achieved over the past years </w:t>
      </w:r>
      <w:r w:rsidR="00A2562F" w:rsidRPr="0055165C">
        <w:rPr>
          <w:rFonts w:eastAsia="Times New Roman"/>
          <w:szCs w:val="22"/>
          <w:lang w:val="en-GB"/>
        </w:rPr>
        <w:t xml:space="preserve">are summarised in the following paragraphs. </w:t>
      </w:r>
    </w:p>
    <w:p w14:paraId="37DD5288" w14:textId="77777777" w:rsidR="00A2562F" w:rsidRPr="0055165C" w:rsidRDefault="00A2562F" w:rsidP="00A2562F">
      <w:pPr>
        <w:spacing w:before="100" w:beforeAutospacing="1" w:after="100" w:afterAutospacing="1" w:line="240" w:lineRule="auto"/>
        <w:jc w:val="both"/>
        <w:rPr>
          <w:rFonts w:eastAsia="Calibri"/>
          <w:szCs w:val="22"/>
          <w:lang w:val="en-GB"/>
        </w:rPr>
      </w:pPr>
      <w:r w:rsidRPr="0055165C">
        <w:rPr>
          <w:rFonts w:eastAsia="Times New Roman"/>
          <w:b/>
          <w:szCs w:val="22"/>
          <w:lang w:val="en-GB"/>
        </w:rPr>
        <w:t>At national level</w:t>
      </w:r>
      <w:r w:rsidR="00A25C87" w:rsidRPr="0055165C">
        <w:rPr>
          <w:rFonts w:eastAsia="Times New Roman"/>
          <w:szCs w:val="22"/>
          <w:lang w:val="en-GB"/>
        </w:rPr>
        <w:t>:</w:t>
      </w:r>
      <w:r w:rsidRPr="0055165C">
        <w:rPr>
          <w:rFonts w:eastAsia="Times New Roman"/>
          <w:szCs w:val="22"/>
          <w:lang w:val="en-GB"/>
        </w:rPr>
        <w:t xml:space="preserve"> UNICEF </w:t>
      </w:r>
      <w:r w:rsidRPr="0055165C">
        <w:rPr>
          <w:rFonts w:eastAsia="Calibri"/>
          <w:szCs w:val="22"/>
          <w:lang w:val="en-GB"/>
        </w:rPr>
        <w:t>facilitated a micro-planning exercise to provide a baseline database of the ODF status of every village in Kenya (approximately 68,375 villages); developed a national Real-Time Monitoring system to track county progress towards ODF certified status</w:t>
      </w:r>
      <w:r w:rsidRPr="0055165C">
        <w:rPr>
          <w:rStyle w:val="FootnoteReference"/>
          <w:rFonts w:eastAsia="Calibri"/>
          <w:szCs w:val="22"/>
          <w:lang w:val="en-GB"/>
        </w:rPr>
        <w:footnoteReference w:id="18"/>
      </w:r>
      <w:r w:rsidRPr="0055165C">
        <w:rPr>
          <w:rFonts w:eastAsia="Calibri"/>
          <w:szCs w:val="22"/>
          <w:lang w:val="en-GB"/>
        </w:rPr>
        <w:t xml:space="preserve">; supported the development of the national CLTS protocol which has been adopted by 46 of the 47 counties, as well as the verification and certification guidelines. UNICEF has also established Sanitation Hubs at national and county level (7 in total) which are dedicated team embedded in the existing government systems that supports capacity building, monitoring, quality assurance and knowledge management. </w:t>
      </w:r>
    </w:p>
    <w:p w14:paraId="54B2F9A3" w14:textId="77777777" w:rsidR="00A2562F" w:rsidRPr="0055165C" w:rsidRDefault="00A2562F" w:rsidP="00A2562F">
      <w:pPr>
        <w:spacing w:before="100" w:beforeAutospacing="1" w:after="100" w:afterAutospacing="1" w:line="240" w:lineRule="auto"/>
        <w:jc w:val="both"/>
        <w:rPr>
          <w:rFonts w:eastAsia="Times New Roman"/>
          <w:szCs w:val="22"/>
          <w:lang w:val="en-GB"/>
        </w:rPr>
      </w:pPr>
      <w:r w:rsidRPr="0055165C">
        <w:rPr>
          <w:rFonts w:eastAsia="Times New Roman"/>
          <w:b/>
          <w:szCs w:val="22"/>
          <w:lang w:val="en-GB"/>
        </w:rPr>
        <w:t>At county level</w:t>
      </w:r>
      <w:r w:rsidR="00A25C87" w:rsidRPr="0055165C">
        <w:rPr>
          <w:rFonts w:eastAsia="Times New Roman"/>
          <w:b/>
          <w:szCs w:val="22"/>
          <w:lang w:val="en-GB"/>
        </w:rPr>
        <w:t>:</w:t>
      </w:r>
      <w:r w:rsidRPr="0055165C">
        <w:rPr>
          <w:rFonts w:eastAsia="Times New Roman"/>
          <w:szCs w:val="22"/>
          <w:lang w:val="en-GB"/>
        </w:rPr>
        <w:t xml:space="preserve"> UNICEF’s support has focused in </w:t>
      </w:r>
      <w:r w:rsidR="00B971E1">
        <w:rPr>
          <w:rFonts w:eastAsia="Times New Roman"/>
          <w:szCs w:val="22"/>
          <w:lang w:val="en-GB"/>
        </w:rPr>
        <w:t>12</w:t>
      </w:r>
      <w:r w:rsidR="00B971E1" w:rsidRPr="0055165C">
        <w:rPr>
          <w:rFonts w:eastAsia="Times New Roman"/>
          <w:szCs w:val="22"/>
          <w:lang w:val="en-GB"/>
        </w:rPr>
        <w:t xml:space="preserve"> </w:t>
      </w:r>
      <w:r w:rsidRPr="0055165C">
        <w:rPr>
          <w:rFonts w:eastAsia="Times New Roman"/>
          <w:szCs w:val="22"/>
          <w:lang w:val="en-GB"/>
        </w:rPr>
        <w:t xml:space="preserve">priority Counties (Kitui, Siaya, </w:t>
      </w:r>
      <w:proofErr w:type="spellStart"/>
      <w:r w:rsidRPr="0055165C">
        <w:rPr>
          <w:rFonts w:eastAsia="Times New Roman"/>
          <w:szCs w:val="22"/>
          <w:lang w:val="en-GB"/>
        </w:rPr>
        <w:t>Isiolo</w:t>
      </w:r>
      <w:proofErr w:type="spellEnd"/>
      <w:r w:rsidRPr="0055165C">
        <w:rPr>
          <w:rFonts w:eastAsia="Times New Roman"/>
          <w:szCs w:val="22"/>
          <w:lang w:val="en-GB"/>
        </w:rPr>
        <w:t xml:space="preserve">, </w:t>
      </w:r>
      <w:r w:rsidR="00B971E1">
        <w:rPr>
          <w:rFonts w:eastAsia="Times New Roman"/>
          <w:szCs w:val="22"/>
          <w:lang w:val="en-GB"/>
        </w:rPr>
        <w:t xml:space="preserve">Kisumu, </w:t>
      </w:r>
      <w:r w:rsidRPr="0055165C">
        <w:rPr>
          <w:rFonts w:eastAsia="Times New Roman"/>
          <w:szCs w:val="22"/>
          <w:lang w:val="en-GB"/>
        </w:rPr>
        <w:t xml:space="preserve">Kakamega, </w:t>
      </w:r>
      <w:proofErr w:type="spellStart"/>
      <w:r w:rsidR="00B971E1">
        <w:rPr>
          <w:rFonts w:eastAsia="Times New Roman"/>
          <w:szCs w:val="22"/>
          <w:lang w:val="en-GB"/>
        </w:rPr>
        <w:t>Homa</w:t>
      </w:r>
      <w:proofErr w:type="spellEnd"/>
      <w:r w:rsidR="00B971E1">
        <w:rPr>
          <w:rFonts w:eastAsia="Times New Roman"/>
          <w:szCs w:val="22"/>
          <w:lang w:val="en-GB"/>
        </w:rPr>
        <w:t xml:space="preserve"> Bay, Migori, </w:t>
      </w:r>
      <w:proofErr w:type="spellStart"/>
      <w:r w:rsidR="00B971E1">
        <w:rPr>
          <w:rFonts w:eastAsia="Times New Roman"/>
          <w:szCs w:val="22"/>
          <w:lang w:val="en-GB"/>
        </w:rPr>
        <w:t>Marsabit</w:t>
      </w:r>
      <w:proofErr w:type="spellEnd"/>
      <w:r w:rsidR="00B971E1">
        <w:rPr>
          <w:rFonts w:eastAsia="Times New Roman"/>
          <w:szCs w:val="22"/>
          <w:lang w:val="en-GB"/>
        </w:rPr>
        <w:t xml:space="preserve">, </w:t>
      </w:r>
      <w:r w:rsidRPr="0055165C">
        <w:rPr>
          <w:rFonts w:eastAsia="Times New Roman"/>
          <w:szCs w:val="22"/>
          <w:lang w:val="en-GB"/>
        </w:rPr>
        <w:t xml:space="preserve">Garissa, </w:t>
      </w:r>
      <w:r w:rsidR="00B971E1">
        <w:rPr>
          <w:rFonts w:eastAsia="Times New Roman"/>
          <w:szCs w:val="22"/>
          <w:lang w:val="en-GB"/>
        </w:rPr>
        <w:t xml:space="preserve">Baringo, </w:t>
      </w:r>
      <w:r w:rsidRPr="0055165C">
        <w:rPr>
          <w:rFonts w:eastAsia="Times New Roman"/>
          <w:szCs w:val="22"/>
          <w:lang w:val="en-GB"/>
        </w:rPr>
        <w:t xml:space="preserve">Turkana and West Pokot). Through the joint implementation with the County Governments, 6,242 villages were certified ODF with direct UNICEF support, representing approximately 1,872,600 people. With strong political engagement from national and county governments as well as support from UNICEF, three counties have achieved ODF status in all rural villages, namely Busia in 2015 and Kitui and Siaya in 2018. Nationally, 17% of villages (11,676) have been certified ODF with support from various partners. UNICEF’ support to counties is mostly conditional in that UNICEF negotiates a financial and/or resource commitment from the County governments. To date eight Counties have made annual budgetary commitments, typically in the range of US$ 40,000 to 50,000 per County. </w:t>
      </w:r>
      <w:r w:rsidR="005564EA">
        <w:rPr>
          <w:rFonts w:eastAsia="Times New Roman"/>
          <w:szCs w:val="22"/>
          <w:lang w:val="en-GB"/>
        </w:rPr>
        <w:t>In addition, p</w:t>
      </w:r>
      <w:r w:rsidRPr="0055165C">
        <w:rPr>
          <w:rFonts w:eastAsia="Times New Roman"/>
          <w:szCs w:val="22"/>
          <w:lang w:val="en-GB"/>
        </w:rPr>
        <w:t xml:space="preserve">ost-ODF activities are being piloted in two counties (Siaya and Kitui) which have achieved ODF status. The focus of these actions is geared to address three thematic areas namely: how to sustain the status of the villages declared ODF, how to improve the quality of latrines and handwashing facilities in ODF villages, and how to strengthen the sanitation value chain by catalysing the demand for sanitation products and services (the supply end of the sanitation products value chain). Even though </w:t>
      </w:r>
      <w:r w:rsidRPr="0055165C">
        <w:rPr>
          <w:rFonts w:eastAsia="Times New Roman"/>
          <w:szCs w:val="22"/>
          <w:lang w:val="en-GB"/>
        </w:rPr>
        <w:lastRenderedPageBreak/>
        <w:t xml:space="preserve">encouraging results have been observed in these pilot post ODF activities, there is no clearly defined national strategy to outline what constitutes post-ODF activities in Kenya, their expected outcomes and indicators to show the extent to which the objectives are being achieved. Private sector engagement is </w:t>
      </w:r>
      <w:r w:rsidR="005564EA">
        <w:rPr>
          <w:rFonts w:eastAsia="Times New Roman"/>
          <w:szCs w:val="22"/>
          <w:lang w:val="en-GB"/>
        </w:rPr>
        <w:t>also a key area of work for UNICEF KCO.</w:t>
      </w:r>
      <w:r w:rsidRPr="0055165C">
        <w:rPr>
          <w:rFonts w:eastAsia="Times New Roman"/>
          <w:szCs w:val="22"/>
          <w:lang w:val="en-GB"/>
        </w:rPr>
        <w:t xml:space="preserve"> In this respect, UNICEF builds on its current global partnership with LIXIL</w:t>
      </w:r>
      <w:r w:rsidRPr="0055165C">
        <w:rPr>
          <w:rStyle w:val="FootnoteReference"/>
          <w:rFonts w:eastAsia="Times New Roman"/>
          <w:szCs w:val="22"/>
          <w:lang w:val="en-GB"/>
        </w:rPr>
        <w:footnoteReference w:id="19"/>
      </w:r>
      <w:r w:rsidRPr="0055165C">
        <w:rPr>
          <w:rFonts w:eastAsia="Times New Roman"/>
          <w:szCs w:val="22"/>
          <w:lang w:val="en-GB"/>
        </w:rPr>
        <w:t xml:space="preserve">, world leading sanitation product manufacturer, to provide quality and affordable sanitation products and services to communities. So far, through demand creation by UNICEF together with County Governments and sanitation marketing activities undertaken by LIXIL, </w:t>
      </w:r>
      <w:r w:rsidR="00B45C9A">
        <w:rPr>
          <w:rFonts w:eastAsia="Times New Roman"/>
          <w:szCs w:val="22"/>
          <w:lang w:val="en-GB"/>
        </w:rPr>
        <w:t>more than 9,000</w:t>
      </w:r>
      <w:r w:rsidRPr="0055165C">
        <w:rPr>
          <w:rFonts w:eastAsia="Times New Roman"/>
          <w:szCs w:val="22"/>
          <w:lang w:val="en-GB"/>
        </w:rPr>
        <w:t xml:space="preserve"> households have had access to basic sanitation facilities.</w:t>
      </w:r>
      <w:r w:rsidR="00B45C9A">
        <w:rPr>
          <w:rFonts w:eastAsia="Times New Roman"/>
          <w:szCs w:val="22"/>
          <w:lang w:val="en-GB"/>
        </w:rPr>
        <w:t xml:space="preserve"> </w:t>
      </w:r>
    </w:p>
    <w:p w14:paraId="69B4D44C" w14:textId="77777777" w:rsidR="00A2562F" w:rsidRPr="0055165C" w:rsidRDefault="00A2562F" w:rsidP="009640A5">
      <w:pPr>
        <w:spacing w:before="100" w:beforeAutospacing="1" w:after="100" w:afterAutospacing="1" w:line="240" w:lineRule="auto"/>
        <w:jc w:val="both"/>
        <w:rPr>
          <w:b/>
          <w:bCs/>
          <w:kern w:val="32"/>
          <w:szCs w:val="22"/>
          <w:lang w:val="en-GB"/>
        </w:rPr>
      </w:pPr>
      <w:r w:rsidRPr="0055165C">
        <w:rPr>
          <w:b/>
          <w:bCs/>
          <w:kern w:val="32"/>
          <w:szCs w:val="22"/>
          <w:lang w:val="en-GB"/>
        </w:rPr>
        <w:t>Purpose, objectives, and scope</w:t>
      </w:r>
    </w:p>
    <w:p w14:paraId="594165DD" w14:textId="77777777" w:rsidR="00A2562F" w:rsidRPr="0055165C" w:rsidRDefault="00A2562F" w:rsidP="00A2562F">
      <w:pPr>
        <w:keepNext/>
        <w:spacing w:before="100" w:beforeAutospacing="1" w:after="100" w:afterAutospacing="1" w:line="240" w:lineRule="auto"/>
        <w:outlineLvl w:val="1"/>
        <w:rPr>
          <w:rFonts w:eastAsia="Times New Roman"/>
          <w:b/>
          <w:bCs/>
          <w:iCs/>
          <w:szCs w:val="22"/>
          <w:lang w:val="en-GB"/>
        </w:rPr>
      </w:pPr>
      <w:r w:rsidRPr="0055165C">
        <w:rPr>
          <w:rFonts w:eastAsia="Times New Roman"/>
          <w:b/>
          <w:bCs/>
          <w:iCs/>
          <w:szCs w:val="22"/>
          <w:lang w:val="en-GB"/>
        </w:rPr>
        <w:t>Purpose</w:t>
      </w:r>
    </w:p>
    <w:p w14:paraId="3CEDAB99" w14:textId="77777777" w:rsidR="00BB1C3A" w:rsidRPr="002F5830" w:rsidRDefault="00A2562F" w:rsidP="002F5830">
      <w:pPr>
        <w:spacing w:before="100" w:beforeAutospacing="1" w:after="100" w:afterAutospacing="1" w:line="240" w:lineRule="auto"/>
        <w:jc w:val="both"/>
        <w:rPr>
          <w:rFonts w:eastAsia="Times New Roman"/>
          <w:szCs w:val="22"/>
          <w:lang w:val="en-GB"/>
        </w:rPr>
      </w:pPr>
      <w:r w:rsidRPr="009640A5">
        <w:rPr>
          <w:rFonts w:eastAsia="Times New Roman"/>
          <w:szCs w:val="22"/>
          <w:lang w:val="en-GB"/>
        </w:rPr>
        <w:t xml:space="preserve">The purpose of this consultancy is to support the National Ministry of Health and UNICEF </w:t>
      </w:r>
      <w:r w:rsidR="002F5830">
        <w:rPr>
          <w:rFonts w:eastAsia="Times New Roman"/>
          <w:szCs w:val="22"/>
          <w:lang w:val="en-GB"/>
        </w:rPr>
        <w:t>to revise</w:t>
      </w:r>
      <w:r w:rsidR="00160345">
        <w:rPr>
          <w:rFonts w:eastAsia="Times New Roman"/>
          <w:szCs w:val="22"/>
          <w:lang w:val="en-GB"/>
        </w:rPr>
        <w:t xml:space="preserve"> the existing CLTS Protocol</w:t>
      </w:r>
      <w:r w:rsidR="002F5830">
        <w:rPr>
          <w:rFonts w:eastAsia="Times New Roman"/>
          <w:szCs w:val="22"/>
          <w:lang w:val="en-GB"/>
        </w:rPr>
        <w:t xml:space="preserve"> and related tools, to facilitate the development of</w:t>
      </w:r>
      <w:r w:rsidRPr="009640A5">
        <w:rPr>
          <w:rFonts w:eastAsia="Times New Roman"/>
          <w:szCs w:val="22"/>
          <w:lang w:val="en-GB"/>
        </w:rPr>
        <w:t xml:space="preserve"> </w:t>
      </w:r>
      <w:r w:rsidR="001C2F84" w:rsidRPr="009640A5">
        <w:rPr>
          <w:rFonts w:eastAsia="Times New Roman"/>
          <w:szCs w:val="22"/>
          <w:lang w:val="en-GB"/>
        </w:rPr>
        <w:t xml:space="preserve">context-specific implementation </w:t>
      </w:r>
      <w:r w:rsidR="00160345">
        <w:rPr>
          <w:rFonts w:eastAsia="Times New Roman"/>
          <w:szCs w:val="22"/>
          <w:lang w:val="en-GB"/>
        </w:rPr>
        <w:t xml:space="preserve">guidelines </w:t>
      </w:r>
      <w:r w:rsidR="002F5830">
        <w:rPr>
          <w:rFonts w:eastAsia="Times New Roman"/>
          <w:szCs w:val="22"/>
          <w:lang w:val="en-GB"/>
        </w:rPr>
        <w:t xml:space="preserve">addressing the various rural sanitation challenges faced by the Country </w:t>
      </w:r>
      <w:r w:rsidR="009640A5" w:rsidRPr="009640A5">
        <w:rPr>
          <w:rFonts w:eastAsia="Times New Roman"/>
          <w:szCs w:val="22"/>
          <w:lang w:val="en-GB"/>
        </w:rPr>
        <w:t xml:space="preserve">as well as </w:t>
      </w:r>
      <w:r w:rsidR="002F5830">
        <w:rPr>
          <w:rFonts w:eastAsia="Times New Roman"/>
          <w:szCs w:val="22"/>
          <w:lang w:val="en-GB"/>
        </w:rPr>
        <w:t>to develop a</w:t>
      </w:r>
      <w:r w:rsidR="00B91536">
        <w:rPr>
          <w:rFonts w:eastAsia="Times New Roman"/>
          <w:szCs w:val="22"/>
          <w:lang w:val="en-GB"/>
        </w:rPr>
        <w:t>n adapted</w:t>
      </w:r>
      <w:r w:rsidR="002F5830">
        <w:rPr>
          <w:rFonts w:eastAsia="Times New Roman"/>
          <w:szCs w:val="22"/>
          <w:lang w:val="en-GB"/>
        </w:rPr>
        <w:t xml:space="preserve"> m</w:t>
      </w:r>
      <w:r w:rsidR="009640A5" w:rsidRPr="009640A5">
        <w:rPr>
          <w:rFonts w:eastAsia="Times New Roman"/>
          <w:szCs w:val="22"/>
          <w:lang w:val="en-GB"/>
        </w:rPr>
        <w:t xml:space="preserve">onitoring </w:t>
      </w:r>
      <w:r w:rsidR="002F5830">
        <w:rPr>
          <w:rFonts w:eastAsia="Times New Roman"/>
          <w:szCs w:val="22"/>
          <w:lang w:val="en-GB"/>
        </w:rPr>
        <w:t>f</w:t>
      </w:r>
      <w:r w:rsidR="009640A5" w:rsidRPr="009640A5">
        <w:rPr>
          <w:rFonts w:eastAsia="Times New Roman"/>
          <w:szCs w:val="22"/>
          <w:lang w:val="en-GB"/>
        </w:rPr>
        <w:t>ramework in an inclusive and participatory manner</w:t>
      </w:r>
      <w:r w:rsidR="001C2F84" w:rsidRPr="009640A5">
        <w:rPr>
          <w:rFonts w:eastAsia="Times New Roman"/>
          <w:szCs w:val="22"/>
          <w:lang w:val="en-GB"/>
        </w:rPr>
        <w:t>.</w:t>
      </w:r>
      <w:r w:rsidR="001C2F84" w:rsidRPr="001C2F84">
        <w:rPr>
          <w:rFonts w:eastAsia="Times New Roman"/>
          <w:szCs w:val="22"/>
          <w:lang w:val="en-GB"/>
        </w:rPr>
        <w:t xml:space="preserve"> </w:t>
      </w:r>
      <w:r w:rsidR="002F5830">
        <w:rPr>
          <w:rFonts w:eastAsia="Times New Roman"/>
          <w:szCs w:val="22"/>
          <w:lang w:val="en-GB"/>
        </w:rPr>
        <w:t xml:space="preserve">The revised CLTS Protocol and tools as well as the implementation guidelines must be developed </w:t>
      </w:r>
      <w:r w:rsidR="002F5830" w:rsidRPr="002F5830">
        <w:rPr>
          <w:rFonts w:eastAsia="Times New Roman"/>
          <w:szCs w:val="22"/>
          <w:lang w:val="en-GB"/>
        </w:rPr>
        <w:t>based on a sound experience and capacity in sanitation</w:t>
      </w:r>
      <w:r w:rsidR="00B971E1">
        <w:rPr>
          <w:rFonts w:eastAsia="Times New Roman"/>
          <w:szCs w:val="22"/>
          <w:lang w:val="en-GB"/>
        </w:rPr>
        <w:t xml:space="preserve"> sector </w:t>
      </w:r>
      <w:r w:rsidR="002F5830" w:rsidRPr="002F5830">
        <w:rPr>
          <w:rFonts w:eastAsia="Times New Roman"/>
          <w:szCs w:val="22"/>
          <w:lang w:val="en-GB"/>
        </w:rPr>
        <w:t xml:space="preserve">(CLTS, Market based sanitation, sanitation financing) </w:t>
      </w:r>
      <w:r w:rsidR="002F5830">
        <w:rPr>
          <w:rFonts w:eastAsia="Times New Roman"/>
          <w:szCs w:val="22"/>
          <w:lang w:val="en-GB"/>
        </w:rPr>
        <w:t xml:space="preserve">nationally, </w:t>
      </w:r>
      <w:r w:rsidR="002F5830" w:rsidRPr="002F5830">
        <w:rPr>
          <w:rFonts w:eastAsia="Times New Roman"/>
          <w:szCs w:val="22"/>
          <w:lang w:val="en-GB"/>
        </w:rPr>
        <w:t>regionally and globall</w:t>
      </w:r>
      <w:r w:rsidR="002F5830">
        <w:rPr>
          <w:rFonts w:eastAsia="Times New Roman"/>
          <w:szCs w:val="22"/>
          <w:lang w:val="en-GB"/>
        </w:rPr>
        <w:t xml:space="preserve">y </w:t>
      </w:r>
      <w:r w:rsidR="00B91536">
        <w:rPr>
          <w:rFonts w:eastAsia="Times New Roman"/>
          <w:szCs w:val="22"/>
          <w:lang w:val="en-GB"/>
        </w:rPr>
        <w:t>as well as on a very strong</w:t>
      </w:r>
      <w:r w:rsidR="00BB1C3A" w:rsidRPr="002F5830">
        <w:rPr>
          <w:rFonts w:eastAsia="Times New Roman"/>
          <w:szCs w:val="22"/>
          <w:lang w:val="en-GB"/>
        </w:rPr>
        <w:t xml:space="preserve"> understanding of </w:t>
      </w:r>
      <w:r w:rsidR="002F5830">
        <w:rPr>
          <w:rFonts w:eastAsia="Times New Roman"/>
          <w:szCs w:val="22"/>
          <w:lang w:val="en-GB"/>
        </w:rPr>
        <w:t>rural sanitation related</w:t>
      </w:r>
      <w:r w:rsidR="00BB1C3A" w:rsidRPr="002F5830">
        <w:rPr>
          <w:rFonts w:eastAsia="Times New Roman"/>
          <w:szCs w:val="22"/>
          <w:lang w:val="en-GB"/>
        </w:rPr>
        <w:t xml:space="preserve"> issues in the </w:t>
      </w:r>
      <w:r w:rsidR="002F5830" w:rsidRPr="002F5830">
        <w:rPr>
          <w:rFonts w:eastAsia="Times New Roman"/>
          <w:szCs w:val="22"/>
          <w:lang w:val="en-GB"/>
        </w:rPr>
        <w:t xml:space="preserve">unique </w:t>
      </w:r>
      <w:r w:rsidR="00BB1C3A" w:rsidRPr="002F5830">
        <w:rPr>
          <w:rFonts w:eastAsia="Times New Roman"/>
          <w:szCs w:val="22"/>
          <w:lang w:val="en-GB"/>
        </w:rPr>
        <w:t xml:space="preserve">context </w:t>
      </w:r>
      <w:r w:rsidR="002F5830">
        <w:rPr>
          <w:rFonts w:eastAsia="Times New Roman"/>
          <w:szCs w:val="22"/>
          <w:lang w:val="en-GB"/>
        </w:rPr>
        <w:t>of Kenya</w:t>
      </w:r>
      <w:r w:rsidR="00BB1C3A" w:rsidRPr="002F5830">
        <w:rPr>
          <w:rFonts w:eastAsia="Times New Roman"/>
          <w:szCs w:val="22"/>
          <w:lang w:val="en-GB"/>
        </w:rPr>
        <w:t xml:space="preserve">. It should also be based on concrete knowledge of </w:t>
      </w:r>
      <w:r w:rsidR="00B91536">
        <w:rPr>
          <w:rFonts w:eastAsia="Times New Roman"/>
          <w:szCs w:val="22"/>
          <w:lang w:val="en-GB"/>
        </w:rPr>
        <w:t xml:space="preserve">the </w:t>
      </w:r>
      <w:r w:rsidR="00BB1C3A" w:rsidRPr="002F5830">
        <w:rPr>
          <w:rFonts w:eastAsia="Times New Roman"/>
          <w:szCs w:val="22"/>
          <w:lang w:val="en-GB"/>
        </w:rPr>
        <w:t xml:space="preserve">UNICEF WASH </w:t>
      </w:r>
      <w:r w:rsidR="002F5830">
        <w:rPr>
          <w:rFonts w:eastAsia="Times New Roman"/>
          <w:szCs w:val="22"/>
          <w:lang w:val="en-GB"/>
        </w:rPr>
        <w:t>Strategy</w:t>
      </w:r>
      <w:r w:rsidR="00BB1C3A" w:rsidRPr="002F5830">
        <w:rPr>
          <w:rFonts w:eastAsia="Times New Roman"/>
          <w:szCs w:val="22"/>
          <w:lang w:val="en-GB"/>
        </w:rPr>
        <w:t xml:space="preserve"> and comparative advantage</w:t>
      </w:r>
      <w:r w:rsidR="00B91536">
        <w:rPr>
          <w:rFonts w:eastAsia="Times New Roman"/>
          <w:szCs w:val="22"/>
          <w:lang w:val="en-GB"/>
        </w:rPr>
        <w:t xml:space="preserve"> of UNICEF</w:t>
      </w:r>
      <w:r w:rsidR="00BB1C3A" w:rsidRPr="002F5830">
        <w:rPr>
          <w:rFonts w:eastAsia="Times New Roman"/>
          <w:szCs w:val="22"/>
          <w:lang w:val="en-GB"/>
        </w:rPr>
        <w:t xml:space="preserve"> in WASH.</w:t>
      </w:r>
      <w:r w:rsidR="00F04001">
        <w:rPr>
          <w:rFonts w:eastAsia="Times New Roman"/>
          <w:szCs w:val="22"/>
          <w:lang w:val="en-GB"/>
        </w:rPr>
        <w:t xml:space="preserve"> This consultancy will feed the strategic thinking around the development of the 2020/2030</w:t>
      </w:r>
      <w:r w:rsidR="00F04001" w:rsidRPr="00F04001">
        <w:rPr>
          <w:rFonts w:eastAsia="Times New Roman"/>
          <w:szCs w:val="22"/>
          <w:lang w:val="en-GB"/>
        </w:rPr>
        <w:t xml:space="preserve"> </w:t>
      </w:r>
      <w:r w:rsidR="00F04001">
        <w:rPr>
          <w:rFonts w:eastAsia="Times New Roman"/>
          <w:szCs w:val="22"/>
          <w:lang w:val="en-GB"/>
        </w:rPr>
        <w:t>S</w:t>
      </w:r>
      <w:r w:rsidR="00F04001" w:rsidRPr="00F04001">
        <w:rPr>
          <w:rFonts w:eastAsia="Times New Roman"/>
          <w:szCs w:val="22"/>
          <w:lang w:val="en-GB"/>
        </w:rPr>
        <w:t xml:space="preserve">anitation </w:t>
      </w:r>
      <w:r w:rsidR="00F04001">
        <w:rPr>
          <w:rFonts w:eastAsia="Times New Roman"/>
          <w:szCs w:val="22"/>
          <w:lang w:val="en-GB"/>
        </w:rPr>
        <w:t>R</w:t>
      </w:r>
      <w:r w:rsidR="00F04001" w:rsidRPr="00F04001">
        <w:rPr>
          <w:rFonts w:eastAsia="Times New Roman"/>
          <w:szCs w:val="22"/>
          <w:lang w:val="en-GB"/>
        </w:rPr>
        <w:t>oadmap to accelerate progress towards SDG attainment</w:t>
      </w:r>
      <w:r w:rsidR="00F04001">
        <w:rPr>
          <w:rFonts w:eastAsia="Times New Roman"/>
          <w:szCs w:val="22"/>
          <w:lang w:val="en-GB"/>
        </w:rPr>
        <w:t>.</w:t>
      </w:r>
    </w:p>
    <w:p w14:paraId="04DCDE08" w14:textId="77777777" w:rsidR="00A2562F" w:rsidRPr="0055165C" w:rsidRDefault="00A2562F" w:rsidP="00A2562F">
      <w:pPr>
        <w:keepNext/>
        <w:spacing w:before="100" w:beforeAutospacing="1" w:after="100" w:afterAutospacing="1" w:line="240" w:lineRule="auto"/>
        <w:outlineLvl w:val="1"/>
        <w:rPr>
          <w:rFonts w:eastAsia="Times New Roman"/>
          <w:b/>
          <w:bCs/>
          <w:iCs/>
          <w:szCs w:val="22"/>
          <w:lang w:val="en-GB"/>
        </w:rPr>
      </w:pPr>
      <w:r w:rsidRPr="0055165C">
        <w:rPr>
          <w:rFonts w:eastAsia="Times New Roman"/>
          <w:b/>
          <w:bCs/>
          <w:iCs/>
          <w:szCs w:val="22"/>
          <w:lang w:val="en-GB"/>
        </w:rPr>
        <w:t xml:space="preserve">Objectives </w:t>
      </w:r>
    </w:p>
    <w:p w14:paraId="283E9D64" w14:textId="77777777" w:rsidR="00A2562F" w:rsidRPr="0055165C" w:rsidRDefault="00A2562F" w:rsidP="00A2562F">
      <w:pPr>
        <w:spacing w:before="100" w:beforeAutospacing="1" w:after="100" w:afterAutospacing="1" w:line="240" w:lineRule="auto"/>
        <w:jc w:val="both"/>
        <w:rPr>
          <w:rFonts w:eastAsia="Times New Roman"/>
          <w:szCs w:val="22"/>
          <w:lang w:val="en-GB"/>
        </w:rPr>
      </w:pPr>
      <w:r w:rsidRPr="0055165C">
        <w:rPr>
          <w:rFonts w:eastAsia="Times New Roman"/>
          <w:szCs w:val="22"/>
          <w:lang w:val="en-GB"/>
        </w:rPr>
        <w:t xml:space="preserve">This consultancy will develop </w:t>
      </w:r>
      <w:r w:rsidR="00CF6F91">
        <w:rPr>
          <w:rFonts w:eastAsia="Times New Roman"/>
          <w:szCs w:val="22"/>
          <w:lang w:val="en-GB"/>
        </w:rPr>
        <w:t xml:space="preserve">context-specific </w:t>
      </w:r>
      <w:r w:rsidRPr="0055165C">
        <w:rPr>
          <w:rFonts w:eastAsia="Times New Roman"/>
          <w:szCs w:val="22"/>
          <w:lang w:val="en-GB"/>
        </w:rPr>
        <w:t xml:space="preserve">strategic guidance and relevant tools and instruments with specific reference to rural sanitation in Kenya through the following deliverables: </w:t>
      </w:r>
    </w:p>
    <w:p w14:paraId="0528DFEC" w14:textId="77777777" w:rsidR="00CF6F91" w:rsidRPr="00881805" w:rsidRDefault="00CF6F91" w:rsidP="00A2562F">
      <w:pPr>
        <w:pStyle w:val="ListParagraph"/>
        <w:numPr>
          <w:ilvl w:val="0"/>
          <w:numId w:val="46"/>
        </w:numPr>
        <w:spacing w:before="100" w:beforeAutospacing="1" w:after="100" w:afterAutospacing="1"/>
        <w:contextualSpacing/>
        <w:jc w:val="both"/>
        <w:rPr>
          <w:sz w:val="22"/>
          <w:szCs w:val="22"/>
          <w:lang w:val="en-GB"/>
        </w:rPr>
      </w:pPr>
      <w:r w:rsidRPr="00881805">
        <w:rPr>
          <w:sz w:val="22"/>
          <w:szCs w:val="22"/>
          <w:lang w:val="en-GB"/>
        </w:rPr>
        <w:t xml:space="preserve">CLTS Protocol and Tools </w:t>
      </w:r>
      <w:r w:rsidR="002B4366">
        <w:rPr>
          <w:sz w:val="22"/>
          <w:szCs w:val="22"/>
          <w:lang w:val="en-GB"/>
        </w:rPr>
        <w:t xml:space="preserve">will be revised in an inclusive manner </w:t>
      </w:r>
      <w:r w:rsidRPr="00881805">
        <w:rPr>
          <w:sz w:val="22"/>
          <w:szCs w:val="22"/>
          <w:lang w:val="en-GB"/>
        </w:rPr>
        <w:t xml:space="preserve">to address the specific needs </w:t>
      </w:r>
      <w:proofErr w:type="spellStart"/>
      <w:r w:rsidRPr="00881805">
        <w:rPr>
          <w:sz w:val="22"/>
          <w:szCs w:val="22"/>
          <w:lang w:val="en-GB"/>
        </w:rPr>
        <w:t>ofnomadic</w:t>
      </w:r>
      <w:proofErr w:type="spellEnd"/>
      <w:r w:rsidRPr="00881805">
        <w:rPr>
          <w:sz w:val="22"/>
          <w:szCs w:val="22"/>
          <w:lang w:val="en-GB"/>
        </w:rPr>
        <w:t xml:space="preserve"> communities</w:t>
      </w:r>
      <w:r w:rsidR="00243F6D">
        <w:rPr>
          <w:sz w:val="22"/>
          <w:szCs w:val="22"/>
          <w:lang w:val="en-GB"/>
        </w:rPr>
        <w:t>, fragile populations</w:t>
      </w:r>
      <w:r w:rsidRPr="00881805">
        <w:rPr>
          <w:sz w:val="22"/>
          <w:szCs w:val="22"/>
          <w:lang w:val="en-GB"/>
        </w:rPr>
        <w:t xml:space="preserve"> and high-burden counties </w:t>
      </w:r>
      <w:r w:rsidR="00283EB7" w:rsidRPr="00881805">
        <w:rPr>
          <w:sz w:val="22"/>
          <w:szCs w:val="22"/>
          <w:lang w:val="en-GB"/>
        </w:rPr>
        <w:t>regarding</w:t>
      </w:r>
      <w:r w:rsidRPr="00881805">
        <w:rPr>
          <w:sz w:val="22"/>
          <w:szCs w:val="22"/>
          <w:lang w:val="en-GB"/>
        </w:rPr>
        <w:t xml:space="preserve"> Open Defecation;</w:t>
      </w:r>
    </w:p>
    <w:p w14:paraId="0C230501" w14:textId="77777777" w:rsidR="00A2562F" w:rsidRPr="00881805" w:rsidRDefault="00A2562F" w:rsidP="00A2562F">
      <w:pPr>
        <w:pStyle w:val="ListParagraph"/>
        <w:numPr>
          <w:ilvl w:val="0"/>
          <w:numId w:val="46"/>
        </w:numPr>
        <w:spacing w:before="100" w:beforeAutospacing="1" w:after="100" w:afterAutospacing="1"/>
        <w:contextualSpacing/>
        <w:jc w:val="both"/>
        <w:rPr>
          <w:sz w:val="22"/>
          <w:szCs w:val="22"/>
          <w:lang w:val="en-GB"/>
        </w:rPr>
      </w:pPr>
      <w:r w:rsidRPr="00881805">
        <w:rPr>
          <w:sz w:val="22"/>
          <w:szCs w:val="22"/>
          <w:lang w:val="en-GB"/>
        </w:rPr>
        <w:t xml:space="preserve">National </w:t>
      </w:r>
      <w:r w:rsidR="00881805" w:rsidRPr="00881805">
        <w:rPr>
          <w:sz w:val="22"/>
          <w:szCs w:val="22"/>
          <w:lang w:val="en-GB"/>
        </w:rPr>
        <w:t xml:space="preserve">Context-Specific </w:t>
      </w:r>
      <w:r w:rsidRPr="00881805">
        <w:rPr>
          <w:sz w:val="22"/>
          <w:szCs w:val="22"/>
          <w:lang w:val="en-GB"/>
        </w:rPr>
        <w:t>Implementation Guideline</w:t>
      </w:r>
      <w:r w:rsidR="00283EB7">
        <w:rPr>
          <w:sz w:val="22"/>
          <w:szCs w:val="22"/>
          <w:lang w:val="en-GB"/>
        </w:rPr>
        <w:t>s</w:t>
      </w:r>
      <w:r w:rsidR="002B4366">
        <w:rPr>
          <w:sz w:val="22"/>
          <w:szCs w:val="22"/>
          <w:lang w:val="en-GB"/>
        </w:rPr>
        <w:t xml:space="preserve"> for rural sanitation</w:t>
      </w:r>
      <w:r w:rsidRPr="00881805">
        <w:rPr>
          <w:sz w:val="22"/>
          <w:szCs w:val="22"/>
          <w:lang w:val="en-GB"/>
        </w:rPr>
        <w:t xml:space="preserve"> </w:t>
      </w:r>
      <w:r w:rsidR="002B4366">
        <w:rPr>
          <w:sz w:val="22"/>
          <w:szCs w:val="22"/>
          <w:lang w:val="en-GB"/>
        </w:rPr>
        <w:t>defining</w:t>
      </w:r>
      <w:r w:rsidRPr="00881805">
        <w:rPr>
          <w:sz w:val="22"/>
          <w:szCs w:val="22"/>
          <w:lang w:val="en-GB"/>
        </w:rPr>
        <w:t xml:space="preserve"> objectives, stakeholder roles, and strategic activities</w:t>
      </w:r>
      <w:r w:rsidR="002B4366">
        <w:rPr>
          <w:sz w:val="22"/>
          <w:szCs w:val="22"/>
          <w:lang w:val="en-GB"/>
        </w:rPr>
        <w:t xml:space="preserve"> for the different typologies of Counties will be developed in a participatory manner</w:t>
      </w:r>
      <w:r w:rsidRPr="00881805">
        <w:rPr>
          <w:sz w:val="22"/>
          <w:szCs w:val="22"/>
          <w:lang w:val="en-GB"/>
        </w:rPr>
        <w:t>;</w:t>
      </w:r>
    </w:p>
    <w:p w14:paraId="3683A78B" w14:textId="77777777" w:rsidR="00881805" w:rsidRPr="00881805" w:rsidRDefault="00881805" w:rsidP="00A2562F">
      <w:pPr>
        <w:pStyle w:val="ListParagraph"/>
        <w:numPr>
          <w:ilvl w:val="0"/>
          <w:numId w:val="46"/>
        </w:numPr>
        <w:spacing w:before="100" w:beforeAutospacing="1" w:after="100" w:afterAutospacing="1"/>
        <w:contextualSpacing/>
        <w:jc w:val="both"/>
        <w:rPr>
          <w:sz w:val="22"/>
          <w:szCs w:val="22"/>
          <w:lang w:val="en-GB"/>
        </w:rPr>
      </w:pPr>
      <w:r w:rsidRPr="00881805">
        <w:rPr>
          <w:sz w:val="22"/>
          <w:szCs w:val="22"/>
          <w:lang w:val="en-GB"/>
        </w:rPr>
        <w:t xml:space="preserve">Post-ODF </w:t>
      </w:r>
      <w:r w:rsidR="002B4366">
        <w:rPr>
          <w:sz w:val="22"/>
          <w:szCs w:val="22"/>
          <w:lang w:val="en-GB"/>
        </w:rPr>
        <w:t>implementation strategy will be mainstreamed</w:t>
      </w:r>
      <w:r w:rsidRPr="00881805">
        <w:rPr>
          <w:sz w:val="22"/>
          <w:szCs w:val="22"/>
          <w:lang w:val="en-GB"/>
        </w:rPr>
        <w:t xml:space="preserve"> in existing </w:t>
      </w:r>
      <w:r w:rsidR="002B4366">
        <w:rPr>
          <w:sz w:val="22"/>
          <w:szCs w:val="22"/>
          <w:lang w:val="en-GB"/>
        </w:rPr>
        <w:t xml:space="preserve">CLTS </w:t>
      </w:r>
      <w:r w:rsidRPr="00881805">
        <w:rPr>
          <w:sz w:val="22"/>
          <w:szCs w:val="22"/>
          <w:lang w:val="en-GB"/>
        </w:rPr>
        <w:t xml:space="preserve">protocol and tools as well as </w:t>
      </w:r>
      <w:r w:rsidR="002B4366">
        <w:rPr>
          <w:sz w:val="22"/>
          <w:szCs w:val="22"/>
          <w:lang w:val="en-GB"/>
        </w:rPr>
        <w:t xml:space="preserve">in the </w:t>
      </w:r>
      <w:r w:rsidRPr="00881805">
        <w:rPr>
          <w:sz w:val="22"/>
          <w:szCs w:val="22"/>
          <w:lang w:val="en-GB"/>
        </w:rPr>
        <w:t>forthcoming implementation guidelines</w:t>
      </w:r>
      <w:r w:rsidR="002B4366">
        <w:rPr>
          <w:sz w:val="22"/>
          <w:szCs w:val="22"/>
          <w:lang w:val="en-GB"/>
        </w:rPr>
        <w:t xml:space="preserve"> for rural sanitation</w:t>
      </w:r>
      <w:r w:rsidRPr="00881805">
        <w:rPr>
          <w:sz w:val="22"/>
          <w:szCs w:val="22"/>
          <w:lang w:val="en-GB"/>
        </w:rPr>
        <w:t>;</w:t>
      </w:r>
    </w:p>
    <w:p w14:paraId="73BF5177" w14:textId="77777777" w:rsidR="00A2562F" w:rsidRPr="00881805" w:rsidRDefault="002B4366" w:rsidP="00A2562F">
      <w:pPr>
        <w:pStyle w:val="ListParagraph"/>
        <w:numPr>
          <w:ilvl w:val="0"/>
          <w:numId w:val="46"/>
        </w:numPr>
        <w:spacing w:before="100" w:beforeAutospacing="1" w:after="100" w:afterAutospacing="1"/>
        <w:contextualSpacing/>
        <w:jc w:val="both"/>
        <w:rPr>
          <w:sz w:val="22"/>
          <w:szCs w:val="22"/>
          <w:lang w:val="en-GB"/>
        </w:rPr>
      </w:pPr>
      <w:r>
        <w:rPr>
          <w:sz w:val="22"/>
          <w:szCs w:val="22"/>
          <w:lang w:val="en-GB"/>
        </w:rPr>
        <w:t xml:space="preserve">A </w:t>
      </w:r>
      <w:r w:rsidR="00A2562F" w:rsidRPr="00881805">
        <w:rPr>
          <w:sz w:val="22"/>
          <w:szCs w:val="22"/>
          <w:lang w:val="en-GB"/>
        </w:rPr>
        <w:t>Monitoring Framework including indicators that will be incorporated into the Real-Time Monitoring platform and related monitoring protocol</w:t>
      </w:r>
      <w:r>
        <w:rPr>
          <w:sz w:val="22"/>
          <w:szCs w:val="22"/>
          <w:lang w:val="en-GB"/>
        </w:rPr>
        <w:t xml:space="preserve"> will be developed</w:t>
      </w:r>
      <w:r w:rsidR="00A2562F" w:rsidRPr="00881805">
        <w:rPr>
          <w:sz w:val="22"/>
          <w:szCs w:val="22"/>
          <w:lang w:val="en-GB"/>
        </w:rPr>
        <w:t>.</w:t>
      </w:r>
    </w:p>
    <w:p w14:paraId="0DA5377F" w14:textId="77777777" w:rsidR="00160345" w:rsidRDefault="00160345" w:rsidP="00160345">
      <w:pPr>
        <w:spacing w:before="100" w:beforeAutospacing="1" w:after="100" w:afterAutospacing="1" w:line="240" w:lineRule="auto"/>
        <w:jc w:val="both"/>
        <w:rPr>
          <w:rFonts w:eastAsia="Times New Roman"/>
          <w:b/>
          <w:szCs w:val="22"/>
          <w:lang w:val="en-GB"/>
        </w:rPr>
      </w:pPr>
      <w:r w:rsidRPr="00BB1C3A">
        <w:rPr>
          <w:rFonts w:eastAsia="Times New Roman"/>
          <w:b/>
          <w:szCs w:val="22"/>
          <w:lang w:val="en-GB"/>
        </w:rPr>
        <w:t>Approach</w:t>
      </w:r>
    </w:p>
    <w:p w14:paraId="164EC0F5" w14:textId="77777777" w:rsidR="00160345" w:rsidRDefault="00160345" w:rsidP="00160345">
      <w:pPr>
        <w:spacing w:before="100" w:beforeAutospacing="1" w:after="100" w:afterAutospacing="1" w:line="240" w:lineRule="auto"/>
        <w:jc w:val="both"/>
        <w:rPr>
          <w:rFonts w:eastAsia="Times New Roman"/>
          <w:szCs w:val="22"/>
          <w:lang w:val="en-GB"/>
        </w:rPr>
      </w:pPr>
      <w:r w:rsidRPr="00BB1C3A">
        <w:rPr>
          <w:rFonts w:eastAsia="Times New Roman"/>
          <w:szCs w:val="22"/>
          <w:lang w:val="en-GB"/>
        </w:rPr>
        <w:t xml:space="preserve">The approach </w:t>
      </w:r>
      <w:r w:rsidR="00B91536">
        <w:rPr>
          <w:rFonts w:eastAsia="Times New Roman"/>
          <w:szCs w:val="22"/>
          <w:lang w:val="en-GB"/>
        </w:rPr>
        <w:t>developed</w:t>
      </w:r>
      <w:r w:rsidRPr="00BB1C3A">
        <w:rPr>
          <w:rFonts w:eastAsia="Times New Roman"/>
          <w:szCs w:val="22"/>
          <w:lang w:val="en-GB"/>
        </w:rPr>
        <w:t xml:space="preserve"> to </w:t>
      </w:r>
      <w:r>
        <w:rPr>
          <w:rFonts w:eastAsia="Times New Roman"/>
          <w:szCs w:val="22"/>
          <w:lang w:val="en-GB"/>
        </w:rPr>
        <w:t>undertake this assignment</w:t>
      </w:r>
      <w:r w:rsidRPr="00BB1C3A">
        <w:rPr>
          <w:rFonts w:eastAsia="Times New Roman"/>
          <w:szCs w:val="22"/>
          <w:lang w:val="en-GB"/>
        </w:rPr>
        <w:t xml:space="preserve"> should </w:t>
      </w:r>
      <w:r w:rsidR="00243F6D">
        <w:rPr>
          <w:rFonts w:eastAsia="Times New Roman"/>
          <w:szCs w:val="22"/>
          <w:lang w:val="en-GB"/>
        </w:rPr>
        <w:t xml:space="preserve">be inclusive, </w:t>
      </w:r>
      <w:r w:rsidR="00B91536">
        <w:rPr>
          <w:rFonts w:eastAsia="Times New Roman"/>
          <w:szCs w:val="22"/>
          <w:lang w:val="en-GB"/>
        </w:rPr>
        <w:t>participatory and based on</w:t>
      </w:r>
      <w:r w:rsidRPr="00BB1C3A">
        <w:rPr>
          <w:rFonts w:eastAsia="Times New Roman"/>
          <w:szCs w:val="22"/>
          <w:lang w:val="en-GB"/>
        </w:rPr>
        <w:t xml:space="preserve"> extensive stakeholder</w:t>
      </w:r>
      <w:r>
        <w:rPr>
          <w:rFonts w:eastAsia="Times New Roman"/>
          <w:szCs w:val="22"/>
          <w:lang w:val="en-GB"/>
        </w:rPr>
        <w:t xml:space="preserve"> </w:t>
      </w:r>
      <w:r w:rsidRPr="00BB1C3A">
        <w:rPr>
          <w:rFonts w:eastAsia="Times New Roman"/>
          <w:szCs w:val="22"/>
          <w:lang w:val="en-GB"/>
        </w:rPr>
        <w:t>consultations</w:t>
      </w:r>
      <w:r w:rsidR="00243F6D">
        <w:rPr>
          <w:rFonts w:eastAsia="Times New Roman"/>
          <w:szCs w:val="22"/>
          <w:lang w:val="en-GB"/>
        </w:rPr>
        <w:t xml:space="preserve"> to draw and refine their </w:t>
      </w:r>
      <w:r w:rsidR="00977080">
        <w:rPr>
          <w:rFonts w:eastAsia="Times New Roman"/>
          <w:szCs w:val="22"/>
          <w:lang w:val="en-GB"/>
        </w:rPr>
        <w:t>experience (</w:t>
      </w:r>
      <w:r w:rsidRPr="00144605">
        <w:rPr>
          <w:bCs/>
          <w:iCs/>
          <w:szCs w:val="22"/>
          <w:lang w:val="en-GB"/>
        </w:rPr>
        <w:t>UNICEF</w:t>
      </w:r>
      <w:r>
        <w:rPr>
          <w:bCs/>
          <w:iCs/>
          <w:szCs w:val="22"/>
          <w:lang w:val="en-GB"/>
        </w:rPr>
        <w:t xml:space="preserve">, </w:t>
      </w:r>
      <w:proofErr w:type="spellStart"/>
      <w:r>
        <w:rPr>
          <w:bCs/>
          <w:iCs/>
          <w:szCs w:val="22"/>
          <w:lang w:val="en-GB"/>
        </w:rPr>
        <w:t>MoH</w:t>
      </w:r>
      <w:proofErr w:type="spellEnd"/>
      <w:r>
        <w:rPr>
          <w:bCs/>
          <w:iCs/>
          <w:szCs w:val="22"/>
          <w:lang w:val="en-GB"/>
        </w:rPr>
        <w:t>, rural sanitation TWG members</w:t>
      </w:r>
      <w:r w:rsidRPr="00160345">
        <w:rPr>
          <w:bCs/>
          <w:iCs/>
          <w:szCs w:val="22"/>
          <w:lang w:val="en-GB"/>
        </w:rPr>
        <w:t xml:space="preserve"> </w:t>
      </w:r>
      <w:r>
        <w:rPr>
          <w:bCs/>
          <w:iCs/>
          <w:szCs w:val="22"/>
          <w:lang w:val="en-GB"/>
        </w:rPr>
        <w:t>and other sanitation</w:t>
      </w:r>
      <w:r w:rsidRPr="00BB1C3A">
        <w:rPr>
          <w:bCs/>
          <w:iCs/>
          <w:szCs w:val="22"/>
          <w:lang w:val="en-GB"/>
        </w:rPr>
        <w:t xml:space="preserve"> sector stakeholders</w:t>
      </w:r>
      <w:r>
        <w:rPr>
          <w:bCs/>
          <w:iCs/>
          <w:szCs w:val="22"/>
          <w:lang w:val="en-GB"/>
        </w:rPr>
        <w:t xml:space="preserve"> including private sector</w:t>
      </w:r>
      <w:r w:rsidRPr="00BB1C3A">
        <w:rPr>
          <w:bCs/>
          <w:iCs/>
          <w:szCs w:val="22"/>
          <w:lang w:val="en-GB"/>
        </w:rPr>
        <w:t xml:space="preserve"> </w:t>
      </w:r>
      <w:r>
        <w:rPr>
          <w:bCs/>
          <w:iCs/>
          <w:szCs w:val="22"/>
          <w:lang w:val="en-GB"/>
        </w:rPr>
        <w:t>actors).</w:t>
      </w:r>
    </w:p>
    <w:p w14:paraId="664D24DC" w14:textId="77777777" w:rsidR="00A2562F" w:rsidRPr="0055165C" w:rsidRDefault="00A2562F" w:rsidP="00A2562F">
      <w:pPr>
        <w:keepNext/>
        <w:spacing w:before="100" w:beforeAutospacing="1" w:after="100" w:afterAutospacing="1" w:line="240" w:lineRule="auto"/>
        <w:outlineLvl w:val="1"/>
        <w:rPr>
          <w:rFonts w:eastAsia="Times New Roman"/>
          <w:b/>
          <w:bCs/>
          <w:iCs/>
          <w:szCs w:val="22"/>
          <w:lang w:val="en-GB"/>
        </w:rPr>
      </w:pPr>
      <w:r w:rsidRPr="0055165C">
        <w:rPr>
          <w:rFonts w:eastAsia="Times New Roman"/>
          <w:b/>
          <w:bCs/>
          <w:iCs/>
          <w:szCs w:val="22"/>
          <w:lang w:val="en-GB"/>
        </w:rPr>
        <w:t>Responsibilities and management arrangement</w:t>
      </w:r>
    </w:p>
    <w:p w14:paraId="388BEC0E" w14:textId="77777777" w:rsidR="00A2562F" w:rsidRPr="0055165C" w:rsidRDefault="00A2562F" w:rsidP="00A2562F">
      <w:pPr>
        <w:spacing w:before="100" w:beforeAutospacing="1" w:after="100" w:afterAutospacing="1" w:line="240" w:lineRule="auto"/>
        <w:jc w:val="both"/>
        <w:rPr>
          <w:rFonts w:eastAsia="Times New Roman"/>
          <w:szCs w:val="22"/>
          <w:lang w:val="en-GB"/>
        </w:rPr>
      </w:pPr>
      <w:r w:rsidRPr="0055165C">
        <w:rPr>
          <w:rFonts w:eastAsia="Times New Roman"/>
          <w:szCs w:val="22"/>
          <w:lang w:val="en-GB"/>
        </w:rPr>
        <w:t>The consultant will work under the overall guidance of the UNICEF Chief of WASH, and under the direct supervision of the UNICEF WASH Specialist (Sanitation).</w:t>
      </w:r>
    </w:p>
    <w:p w14:paraId="6AEBB0A5" w14:textId="77777777" w:rsidR="00A2562F" w:rsidRDefault="00A2562F" w:rsidP="00A2562F">
      <w:pPr>
        <w:spacing w:before="100" w:beforeAutospacing="1" w:after="100" w:afterAutospacing="1" w:line="240" w:lineRule="auto"/>
        <w:jc w:val="both"/>
        <w:rPr>
          <w:rFonts w:eastAsia="Times New Roman"/>
          <w:szCs w:val="22"/>
          <w:lang w:val="en-GB"/>
        </w:rPr>
      </w:pPr>
      <w:r w:rsidRPr="0055165C">
        <w:rPr>
          <w:rFonts w:eastAsia="Times New Roman"/>
          <w:szCs w:val="22"/>
          <w:lang w:val="en-GB"/>
        </w:rPr>
        <w:lastRenderedPageBreak/>
        <w:t xml:space="preserve">A Technical Working Group (TWG) comprising UNICEF, the Ministry of Health at both national and county level and other key sanitation partners will provide technical inputs. The TWG will be responsible for validation of deliverables at all critical stages of the consultancy. UNICEF will assist the consultant with the selection of key stakeholders to be included in the TWG. </w:t>
      </w:r>
    </w:p>
    <w:p w14:paraId="6EE4A8CB" w14:textId="77777777" w:rsidR="00144605" w:rsidRPr="00BB1C3A" w:rsidRDefault="00144605" w:rsidP="00144605">
      <w:pPr>
        <w:pStyle w:val="ListParagraph"/>
        <w:keepNext/>
        <w:spacing w:before="100" w:beforeAutospacing="1" w:after="100" w:afterAutospacing="1"/>
        <w:contextualSpacing/>
        <w:outlineLvl w:val="1"/>
        <w:rPr>
          <w:bCs/>
          <w:iCs/>
          <w:sz w:val="22"/>
          <w:szCs w:val="22"/>
          <w:lang w:val="en-GB"/>
        </w:rPr>
      </w:pPr>
    </w:p>
    <w:p w14:paraId="552C6184" w14:textId="77777777" w:rsidR="00A2562F" w:rsidRPr="0055165C" w:rsidRDefault="00A2562F" w:rsidP="00A2562F">
      <w:pPr>
        <w:pStyle w:val="ListParagraph"/>
        <w:keepNext/>
        <w:numPr>
          <w:ilvl w:val="0"/>
          <w:numId w:val="45"/>
        </w:numPr>
        <w:spacing w:before="100" w:beforeAutospacing="1" w:after="100" w:afterAutospacing="1"/>
        <w:ind w:left="0" w:firstLine="0"/>
        <w:contextualSpacing/>
        <w:jc w:val="both"/>
        <w:outlineLvl w:val="0"/>
        <w:rPr>
          <w:b/>
          <w:bCs/>
          <w:kern w:val="32"/>
          <w:sz w:val="22"/>
          <w:szCs w:val="22"/>
          <w:lang w:val="en-GB"/>
        </w:rPr>
      </w:pPr>
      <w:r w:rsidRPr="0055165C">
        <w:rPr>
          <w:b/>
          <w:bCs/>
          <w:kern w:val="32"/>
          <w:sz w:val="22"/>
          <w:szCs w:val="22"/>
          <w:lang w:val="en-GB"/>
        </w:rPr>
        <w:t>Activities, deliverables and timeline</w:t>
      </w:r>
    </w:p>
    <w:p w14:paraId="22A5E2D7" w14:textId="77777777" w:rsidR="00A2562F" w:rsidRPr="0055165C" w:rsidRDefault="00A2562F" w:rsidP="00A2562F">
      <w:pPr>
        <w:autoSpaceDE w:val="0"/>
        <w:autoSpaceDN w:val="0"/>
        <w:adjustRightInd w:val="0"/>
        <w:spacing w:before="100" w:beforeAutospacing="1" w:after="100" w:afterAutospacing="1" w:line="240" w:lineRule="auto"/>
        <w:jc w:val="both"/>
        <w:rPr>
          <w:rFonts w:eastAsia="Times New Roman"/>
          <w:bCs/>
          <w:szCs w:val="22"/>
          <w:lang w:val="en-GB"/>
        </w:rPr>
      </w:pPr>
      <w:r w:rsidRPr="00CF6F91">
        <w:rPr>
          <w:rFonts w:eastAsia="Times New Roman"/>
          <w:bCs/>
          <w:szCs w:val="22"/>
          <w:lang w:val="en-GB"/>
        </w:rPr>
        <w:t xml:space="preserve">The assignment is to be undertaken </w:t>
      </w:r>
      <w:r w:rsidR="00CF6F91">
        <w:rPr>
          <w:rFonts w:eastAsia="Times New Roman"/>
          <w:bCs/>
          <w:szCs w:val="22"/>
          <w:lang w:val="en-GB"/>
        </w:rPr>
        <w:t>over a period of 12 months starting in</w:t>
      </w:r>
      <w:r w:rsidRPr="00CF6F91">
        <w:rPr>
          <w:rFonts w:eastAsia="Times New Roman"/>
          <w:bCs/>
          <w:szCs w:val="22"/>
          <w:lang w:val="en-GB"/>
        </w:rPr>
        <w:t xml:space="preserve"> </w:t>
      </w:r>
      <w:r w:rsidR="00CF6F91">
        <w:rPr>
          <w:rFonts w:eastAsia="Times New Roman"/>
          <w:bCs/>
          <w:szCs w:val="22"/>
          <w:lang w:val="en-GB"/>
        </w:rPr>
        <w:t>November</w:t>
      </w:r>
      <w:r w:rsidR="00CF6F91" w:rsidRPr="00CF6F91">
        <w:rPr>
          <w:rFonts w:eastAsia="Times New Roman"/>
          <w:bCs/>
          <w:szCs w:val="22"/>
          <w:lang w:val="en-GB"/>
        </w:rPr>
        <w:t xml:space="preserve"> 2019.</w:t>
      </w:r>
    </w:p>
    <w:p w14:paraId="50FC1C6F" w14:textId="77777777" w:rsidR="00A2562F" w:rsidRPr="0055165C" w:rsidRDefault="00A2562F" w:rsidP="00A2562F">
      <w:pPr>
        <w:keepNext/>
        <w:spacing w:before="100" w:beforeAutospacing="1" w:after="100" w:afterAutospacing="1" w:line="240" w:lineRule="auto"/>
        <w:outlineLvl w:val="1"/>
        <w:rPr>
          <w:rFonts w:eastAsia="Times New Roman"/>
          <w:b/>
          <w:bCs/>
          <w:iCs/>
          <w:szCs w:val="22"/>
          <w:lang w:val="en-GB"/>
        </w:rPr>
      </w:pPr>
      <w:r w:rsidRPr="0055165C">
        <w:rPr>
          <w:rFonts w:eastAsia="Times New Roman"/>
          <w:b/>
          <w:bCs/>
          <w:iCs/>
          <w:szCs w:val="22"/>
          <w:lang w:val="en-GB"/>
        </w:rPr>
        <w:t>Major tasks</w:t>
      </w:r>
    </w:p>
    <w:p w14:paraId="72DBAF5B" w14:textId="77777777" w:rsidR="00A2562F" w:rsidRPr="00CF6F91" w:rsidRDefault="00A2562F" w:rsidP="00A2562F">
      <w:pPr>
        <w:pStyle w:val="ListParagraph"/>
        <w:keepNext/>
        <w:numPr>
          <w:ilvl w:val="0"/>
          <w:numId w:val="47"/>
        </w:numPr>
        <w:spacing w:before="100" w:beforeAutospacing="1" w:after="100" w:afterAutospacing="1"/>
        <w:contextualSpacing/>
        <w:outlineLvl w:val="1"/>
        <w:rPr>
          <w:bCs/>
          <w:iCs/>
          <w:sz w:val="22"/>
          <w:szCs w:val="22"/>
          <w:lang w:val="en-GB"/>
        </w:rPr>
      </w:pPr>
      <w:r w:rsidRPr="00CF6F91">
        <w:rPr>
          <w:bCs/>
          <w:iCs/>
          <w:sz w:val="22"/>
          <w:szCs w:val="22"/>
          <w:lang w:val="en-GB"/>
        </w:rPr>
        <w:t>Develop an inception report which will include the methodology and detailed work plan;</w:t>
      </w:r>
    </w:p>
    <w:p w14:paraId="70E31883" w14:textId="77777777" w:rsidR="00A2562F" w:rsidRDefault="00A2562F" w:rsidP="00A2562F">
      <w:pPr>
        <w:pStyle w:val="ListParagraph"/>
        <w:keepNext/>
        <w:numPr>
          <w:ilvl w:val="0"/>
          <w:numId w:val="47"/>
        </w:numPr>
        <w:spacing w:before="100" w:beforeAutospacing="1" w:after="100" w:afterAutospacing="1"/>
        <w:contextualSpacing/>
        <w:outlineLvl w:val="1"/>
        <w:rPr>
          <w:bCs/>
          <w:iCs/>
          <w:sz w:val="22"/>
          <w:szCs w:val="22"/>
          <w:lang w:val="en-GB"/>
        </w:rPr>
      </w:pPr>
      <w:r w:rsidRPr="00CF6F91">
        <w:rPr>
          <w:bCs/>
          <w:iCs/>
          <w:sz w:val="22"/>
          <w:szCs w:val="22"/>
          <w:lang w:val="en-GB"/>
        </w:rPr>
        <w:t>Critically review the existing CLTS Protocol</w:t>
      </w:r>
      <w:r w:rsidR="00977080">
        <w:rPr>
          <w:bCs/>
          <w:iCs/>
          <w:sz w:val="22"/>
          <w:szCs w:val="22"/>
          <w:lang w:val="en-GB"/>
        </w:rPr>
        <w:t xml:space="preserve"> </w:t>
      </w:r>
      <w:r w:rsidRPr="00CF6F91">
        <w:rPr>
          <w:bCs/>
          <w:iCs/>
          <w:sz w:val="22"/>
          <w:szCs w:val="22"/>
          <w:lang w:val="en-GB"/>
        </w:rPr>
        <w:t xml:space="preserve">and </w:t>
      </w:r>
      <w:r w:rsidR="003C28F0">
        <w:rPr>
          <w:bCs/>
          <w:iCs/>
          <w:sz w:val="22"/>
          <w:szCs w:val="22"/>
          <w:lang w:val="en-GB"/>
        </w:rPr>
        <w:t xml:space="preserve">requisite </w:t>
      </w:r>
      <w:r w:rsidRPr="00CF6F91">
        <w:rPr>
          <w:bCs/>
          <w:iCs/>
          <w:sz w:val="22"/>
          <w:szCs w:val="22"/>
          <w:lang w:val="en-GB"/>
        </w:rPr>
        <w:t>tools;</w:t>
      </w:r>
    </w:p>
    <w:p w14:paraId="53304D81" w14:textId="77777777" w:rsidR="00CF6F91" w:rsidRDefault="00CF6F91" w:rsidP="00A2562F">
      <w:pPr>
        <w:pStyle w:val="ListParagraph"/>
        <w:keepNext/>
        <w:numPr>
          <w:ilvl w:val="0"/>
          <w:numId w:val="47"/>
        </w:numPr>
        <w:spacing w:before="100" w:beforeAutospacing="1" w:after="100" w:afterAutospacing="1"/>
        <w:contextualSpacing/>
        <w:outlineLvl w:val="1"/>
        <w:rPr>
          <w:bCs/>
          <w:iCs/>
          <w:sz w:val="22"/>
          <w:szCs w:val="22"/>
          <w:lang w:val="en-GB"/>
        </w:rPr>
      </w:pPr>
      <w:r>
        <w:rPr>
          <w:bCs/>
          <w:iCs/>
          <w:sz w:val="22"/>
          <w:szCs w:val="22"/>
          <w:lang w:val="en-GB"/>
        </w:rPr>
        <w:t xml:space="preserve">Organise </w:t>
      </w:r>
      <w:r w:rsidR="003C28F0">
        <w:rPr>
          <w:bCs/>
          <w:iCs/>
          <w:sz w:val="22"/>
          <w:szCs w:val="22"/>
          <w:lang w:val="en-GB"/>
        </w:rPr>
        <w:t xml:space="preserve">open and participatory </w:t>
      </w:r>
      <w:r>
        <w:rPr>
          <w:bCs/>
          <w:iCs/>
          <w:sz w:val="22"/>
          <w:szCs w:val="22"/>
          <w:lang w:val="en-GB"/>
        </w:rPr>
        <w:t>consultation</w:t>
      </w:r>
      <w:r w:rsidR="00E34EF7">
        <w:rPr>
          <w:bCs/>
          <w:iCs/>
          <w:sz w:val="22"/>
          <w:szCs w:val="22"/>
          <w:lang w:val="en-GB"/>
        </w:rPr>
        <w:t xml:space="preserve"> workshop</w:t>
      </w:r>
      <w:r>
        <w:rPr>
          <w:bCs/>
          <w:iCs/>
          <w:sz w:val="22"/>
          <w:szCs w:val="22"/>
          <w:lang w:val="en-GB"/>
        </w:rPr>
        <w:t xml:space="preserve">s with </w:t>
      </w:r>
      <w:r w:rsidR="003C28F0">
        <w:rPr>
          <w:bCs/>
          <w:iCs/>
          <w:sz w:val="22"/>
          <w:szCs w:val="22"/>
          <w:lang w:val="en-GB"/>
        </w:rPr>
        <w:t xml:space="preserve">Department of Environmental Health- National Ministry of Health, </w:t>
      </w:r>
      <w:r>
        <w:rPr>
          <w:bCs/>
          <w:iCs/>
          <w:sz w:val="22"/>
          <w:szCs w:val="22"/>
          <w:lang w:val="en-GB"/>
        </w:rPr>
        <w:t>sanitation stakeholders and UNICEF to better understand the specific needs of communities living in high-burden counties and identify possible adjustments to the existing CLTS Protocol and tools;</w:t>
      </w:r>
    </w:p>
    <w:p w14:paraId="7F1A27B3" w14:textId="77777777" w:rsidR="002B4366" w:rsidRDefault="002B4366" w:rsidP="00A2562F">
      <w:pPr>
        <w:pStyle w:val="ListParagraph"/>
        <w:keepNext/>
        <w:numPr>
          <w:ilvl w:val="0"/>
          <w:numId w:val="47"/>
        </w:numPr>
        <w:spacing w:before="100" w:beforeAutospacing="1" w:after="100" w:afterAutospacing="1"/>
        <w:contextualSpacing/>
        <w:outlineLvl w:val="1"/>
        <w:rPr>
          <w:bCs/>
          <w:iCs/>
          <w:sz w:val="22"/>
          <w:szCs w:val="22"/>
          <w:lang w:val="en-GB"/>
        </w:rPr>
      </w:pPr>
      <w:r>
        <w:rPr>
          <w:bCs/>
          <w:iCs/>
          <w:sz w:val="22"/>
          <w:szCs w:val="22"/>
          <w:lang w:val="en-GB"/>
        </w:rPr>
        <w:t>Revise the existing CLTS Protocol and tools and oversee a pilot phase</w:t>
      </w:r>
      <w:r>
        <w:rPr>
          <w:bCs/>
          <w:iCs/>
          <w:sz w:val="22"/>
          <w:szCs w:val="22"/>
          <w:lang w:val="en-US"/>
        </w:rPr>
        <w:t>;</w:t>
      </w:r>
    </w:p>
    <w:p w14:paraId="2971F610" w14:textId="77777777" w:rsidR="00597270" w:rsidRPr="00597270" w:rsidRDefault="00597270" w:rsidP="00597270">
      <w:pPr>
        <w:pStyle w:val="ListParagraph"/>
        <w:keepNext/>
        <w:numPr>
          <w:ilvl w:val="0"/>
          <w:numId w:val="47"/>
        </w:numPr>
        <w:spacing w:before="100" w:beforeAutospacing="1" w:after="100" w:afterAutospacing="1"/>
        <w:contextualSpacing/>
        <w:outlineLvl w:val="1"/>
        <w:rPr>
          <w:bCs/>
          <w:iCs/>
          <w:sz w:val="22"/>
          <w:szCs w:val="22"/>
          <w:lang w:val="en-GB"/>
        </w:rPr>
      </w:pPr>
      <w:r>
        <w:rPr>
          <w:bCs/>
          <w:iCs/>
          <w:sz w:val="22"/>
          <w:szCs w:val="22"/>
          <w:lang w:val="en-GB"/>
        </w:rPr>
        <w:t>Document</w:t>
      </w:r>
      <w:r w:rsidRPr="00597270">
        <w:rPr>
          <w:bCs/>
          <w:iCs/>
          <w:sz w:val="22"/>
          <w:szCs w:val="22"/>
          <w:lang w:val="en-GB"/>
        </w:rPr>
        <w:t xml:space="preserve"> existing </w:t>
      </w:r>
      <w:r>
        <w:rPr>
          <w:bCs/>
          <w:iCs/>
          <w:sz w:val="22"/>
          <w:szCs w:val="22"/>
          <w:lang w:val="en-GB"/>
        </w:rPr>
        <w:t xml:space="preserve">approaches, </w:t>
      </w:r>
      <w:r w:rsidRPr="00597270">
        <w:rPr>
          <w:bCs/>
          <w:iCs/>
          <w:sz w:val="22"/>
          <w:szCs w:val="22"/>
          <w:lang w:val="en-GB"/>
        </w:rPr>
        <w:t>experiences and knowledge</w:t>
      </w:r>
      <w:r>
        <w:rPr>
          <w:bCs/>
          <w:iCs/>
          <w:sz w:val="22"/>
          <w:szCs w:val="22"/>
          <w:lang w:val="en-GB"/>
        </w:rPr>
        <w:t xml:space="preserve"> </w:t>
      </w:r>
      <w:r w:rsidR="002B4366">
        <w:rPr>
          <w:bCs/>
          <w:iCs/>
          <w:sz w:val="22"/>
          <w:szCs w:val="22"/>
          <w:lang w:val="en-GB"/>
        </w:rPr>
        <w:t>beyond CLTS, i.e.</w:t>
      </w:r>
      <w:r>
        <w:rPr>
          <w:bCs/>
          <w:iCs/>
          <w:sz w:val="22"/>
          <w:szCs w:val="22"/>
          <w:lang w:val="en-GB"/>
        </w:rPr>
        <w:t xml:space="preserve"> market-based sanitation and sanitation financing in Kenya</w:t>
      </w:r>
      <w:r>
        <w:rPr>
          <w:bCs/>
          <w:iCs/>
          <w:sz w:val="22"/>
          <w:szCs w:val="22"/>
          <w:lang w:val="en-US"/>
        </w:rPr>
        <w:t>;</w:t>
      </w:r>
    </w:p>
    <w:p w14:paraId="13F99D5B" w14:textId="77777777" w:rsidR="00A2562F" w:rsidRPr="00CF6F91" w:rsidRDefault="00A2562F" w:rsidP="00A2562F">
      <w:pPr>
        <w:pStyle w:val="ListParagraph"/>
        <w:keepNext/>
        <w:numPr>
          <w:ilvl w:val="0"/>
          <w:numId w:val="47"/>
        </w:numPr>
        <w:spacing w:before="100" w:beforeAutospacing="1" w:after="100" w:afterAutospacing="1"/>
        <w:contextualSpacing/>
        <w:outlineLvl w:val="1"/>
        <w:rPr>
          <w:bCs/>
          <w:iCs/>
          <w:sz w:val="22"/>
          <w:szCs w:val="22"/>
          <w:lang w:val="en-GB"/>
        </w:rPr>
      </w:pPr>
      <w:r w:rsidRPr="00CF6F91">
        <w:rPr>
          <w:bCs/>
          <w:iCs/>
          <w:sz w:val="22"/>
          <w:szCs w:val="22"/>
          <w:lang w:val="en-GB"/>
        </w:rPr>
        <w:t xml:space="preserve">Consult with key Sanitation stakeholders to develop a tailored, user friendly </w:t>
      </w:r>
      <w:r w:rsidR="00597270">
        <w:rPr>
          <w:bCs/>
          <w:iCs/>
          <w:sz w:val="22"/>
          <w:szCs w:val="22"/>
          <w:lang w:val="en-GB"/>
        </w:rPr>
        <w:t>context-specific approach and</w:t>
      </w:r>
      <w:r w:rsidRPr="00CF6F91">
        <w:rPr>
          <w:bCs/>
          <w:iCs/>
          <w:sz w:val="22"/>
          <w:szCs w:val="22"/>
          <w:lang w:val="en-GB"/>
        </w:rPr>
        <w:t xml:space="preserve"> Implementation Guideline</w:t>
      </w:r>
      <w:r w:rsidR="002B4366">
        <w:rPr>
          <w:bCs/>
          <w:iCs/>
          <w:sz w:val="22"/>
          <w:szCs w:val="22"/>
          <w:lang w:val="en-GB"/>
        </w:rPr>
        <w:t xml:space="preserve"> addressing the complexity of sanitation challenges in Kenya</w:t>
      </w:r>
      <w:r w:rsidRPr="00CF6F91">
        <w:rPr>
          <w:bCs/>
          <w:iCs/>
          <w:sz w:val="22"/>
          <w:szCs w:val="22"/>
          <w:lang w:val="en-GB"/>
        </w:rPr>
        <w:t>;</w:t>
      </w:r>
    </w:p>
    <w:p w14:paraId="6A1661DB" w14:textId="77777777" w:rsidR="00A2562F" w:rsidRPr="00CF6F91" w:rsidRDefault="00A2562F" w:rsidP="00A2562F">
      <w:pPr>
        <w:pStyle w:val="ListParagraph"/>
        <w:keepNext/>
        <w:numPr>
          <w:ilvl w:val="0"/>
          <w:numId w:val="47"/>
        </w:numPr>
        <w:spacing w:before="100" w:beforeAutospacing="1" w:after="100" w:afterAutospacing="1"/>
        <w:contextualSpacing/>
        <w:outlineLvl w:val="1"/>
        <w:rPr>
          <w:bCs/>
          <w:iCs/>
          <w:sz w:val="22"/>
          <w:szCs w:val="22"/>
          <w:lang w:val="en-GB"/>
        </w:rPr>
      </w:pPr>
      <w:r w:rsidRPr="00CF6F91">
        <w:rPr>
          <w:bCs/>
          <w:iCs/>
          <w:sz w:val="22"/>
          <w:szCs w:val="22"/>
          <w:lang w:val="en-GB"/>
        </w:rPr>
        <w:t xml:space="preserve">Propose </w:t>
      </w:r>
      <w:r w:rsidR="002B4366">
        <w:rPr>
          <w:bCs/>
          <w:iCs/>
          <w:sz w:val="22"/>
          <w:szCs w:val="22"/>
          <w:lang w:val="en-GB"/>
        </w:rPr>
        <w:t xml:space="preserve">relevant </w:t>
      </w:r>
      <w:r w:rsidRPr="00CF6F91">
        <w:rPr>
          <w:bCs/>
          <w:iCs/>
          <w:sz w:val="22"/>
          <w:szCs w:val="22"/>
          <w:lang w:val="en-GB"/>
        </w:rPr>
        <w:t>indicators to be included in the Real Time Monitoring Platform;</w:t>
      </w:r>
    </w:p>
    <w:p w14:paraId="77B4F86E" w14:textId="77777777" w:rsidR="00A2562F" w:rsidRDefault="00A2562F" w:rsidP="00591ADD">
      <w:pPr>
        <w:pStyle w:val="ListParagraph"/>
        <w:keepNext/>
        <w:numPr>
          <w:ilvl w:val="0"/>
          <w:numId w:val="47"/>
        </w:numPr>
        <w:spacing w:before="100" w:beforeAutospacing="1" w:after="100" w:afterAutospacing="1"/>
        <w:contextualSpacing/>
        <w:outlineLvl w:val="1"/>
        <w:rPr>
          <w:bCs/>
          <w:iCs/>
          <w:sz w:val="22"/>
          <w:szCs w:val="22"/>
          <w:lang w:val="en-GB"/>
        </w:rPr>
      </w:pPr>
      <w:r w:rsidRPr="00CF6F91">
        <w:rPr>
          <w:bCs/>
          <w:iCs/>
          <w:sz w:val="22"/>
          <w:szCs w:val="22"/>
          <w:lang w:val="en-GB"/>
        </w:rPr>
        <w:t>Facilitate a validation workshop on draft products at national level to ensure strong buy-in at national and county level.</w:t>
      </w:r>
    </w:p>
    <w:p w14:paraId="74AB870C" w14:textId="77777777" w:rsidR="003C28F0" w:rsidRPr="00CF6F91" w:rsidRDefault="003C28F0" w:rsidP="00591ADD">
      <w:pPr>
        <w:pStyle w:val="ListParagraph"/>
        <w:keepNext/>
        <w:numPr>
          <w:ilvl w:val="0"/>
          <w:numId w:val="47"/>
        </w:numPr>
        <w:spacing w:before="100" w:beforeAutospacing="1" w:after="100" w:afterAutospacing="1"/>
        <w:contextualSpacing/>
        <w:outlineLvl w:val="1"/>
        <w:rPr>
          <w:bCs/>
          <w:iCs/>
          <w:sz w:val="22"/>
          <w:szCs w:val="22"/>
          <w:lang w:val="en-GB"/>
        </w:rPr>
      </w:pPr>
      <w:r>
        <w:rPr>
          <w:bCs/>
          <w:iCs/>
          <w:sz w:val="22"/>
          <w:szCs w:val="22"/>
          <w:lang w:val="en-GB"/>
        </w:rPr>
        <w:t>Conduct training of the products to the National Ministry of Health, UNICEF and sanitation stakeholders.</w:t>
      </w:r>
    </w:p>
    <w:p w14:paraId="7368D78F" w14:textId="77777777" w:rsidR="00A2562F" w:rsidRPr="0055165C" w:rsidRDefault="00A2562F" w:rsidP="00A2562F">
      <w:pPr>
        <w:keepNext/>
        <w:spacing w:before="100" w:beforeAutospacing="1" w:after="100" w:afterAutospacing="1" w:line="240" w:lineRule="auto"/>
        <w:outlineLvl w:val="1"/>
        <w:rPr>
          <w:rFonts w:eastAsia="Times New Roman"/>
          <w:b/>
          <w:bCs/>
          <w:iCs/>
          <w:szCs w:val="22"/>
          <w:lang w:val="en-GB"/>
        </w:rPr>
      </w:pPr>
      <w:r w:rsidRPr="0055165C">
        <w:rPr>
          <w:rFonts w:eastAsia="Times New Roman"/>
          <w:b/>
          <w:bCs/>
          <w:iCs/>
          <w:szCs w:val="22"/>
          <w:lang w:val="en-GB"/>
        </w:rPr>
        <w:t>Key tasks and expected deliverables with corresponding indicative timeline and payment schedule</w:t>
      </w:r>
    </w:p>
    <w:p w14:paraId="18228110" w14:textId="77777777" w:rsidR="00A2562F" w:rsidRPr="002A2E33" w:rsidRDefault="00A2562F" w:rsidP="00A2562F">
      <w:pPr>
        <w:autoSpaceDE w:val="0"/>
        <w:autoSpaceDN w:val="0"/>
        <w:adjustRightInd w:val="0"/>
        <w:spacing w:before="100" w:beforeAutospacing="1" w:after="100" w:afterAutospacing="1" w:line="240" w:lineRule="auto"/>
        <w:jc w:val="both"/>
        <w:rPr>
          <w:rFonts w:eastAsia="Times New Roman"/>
          <w:bCs/>
          <w:szCs w:val="24"/>
          <w:lang w:val="en-GB"/>
        </w:rPr>
      </w:pPr>
      <w:r w:rsidRPr="0055165C">
        <w:rPr>
          <w:rFonts w:eastAsia="Times New Roman"/>
          <w:bCs/>
          <w:szCs w:val="22"/>
          <w:lang w:val="en-GB"/>
        </w:rPr>
        <w:t>The following table show the key deliverables and associated proposed timeline and milestone payments:</w:t>
      </w:r>
    </w:p>
    <w:tbl>
      <w:tblPr>
        <w:tblW w:w="9320" w:type="dxa"/>
        <w:tblLook w:val="04A0" w:firstRow="1" w:lastRow="0" w:firstColumn="1" w:lastColumn="0" w:noHBand="0" w:noVBand="1"/>
      </w:tblPr>
      <w:tblGrid>
        <w:gridCol w:w="5130"/>
        <w:gridCol w:w="3218"/>
        <w:gridCol w:w="972"/>
      </w:tblGrid>
      <w:tr w:rsidR="00D0671B" w:rsidRPr="00D0671B" w14:paraId="518C2CA1" w14:textId="77777777" w:rsidTr="00D0671B">
        <w:trPr>
          <w:trHeight w:val="288"/>
        </w:trPr>
        <w:tc>
          <w:tcPr>
            <w:tcW w:w="5140" w:type="dxa"/>
            <w:tcBorders>
              <w:top w:val="single" w:sz="8" w:space="0" w:color="000000"/>
              <w:left w:val="single" w:sz="8" w:space="0" w:color="000000"/>
              <w:bottom w:val="nil"/>
              <w:right w:val="single" w:sz="8" w:space="0" w:color="000000"/>
            </w:tcBorders>
            <w:shd w:val="clear" w:color="000000" w:fill="D0CECE"/>
            <w:vAlign w:val="center"/>
            <w:hideMark/>
          </w:tcPr>
          <w:p w14:paraId="7EBDFCE1" w14:textId="77777777" w:rsidR="00D0671B" w:rsidRPr="00D0671B" w:rsidRDefault="00D0671B" w:rsidP="00D0671B">
            <w:pPr>
              <w:spacing w:line="240" w:lineRule="auto"/>
              <w:jc w:val="both"/>
              <w:rPr>
                <w:rFonts w:eastAsia="Times New Roman"/>
                <w:b/>
                <w:bCs/>
                <w:sz w:val="20"/>
                <w:lang w:val="en-GB"/>
              </w:rPr>
            </w:pPr>
            <w:r w:rsidRPr="00D0671B">
              <w:rPr>
                <w:rFonts w:eastAsia="Times New Roman"/>
                <w:b/>
                <w:bCs/>
                <w:sz w:val="20"/>
                <w:lang w:val="en-GB"/>
              </w:rPr>
              <w:t xml:space="preserve">Tasks </w:t>
            </w:r>
          </w:p>
        </w:tc>
        <w:tc>
          <w:tcPr>
            <w:tcW w:w="3220" w:type="dxa"/>
            <w:tcBorders>
              <w:top w:val="single" w:sz="8" w:space="0" w:color="000000"/>
              <w:left w:val="nil"/>
              <w:bottom w:val="nil"/>
              <w:right w:val="single" w:sz="8" w:space="0" w:color="000000"/>
            </w:tcBorders>
            <w:shd w:val="clear" w:color="000000" w:fill="D0CECE"/>
            <w:vAlign w:val="center"/>
            <w:hideMark/>
          </w:tcPr>
          <w:p w14:paraId="599B3B2C" w14:textId="77777777" w:rsidR="00D0671B" w:rsidRPr="00D0671B" w:rsidRDefault="00D0671B" w:rsidP="00D0671B">
            <w:pPr>
              <w:spacing w:line="240" w:lineRule="auto"/>
              <w:jc w:val="both"/>
              <w:rPr>
                <w:rFonts w:eastAsia="Times New Roman"/>
                <w:b/>
                <w:bCs/>
                <w:sz w:val="20"/>
                <w:lang w:val="en-GB"/>
              </w:rPr>
            </w:pPr>
            <w:r w:rsidRPr="00D0671B">
              <w:rPr>
                <w:rFonts w:eastAsia="Times New Roman"/>
                <w:b/>
                <w:bCs/>
                <w:sz w:val="20"/>
                <w:lang w:val="en-GB"/>
              </w:rPr>
              <w:t>Deliverables</w:t>
            </w:r>
          </w:p>
        </w:tc>
        <w:tc>
          <w:tcPr>
            <w:tcW w:w="960" w:type="dxa"/>
            <w:tcBorders>
              <w:top w:val="single" w:sz="8" w:space="0" w:color="000000"/>
              <w:left w:val="nil"/>
              <w:bottom w:val="nil"/>
              <w:right w:val="single" w:sz="8" w:space="0" w:color="000000"/>
            </w:tcBorders>
            <w:shd w:val="clear" w:color="000000" w:fill="D0CECE"/>
            <w:vAlign w:val="center"/>
            <w:hideMark/>
          </w:tcPr>
          <w:p w14:paraId="3339F581" w14:textId="77777777" w:rsidR="00D0671B" w:rsidRPr="00D0671B" w:rsidRDefault="00D0671B" w:rsidP="00D0671B">
            <w:pPr>
              <w:spacing w:line="240" w:lineRule="auto"/>
              <w:jc w:val="both"/>
              <w:rPr>
                <w:rFonts w:eastAsia="Times New Roman"/>
                <w:b/>
                <w:bCs/>
                <w:sz w:val="20"/>
                <w:lang w:val="en-GB"/>
              </w:rPr>
            </w:pPr>
            <w:r w:rsidRPr="00D0671B">
              <w:rPr>
                <w:rFonts w:eastAsia="Times New Roman"/>
                <w:b/>
                <w:bCs/>
                <w:sz w:val="20"/>
                <w:lang w:val="en-GB"/>
              </w:rPr>
              <w:t>Timeline</w:t>
            </w:r>
          </w:p>
        </w:tc>
      </w:tr>
      <w:tr w:rsidR="00D0671B" w:rsidRPr="00D0671B" w14:paraId="4E22EFAF" w14:textId="77777777" w:rsidTr="00D0671B">
        <w:trPr>
          <w:trHeight w:val="720"/>
        </w:trPr>
        <w:tc>
          <w:tcPr>
            <w:tcW w:w="9320" w:type="dxa"/>
            <w:gridSpan w:val="3"/>
            <w:tcBorders>
              <w:top w:val="single" w:sz="4" w:space="0" w:color="auto"/>
              <w:left w:val="single" w:sz="4" w:space="0" w:color="auto"/>
              <w:bottom w:val="single" w:sz="4" w:space="0" w:color="auto"/>
              <w:right w:val="single" w:sz="4" w:space="0" w:color="auto"/>
            </w:tcBorders>
            <w:shd w:val="clear" w:color="000000" w:fill="E7E6E6"/>
            <w:vAlign w:val="center"/>
            <w:hideMark/>
          </w:tcPr>
          <w:p w14:paraId="0999035E" w14:textId="77777777" w:rsidR="00D0671B" w:rsidRPr="00D0671B" w:rsidRDefault="00D0671B" w:rsidP="00D0671B">
            <w:pPr>
              <w:spacing w:line="240" w:lineRule="auto"/>
              <w:jc w:val="both"/>
              <w:rPr>
                <w:rFonts w:eastAsia="Times New Roman"/>
                <w:b/>
                <w:bCs/>
                <w:sz w:val="20"/>
                <w:lang w:val="en-GB"/>
              </w:rPr>
            </w:pPr>
            <w:r w:rsidRPr="00D0671B">
              <w:rPr>
                <w:rFonts w:eastAsia="Times New Roman"/>
                <w:b/>
                <w:bCs/>
                <w:sz w:val="20"/>
                <w:lang w:val="en-GB"/>
              </w:rPr>
              <w:t>Inception phase</w:t>
            </w:r>
          </w:p>
        </w:tc>
      </w:tr>
      <w:tr w:rsidR="00D0671B" w:rsidRPr="00D0671B" w14:paraId="0B772A7F" w14:textId="77777777" w:rsidTr="00D0671B">
        <w:trPr>
          <w:trHeight w:val="288"/>
        </w:trPr>
        <w:tc>
          <w:tcPr>
            <w:tcW w:w="5140" w:type="dxa"/>
            <w:tcBorders>
              <w:top w:val="nil"/>
              <w:left w:val="single" w:sz="4" w:space="0" w:color="auto"/>
              <w:bottom w:val="single" w:sz="4" w:space="0" w:color="auto"/>
              <w:right w:val="single" w:sz="4" w:space="0" w:color="auto"/>
            </w:tcBorders>
            <w:shd w:val="clear" w:color="000000" w:fill="FFFFFF"/>
            <w:vAlign w:val="center"/>
            <w:hideMark/>
          </w:tcPr>
          <w:p w14:paraId="2D51F1CE" w14:textId="77777777" w:rsidR="00D0671B" w:rsidRPr="00D0671B" w:rsidRDefault="00D0671B" w:rsidP="00D0671B">
            <w:pPr>
              <w:spacing w:line="240" w:lineRule="auto"/>
              <w:rPr>
                <w:rFonts w:eastAsia="Times New Roman"/>
                <w:sz w:val="20"/>
                <w:lang w:val="en-GB"/>
              </w:rPr>
            </w:pPr>
            <w:r w:rsidRPr="00D0671B">
              <w:rPr>
                <w:rFonts w:eastAsia="Times New Roman"/>
                <w:sz w:val="20"/>
                <w:lang w:val="en-GB"/>
              </w:rPr>
              <w:t xml:space="preserve">Inception meeting with UNICEF and </w:t>
            </w:r>
            <w:proofErr w:type="spellStart"/>
            <w:r w:rsidRPr="00D0671B">
              <w:rPr>
                <w:rFonts w:eastAsia="Times New Roman"/>
                <w:sz w:val="20"/>
                <w:lang w:val="en-GB"/>
              </w:rPr>
              <w:t>MoH</w:t>
            </w:r>
            <w:proofErr w:type="spellEnd"/>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3BB62E86" w14:textId="77777777" w:rsidR="00D0671B" w:rsidRPr="00D0671B" w:rsidRDefault="00D0671B" w:rsidP="00D0671B">
            <w:pPr>
              <w:spacing w:line="240" w:lineRule="auto"/>
              <w:rPr>
                <w:rFonts w:eastAsia="Times New Roman"/>
                <w:b/>
                <w:bCs/>
                <w:sz w:val="20"/>
                <w:lang w:val="en-GB"/>
              </w:rPr>
            </w:pPr>
            <w:r w:rsidRPr="00D0671B">
              <w:rPr>
                <w:rFonts w:eastAsia="Times New Roman"/>
                <w:b/>
                <w:bCs/>
                <w:sz w:val="20"/>
                <w:lang w:val="en-GB"/>
              </w:rPr>
              <w:t xml:space="preserve">(Deliverable 1) </w:t>
            </w:r>
            <w:r w:rsidRPr="00D0671B">
              <w:rPr>
                <w:rFonts w:eastAsia="Times New Roman"/>
                <w:sz w:val="20"/>
                <w:lang w:val="en-GB"/>
              </w:rPr>
              <w:t xml:space="preserve">Inception report including methodology and detailed work plan endorsed by UNICEF and </w:t>
            </w:r>
            <w:proofErr w:type="spellStart"/>
            <w:r w:rsidRPr="00D0671B">
              <w:rPr>
                <w:rFonts w:eastAsia="Times New Roman"/>
                <w:sz w:val="20"/>
                <w:lang w:val="en-GB"/>
              </w:rPr>
              <w:t>MoH</w:t>
            </w:r>
            <w:proofErr w:type="spellEnd"/>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723977B" w14:textId="1A1E050C" w:rsidR="00D0671B" w:rsidRPr="00D0671B" w:rsidRDefault="00D0671B" w:rsidP="00D0671B">
            <w:pPr>
              <w:spacing w:line="240" w:lineRule="auto"/>
              <w:rPr>
                <w:rFonts w:eastAsia="Times New Roman"/>
                <w:sz w:val="20"/>
                <w:lang w:val="en-GB"/>
              </w:rPr>
            </w:pPr>
            <w:r w:rsidRPr="00D0671B">
              <w:rPr>
                <w:rFonts w:eastAsia="Times New Roman"/>
                <w:sz w:val="20"/>
                <w:lang w:val="en-GB"/>
              </w:rPr>
              <w:t>10 days</w:t>
            </w:r>
          </w:p>
        </w:tc>
      </w:tr>
      <w:tr w:rsidR="00D0671B" w:rsidRPr="00D0671B" w14:paraId="1817363B" w14:textId="77777777" w:rsidTr="00D0671B">
        <w:trPr>
          <w:trHeight w:val="288"/>
        </w:trPr>
        <w:tc>
          <w:tcPr>
            <w:tcW w:w="5140" w:type="dxa"/>
            <w:tcBorders>
              <w:top w:val="nil"/>
              <w:left w:val="single" w:sz="4" w:space="0" w:color="auto"/>
              <w:bottom w:val="single" w:sz="4" w:space="0" w:color="auto"/>
              <w:right w:val="single" w:sz="4" w:space="0" w:color="auto"/>
            </w:tcBorders>
            <w:shd w:val="clear" w:color="000000" w:fill="FFFFFF"/>
            <w:vAlign w:val="center"/>
            <w:hideMark/>
          </w:tcPr>
          <w:p w14:paraId="75A5F152" w14:textId="77777777" w:rsidR="00D0671B" w:rsidRPr="00D0671B" w:rsidRDefault="00D0671B" w:rsidP="00D0671B">
            <w:pPr>
              <w:spacing w:line="240" w:lineRule="auto"/>
              <w:rPr>
                <w:rFonts w:eastAsia="Times New Roman"/>
                <w:sz w:val="20"/>
                <w:lang w:val="en-GB"/>
              </w:rPr>
            </w:pPr>
            <w:r w:rsidRPr="00D0671B">
              <w:rPr>
                <w:rFonts w:eastAsia="Times New Roman"/>
                <w:sz w:val="20"/>
                <w:lang w:val="en-GB"/>
              </w:rPr>
              <w:t>Develop methodology, work plans and time frame</w:t>
            </w:r>
          </w:p>
        </w:tc>
        <w:tc>
          <w:tcPr>
            <w:tcW w:w="3220" w:type="dxa"/>
            <w:vMerge/>
            <w:tcBorders>
              <w:top w:val="nil"/>
              <w:left w:val="single" w:sz="4" w:space="0" w:color="auto"/>
              <w:bottom w:val="single" w:sz="4" w:space="0" w:color="auto"/>
              <w:right w:val="single" w:sz="4" w:space="0" w:color="auto"/>
            </w:tcBorders>
            <w:vAlign w:val="center"/>
            <w:hideMark/>
          </w:tcPr>
          <w:p w14:paraId="7A27D6EA" w14:textId="77777777" w:rsidR="00D0671B" w:rsidRPr="00D0671B" w:rsidRDefault="00D0671B" w:rsidP="00D0671B">
            <w:pPr>
              <w:spacing w:line="240" w:lineRule="auto"/>
              <w:rPr>
                <w:rFonts w:eastAsia="Times New Roman"/>
                <w:b/>
                <w:bCs/>
                <w:sz w:val="20"/>
                <w:lang w:val="en-GB"/>
              </w:rPr>
            </w:pPr>
          </w:p>
        </w:tc>
        <w:tc>
          <w:tcPr>
            <w:tcW w:w="960" w:type="dxa"/>
            <w:vMerge/>
            <w:tcBorders>
              <w:top w:val="nil"/>
              <w:left w:val="single" w:sz="4" w:space="0" w:color="auto"/>
              <w:bottom w:val="single" w:sz="4" w:space="0" w:color="auto"/>
              <w:right w:val="single" w:sz="4" w:space="0" w:color="auto"/>
            </w:tcBorders>
            <w:vAlign w:val="center"/>
            <w:hideMark/>
          </w:tcPr>
          <w:p w14:paraId="656CC039" w14:textId="77777777" w:rsidR="00D0671B" w:rsidRPr="00D0671B" w:rsidRDefault="00D0671B" w:rsidP="00D0671B">
            <w:pPr>
              <w:spacing w:line="240" w:lineRule="auto"/>
              <w:rPr>
                <w:rFonts w:eastAsia="Times New Roman"/>
                <w:sz w:val="20"/>
                <w:lang w:val="en-GB"/>
              </w:rPr>
            </w:pPr>
          </w:p>
        </w:tc>
      </w:tr>
      <w:tr w:rsidR="00D0671B" w:rsidRPr="00D0671B" w14:paraId="2EB40414" w14:textId="77777777" w:rsidTr="00D0671B">
        <w:trPr>
          <w:trHeight w:val="528"/>
        </w:trPr>
        <w:tc>
          <w:tcPr>
            <w:tcW w:w="5140" w:type="dxa"/>
            <w:tcBorders>
              <w:top w:val="nil"/>
              <w:left w:val="single" w:sz="4" w:space="0" w:color="auto"/>
              <w:bottom w:val="single" w:sz="4" w:space="0" w:color="auto"/>
              <w:right w:val="single" w:sz="4" w:space="0" w:color="auto"/>
            </w:tcBorders>
            <w:shd w:val="clear" w:color="auto" w:fill="auto"/>
            <w:vAlign w:val="center"/>
            <w:hideMark/>
          </w:tcPr>
          <w:p w14:paraId="4D884203" w14:textId="77777777" w:rsidR="00D0671B" w:rsidRPr="00D0671B" w:rsidRDefault="00D0671B" w:rsidP="00D0671B">
            <w:pPr>
              <w:spacing w:line="240" w:lineRule="auto"/>
              <w:rPr>
                <w:rFonts w:eastAsia="Times New Roman"/>
                <w:sz w:val="20"/>
                <w:lang w:val="en-GB"/>
              </w:rPr>
            </w:pPr>
            <w:r w:rsidRPr="00D0671B">
              <w:rPr>
                <w:rFonts w:eastAsia="Times New Roman"/>
                <w:sz w:val="20"/>
                <w:lang w:val="en-GB"/>
              </w:rPr>
              <w:t>Draft and finalise inception report in consultation with UNICEF and TWG</w:t>
            </w:r>
          </w:p>
        </w:tc>
        <w:tc>
          <w:tcPr>
            <w:tcW w:w="3220" w:type="dxa"/>
            <w:vMerge/>
            <w:tcBorders>
              <w:top w:val="nil"/>
              <w:left w:val="single" w:sz="4" w:space="0" w:color="auto"/>
              <w:bottom w:val="single" w:sz="4" w:space="0" w:color="auto"/>
              <w:right w:val="single" w:sz="4" w:space="0" w:color="auto"/>
            </w:tcBorders>
            <w:vAlign w:val="center"/>
            <w:hideMark/>
          </w:tcPr>
          <w:p w14:paraId="7F5938FD" w14:textId="77777777" w:rsidR="00D0671B" w:rsidRPr="00D0671B" w:rsidRDefault="00D0671B" w:rsidP="00D0671B">
            <w:pPr>
              <w:spacing w:line="240" w:lineRule="auto"/>
              <w:rPr>
                <w:rFonts w:eastAsia="Times New Roman"/>
                <w:b/>
                <w:bCs/>
                <w:sz w:val="20"/>
                <w:lang w:val="en-GB"/>
              </w:rPr>
            </w:pPr>
          </w:p>
        </w:tc>
        <w:tc>
          <w:tcPr>
            <w:tcW w:w="960" w:type="dxa"/>
            <w:vMerge/>
            <w:tcBorders>
              <w:top w:val="nil"/>
              <w:left w:val="single" w:sz="4" w:space="0" w:color="auto"/>
              <w:bottom w:val="single" w:sz="4" w:space="0" w:color="auto"/>
              <w:right w:val="single" w:sz="4" w:space="0" w:color="auto"/>
            </w:tcBorders>
            <w:vAlign w:val="center"/>
            <w:hideMark/>
          </w:tcPr>
          <w:p w14:paraId="1CEC4231" w14:textId="77777777" w:rsidR="00D0671B" w:rsidRPr="00D0671B" w:rsidRDefault="00D0671B" w:rsidP="00D0671B">
            <w:pPr>
              <w:spacing w:line="240" w:lineRule="auto"/>
              <w:rPr>
                <w:rFonts w:eastAsia="Times New Roman"/>
                <w:sz w:val="20"/>
                <w:lang w:val="en-GB"/>
              </w:rPr>
            </w:pPr>
          </w:p>
        </w:tc>
      </w:tr>
      <w:tr w:rsidR="00D0671B" w:rsidRPr="00D0671B" w14:paraId="57A47E5E" w14:textId="77777777" w:rsidTr="00D0671B">
        <w:trPr>
          <w:trHeight w:val="288"/>
        </w:trPr>
        <w:tc>
          <w:tcPr>
            <w:tcW w:w="932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4B0D4889" w14:textId="0CB46B83" w:rsidR="00D0671B" w:rsidRPr="00D0671B" w:rsidRDefault="00D0671B" w:rsidP="00D0671B">
            <w:pPr>
              <w:spacing w:line="240" w:lineRule="auto"/>
              <w:rPr>
                <w:rFonts w:eastAsia="Times New Roman"/>
                <w:b/>
                <w:bCs/>
                <w:sz w:val="20"/>
                <w:lang w:val="en-GB"/>
              </w:rPr>
            </w:pPr>
            <w:r w:rsidRPr="00D0671B">
              <w:rPr>
                <w:rFonts w:eastAsia="Times New Roman"/>
                <w:b/>
                <w:bCs/>
                <w:sz w:val="20"/>
                <w:lang w:val="en-GB"/>
              </w:rPr>
              <w:t xml:space="preserve">Review of CLTS Protocol and Tools to better address specific needs </w:t>
            </w:r>
          </w:p>
        </w:tc>
      </w:tr>
      <w:tr w:rsidR="00D0671B" w:rsidRPr="00D0671B" w14:paraId="204839B6" w14:textId="77777777" w:rsidTr="00D0671B">
        <w:trPr>
          <w:trHeight w:val="288"/>
        </w:trPr>
        <w:tc>
          <w:tcPr>
            <w:tcW w:w="5140" w:type="dxa"/>
            <w:tcBorders>
              <w:top w:val="nil"/>
              <w:left w:val="single" w:sz="4" w:space="0" w:color="auto"/>
              <w:bottom w:val="single" w:sz="4" w:space="0" w:color="auto"/>
              <w:right w:val="single" w:sz="4" w:space="0" w:color="auto"/>
            </w:tcBorders>
            <w:shd w:val="clear" w:color="auto" w:fill="auto"/>
            <w:vAlign w:val="center"/>
            <w:hideMark/>
          </w:tcPr>
          <w:p w14:paraId="5C90CABE" w14:textId="1B6FFC08" w:rsidR="00D0671B" w:rsidRPr="00D0671B" w:rsidRDefault="00D0671B" w:rsidP="00D0671B">
            <w:pPr>
              <w:spacing w:line="240" w:lineRule="auto"/>
              <w:rPr>
                <w:rFonts w:eastAsia="Times New Roman"/>
                <w:sz w:val="20"/>
                <w:lang w:val="en-GB"/>
              </w:rPr>
            </w:pPr>
            <w:r w:rsidRPr="00D0671B">
              <w:rPr>
                <w:rFonts w:eastAsia="Times New Roman"/>
                <w:sz w:val="20"/>
                <w:lang w:val="en-GB"/>
              </w:rPr>
              <w:t>Desk review of existing Protocol and Tools</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39BEB8C2" w14:textId="77777777" w:rsidR="00D0671B" w:rsidRPr="00D0671B" w:rsidRDefault="00D0671B" w:rsidP="00D0671B">
            <w:pPr>
              <w:spacing w:line="240" w:lineRule="auto"/>
              <w:rPr>
                <w:rFonts w:eastAsia="Times New Roman"/>
                <w:b/>
                <w:bCs/>
                <w:sz w:val="20"/>
                <w:lang w:val="en-GB"/>
              </w:rPr>
            </w:pPr>
            <w:r w:rsidRPr="00D0671B">
              <w:rPr>
                <w:rFonts w:eastAsia="Times New Roman"/>
                <w:b/>
                <w:bCs/>
                <w:sz w:val="20"/>
                <w:lang w:val="en-GB"/>
              </w:rPr>
              <w:t xml:space="preserve">(Deliverable 2) </w:t>
            </w:r>
            <w:r w:rsidRPr="00D0671B">
              <w:rPr>
                <w:rFonts w:eastAsia="Times New Roman"/>
                <w:sz w:val="20"/>
                <w:lang w:val="en-GB"/>
              </w:rPr>
              <w:t>Revised CLTS Protocol and Tools</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4C2CD3B" w14:textId="008D4561" w:rsidR="00D0671B" w:rsidRPr="00D0671B" w:rsidRDefault="00BC0E91" w:rsidP="00D0671B">
            <w:pPr>
              <w:spacing w:line="240" w:lineRule="auto"/>
              <w:rPr>
                <w:rFonts w:eastAsia="Times New Roman"/>
                <w:sz w:val="20"/>
                <w:lang w:val="en-GB"/>
              </w:rPr>
            </w:pPr>
            <w:r>
              <w:rPr>
                <w:rFonts w:eastAsia="Times New Roman"/>
                <w:sz w:val="20"/>
                <w:lang w:val="en-GB"/>
              </w:rPr>
              <w:t>20</w:t>
            </w:r>
            <w:r w:rsidR="00D0671B" w:rsidRPr="00D0671B">
              <w:rPr>
                <w:rFonts w:eastAsia="Times New Roman"/>
                <w:sz w:val="20"/>
                <w:lang w:val="en-GB"/>
              </w:rPr>
              <w:t xml:space="preserve"> days</w:t>
            </w:r>
          </w:p>
        </w:tc>
      </w:tr>
      <w:tr w:rsidR="00D0671B" w:rsidRPr="00D0671B" w14:paraId="556E49DC" w14:textId="77777777" w:rsidTr="00D0671B">
        <w:trPr>
          <w:trHeight w:val="1056"/>
        </w:trPr>
        <w:tc>
          <w:tcPr>
            <w:tcW w:w="5140" w:type="dxa"/>
            <w:tcBorders>
              <w:top w:val="nil"/>
              <w:left w:val="single" w:sz="4" w:space="0" w:color="auto"/>
              <w:bottom w:val="single" w:sz="4" w:space="0" w:color="auto"/>
              <w:right w:val="single" w:sz="4" w:space="0" w:color="auto"/>
            </w:tcBorders>
            <w:shd w:val="clear" w:color="auto" w:fill="auto"/>
            <w:vAlign w:val="center"/>
            <w:hideMark/>
          </w:tcPr>
          <w:p w14:paraId="0DDAB677" w14:textId="77777777" w:rsidR="00D0671B" w:rsidRPr="00D0671B" w:rsidRDefault="00D0671B" w:rsidP="00D0671B">
            <w:pPr>
              <w:spacing w:line="240" w:lineRule="auto"/>
              <w:rPr>
                <w:rFonts w:eastAsia="Times New Roman"/>
                <w:sz w:val="20"/>
                <w:lang w:val="en-GB"/>
              </w:rPr>
            </w:pPr>
            <w:r w:rsidRPr="00D0671B">
              <w:rPr>
                <w:rFonts w:eastAsia="Times New Roman"/>
                <w:sz w:val="20"/>
                <w:lang w:val="en-GB"/>
              </w:rPr>
              <w:t>Facilitate 2 sub-national level consultative workshops involving national and sub-national key stakeholders to better understand challenges and come up with proposed adjustments based on local knowledge</w:t>
            </w:r>
          </w:p>
        </w:tc>
        <w:tc>
          <w:tcPr>
            <w:tcW w:w="3220" w:type="dxa"/>
            <w:vMerge/>
            <w:tcBorders>
              <w:top w:val="nil"/>
              <w:left w:val="single" w:sz="4" w:space="0" w:color="auto"/>
              <w:bottom w:val="single" w:sz="4" w:space="0" w:color="auto"/>
              <w:right w:val="single" w:sz="4" w:space="0" w:color="auto"/>
            </w:tcBorders>
            <w:vAlign w:val="center"/>
            <w:hideMark/>
          </w:tcPr>
          <w:p w14:paraId="1A96A150" w14:textId="77777777" w:rsidR="00D0671B" w:rsidRPr="00D0671B" w:rsidRDefault="00D0671B" w:rsidP="00D0671B">
            <w:pPr>
              <w:spacing w:line="240" w:lineRule="auto"/>
              <w:rPr>
                <w:rFonts w:eastAsia="Times New Roman"/>
                <w:b/>
                <w:bCs/>
                <w:sz w:val="20"/>
                <w:lang w:val="en-GB"/>
              </w:rPr>
            </w:pPr>
          </w:p>
        </w:tc>
        <w:tc>
          <w:tcPr>
            <w:tcW w:w="960" w:type="dxa"/>
            <w:vMerge/>
            <w:tcBorders>
              <w:top w:val="nil"/>
              <w:left w:val="single" w:sz="4" w:space="0" w:color="auto"/>
              <w:bottom w:val="single" w:sz="4" w:space="0" w:color="auto"/>
              <w:right w:val="single" w:sz="4" w:space="0" w:color="auto"/>
            </w:tcBorders>
            <w:vAlign w:val="center"/>
            <w:hideMark/>
          </w:tcPr>
          <w:p w14:paraId="1FB748BD" w14:textId="77777777" w:rsidR="00D0671B" w:rsidRPr="00D0671B" w:rsidRDefault="00D0671B" w:rsidP="00D0671B">
            <w:pPr>
              <w:spacing w:line="240" w:lineRule="auto"/>
              <w:rPr>
                <w:rFonts w:eastAsia="Times New Roman"/>
                <w:sz w:val="20"/>
                <w:lang w:val="en-GB"/>
              </w:rPr>
            </w:pPr>
          </w:p>
        </w:tc>
      </w:tr>
      <w:tr w:rsidR="00D0671B" w:rsidRPr="00D0671B" w14:paraId="662F6BCD" w14:textId="77777777" w:rsidTr="00D0671B">
        <w:trPr>
          <w:trHeight w:val="528"/>
        </w:trPr>
        <w:tc>
          <w:tcPr>
            <w:tcW w:w="5140" w:type="dxa"/>
            <w:tcBorders>
              <w:top w:val="nil"/>
              <w:left w:val="single" w:sz="4" w:space="0" w:color="auto"/>
              <w:bottom w:val="single" w:sz="4" w:space="0" w:color="auto"/>
              <w:right w:val="single" w:sz="4" w:space="0" w:color="auto"/>
            </w:tcBorders>
            <w:shd w:val="clear" w:color="auto" w:fill="auto"/>
            <w:vAlign w:val="center"/>
            <w:hideMark/>
          </w:tcPr>
          <w:p w14:paraId="0314568A" w14:textId="77777777" w:rsidR="00D0671B" w:rsidRPr="00D0671B" w:rsidRDefault="00D0671B" w:rsidP="00D0671B">
            <w:pPr>
              <w:spacing w:line="240" w:lineRule="auto"/>
              <w:rPr>
                <w:rFonts w:eastAsia="Times New Roman"/>
                <w:sz w:val="20"/>
                <w:lang w:val="en-GB"/>
              </w:rPr>
            </w:pPr>
            <w:r w:rsidRPr="00D0671B">
              <w:rPr>
                <w:rFonts w:eastAsia="Times New Roman"/>
                <w:sz w:val="20"/>
                <w:lang w:val="en-GB"/>
              </w:rPr>
              <w:t xml:space="preserve">Revise CLTS Protocol and tools in consultation with UNICEF, </w:t>
            </w:r>
            <w:proofErr w:type="spellStart"/>
            <w:r w:rsidRPr="00D0671B">
              <w:rPr>
                <w:rFonts w:eastAsia="Times New Roman"/>
                <w:sz w:val="20"/>
                <w:lang w:val="en-GB"/>
              </w:rPr>
              <w:t>MoH</w:t>
            </w:r>
            <w:proofErr w:type="spellEnd"/>
            <w:r w:rsidRPr="00D0671B">
              <w:rPr>
                <w:rFonts w:eastAsia="Times New Roman"/>
                <w:sz w:val="20"/>
                <w:lang w:val="en-GB"/>
              </w:rPr>
              <w:t xml:space="preserve"> and TWG</w:t>
            </w:r>
          </w:p>
        </w:tc>
        <w:tc>
          <w:tcPr>
            <w:tcW w:w="3220" w:type="dxa"/>
            <w:vMerge/>
            <w:tcBorders>
              <w:top w:val="nil"/>
              <w:left w:val="single" w:sz="4" w:space="0" w:color="auto"/>
              <w:bottom w:val="single" w:sz="4" w:space="0" w:color="auto"/>
              <w:right w:val="single" w:sz="4" w:space="0" w:color="auto"/>
            </w:tcBorders>
            <w:vAlign w:val="center"/>
            <w:hideMark/>
          </w:tcPr>
          <w:p w14:paraId="3E48A8E6" w14:textId="77777777" w:rsidR="00D0671B" w:rsidRPr="00D0671B" w:rsidRDefault="00D0671B" w:rsidP="00D0671B">
            <w:pPr>
              <w:spacing w:line="240" w:lineRule="auto"/>
              <w:rPr>
                <w:rFonts w:eastAsia="Times New Roman"/>
                <w:b/>
                <w:bCs/>
                <w:sz w:val="20"/>
                <w:lang w:val="en-GB"/>
              </w:rPr>
            </w:pPr>
          </w:p>
        </w:tc>
        <w:tc>
          <w:tcPr>
            <w:tcW w:w="960" w:type="dxa"/>
            <w:vMerge/>
            <w:tcBorders>
              <w:top w:val="nil"/>
              <w:left w:val="single" w:sz="4" w:space="0" w:color="auto"/>
              <w:bottom w:val="single" w:sz="4" w:space="0" w:color="auto"/>
              <w:right w:val="single" w:sz="4" w:space="0" w:color="auto"/>
            </w:tcBorders>
            <w:vAlign w:val="center"/>
            <w:hideMark/>
          </w:tcPr>
          <w:p w14:paraId="04846550" w14:textId="77777777" w:rsidR="00D0671B" w:rsidRPr="00D0671B" w:rsidRDefault="00D0671B" w:rsidP="00D0671B">
            <w:pPr>
              <w:spacing w:line="240" w:lineRule="auto"/>
              <w:rPr>
                <w:rFonts w:eastAsia="Times New Roman"/>
                <w:sz w:val="20"/>
                <w:lang w:val="en-GB"/>
              </w:rPr>
            </w:pPr>
          </w:p>
        </w:tc>
      </w:tr>
      <w:tr w:rsidR="00D0671B" w:rsidRPr="00D0671B" w14:paraId="0F94B7EB" w14:textId="77777777" w:rsidTr="00D0671B">
        <w:trPr>
          <w:trHeight w:val="528"/>
        </w:trPr>
        <w:tc>
          <w:tcPr>
            <w:tcW w:w="5140" w:type="dxa"/>
            <w:tcBorders>
              <w:top w:val="nil"/>
              <w:left w:val="single" w:sz="4" w:space="0" w:color="auto"/>
              <w:bottom w:val="single" w:sz="4" w:space="0" w:color="auto"/>
              <w:right w:val="single" w:sz="4" w:space="0" w:color="auto"/>
            </w:tcBorders>
            <w:shd w:val="clear" w:color="auto" w:fill="auto"/>
            <w:vAlign w:val="center"/>
            <w:hideMark/>
          </w:tcPr>
          <w:p w14:paraId="44478B16" w14:textId="46AB43F9" w:rsidR="00D0671B" w:rsidRPr="00D0671B" w:rsidRDefault="00D0671B" w:rsidP="00D0671B">
            <w:pPr>
              <w:spacing w:line="240" w:lineRule="auto"/>
              <w:rPr>
                <w:rFonts w:eastAsia="Times New Roman"/>
                <w:sz w:val="20"/>
                <w:lang w:val="en-GB"/>
              </w:rPr>
            </w:pPr>
            <w:r w:rsidRPr="00D0671B">
              <w:rPr>
                <w:rFonts w:eastAsia="Times New Roman"/>
                <w:sz w:val="20"/>
                <w:lang w:val="en-GB"/>
              </w:rPr>
              <w:lastRenderedPageBreak/>
              <w:t xml:space="preserve">Provide technical support to the pre-testing of revised CLTS Protocol and Tools </w:t>
            </w:r>
          </w:p>
        </w:tc>
        <w:tc>
          <w:tcPr>
            <w:tcW w:w="3220" w:type="dxa"/>
            <w:vMerge/>
            <w:tcBorders>
              <w:top w:val="nil"/>
              <w:left w:val="single" w:sz="4" w:space="0" w:color="auto"/>
              <w:bottom w:val="single" w:sz="4" w:space="0" w:color="auto"/>
              <w:right w:val="single" w:sz="4" w:space="0" w:color="auto"/>
            </w:tcBorders>
            <w:vAlign w:val="center"/>
            <w:hideMark/>
          </w:tcPr>
          <w:p w14:paraId="07AFAF40" w14:textId="77777777" w:rsidR="00D0671B" w:rsidRPr="00D0671B" w:rsidRDefault="00D0671B" w:rsidP="00D0671B">
            <w:pPr>
              <w:spacing w:line="240" w:lineRule="auto"/>
              <w:rPr>
                <w:rFonts w:eastAsia="Times New Roman"/>
                <w:b/>
                <w:bCs/>
                <w:sz w:val="20"/>
                <w:lang w:val="en-GB"/>
              </w:rPr>
            </w:pPr>
          </w:p>
        </w:tc>
        <w:tc>
          <w:tcPr>
            <w:tcW w:w="960" w:type="dxa"/>
            <w:vMerge/>
            <w:tcBorders>
              <w:top w:val="nil"/>
              <w:left w:val="single" w:sz="4" w:space="0" w:color="auto"/>
              <w:bottom w:val="single" w:sz="4" w:space="0" w:color="auto"/>
              <w:right w:val="single" w:sz="4" w:space="0" w:color="auto"/>
            </w:tcBorders>
            <w:vAlign w:val="center"/>
            <w:hideMark/>
          </w:tcPr>
          <w:p w14:paraId="79E2DF12" w14:textId="77777777" w:rsidR="00D0671B" w:rsidRPr="00D0671B" w:rsidRDefault="00D0671B" w:rsidP="00D0671B">
            <w:pPr>
              <w:spacing w:line="240" w:lineRule="auto"/>
              <w:rPr>
                <w:rFonts w:eastAsia="Times New Roman"/>
                <w:sz w:val="20"/>
                <w:lang w:val="en-GB"/>
              </w:rPr>
            </w:pPr>
          </w:p>
        </w:tc>
      </w:tr>
      <w:tr w:rsidR="00D0671B" w:rsidRPr="00D0671B" w14:paraId="54D48684" w14:textId="77777777" w:rsidTr="00D0671B">
        <w:trPr>
          <w:trHeight w:val="528"/>
        </w:trPr>
        <w:tc>
          <w:tcPr>
            <w:tcW w:w="5140" w:type="dxa"/>
            <w:tcBorders>
              <w:top w:val="nil"/>
              <w:left w:val="single" w:sz="4" w:space="0" w:color="auto"/>
              <w:bottom w:val="single" w:sz="4" w:space="0" w:color="auto"/>
              <w:right w:val="single" w:sz="4" w:space="0" w:color="auto"/>
            </w:tcBorders>
            <w:shd w:val="clear" w:color="auto" w:fill="auto"/>
            <w:vAlign w:val="center"/>
            <w:hideMark/>
          </w:tcPr>
          <w:p w14:paraId="576067F2" w14:textId="77777777" w:rsidR="00D0671B" w:rsidRPr="00D0671B" w:rsidRDefault="00D0671B" w:rsidP="00D0671B">
            <w:pPr>
              <w:spacing w:line="240" w:lineRule="auto"/>
              <w:rPr>
                <w:rFonts w:eastAsia="Times New Roman"/>
                <w:sz w:val="20"/>
                <w:lang w:val="en-GB"/>
              </w:rPr>
            </w:pPr>
            <w:r w:rsidRPr="00D0671B">
              <w:rPr>
                <w:rFonts w:eastAsia="Times New Roman"/>
                <w:sz w:val="20"/>
                <w:lang w:val="en-GB"/>
              </w:rPr>
              <w:t>Finalise CLTS Protocol and tools based on learnings from the pre-testing</w:t>
            </w:r>
          </w:p>
        </w:tc>
        <w:tc>
          <w:tcPr>
            <w:tcW w:w="3220" w:type="dxa"/>
            <w:vMerge/>
            <w:tcBorders>
              <w:top w:val="nil"/>
              <w:left w:val="single" w:sz="4" w:space="0" w:color="auto"/>
              <w:bottom w:val="single" w:sz="4" w:space="0" w:color="auto"/>
              <w:right w:val="single" w:sz="4" w:space="0" w:color="auto"/>
            </w:tcBorders>
            <w:vAlign w:val="center"/>
            <w:hideMark/>
          </w:tcPr>
          <w:p w14:paraId="288083E2" w14:textId="77777777" w:rsidR="00D0671B" w:rsidRPr="00D0671B" w:rsidRDefault="00D0671B" w:rsidP="00D0671B">
            <w:pPr>
              <w:spacing w:line="240" w:lineRule="auto"/>
              <w:rPr>
                <w:rFonts w:eastAsia="Times New Roman"/>
                <w:b/>
                <w:bCs/>
                <w:sz w:val="20"/>
                <w:lang w:val="en-GB"/>
              </w:rPr>
            </w:pPr>
          </w:p>
        </w:tc>
        <w:tc>
          <w:tcPr>
            <w:tcW w:w="960" w:type="dxa"/>
            <w:vMerge/>
            <w:tcBorders>
              <w:top w:val="nil"/>
              <w:left w:val="single" w:sz="4" w:space="0" w:color="auto"/>
              <w:bottom w:val="single" w:sz="4" w:space="0" w:color="auto"/>
              <w:right w:val="single" w:sz="4" w:space="0" w:color="auto"/>
            </w:tcBorders>
            <w:vAlign w:val="center"/>
            <w:hideMark/>
          </w:tcPr>
          <w:p w14:paraId="65504E30" w14:textId="77777777" w:rsidR="00D0671B" w:rsidRPr="00D0671B" w:rsidRDefault="00D0671B" w:rsidP="00D0671B">
            <w:pPr>
              <w:spacing w:line="240" w:lineRule="auto"/>
              <w:rPr>
                <w:rFonts w:eastAsia="Times New Roman"/>
                <w:sz w:val="20"/>
                <w:lang w:val="en-GB"/>
              </w:rPr>
            </w:pPr>
          </w:p>
        </w:tc>
      </w:tr>
      <w:tr w:rsidR="00D0671B" w:rsidRPr="00D0671B" w14:paraId="4A12EC47" w14:textId="77777777" w:rsidTr="00D0671B">
        <w:trPr>
          <w:trHeight w:val="720"/>
        </w:trPr>
        <w:tc>
          <w:tcPr>
            <w:tcW w:w="932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8395230" w14:textId="77777777" w:rsidR="00D0671B" w:rsidRPr="00D0671B" w:rsidRDefault="00D0671B" w:rsidP="00D0671B">
            <w:pPr>
              <w:spacing w:line="240" w:lineRule="auto"/>
              <w:rPr>
                <w:rFonts w:eastAsia="Times New Roman"/>
                <w:b/>
                <w:bCs/>
                <w:sz w:val="20"/>
                <w:lang w:val="en-GB"/>
              </w:rPr>
            </w:pPr>
            <w:r w:rsidRPr="00D0671B">
              <w:rPr>
                <w:rFonts w:eastAsia="Times New Roman"/>
                <w:b/>
                <w:bCs/>
                <w:sz w:val="20"/>
                <w:lang w:val="en-GB"/>
              </w:rPr>
              <w:t>Document existing approaches beyond CLTS</w:t>
            </w:r>
          </w:p>
        </w:tc>
      </w:tr>
      <w:tr w:rsidR="00D0671B" w:rsidRPr="00D0671B" w14:paraId="1B5EE55A" w14:textId="77777777" w:rsidTr="00D0671B">
        <w:trPr>
          <w:trHeight w:val="288"/>
        </w:trPr>
        <w:tc>
          <w:tcPr>
            <w:tcW w:w="5140" w:type="dxa"/>
            <w:tcBorders>
              <w:top w:val="nil"/>
              <w:left w:val="single" w:sz="4" w:space="0" w:color="auto"/>
              <w:bottom w:val="single" w:sz="4" w:space="0" w:color="auto"/>
              <w:right w:val="single" w:sz="4" w:space="0" w:color="auto"/>
            </w:tcBorders>
            <w:shd w:val="clear" w:color="auto" w:fill="auto"/>
            <w:vAlign w:val="center"/>
            <w:hideMark/>
          </w:tcPr>
          <w:p w14:paraId="52FF4EE9" w14:textId="77777777" w:rsidR="00D0671B" w:rsidRPr="00D0671B" w:rsidRDefault="00D0671B" w:rsidP="00D0671B">
            <w:pPr>
              <w:spacing w:line="240" w:lineRule="auto"/>
              <w:rPr>
                <w:rFonts w:eastAsia="Times New Roman"/>
                <w:sz w:val="20"/>
                <w:lang w:val="en-GB"/>
              </w:rPr>
            </w:pPr>
            <w:r w:rsidRPr="00D0671B">
              <w:rPr>
                <w:rFonts w:eastAsia="Times New Roman"/>
                <w:sz w:val="20"/>
                <w:lang w:val="en-GB"/>
              </w:rPr>
              <w:t xml:space="preserve">Consultation with sanitation stakeholders through interviews </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278328CC" w14:textId="32247BD3" w:rsidR="00D0671B" w:rsidRPr="00D0671B" w:rsidRDefault="00D0671B" w:rsidP="00D0671B">
            <w:pPr>
              <w:spacing w:line="240" w:lineRule="auto"/>
              <w:rPr>
                <w:rFonts w:eastAsia="Times New Roman"/>
                <w:b/>
                <w:bCs/>
                <w:sz w:val="20"/>
                <w:lang w:val="en-GB"/>
              </w:rPr>
            </w:pPr>
            <w:r w:rsidRPr="00D0671B">
              <w:rPr>
                <w:rFonts w:eastAsia="Times New Roman"/>
                <w:b/>
                <w:bCs/>
                <w:sz w:val="20"/>
                <w:lang w:val="en-GB"/>
              </w:rPr>
              <w:t xml:space="preserve">(Deliverable 3) </w:t>
            </w:r>
            <w:r w:rsidRPr="00D0671B">
              <w:rPr>
                <w:rFonts w:eastAsia="Times New Roman"/>
                <w:sz w:val="20"/>
                <w:lang w:val="en-GB"/>
              </w:rPr>
              <w:t xml:space="preserve">Completed desk review of existing approaches and experiences, including an analysis of further research required, mapping of key counterparts/stakeholders, lessons learned and </w:t>
            </w:r>
            <w:r w:rsidR="00BC0E91">
              <w:rPr>
                <w:rFonts w:eastAsia="Times New Roman"/>
                <w:sz w:val="20"/>
                <w:lang w:val="en-GB"/>
              </w:rPr>
              <w:t xml:space="preserve">possible </w:t>
            </w:r>
            <w:r w:rsidRPr="00D0671B">
              <w:rPr>
                <w:rFonts w:eastAsia="Times New Roman"/>
                <w:sz w:val="20"/>
                <w:lang w:val="en-GB"/>
              </w:rPr>
              <w:t>value addition of UNICEF</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DC0E004" w14:textId="77777777" w:rsidR="00D0671B" w:rsidRPr="00D0671B" w:rsidRDefault="00D0671B" w:rsidP="00D0671B">
            <w:pPr>
              <w:spacing w:line="240" w:lineRule="auto"/>
              <w:rPr>
                <w:rFonts w:eastAsia="Times New Roman"/>
                <w:sz w:val="20"/>
                <w:lang w:val="en-GB"/>
              </w:rPr>
            </w:pPr>
            <w:r w:rsidRPr="00D0671B">
              <w:rPr>
                <w:rFonts w:eastAsia="Times New Roman"/>
                <w:sz w:val="20"/>
                <w:lang w:val="en-GB"/>
              </w:rPr>
              <w:t xml:space="preserve">10 days </w:t>
            </w:r>
          </w:p>
        </w:tc>
      </w:tr>
      <w:tr w:rsidR="00D0671B" w:rsidRPr="00D0671B" w14:paraId="740CBBDA" w14:textId="77777777" w:rsidTr="00D0671B">
        <w:trPr>
          <w:trHeight w:val="1860"/>
        </w:trPr>
        <w:tc>
          <w:tcPr>
            <w:tcW w:w="5140" w:type="dxa"/>
            <w:tcBorders>
              <w:top w:val="nil"/>
              <w:left w:val="single" w:sz="4" w:space="0" w:color="auto"/>
              <w:bottom w:val="single" w:sz="4" w:space="0" w:color="auto"/>
              <w:right w:val="single" w:sz="4" w:space="0" w:color="auto"/>
            </w:tcBorders>
            <w:shd w:val="clear" w:color="auto" w:fill="auto"/>
            <w:vAlign w:val="center"/>
            <w:hideMark/>
          </w:tcPr>
          <w:p w14:paraId="229176C1" w14:textId="335B87F8" w:rsidR="00D0671B" w:rsidRPr="00D0671B" w:rsidRDefault="00D0671B" w:rsidP="00D0671B">
            <w:pPr>
              <w:spacing w:line="240" w:lineRule="auto"/>
              <w:rPr>
                <w:rFonts w:eastAsia="Times New Roman"/>
                <w:sz w:val="20"/>
                <w:lang w:val="en-GB"/>
              </w:rPr>
            </w:pPr>
            <w:r w:rsidRPr="00D0671B">
              <w:rPr>
                <w:rFonts w:eastAsia="Times New Roman"/>
                <w:sz w:val="20"/>
                <w:lang w:val="en-GB"/>
              </w:rPr>
              <w:t xml:space="preserve">Document existing approaches, experiences and knowledge with regards to </w:t>
            </w:r>
            <w:r w:rsidR="00BC0E91">
              <w:rPr>
                <w:rFonts w:eastAsia="Times New Roman"/>
                <w:sz w:val="20"/>
                <w:lang w:val="en-GB"/>
              </w:rPr>
              <w:t xml:space="preserve">rural sanitation, especially on </w:t>
            </w:r>
            <w:r w:rsidRPr="00D0671B">
              <w:rPr>
                <w:rFonts w:eastAsia="Times New Roman"/>
                <w:sz w:val="20"/>
                <w:lang w:val="en-GB"/>
              </w:rPr>
              <w:t>market-based sanitation and sanitation financing in Kenya</w:t>
            </w:r>
          </w:p>
        </w:tc>
        <w:tc>
          <w:tcPr>
            <w:tcW w:w="3220" w:type="dxa"/>
            <w:vMerge/>
            <w:tcBorders>
              <w:top w:val="nil"/>
              <w:left w:val="single" w:sz="4" w:space="0" w:color="auto"/>
              <w:bottom w:val="single" w:sz="4" w:space="0" w:color="auto"/>
              <w:right w:val="single" w:sz="4" w:space="0" w:color="auto"/>
            </w:tcBorders>
            <w:vAlign w:val="center"/>
            <w:hideMark/>
          </w:tcPr>
          <w:p w14:paraId="41858169" w14:textId="77777777" w:rsidR="00D0671B" w:rsidRPr="00D0671B" w:rsidRDefault="00D0671B" w:rsidP="00D0671B">
            <w:pPr>
              <w:spacing w:line="240" w:lineRule="auto"/>
              <w:rPr>
                <w:rFonts w:eastAsia="Times New Roman"/>
                <w:b/>
                <w:bCs/>
                <w:sz w:val="20"/>
                <w:lang w:val="en-GB"/>
              </w:rPr>
            </w:pPr>
          </w:p>
        </w:tc>
        <w:tc>
          <w:tcPr>
            <w:tcW w:w="960" w:type="dxa"/>
            <w:vMerge/>
            <w:tcBorders>
              <w:top w:val="nil"/>
              <w:left w:val="single" w:sz="4" w:space="0" w:color="auto"/>
              <w:bottom w:val="single" w:sz="4" w:space="0" w:color="auto"/>
              <w:right w:val="single" w:sz="4" w:space="0" w:color="auto"/>
            </w:tcBorders>
            <w:vAlign w:val="center"/>
            <w:hideMark/>
          </w:tcPr>
          <w:p w14:paraId="39C274EF" w14:textId="77777777" w:rsidR="00D0671B" w:rsidRPr="00D0671B" w:rsidRDefault="00D0671B" w:rsidP="00D0671B">
            <w:pPr>
              <w:spacing w:line="240" w:lineRule="auto"/>
              <w:rPr>
                <w:rFonts w:eastAsia="Times New Roman"/>
                <w:sz w:val="20"/>
                <w:lang w:val="en-GB"/>
              </w:rPr>
            </w:pPr>
          </w:p>
        </w:tc>
      </w:tr>
      <w:tr w:rsidR="00D0671B" w:rsidRPr="00D0671B" w14:paraId="4C427FDE" w14:textId="77777777" w:rsidTr="00CA4328">
        <w:trPr>
          <w:trHeight w:val="384"/>
        </w:trPr>
        <w:tc>
          <w:tcPr>
            <w:tcW w:w="9320" w:type="dxa"/>
            <w:gridSpan w:val="3"/>
            <w:tcBorders>
              <w:top w:val="single" w:sz="4" w:space="0" w:color="auto"/>
              <w:left w:val="single" w:sz="4" w:space="0" w:color="auto"/>
              <w:bottom w:val="single" w:sz="4" w:space="0" w:color="auto"/>
              <w:right w:val="single" w:sz="4" w:space="0" w:color="auto"/>
            </w:tcBorders>
            <w:shd w:val="clear" w:color="000000" w:fill="E7E6E6"/>
            <w:vAlign w:val="center"/>
            <w:hideMark/>
          </w:tcPr>
          <w:p w14:paraId="278FA1E4" w14:textId="4F81948A" w:rsidR="00D0671B" w:rsidRPr="00D0671B" w:rsidRDefault="00D0671B" w:rsidP="00D0671B">
            <w:pPr>
              <w:spacing w:line="240" w:lineRule="auto"/>
              <w:rPr>
                <w:rFonts w:eastAsia="Times New Roman"/>
                <w:b/>
                <w:bCs/>
                <w:sz w:val="20"/>
                <w:lang w:val="en-GB"/>
              </w:rPr>
            </w:pPr>
            <w:r w:rsidRPr="00D0671B">
              <w:rPr>
                <w:rFonts w:eastAsia="Times New Roman"/>
                <w:b/>
                <w:bCs/>
                <w:sz w:val="20"/>
                <w:lang w:val="en-GB"/>
              </w:rPr>
              <w:t xml:space="preserve">Development of </w:t>
            </w:r>
            <w:r w:rsidR="00114442">
              <w:rPr>
                <w:rFonts w:eastAsia="Times New Roman"/>
                <w:b/>
                <w:bCs/>
                <w:sz w:val="20"/>
                <w:lang w:val="en-GB"/>
              </w:rPr>
              <w:t>C</w:t>
            </w:r>
            <w:r w:rsidRPr="00D0671B">
              <w:rPr>
                <w:rFonts w:eastAsia="Times New Roman"/>
                <w:b/>
                <w:bCs/>
                <w:sz w:val="20"/>
                <w:lang w:val="en-GB"/>
              </w:rPr>
              <w:t>ontext-specific</w:t>
            </w:r>
            <w:r w:rsidR="00114442">
              <w:rPr>
                <w:rFonts w:eastAsia="Times New Roman"/>
                <w:b/>
                <w:bCs/>
                <w:sz w:val="20"/>
                <w:lang w:val="en-GB"/>
              </w:rPr>
              <w:t xml:space="preserve"> Sanitation (and Hygiene?)</w:t>
            </w:r>
            <w:r w:rsidRPr="00D0671B">
              <w:rPr>
                <w:rFonts w:eastAsia="Times New Roman"/>
                <w:b/>
                <w:bCs/>
                <w:sz w:val="20"/>
                <w:lang w:val="en-GB"/>
              </w:rPr>
              <w:t xml:space="preserve"> Implementation Guideline and Monitoring Framework</w:t>
            </w:r>
          </w:p>
        </w:tc>
      </w:tr>
      <w:tr w:rsidR="00D0671B" w:rsidRPr="00D0671B" w14:paraId="1897C773" w14:textId="77777777" w:rsidTr="00D0671B">
        <w:trPr>
          <w:trHeight w:val="528"/>
        </w:trPr>
        <w:tc>
          <w:tcPr>
            <w:tcW w:w="5140" w:type="dxa"/>
            <w:tcBorders>
              <w:top w:val="nil"/>
              <w:left w:val="single" w:sz="4" w:space="0" w:color="auto"/>
              <w:bottom w:val="single" w:sz="4" w:space="0" w:color="auto"/>
              <w:right w:val="single" w:sz="4" w:space="0" w:color="auto"/>
            </w:tcBorders>
            <w:shd w:val="clear" w:color="000000" w:fill="FFFFFF"/>
            <w:vAlign w:val="center"/>
            <w:hideMark/>
          </w:tcPr>
          <w:p w14:paraId="2E3051E6" w14:textId="77777777" w:rsidR="00D0671B" w:rsidRPr="00D0671B" w:rsidRDefault="00D0671B" w:rsidP="00D0671B">
            <w:pPr>
              <w:spacing w:line="240" w:lineRule="auto"/>
              <w:rPr>
                <w:rFonts w:eastAsia="Times New Roman"/>
                <w:sz w:val="20"/>
                <w:lang w:val="en-GB"/>
              </w:rPr>
            </w:pPr>
            <w:r w:rsidRPr="00D0671B">
              <w:rPr>
                <w:rFonts w:eastAsia="Times New Roman"/>
                <w:sz w:val="20"/>
                <w:lang w:val="en-GB"/>
              </w:rPr>
              <w:t xml:space="preserve">Organise </w:t>
            </w:r>
            <w:r w:rsidR="00CA4328">
              <w:rPr>
                <w:rFonts w:eastAsia="Times New Roman"/>
                <w:sz w:val="20"/>
                <w:lang w:val="en-GB"/>
              </w:rPr>
              <w:t>a</w:t>
            </w:r>
            <w:r w:rsidRPr="00D0671B">
              <w:rPr>
                <w:rFonts w:eastAsia="Times New Roman"/>
                <w:sz w:val="20"/>
                <w:lang w:val="en-GB"/>
              </w:rPr>
              <w:t xml:space="preserve"> 2-days consultation workshop </w:t>
            </w:r>
            <w:r w:rsidR="00CA4328">
              <w:rPr>
                <w:rFonts w:eastAsia="Times New Roman"/>
                <w:sz w:val="20"/>
                <w:lang w:val="en-GB"/>
              </w:rPr>
              <w:t xml:space="preserve">at national level </w:t>
            </w:r>
            <w:r w:rsidR="00CA4328" w:rsidRPr="00CA4328">
              <w:rPr>
                <w:rFonts w:eastAsia="Times New Roman"/>
                <w:sz w:val="20"/>
                <w:lang w:val="en-GB"/>
              </w:rPr>
              <w:t>involving national and sub-national key stakeholders</w:t>
            </w:r>
            <w:r w:rsidR="00CA4328">
              <w:rPr>
                <w:rFonts w:eastAsia="Times New Roman"/>
                <w:sz w:val="20"/>
                <w:lang w:val="en-GB"/>
              </w:rPr>
              <w:t xml:space="preserve"> to discuss context-specific implementation strategies</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0EC2ADC3" w14:textId="77777777" w:rsidR="00D0671B" w:rsidRPr="00D0671B" w:rsidRDefault="00D0671B" w:rsidP="00D0671B">
            <w:pPr>
              <w:spacing w:line="240" w:lineRule="auto"/>
              <w:rPr>
                <w:rFonts w:eastAsia="Times New Roman"/>
                <w:b/>
                <w:bCs/>
                <w:sz w:val="20"/>
                <w:lang w:val="en-GB"/>
              </w:rPr>
            </w:pPr>
            <w:r w:rsidRPr="00D0671B">
              <w:rPr>
                <w:rFonts w:eastAsia="Times New Roman"/>
                <w:b/>
                <w:bCs/>
                <w:sz w:val="20"/>
                <w:lang w:val="en-GB"/>
              </w:rPr>
              <w:t xml:space="preserve">(Deliverable 4) </w:t>
            </w:r>
            <w:r w:rsidRPr="00D0671B">
              <w:rPr>
                <w:rFonts w:eastAsia="Times New Roman"/>
                <w:sz w:val="20"/>
                <w:lang w:val="en-GB"/>
              </w:rPr>
              <w:t>Draft</w:t>
            </w:r>
            <w:r w:rsidRPr="00D0671B">
              <w:rPr>
                <w:rFonts w:eastAsia="Times New Roman"/>
                <w:b/>
                <w:bCs/>
                <w:sz w:val="20"/>
                <w:lang w:val="en-GB"/>
              </w:rPr>
              <w:t xml:space="preserve"> </w:t>
            </w:r>
            <w:r w:rsidRPr="00D0671B">
              <w:rPr>
                <w:rFonts w:eastAsia="Times New Roman"/>
                <w:sz w:val="20"/>
                <w:lang w:val="en-GB"/>
              </w:rPr>
              <w:t>Implementation Guideline and Monitoring Framework</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D90D712" w14:textId="77777777" w:rsidR="00D0671B" w:rsidRPr="00D0671B" w:rsidRDefault="00CA4328" w:rsidP="00D0671B">
            <w:pPr>
              <w:spacing w:line="240" w:lineRule="auto"/>
              <w:rPr>
                <w:rFonts w:eastAsia="Times New Roman"/>
                <w:sz w:val="20"/>
                <w:lang w:val="en-GB"/>
              </w:rPr>
            </w:pPr>
            <w:r>
              <w:rPr>
                <w:rFonts w:eastAsia="Times New Roman"/>
                <w:sz w:val="20"/>
                <w:lang w:val="en-GB"/>
              </w:rPr>
              <w:t>25</w:t>
            </w:r>
            <w:r w:rsidR="00D0671B" w:rsidRPr="00D0671B">
              <w:rPr>
                <w:rFonts w:eastAsia="Times New Roman"/>
                <w:sz w:val="20"/>
                <w:lang w:val="en-GB"/>
              </w:rPr>
              <w:t xml:space="preserve"> days</w:t>
            </w:r>
          </w:p>
        </w:tc>
      </w:tr>
      <w:tr w:rsidR="00D0671B" w:rsidRPr="00D0671B" w14:paraId="02040DD3" w14:textId="77777777" w:rsidTr="00D0671B">
        <w:trPr>
          <w:trHeight w:val="288"/>
        </w:trPr>
        <w:tc>
          <w:tcPr>
            <w:tcW w:w="5140" w:type="dxa"/>
            <w:tcBorders>
              <w:top w:val="nil"/>
              <w:left w:val="single" w:sz="4" w:space="0" w:color="auto"/>
              <w:bottom w:val="single" w:sz="4" w:space="0" w:color="auto"/>
              <w:right w:val="single" w:sz="4" w:space="0" w:color="auto"/>
            </w:tcBorders>
            <w:shd w:val="clear" w:color="000000" w:fill="FFFFFF"/>
            <w:vAlign w:val="center"/>
            <w:hideMark/>
          </w:tcPr>
          <w:p w14:paraId="11CB4E90" w14:textId="3A5B1854" w:rsidR="00D0671B" w:rsidRPr="00D0671B" w:rsidRDefault="00CA4328" w:rsidP="00D0671B">
            <w:pPr>
              <w:spacing w:line="240" w:lineRule="auto"/>
              <w:rPr>
                <w:rFonts w:eastAsia="Times New Roman"/>
                <w:sz w:val="20"/>
                <w:lang w:val="en-GB"/>
              </w:rPr>
            </w:pPr>
            <w:r>
              <w:rPr>
                <w:rFonts w:eastAsia="Times New Roman"/>
                <w:sz w:val="20"/>
                <w:lang w:val="en-GB"/>
              </w:rPr>
              <w:t xml:space="preserve">Organise </w:t>
            </w:r>
            <w:r w:rsidR="00D0671B" w:rsidRPr="00D0671B">
              <w:rPr>
                <w:rFonts w:eastAsia="Times New Roman"/>
                <w:sz w:val="20"/>
                <w:lang w:val="en-GB"/>
              </w:rPr>
              <w:t>2 Field visits to different types of counties</w:t>
            </w:r>
          </w:p>
        </w:tc>
        <w:tc>
          <w:tcPr>
            <w:tcW w:w="3220" w:type="dxa"/>
            <w:vMerge/>
            <w:tcBorders>
              <w:top w:val="nil"/>
              <w:left w:val="single" w:sz="4" w:space="0" w:color="auto"/>
              <w:bottom w:val="single" w:sz="4" w:space="0" w:color="auto"/>
              <w:right w:val="single" w:sz="4" w:space="0" w:color="auto"/>
            </w:tcBorders>
            <w:vAlign w:val="center"/>
            <w:hideMark/>
          </w:tcPr>
          <w:p w14:paraId="3F919E3D" w14:textId="77777777" w:rsidR="00D0671B" w:rsidRPr="00D0671B" w:rsidRDefault="00D0671B" w:rsidP="00D0671B">
            <w:pPr>
              <w:spacing w:line="240" w:lineRule="auto"/>
              <w:rPr>
                <w:rFonts w:eastAsia="Times New Roman"/>
                <w:b/>
                <w:bCs/>
                <w:sz w:val="20"/>
                <w:lang w:val="en-GB"/>
              </w:rPr>
            </w:pPr>
          </w:p>
        </w:tc>
        <w:tc>
          <w:tcPr>
            <w:tcW w:w="960" w:type="dxa"/>
            <w:vMerge/>
            <w:tcBorders>
              <w:top w:val="nil"/>
              <w:left w:val="single" w:sz="4" w:space="0" w:color="auto"/>
              <w:bottom w:val="single" w:sz="4" w:space="0" w:color="auto"/>
              <w:right w:val="single" w:sz="4" w:space="0" w:color="auto"/>
            </w:tcBorders>
            <w:vAlign w:val="center"/>
            <w:hideMark/>
          </w:tcPr>
          <w:p w14:paraId="50705F47" w14:textId="77777777" w:rsidR="00D0671B" w:rsidRPr="00D0671B" w:rsidRDefault="00D0671B" w:rsidP="00D0671B">
            <w:pPr>
              <w:spacing w:line="240" w:lineRule="auto"/>
              <w:rPr>
                <w:rFonts w:eastAsia="Times New Roman"/>
                <w:sz w:val="20"/>
                <w:lang w:val="en-GB"/>
              </w:rPr>
            </w:pPr>
          </w:p>
        </w:tc>
      </w:tr>
      <w:tr w:rsidR="00D0671B" w:rsidRPr="00D0671B" w14:paraId="09208A33" w14:textId="77777777" w:rsidTr="00D0671B">
        <w:trPr>
          <w:trHeight w:val="528"/>
        </w:trPr>
        <w:tc>
          <w:tcPr>
            <w:tcW w:w="5140" w:type="dxa"/>
            <w:tcBorders>
              <w:top w:val="nil"/>
              <w:left w:val="single" w:sz="4" w:space="0" w:color="auto"/>
              <w:bottom w:val="single" w:sz="4" w:space="0" w:color="auto"/>
              <w:right w:val="single" w:sz="4" w:space="0" w:color="auto"/>
            </w:tcBorders>
            <w:shd w:val="clear" w:color="000000" w:fill="FFFFFF"/>
            <w:vAlign w:val="center"/>
            <w:hideMark/>
          </w:tcPr>
          <w:p w14:paraId="709301C2" w14:textId="77777777" w:rsidR="00D0671B" w:rsidRPr="00D0671B" w:rsidRDefault="00D0671B" w:rsidP="00D0671B">
            <w:pPr>
              <w:spacing w:line="240" w:lineRule="auto"/>
              <w:rPr>
                <w:rFonts w:eastAsia="Times New Roman"/>
                <w:sz w:val="20"/>
                <w:lang w:val="en-GB"/>
              </w:rPr>
            </w:pPr>
            <w:r w:rsidRPr="00D0671B">
              <w:rPr>
                <w:rFonts w:eastAsia="Times New Roman"/>
                <w:sz w:val="20"/>
                <w:lang w:val="en-GB"/>
              </w:rPr>
              <w:t>Prepare draft Implementation guidelines and Monitoring Framework</w:t>
            </w:r>
          </w:p>
        </w:tc>
        <w:tc>
          <w:tcPr>
            <w:tcW w:w="3220" w:type="dxa"/>
            <w:vMerge/>
            <w:tcBorders>
              <w:top w:val="nil"/>
              <w:left w:val="single" w:sz="4" w:space="0" w:color="auto"/>
              <w:bottom w:val="single" w:sz="4" w:space="0" w:color="auto"/>
              <w:right w:val="single" w:sz="4" w:space="0" w:color="auto"/>
            </w:tcBorders>
            <w:vAlign w:val="center"/>
            <w:hideMark/>
          </w:tcPr>
          <w:p w14:paraId="52B772D4" w14:textId="77777777" w:rsidR="00D0671B" w:rsidRPr="00D0671B" w:rsidRDefault="00D0671B" w:rsidP="00D0671B">
            <w:pPr>
              <w:spacing w:line="240" w:lineRule="auto"/>
              <w:rPr>
                <w:rFonts w:eastAsia="Times New Roman"/>
                <w:b/>
                <w:bCs/>
                <w:sz w:val="20"/>
                <w:lang w:val="en-GB"/>
              </w:rPr>
            </w:pPr>
          </w:p>
        </w:tc>
        <w:tc>
          <w:tcPr>
            <w:tcW w:w="960" w:type="dxa"/>
            <w:vMerge/>
            <w:tcBorders>
              <w:top w:val="nil"/>
              <w:left w:val="single" w:sz="4" w:space="0" w:color="auto"/>
              <w:bottom w:val="single" w:sz="4" w:space="0" w:color="auto"/>
              <w:right w:val="single" w:sz="4" w:space="0" w:color="auto"/>
            </w:tcBorders>
            <w:vAlign w:val="center"/>
            <w:hideMark/>
          </w:tcPr>
          <w:p w14:paraId="62BD0974" w14:textId="77777777" w:rsidR="00D0671B" w:rsidRPr="00D0671B" w:rsidRDefault="00D0671B" w:rsidP="00D0671B">
            <w:pPr>
              <w:spacing w:line="240" w:lineRule="auto"/>
              <w:rPr>
                <w:rFonts w:eastAsia="Times New Roman"/>
                <w:sz w:val="20"/>
                <w:lang w:val="en-GB"/>
              </w:rPr>
            </w:pPr>
          </w:p>
        </w:tc>
      </w:tr>
      <w:tr w:rsidR="00D0671B" w:rsidRPr="00D0671B" w14:paraId="1DAD0181" w14:textId="77777777" w:rsidTr="00CA4328">
        <w:trPr>
          <w:trHeight w:val="321"/>
        </w:trPr>
        <w:tc>
          <w:tcPr>
            <w:tcW w:w="932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40627EF3" w14:textId="77777777" w:rsidR="00D0671B" w:rsidRPr="00D0671B" w:rsidRDefault="00D0671B" w:rsidP="00D0671B">
            <w:pPr>
              <w:spacing w:line="240" w:lineRule="auto"/>
              <w:rPr>
                <w:rFonts w:eastAsia="Times New Roman"/>
                <w:b/>
                <w:bCs/>
                <w:sz w:val="20"/>
                <w:lang w:val="en-GB"/>
              </w:rPr>
            </w:pPr>
            <w:r w:rsidRPr="00D0671B">
              <w:rPr>
                <w:rFonts w:eastAsia="Times New Roman"/>
                <w:b/>
                <w:bCs/>
                <w:sz w:val="20"/>
                <w:lang w:val="en-GB"/>
              </w:rPr>
              <w:t>Validation Phase</w:t>
            </w:r>
          </w:p>
        </w:tc>
      </w:tr>
      <w:tr w:rsidR="00D0671B" w:rsidRPr="00D0671B" w14:paraId="222AE3D5" w14:textId="77777777" w:rsidTr="00D0671B">
        <w:trPr>
          <w:trHeight w:val="720"/>
        </w:trPr>
        <w:tc>
          <w:tcPr>
            <w:tcW w:w="5140" w:type="dxa"/>
            <w:vMerge w:val="restart"/>
            <w:tcBorders>
              <w:top w:val="nil"/>
              <w:left w:val="single" w:sz="4" w:space="0" w:color="auto"/>
              <w:bottom w:val="single" w:sz="4" w:space="0" w:color="auto"/>
              <w:right w:val="single" w:sz="4" w:space="0" w:color="auto"/>
            </w:tcBorders>
            <w:shd w:val="clear" w:color="auto" w:fill="auto"/>
            <w:vAlign w:val="center"/>
            <w:hideMark/>
          </w:tcPr>
          <w:p w14:paraId="111F6172" w14:textId="77777777" w:rsidR="00D0671B" w:rsidRPr="00D0671B" w:rsidRDefault="00D0671B" w:rsidP="00D0671B">
            <w:pPr>
              <w:spacing w:line="240" w:lineRule="auto"/>
              <w:rPr>
                <w:rFonts w:eastAsia="Times New Roman"/>
                <w:sz w:val="20"/>
                <w:lang w:val="en-GB"/>
              </w:rPr>
            </w:pPr>
            <w:r w:rsidRPr="00D0671B">
              <w:rPr>
                <w:rFonts w:eastAsia="Times New Roman"/>
                <w:sz w:val="20"/>
                <w:lang w:val="en-GB"/>
              </w:rPr>
              <w:t xml:space="preserve">Work with the </w:t>
            </w:r>
            <w:proofErr w:type="spellStart"/>
            <w:r w:rsidRPr="00D0671B">
              <w:rPr>
                <w:rFonts w:eastAsia="Times New Roman"/>
                <w:sz w:val="20"/>
                <w:lang w:val="en-GB"/>
              </w:rPr>
              <w:t>MoH</w:t>
            </w:r>
            <w:proofErr w:type="spellEnd"/>
            <w:r w:rsidRPr="00D0671B">
              <w:rPr>
                <w:rFonts w:eastAsia="Times New Roman"/>
                <w:sz w:val="20"/>
                <w:lang w:val="en-GB"/>
              </w:rPr>
              <w:t xml:space="preserve"> to organise and facilitate a two-days national level validation workshop bringing together all national level government WASH stakeholders, WASH donors as well as all senior WASH managers from implementing partners</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7BEA1300" w14:textId="77777777" w:rsidR="00D0671B" w:rsidRPr="00D0671B" w:rsidRDefault="00D0671B" w:rsidP="00D0671B">
            <w:pPr>
              <w:spacing w:line="240" w:lineRule="auto"/>
              <w:rPr>
                <w:rFonts w:eastAsia="Times New Roman"/>
                <w:b/>
                <w:bCs/>
                <w:sz w:val="20"/>
                <w:lang w:val="en-GB"/>
              </w:rPr>
            </w:pPr>
            <w:r w:rsidRPr="00D0671B">
              <w:rPr>
                <w:rFonts w:eastAsia="Times New Roman"/>
                <w:b/>
                <w:bCs/>
                <w:sz w:val="20"/>
                <w:lang w:val="en-GB"/>
              </w:rPr>
              <w:t xml:space="preserve">(Deliverable 5) </w:t>
            </w:r>
            <w:r w:rsidRPr="00D0671B">
              <w:rPr>
                <w:rFonts w:eastAsia="Times New Roman"/>
                <w:sz w:val="20"/>
                <w:lang w:val="en-GB"/>
              </w:rPr>
              <w:t>PowerPoint presentation and workshop report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DE7D6DE" w14:textId="77777777" w:rsidR="00D0671B" w:rsidRPr="00D0671B" w:rsidRDefault="00D0671B" w:rsidP="00D0671B">
            <w:pPr>
              <w:spacing w:line="240" w:lineRule="auto"/>
              <w:rPr>
                <w:rFonts w:eastAsia="Times New Roman"/>
                <w:sz w:val="20"/>
                <w:lang w:val="en-GB"/>
              </w:rPr>
            </w:pPr>
            <w:r w:rsidRPr="00D0671B">
              <w:rPr>
                <w:rFonts w:eastAsia="Times New Roman"/>
                <w:sz w:val="20"/>
                <w:lang w:val="en-GB"/>
              </w:rPr>
              <w:t>5 days</w:t>
            </w:r>
          </w:p>
        </w:tc>
      </w:tr>
      <w:tr w:rsidR="00D0671B" w:rsidRPr="00D0671B" w14:paraId="53BB0E0F" w14:textId="77777777" w:rsidTr="00D0671B">
        <w:trPr>
          <w:trHeight w:val="288"/>
        </w:trPr>
        <w:tc>
          <w:tcPr>
            <w:tcW w:w="5140" w:type="dxa"/>
            <w:vMerge/>
            <w:tcBorders>
              <w:top w:val="nil"/>
              <w:left w:val="single" w:sz="4" w:space="0" w:color="auto"/>
              <w:bottom w:val="single" w:sz="4" w:space="0" w:color="auto"/>
              <w:right w:val="single" w:sz="4" w:space="0" w:color="auto"/>
            </w:tcBorders>
            <w:vAlign w:val="center"/>
            <w:hideMark/>
          </w:tcPr>
          <w:p w14:paraId="62732C68" w14:textId="77777777" w:rsidR="00D0671B" w:rsidRPr="00D0671B" w:rsidRDefault="00D0671B" w:rsidP="00D0671B">
            <w:pPr>
              <w:spacing w:line="240" w:lineRule="auto"/>
              <w:rPr>
                <w:rFonts w:eastAsia="Times New Roman"/>
                <w:sz w:val="20"/>
                <w:lang w:val="en-GB"/>
              </w:rPr>
            </w:pPr>
          </w:p>
        </w:tc>
        <w:tc>
          <w:tcPr>
            <w:tcW w:w="3220" w:type="dxa"/>
            <w:vMerge/>
            <w:tcBorders>
              <w:top w:val="nil"/>
              <w:left w:val="single" w:sz="4" w:space="0" w:color="auto"/>
              <w:bottom w:val="single" w:sz="4" w:space="0" w:color="auto"/>
              <w:right w:val="single" w:sz="4" w:space="0" w:color="auto"/>
            </w:tcBorders>
            <w:vAlign w:val="center"/>
            <w:hideMark/>
          </w:tcPr>
          <w:p w14:paraId="777B7D4D" w14:textId="77777777" w:rsidR="00D0671B" w:rsidRPr="00D0671B" w:rsidRDefault="00D0671B" w:rsidP="00D0671B">
            <w:pPr>
              <w:spacing w:line="240" w:lineRule="auto"/>
              <w:rPr>
                <w:rFonts w:eastAsia="Times New Roman"/>
                <w:b/>
                <w:bCs/>
                <w:sz w:val="20"/>
                <w:lang w:val="en-GB"/>
              </w:rPr>
            </w:pPr>
          </w:p>
        </w:tc>
        <w:tc>
          <w:tcPr>
            <w:tcW w:w="960" w:type="dxa"/>
            <w:vMerge/>
            <w:tcBorders>
              <w:top w:val="nil"/>
              <w:left w:val="single" w:sz="4" w:space="0" w:color="auto"/>
              <w:bottom w:val="single" w:sz="4" w:space="0" w:color="auto"/>
              <w:right w:val="single" w:sz="4" w:space="0" w:color="auto"/>
            </w:tcBorders>
            <w:vAlign w:val="center"/>
            <w:hideMark/>
          </w:tcPr>
          <w:p w14:paraId="5782E5E9" w14:textId="77777777" w:rsidR="00D0671B" w:rsidRPr="00D0671B" w:rsidRDefault="00D0671B" w:rsidP="00D0671B">
            <w:pPr>
              <w:spacing w:line="240" w:lineRule="auto"/>
              <w:rPr>
                <w:rFonts w:eastAsia="Times New Roman"/>
                <w:sz w:val="20"/>
                <w:lang w:val="en-GB"/>
              </w:rPr>
            </w:pPr>
          </w:p>
        </w:tc>
      </w:tr>
      <w:tr w:rsidR="00D0671B" w:rsidRPr="00D0671B" w14:paraId="404F8DF7" w14:textId="77777777" w:rsidTr="00977080">
        <w:trPr>
          <w:trHeight w:val="1056"/>
        </w:trPr>
        <w:tc>
          <w:tcPr>
            <w:tcW w:w="5140" w:type="dxa"/>
            <w:tcBorders>
              <w:top w:val="nil"/>
              <w:left w:val="single" w:sz="4" w:space="0" w:color="auto"/>
              <w:bottom w:val="nil"/>
              <w:right w:val="single" w:sz="4" w:space="0" w:color="auto"/>
            </w:tcBorders>
            <w:shd w:val="clear" w:color="auto" w:fill="auto"/>
            <w:vAlign w:val="center"/>
            <w:hideMark/>
          </w:tcPr>
          <w:p w14:paraId="4A173D4D" w14:textId="77777777" w:rsidR="00D0671B" w:rsidRPr="00D0671B" w:rsidRDefault="00D0671B" w:rsidP="00D0671B">
            <w:pPr>
              <w:spacing w:line="240" w:lineRule="auto"/>
              <w:rPr>
                <w:rFonts w:eastAsia="Times New Roman"/>
                <w:sz w:val="20"/>
                <w:lang w:val="en-GB"/>
              </w:rPr>
            </w:pPr>
            <w:r w:rsidRPr="00D0671B">
              <w:rPr>
                <w:rFonts w:eastAsia="Times New Roman"/>
                <w:sz w:val="20"/>
                <w:lang w:val="en-GB"/>
              </w:rPr>
              <w:t>Integrate comments into draft documents, submit the final deliverables</w:t>
            </w:r>
          </w:p>
        </w:tc>
        <w:tc>
          <w:tcPr>
            <w:tcW w:w="3220" w:type="dxa"/>
            <w:tcBorders>
              <w:top w:val="nil"/>
              <w:left w:val="nil"/>
              <w:bottom w:val="nil"/>
              <w:right w:val="single" w:sz="4" w:space="0" w:color="auto"/>
            </w:tcBorders>
            <w:shd w:val="clear" w:color="auto" w:fill="auto"/>
            <w:vAlign w:val="center"/>
            <w:hideMark/>
          </w:tcPr>
          <w:p w14:paraId="7897835E" w14:textId="77777777" w:rsidR="00D0671B" w:rsidRPr="00D0671B" w:rsidRDefault="00D0671B" w:rsidP="00D0671B">
            <w:pPr>
              <w:spacing w:line="240" w:lineRule="auto"/>
              <w:rPr>
                <w:rFonts w:eastAsia="Times New Roman"/>
                <w:b/>
                <w:bCs/>
                <w:sz w:val="20"/>
                <w:lang w:val="en-GB"/>
              </w:rPr>
            </w:pPr>
            <w:r w:rsidRPr="00D0671B">
              <w:rPr>
                <w:rFonts w:eastAsia="Times New Roman"/>
                <w:b/>
                <w:bCs/>
                <w:sz w:val="20"/>
                <w:lang w:val="en-GB"/>
              </w:rPr>
              <w:t xml:space="preserve">(Deliverable 6) </w:t>
            </w:r>
            <w:r w:rsidRPr="00D0671B">
              <w:rPr>
                <w:rFonts w:eastAsia="Times New Roman"/>
                <w:sz w:val="20"/>
                <w:lang w:val="en-GB"/>
              </w:rPr>
              <w:t>Final CLTS Protocol and Tools, Implementation Guideline and Monitoring Framework endorsed by the TWG</w:t>
            </w:r>
          </w:p>
        </w:tc>
        <w:tc>
          <w:tcPr>
            <w:tcW w:w="960" w:type="dxa"/>
            <w:tcBorders>
              <w:top w:val="nil"/>
              <w:left w:val="nil"/>
              <w:bottom w:val="nil"/>
              <w:right w:val="single" w:sz="4" w:space="0" w:color="auto"/>
            </w:tcBorders>
            <w:shd w:val="clear" w:color="auto" w:fill="auto"/>
            <w:vAlign w:val="center"/>
            <w:hideMark/>
          </w:tcPr>
          <w:p w14:paraId="6797A987" w14:textId="77777777" w:rsidR="00D0671B" w:rsidRPr="00D0671B" w:rsidRDefault="00D0671B" w:rsidP="00D0671B">
            <w:pPr>
              <w:spacing w:line="240" w:lineRule="auto"/>
              <w:rPr>
                <w:rFonts w:eastAsia="Times New Roman"/>
                <w:sz w:val="20"/>
                <w:lang w:val="en-GB"/>
              </w:rPr>
            </w:pPr>
            <w:r w:rsidRPr="00D0671B">
              <w:rPr>
                <w:rFonts w:eastAsia="Times New Roman"/>
                <w:sz w:val="20"/>
                <w:lang w:val="en-GB"/>
              </w:rPr>
              <w:t>5 days</w:t>
            </w:r>
          </w:p>
        </w:tc>
      </w:tr>
      <w:tr w:rsidR="00714AEF" w:rsidRPr="00D0671B" w14:paraId="68E23518" w14:textId="77777777" w:rsidTr="00D0671B">
        <w:trPr>
          <w:trHeight w:val="1056"/>
        </w:trPr>
        <w:tc>
          <w:tcPr>
            <w:tcW w:w="5140" w:type="dxa"/>
            <w:tcBorders>
              <w:top w:val="nil"/>
              <w:left w:val="single" w:sz="4" w:space="0" w:color="auto"/>
              <w:bottom w:val="single" w:sz="4" w:space="0" w:color="auto"/>
              <w:right w:val="single" w:sz="4" w:space="0" w:color="auto"/>
            </w:tcBorders>
            <w:shd w:val="clear" w:color="auto" w:fill="auto"/>
            <w:vAlign w:val="center"/>
          </w:tcPr>
          <w:p w14:paraId="4706021D" w14:textId="597BF23C" w:rsidR="00714AEF" w:rsidRPr="00D0671B" w:rsidRDefault="00714AEF" w:rsidP="00D0671B">
            <w:pPr>
              <w:spacing w:line="240" w:lineRule="auto"/>
              <w:rPr>
                <w:rFonts w:eastAsia="Times New Roman"/>
                <w:sz w:val="20"/>
                <w:lang w:val="en-GB"/>
              </w:rPr>
            </w:pPr>
            <w:r>
              <w:rPr>
                <w:rFonts w:eastAsia="Times New Roman"/>
                <w:sz w:val="20"/>
                <w:lang w:val="en-GB"/>
              </w:rPr>
              <w:t>Training o</w:t>
            </w:r>
            <w:r w:rsidR="003D0994">
              <w:rPr>
                <w:rFonts w:eastAsia="Times New Roman"/>
                <w:sz w:val="20"/>
                <w:lang w:val="en-GB"/>
              </w:rPr>
              <w:t>f National master trainers on</w:t>
            </w:r>
            <w:r>
              <w:rPr>
                <w:rFonts w:eastAsia="Times New Roman"/>
                <w:sz w:val="20"/>
                <w:lang w:val="en-GB"/>
              </w:rPr>
              <w:t xml:space="preserve"> the validated documents</w:t>
            </w:r>
            <w:r w:rsidR="003D0994">
              <w:rPr>
                <w:rFonts w:eastAsia="Times New Roman"/>
                <w:sz w:val="20"/>
                <w:lang w:val="en-GB"/>
              </w:rPr>
              <w:t>.</w:t>
            </w:r>
            <w:r>
              <w:rPr>
                <w:rFonts w:eastAsia="Times New Roman"/>
                <w:sz w:val="20"/>
                <w:lang w:val="en-GB"/>
              </w:rPr>
              <w:t xml:space="preserve">  </w:t>
            </w:r>
          </w:p>
        </w:tc>
        <w:tc>
          <w:tcPr>
            <w:tcW w:w="3220" w:type="dxa"/>
            <w:tcBorders>
              <w:top w:val="nil"/>
              <w:left w:val="nil"/>
              <w:bottom w:val="single" w:sz="4" w:space="0" w:color="auto"/>
              <w:right w:val="single" w:sz="4" w:space="0" w:color="auto"/>
            </w:tcBorders>
            <w:shd w:val="clear" w:color="auto" w:fill="auto"/>
            <w:vAlign w:val="center"/>
          </w:tcPr>
          <w:p w14:paraId="4C8BF404" w14:textId="77777777" w:rsidR="00714AEF" w:rsidRPr="00D0671B" w:rsidRDefault="00714AEF" w:rsidP="00D0671B">
            <w:pPr>
              <w:spacing w:line="240" w:lineRule="auto"/>
              <w:rPr>
                <w:rFonts w:eastAsia="Times New Roman"/>
                <w:b/>
                <w:bCs/>
                <w:sz w:val="20"/>
                <w:lang w:val="en-GB"/>
              </w:rPr>
            </w:pPr>
            <w:r>
              <w:rPr>
                <w:rFonts w:eastAsia="Times New Roman"/>
                <w:b/>
                <w:bCs/>
                <w:sz w:val="20"/>
                <w:lang w:val="en-GB"/>
              </w:rPr>
              <w:t xml:space="preserve">(Deliverable 7) </w:t>
            </w:r>
            <w:r w:rsidR="00977080" w:rsidRPr="00977080">
              <w:rPr>
                <w:rFonts w:eastAsia="Times New Roman"/>
                <w:bCs/>
                <w:sz w:val="20"/>
                <w:lang w:val="en-GB"/>
              </w:rPr>
              <w:t>20</w:t>
            </w:r>
            <w:r w:rsidR="00A623D6" w:rsidRPr="00977080">
              <w:rPr>
                <w:rFonts w:eastAsia="Times New Roman"/>
                <w:bCs/>
                <w:sz w:val="20"/>
                <w:lang w:val="en-GB"/>
              </w:rPr>
              <w:t xml:space="preserve"> </w:t>
            </w:r>
            <w:r w:rsidRPr="00977080">
              <w:rPr>
                <w:rFonts w:eastAsia="Times New Roman"/>
                <w:bCs/>
                <w:sz w:val="20"/>
                <w:lang w:val="en-GB"/>
              </w:rPr>
              <w:t>Master trainers in place to roll out the new products to the Counties</w:t>
            </w:r>
            <w:r>
              <w:rPr>
                <w:rFonts w:eastAsia="Times New Roman"/>
                <w:b/>
                <w:bCs/>
                <w:sz w:val="20"/>
                <w:lang w:val="en-GB"/>
              </w:rPr>
              <w:t>.</w:t>
            </w:r>
          </w:p>
        </w:tc>
        <w:tc>
          <w:tcPr>
            <w:tcW w:w="960" w:type="dxa"/>
            <w:tcBorders>
              <w:top w:val="nil"/>
              <w:left w:val="nil"/>
              <w:bottom w:val="single" w:sz="4" w:space="0" w:color="auto"/>
              <w:right w:val="single" w:sz="4" w:space="0" w:color="auto"/>
            </w:tcBorders>
            <w:shd w:val="clear" w:color="auto" w:fill="auto"/>
            <w:vAlign w:val="center"/>
          </w:tcPr>
          <w:p w14:paraId="301D235B" w14:textId="77777777" w:rsidR="00714AEF" w:rsidRPr="00D0671B" w:rsidRDefault="00977080" w:rsidP="00D0671B">
            <w:pPr>
              <w:spacing w:line="240" w:lineRule="auto"/>
              <w:rPr>
                <w:rFonts w:eastAsia="Times New Roman"/>
                <w:sz w:val="20"/>
                <w:lang w:val="en-GB"/>
              </w:rPr>
            </w:pPr>
            <w:r>
              <w:rPr>
                <w:rFonts w:eastAsia="Times New Roman"/>
                <w:sz w:val="20"/>
                <w:lang w:val="en-GB"/>
              </w:rPr>
              <w:t>5</w:t>
            </w:r>
            <w:r w:rsidR="00142B84">
              <w:rPr>
                <w:rFonts w:eastAsia="Times New Roman"/>
                <w:sz w:val="20"/>
                <w:lang w:val="en-GB"/>
              </w:rPr>
              <w:t xml:space="preserve"> days</w:t>
            </w:r>
          </w:p>
        </w:tc>
      </w:tr>
    </w:tbl>
    <w:p w14:paraId="491BCE28" w14:textId="77777777" w:rsidR="00A2562F" w:rsidRDefault="00A2562F" w:rsidP="00A2562F">
      <w:pPr>
        <w:spacing w:before="100" w:beforeAutospacing="1" w:after="100" w:afterAutospacing="1" w:line="240" w:lineRule="auto"/>
        <w:jc w:val="both"/>
        <w:rPr>
          <w:rFonts w:eastAsia="Times New Roman"/>
          <w:szCs w:val="24"/>
          <w:lang w:val="en-GB"/>
        </w:rPr>
      </w:pPr>
      <w:r w:rsidRPr="002A2E33">
        <w:rPr>
          <w:rFonts w:eastAsia="Times New Roman"/>
          <w:szCs w:val="24"/>
          <w:lang w:val="en-GB"/>
        </w:rPr>
        <w:t xml:space="preserve">Payment will be made on the submission of a detailed invoice and acceptance of </w:t>
      </w:r>
      <w:r w:rsidR="003A6260" w:rsidRPr="003A6260">
        <w:rPr>
          <w:rFonts w:eastAsia="Times New Roman"/>
          <w:szCs w:val="24"/>
          <w:lang w:val="en-GB"/>
        </w:rPr>
        <w:t xml:space="preserve">satisfactory </w:t>
      </w:r>
      <w:r w:rsidRPr="002A2E33">
        <w:rPr>
          <w:rFonts w:eastAsia="Times New Roman"/>
          <w:szCs w:val="24"/>
          <w:lang w:val="en-GB"/>
        </w:rPr>
        <w:t>deliverables by UNICEF.</w:t>
      </w:r>
      <w:r w:rsidR="003A6260" w:rsidRPr="003A6260">
        <w:t xml:space="preserve"> </w:t>
      </w:r>
      <w:r w:rsidR="003A6260">
        <w:t>Payment schedulde is indicated below.</w:t>
      </w:r>
    </w:p>
    <w:tbl>
      <w:tblPr>
        <w:tblStyle w:val="TableGrid"/>
        <w:tblW w:w="0" w:type="auto"/>
        <w:tblLook w:val="04A0" w:firstRow="1" w:lastRow="0" w:firstColumn="1" w:lastColumn="0" w:noHBand="0" w:noVBand="1"/>
      </w:tblPr>
      <w:tblGrid>
        <w:gridCol w:w="4796"/>
        <w:gridCol w:w="4797"/>
      </w:tblGrid>
      <w:tr w:rsidR="003A6260" w14:paraId="2DAFAD60" w14:textId="77777777" w:rsidTr="005B6263">
        <w:tc>
          <w:tcPr>
            <w:tcW w:w="4796" w:type="dxa"/>
            <w:shd w:val="clear" w:color="auto" w:fill="D9D9D9" w:themeFill="background1" w:themeFillShade="D9"/>
          </w:tcPr>
          <w:p w14:paraId="4AC0B8B6" w14:textId="77777777" w:rsidR="003A6260" w:rsidRDefault="003A6260" w:rsidP="00A2562F">
            <w:pPr>
              <w:spacing w:before="100" w:beforeAutospacing="1" w:after="100" w:afterAutospacing="1" w:line="240" w:lineRule="auto"/>
              <w:jc w:val="both"/>
              <w:rPr>
                <w:rFonts w:eastAsia="Times New Roman"/>
                <w:szCs w:val="24"/>
                <w:lang w:val="en-GB"/>
              </w:rPr>
            </w:pPr>
            <w:r>
              <w:rPr>
                <w:rFonts w:eastAsia="Times New Roman"/>
                <w:szCs w:val="24"/>
                <w:lang w:val="en-GB"/>
              </w:rPr>
              <w:t xml:space="preserve">Payment </w:t>
            </w:r>
          </w:p>
        </w:tc>
        <w:tc>
          <w:tcPr>
            <w:tcW w:w="4797" w:type="dxa"/>
            <w:shd w:val="clear" w:color="auto" w:fill="D9D9D9" w:themeFill="background1" w:themeFillShade="D9"/>
          </w:tcPr>
          <w:p w14:paraId="5E7AF256" w14:textId="77777777" w:rsidR="003A6260" w:rsidRDefault="003A6260" w:rsidP="00A2562F">
            <w:pPr>
              <w:spacing w:before="100" w:beforeAutospacing="1" w:after="100" w:afterAutospacing="1" w:line="240" w:lineRule="auto"/>
              <w:jc w:val="both"/>
              <w:rPr>
                <w:rFonts w:eastAsia="Times New Roman"/>
                <w:szCs w:val="24"/>
                <w:lang w:val="en-GB"/>
              </w:rPr>
            </w:pPr>
            <w:r>
              <w:rPr>
                <w:rFonts w:eastAsia="Times New Roman"/>
                <w:szCs w:val="24"/>
                <w:lang w:val="en-GB"/>
              </w:rPr>
              <w:t xml:space="preserve">Conditions </w:t>
            </w:r>
          </w:p>
        </w:tc>
      </w:tr>
      <w:tr w:rsidR="003A6260" w14:paraId="3C7D380B" w14:textId="77777777" w:rsidTr="003A6260">
        <w:tc>
          <w:tcPr>
            <w:tcW w:w="4796" w:type="dxa"/>
          </w:tcPr>
          <w:p w14:paraId="479B1770" w14:textId="77777777" w:rsidR="003A6260" w:rsidRDefault="003A6260" w:rsidP="00A2562F">
            <w:pPr>
              <w:spacing w:before="100" w:beforeAutospacing="1" w:after="100" w:afterAutospacing="1" w:line="240" w:lineRule="auto"/>
              <w:jc w:val="both"/>
              <w:rPr>
                <w:rFonts w:eastAsia="Times New Roman"/>
                <w:szCs w:val="24"/>
                <w:lang w:val="en-GB"/>
              </w:rPr>
            </w:pPr>
            <w:r>
              <w:rPr>
                <w:rFonts w:eastAsia="Times New Roman"/>
                <w:szCs w:val="24"/>
                <w:lang w:val="en-GB"/>
              </w:rPr>
              <w:t>20% of total consultancy fees</w:t>
            </w:r>
          </w:p>
        </w:tc>
        <w:tc>
          <w:tcPr>
            <w:tcW w:w="4797" w:type="dxa"/>
          </w:tcPr>
          <w:p w14:paraId="23DEFC2E" w14:textId="77777777" w:rsidR="003A6260" w:rsidRDefault="003A6260" w:rsidP="00A2562F">
            <w:pPr>
              <w:spacing w:before="100" w:beforeAutospacing="1" w:after="100" w:afterAutospacing="1" w:line="240" w:lineRule="auto"/>
              <w:jc w:val="both"/>
              <w:rPr>
                <w:rFonts w:eastAsia="Times New Roman"/>
                <w:szCs w:val="24"/>
                <w:lang w:val="en-GB"/>
              </w:rPr>
            </w:pPr>
            <w:r>
              <w:rPr>
                <w:rFonts w:eastAsia="Times New Roman"/>
                <w:szCs w:val="24"/>
                <w:lang w:val="en-GB"/>
              </w:rPr>
              <w:t>Upon submission of deliverable 1</w:t>
            </w:r>
          </w:p>
        </w:tc>
      </w:tr>
      <w:tr w:rsidR="003A6260" w14:paraId="46737645" w14:textId="77777777" w:rsidTr="003A6260">
        <w:tc>
          <w:tcPr>
            <w:tcW w:w="4796" w:type="dxa"/>
          </w:tcPr>
          <w:p w14:paraId="2ADBD4D7" w14:textId="77777777" w:rsidR="003A6260" w:rsidRDefault="003A6260" w:rsidP="00A2562F">
            <w:pPr>
              <w:spacing w:before="100" w:beforeAutospacing="1" w:after="100" w:afterAutospacing="1" w:line="240" w:lineRule="auto"/>
              <w:jc w:val="both"/>
              <w:rPr>
                <w:rFonts w:eastAsia="Times New Roman"/>
                <w:szCs w:val="24"/>
                <w:lang w:val="en-GB"/>
              </w:rPr>
            </w:pPr>
            <w:r>
              <w:rPr>
                <w:rFonts w:eastAsia="Times New Roman"/>
                <w:szCs w:val="24"/>
                <w:lang w:val="en-GB"/>
              </w:rPr>
              <w:t xml:space="preserve">40% of total </w:t>
            </w:r>
            <w:r w:rsidR="00D0671B">
              <w:rPr>
                <w:rFonts w:eastAsia="Times New Roman"/>
                <w:szCs w:val="24"/>
                <w:lang w:val="en-GB"/>
              </w:rPr>
              <w:t>consultancy</w:t>
            </w:r>
            <w:r>
              <w:rPr>
                <w:rFonts w:eastAsia="Times New Roman"/>
                <w:szCs w:val="24"/>
                <w:lang w:val="en-GB"/>
              </w:rPr>
              <w:t xml:space="preserve"> fees </w:t>
            </w:r>
          </w:p>
        </w:tc>
        <w:tc>
          <w:tcPr>
            <w:tcW w:w="4797" w:type="dxa"/>
          </w:tcPr>
          <w:p w14:paraId="4E810396" w14:textId="77777777" w:rsidR="003A6260" w:rsidRDefault="003A6260" w:rsidP="00A2562F">
            <w:pPr>
              <w:spacing w:before="100" w:beforeAutospacing="1" w:after="100" w:afterAutospacing="1" w:line="240" w:lineRule="auto"/>
              <w:jc w:val="both"/>
              <w:rPr>
                <w:rFonts w:eastAsia="Times New Roman"/>
                <w:szCs w:val="24"/>
                <w:lang w:val="en-GB"/>
              </w:rPr>
            </w:pPr>
            <w:r>
              <w:rPr>
                <w:rFonts w:eastAsia="Times New Roman"/>
                <w:szCs w:val="24"/>
                <w:lang w:val="en-GB"/>
              </w:rPr>
              <w:t>Upon submission of deliverables 2, 3 and 4</w:t>
            </w:r>
          </w:p>
        </w:tc>
      </w:tr>
      <w:tr w:rsidR="003A6260" w14:paraId="36DD79DD" w14:textId="77777777" w:rsidTr="003A6260">
        <w:tc>
          <w:tcPr>
            <w:tcW w:w="4796" w:type="dxa"/>
          </w:tcPr>
          <w:p w14:paraId="568D1AAB" w14:textId="77777777" w:rsidR="003A6260" w:rsidRDefault="003A6260" w:rsidP="00A2562F">
            <w:pPr>
              <w:spacing w:before="100" w:beforeAutospacing="1" w:after="100" w:afterAutospacing="1" w:line="240" w:lineRule="auto"/>
              <w:jc w:val="both"/>
              <w:rPr>
                <w:rFonts w:eastAsia="Times New Roman"/>
                <w:szCs w:val="24"/>
                <w:lang w:val="en-GB"/>
              </w:rPr>
            </w:pPr>
            <w:r>
              <w:rPr>
                <w:rFonts w:eastAsia="Times New Roman"/>
                <w:szCs w:val="24"/>
                <w:lang w:val="en-GB"/>
              </w:rPr>
              <w:t xml:space="preserve">40% of total consultancy fees </w:t>
            </w:r>
          </w:p>
        </w:tc>
        <w:tc>
          <w:tcPr>
            <w:tcW w:w="4797" w:type="dxa"/>
          </w:tcPr>
          <w:p w14:paraId="7E44F7A5" w14:textId="77777777" w:rsidR="003A6260" w:rsidRDefault="003A6260" w:rsidP="00A2562F">
            <w:pPr>
              <w:spacing w:before="100" w:beforeAutospacing="1" w:after="100" w:afterAutospacing="1" w:line="240" w:lineRule="auto"/>
              <w:jc w:val="both"/>
              <w:rPr>
                <w:rFonts w:eastAsia="Times New Roman"/>
                <w:szCs w:val="24"/>
                <w:lang w:val="en-GB"/>
              </w:rPr>
            </w:pPr>
            <w:r>
              <w:rPr>
                <w:rFonts w:eastAsia="Times New Roman"/>
                <w:szCs w:val="24"/>
                <w:lang w:val="en-GB"/>
              </w:rPr>
              <w:t>Upon submission of deliverables 5 and 6</w:t>
            </w:r>
          </w:p>
        </w:tc>
      </w:tr>
    </w:tbl>
    <w:p w14:paraId="6998F61D" w14:textId="77777777" w:rsidR="00A2562F" w:rsidRPr="002A2E33" w:rsidRDefault="00A2562F" w:rsidP="00A2562F">
      <w:pPr>
        <w:keepNext/>
        <w:tabs>
          <w:tab w:val="num" w:pos="432"/>
        </w:tabs>
        <w:spacing w:before="100" w:beforeAutospacing="1" w:after="100" w:afterAutospacing="1" w:line="240" w:lineRule="auto"/>
        <w:ind w:left="432" w:hanging="432"/>
        <w:jc w:val="both"/>
        <w:outlineLvl w:val="0"/>
        <w:rPr>
          <w:rFonts w:eastAsia="Times New Roman"/>
          <w:b/>
          <w:bCs/>
          <w:kern w:val="32"/>
          <w:lang w:val="en-GB"/>
        </w:rPr>
      </w:pPr>
      <w:r w:rsidRPr="002A2E33">
        <w:rPr>
          <w:rFonts w:eastAsia="Times New Roman"/>
          <w:b/>
          <w:bCs/>
          <w:kern w:val="32"/>
          <w:lang w:val="en-GB"/>
        </w:rPr>
        <w:t>Qualifications and experience required</w:t>
      </w:r>
    </w:p>
    <w:p w14:paraId="2C26A6C7" w14:textId="77777777" w:rsidR="00A2562F" w:rsidRPr="002A2E33" w:rsidRDefault="00A2562F" w:rsidP="00A2562F">
      <w:pPr>
        <w:keepNext/>
        <w:spacing w:before="100" w:beforeAutospacing="1" w:after="100" w:afterAutospacing="1" w:line="240" w:lineRule="auto"/>
        <w:outlineLvl w:val="1"/>
        <w:rPr>
          <w:rFonts w:eastAsia="Times New Roman"/>
          <w:b/>
          <w:bCs/>
          <w:iCs/>
          <w:lang w:val="en-GB"/>
        </w:rPr>
      </w:pPr>
      <w:r w:rsidRPr="002A2E33">
        <w:rPr>
          <w:rFonts w:eastAsia="Times New Roman"/>
          <w:b/>
          <w:bCs/>
          <w:iCs/>
          <w:lang w:val="en-GB"/>
        </w:rPr>
        <w:t>Profile of the consultant</w:t>
      </w:r>
    </w:p>
    <w:p w14:paraId="61D8FDE0" w14:textId="6D598616" w:rsidR="007431AB" w:rsidRDefault="00A2562F" w:rsidP="00A2562F">
      <w:pPr>
        <w:spacing w:before="100" w:beforeAutospacing="1" w:after="100" w:afterAutospacing="1" w:line="240" w:lineRule="auto"/>
        <w:jc w:val="both"/>
        <w:rPr>
          <w:rFonts w:eastAsia="Times New Roman"/>
          <w:szCs w:val="24"/>
          <w:lang w:val="en-GB"/>
        </w:rPr>
      </w:pPr>
      <w:r w:rsidRPr="002A2E33">
        <w:rPr>
          <w:rFonts w:eastAsia="Times New Roman"/>
          <w:szCs w:val="24"/>
          <w:lang w:val="en-GB"/>
        </w:rPr>
        <w:t xml:space="preserve">UNICEF is looking for </w:t>
      </w:r>
      <w:r w:rsidRPr="002A2E33">
        <w:rPr>
          <w:rFonts w:eastAsia="Times New Roman"/>
          <w:b/>
          <w:szCs w:val="24"/>
          <w:lang w:val="en-GB"/>
        </w:rPr>
        <w:t>either</w:t>
      </w:r>
      <w:r w:rsidRPr="002A2E33">
        <w:rPr>
          <w:rFonts w:eastAsia="Times New Roman"/>
          <w:szCs w:val="24"/>
          <w:lang w:val="en-GB"/>
        </w:rPr>
        <w:t xml:space="preserve"> a consulting company </w:t>
      </w:r>
      <w:r w:rsidRPr="002A2E33">
        <w:rPr>
          <w:rFonts w:eastAsia="Times New Roman"/>
          <w:b/>
          <w:szCs w:val="24"/>
          <w:lang w:val="en-GB"/>
        </w:rPr>
        <w:t>or</w:t>
      </w:r>
      <w:r w:rsidRPr="002A2E33">
        <w:rPr>
          <w:rFonts w:eastAsia="Times New Roman"/>
          <w:szCs w:val="24"/>
          <w:lang w:val="en-GB"/>
        </w:rPr>
        <w:t xml:space="preserve"> </w:t>
      </w:r>
      <w:r w:rsidR="008A0C45">
        <w:rPr>
          <w:rFonts w:eastAsia="Times New Roman"/>
          <w:szCs w:val="24"/>
          <w:lang w:val="en-GB"/>
        </w:rPr>
        <w:t xml:space="preserve">an </w:t>
      </w:r>
      <w:r w:rsidRPr="002A2E33">
        <w:rPr>
          <w:rFonts w:eastAsia="Times New Roman"/>
          <w:szCs w:val="24"/>
          <w:lang w:val="en-GB"/>
        </w:rPr>
        <w:t xml:space="preserve">independent consultant </w:t>
      </w:r>
      <w:r w:rsidR="007431AB" w:rsidRPr="00881805">
        <w:rPr>
          <w:rFonts w:eastAsia="Times New Roman"/>
          <w:szCs w:val="24"/>
          <w:lang w:val="en-GB"/>
        </w:rPr>
        <w:t>(ideally to make up a core team of at least an international team leader and a national expert)</w:t>
      </w:r>
      <w:r w:rsidR="007431AB">
        <w:rPr>
          <w:rFonts w:eastAsia="Times New Roman"/>
          <w:szCs w:val="24"/>
          <w:lang w:val="en-GB"/>
        </w:rPr>
        <w:t xml:space="preserve"> </w:t>
      </w:r>
      <w:r w:rsidRPr="002A2E33">
        <w:rPr>
          <w:rFonts w:eastAsia="Times New Roman"/>
          <w:szCs w:val="24"/>
          <w:lang w:val="en-GB"/>
        </w:rPr>
        <w:t xml:space="preserve">with a track record of substantial sanitation </w:t>
      </w:r>
      <w:r w:rsidRPr="002A2E33">
        <w:rPr>
          <w:rFonts w:eastAsia="Times New Roman"/>
          <w:szCs w:val="24"/>
          <w:lang w:val="en-GB"/>
        </w:rPr>
        <w:lastRenderedPageBreak/>
        <w:t>expertise that includes CLTS</w:t>
      </w:r>
      <w:r w:rsidR="00A1446C">
        <w:rPr>
          <w:rFonts w:eastAsia="Times New Roman"/>
          <w:szCs w:val="24"/>
          <w:lang w:val="en-GB"/>
        </w:rPr>
        <w:t xml:space="preserve">, </w:t>
      </w:r>
      <w:r w:rsidRPr="002A2E33">
        <w:rPr>
          <w:rFonts w:eastAsia="Times New Roman"/>
          <w:szCs w:val="24"/>
          <w:lang w:val="en-GB"/>
        </w:rPr>
        <w:t>market-based sanitation</w:t>
      </w:r>
      <w:r w:rsidR="00A1446C">
        <w:rPr>
          <w:rFonts w:eastAsia="Times New Roman"/>
          <w:szCs w:val="24"/>
          <w:lang w:val="en-GB"/>
        </w:rPr>
        <w:t>, Post-ODF, and sanitation financing</w:t>
      </w:r>
      <w:r w:rsidRPr="002A2E33">
        <w:rPr>
          <w:rFonts w:eastAsia="Times New Roman"/>
          <w:szCs w:val="24"/>
          <w:lang w:val="en-GB"/>
        </w:rPr>
        <w:t xml:space="preserve">. Institutions/Individuals based within and outside Kenya are welcome to apply. </w:t>
      </w:r>
      <w:r w:rsidR="007431AB" w:rsidRPr="007431AB">
        <w:rPr>
          <w:rFonts w:eastAsia="Times New Roman"/>
          <w:szCs w:val="24"/>
          <w:lang w:val="en-GB"/>
        </w:rPr>
        <w:t xml:space="preserve">Some part of the assignment can be done remotely but at least </w:t>
      </w:r>
      <w:r w:rsidR="00A1446C">
        <w:rPr>
          <w:rFonts w:eastAsia="Times New Roman"/>
          <w:szCs w:val="24"/>
          <w:lang w:val="en-GB"/>
        </w:rPr>
        <w:t>3</w:t>
      </w:r>
      <w:r w:rsidR="007431AB" w:rsidRPr="007431AB">
        <w:rPr>
          <w:rFonts w:eastAsia="Times New Roman"/>
          <w:szCs w:val="24"/>
          <w:lang w:val="en-GB"/>
        </w:rPr>
        <w:t xml:space="preserve"> missions in Kenya are required.</w:t>
      </w:r>
      <w:r w:rsidR="007431AB">
        <w:rPr>
          <w:rFonts w:eastAsia="Times New Roman"/>
          <w:szCs w:val="24"/>
          <w:lang w:val="en-GB"/>
        </w:rPr>
        <w:t xml:space="preserve"> Gender balance in the team is desired.</w:t>
      </w:r>
    </w:p>
    <w:p w14:paraId="5C90758E" w14:textId="77777777" w:rsidR="007431AB" w:rsidRPr="002A2E33" w:rsidRDefault="007431AB" w:rsidP="007431AB">
      <w:pPr>
        <w:spacing w:before="100" w:beforeAutospacing="1" w:after="100" w:afterAutospacing="1" w:line="240" w:lineRule="auto"/>
        <w:jc w:val="both"/>
        <w:rPr>
          <w:rFonts w:eastAsia="Times New Roman"/>
          <w:szCs w:val="24"/>
          <w:lang w:val="en-GB"/>
        </w:rPr>
      </w:pPr>
      <w:r w:rsidRPr="007431AB">
        <w:rPr>
          <w:rFonts w:eastAsia="Times New Roman"/>
          <w:szCs w:val="24"/>
          <w:lang w:val="en-GB"/>
        </w:rPr>
        <w:t xml:space="preserve">The exact division of work among the proposed evaluation team is to be decided by the team and described in </w:t>
      </w:r>
      <w:r>
        <w:rPr>
          <w:rFonts w:eastAsia="Times New Roman"/>
          <w:szCs w:val="24"/>
          <w:lang w:val="en-GB"/>
        </w:rPr>
        <w:t>the</w:t>
      </w:r>
      <w:r w:rsidRPr="007431AB">
        <w:rPr>
          <w:rFonts w:eastAsia="Times New Roman"/>
          <w:szCs w:val="24"/>
          <w:lang w:val="en-GB"/>
        </w:rPr>
        <w:t xml:space="preserve"> technical proposal. In general, the team leader will be responsible for team coordination, communications with UNICEF and high-level stakeholders, defining the scope and focus of the </w:t>
      </w:r>
      <w:r>
        <w:rPr>
          <w:rFonts w:eastAsia="Times New Roman"/>
          <w:szCs w:val="24"/>
          <w:lang w:val="en-GB"/>
        </w:rPr>
        <w:t>work</w:t>
      </w:r>
      <w:r w:rsidRPr="007431AB">
        <w:rPr>
          <w:rFonts w:eastAsia="Times New Roman"/>
          <w:szCs w:val="24"/>
          <w:lang w:val="en-GB"/>
        </w:rPr>
        <w:t>, and quality assurance of all deliverables. Other team members can be tasked with more technical issues and/or communication with other stakeholders and beneficiaries. The more specific composition of the team and their respective qualifications and level of seniority is to be proposed by the bidders, based on the following guidance.</w:t>
      </w:r>
    </w:p>
    <w:p w14:paraId="2CFABA1B" w14:textId="77777777" w:rsidR="00A2562F" w:rsidRPr="002A2E33" w:rsidRDefault="00A2562F" w:rsidP="00A2562F">
      <w:pPr>
        <w:keepNext/>
        <w:spacing w:before="100" w:beforeAutospacing="1" w:after="100" w:afterAutospacing="1" w:line="240" w:lineRule="auto"/>
        <w:outlineLvl w:val="1"/>
        <w:rPr>
          <w:rFonts w:eastAsia="Times New Roman"/>
          <w:b/>
          <w:bCs/>
          <w:iCs/>
          <w:lang w:val="en-GB"/>
        </w:rPr>
      </w:pPr>
      <w:r w:rsidRPr="002A2E33">
        <w:rPr>
          <w:rFonts w:eastAsia="Times New Roman"/>
          <w:b/>
          <w:bCs/>
          <w:iCs/>
          <w:lang w:val="en-GB"/>
        </w:rPr>
        <w:t xml:space="preserve">Qualifications and experience </w:t>
      </w:r>
    </w:p>
    <w:p w14:paraId="29C25867" w14:textId="77777777" w:rsidR="007431AB" w:rsidRPr="007431AB" w:rsidRDefault="007431AB" w:rsidP="00A2562F">
      <w:pPr>
        <w:shd w:val="clear" w:color="auto" w:fill="FFFFFF" w:themeFill="background1"/>
        <w:spacing w:before="100" w:beforeAutospacing="1" w:after="100" w:afterAutospacing="1" w:line="240" w:lineRule="auto"/>
        <w:rPr>
          <w:rFonts w:eastAsia="Times New Roman"/>
          <w:szCs w:val="24"/>
          <w:lang w:val="en-GB"/>
        </w:rPr>
      </w:pPr>
      <w:r w:rsidRPr="007431AB">
        <w:rPr>
          <w:rFonts w:eastAsia="Times New Roman"/>
          <w:szCs w:val="24"/>
          <w:lang w:val="en-GB"/>
        </w:rPr>
        <w:t xml:space="preserve">The </w:t>
      </w:r>
      <w:r w:rsidRPr="007431AB">
        <w:rPr>
          <w:rFonts w:eastAsia="Times New Roman"/>
          <w:b/>
          <w:szCs w:val="24"/>
          <w:lang w:val="en-GB"/>
        </w:rPr>
        <w:t>international team leader</w:t>
      </w:r>
      <w:r w:rsidRPr="007431AB">
        <w:rPr>
          <w:rFonts w:eastAsia="Times New Roman"/>
          <w:szCs w:val="24"/>
          <w:lang w:val="en-GB"/>
        </w:rPr>
        <w:t xml:space="preserve"> must demonstrate the following:</w:t>
      </w:r>
    </w:p>
    <w:p w14:paraId="1FC642E8" w14:textId="77777777" w:rsidR="00A2562F" w:rsidRPr="002A2E33" w:rsidRDefault="00A2562F" w:rsidP="00A2562F">
      <w:pPr>
        <w:numPr>
          <w:ilvl w:val="0"/>
          <w:numId w:val="44"/>
        </w:numPr>
        <w:shd w:val="clear" w:color="auto" w:fill="FFFFFF" w:themeFill="background1"/>
        <w:spacing w:before="100" w:beforeAutospacing="1" w:after="100" w:afterAutospacing="1" w:line="240" w:lineRule="auto"/>
        <w:ind w:left="360"/>
        <w:rPr>
          <w:rFonts w:eastAsia="Times New Roman"/>
          <w:szCs w:val="24"/>
          <w:lang w:val="en-GB"/>
        </w:rPr>
      </w:pPr>
      <w:r w:rsidRPr="002A2E33">
        <w:rPr>
          <w:rFonts w:eastAsia="Times New Roman"/>
          <w:szCs w:val="24"/>
          <w:lang w:val="en-GB"/>
        </w:rPr>
        <w:t>Must hold a postgraduate qualification (PhD, MSc/MA) in one or more of the disciplines relevant to the following areas: development studies, WASH or sanitation and hygiene, public health, behaviour change communication, or economics and social sciences;</w:t>
      </w:r>
    </w:p>
    <w:p w14:paraId="14018FCE" w14:textId="77777777" w:rsidR="00A2562F" w:rsidRDefault="00A2562F" w:rsidP="00A2562F">
      <w:pPr>
        <w:numPr>
          <w:ilvl w:val="0"/>
          <w:numId w:val="44"/>
        </w:numPr>
        <w:shd w:val="clear" w:color="auto" w:fill="FFFFFF" w:themeFill="background1"/>
        <w:spacing w:before="100" w:beforeAutospacing="1" w:after="100" w:afterAutospacing="1" w:line="240" w:lineRule="auto"/>
        <w:ind w:left="360"/>
        <w:rPr>
          <w:rFonts w:eastAsia="Times New Roman"/>
          <w:szCs w:val="24"/>
          <w:lang w:val="en-GB"/>
        </w:rPr>
      </w:pPr>
      <w:r w:rsidRPr="002A2E33">
        <w:rPr>
          <w:rFonts w:eastAsia="Times New Roman"/>
          <w:szCs w:val="24"/>
          <w:lang w:val="en-GB"/>
        </w:rPr>
        <w:t>Minimum 10 years of relevant work experience in developing countries;</w:t>
      </w:r>
    </w:p>
    <w:p w14:paraId="1AF69D4B" w14:textId="77777777" w:rsidR="003A6260" w:rsidRPr="002A2E33" w:rsidRDefault="003A6260" w:rsidP="00A2562F">
      <w:pPr>
        <w:numPr>
          <w:ilvl w:val="0"/>
          <w:numId w:val="44"/>
        </w:numPr>
        <w:shd w:val="clear" w:color="auto" w:fill="FFFFFF" w:themeFill="background1"/>
        <w:spacing w:before="100" w:beforeAutospacing="1" w:after="100" w:afterAutospacing="1" w:line="240" w:lineRule="auto"/>
        <w:ind w:left="360"/>
        <w:rPr>
          <w:rFonts w:eastAsia="Times New Roman"/>
          <w:szCs w:val="24"/>
          <w:lang w:val="en-GB"/>
        </w:rPr>
      </w:pPr>
      <w:r w:rsidRPr="003A6260">
        <w:rPr>
          <w:rFonts w:eastAsia="Times New Roman"/>
          <w:szCs w:val="24"/>
          <w:lang w:val="en-GB"/>
        </w:rPr>
        <w:t>At least 8 years at a senior level working in the areas of programme management, strategic planning and strategy, strategy development and research</w:t>
      </w:r>
      <w:r>
        <w:rPr>
          <w:rFonts w:eastAsia="Times New Roman"/>
          <w:szCs w:val="24"/>
          <w:lang w:val="en-GB"/>
        </w:rPr>
        <w:t>;</w:t>
      </w:r>
    </w:p>
    <w:p w14:paraId="01FCF65B" w14:textId="77777777" w:rsidR="00A2562F" w:rsidRDefault="00A2562F" w:rsidP="00A2562F">
      <w:pPr>
        <w:numPr>
          <w:ilvl w:val="0"/>
          <w:numId w:val="44"/>
        </w:numPr>
        <w:shd w:val="clear" w:color="auto" w:fill="FFFFFF" w:themeFill="background1"/>
        <w:spacing w:before="100" w:beforeAutospacing="1" w:after="100" w:afterAutospacing="1" w:line="240" w:lineRule="auto"/>
        <w:ind w:left="360"/>
        <w:jc w:val="both"/>
        <w:rPr>
          <w:rFonts w:eastAsia="Times New Roman"/>
          <w:szCs w:val="24"/>
          <w:lang w:val="en-GB"/>
        </w:rPr>
      </w:pPr>
      <w:r w:rsidRPr="002A2E33">
        <w:rPr>
          <w:rFonts w:eastAsia="Times New Roman"/>
          <w:szCs w:val="24"/>
          <w:lang w:val="en-GB"/>
        </w:rPr>
        <w:t>At least 5 previous experiences in research, review and/or development of Sanitation or WASH programmes;</w:t>
      </w:r>
    </w:p>
    <w:p w14:paraId="6083A5B2" w14:textId="77777777" w:rsidR="003A6260" w:rsidRPr="003A6260" w:rsidRDefault="003A6260" w:rsidP="003A6260">
      <w:pPr>
        <w:numPr>
          <w:ilvl w:val="0"/>
          <w:numId w:val="44"/>
        </w:numPr>
        <w:shd w:val="clear" w:color="auto" w:fill="FFFFFF" w:themeFill="background1"/>
        <w:spacing w:before="100" w:beforeAutospacing="1" w:after="100" w:afterAutospacing="1" w:line="240" w:lineRule="auto"/>
        <w:ind w:left="360"/>
        <w:jc w:val="both"/>
        <w:rPr>
          <w:rFonts w:eastAsia="Times New Roman"/>
          <w:szCs w:val="24"/>
          <w:lang w:val="en-GB"/>
        </w:rPr>
      </w:pPr>
      <w:r w:rsidRPr="003A6260">
        <w:rPr>
          <w:rFonts w:eastAsia="Times New Roman"/>
          <w:szCs w:val="24"/>
          <w:lang w:val="en-GB"/>
        </w:rPr>
        <w:t>Familiar with the current developments, research, and best practices in development of environmental sanitation and hygiene strategy</w:t>
      </w:r>
      <w:r>
        <w:rPr>
          <w:rFonts w:eastAsia="Times New Roman"/>
          <w:szCs w:val="24"/>
          <w:lang w:val="en-GB"/>
        </w:rPr>
        <w:t>;</w:t>
      </w:r>
    </w:p>
    <w:p w14:paraId="3578970D" w14:textId="77777777" w:rsidR="00A2562F" w:rsidRPr="002A2E33" w:rsidRDefault="00A2562F" w:rsidP="00A2562F">
      <w:pPr>
        <w:numPr>
          <w:ilvl w:val="0"/>
          <w:numId w:val="44"/>
        </w:numPr>
        <w:shd w:val="clear" w:color="auto" w:fill="FFFFFF" w:themeFill="background1"/>
        <w:spacing w:before="100" w:beforeAutospacing="1" w:after="100" w:afterAutospacing="1" w:line="240" w:lineRule="auto"/>
        <w:ind w:left="360"/>
        <w:jc w:val="both"/>
        <w:rPr>
          <w:rFonts w:eastAsia="Times New Roman"/>
          <w:szCs w:val="24"/>
          <w:lang w:val="en-GB"/>
        </w:rPr>
      </w:pPr>
      <w:r w:rsidRPr="002A2E33">
        <w:rPr>
          <w:rFonts w:eastAsia="Times New Roman"/>
          <w:szCs w:val="24"/>
          <w:lang w:val="en-GB"/>
        </w:rPr>
        <w:t>Experience in community-based approaches and strong understanding in CLTS approach;</w:t>
      </w:r>
    </w:p>
    <w:p w14:paraId="6E47A217" w14:textId="77777777" w:rsidR="00A2562F" w:rsidRPr="002A2E33" w:rsidRDefault="00A2562F" w:rsidP="00A2562F">
      <w:pPr>
        <w:numPr>
          <w:ilvl w:val="0"/>
          <w:numId w:val="44"/>
        </w:numPr>
        <w:shd w:val="clear" w:color="auto" w:fill="FFFFFF" w:themeFill="background1"/>
        <w:spacing w:before="100" w:beforeAutospacing="1" w:after="100" w:afterAutospacing="1" w:line="240" w:lineRule="auto"/>
        <w:ind w:left="360"/>
        <w:jc w:val="both"/>
        <w:rPr>
          <w:rFonts w:eastAsia="Times New Roman"/>
          <w:szCs w:val="24"/>
          <w:lang w:val="en-GB"/>
        </w:rPr>
      </w:pPr>
      <w:r w:rsidRPr="002A2E33">
        <w:rPr>
          <w:rFonts w:eastAsia="Times New Roman"/>
          <w:szCs w:val="24"/>
          <w:lang w:val="en-GB"/>
        </w:rPr>
        <w:t>Expertise in the various technical aspects related to sanitation and hygiene programming, including private sector involvement, market-based sanitation, CLTS, development of sanitation related tools and protocols, and innovative financing;</w:t>
      </w:r>
    </w:p>
    <w:p w14:paraId="4D223A6D" w14:textId="0308CA08" w:rsidR="00A2562F" w:rsidRPr="002A2E33" w:rsidRDefault="00A2562F" w:rsidP="00A2562F">
      <w:pPr>
        <w:numPr>
          <w:ilvl w:val="0"/>
          <w:numId w:val="44"/>
        </w:numPr>
        <w:shd w:val="clear" w:color="auto" w:fill="FFFFFF" w:themeFill="background1"/>
        <w:spacing w:before="100" w:beforeAutospacing="1" w:after="100" w:afterAutospacing="1" w:line="240" w:lineRule="auto"/>
        <w:ind w:left="360"/>
        <w:jc w:val="both"/>
        <w:rPr>
          <w:rFonts w:eastAsia="Times New Roman"/>
          <w:szCs w:val="24"/>
          <w:lang w:val="en-GB"/>
        </w:rPr>
      </w:pPr>
      <w:r w:rsidRPr="002A2E33">
        <w:rPr>
          <w:rFonts w:eastAsia="Times New Roman"/>
          <w:szCs w:val="24"/>
          <w:lang w:val="en-GB"/>
        </w:rPr>
        <w:t>Good knowledge of the WASH sector and of the political governance structure in Kenya is required;</w:t>
      </w:r>
    </w:p>
    <w:p w14:paraId="35283AFE" w14:textId="77777777" w:rsidR="00A2562F" w:rsidRPr="002A2E33" w:rsidRDefault="00A2562F" w:rsidP="00A2562F">
      <w:pPr>
        <w:numPr>
          <w:ilvl w:val="0"/>
          <w:numId w:val="44"/>
        </w:numPr>
        <w:shd w:val="clear" w:color="auto" w:fill="FFFFFF" w:themeFill="background1"/>
        <w:spacing w:before="100" w:beforeAutospacing="1" w:after="100" w:afterAutospacing="1" w:line="240" w:lineRule="auto"/>
        <w:ind w:left="360"/>
        <w:jc w:val="both"/>
        <w:rPr>
          <w:rFonts w:eastAsia="Times New Roman"/>
          <w:szCs w:val="24"/>
          <w:lang w:val="en-GB"/>
        </w:rPr>
      </w:pPr>
      <w:r w:rsidRPr="002A2E33">
        <w:rPr>
          <w:rFonts w:eastAsia="Times New Roman"/>
          <w:szCs w:val="24"/>
          <w:lang w:val="en-GB"/>
        </w:rPr>
        <w:t>Experience working with/in UNICEF, the UN or other international development organizations is an asset;</w:t>
      </w:r>
    </w:p>
    <w:p w14:paraId="636C027B" w14:textId="77777777" w:rsidR="00A2562F" w:rsidRPr="002A2E33" w:rsidRDefault="00A2562F" w:rsidP="00A2562F">
      <w:pPr>
        <w:numPr>
          <w:ilvl w:val="0"/>
          <w:numId w:val="44"/>
        </w:numPr>
        <w:shd w:val="clear" w:color="auto" w:fill="FFFFFF" w:themeFill="background1"/>
        <w:spacing w:before="100" w:beforeAutospacing="1" w:after="100" w:afterAutospacing="1" w:line="240" w:lineRule="auto"/>
        <w:ind w:left="360"/>
        <w:jc w:val="both"/>
        <w:rPr>
          <w:rFonts w:eastAsia="Times New Roman"/>
          <w:szCs w:val="24"/>
          <w:lang w:val="en-GB"/>
        </w:rPr>
      </w:pPr>
      <w:r w:rsidRPr="002A2E33">
        <w:rPr>
          <w:rFonts w:eastAsia="Times New Roman"/>
          <w:szCs w:val="24"/>
          <w:lang w:val="en-GB"/>
        </w:rPr>
        <w:t>Demonstrated technical report writing skills.</w:t>
      </w:r>
    </w:p>
    <w:p w14:paraId="41A80B37" w14:textId="77777777" w:rsidR="00A2562F" w:rsidRPr="002A2E33" w:rsidRDefault="00A2562F" w:rsidP="00A2562F">
      <w:pPr>
        <w:numPr>
          <w:ilvl w:val="0"/>
          <w:numId w:val="44"/>
        </w:numPr>
        <w:shd w:val="clear" w:color="auto" w:fill="FFFFFF" w:themeFill="background1"/>
        <w:spacing w:before="100" w:beforeAutospacing="1" w:after="100" w:afterAutospacing="1" w:line="240" w:lineRule="auto"/>
        <w:ind w:left="360"/>
        <w:jc w:val="both"/>
        <w:rPr>
          <w:rFonts w:eastAsia="Times New Roman"/>
          <w:szCs w:val="24"/>
          <w:lang w:val="en-GB"/>
        </w:rPr>
      </w:pPr>
      <w:r w:rsidRPr="002A2E33">
        <w:rPr>
          <w:rFonts w:eastAsia="Times New Roman"/>
          <w:szCs w:val="24"/>
          <w:lang w:val="en-GB"/>
        </w:rPr>
        <w:t>Fluency in written and oral English;</w:t>
      </w:r>
    </w:p>
    <w:p w14:paraId="66C31159" w14:textId="77777777" w:rsidR="00A2562F" w:rsidRPr="002A2E33" w:rsidRDefault="00A2562F" w:rsidP="00A2562F">
      <w:pPr>
        <w:numPr>
          <w:ilvl w:val="0"/>
          <w:numId w:val="44"/>
        </w:numPr>
        <w:shd w:val="clear" w:color="auto" w:fill="FFFFFF" w:themeFill="background1"/>
        <w:spacing w:before="100" w:beforeAutospacing="1" w:after="100" w:afterAutospacing="1" w:line="240" w:lineRule="auto"/>
        <w:ind w:left="360"/>
        <w:jc w:val="both"/>
        <w:rPr>
          <w:rFonts w:eastAsia="Times New Roman"/>
          <w:szCs w:val="24"/>
          <w:lang w:val="en-GB"/>
        </w:rPr>
      </w:pPr>
      <w:r w:rsidRPr="002A2E33">
        <w:rPr>
          <w:rFonts w:eastAsia="Times New Roman"/>
          <w:szCs w:val="24"/>
          <w:lang w:val="en-GB"/>
        </w:rPr>
        <w:t>Excellent communication and facilitation skills, especially in facilitating key informant interviews, and workshops with various groups of stakeholders;</w:t>
      </w:r>
    </w:p>
    <w:p w14:paraId="647D7166" w14:textId="77777777" w:rsidR="007431AB" w:rsidRDefault="00A2562F" w:rsidP="007431AB">
      <w:pPr>
        <w:numPr>
          <w:ilvl w:val="0"/>
          <w:numId w:val="44"/>
        </w:numPr>
        <w:shd w:val="clear" w:color="auto" w:fill="FFFFFF" w:themeFill="background1"/>
        <w:spacing w:before="100" w:beforeAutospacing="1" w:after="100" w:afterAutospacing="1" w:line="240" w:lineRule="auto"/>
        <w:ind w:left="360"/>
        <w:jc w:val="both"/>
        <w:rPr>
          <w:rFonts w:eastAsia="Times New Roman"/>
          <w:szCs w:val="24"/>
          <w:lang w:val="en-GB"/>
        </w:rPr>
      </w:pPr>
      <w:r w:rsidRPr="002A2E33">
        <w:rPr>
          <w:rFonts w:eastAsia="Times New Roman"/>
          <w:szCs w:val="24"/>
          <w:lang w:val="en-GB"/>
        </w:rPr>
        <w:t>Sensitivity to cultural and political issues. Integrity and respect to all stakeholders</w:t>
      </w:r>
      <w:r w:rsidR="007431AB">
        <w:rPr>
          <w:rFonts w:eastAsia="Times New Roman"/>
          <w:szCs w:val="24"/>
          <w:lang w:val="en-GB"/>
        </w:rPr>
        <w:t>;</w:t>
      </w:r>
    </w:p>
    <w:p w14:paraId="3B744FBD" w14:textId="77777777" w:rsidR="00A2562F" w:rsidRPr="007431AB" w:rsidRDefault="007431AB" w:rsidP="007431AB">
      <w:pPr>
        <w:numPr>
          <w:ilvl w:val="0"/>
          <w:numId w:val="44"/>
        </w:numPr>
        <w:shd w:val="clear" w:color="auto" w:fill="FFFFFF" w:themeFill="background1"/>
        <w:spacing w:before="100" w:beforeAutospacing="1" w:after="100" w:afterAutospacing="1" w:line="240" w:lineRule="auto"/>
        <w:ind w:left="360"/>
        <w:jc w:val="both"/>
        <w:rPr>
          <w:rFonts w:eastAsia="Times New Roman"/>
          <w:szCs w:val="24"/>
          <w:lang w:val="en-GB"/>
        </w:rPr>
      </w:pPr>
      <w:r w:rsidRPr="007431AB">
        <w:rPr>
          <w:rFonts w:eastAsia="Times New Roman"/>
          <w:szCs w:val="24"/>
          <w:lang w:val="en-GB"/>
        </w:rPr>
        <w:t xml:space="preserve">Experience working with/in UNICEF. </w:t>
      </w:r>
    </w:p>
    <w:p w14:paraId="7823DEE6" w14:textId="77777777" w:rsidR="007431AB" w:rsidRPr="007431AB" w:rsidRDefault="007431AB" w:rsidP="007431AB">
      <w:pPr>
        <w:spacing w:before="200" w:after="60"/>
        <w:jc w:val="both"/>
      </w:pPr>
      <w:r w:rsidRPr="007431AB">
        <w:t xml:space="preserve">The </w:t>
      </w:r>
      <w:r w:rsidRPr="007431AB">
        <w:rPr>
          <w:b/>
        </w:rPr>
        <w:t xml:space="preserve">national expert </w:t>
      </w:r>
      <w:r>
        <w:t>must demonstrate the following</w:t>
      </w:r>
      <w:r w:rsidRPr="007431AB">
        <w:t>:</w:t>
      </w:r>
    </w:p>
    <w:p w14:paraId="683A856B" w14:textId="07717FD7" w:rsidR="00700628" w:rsidRDefault="00EC241E" w:rsidP="000D4994">
      <w:pPr>
        <w:numPr>
          <w:ilvl w:val="0"/>
          <w:numId w:val="44"/>
        </w:numPr>
        <w:shd w:val="clear" w:color="auto" w:fill="FFFFFF" w:themeFill="background1"/>
        <w:spacing w:before="100" w:beforeAutospacing="1" w:after="100" w:afterAutospacing="1" w:line="240" w:lineRule="auto"/>
        <w:ind w:left="360"/>
        <w:jc w:val="both"/>
        <w:rPr>
          <w:rFonts w:eastAsia="Times New Roman"/>
          <w:szCs w:val="24"/>
          <w:lang w:val="en-GB"/>
        </w:rPr>
      </w:pPr>
      <w:r w:rsidRPr="002A2E33">
        <w:rPr>
          <w:rFonts w:eastAsia="Times New Roman"/>
          <w:szCs w:val="24"/>
          <w:lang w:val="en-GB"/>
        </w:rPr>
        <w:t>Must hold a postgraduate qualification (PhD, MSc/MA) in one or more of the disciplines relevant to the following areas: development studies, WASH or sanitation and hygiene, public health, behaviour change communication, or economics and social sciences</w:t>
      </w:r>
      <w:r w:rsidR="00700628">
        <w:rPr>
          <w:rFonts w:eastAsia="Times New Roman"/>
          <w:szCs w:val="24"/>
          <w:lang w:val="en-GB"/>
        </w:rPr>
        <w:t xml:space="preserve"> or equivalent work experience in addition to the</w:t>
      </w:r>
      <w:r w:rsidR="001A264E">
        <w:rPr>
          <w:rFonts w:eastAsia="Times New Roman"/>
          <w:szCs w:val="24"/>
          <w:lang w:val="en-GB"/>
        </w:rPr>
        <w:t xml:space="preserve"> experience listed below</w:t>
      </w:r>
    </w:p>
    <w:p w14:paraId="132B0436" w14:textId="69F49D11" w:rsidR="007431AB" w:rsidRDefault="007431AB" w:rsidP="000D4994">
      <w:pPr>
        <w:numPr>
          <w:ilvl w:val="0"/>
          <w:numId w:val="44"/>
        </w:numPr>
        <w:shd w:val="clear" w:color="auto" w:fill="FFFFFF" w:themeFill="background1"/>
        <w:spacing w:before="100" w:beforeAutospacing="1" w:after="100" w:afterAutospacing="1" w:line="240" w:lineRule="auto"/>
        <w:ind w:left="360"/>
        <w:jc w:val="both"/>
        <w:rPr>
          <w:rFonts w:eastAsia="Times New Roman"/>
          <w:szCs w:val="24"/>
          <w:lang w:val="en-GB"/>
        </w:rPr>
      </w:pPr>
      <w:r w:rsidRPr="007431AB">
        <w:rPr>
          <w:rFonts w:eastAsia="Times New Roman"/>
          <w:szCs w:val="24"/>
          <w:lang w:val="en-GB"/>
        </w:rPr>
        <w:t>Minimum of 5 years of relevant experience</w:t>
      </w:r>
      <w:r>
        <w:rPr>
          <w:rFonts w:eastAsia="Times New Roman"/>
          <w:szCs w:val="24"/>
          <w:lang w:val="en-GB"/>
        </w:rPr>
        <w:t xml:space="preserve"> in the </w:t>
      </w:r>
      <w:r w:rsidR="00A1446C">
        <w:rPr>
          <w:rFonts w:eastAsia="Times New Roman"/>
          <w:szCs w:val="24"/>
          <w:lang w:val="en-GB"/>
        </w:rPr>
        <w:t>s</w:t>
      </w:r>
      <w:r>
        <w:rPr>
          <w:rFonts w:eastAsia="Times New Roman"/>
          <w:szCs w:val="24"/>
          <w:lang w:val="en-GB"/>
        </w:rPr>
        <w:t xml:space="preserve">anitation </w:t>
      </w:r>
      <w:r w:rsidR="000C2B66">
        <w:rPr>
          <w:rFonts w:eastAsia="Times New Roman"/>
          <w:szCs w:val="24"/>
          <w:lang w:val="en-GB"/>
        </w:rPr>
        <w:t>sub-</w:t>
      </w:r>
      <w:r>
        <w:rPr>
          <w:rFonts w:eastAsia="Times New Roman"/>
          <w:szCs w:val="24"/>
          <w:lang w:val="en-GB"/>
        </w:rPr>
        <w:t>sector in Kenya;</w:t>
      </w:r>
    </w:p>
    <w:p w14:paraId="744D3965" w14:textId="77777777" w:rsidR="003A6260" w:rsidRDefault="007431AB" w:rsidP="003A6260">
      <w:pPr>
        <w:numPr>
          <w:ilvl w:val="0"/>
          <w:numId w:val="44"/>
        </w:numPr>
        <w:shd w:val="clear" w:color="auto" w:fill="FFFFFF" w:themeFill="background1"/>
        <w:spacing w:before="100" w:beforeAutospacing="1" w:after="100" w:afterAutospacing="1" w:line="240" w:lineRule="auto"/>
        <w:ind w:left="360"/>
        <w:jc w:val="both"/>
        <w:rPr>
          <w:rFonts w:eastAsia="Times New Roman"/>
          <w:szCs w:val="24"/>
          <w:lang w:val="en-GB"/>
        </w:rPr>
      </w:pPr>
      <w:r>
        <w:rPr>
          <w:rFonts w:eastAsia="Times New Roman"/>
          <w:szCs w:val="24"/>
          <w:lang w:val="en-GB"/>
        </w:rPr>
        <w:t xml:space="preserve">Sound understanding of </w:t>
      </w:r>
      <w:r w:rsidR="00A1446C">
        <w:rPr>
          <w:rFonts w:eastAsia="Times New Roman"/>
          <w:szCs w:val="24"/>
          <w:lang w:val="en-GB"/>
        </w:rPr>
        <w:t>s</w:t>
      </w:r>
      <w:r>
        <w:rPr>
          <w:rFonts w:eastAsia="Times New Roman"/>
          <w:szCs w:val="24"/>
          <w:lang w:val="en-GB"/>
        </w:rPr>
        <w:t>anitation issues, policies and stakeholders in Kenya;</w:t>
      </w:r>
    </w:p>
    <w:p w14:paraId="519FD738" w14:textId="7559CAE2" w:rsidR="003A6260" w:rsidRPr="00FF6A43" w:rsidRDefault="001A264E" w:rsidP="003A6260">
      <w:pPr>
        <w:numPr>
          <w:ilvl w:val="0"/>
          <w:numId w:val="44"/>
        </w:numPr>
        <w:shd w:val="clear" w:color="auto" w:fill="FFFFFF" w:themeFill="background1"/>
        <w:spacing w:before="100" w:beforeAutospacing="1" w:after="100" w:afterAutospacing="1" w:line="240" w:lineRule="auto"/>
        <w:ind w:left="360"/>
        <w:jc w:val="both"/>
        <w:rPr>
          <w:rFonts w:eastAsia="Times New Roman"/>
          <w:szCs w:val="24"/>
          <w:lang w:val="en-GB"/>
        </w:rPr>
      </w:pPr>
      <w:r>
        <w:rPr>
          <w:lang w:val="en-GB"/>
        </w:rPr>
        <w:t>Implementation e</w:t>
      </w:r>
      <w:r w:rsidR="003A6260" w:rsidRPr="003A6260">
        <w:rPr>
          <w:lang w:val="en-GB"/>
        </w:rPr>
        <w:t xml:space="preserve">xperience in community-based approaches and strong understanding </w:t>
      </w:r>
      <w:r>
        <w:rPr>
          <w:lang w:val="en-GB"/>
        </w:rPr>
        <w:t>of the</w:t>
      </w:r>
      <w:r w:rsidR="003A6260" w:rsidRPr="003A6260">
        <w:rPr>
          <w:lang w:val="en-GB"/>
        </w:rPr>
        <w:t xml:space="preserve"> CLTS approach;</w:t>
      </w:r>
    </w:p>
    <w:p w14:paraId="4CB950E2" w14:textId="5B9E3455" w:rsidR="002565FF" w:rsidRPr="003A6260" w:rsidRDefault="002565FF" w:rsidP="003A6260">
      <w:pPr>
        <w:numPr>
          <w:ilvl w:val="0"/>
          <w:numId w:val="44"/>
        </w:numPr>
        <w:shd w:val="clear" w:color="auto" w:fill="FFFFFF" w:themeFill="background1"/>
        <w:spacing w:before="100" w:beforeAutospacing="1" w:after="100" w:afterAutospacing="1" w:line="240" w:lineRule="auto"/>
        <w:ind w:left="360"/>
        <w:jc w:val="both"/>
        <w:rPr>
          <w:rFonts w:eastAsia="Times New Roman"/>
          <w:szCs w:val="24"/>
          <w:lang w:val="en-GB"/>
        </w:rPr>
      </w:pPr>
      <w:r>
        <w:rPr>
          <w:rFonts w:eastAsia="Times New Roman"/>
          <w:szCs w:val="24"/>
          <w:lang w:val="en-GB"/>
        </w:rPr>
        <w:t>Demonstrated experience in capacity building and training</w:t>
      </w:r>
      <w:r w:rsidR="00F547B7">
        <w:rPr>
          <w:rFonts w:eastAsia="Times New Roman"/>
          <w:szCs w:val="24"/>
          <w:lang w:val="en-GB"/>
        </w:rPr>
        <w:t xml:space="preserve"> </w:t>
      </w:r>
      <w:r w:rsidR="001A264E">
        <w:rPr>
          <w:rFonts w:eastAsia="Times New Roman"/>
          <w:szCs w:val="24"/>
          <w:lang w:val="en-GB"/>
        </w:rPr>
        <w:t>for CLTS</w:t>
      </w:r>
    </w:p>
    <w:p w14:paraId="7C105F2C" w14:textId="77777777" w:rsidR="007431AB" w:rsidRDefault="007431AB" w:rsidP="000D4994">
      <w:pPr>
        <w:numPr>
          <w:ilvl w:val="0"/>
          <w:numId w:val="44"/>
        </w:numPr>
        <w:shd w:val="clear" w:color="auto" w:fill="FFFFFF" w:themeFill="background1"/>
        <w:spacing w:before="100" w:beforeAutospacing="1" w:after="100" w:afterAutospacing="1" w:line="240" w:lineRule="auto"/>
        <w:ind w:left="360"/>
        <w:jc w:val="both"/>
        <w:rPr>
          <w:rFonts w:eastAsia="Times New Roman"/>
          <w:szCs w:val="24"/>
          <w:lang w:val="en-GB"/>
        </w:rPr>
      </w:pPr>
      <w:r w:rsidRPr="007431AB">
        <w:rPr>
          <w:rFonts w:eastAsia="Times New Roman"/>
          <w:szCs w:val="24"/>
          <w:lang w:val="en-GB"/>
        </w:rPr>
        <w:t xml:space="preserve">Fluency in English and </w:t>
      </w:r>
      <w:r>
        <w:rPr>
          <w:rFonts w:eastAsia="Times New Roman"/>
          <w:szCs w:val="24"/>
          <w:lang w:val="en-GB"/>
        </w:rPr>
        <w:t>local languages;</w:t>
      </w:r>
    </w:p>
    <w:p w14:paraId="1B202767" w14:textId="77777777" w:rsidR="002565FF" w:rsidRPr="002565FF" w:rsidRDefault="007431AB">
      <w:pPr>
        <w:numPr>
          <w:ilvl w:val="0"/>
          <w:numId w:val="44"/>
        </w:numPr>
        <w:shd w:val="clear" w:color="auto" w:fill="FFFFFF" w:themeFill="background1"/>
        <w:spacing w:before="100" w:beforeAutospacing="1" w:after="100" w:afterAutospacing="1" w:line="240" w:lineRule="auto"/>
        <w:ind w:left="360"/>
        <w:jc w:val="both"/>
        <w:rPr>
          <w:rFonts w:eastAsia="Times New Roman"/>
          <w:szCs w:val="24"/>
          <w:lang w:val="en-GB"/>
        </w:rPr>
      </w:pPr>
      <w:r>
        <w:rPr>
          <w:rFonts w:eastAsia="Times New Roman"/>
          <w:szCs w:val="24"/>
          <w:lang w:val="en-GB"/>
        </w:rPr>
        <w:t>Good facilitation and communication skills.</w:t>
      </w:r>
    </w:p>
    <w:p w14:paraId="3B945D2E" w14:textId="77777777" w:rsidR="00A2562F" w:rsidRPr="002A2E33" w:rsidRDefault="00A2562F" w:rsidP="00A2562F">
      <w:pPr>
        <w:keepNext/>
        <w:spacing w:before="100" w:beforeAutospacing="1" w:after="100" w:afterAutospacing="1" w:line="240" w:lineRule="auto"/>
        <w:outlineLvl w:val="1"/>
        <w:rPr>
          <w:rFonts w:eastAsia="Times New Roman"/>
          <w:b/>
          <w:bCs/>
          <w:iCs/>
          <w:lang w:val="en-GB"/>
        </w:rPr>
      </w:pPr>
      <w:bookmarkStart w:id="0" w:name="_Toc461054214"/>
      <w:r w:rsidRPr="002A2E33">
        <w:rPr>
          <w:rFonts w:eastAsia="Times New Roman"/>
          <w:b/>
          <w:bCs/>
          <w:iCs/>
          <w:lang w:val="en-GB"/>
        </w:rPr>
        <w:lastRenderedPageBreak/>
        <w:t xml:space="preserve">Proposal submission </w:t>
      </w:r>
    </w:p>
    <w:bookmarkEnd w:id="0"/>
    <w:p w14:paraId="45C7817B" w14:textId="77777777" w:rsidR="00A2562F" w:rsidRPr="002A2E33" w:rsidRDefault="00A2562F" w:rsidP="00A2562F">
      <w:pPr>
        <w:pStyle w:val="ListParagraph"/>
        <w:numPr>
          <w:ilvl w:val="0"/>
          <w:numId w:val="48"/>
        </w:numPr>
        <w:autoSpaceDE w:val="0"/>
        <w:autoSpaceDN w:val="0"/>
        <w:adjustRightInd w:val="0"/>
        <w:spacing w:before="100" w:beforeAutospacing="1" w:after="100" w:afterAutospacing="1"/>
        <w:contextualSpacing/>
        <w:jc w:val="both"/>
        <w:rPr>
          <w:rFonts w:eastAsia="Calibri"/>
          <w:sz w:val="22"/>
          <w:lang w:val="en-GB"/>
        </w:rPr>
      </w:pPr>
      <w:r w:rsidRPr="002A2E33">
        <w:rPr>
          <w:rFonts w:eastAsia="Calibri"/>
          <w:b/>
          <w:sz w:val="22"/>
          <w:lang w:val="en-GB"/>
        </w:rPr>
        <w:t>Technical Proposal</w:t>
      </w:r>
      <w:r w:rsidRPr="002A2E33">
        <w:rPr>
          <w:rFonts w:eastAsia="Calibri"/>
          <w:sz w:val="22"/>
          <w:lang w:val="en-GB"/>
        </w:rPr>
        <w:t xml:space="preserve">: The consultancy firm or individual consultant(s) is expected to provide a technical proposal detailing understanding of the context and assignment, proposed methodology and timeline, expected challenges and mitigation measures, references for similar assignments, examples of sample reports/public documents from similar assignments (co)authored by the proposed consultant, and detailed CV(s). The proposal should not exceed </w:t>
      </w:r>
      <w:r w:rsidR="00A1446C">
        <w:rPr>
          <w:rFonts w:eastAsia="Calibri"/>
          <w:sz w:val="22"/>
          <w:lang w:val="en-GB"/>
        </w:rPr>
        <w:t>20</w:t>
      </w:r>
      <w:r w:rsidRPr="002A2E33">
        <w:rPr>
          <w:rFonts w:eastAsia="Calibri"/>
          <w:sz w:val="22"/>
          <w:lang w:val="en-GB"/>
        </w:rPr>
        <w:t xml:space="preserve"> pages.</w:t>
      </w:r>
    </w:p>
    <w:p w14:paraId="11BF285F" w14:textId="77777777" w:rsidR="00A2562F" w:rsidRPr="002A2E33" w:rsidRDefault="00A2562F" w:rsidP="00A2562F">
      <w:pPr>
        <w:pStyle w:val="ListParagraph"/>
        <w:numPr>
          <w:ilvl w:val="0"/>
          <w:numId w:val="48"/>
        </w:numPr>
        <w:autoSpaceDE w:val="0"/>
        <w:autoSpaceDN w:val="0"/>
        <w:adjustRightInd w:val="0"/>
        <w:spacing w:before="100" w:beforeAutospacing="1" w:after="100" w:afterAutospacing="1"/>
        <w:contextualSpacing/>
        <w:jc w:val="both"/>
        <w:rPr>
          <w:rFonts w:eastAsia="Calibri"/>
          <w:sz w:val="22"/>
          <w:lang w:val="en-GB"/>
        </w:rPr>
      </w:pPr>
      <w:r w:rsidRPr="002A2E33">
        <w:rPr>
          <w:rFonts w:eastAsia="Calibri"/>
          <w:b/>
          <w:sz w:val="22"/>
          <w:lang w:val="en-GB"/>
        </w:rPr>
        <w:t xml:space="preserve">Financial Proposal: </w:t>
      </w:r>
      <w:r w:rsidRPr="002A2E33">
        <w:rPr>
          <w:rFonts w:eastAsia="Calibri"/>
          <w:sz w:val="22"/>
          <w:lang w:val="en-GB"/>
        </w:rPr>
        <w:t>The financial proposal will be all-inclusive and will provide a detailed budget covering consultant fees, travel and subsistence costs, and other expenses to be incurred for this assignment. Note that UNICEF will cover the workshop costs, and this should not be included in the financial proposal.</w:t>
      </w:r>
    </w:p>
    <w:p w14:paraId="6D7C926F" w14:textId="77777777" w:rsidR="00A2562F" w:rsidRPr="002A2E33" w:rsidRDefault="00A2562F" w:rsidP="00A2562F">
      <w:pPr>
        <w:keepNext/>
        <w:spacing w:before="100" w:beforeAutospacing="1" w:after="100" w:afterAutospacing="1" w:line="240" w:lineRule="auto"/>
        <w:outlineLvl w:val="1"/>
        <w:rPr>
          <w:rFonts w:ascii="Arial" w:eastAsia="Times New Roman" w:hAnsi="Arial" w:cs="Arial"/>
          <w:b/>
          <w:bCs/>
          <w:iCs/>
          <w:szCs w:val="24"/>
          <w:lang w:val="en-GB"/>
        </w:rPr>
      </w:pPr>
      <w:r w:rsidRPr="002A2E33">
        <w:rPr>
          <w:rFonts w:eastAsia="Times New Roman"/>
          <w:b/>
          <w:bCs/>
          <w:iCs/>
          <w:lang w:val="en-GB"/>
        </w:rPr>
        <w:t>Technical evaluation criteria and relative points</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816"/>
        <w:gridCol w:w="6750"/>
        <w:gridCol w:w="1442"/>
      </w:tblGrid>
      <w:tr w:rsidR="00A2562F" w:rsidRPr="002A2E33" w14:paraId="5F687265" w14:textId="77777777" w:rsidTr="008B32AB">
        <w:trPr>
          <w:trHeight w:val="548"/>
        </w:trPr>
        <w:tc>
          <w:tcPr>
            <w:tcW w:w="1816" w:type="dxa"/>
            <w:shd w:val="clear" w:color="auto" w:fill="FFFFFF" w:themeFill="background1"/>
          </w:tcPr>
          <w:p w14:paraId="5F0AA8EE" w14:textId="77777777" w:rsidR="00A2562F" w:rsidRPr="002A2E33" w:rsidRDefault="00A2562F" w:rsidP="008B32AB">
            <w:pPr>
              <w:spacing w:after="200" w:line="240" w:lineRule="auto"/>
              <w:rPr>
                <w:rFonts w:eastAsia="Times New Roman"/>
                <w:sz w:val="20"/>
                <w:szCs w:val="24"/>
                <w:lang w:val="en-GB"/>
              </w:rPr>
            </w:pPr>
            <w:r w:rsidRPr="002A2E33">
              <w:rPr>
                <w:rFonts w:eastAsia="Times New Roman"/>
                <w:b/>
                <w:bCs/>
                <w:sz w:val="20"/>
                <w:szCs w:val="24"/>
                <w:lang w:val="en-GB"/>
              </w:rPr>
              <w:t>Technical criteria</w:t>
            </w:r>
          </w:p>
        </w:tc>
        <w:tc>
          <w:tcPr>
            <w:tcW w:w="6750" w:type="dxa"/>
            <w:shd w:val="clear" w:color="auto" w:fill="FFFFFF" w:themeFill="background1"/>
          </w:tcPr>
          <w:p w14:paraId="36FF8F00" w14:textId="77777777" w:rsidR="00A2562F" w:rsidRPr="002A2E33" w:rsidRDefault="00A2562F" w:rsidP="008B32AB">
            <w:pPr>
              <w:spacing w:after="200" w:line="240" w:lineRule="auto"/>
              <w:rPr>
                <w:rFonts w:eastAsia="Times New Roman"/>
                <w:sz w:val="20"/>
                <w:szCs w:val="24"/>
                <w:lang w:val="en-GB"/>
              </w:rPr>
            </w:pPr>
            <w:r w:rsidRPr="002A2E33">
              <w:rPr>
                <w:rFonts w:eastAsia="Times New Roman"/>
                <w:b/>
                <w:bCs/>
                <w:sz w:val="20"/>
                <w:szCs w:val="24"/>
                <w:lang w:val="en-GB"/>
              </w:rPr>
              <w:t>Sub-criteria</w:t>
            </w:r>
          </w:p>
        </w:tc>
        <w:tc>
          <w:tcPr>
            <w:tcW w:w="1442" w:type="dxa"/>
            <w:shd w:val="clear" w:color="auto" w:fill="FFFFFF" w:themeFill="background1"/>
          </w:tcPr>
          <w:p w14:paraId="051DB2FE" w14:textId="77777777" w:rsidR="00A2562F" w:rsidRPr="002A2E33" w:rsidRDefault="00A2562F" w:rsidP="008B32AB">
            <w:pPr>
              <w:spacing w:after="200" w:line="240" w:lineRule="auto"/>
              <w:jc w:val="right"/>
              <w:rPr>
                <w:rFonts w:eastAsia="Times New Roman"/>
                <w:sz w:val="20"/>
                <w:szCs w:val="24"/>
                <w:lang w:val="en-GB"/>
              </w:rPr>
            </w:pPr>
            <w:r w:rsidRPr="002A2E33">
              <w:rPr>
                <w:rFonts w:eastAsia="Times New Roman"/>
                <w:b/>
                <w:bCs/>
                <w:sz w:val="20"/>
                <w:szCs w:val="24"/>
                <w:lang w:val="en-GB"/>
              </w:rPr>
              <w:t>Max points</w:t>
            </w:r>
          </w:p>
        </w:tc>
      </w:tr>
      <w:tr w:rsidR="00A2562F" w:rsidRPr="002A2E33" w14:paraId="3BB25153" w14:textId="77777777" w:rsidTr="008B32AB">
        <w:trPr>
          <w:trHeight w:val="818"/>
        </w:trPr>
        <w:tc>
          <w:tcPr>
            <w:tcW w:w="1816" w:type="dxa"/>
            <w:vMerge w:val="restart"/>
            <w:shd w:val="clear" w:color="auto" w:fill="FFFFFF" w:themeFill="background1"/>
            <w:vAlign w:val="center"/>
          </w:tcPr>
          <w:p w14:paraId="44F96867" w14:textId="77777777" w:rsidR="00A2562F" w:rsidRPr="002A2E33" w:rsidRDefault="00A2562F" w:rsidP="008B32AB">
            <w:pPr>
              <w:spacing w:after="200" w:line="240" w:lineRule="auto"/>
              <w:rPr>
                <w:rFonts w:eastAsia="Times New Roman"/>
                <w:b/>
                <w:bCs/>
                <w:sz w:val="20"/>
                <w:szCs w:val="24"/>
                <w:lang w:val="en-GB"/>
              </w:rPr>
            </w:pPr>
            <w:r w:rsidRPr="002A2E33">
              <w:rPr>
                <w:rFonts w:eastAsia="Times New Roman"/>
                <w:b/>
                <w:bCs/>
                <w:sz w:val="20"/>
                <w:szCs w:val="24"/>
                <w:lang w:val="en-GB"/>
              </w:rPr>
              <w:t>Key Personnel</w:t>
            </w:r>
          </w:p>
        </w:tc>
        <w:tc>
          <w:tcPr>
            <w:tcW w:w="6750" w:type="dxa"/>
            <w:shd w:val="clear" w:color="auto" w:fill="FFFFFF" w:themeFill="background1"/>
          </w:tcPr>
          <w:p w14:paraId="2F271DD9" w14:textId="77777777" w:rsidR="00A2562F" w:rsidRPr="002A2E33" w:rsidRDefault="00A2562F" w:rsidP="008B32AB">
            <w:pPr>
              <w:spacing w:after="200" w:line="240" w:lineRule="auto"/>
              <w:rPr>
                <w:rFonts w:eastAsia="Times New Roman"/>
                <w:sz w:val="20"/>
                <w:szCs w:val="24"/>
                <w:lang w:val="en-GB"/>
              </w:rPr>
            </w:pPr>
            <w:r w:rsidRPr="002A2E33">
              <w:rPr>
                <w:rFonts w:eastAsia="Times New Roman"/>
                <w:sz w:val="20"/>
                <w:szCs w:val="24"/>
                <w:lang w:val="en-GB"/>
              </w:rPr>
              <w:t xml:space="preserve">Number of similar assignments carried out by the company/consultant in the past 10 years and client satisfaction (provide references as well as certificate of completion from former clients) </w:t>
            </w:r>
          </w:p>
        </w:tc>
        <w:tc>
          <w:tcPr>
            <w:tcW w:w="1442" w:type="dxa"/>
            <w:shd w:val="clear" w:color="auto" w:fill="FFFFFF" w:themeFill="background1"/>
          </w:tcPr>
          <w:p w14:paraId="0AB0CCED" w14:textId="77777777" w:rsidR="00A2562F" w:rsidRPr="002A2E33" w:rsidRDefault="00A2562F" w:rsidP="008B32AB">
            <w:pPr>
              <w:spacing w:after="200" w:line="240" w:lineRule="auto"/>
              <w:jc w:val="right"/>
              <w:rPr>
                <w:rFonts w:eastAsia="Times New Roman"/>
                <w:sz w:val="20"/>
                <w:szCs w:val="24"/>
                <w:lang w:val="en-GB"/>
              </w:rPr>
            </w:pPr>
            <w:r w:rsidRPr="002A2E33">
              <w:rPr>
                <w:rFonts w:eastAsia="Times New Roman"/>
                <w:sz w:val="20"/>
                <w:szCs w:val="24"/>
                <w:lang w:val="en-GB"/>
              </w:rPr>
              <w:t>10</w:t>
            </w:r>
          </w:p>
        </w:tc>
      </w:tr>
      <w:tr w:rsidR="00A2562F" w:rsidRPr="002A2E33" w14:paraId="599171A3" w14:textId="77777777" w:rsidTr="008B32AB">
        <w:tc>
          <w:tcPr>
            <w:tcW w:w="1816" w:type="dxa"/>
            <w:vMerge/>
            <w:shd w:val="clear" w:color="auto" w:fill="FFFFFF" w:themeFill="background1"/>
            <w:vAlign w:val="center"/>
          </w:tcPr>
          <w:p w14:paraId="42E6C3F4" w14:textId="77777777" w:rsidR="00A2562F" w:rsidRPr="002A2E33" w:rsidRDefault="00A2562F" w:rsidP="008B32AB">
            <w:pPr>
              <w:spacing w:after="200" w:line="240" w:lineRule="auto"/>
              <w:rPr>
                <w:rFonts w:eastAsia="Times New Roman"/>
                <w:b/>
                <w:bCs/>
                <w:sz w:val="20"/>
                <w:szCs w:val="24"/>
                <w:lang w:val="en-GB"/>
              </w:rPr>
            </w:pPr>
          </w:p>
        </w:tc>
        <w:tc>
          <w:tcPr>
            <w:tcW w:w="6750" w:type="dxa"/>
            <w:shd w:val="clear" w:color="auto" w:fill="FFFFFF" w:themeFill="background1"/>
          </w:tcPr>
          <w:p w14:paraId="29F84993" w14:textId="77777777" w:rsidR="00A2562F" w:rsidRPr="002A2E33" w:rsidRDefault="00A2562F" w:rsidP="008B32AB">
            <w:pPr>
              <w:spacing w:after="200" w:line="240" w:lineRule="auto"/>
              <w:rPr>
                <w:rFonts w:eastAsia="Times New Roman"/>
                <w:sz w:val="20"/>
                <w:szCs w:val="24"/>
                <w:lang w:val="en-GB"/>
              </w:rPr>
            </w:pPr>
            <w:r w:rsidRPr="002A2E33">
              <w:rPr>
                <w:rFonts w:eastAsia="Times New Roman"/>
                <w:sz w:val="20"/>
                <w:szCs w:val="24"/>
                <w:lang w:val="en-GB"/>
              </w:rPr>
              <w:t>Qualifications and experience of proposed consultant (as per TOR requirements)</w:t>
            </w:r>
          </w:p>
        </w:tc>
        <w:tc>
          <w:tcPr>
            <w:tcW w:w="1442" w:type="dxa"/>
            <w:shd w:val="clear" w:color="auto" w:fill="FFFFFF" w:themeFill="background1"/>
          </w:tcPr>
          <w:p w14:paraId="352B4F64" w14:textId="77777777" w:rsidR="00A2562F" w:rsidRPr="002A2E33" w:rsidRDefault="00A2562F" w:rsidP="008B32AB">
            <w:pPr>
              <w:spacing w:after="200" w:line="240" w:lineRule="auto"/>
              <w:jc w:val="right"/>
              <w:rPr>
                <w:rFonts w:eastAsia="Times New Roman"/>
                <w:sz w:val="20"/>
                <w:szCs w:val="24"/>
                <w:lang w:val="en-GB"/>
              </w:rPr>
            </w:pPr>
            <w:r w:rsidRPr="002A2E33">
              <w:rPr>
                <w:rFonts w:eastAsia="Times New Roman"/>
                <w:sz w:val="20"/>
                <w:szCs w:val="24"/>
                <w:lang w:val="en-GB"/>
              </w:rPr>
              <w:t>15</w:t>
            </w:r>
          </w:p>
        </w:tc>
      </w:tr>
      <w:tr w:rsidR="00A2562F" w:rsidRPr="002A2E33" w14:paraId="6FED6DF0" w14:textId="77777777" w:rsidTr="008B32AB">
        <w:tc>
          <w:tcPr>
            <w:tcW w:w="1816" w:type="dxa"/>
            <w:vMerge/>
            <w:shd w:val="clear" w:color="auto" w:fill="FFFFFF" w:themeFill="background1"/>
            <w:vAlign w:val="center"/>
          </w:tcPr>
          <w:p w14:paraId="3BC170E7" w14:textId="77777777" w:rsidR="00A2562F" w:rsidRPr="002A2E33" w:rsidRDefault="00A2562F" w:rsidP="008B32AB">
            <w:pPr>
              <w:spacing w:after="200" w:line="240" w:lineRule="auto"/>
              <w:rPr>
                <w:rFonts w:eastAsia="Times New Roman"/>
                <w:b/>
                <w:bCs/>
                <w:sz w:val="20"/>
                <w:szCs w:val="24"/>
                <w:lang w:val="en-GB"/>
              </w:rPr>
            </w:pPr>
          </w:p>
        </w:tc>
        <w:tc>
          <w:tcPr>
            <w:tcW w:w="6750" w:type="dxa"/>
            <w:shd w:val="clear" w:color="auto" w:fill="FFFFFF" w:themeFill="background1"/>
          </w:tcPr>
          <w:p w14:paraId="07151CF9" w14:textId="77777777" w:rsidR="00A2562F" w:rsidRPr="002A2E33" w:rsidRDefault="00A2562F" w:rsidP="008B32AB">
            <w:pPr>
              <w:spacing w:after="200" w:line="240" w:lineRule="auto"/>
              <w:rPr>
                <w:rFonts w:eastAsia="Times New Roman"/>
                <w:sz w:val="20"/>
                <w:szCs w:val="24"/>
                <w:lang w:val="en-GB"/>
              </w:rPr>
            </w:pPr>
            <w:r w:rsidRPr="002A2E33">
              <w:rPr>
                <w:rFonts w:eastAsia="Times New Roman"/>
                <w:sz w:val="20"/>
                <w:szCs w:val="24"/>
                <w:lang w:val="en-GB"/>
              </w:rPr>
              <w:t xml:space="preserve">Quality of sample reports (provide at least 2 reports from a similar assignment (co)authored by the proposed consultant) </w:t>
            </w:r>
          </w:p>
        </w:tc>
        <w:tc>
          <w:tcPr>
            <w:tcW w:w="1442" w:type="dxa"/>
            <w:shd w:val="clear" w:color="auto" w:fill="FFFFFF" w:themeFill="background1"/>
          </w:tcPr>
          <w:p w14:paraId="500521C5" w14:textId="77777777" w:rsidR="00A2562F" w:rsidRPr="002A2E33" w:rsidRDefault="00A2562F" w:rsidP="008B32AB">
            <w:pPr>
              <w:spacing w:after="200" w:line="240" w:lineRule="auto"/>
              <w:jc w:val="right"/>
              <w:rPr>
                <w:rFonts w:eastAsia="Times New Roman"/>
                <w:sz w:val="20"/>
                <w:szCs w:val="24"/>
                <w:lang w:val="en-GB"/>
              </w:rPr>
            </w:pPr>
            <w:r w:rsidRPr="002A2E33">
              <w:rPr>
                <w:rFonts w:eastAsia="Times New Roman"/>
                <w:sz w:val="20"/>
                <w:szCs w:val="24"/>
                <w:lang w:val="en-GB"/>
              </w:rPr>
              <w:t>10</w:t>
            </w:r>
          </w:p>
        </w:tc>
      </w:tr>
      <w:tr w:rsidR="00A2562F" w:rsidRPr="002A2E33" w14:paraId="037A9916" w14:textId="77777777" w:rsidTr="008B32AB">
        <w:trPr>
          <w:trHeight w:val="458"/>
        </w:trPr>
        <w:tc>
          <w:tcPr>
            <w:tcW w:w="8566" w:type="dxa"/>
            <w:gridSpan w:val="2"/>
            <w:shd w:val="clear" w:color="auto" w:fill="FFFFFF" w:themeFill="background1"/>
          </w:tcPr>
          <w:p w14:paraId="029F7532" w14:textId="77777777" w:rsidR="00A2562F" w:rsidRPr="002A2E33" w:rsidRDefault="00A2562F" w:rsidP="008B32AB">
            <w:pPr>
              <w:spacing w:before="100" w:after="100" w:line="240" w:lineRule="auto"/>
              <w:rPr>
                <w:rFonts w:eastAsia="Times New Roman"/>
                <w:bCs/>
                <w:i/>
                <w:sz w:val="20"/>
                <w:szCs w:val="24"/>
                <w:lang w:val="en-GB"/>
              </w:rPr>
            </w:pPr>
            <w:r w:rsidRPr="002A2E33">
              <w:rPr>
                <w:rFonts w:eastAsia="Times New Roman"/>
                <w:bCs/>
                <w:i/>
                <w:sz w:val="20"/>
                <w:szCs w:val="24"/>
                <w:lang w:val="en-GB"/>
              </w:rPr>
              <w:t>Maximum Points for Key Personnel</w:t>
            </w:r>
          </w:p>
        </w:tc>
        <w:tc>
          <w:tcPr>
            <w:tcW w:w="1442" w:type="dxa"/>
            <w:shd w:val="clear" w:color="auto" w:fill="FFFFFF" w:themeFill="background1"/>
          </w:tcPr>
          <w:p w14:paraId="3A5FACF2" w14:textId="77777777" w:rsidR="00A2562F" w:rsidRPr="002A2E33" w:rsidRDefault="00A2562F" w:rsidP="008B32AB">
            <w:pPr>
              <w:spacing w:before="100" w:after="100" w:line="240" w:lineRule="auto"/>
              <w:jc w:val="right"/>
              <w:rPr>
                <w:rFonts w:eastAsia="Times New Roman"/>
                <w:bCs/>
                <w:i/>
                <w:sz w:val="20"/>
                <w:szCs w:val="24"/>
                <w:lang w:val="en-GB"/>
              </w:rPr>
            </w:pPr>
            <w:r w:rsidRPr="002A2E33">
              <w:rPr>
                <w:rFonts w:eastAsia="Times New Roman"/>
                <w:bCs/>
                <w:i/>
                <w:sz w:val="20"/>
                <w:szCs w:val="24"/>
                <w:lang w:val="en-GB"/>
              </w:rPr>
              <w:t>35</w:t>
            </w:r>
          </w:p>
        </w:tc>
      </w:tr>
      <w:tr w:rsidR="00A2562F" w:rsidRPr="002A2E33" w14:paraId="34C51832" w14:textId="77777777" w:rsidTr="008B32AB">
        <w:tc>
          <w:tcPr>
            <w:tcW w:w="1816" w:type="dxa"/>
            <w:vMerge w:val="restart"/>
            <w:shd w:val="clear" w:color="auto" w:fill="FFFFFF" w:themeFill="background1"/>
          </w:tcPr>
          <w:p w14:paraId="114F8AF5" w14:textId="77777777" w:rsidR="00A2562F" w:rsidRPr="002A2E33" w:rsidRDefault="00A2562F" w:rsidP="008B32AB">
            <w:pPr>
              <w:spacing w:after="200" w:line="240" w:lineRule="auto"/>
              <w:rPr>
                <w:rFonts w:eastAsia="Times New Roman"/>
                <w:sz w:val="20"/>
                <w:szCs w:val="24"/>
                <w:lang w:val="en-GB"/>
              </w:rPr>
            </w:pPr>
            <w:r w:rsidRPr="002A2E33">
              <w:rPr>
                <w:rFonts w:eastAsia="Times New Roman"/>
                <w:b/>
                <w:bCs/>
                <w:sz w:val="20"/>
                <w:szCs w:val="24"/>
                <w:lang w:val="en-GB"/>
              </w:rPr>
              <w:t xml:space="preserve">Proposed Methodology and Approach </w:t>
            </w:r>
          </w:p>
        </w:tc>
        <w:tc>
          <w:tcPr>
            <w:tcW w:w="6750" w:type="dxa"/>
            <w:shd w:val="clear" w:color="auto" w:fill="FFFFFF" w:themeFill="background1"/>
          </w:tcPr>
          <w:p w14:paraId="339281B1" w14:textId="77777777" w:rsidR="00A2562F" w:rsidRPr="002A2E33" w:rsidRDefault="00A2562F" w:rsidP="008B32AB">
            <w:pPr>
              <w:spacing w:after="200" w:line="240" w:lineRule="auto"/>
              <w:rPr>
                <w:rFonts w:eastAsia="Times New Roman"/>
                <w:sz w:val="20"/>
                <w:szCs w:val="24"/>
                <w:lang w:val="en-GB"/>
              </w:rPr>
            </w:pPr>
            <w:r w:rsidRPr="002A2E33">
              <w:rPr>
                <w:rFonts w:eastAsia="Times New Roman"/>
                <w:sz w:val="20"/>
                <w:szCs w:val="24"/>
                <w:lang w:val="en-GB"/>
              </w:rPr>
              <w:t>Understanding of the TOR objectives and quality of the comments and suggestions made by the bidder</w:t>
            </w:r>
          </w:p>
        </w:tc>
        <w:tc>
          <w:tcPr>
            <w:tcW w:w="1442" w:type="dxa"/>
            <w:shd w:val="clear" w:color="auto" w:fill="FFFFFF" w:themeFill="background1"/>
          </w:tcPr>
          <w:p w14:paraId="16862EFB" w14:textId="77777777" w:rsidR="00A2562F" w:rsidRPr="002A2E33" w:rsidRDefault="00A2562F" w:rsidP="008B32AB">
            <w:pPr>
              <w:spacing w:after="200" w:line="240" w:lineRule="auto"/>
              <w:jc w:val="right"/>
              <w:rPr>
                <w:rFonts w:eastAsia="Times New Roman"/>
                <w:sz w:val="20"/>
                <w:szCs w:val="24"/>
                <w:lang w:val="en-GB"/>
              </w:rPr>
            </w:pPr>
            <w:r w:rsidRPr="002A2E33">
              <w:rPr>
                <w:rFonts w:eastAsia="Times New Roman"/>
                <w:sz w:val="20"/>
                <w:szCs w:val="24"/>
                <w:lang w:val="en-GB"/>
              </w:rPr>
              <w:t>5</w:t>
            </w:r>
          </w:p>
        </w:tc>
      </w:tr>
      <w:tr w:rsidR="00A2562F" w:rsidRPr="002A2E33" w14:paraId="0B819A05" w14:textId="77777777" w:rsidTr="008B32AB">
        <w:tc>
          <w:tcPr>
            <w:tcW w:w="1816" w:type="dxa"/>
            <w:vMerge/>
            <w:shd w:val="clear" w:color="auto" w:fill="FFFFFF" w:themeFill="background1"/>
          </w:tcPr>
          <w:p w14:paraId="083DF4CF" w14:textId="77777777" w:rsidR="00A2562F" w:rsidRPr="002A2E33" w:rsidRDefault="00A2562F" w:rsidP="008B32AB">
            <w:pPr>
              <w:spacing w:after="200" w:line="240" w:lineRule="auto"/>
              <w:rPr>
                <w:rFonts w:eastAsia="Times New Roman"/>
                <w:sz w:val="20"/>
                <w:szCs w:val="24"/>
                <w:lang w:val="en-GB"/>
              </w:rPr>
            </w:pPr>
          </w:p>
        </w:tc>
        <w:tc>
          <w:tcPr>
            <w:tcW w:w="6750" w:type="dxa"/>
            <w:shd w:val="clear" w:color="auto" w:fill="FFFFFF" w:themeFill="background1"/>
          </w:tcPr>
          <w:p w14:paraId="4BE556FB" w14:textId="77777777" w:rsidR="00A2562F" w:rsidRPr="002A2E33" w:rsidRDefault="00A2562F" w:rsidP="008B32AB">
            <w:pPr>
              <w:spacing w:after="200" w:line="240" w:lineRule="auto"/>
              <w:rPr>
                <w:rFonts w:eastAsia="Times New Roman"/>
                <w:sz w:val="20"/>
                <w:szCs w:val="24"/>
                <w:lang w:val="en-GB"/>
              </w:rPr>
            </w:pPr>
            <w:r w:rsidRPr="002A2E33">
              <w:rPr>
                <w:rFonts w:eastAsia="Times New Roman"/>
                <w:sz w:val="20"/>
                <w:szCs w:val="24"/>
                <w:lang w:val="en-GB"/>
              </w:rPr>
              <w:t xml:space="preserve">Proposed methodology </w:t>
            </w:r>
          </w:p>
        </w:tc>
        <w:tc>
          <w:tcPr>
            <w:tcW w:w="1442" w:type="dxa"/>
            <w:shd w:val="clear" w:color="auto" w:fill="FFFFFF" w:themeFill="background1"/>
          </w:tcPr>
          <w:p w14:paraId="3846B459" w14:textId="77777777" w:rsidR="00A2562F" w:rsidRPr="002A2E33" w:rsidRDefault="00A2562F" w:rsidP="008B32AB">
            <w:pPr>
              <w:spacing w:after="200" w:line="240" w:lineRule="auto"/>
              <w:jc w:val="right"/>
              <w:rPr>
                <w:rFonts w:eastAsia="Times New Roman"/>
                <w:i/>
                <w:sz w:val="20"/>
                <w:szCs w:val="24"/>
                <w:lang w:val="en-GB"/>
              </w:rPr>
            </w:pPr>
            <w:r w:rsidRPr="002A2E33">
              <w:rPr>
                <w:rFonts w:eastAsia="Times New Roman"/>
                <w:i/>
                <w:sz w:val="20"/>
                <w:szCs w:val="24"/>
                <w:lang w:val="en-GB"/>
              </w:rPr>
              <w:t>20</w:t>
            </w:r>
          </w:p>
        </w:tc>
      </w:tr>
      <w:tr w:rsidR="00A2562F" w:rsidRPr="002A2E33" w14:paraId="683D9966" w14:textId="77777777" w:rsidTr="008B32AB">
        <w:tc>
          <w:tcPr>
            <w:tcW w:w="1816" w:type="dxa"/>
            <w:vMerge/>
            <w:shd w:val="clear" w:color="auto" w:fill="FFFFFF" w:themeFill="background1"/>
          </w:tcPr>
          <w:p w14:paraId="05FE6393" w14:textId="77777777" w:rsidR="00A2562F" w:rsidRPr="002A2E33" w:rsidRDefault="00A2562F" w:rsidP="008B32AB">
            <w:pPr>
              <w:spacing w:after="200" w:line="240" w:lineRule="auto"/>
              <w:rPr>
                <w:rFonts w:eastAsia="Times New Roman"/>
                <w:sz w:val="20"/>
                <w:szCs w:val="24"/>
                <w:lang w:val="en-GB"/>
              </w:rPr>
            </w:pPr>
          </w:p>
        </w:tc>
        <w:tc>
          <w:tcPr>
            <w:tcW w:w="6750" w:type="dxa"/>
            <w:shd w:val="clear" w:color="auto" w:fill="FFFFFF" w:themeFill="background1"/>
          </w:tcPr>
          <w:p w14:paraId="0B3EA2E5" w14:textId="77777777" w:rsidR="00A2562F" w:rsidRPr="002A2E33" w:rsidRDefault="00A2562F" w:rsidP="008B32AB">
            <w:pPr>
              <w:spacing w:after="200" w:line="240" w:lineRule="auto"/>
              <w:rPr>
                <w:rFonts w:eastAsia="Times New Roman"/>
                <w:sz w:val="20"/>
                <w:szCs w:val="24"/>
                <w:lang w:val="en-GB"/>
              </w:rPr>
            </w:pPr>
            <w:r w:rsidRPr="002A2E33">
              <w:rPr>
                <w:rFonts w:eastAsia="Times New Roman"/>
                <w:sz w:val="20"/>
                <w:szCs w:val="24"/>
                <w:lang w:val="en-GB"/>
              </w:rPr>
              <w:t xml:space="preserve">Comprehensiveness and realism of proposed work plan and timeline </w:t>
            </w:r>
          </w:p>
        </w:tc>
        <w:tc>
          <w:tcPr>
            <w:tcW w:w="1442" w:type="dxa"/>
            <w:shd w:val="clear" w:color="auto" w:fill="FFFFFF" w:themeFill="background1"/>
          </w:tcPr>
          <w:p w14:paraId="7CFBF046" w14:textId="77777777" w:rsidR="00A2562F" w:rsidRPr="002A2E33" w:rsidRDefault="00A2562F" w:rsidP="008B32AB">
            <w:pPr>
              <w:spacing w:after="200" w:line="240" w:lineRule="auto"/>
              <w:jc w:val="right"/>
              <w:rPr>
                <w:rFonts w:eastAsia="Times New Roman"/>
                <w:i/>
                <w:sz w:val="20"/>
                <w:szCs w:val="24"/>
                <w:lang w:val="en-GB"/>
              </w:rPr>
            </w:pPr>
            <w:r w:rsidRPr="002A2E33">
              <w:rPr>
                <w:rFonts w:eastAsia="Times New Roman"/>
                <w:i/>
                <w:sz w:val="20"/>
                <w:szCs w:val="24"/>
                <w:lang w:val="en-GB"/>
              </w:rPr>
              <w:t>10</w:t>
            </w:r>
          </w:p>
        </w:tc>
      </w:tr>
      <w:tr w:rsidR="00A2562F" w:rsidRPr="002A2E33" w14:paraId="375802E9" w14:textId="77777777" w:rsidTr="008B32AB">
        <w:tc>
          <w:tcPr>
            <w:tcW w:w="8566" w:type="dxa"/>
            <w:gridSpan w:val="2"/>
            <w:shd w:val="clear" w:color="auto" w:fill="FFFFFF" w:themeFill="background1"/>
            <w:vAlign w:val="center"/>
          </w:tcPr>
          <w:p w14:paraId="1E32D485" w14:textId="77777777" w:rsidR="00A2562F" w:rsidRPr="002A2E33" w:rsidRDefault="00A2562F" w:rsidP="008B32AB">
            <w:pPr>
              <w:spacing w:before="100" w:after="100" w:line="240" w:lineRule="auto"/>
              <w:rPr>
                <w:rFonts w:eastAsia="Times New Roman"/>
                <w:bCs/>
                <w:i/>
                <w:sz w:val="20"/>
                <w:szCs w:val="24"/>
                <w:lang w:val="en-GB"/>
              </w:rPr>
            </w:pPr>
            <w:r w:rsidRPr="002A2E33">
              <w:rPr>
                <w:rFonts w:eastAsia="Times New Roman"/>
                <w:bCs/>
                <w:i/>
                <w:sz w:val="20"/>
                <w:szCs w:val="24"/>
                <w:lang w:val="en-GB"/>
              </w:rPr>
              <w:t>Maximum Points for Proposed Methodology and Approach</w:t>
            </w:r>
          </w:p>
        </w:tc>
        <w:tc>
          <w:tcPr>
            <w:tcW w:w="1442" w:type="dxa"/>
            <w:shd w:val="clear" w:color="auto" w:fill="FFFFFF" w:themeFill="background1"/>
          </w:tcPr>
          <w:p w14:paraId="1F0FAC77" w14:textId="77777777" w:rsidR="00A2562F" w:rsidRPr="002A2E33" w:rsidRDefault="00A2562F" w:rsidP="008B32AB">
            <w:pPr>
              <w:spacing w:before="100" w:after="100" w:line="240" w:lineRule="auto"/>
              <w:jc w:val="right"/>
              <w:rPr>
                <w:rFonts w:eastAsia="Times New Roman"/>
                <w:bCs/>
                <w:i/>
                <w:sz w:val="20"/>
                <w:szCs w:val="24"/>
                <w:lang w:val="en-GB"/>
              </w:rPr>
            </w:pPr>
            <w:r w:rsidRPr="002A2E33">
              <w:rPr>
                <w:rFonts w:eastAsia="Times New Roman"/>
                <w:bCs/>
                <w:i/>
                <w:sz w:val="20"/>
                <w:szCs w:val="24"/>
                <w:lang w:val="en-GB"/>
              </w:rPr>
              <w:t>35</w:t>
            </w:r>
          </w:p>
        </w:tc>
      </w:tr>
      <w:tr w:rsidR="00A2562F" w:rsidRPr="002A2E33" w14:paraId="3C9A3645" w14:textId="77777777" w:rsidTr="008B32AB">
        <w:tc>
          <w:tcPr>
            <w:tcW w:w="8566" w:type="dxa"/>
            <w:gridSpan w:val="2"/>
            <w:shd w:val="clear" w:color="auto" w:fill="FFFFFF" w:themeFill="background1"/>
            <w:vAlign w:val="center"/>
          </w:tcPr>
          <w:p w14:paraId="46746888" w14:textId="77777777" w:rsidR="00A2562F" w:rsidRPr="002A2E33" w:rsidRDefault="00A2562F" w:rsidP="008B32AB">
            <w:pPr>
              <w:spacing w:before="100" w:after="100" w:line="240" w:lineRule="auto"/>
              <w:rPr>
                <w:rFonts w:eastAsia="Times New Roman"/>
                <w:b/>
                <w:bCs/>
                <w:sz w:val="20"/>
                <w:szCs w:val="24"/>
                <w:lang w:val="en-GB"/>
              </w:rPr>
            </w:pPr>
            <w:r w:rsidRPr="002A2E33">
              <w:rPr>
                <w:rFonts w:eastAsia="Times New Roman"/>
                <w:b/>
                <w:bCs/>
                <w:sz w:val="20"/>
                <w:szCs w:val="24"/>
                <w:lang w:val="en-GB"/>
              </w:rPr>
              <w:t>TOTAL Maximum</w:t>
            </w:r>
          </w:p>
        </w:tc>
        <w:tc>
          <w:tcPr>
            <w:tcW w:w="1442" w:type="dxa"/>
            <w:shd w:val="clear" w:color="auto" w:fill="FFFFFF" w:themeFill="background1"/>
          </w:tcPr>
          <w:p w14:paraId="7ADAF29C" w14:textId="77777777" w:rsidR="00A2562F" w:rsidRPr="002A2E33" w:rsidRDefault="00A2562F" w:rsidP="008B32AB">
            <w:pPr>
              <w:spacing w:before="100" w:after="100" w:line="240" w:lineRule="auto"/>
              <w:jc w:val="right"/>
              <w:rPr>
                <w:rFonts w:eastAsia="Times New Roman"/>
                <w:b/>
                <w:bCs/>
                <w:sz w:val="20"/>
                <w:szCs w:val="24"/>
                <w:lang w:val="en-GB"/>
              </w:rPr>
            </w:pPr>
            <w:r w:rsidRPr="002A2E33">
              <w:rPr>
                <w:rFonts w:eastAsia="Times New Roman"/>
                <w:b/>
                <w:bCs/>
                <w:sz w:val="20"/>
                <w:szCs w:val="24"/>
                <w:lang w:val="en-GB"/>
              </w:rPr>
              <w:t>70</w:t>
            </w:r>
          </w:p>
        </w:tc>
      </w:tr>
    </w:tbl>
    <w:p w14:paraId="0320C89E" w14:textId="77777777" w:rsidR="00A2562F" w:rsidRPr="002A2E33" w:rsidRDefault="00A2562F" w:rsidP="00A2562F">
      <w:pPr>
        <w:spacing w:before="240" w:after="200" w:line="240" w:lineRule="auto"/>
        <w:rPr>
          <w:rFonts w:eastAsia="Times New Roman"/>
          <w:szCs w:val="24"/>
          <w:lang w:val="en-GB"/>
        </w:rPr>
      </w:pPr>
      <w:r w:rsidRPr="002A2E33">
        <w:rPr>
          <w:rFonts w:eastAsia="Times New Roman"/>
          <w:szCs w:val="24"/>
          <w:lang w:val="en-GB"/>
        </w:rPr>
        <w:t xml:space="preserve">Only those proposals that score 50 points or more out of 70 will be shortlisted for the financial assessment stage. </w:t>
      </w:r>
    </w:p>
    <w:p w14:paraId="5BA44C1A" w14:textId="14198499" w:rsidR="00A25C87" w:rsidRPr="002A2E33" w:rsidRDefault="00A2562F">
      <w:pPr>
        <w:spacing w:line="240" w:lineRule="auto"/>
        <w:rPr>
          <w:rFonts w:eastAsia="Times New Roman"/>
          <w:szCs w:val="22"/>
          <w:lang w:val="en-GB"/>
        </w:rPr>
      </w:pPr>
      <w:r w:rsidRPr="002A2E33">
        <w:rPr>
          <w:rFonts w:eastAsia="Times New Roman"/>
          <w:b/>
          <w:bCs/>
          <w:szCs w:val="24"/>
          <w:lang w:val="en-GB"/>
        </w:rPr>
        <w:t>Weighted ratio between the technical proposal and the financial proposal criteria: (70:30)</w:t>
      </w:r>
      <w:bookmarkStart w:id="1" w:name="_GoBack"/>
      <w:bookmarkEnd w:id="1"/>
      <w:r w:rsidR="00A25C87" w:rsidRPr="002A2E33">
        <w:rPr>
          <w:rFonts w:eastAsia="Times New Roman"/>
          <w:szCs w:val="22"/>
          <w:lang w:val="en-GB"/>
        </w:rPr>
        <w:br w:type="page"/>
      </w:r>
    </w:p>
    <w:sectPr w:rsidR="00A25C87" w:rsidRPr="002A2E33" w:rsidSect="008024F3">
      <w:headerReference w:type="default" r:id="rId14"/>
      <w:footerReference w:type="default" r:id="rId15"/>
      <w:pgSz w:w="11907" w:h="16839" w:code="9"/>
      <w:pgMar w:top="1802" w:right="1152" w:bottom="1152" w:left="1152"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7578A" w14:textId="77777777" w:rsidR="005C4E1F" w:rsidRDefault="005C4E1F">
      <w:r>
        <w:separator/>
      </w:r>
    </w:p>
  </w:endnote>
  <w:endnote w:type="continuationSeparator" w:id="0">
    <w:p w14:paraId="00DCC096" w14:textId="77777777" w:rsidR="005C4E1F" w:rsidRDefault="005C4E1F">
      <w:r>
        <w:continuationSeparator/>
      </w:r>
    </w:p>
  </w:endnote>
  <w:endnote w:type="continuationNotice" w:id="1">
    <w:p w14:paraId="17582DA8" w14:textId="77777777" w:rsidR="005C4E1F" w:rsidRDefault="005C4E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DBD0" w14:textId="77777777" w:rsidR="00E77329" w:rsidRDefault="00E77329">
    <w:pPr>
      <w:pStyle w:val="Footer"/>
      <w:jc w:val="center"/>
    </w:pPr>
    <w:r>
      <w:fldChar w:fldCharType="begin"/>
    </w:r>
    <w:r>
      <w:instrText xml:space="preserve"> PAGE   \* MERGEFORMAT </w:instrText>
    </w:r>
    <w:r>
      <w:fldChar w:fldCharType="separate"/>
    </w:r>
    <w:r w:rsidR="00E57FEB">
      <w:rPr>
        <w:noProof/>
      </w:rPr>
      <w:t>1</w:t>
    </w:r>
    <w:r>
      <w:rPr>
        <w:noProof/>
      </w:rPr>
      <w:fldChar w:fldCharType="end"/>
    </w:r>
  </w:p>
  <w:p w14:paraId="2233B97E" w14:textId="77777777" w:rsidR="00E77329" w:rsidRDefault="00E77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D099" w14:textId="77777777" w:rsidR="005C4E1F" w:rsidRDefault="005C4E1F">
      <w:r>
        <w:separator/>
      </w:r>
    </w:p>
  </w:footnote>
  <w:footnote w:type="continuationSeparator" w:id="0">
    <w:p w14:paraId="189D9DEC" w14:textId="77777777" w:rsidR="005C4E1F" w:rsidRDefault="005C4E1F">
      <w:r>
        <w:continuationSeparator/>
      </w:r>
    </w:p>
  </w:footnote>
  <w:footnote w:type="continuationNotice" w:id="1">
    <w:p w14:paraId="731BEB61" w14:textId="77777777" w:rsidR="005C4E1F" w:rsidRDefault="005C4E1F">
      <w:pPr>
        <w:spacing w:line="240" w:lineRule="auto"/>
      </w:pPr>
    </w:p>
  </w:footnote>
  <w:footnote w:id="2">
    <w:p w14:paraId="2F2081C4" w14:textId="77777777" w:rsidR="005564EA" w:rsidRPr="00642A2D" w:rsidRDefault="005564EA" w:rsidP="005564EA">
      <w:pPr>
        <w:pStyle w:val="FootnoteText"/>
        <w:rPr>
          <w:lang w:val="en-US"/>
        </w:rPr>
      </w:pPr>
      <w:r w:rsidRPr="00642A2D">
        <w:rPr>
          <w:rStyle w:val="FootnoteReference"/>
        </w:rPr>
        <w:footnoteRef/>
      </w:r>
      <w:r w:rsidRPr="00642A2D">
        <w:t xml:space="preserve"> </w:t>
      </w:r>
      <w:r w:rsidRPr="00642A2D">
        <w:rPr>
          <w:lang w:val="en-US"/>
        </w:rPr>
        <w:t xml:space="preserve">Progress on Sanitation and Drinking Water, WHO, UNICEF, </w:t>
      </w:r>
      <w:r>
        <w:rPr>
          <w:lang w:val="en-US"/>
        </w:rPr>
        <w:t>2017</w:t>
      </w:r>
    </w:p>
  </w:footnote>
  <w:footnote w:id="3">
    <w:p w14:paraId="0D1EF7D9" w14:textId="77777777" w:rsidR="005564EA" w:rsidRPr="00642A2D" w:rsidRDefault="005564EA" w:rsidP="005564EA">
      <w:pPr>
        <w:pStyle w:val="FootnoteText"/>
      </w:pPr>
      <w:r w:rsidRPr="00642A2D">
        <w:rPr>
          <w:rStyle w:val="FootnoteReference"/>
        </w:rPr>
        <w:footnoteRef/>
      </w:r>
      <w:r w:rsidRPr="00642A2D">
        <w:t xml:space="preserve"> </w:t>
      </w:r>
      <w:r w:rsidR="002E4352">
        <w:t>Ibid.</w:t>
      </w:r>
    </w:p>
  </w:footnote>
  <w:footnote w:id="4">
    <w:p w14:paraId="781709C8" w14:textId="77777777" w:rsidR="002E4352" w:rsidRPr="002E4352" w:rsidRDefault="002E4352">
      <w:pPr>
        <w:pStyle w:val="FootnoteText"/>
      </w:pPr>
      <w:r>
        <w:rPr>
          <w:rStyle w:val="FootnoteReference"/>
        </w:rPr>
        <w:footnoteRef/>
      </w:r>
      <w:r>
        <w:t xml:space="preserve"> Ibid.</w:t>
      </w:r>
    </w:p>
  </w:footnote>
  <w:footnote w:id="5">
    <w:p w14:paraId="26DF4893" w14:textId="77777777" w:rsidR="00A2562F" w:rsidRPr="00642A2D" w:rsidRDefault="00A2562F" w:rsidP="00A2562F">
      <w:pPr>
        <w:pStyle w:val="FootnoteText"/>
      </w:pPr>
      <w:r w:rsidRPr="00642A2D">
        <w:rPr>
          <w:rStyle w:val="FootnoteReference"/>
        </w:rPr>
        <w:footnoteRef/>
      </w:r>
      <w:r w:rsidRPr="00642A2D">
        <w:t xml:space="preserve"> </w:t>
      </w:r>
      <w:proofErr w:type="spellStart"/>
      <w:r w:rsidRPr="00642A2D">
        <w:t>Prüss-Üstün</w:t>
      </w:r>
      <w:proofErr w:type="spellEnd"/>
      <w:r w:rsidRPr="00642A2D">
        <w:t xml:space="preserve"> A, Bos R, Gore F, Bartram J. </w:t>
      </w:r>
      <w:r>
        <w:t xml:space="preserve">(2008), </w:t>
      </w:r>
      <w:r w:rsidRPr="00642A2D">
        <w:t>Safer water, better health: costs, benefits and sustainability of</w:t>
      </w:r>
    </w:p>
    <w:p w14:paraId="5EF00040" w14:textId="77777777" w:rsidR="00A2562F" w:rsidRPr="00642A2D" w:rsidRDefault="00A2562F" w:rsidP="00A2562F">
      <w:pPr>
        <w:pStyle w:val="FootnoteText"/>
      </w:pPr>
      <w:r w:rsidRPr="00642A2D">
        <w:t>interventions to protect and promote health. World Health Organizati</w:t>
      </w:r>
      <w:r>
        <w:t>on, Geneva</w:t>
      </w:r>
    </w:p>
  </w:footnote>
  <w:footnote w:id="6">
    <w:p w14:paraId="384670B7" w14:textId="77777777" w:rsidR="00A2562F" w:rsidRPr="00642A2D" w:rsidRDefault="00A2562F" w:rsidP="00A2562F">
      <w:pPr>
        <w:pStyle w:val="FootnoteText"/>
        <w:rPr>
          <w:lang w:val="en-US"/>
        </w:rPr>
      </w:pPr>
      <w:r w:rsidRPr="00642A2D">
        <w:rPr>
          <w:rStyle w:val="FootnoteReference"/>
        </w:rPr>
        <w:footnoteRef/>
      </w:r>
      <w:r w:rsidRPr="00642A2D">
        <w:t xml:space="preserve"> http://vision2030.go.ke/inc/uploads/2018/05/Vision-2030-Popular-Version.pdf</w:t>
      </w:r>
    </w:p>
  </w:footnote>
  <w:footnote w:id="7">
    <w:p w14:paraId="015EF1AE" w14:textId="77777777" w:rsidR="00A2562F" w:rsidRPr="00642A2D" w:rsidRDefault="00A2562F" w:rsidP="00A2562F">
      <w:pPr>
        <w:pStyle w:val="FootnoteText"/>
      </w:pPr>
      <w:r w:rsidRPr="00642A2D">
        <w:rPr>
          <w:rStyle w:val="FootnoteReference"/>
        </w:rPr>
        <w:footnoteRef/>
      </w:r>
      <w:r w:rsidRPr="00642A2D">
        <w:t xml:space="preserve"> </w:t>
      </w:r>
      <w:hyperlink r:id="rId1" w:history="1">
        <w:r w:rsidRPr="00642A2D">
          <w:rPr>
            <w:rStyle w:val="Hyperlink"/>
          </w:rPr>
          <w:t>http://sanitationandwaterforall.org/wp-content/uploads/download-manager-files/KESH%20POLICY_1.pdf</w:t>
        </w:r>
      </w:hyperlink>
      <w:r w:rsidRPr="00642A2D">
        <w:t xml:space="preserve"> </w:t>
      </w:r>
    </w:p>
  </w:footnote>
  <w:footnote w:id="8">
    <w:p w14:paraId="326A417B" w14:textId="77777777" w:rsidR="00A2562F" w:rsidRPr="00642A2D" w:rsidRDefault="00A2562F" w:rsidP="00A2562F">
      <w:pPr>
        <w:pStyle w:val="FootnoteText"/>
      </w:pPr>
      <w:r w:rsidRPr="00642A2D">
        <w:rPr>
          <w:rStyle w:val="FootnoteReference"/>
        </w:rPr>
        <w:footnoteRef/>
      </w:r>
      <w:r w:rsidRPr="00642A2D">
        <w:t>https://www.wsp.org/sites/wsp.org/files/publications/Kenya%20Environmental%20Sanitation%20and%20Hygiene%20Strategic%20Framework.pdf</w:t>
      </w:r>
    </w:p>
  </w:footnote>
  <w:footnote w:id="9">
    <w:p w14:paraId="315ED80A" w14:textId="77777777" w:rsidR="00A2562F" w:rsidRPr="00642A2D" w:rsidRDefault="00A2562F" w:rsidP="00A2562F">
      <w:pPr>
        <w:pStyle w:val="FootnoteText"/>
      </w:pPr>
      <w:r w:rsidRPr="00642A2D">
        <w:rPr>
          <w:rStyle w:val="FootnoteReference"/>
        </w:rPr>
        <w:footnoteRef/>
      </w:r>
      <w:r w:rsidRPr="00642A2D">
        <w:t>http://www.health.go.ke/wp-content/uploads/2018/04/NATIONAL-ODF-KENYA-2020-CAMPAIGN-FRAMEWORK.pdf</w:t>
      </w:r>
    </w:p>
  </w:footnote>
  <w:footnote w:id="10">
    <w:p w14:paraId="1E92BA22" w14:textId="77777777" w:rsidR="00A2562F" w:rsidRPr="00642A2D" w:rsidRDefault="00A2562F" w:rsidP="00A2562F">
      <w:pPr>
        <w:pStyle w:val="FootnoteText"/>
      </w:pPr>
      <w:r w:rsidRPr="00642A2D">
        <w:rPr>
          <w:rStyle w:val="FootnoteReference"/>
        </w:rPr>
        <w:footnoteRef/>
      </w:r>
      <w:r w:rsidRPr="00642A2D">
        <w:t xml:space="preserve"> http://guidelines.health.go.ke:8000/media/Community_Led_Total_Sanitation_MoH_Guideline_2014.pdf</w:t>
      </w:r>
    </w:p>
  </w:footnote>
  <w:footnote w:id="11">
    <w:p w14:paraId="7DFB78E9" w14:textId="77777777" w:rsidR="00A2562F" w:rsidRPr="00FD6EB7" w:rsidRDefault="00A2562F" w:rsidP="00A2562F">
      <w:pPr>
        <w:pStyle w:val="FootnoteText"/>
      </w:pPr>
      <w:r w:rsidRPr="00642A2D">
        <w:rPr>
          <w:rStyle w:val="FootnoteReference"/>
        </w:rPr>
        <w:footnoteRef/>
      </w:r>
      <w:r w:rsidRPr="00642A2D">
        <w:t>https://www.communityledtotalsanitation.org/sites/communityledtotalsanitation.org/files/Kenya_ODF_Verification_Guide_2011.pdf</w:t>
      </w:r>
    </w:p>
  </w:footnote>
  <w:footnote w:id="12">
    <w:p w14:paraId="335A80F0" w14:textId="77777777" w:rsidR="008B61F3" w:rsidRPr="008B61F3" w:rsidRDefault="008B61F3">
      <w:pPr>
        <w:pStyle w:val="FootnoteText"/>
      </w:pPr>
      <w:r>
        <w:rPr>
          <w:rStyle w:val="FootnoteReference"/>
        </w:rPr>
        <w:footnoteRef/>
      </w:r>
      <w:r>
        <w:t xml:space="preserve"> </w:t>
      </w:r>
      <w:r w:rsidRPr="008B61F3">
        <w:t>Kenya Integrated Household Budget Survey 2015-2016</w:t>
      </w:r>
    </w:p>
  </w:footnote>
  <w:footnote w:id="13">
    <w:p w14:paraId="321143D7" w14:textId="77777777" w:rsidR="007338F9" w:rsidRPr="00642A2D" w:rsidRDefault="007338F9" w:rsidP="007338F9">
      <w:pPr>
        <w:pStyle w:val="FootnoteText"/>
        <w:rPr>
          <w:lang w:val="en-US"/>
        </w:rPr>
      </w:pPr>
      <w:r w:rsidRPr="00642A2D">
        <w:rPr>
          <w:rStyle w:val="FootnoteReference"/>
        </w:rPr>
        <w:footnoteRef/>
      </w:r>
      <w:r w:rsidRPr="00642A2D">
        <w:t xml:space="preserve"> Kenya Integrated Household Budget Survey 2015-2016, Kenya Demographic and Health Survey 2014, 2009 Kenya Population and Housing Census</w:t>
      </w:r>
    </w:p>
  </w:footnote>
  <w:footnote w:id="14">
    <w:p w14:paraId="5B6461FA" w14:textId="77777777" w:rsidR="007338F9" w:rsidRPr="00AF6EA1" w:rsidRDefault="007338F9" w:rsidP="007338F9">
      <w:pPr>
        <w:pStyle w:val="FootnoteText"/>
      </w:pPr>
      <w:r w:rsidRPr="00642A2D">
        <w:rPr>
          <w:rStyle w:val="FootnoteReference"/>
        </w:rPr>
        <w:footnoteRef/>
      </w:r>
      <w:r w:rsidRPr="00642A2D">
        <w:t xml:space="preserve"> Kenya Integrated Household Budget Survey 2015-2016</w:t>
      </w:r>
    </w:p>
  </w:footnote>
  <w:footnote w:id="15">
    <w:p w14:paraId="350F899D" w14:textId="77777777" w:rsidR="007431AB" w:rsidRPr="00642A2D" w:rsidRDefault="007431AB" w:rsidP="007431AB">
      <w:pPr>
        <w:pStyle w:val="FootnoteText"/>
      </w:pPr>
      <w:r w:rsidRPr="00642A2D">
        <w:rPr>
          <w:rStyle w:val="FootnoteReference"/>
        </w:rPr>
        <w:footnoteRef/>
      </w:r>
      <w:r w:rsidRPr="00642A2D">
        <w:t xml:space="preserve"> Bevan, J. (2011) Review of the UNICEF Roll-Out o</w:t>
      </w:r>
      <w:r>
        <w:t xml:space="preserve">f the CLTS Approach in West and Central Africa, Briefing </w:t>
      </w:r>
      <w:r w:rsidRPr="00642A2D">
        <w:t>Paper 1247, 35th</w:t>
      </w:r>
      <w:r>
        <w:t xml:space="preserve"> WEDC International Conference, </w:t>
      </w:r>
      <w:r w:rsidRPr="00642A2D">
        <w:t>Loughborough, UK,</w:t>
      </w:r>
    </w:p>
  </w:footnote>
  <w:footnote w:id="16">
    <w:p w14:paraId="301F250D" w14:textId="77777777" w:rsidR="007431AB" w:rsidRPr="00642A2D" w:rsidRDefault="007431AB" w:rsidP="007431AB">
      <w:pPr>
        <w:pStyle w:val="FootnoteText"/>
      </w:pPr>
      <w:r w:rsidRPr="00642A2D">
        <w:rPr>
          <w:rStyle w:val="FootnoteReference"/>
        </w:rPr>
        <w:footnoteRef/>
      </w:r>
      <w:r w:rsidRPr="00642A2D">
        <w:t xml:space="preserve"> Robinson, A and Gnilo, M. (2016) Beyond ODF: a phased approach to rural sanitation Development, in Bongartz, P., Vernon, N., and Fox, J. (eds) (2016) Sustainable Sanitation for All:</w:t>
      </w:r>
    </w:p>
    <w:p w14:paraId="35DD3578" w14:textId="77777777" w:rsidR="007431AB" w:rsidRPr="00642A2D" w:rsidRDefault="007431AB" w:rsidP="007431AB">
      <w:pPr>
        <w:pStyle w:val="FootnoteText"/>
      </w:pPr>
      <w:r w:rsidRPr="00642A2D">
        <w:t>Experiences, challenges, and innovations, Rugby, UK: Practical Action Publishing,</w:t>
      </w:r>
    </w:p>
  </w:footnote>
  <w:footnote w:id="17">
    <w:p w14:paraId="02591CF5" w14:textId="77777777" w:rsidR="009640A5" w:rsidRPr="009640A5" w:rsidRDefault="009640A5">
      <w:pPr>
        <w:pStyle w:val="FootnoteText"/>
      </w:pPr>
      <w:r>
        <w:rPr>
          <w:rStyle w:val="FootnoteReference"/>
        </w:rPr>
        <w:footnoteRef/>
      </w:r>
      <w:r>
        <w:t xml:space="preserve"> </w:t>
      </w:r>
      <w:hyperlink r:id="rId2" w:history="1">
        <w:r w:rsidRPr="004E165C">
          <w:rPr>
            <w:rStyle w:val="Hyperlink"/>
          </w:rPr>
          <w:t>http://wash.health.go.ke/clts/index.jsp</w:t>
        </w:r>
      </w:hyperlink>
      <w:r>
        <w:t xml:space="preserve"> </w:t>
      </w:r>
    </w:p>
  </w:footnote>
  <w:footnote w:id="18">
    <w:p w14:paraId="2FB886BF" w14:textId="77777777" w:rsidR="00A2562F" w:rsidRPr="00642A2D" w:rsidRDefault="00A2562F" w:rsidP="00A2562F">
      <w:pPr>
        <w:pStyle w:val="FootnoteText"/>
      </w:pPr>
      <w:r w:rsidRPr="00642A2D">
        <w:rPr>
          <w:rStyle w:val="FootnoteReference"/>
        </w:rPr>
        <w:footnoteRef/>
      </w:r>
      <w:r w:rsidRPr="00642A2D">
        <w:t xml:space="preserve"> </w:t>
      </w:r>
      <w:hyperlink r:id="rId3" w:history="1">
        <w:r w:rsidRPr="00642A2D">
          <w:rPr>
            <w:rStyle w:val="Hyperlink"/>
          </w:rPr>
          <w:t>http://wash.health.go.ke/clts/index.jsp</w:t>
        </w:r>
      </w:hyperlink>
      <w:r w:rsidRPr="00642A2D">
        <w:t xml:space="preserve"> </w:t>
      </w:r>
    </w:p>
  </w:footnote>
  <w:footnote w:id="19">
    <w:p w14:paraId="55161984" w14:textId="77777777" w:rsidR="00A2562F" w:rsidRPr="00642A2D" w:rsidRDefault="00A2562F" w:rsidP="00A2562F">
      <w:pPr>
        <w:pStyle w:val="FootnoteText"/>
      </w:pPr>
      <w:r w:rsidRPr="00642A2D">
        <w:rPr>
          <w:rStyle w:val="FootnoteReference"/>
        </w:rPr>
        <w:footnoteRef/>
      </w:r>
      <w:r w:rsidRPr="00642A2D">
        <w:t xml:space="preserve"> </w:t>
      </w:r>
      <w:hyperlink r:id="rId4" w:history="1">
        <w:r w:rsidRPr="00642A2D">
          <w:rPr>
            <w:rStyle w:val="Hyperlink"/>
          </w:rPr>
          <w:t>https://www.unicef.org/corporate_partners/index_102946.html</w:t>
        </w:r>
      </w:hyperlink>
      <w:r w:rsidRPr="00642A2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CD7A" w14:textId="77777777" w:rsidR="008543A7" w:rsidRDefault="008543A7" w:rsidP="008543A7">
    <w:r>
      <w:rPr>
        <w:noProof/>
        <w:lang w:val="en-GB"/>
      </w:rPr>
      <w:drawing>
        <wp:anchor distT="0" distB="0" distL="114300" distR="114300" simplePos="0" relativeHeight="251658241" behindDoc="0" locked="0" layoutInCell="1" allowOverlap="1" wp14:anchorId="649AA648" wp14:editId="1BE9F3A5">
          <wp:simplePos x="0" y="0"/>
          <wp:positionH relativeFrom="column">
            <wp:posOffset>-69850</wp:posOffset>
          </wp:positionH>
          <wp:positionV relativeFrom="paragraph">
            <wp:posOffset>-114300</wp:posOffset>
          </wp:positionV>
          <wp:extent cx="6409690" cy="381000"/>
          <wp:effectExtent l="0" t="0" r="0" b="0"/>
          <wp:wrapNone/>
          <wp:docPr id="2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69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58240" behindDoc="0" locked="0" layoutInCell="1" allowOverlap="1" wp14:anchorId="7934D276" wp14:editId="7A7AEAAE">
              <wp:simplePos x="0" y="0"/>
              <wp:positionH relativeFrom="column">
                <wp:posOffset>-838200</wp:posOffset>
              </wp:positionH>
              <wp:positionV relativeFrom="paragraph">
                <wp:posOffset>-457200</wp:posOffset>
              </wp:positionV>
              <wp:extent cx="8409305" cy="10287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9305" cy="1028700"/>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E5F45" w14:textId="77777777" w:rsidR="008543A7" w:rsidRDefault="008543A7" w:rsidP="008543A7">
                          <w:pPr>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4D276" id="_x0000_t202" coordsize="21600,21600" o:spt="202" path="m,l,21600r21600,l21600,xe">
              <v:stroke joinstyle="miter"/>
              <v:path gradientshapeok="t" o:connecttype="rect"/>
            </v:shapetype>
            <v:shape id="Text Box 30" o:spid="_x0000_s1030" type="#_x0000_t202" style="position:absolute;margin-left:-66pt;margin-top:-36pt;width:662.1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" fillcolor="#0099fe" stroked="f">
              <v:textbox>
                <w:txbxContent>
                  <w:p w14:paraId="3B7E5F45" w14:textId="77777777" w:rsidR="008543A7" w:rsidRDefault="008543A7" w:rsidP="008543A7">
                    <w:pPr>
                      <w:tabs>
                        <w:tab w:val="left" w:pos="0"/>
                      </w:tabs>
                    </w:pPr>
                  </w:p>
                </w:txbxContent>
              </v:textbox>
            </v:shape>
          </w:pict>
        </mc:Fallback>
      </mc:AlternateContent>
    </w:r>
    <w:r w:rsidRPr="0020242E">
      <w:rPr>
        <w:noProof/>
        <w:lang w:val="en-GB"/>
      </w:rPr>
      <w:drawing>
        <wp:inline distT="0" distB="0" distL="0" distR="0" wp14:anchorId="588A121D" wp14:editId="43E5DAF2">
          <wp:extent cx="5943600" cy="334010"/>
          <wp:effectExtent l="0" t="0" r="0" b="8890"/>
          <wp:docPr id="21" name="Picture 21"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334010"/>
                  </a:xfrm>
                  <a:prstGeom prst="rect">
                    <a:avLst/>
                  </a:prstGeom>
                  <a:noFill/>
                  <a:ln>
                    <a:noFill/>
                  </a:ln>
                </pic:spPr>
              </pic:pic>
            </a:graphicData>
          </a:graphic>
        </wp:inline>
      </w:drawing>
    </w:r>
    <w:r>
      <w:t xml:space="preserve">                                       </w:t>
    </w:r>
  </w:p>
  <w:p w14:paraId="7A19BDA5" w14:textId="77777777" w:rsidR="008543A7" w:rsidRDefault="00854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487"/>
    <w:multiLevelType w:val="hybridMultilevel"/>
    <w:tmpl w:val="D4AAF7F6"/>
    <w:lvl w:ilvl="0" w:tplc="761A3F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3B3E2F"/>
    <w:multiLevelType w:val="hybridMultilevel"/>
    <w:tmpl w:val="15942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818C8"/>
    <w:multiLevelType w:val="hybridMultilevel"/>
    <w:tmpl w:val="E5C8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7E5C"/>
    <w:multiLevelType w:val="hybridMultilevel"/>
    <w:tmpl w:val="D012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21A9D"/>
    <w:multiLevelType w:val="hybridMultilevel"/>
    <w:tmpl w:val="236C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D71A4"/>
    <w:multiLevelType w:val="multilevel"/>
    <w:tmpl w:val="042666C2"/>
    <w:lvl w:ilvl="0">
      <w:start w:val="1"/>
      <w:numFmt w:val="bullet"/>
      <w:lvlText w:val=""/>
      <w:lvlJc w:val="left"/>
      <w:pPr>
        <w:ind w:left="720" w:hanging="360"/>
      </w:pPr>
      <w:rPr>
        <w:rFonts w:ascii="Symbol" w:hAnsi="Symbol"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0F487846"/>
    <w:multiLevelType w:val="hybridMultilevel"/>
    <w:tmpl w:val="CF28CC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AA7A85"/>
    <w:multiLevelType w:val="hybridMultilevel"/>
    <w:tmpl w:val="0D2ED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30168"/>
    <w:multiLevelType w:val="hybridMultilevel"/>
    <w:tmpl w:val="79E84632"/>
    <w:lvl w:ilvl="0" w:tplc="75580C3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06E81"/>
    <w:multiLevelType w:val="hybridMultilevel"/>
    <w:tmpl w:val="4FA86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3478BA"/>
    <w:multiLevelType w:val="hybridMultilevel"/>
    <w:tmpl w:val="B4247E2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A37896"/>
    <w:multiLevelType w:val="hybridMultilevel"/>
    <w:tmpl w:val="D4D458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9E2A37"/>
    <w:multiLevelType w:val="hybridMultilevel"/>
    <w:tmpl w:val="91DE6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4D0CD1"/>
    <w:multiLevelType w:val="hybridMultilevel"/>
    <w:tmpl w:val="92E6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7672A"/>
    <w:multiLevelType w:val="multilevel"/>
    <w:tmpl w:val="0A7EC6F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7482AB5"/>
    <w:multiLevelType w:val="hybridMultilevel"/>
    <w:tmpl w:val="AA4E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54B87"/>
    <w:multiLevelType w:val="hybridMultilevel"/>
    <w:tmpl w:val="5ECE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B683A"/>
    <w:multiLevelType w:val="hybridMultilevel"/>
    <w:tmpl w:val="557E12EC"/>
    <w:lvl w:ilvl="0" w:tplc="7A6C19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A535B"/>
    <w:multiLevelType w:val="hybridMultilevel"/>
    <w:tmpl w:val="1FFA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479A3"/>
    <w:multiLevelType w:val="hybridMultilevel"/>
    <w:tmpl w:val="79E84632"/>
    <w:lvl w:ilvl="0" w:tplc="75580C3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1567C"/>
    <w:multiLevelType w:val="hybridMultilevel"/>
    <w:tmpl w:val="5B34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9F461B"/>
    <w:multiLevelType w:val="hybridMultilevel"/>
    <w:tmpl w:val="96CC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E418E"/>
    <w:multiLevelType w:val="hybridMultilevel"/>
    <w:tmpl w:val="3B0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571A5"/>
    <w:multiLevelType w:val="hybridMultilevel"/>
    <w:tmpl w:val="1A56D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CC22C1"/>
    <w:multiLevelType w:val="hybridMultilevel"/>
    <w:tmpl w:val="DF36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B02AB9"/>
    <w:multiLevelType w:val="hybridMultilevel"/>
    <w:tmpl w:val="517A1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8EF58B7"/>
    <w:multiLevelType w:val="hybridMultilevel"/>
    <w:tmpl w:val="6D90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892CE1"/>
    <w:multiLevelType w:val="hybridMultilevel"/>
    <w:tmpl w:val="E30C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648DD"/>
    <w:multiLevelType w:val="hybridMultilevel"/>
    <w:tmpl w:val="254AD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1D12B04"/>
    <w:multiLevelType w:val="hybridMultilevel"/>
    <w:tmpl w:val="DCAA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BD493F"/>
    <w:multiLevelType w:val="hybridMultilevel"/>
    <w:tmpl w:val="674C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AD0E23"/>
    <w:multiLevelType w:val="hybridMultilevel"/>
    <w:tmpl w:val="5D5E5C82"/>
    <w:lvl w:ilvl="0" w:tplc="4DA05668">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CB237D"/>
    <w:multiLevelType w:val="hybridMultilevel"/>
    <w:tmpl w:val="9B3260A0"/>
    <w:lvl w:ilvl="0" w:tplc="3BAEE1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5C3820"/>
    <w:multiLevelType w:val="hybridMultilevel"/>
    <w:tmpl w:val="AC108A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1296875"/>
    <w:multiLevelType w:val="hybridMultilevel"/>
    <w:tmpl w:val="4704CE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4BF72F5"/>
    <w:multiLevelType w:val="hybridMultilevel"/>
    <w:tmpl w:val="F2183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5BB25D4"/>
    <w:multiLevelType w:val="multilevel"/>
    <w:tmpl w:val="EA2AD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BC97311"/>
    <w:multiLevelType w:val="hybridMultilevel"/>
    <w:tmpl w:val="5084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251D56"/>
    <w:multiLevelType w:val="hybridMultilevel"/>
    <w:tmpl w:val="33E09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C7D18"/>
    <w:multiLevelType w:val="hybridMultilevel"/>
    <w:tmpl w:val="DB784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EC4D9A"/>
    <w:multiLevelType w:val="hybridMultilevel"/>
    <w:tmpl w:val="D0B40188"/>
    <w:lvl w:ilvl="0" w:tplc="DF42A30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567E06"/>
    <w:multiLevelType w:val="hybridMultilevel"/>
    <w:tmpl w:val="E8F8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644A1C"/>
    <w:multiLevelType w:val="hybridMultilevel"/>
    <w:tmpl w:val="79E84632"/>
    <w:lvl w:ilvl="0" w:tplc="75580C3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042D2C"/>
    <w:multiLevelType w:val="hybridMultilevel"/>
    <w:tmpl w:val="D20A568A"/>
    <w:lvl w:ilvl="0" w:tplc="45B8EF78">
      <w:start w:val="1"/>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7468FD"/>
    <w:multiLevelType w:val="hybridMultilevel"/>
    <w:tmpl w:val="E888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2A6BE5"/>
    <w:multiLevelType w:val="hybridMultilevel"/>
    <w:tmpl w:val="F2DA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1B154A"/>
    <w:multiLevelType w:val="hybridMultilevel"/>
    <w:tmpl w:val="CB64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7D157E"/>
    <w:multiLevelType w:val="hybridMultilevel"/>
    <w:tmpl w:val="7310992E"/>
    <w:lvl w:ilvl="0" w:tplc="6B24A7A2">
      <w:start w:val="5"/>
      <w:numFmt w:val="bullet"/>
      <w:lvlText w:val="-"/>
      <w:lvlJc w:val="left"/>
      <w:pPr>
        <w:ind w:left="420" w:hanging="360"/>
      </w:pPr>
      <w:rPr>
        <w:rFonts w:ascii="Calibri" w:eastAsia="Times"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9" w15:restartNumberingAfterBreak="0">
    <w:nsid w:val="7D4B761B"/>
    <w:multiLevelType w:val="hybridMultilevel"/>
    <w:tmpl w:val="8B98B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5"/>
  </w:num>
  <w:num w:numId="3">
    <w:abstractNumId w:val="2"/>
  </w:num>
  <w:num w:numId="4">
    <w:abstractNumId w:val="22"/>
  </w:num>
  <w:num w:numId="5">
    <w:abstractNumId w:val="26"/>
  </w:num>
  <w:num w:numId="6">
    <w:abstractNumId w:val="6"/>
  </w:num>
  <w:num w:numId="7">
    <w:abstractNumId w:val="33"/>
  </w:num>
  <w:num w:numId="8">
    <w:abstractNumId w:val="11"/>
  </w:num>
  <w:num w:numId="9">
    <w:abstractNumId w:val="17"/>
  </w:num>
  <w:num w:numId="10">
    <w:abstractNumId w:val="48"/>
  </w:num>
  <w:num w:numId="11">
    <w:abstractNumId w:val="1"/>
  </w:num>
  <w:num w:numId="12">
    <w:abstractNumId w:val="44"/>
  </w:num>
  <w:num w:numId="13">
    <w:abstractNumId w:val="41"/>
  </w:num>
  <w:num w:numId="14">
    <w:abstractNumId w:val="9"/>
  </w:num>
  <w:num w:numId="15">
    <w:abstractNumId w:val="12"/>
  </w:num>
  <w:num w:numId="16">
    <w:abstractNumId w:val="29"/>
  </w:num>
  <w:num w:numId="17">
    <w:abstractNumId w:val="23"/>
  </w:num>
  <w:num w:numId="18">
    <w:abstractNumId w:val="46"/>
  </w:num>
  <w:num w:numId="19">
    <w:abstractNumId w:val="37"/>
  </w:num>
  <w:num w:numId="20">
    <w:abstractNumId w:val="14"/>
  </w:num>
  <w:num w:numId="21">
    <w:abstractNumId w:val="40"/>
  </w:num>
  <w:num w:numId="22">
    <w:abstractNumId w:val="7"/>
  </w:num>
  <w:num w:numId="23">
    <w:abstractNumId w:val="13"/>
  </w:num>
  <w:num w:numId="24">
    <w:abstractNumId w:val="24"/>
  </w:num>
  <w:num w:numId="25">
    <w:abstractNumId w:val="10"/>
  </w:num>
  <w:num w:numId="26">
    <w:abstractNumId w:val="49"/>
  </w:num>
  <w:num w:numId="27">
    <w:abstractNumId w:val="16"/>
  </w:num>
  <w:num w:numId="28">
    <w:abstractNumId w:val="5"/>
  </w:num>
  <w:num w:numId="29">
    <w:abstractNumId w:val="25"/>
  </w:num>
  <w:num w:numId="30">
    <w:abstractNumId w:val="15"/>
  </w:num>
  <w:num w:numId="31">
    <w:abstractNumId w:val="0"/>
  </w:num>
  <w:num w:numId="32">
    <w:abstractNumId w:val="19"/>
  </w:num>
  <w:num w:numId="33">
    <w:abstractNumId w:val="8"/>
  </w:num>
  <w:num w:numId="34">
    <w:abstractNumId w:val="43"/>
  </w:num>
  <w:num w:numId="35">
    <w:abstractNumId w:val="32"/>
  </w:num>
  <w:num w:numId="36">
    <w:abstractNumId w:val="36"/>
  </w:num>
  <w:num w:numId="37">
    <w:abstractNumId w:val="31"/>
  </w:num>
  <w:num w:numId="38">
    <w:abstractNumId w:val="34"/>
  </w:num>
  <w:num w:numId="39">
    <w:abstractNumId w:val="42"/>
  </w:num>
  <w:num w:numId="40">
    <w:abstractNumId w:val="39"/>
  </w:num>
  <w:num w:numId="41">
    <w:abstractNumId w:val="21"/>
  </w:num>
  <w:num w:numId="42">
    <w:abstractNumId w:val="4"/>
  </w:num>
  <w:num w:numId="43">
    <w:abstractNumId w:val="45"/>
  </w:num>
  <w:num w:numId="44">
    <w:abstractNumId w:val="27"/>
  </w:num>
  <w:num w:numId="45">
    <w:abstractNumId w:val="38"/>
  </w:num>
  <w:num w:numId="46">
    <w:abstractNumId w:val="18"/>
  </w:num>
  <w:num w:numId="47">
    <w:abstractNumId w:val="3"/>
  </w:num>
  <w:num w:numId="48">
    <w:abstractNumId w:val="47"/>
  </w:num>
  <w:num w:numId="49">
    <w:abstractNumId w:val="20"/>
  </w:num>
  <w:num w:numId="50">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0099fe,aqu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328"/>
    <w:rsid w:val="00006F60"/>
    <w:rsid w:val="000115F3"/>
    <w:rsid w:val="0001608F"/>
    <w:rsid w:val="00016DCE"/>
    <w:rsid w:val="00022DF5"/>
    <w:rsid w:val="0002495A"/>
    <w:rsid w:val="00030EE1"/>
    <w:rsid w:val="000312C9"/>
    <w:rsid w:val="0003464F"/>
    <w:rsid w:val="00040A64"/>
    <w:rsid w:val="00041096"/>
    <w:rsid w:val="00047013"/>
    <w:rsid w:val="00050DBA"/>
    <w:rsid w:val="0005105B"/>
    <w:rsid w:val="00051A82"/>
    <w:rsid w:val="00053311"/>
    <w:rsid w:val="00061E5D"/>
    <w:rsid w:val="00065956"/>
    <w:rsid w:val="00067AB6"/>
    <w:rsid w:val="00074464"/>
    <w:rsid w:val="000753C0"/>
    <w:rsid w:val="00077DE7"/>
    <w:rsid w:val="0009097F"/>
    <w:rsid w:val="00096B38"/>
    <w:rsid w:val="000A1E76"/>
    <w:rsid w:val="000A4771"/>
    <w:rsid w:val="000A4CC1"/>
    <w:rsid w:val="000B02BF"/>
    <w:rsid w:val="000B126D"/>
    <w:rsid w:val="000C28F8"/>
    <w:rsid w:val="000C2B66"/>
    <w:rsid w:val="000C7865"/>
    <w:rsid w:val="000D0A18"/>
    <w:rsid w:val="000D2A72"/>
    <w:rsid w:val="000D4355"/>
    <w:rsid w:val="000D7327"/>
    <w:rsid w:val="000E1A73"/>
    <w:rsid w:val="000E4CFF"/>
    <w:rsid w:val="000E4E80"/>
    <w:rsid w:val="000E535D"/>
    <w:rsid w:val="000F0AE3"/>
    <w:rsid w:val="000F2D0E"/>
    <w:rsid w:val="000F4360"/>
    <w:rsid w:val="001045E3"/>
    <w:rsid w:val="001050C1"/>
    <w:rsid w:val="00105592"/>
    <w:rsid w:val="001123A3"/>
    <w:rsid w:val="00114442"/>
    <w:rsid w:val="00114C08"/>
    <w:rsid w:val="00117604"/>
    <w:rsid w:val="001264C8"/>
    <w:rsid w:val="00127E93"/>
    <w:rsid w:val="00127F50"/>
    <w:rsid w:val="0013153C"/>
    <w:rsid w:val="00132DF4"/>
    <w:rsid w:val="00136450"/>
    <w:rsid w:val="00142B84"/>
    <w:rsid w:val="00144605"/>
    <w:rsid w:val="00146E06"/>
    <w:rsid w:val="00147C70"/>
    <w:rsid w:val="00151145"/>
    <w:rsid w:val="00160345"/>
    <w:rsid w:val="001638CC"/>
    <w:rsid w:val="00164283"/>
    <w:rsid w:val="00171AA3"/>
    <w:rsid w:val="00171C6E"/>
    <w:rsid w:val="001767E9"/>
    <w:rsid w:val="00176C86"/>
    <w:rsid w:val="00180B12"/>
    <w:rsid w:val="00183D67"/>
    <w:rsid w:val="00187E4C"/>
    <w:rsid w:val="00195012"/>
    <w:rsid w:val="00195FB4"/>
    <w:rsid w:val="001A0861"/>
    <w:rsid w:val="001A264E"/>
    <w:rsid w:val="001A3AD0"/>
    <w:rsid w:val="001A3FDC"/>
    <w:rsid w:val="001A47D2"/>
    <w:rsid w:val="001A6007"/>
    <w:rsid w:val="001A72B6"/>
    <w:rsid w:val="001B768D"/>
    <w:rsid w:val="001C192A"/>
    <w:rsid w:val="001C1990"/>
    <w:rsid w:val="001C2F84"/>
    <w:rsid w:val="001D0DFD"/>
    <w:rsid w:val="001D2DC5"/>
    <w:rsid w:val="001D4C05"/>
    <w:rsid w:val="001E39E6"/>
    <w:rsid w:val="001E5126"/>
    <w:rsid w:val="001E5C12"/>
    <w:rsid w:val="001E6978"/>
    <w:rsid w:val="001F08E0"/>
    <w:rsid w:val="001F12D9"/>
    <w:rsid w:val="001F5825"/>
    <w:rsid w:val="001F58D1"/>
    <w:rsid w:val="0020242E"/>
    <w:rsid w:val="00202B53"/>
    <w:rsid w:val="00210C25"/>
    <w:rsid w:val="0021245C"/>
    <w:rsid w:val="0021612A"/>
    <w:rsid w:val="00220174"/>
    <w:rsid w:val="00221335"/>
    <w:rsid w:val="00223AEA"/>
    <w:rsid w:val="0022445E"/>
    <w:rsid w:val="002262BD"/>
    <w:rsid w:val="00226AF5"/>
    <w:rsid w:val="0023464C"/>
    <w:rsid w:val="00240DC8"/>
    <w:rsid w:val="002416DE"/>
    <w:rsid w:val="00243BBA"/>
    <w:rsid w:val="00243F6D"/>
    <w:rsid w:val="002472A2"/>
    <w:rsid w:val="002479BA"/>
    <w:rsid w:val="00254F7D"/>
    <w:rsid w:val="00255F1E"/>
    <w:rsid w:val="002565FF"/>
    <w:rsid w:val="0026196F"/>
    <w:rsid w:val="00262161"/>
    <w:rsid w:val="00263E25"/>
    <w:rsid w:val="0026679B"/>
    <w:rsid w:val="0027074A"/>
    <w:rsid w:val="002720F8"/>
    <w:rsid w:val="00283EB7"/>
    <w:rsid w:val="00284041"/>
    <w:rsid w:val="0028758A"/>
    <w:rsid w:val="0029055C"/>
    <w:rsid w:val="00290D51"/>
    <w:rsid w:val="002A098F"/>
    <w:rsid w:val="002A0BAC"/>
    <w:rsid w:val="002A2E33"/>
    <w:rsid w:val="002A4988"/>
    <w:rsid w:val="002B3F40"/>
    <w:rsid w:val="002B4366"/>
    <w:rsid w:val="002B5AF6"/>
    <w:rsid w:val="002C1BAB"/>
    <w:rsid w:val="002C5EAF"/>
    <w:rsid w:val="002D1FC6"/>
    <w:rsid w:val="002D5161"/>
    <w:rsid w:val="002D692E"/>
    <w:rsid w:val="002E252E"/>
    <w:rsid w:val="002E3501"/>
    <w:rsid w:val="002E4352"/>
    <w:rsid w:val="002E5037"/>
    <w:rsid w:val="002E6B37"/>
    <w:rsid w:val="002E7349"/>
    <w:rsid w:val="002E74CA"/>
    <w:rsid w:val="002F3CEC"/>
    <w:rsid w:val="002F4549"/>
    <w:rsid w:val="002F4DAD"/>
    <w:rsid w:val="002F5830"/>
    <w:rsid w:val="0030288F"/>
    <w:rsid w:val="003061BA"/>
    <w:rsid w:val="00313B55"/>
    <w:rsid w:val="00316A23"/>
    <w:rsid w:val="00317E16"/>
    <w:rsid w:val="0032018B"/>
    <w:rsid w:val="003235D9"/>
    <w:rsid w:val="00330FF3"/>
    <w:rsid w:val="003424AD"/>
    <w:rsid w:val="00344566"/>
    <w:rsid w:val="0034486E"/>
    <w:rsid w:val="00344D4D"/>
    <w:rsid w:val="00346795"/>
    <w:rsid w:val="00353DF0"/>
    <w:rsid w:val="00356199"/>
    <w:rsid w:val="003662BA"/>
    <w:rsid w:val="0036659C"/>
    <w:rsid w:val="003673BC"/>
    <w:rsid w:val="00367E38"/>
    <w:rsid w:val="003710B4"/>
    <w:rsid w:val="00376D6C"/>
    <w:rsid w:val="00381AB8"/>
    <w:rsid w:val="00386CF2"/>
    <w:rsid w:val="0039172F"/>
    <w:rsid w:val="00395E4D"/>
    <w:rsid w:val="003A3255"/>
    <w:rsid w:val="003A556D"/>
    <w:rsid w:val="003A6260"/>
    <w:rsid w:val="003B3E97"/>
    <w:rsid w:val="003B4875"/>
    <w:rsid w:val="003B6D8F"/>
    <w:rsid w:val="003B7FAA"/>
    <w:rsid w:val="003C0350"/>
    <w:rsid w:val="003C28F0"/>
    <w:rsid w:val="003C51CA"/>
    <w:rsid w:val="003D0994"/>
    <w:rsid w:val="003D0F05"/>
    <w:rsid w:val="003D638E"/>
    <w:rsid w:val="003E3299"/>
    <w:rsid w:val="003F7950"/>
    <w:rsid w:val="00410E89"/>
    <w:rsid w:val="00410FB4"/>
    <w:rsid w:val="00412F46"/>
    <w:rsid w:val="00427B8D"/>
    <w:rsid w:val="00430883"/>
    <w:rsid w:val="00432234"/>
    <w:rsid w:val="004370E5"/>
    <w:rsid w:val="0044597A"/>
    <w:rsid w:val="004466B5"/>
    <w:rsid w:val="004502B2"/>
    <w:rsid w:val="00470DA0"/>
    <w:rsid w:val="0047418B"/>
    <w:rsid w:val="00474254"/>
    <w:rsid w:val="0048424B"/>
    <w:rsid w:val="004846CD"/>
    <w:rsid w:val="00496B26"/>
    <w:rsid w:val="004A0CE1"/>
    <w:rsid w:val="004A2DD5"/>
    <w:rsid w:val="004A70DF"/>
    <w:rsid w:val="004B1229"/>
    <w:rsid w:val="004B6542"/>
    <w:rsid w:val="004C2C0C"/>
    <w:rsid w:val="004C49B9"/>
    <w:rsid w:val="004C6B81"/>
    <w:rsid w:val="004C7EAD"/>
    <w:rsid w:val="004D0685"/>
    <w:rsid w:val="004D4C9E"/>
    <w:rsid w:val="004E5E5E"/>
    <w:rsid w:val="004E6204"/>
    <w:rsid w:val="004E6718"/>
    <w:rsid w:val="004F0CDD"/>
    <w:rsid w:val="004F4907"/>
    <w:rsid w:val="004F64AC"/>
    <w:rsid w:val="004F6950"/>
    <w:rsid w:val="0050238C"/>
    <w:rsid w:val="00506B4B"/>
    <w:rsid w:val="005070BF"/>
    <w:rsid w:val="00507D15"/>
    <w:rsid w:val="00511E40"/>
    <w:rsid w:val="00517CB5"/>
    <w:rsid w:val="00526E6C"/>
    <w:rsid w:val="00530AA0"/>
    <w:rsid w:val="00532DFE"/>
    <w:rsid w:val="005378DD"/>
    <w:rsid w:val="00537D4B"/>
    <w:rsid w:val="00540B22"/>
    <w:rsid w:val="00540EC5"/>
    <w:rsid w:val="00546210"/>
    <w:rsid w:val="0055165C"/>
    <w:rsid w:val="005564EA"/>
    <w:rsid w:val="00556C80"/>
    <w:rsid w:val="0055776E"/>
    <w:rsid w:val="00557C27"/>
    <w:rsid w:val="0056462B"/>
    <w:rsid w:val="0056484D"/>
    <w:rsid w:val="0056707C"/>
    <w:rsid w:val="005708FD"/>
    <w:rsid w:val="005757D4"/>
    <w:rsid w:val="00576C80"/>
    <w:rsid w:val="005806B6"/>
    <w:rsid w:val="00581AF6"/>
    <w:rsid w:val="005840CD"/>
    <w:rsid w:val="00587163"/>
    <w:rsid w:val="00587201"/>
    <w:rsid w:val="0059195A"/>
    <w:rsid w:val="00597270"/>
    <w:rsid w:val="005A4D62"/>
    <w:rsid w:val="005A5722"/>
    <w:rsid w:val="005B378A"/>
    <w:rsid w:val="005B4300"/>
    <w:rsid w:val="005B598E"/>
    <w:rsid w:val="005B6263"/>
    <w:rsid w:val="005B6289"/>
    <w:rsid w:val="005C11DB"/>
    <w:rsid w:val="005C3761"/>
    <w:rsid w:val="005C4E1F"/>
    <w:rsid w:val="005C6921"/>
    <w:rsid w:val="005C7CED"/>
    <w:rsid w:val="005D122E"/>
    <w:rsid w:val="005D23F4"/>
    <w:rsid w:val="005E48A2"/>
    <w:rsid w:val="005E5A4C"/>
    <w:rsid w:val="005E68A3"/>
    <w:rsid w:val="005F6AB8"/>
    <w:rsid w:val="006009CA"/>
    <w:rsid w:val="0060428D"/>
    <w:rsid w:val="00604479"/>
    <w:rsid w:val="00606E20"/>
    <w:rsid w:val="006202ED"/>
    <w:rsid w:val="00620DB5"/>
    <w:rsid w:val="00621B00"/>
    <w:rsid w:val="00624389"/>
    <w:rsid w:val="00625F83"/>
    <w:rsid w:val="006369AA"/>
    <w:rsid w:val="00636B9A"/>
    <w:rsid w:val="00637A6C"/>
    <w:rsid w:val="006414A4"/>
    <w:rsid w:val="0064153F"/>
    <w:rsid w:val="00642371"/>
    <w:rsid w:val="00654310"/>
    <w:rsid w:val="00655155"/>
    <w:rsid w:val="00655977"/>
    <w:rsid w:val="00657927"/>
    <w:rsid w:val="00660F8F"/>
    <w:rsid w:val="0066192D"/>
    <w:rsid w:val="00663784"/>
    <w:rsid w:val="00664EA9"/>
    <w:rsid w:val="006716EE"/>
    <w:rsid w:val="006720A9"/>
    <w:rsid w:val="006731E4"/>
    <w:rsid w:val="00673AB1"/>
    <w:rsid w:val="006740B0"/>
    <w:rsid w:val="00674466"/>
    <w:rsid w:val="006767AE"/>
    <w:rsid w:val="00677D24"/>
    <w:rsid w:val="00683A93"/>
    <w:rsid w:val="00684AE6"/>
    <w:rsid w:val="0069067E"/>
    <w:rsid w:val="0069469F"/>
    <w:rsid w:val="006957C7"/>
    <w:rsid w:val="006A1E22"/>
    <w:rsid w:val="006A5D38"/>
    <w:rsid w:val="006B0FCB"/>
    <w:rsid w:val="006B2E42"/>
    <w:rsid w:val="006B460C"/>
    <w:rsid w:val="006B5CA8"/>
    <w:rsid w:val="006C3EDE"/>
    <w:rsid w:val="006C626B"/>
    <w:rsid w:val="006C7296"/>
    <w:rsid w:val="006D26F5"/>
    <w:rsid w:val="006D5A43"/>
    <w:rsid w:val="006E039E"/>
    <w:rsid w:val="006E1FD1"/>
    <w:rsid w:val="006E322A"/>
    <w:rsid w:val="006E52B7"/>
    <w:rsid w:val="006E72AD"/>
    <w:rsid w:val="006F05D6"/>
    <w:rsid w:val="006F13F2"/>
    <w:rsid w:val="00700628"/>
    <w:rsid w:val="00704AF8"/>
    <w:rsid w:val="00711C13"/>
    <w:rsid w:val="00712875"/>
    <w:rsid w:val="00714AEF"/>
    <w:rsid w:val="0071612B"/>
    <w:rsid w:val="0071635E"/>
    <w:rsid w:val="00721AD0"/>
    <w:rsid w:val="007261E3"/>
    <w:rsid w:val="007338F9"/>
    <w:rsid w:val="00735D25"/>
    <w:rsid w:val="007419B1"/>
    <w:rsid w:val="007431AB"/>
    <w:rsid w:val="00747699"/>
    <w:rsid w:val="00753282"/>
    <w:rsid w:val="00754CE2"/>
    <w:rsid w:val="0075726A"/>
    <w:rsid w:val="0076239B"/>
    <w:rsid w:val="00766247"/>
    <w:rsid w:val="00767A0B"/>
    <w:rsid w:val="00772429"/>
    <w:rsid w:val="00775879"/>
    <w:rsid w:val="00777128"/>
    <w:rsid w:val="00791744"/>
    <w:rsid w:val="0079516B"/>
    <w:rsid w:val="00795799"/>
    <w:rsid w:val="007A007A"/>
    <w:rsid w:val="007A08AD"/>
    <w:rsid w:val="007A41A3"/>
    <w:rsid w:val="007B5CC3"/>
    <w:rsid w:val="007B7348"/>
    <w:rsid w:val="007B754D"/>
    <w:rsid w:val="007C0B7F"/>
    <w:rsid w:val="007C0BC0"/>
    <w:rsid w:val="007E0DCD"/>
    <w:rsid w:val="007E2A01"/>
    <w:rsid w:val="007E4136"/>
    <w:rsid w:val="007E620C"/>
    <w:rsid w:val="007F2C94"/>
    <w:rsid w:val="007F4CFB"/>
    <w:rsid w:val="007F5727"/>
    <w:rsid w:val="0080065E"/>
    <w:rsid w:val="00800EC0"/>
    <w:rsid w:val="008024F3"/>
    <w:rsid w:val="00807560"/>
    <w:rsid w:val="008201B8"/>
    <w:rsid w:val="00821E2D"/>
    <w:rsid w:val="00823670"/>
    <w:rsid w:val="00824D6E"/>
    <w:rsid w:val="00831612"/>
    <w:rsid w:val="008359B7"/>
    <w:rsid w:val="00837878"/>
    <w:rsid w:val="00841F3F"/>
    <w:rsid w:val="008543A7"/>
    <w:rsid w:val="008559FE"/>
    <w:rsid w:val="008567D4"/>
    <w:rsid w:val="008571FD"/>
    <w:rsid w:val="008679A7"/>
    <w:rsid w:val="00881805"/>
    <w:rsid w:val="00882E57"/>
    <w:rsid w:val="0089118E"/>
    <w:rsid w:val="008948B8"/>
    <w:rsid w:val="00896A58"/>
    <w:rsid w:val="00897994"/>
    <w:rsid w:val="008A0C45"/>
    <w:rsid w:val="008A17AF"/>
    <w:rsid w:val="008A1D00"/>
    <w:rsid w:val="008A4D81"/>
    <w:rsid w:val="008B61F3"/>
    <w:rsid w:val="008B76F0"/>
    <w:rsid w:val="008B791E"/>
    <w:rsid w:val="008C01E2"/>
    <w:rsid w:val="008C16D5"/>
    <w:rsid w:val="008C7236"/>
    <w:rsid w:val="008D161D"/>
    <w:rsid w:val="008D475E"/>
    <w:rsid w:val="008E41E3"/>
    <w:rsid w:val="008E6096"/>
    <w:rsid w:val="008E7BC1"/>
    <w:rsid w:val="008F260E"/>
    <w:rsid w:val="008F2757"/>
    <w:rsid w:val="008F66E7"/>
    <w:rsid w:val="009119D1"/>
    <w:rsid w:val="0092497D"/>
    <w:rsid w:val="0092703A"/>
    <w:rsid w:val="0092703F"/>
    <w:rsid w:val="00927AA6"/>
    <w:rsid w:val="00930107"/>
    <w:rsid w:val="00930F00"/>
    <w:rsid w:val="00932491"/>
    <w:rsid w:val="00934E68"/>
    <w:rsid w:val="00936343"/>
    <w:rsid w:val="00936869"/>
    <w:rsid w:val="00936F40"/>
    <w:rsid w:val="00944A04"/>
    <w:rsid w:val="00945B7F"/>
    <w:rsid w:val="009466FA"/>
    <w:rsid w:val="00947C82"/>
    <w:rsid w:val="00950EC1"/>
    <w:rsid w:val="0095271B"/>
    <w:rsid w:val="009527CE"/>
    <w:rsid w:val="00963BA1"/>
    <w:rsid w:val="009640A5"/>
    <w:rsid w:val="00973D0C"/>
    <w:rsid w:val="00977080"/>
    <w:rsid w:val="00990EAC"/>
    <w:rsid w:val="00991E50"/>
    <w:rsid w:val="009944A7"/>
    <w:rsid w:val="009A3B86"/>
    <w:rsid w:val="009B1318"/>
    <w:rsid w:val="009B49CB"/>
    <w:rsid w:val="009C482E"/>
    <w:rsid w:val="009C7FBF"/>
    <w:rsid w:val="009D1D43"/>
    <w:rsid w:val="009E3169"/>
    <w:rsid w:val="009E3736"/>
    <w:rsid w:val="009E5AA6"/>
    <w:rsid w:val="009F1F0B"/>
    <w:rsid w:val="009F68E4"/>
    <w:rsid w:val="009F693F"/>
    <w:rsid w:val="00A04CC5"/>
    <w:rsid w:val="00A060B4"/>
    <w:rsid w:val="00A07B6E"/>
    <w:rsid w:val="00A112F4"/>
    <w:rsid w:val="00A1446C"/>
    <w:rsid w:val="00A15505"/>
    <w:rsid w:val="00A174E4"/>
    <w:rsid w:val="00A223D5"/>
    <w:rsid w:val="00A2339C"/>
    <w:rsid w:val="00A239FE"/>
    <w:rsid w:val="00A2562F"/>
    <w:rsid w:val="00A25AEA"/>
    <w:rsid w:val="00A25C87"/>
    <w:rsid w:val="00A27337"/>
    <w:rsid w:val="00A349AC"/>
    <w:rsid w:val="00A37016"/>
    <w:rsid w:val="00A45718"/>
    <w:rsid w:val="00A50DB3"/>
    <w:rsid w:val="00A53510"/>
    <w:rsid w:val="00A545C0"/>
    <w:rsid w:val="00A57A16"/>
    <w:rsid w:val="00A603DC"/>
    <w:rsid w:val="00A61068"/>
    <w:rsid w:val="00A611E9"/>
    <w:rsid w:val="00A6238C"/>
    <w:rsid w:val="00A623D6"/>
    <w:rsid w:val="00A6337F"/>
    <w:rsid w:val="00A708A9"/>
    <w:rsid w:val="00A723EF"/>
    <w:rsid w:val="00A73A01"/>
    <w:rsid w:val="00A76C70"/>
    <w:rsid w:val="00A76E1F"/>
    <w:rsid w:val="00A77AAC"/>
    <w:rsid w:val="00A852FF"/>
    <w:rsid w:val="00A8581F"/>
    <w:rsid w:val="00A903E8"/>
    <w:rsid w:val="00A9117A"/>
    <w:rsid w:val="00A93089"/>
    <w:rsid w:val="00A932AD"/>
    <w:rsid w:val="00A93AD1"/>
    <w:rsid w:val="00A951A7"/>
    <w:rsid w:val="00A960B4"/>
    <w:rsid w:val="00A976FD"/>
    <w:rsid w:val="00AA562A"/>
    <w:rsid w:val="00AA5715"/>
    <w:rsid w:val="00AA69AC"/>
    <w:rsid w:val="00AA6EA9"/>
    <w:rsid w:val="00AB0A85"/>
    <w:rsid w:val="00AB20F1"/>
    <w:rsid w:val="00AB3AF9"/>
    <w:rsid w:val="00AB6258"/>
    <w:rsid w:val="00AC7F11"/>
    <w:rsid w:val="00AD2ACB"/>
    <w:rsid w:val="00AD5651"/>
    <w:rsid w:val="00AD57E6"/>
    <w:rsid w:val="00AE100F"/>
    <w:rsid w:val="00AE245A"/>
    <w:rsid w:val="00AF4772"/>
    <w:rsid w:val="00AF4B60"/>
    <w:rsid w:val="00B00C1D"/>
    <w:rsid w:val="00B07B80"/>
    <w:rsid w:val="00B10BA6"/>
    <w:rsid w:val="00B12BD8"/>
    <w:rsid w:val="00B25F30"/>
    <w:rsid w:val="00B32479"/>
    <w:rsid w:val="00B379CB"/>
    <w:rsid w:val="00B40682"/>
    <w:rsid w:val="00B44694"/>
    <w:rsid w:val="00B44A6E"/>
    <w:rsid w:val="00B45C9A"/>
    <w:rsid w:val="00B51644"/>
    <w:rsid w:val="00B51B56"/>
    <w:rsid w:val="00B56566"/>
    <w:rsid w:val="00B57C59"/>
    <w:rsid w:val="00B61308"/>
    <w:rsid w:val="00B6146B"/>
    <w:rsid w:val="00B61F44"/>
    <w:rsid w:val="00B645C8"/>
    <w:rsid w:val="00B649F5"/>
    <w:rsid w:val="00B8606C"/>
    <w:rsid w:val="00B87D81"/>
    <w:rsid w:val="00B907BE"/>
    <w:rsid w:val="00B91536"/>
    <w:rsid w:val="00B93202"/>
    <w:rsid w:val="00B971E1"/>
    <w:rsid w:val="00BA2C5A"/>
    <w:rsid w:val="00BA4D15"/>
    <w:rsid w:val="00BA6010"/>
    <w:rsid w:val="00BA7446"/>
    <w:rsid w:val="00BB1C1B"/>
    <w:rsid w:val="00BB1C3A"/>
    <w:rsid w:val="00BB5F10"/>
    <w:rsid w:val="00BC0E91"/>
    <w:rsid w:val="00BC43B4"/>
    <w:rsid w:val="00BD179D"/>
    <w:rsid w:val="00BD5355"/>
    <w:rsid w:val="00BD5A4D"/>
    <w:rsid w:val="00BD7386"/>
    <w:rsid w:val="00BD7EFA"/>
    <w:rsid w:val="00BE3DF3"/>
    <w:rsid w:val="00BE6802"/>
    <w:rsid w:val="00BE6877"/>
    <w:rsid w:val="00BE6F88"/>
    <w:rsid w:val="00C0036C"/>
    <w:rsid w:val="00C03377"/>
    <w:rsid w:val="00C21FD3"/>
    <w:rsid w:val="00C233AE"/>
    <w:rsid w:val="00C32EA7"/>
    <w:rsid w:val="00C3300F"/>
    <w:rsid w:val="00C44CEB"/>
    <w:rsid w:val="00C47C16"/>
    <w:rsid w:val="00C57D5E"/>
    <w:rsid w:val="00C57FCD"/>
    <w:rsid w:val="00C701B8"/>
    <w:rsid w:val="00C93B67"/>
    <w:rsid w:val="00C94CBA"/>
    <w:rsid w:val="00C95C4C"/>
    <w:rsid w:val="00C97DA6"/>
    <w:rsid w:val="00CA0D1E"/>
    <w:rsid w:val="00CA11BD"/>
    <w:rsid w:val="00CA1EC2"/>
    <w:rsid w:val="00CA233F"/>
    <w:rsid w:val="00CA4328"/>
    <w:rsid w:val="00CB5023"/>
    <w:rsid w:val="00CC3362"/>
    <w:rsid w:val="00CC3527"/>
    <w:rsid w:val="00CC43E8"/>
    <w:rsid w:val="00CC4E58"/>
    <w:rsid w:val="00CD295B"/>
    <w:rsid w:val="00CD2998"/>
    <w:rsid w:val="00CF17EB"/>
    <w:rsid w:val="00CF6F91"/>
    <w:rsid w:val="00CF7593"/>
    <w:rsid w:val="00D00337"/>
    <w:rsid w:val="00D010B7"/>
    <w:rsid w:val="00D02DF4"/>
    <w:rsid w:val="00D03144"/>
    <w:rsid w:val="00D04CA7"/>
    <w:rsid w:val="00D0671B"/>
    <w:rsid w:val="00D1119C"/>
    <w:rsid w:val="00D136E2"/>
    <w:rsid w:val="00D14C15"/>
    <w:rsid w:val="00D16561"/>
    <w:rsid w:val="00D20CC5"/>
    <w:rsid w:val="00D21B8B"/>
    <w:rsid w:val="00D24C6A"/>
    <w:rsid w:val="00D25986"/>
    <w:rsid w:val="00D271C3"/>
    <w:rsid w:val="00D31C89"/>
    <w:rsid w:val="00D35200"/>
    <w:rsid w:val="00D42F57"/>
    <w:rsid w:val="00D468FD"/>
    <w:rsid w:val="00D5326A"/>
    <w:rsid w:val="00D658D2"/>
    <w:rsid w:val="00D71307"/>
    <w:rsid w:val="00D72DE4"/>
    <w:rsid w:val="00D74649"/>
    <w:rsid w:val="00D75540"/>
    <w:rsid w:val="00D76E59"/>
    <w:rsid w:val="00D951C6"/>
    <w:rsid w:val="00DA4485"/>
    <w:rsid w:val="00DA7D64"/>
    <w:rsid w:val="00DB2576"/>
    <w:rsid w:val="00DB3EC1"/>
    <w:rsid w:val="00DB7937"/>
    <w:rsid w:val="00DC465C"/>
    <w:rsid w:val="00DC642A"/>
    <w:rsid w:val="00DC7A9E"/>
    <w:rsid w:val="00DD0FF4"/>
    <w:rsid w:val="00DD3604"/>
    <w:rsid w:val="00DD5C3E"/>
    <w:rsid w:val="00DF7AFF"/>
    <w:rsid w:val="00E02B0F"/>
    <w:rsid w:val="00E11268"/>
    <w:rsid w:val="00E217BE"/>
    <w:rsid w:val="00E25506"/>
    <w:rsid w:val="00E25F05"/>
    <w:rsid w:val="00E275EC"/>
    <w:rsid w:val="00E27F0A"/>
    <w:rsid w:val="00E32343"/>
    <w:rsid w:val="00E32562"/>
    <w:rsid w:val="00E33AB7"/>
    <w:rsid w:val="00E34EF7"/>
    <w:rsid w:val="00E3754D"/>
    <w:rsid w:val="00E44DD1"/>
    <w:rsid w:val="00E45FDB"/>
    <w:rsid w:val="00E4658C"/>
    <w:rsid w:val="00E55325"/>
    <w:rsid w:val="00E57FEB"/>
    <w:rsid w:val="00E6079D"/>
    <w:rsid w:val="00E60F25"/>
    <w:rsid w:val="00E665AD"/>
    <w:rsid w:val="00E675DC"/>
    <w:rsid w:val="00E711CD"/>
    <w:rsid w:val="00E72057"/>
    <w:rsid w:val="00E7210D"/>
    <w:rsid w:val="00E73A7D"/>
    <w:rsid w:val="00E75722"/>
    <w:rsid w:val="00E77329"/>
    <w:rsid w:val="00E85C6F"/>
    <w:rsid w:val="00E86C8B"/>
    <w:rsid w:val="00E91A3C"/>
    <w:rsid w:val="00E95A2D"/>
    <w:rsid w:val="00E96684"/>
    <w:rsid w:val="00EA6B6E"/>
    <w:rsid w:val="00EB01DE"/>
    <w:rsid w:val="00EB6FCC"/>
    <w:rsid w:val="00EB79F5"/>
    <w:rsid w:val="00EC241E"/>
    <w:rsid w:val="00EC30C3"/>
    <w:rsid w:val="00EC6999"/>
    <w:rsid w:val="00ED1150"/>
    <w:rsid w:val="00ED3AFB"/>
    <w:rsid w:val="00EE2F24"/>
    <w:rsid w:val="00EF1386"/>
    <w:rsid w:val="00F010D1"/>
    <w:rsid w:val="00F02FDB"/>
    <w:rsid w:val="00F031D8"/>
    <w:rsid w:val="00F04001"/>
    <w:rsid w:val="00F05F77"/>
    <w:rsid w:val="00F126C2"/>
    <w:rsid w:val="00F12EEB"/>
    <w:rsid w:val="00F20ADF"/>
    <w:rsid w:val="00F221D7"/>
    <w:rsid w:val="00F22CFC"/>
    <w:rsid w:val="00F25181"/>
    <w:rsid w:val="00F31256"/>
    <w:rsid w:val="00F35C65"/>
    <w:rsid w:val="00F37480"/>
    <w:rsid w:val="00F4390A"/>
    <w:rsid w:val="00F44B03"/>
    <w:rsid w:val="00F51BBB"/>
    <w:rsid w:val="00F547B7"/>
    <w:rsid w:val="00F86769"/>
    <w:rsid w:val="00F93ABF"/>
    <w:rsid w:val="00F946A4"/>
    <w:rsid w:val="00FA0E7D"/>
    <w:rsid w:val="00FB0357"/>
    <w:rsid w:val="00FB054C"/>
    <w:rsid w:val="00FB41FE"/>
    <w:rsid w:val="00FB5026"/>
    <w:rsid w:val="00FB53BD"/>
    <w:rsid w:val="00FB6666"/>
    <w:rsid w:val="00FB7A6E"/>
    <w:rsid w:val="00FC1F7B"/>
    <w:rsid w:val="00FC209A"/>
    <w:rsid w:val="00FC3FB8"/>
    <w:rsid w:val="00FD21F1"/>
    <w:rsid w:val="00FD3A54"/>
    <w:rsid w:val="00FD6D9E"/>
    <w:rsid w:val="00FE15B2"/>
    <w:rsid w:val="00FE4AE7"/>
    <w:rsid w:val="00FE7574"/>
    <w:rsid w:val="00FF3418"/>
    <w:rsid w:val="00FF5194"/>
    <w:rsid w:val="00FF6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2C2DFE66"/>
  <w15:docId w15:val="{4DD6C804-AC9F-468B-B282-7F313E20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paragraph" w:styleId="Heading4">
    <w:name w:val="heading 4"/>
    <w:basedOn w:val="Normal"/>
    <w:next w:val="Normal"/>
    <w:link w:val="Heading4Char"/>
    <w:semiHidden/>
    <w:unhideWhenUsed/>
    <w:qFormat/>
    <w:rsid w:val="00202B5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basedOn w:val="Normal"/>
    <w:link w:val="ListParagraphChar"/>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uiPriority w:val="99"/>
    <w:rsid w:val="00821E2D"/>
    <w:rPr>
      <w:sz w:val="16"/>
      <w:szCs w:val="16"/>
    </w:rPr>
  </w:style>
  <w:style w:type="paragraph" w:styleId="CommentText">
    <w:name w:val="annotation text"/>
    <w:basedOn w:val="Normal"/>
    <w:link w:val="CommentTextChar"/>
    <w:uiPriority w:val="99"/>
    <w:rsid w:val="00821E2D"/>
    <w:rPr>
      <w:sz w:val="20"/>
    </w:rPr>
  </w:style>
  <w:style w:type="character" w:customStyle="1" w:styleId="CommentTextChar">
    <w:name w:val="Comment Text Char"/>
    <w:link w:val="CommentText"/>
    <w:uiPriority w:val="99"/>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aliases w:val="ALTS FOOTNOTE,Footnote Text Char1 Char,Footnote Text Char Char Char1,Footnote Text Char1 Char Char Char1,Footnote Text Char1 Char1 Char,Footnote Text Char Char Char Char,Footnote Text Char1 Char Char Char Char,FOOTNOTES,fn,single space,ft"/>
    <w:basedOn w:val="Normal"/>
    <w:link w:val="FootnoteTextChar"/>
    <w:uiPriority w:val="99"/>
    <w:rsid w:val="00683A93"/>
    <w:pPr>
      <w:spacing w:line="240" w:lineRule="auto"/>
    </w:pPr>
    <w:rPr>
      <w:rFonts w:eastAsia="Times New Roman"/>
      <w:color w:val="auto"/>
      <w:sz w:val="20"/>
      <w:lang w:val="en-AU" w:eastAsia="en-US"/>
    </w:rPr>
  </w:style>
  <w:style w:type="character" w:customStyle="1" w:styleId="FootnoteTextChar">
    <w:name w:val="Footnote Text Char"/>
    <w:aliases w:val="ALTS FOOTNOTE Char,Footnote Text Char1 Char Char,Footnote Text Char Char Char1 Char,Footnote Text Char1 Char Char Char1 Char,Footnote Text Char1 Char1 Char Char,Footnote Text Char Char Char Char Char,FOOTNOTES Char,fn Char,ft Char"/>
    <w:link w:val="FootnoteText"/>
    <w:uiPriority w:val="99"/>
    <w:rsid w:val="00683A93"/>
    <w:rPr>
      <w:rFonts w:ascii="Times New Roman" w:eastAsia="Times New Roman" w:hAnsi="Times New Roman"/>
      <w:lang w:val="en-AU"/>
    </w:rPr>
  </w:style>
  <w:style w:type="character" w:styleId="FootnoteReference">
    <w:name w:val="footnote reference"/>
    <w:aliases w:val="ftref,BVI fnr,16 Point,Superscript 6 Point,16 Point Char Char Char Char Char Char Char Char Char Char,Superscript 6 Point Char Char Char Char Char Char Char Char Char Char,ftref Char Char Char Char Char Char Char Char Char Char Char"/>
    <w:link w:val="16PointCharCharCharCharCharCharCharCharChar"/>
    <w:uiPriority w:val="99"/>
    <w:qFormat/>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4Char">
    <w:name w:val="Heading 4 Char"/>
    <w:basedOn w:val="DefaultParagraphFont"/>
    <w:link w:val="Heading4"/>
    <w:semiHidden/>
    <w:rsid w:val="00202B53"/>
    <w:rPr>
      <w:rFonts w:asciiTheme="majorHAnsi" w:eastAsiaTheme="majorEastAsia" w:hAnsiTheme="majorHAnsi" w:cstheme="majorBidi"/>
      <w:i/>
      <w:iCs/>
      <w:color w:val="2E74B5" w:themeColor="accent1" w:themeShade="BF"/>
      <w:sz w:val="22"/>
      <w:lang w:val="pt-PT"/>
    </w:rPr>
  </w:style>
  <w:style w:type="character" w:customStyle="1" w:styleId="ListParagraphChar">
    <w:name w:val="List Paragraph Char"/>
    <w:link w:val="ListParagraph"/>
    <w:uiPriority w:val="34"/>
    <w:locked/>
    <w:rsid w:val="00D04CA7"/>
    <w:rPr>
      <w:rFonts w:ascii="Times New Roman" w:eastAsia="Times New Roman" w:hAnsi="Times New Roman"/>
      <w:sz w:val="24"/>
      <w:szCs w:val="24"/>
      <w:lang w:val="pt-PT" w:eastAsia="en-US"/>
    </w:rPr>
  </w:style>
  <w:style w:type="paragraph" w:customStyle="1" w:styleId="16PointCharCharCharCharCharCharCharCharChar">
    <w:name w:val="16 Point Char Char Char Char Char Char Char Char Char"/>
    <w:aliases w:val="Superscript 6 Point Char Char Char Char Char Char Char Char Char,ftref Char Char Char Char Char Char Char Char Char Char"/>
    <w:basedOn w:val="Normal"/>
    <w:next w:val="FootnoteText"/>
    <w:link w:val="FootnoteReference"/>
    <w:uiPriority w:val="99"/>
    <w:rsid w:val="00C3300F"/>
    <w:pPr>
      <w:spacing w:before="240" w:after="160" w:line="240" w:lineRule="exact"/>
      <w:jc w:val="both"/>
    </w:pPr>
    <w:rPr>
      <w:rFonts w:ascii="Times" w:hAnsi="Times"/>
      <w:color w:val="auto"/>
      <w:sz w:val="20"/>
      <w:vertAlign w:val="superscript"/>
      <w:lang w:val="en-GB"/>
    </w:rPr>
  </w:style>
  <w:style w:type="character" w:customStyle="1" w:styleId="HeaderChar">
    <w:name w:val="Header Char"/>
    <w:link w:val="Header"/>
    <w:rsid w:val="00A223D5"/>
    <w:rPr>
      <w:rFonts w:ascii="Times New Roman" w:hAnsi="Times New Roman"/>
      <w:color w:val="000000"/>
      <w:sz w:val="22"/>
      <w:lang w:val="pt-PT"/>
    </w:rPr>
  </w:style>
  <w:style w:type="paragraph" w:customStyle="1" w:styleId="TableParagraph">
    <w:name w:val="Table Paragraph"/>
    <w:basedOn w:val="Normal"/>
    <w:uiPriority w:val="1"/>
    <w:qFormat/>
    <w:rsid w:val="005564EA"/>
    <w:pPr>
      <w:widowControl w:val="0"/>
      <w:autoSpaceDE w:val="0"/>
      <w:autoSpaceDN w:val="0"/>
      <w:spacing w:line="240" w:lineRule="auto"/>
      <w:ind w:left="64"/>
    </w:pPr>
    <w:rPr>
      <w:rFonts w:ascii="Arial" w:eastAsia="Arial" w:hAnsi="Arial" w:cs="Arial"/>
      <w:color w:val="auto"/>
      <w:szCs w:val="22"/>
      <w:lang w:val="en-US" w:eastAsia="en-US"/>
    </w:rPr>
  </w:style>
  <w:style w:type="character" w:styleId="UnresolvedMention">
    <w:name w:val="Unresolved Mention"/>
    <w:basedOn w:val="DefaultParagraphFont"/>
    <w:uiPriority w:val="99"/>
    <w:semiHidden/>
    <w:unhideWhenUsed/>
    <w:rsid w:val="00964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 w:id="1654748800">
      <w:bodyDiv w:val="1"/>
      <w:marLeft w:val="0"/>
      <w:marRight w:val="0"/>
      <w:marTop w:val="0"/>
      <w:marBottom w:val="0"/>
      <w:divBdr>
        <w:top w:val="none" w:sz="0" w:space="0" w:color="auto"/>
        <w:left w:val="none" w:sz="0" w:space="0" w:color="auto"/>
        <w:bottom w:val="none" w:sz="0" w:space="0" w:color="auto"/>
        <w:right w:val="none" w:sz="0" w:space="0" w:color="auto"/>
      </w:divBdr>
    </w:div>
    <w:div w:id="20112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ash.health.go.ke/clts/index.jsp" TargetMode="External"/><Relationship Id="rId2" Type="http://schemas.openxmlformats.org/officeDocument/2006/relationships/hyperlink" Target="http://wash.health.go.ke/clts/index.jsp" TargetMode="External"/><Relationship Id="rId1" Type="http://schemas.openxmlformats.org/officeDocument/2006/relationships/hyperlink" Target="http://sanitationandwaterforall.org/wp-content/uploads/download-manager-files/KESH%20POLICY_1.pdf" TargetMode="External"/><Relationship Id="rId4" Type="http://schemas.openxmlformats.org/officeDocument/2006/relationships/hyperlink" Target="https://www.unicef.org/corporate_partners/index_102946.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B2A117D776D76C4591D962804B581E4C" ma:contentTypeVersion="19" ma:contentTypeDescription="" ma:contentTypeScope="" ma:versionID="02cf00fae0eaebc7763b1a6701337acd">
  <xsd:schema xmlns:xsd="http://www.w3.org/2001/XMLSchema" xmlns:xs="http://www.w3.org/2001/XMLSchema" xmlns:p="http://schemas.microsoft.com/office/2006/metadata/properties" xmlns:ns2="ca283e0b-db31-4043-a2ef-b80661bf084a" xmlns:ns3="http://schemas.microsoft.com/sharepoint.v3" xmlns:ns4="http://schemas.microsoft.com/sharepoint/v4" xmlns:ns5="67b612dd-7237-4569-94ee-dd4439e79a29" xmlns:ns6="c562ed6c-851d-46d5-a585-57e7af267e7f" targetNamespace="http://schemas.microsoft.com/office/2006/metadata/properties" ma:root="true" ma:fieldsID="e6e8083bf9dc6e7b1d3c51c9886966ee" ns2:_="" ns3:_="" ns4:_="" ns5:_="" ns6:_="">
    <xsd:import namespace="ca283e0b-db31-4043-a2ef-b80661bf084a"/>
    <xsd:import namespace="http://schemas.microsoft.com/sharepoint.v3"/>
    <xsd:import namespace="http://schemas.microsoft.com/sharepoint/v4"/>
    <xsd:import namespace="67b612dd-7237-4569-94ee-dd4439e79a29"/>
    <xsd:import namespace="c562ed6c-851d-46d5-a585-57e7af267e7f"/>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5:TaxKeywordTaxHTField" minOccurs="0"/>
                <xsd:element ref="ns5:_dlc_DocId" minOccurs="0"/>
                <xsd:element ref="ns5:_dlc_DocIdUrl" minOccurs="0"/>
                <xsd:element ref="ns5:_dlc_DocIdPersistId"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Kenya-2400|d9538a9e-056f-4345-878a-c074edc1148f"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70ff04a-5c9c-4a53-a03e-c7ec79cab3cc}" ma:internalName="TaxCatchAllLabel" ma:readOnly="true" ma:showField="CatchAllDataLabel" ma:web="67b612dd-7237-4569-94ee-dd4439e79a29">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70ff04a-5c9c-4a53-a03e-c7ec79cab3cc}" ma:internalName="TaxCatchAll" ma:showField="CatchAllData" ma:web="67b612dd-7237-4569-94ee-dd4439e79a29">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612dd-7237-4569-94ee-dd4439e79a29" elementFormDefault="qualified">
    <xsd:import namespace="http://schemas.microsoft.com/office/2006/documentManagement/types"/>
    <xsd:import namespace="http://schemas.microsoft.com/office/infopath/2007/PartnerControls"/>
    <xsd:element name="TaxKeywordTaxHTField" ma:index="2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562ed6c-851d-46d5-a585-57e7af267e7f"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Kenya-2400</TermName>
          <TermId xmlns="http://schemas.microsoft.com/office/infopath/2007/PartnerControls">d9538a9e-056f-4345-878a-c074edc1148f</TermId>
        </TermInfo>
      </Terms>
    </ga975397408f43e4b84ec8e5a598e523>
    <_dlc_DocId xmlns="67b612dd-7237-4569-94ee-dd4439e79a29">KENWASH-1315464657-3</_dlc_DocId>
    <TaxCatchAll xmlns="ca283e0b-db31-4043-a2ef-b80661bf084a">
      <Value>34</Value>
      <Value>3</Value>
    </TaxCatchAll>
    <_dlc_DocIdUrl xmlns="67b612dd-7237-4569-94ee-dd4439e79a29">
      <Url>https://unicef.sharepoint.com/teams/KEN-WASHTeam/_layouts/15/DocIdRedir.aspx?ID=KENWASH-1315464657-3</Url>
      <Description>KENWASH-1315464657-3</Description>
    </_dlc_DocIdUrl>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TaxKeywordTaxHTField xmlns="67b612dd-7237-4569-94ee-dd4439e79a29">
      <Terms xmlns="http://schemas.microsoft.com/office/infopath/2007/PartnerControls">
        <TermInfo xmlns="http://schemas.microsoft.com/office/infopath/2007/PartnerControls">
          <TermName xmlns="http://schemas.microsoft.com/office/infopath/2007/PartnerControls">Consultants</TermName>
          <TermId xmlns="http://schemas.microsoft.com/office/infopath/2007/PartnerControls">aeaf21ab-664b-4fbf-a9aa-2ccf514e02cd</TermId>
        </TermInfo>
      </Terms>
    </TaxKeywordTaxHTField>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90013-2A3E-4E24-BE39-E9482D584EC8}">
  <ds:schemaRefs>
    <ds:schemaRef ds:uri="Microsoft.SharePoint.Taxonomy.ContentTypeSync"/>
  </ds:schemaRefs>
</ds:datastoreItem>
</file>

<file path=customXml/itemProps2.xml><?xml version="1.0" encoding="utf-8"?>
<ds:datastoreItem xmlns:ds="http://schemas.openxmlformats.org/officeDocument/2006/customXml" ds:itemID="{D2961A86-28D8-45BD-8EE4-E66CB7408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http://schemas.microsoft.com/sharepoint/v4"/>
    <ds:schemaRef ds:uri="67b612dd-7237-4569-94ee-dd4439e79a29"/>
    <ds:schemaRef ds:uri="c562ed6c-851d-46d5-a585-57e7af267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B4D78-AE2A-45EB-B783-1D53BB480DC8}">
  <ds:schemaRefs>
    <ds:schemaRef ds:uri="http://schemas.microsoft.com/office/2006/metadata/properties"/>
    <ds:schemaRef ds:uri="http://schemas.microsoft.com/office/infopath/2007/PartnerControls"/>
    <ds:schemaRef ds:uri="ca283e0b-db31-4043-a2ef-b80661bf084a"/>
    <ds:schemaRef ds:uri="67b612dd-7237-4569-94ee-dd4439e79a29"/>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07FB5D41-3138-4283-8DA2-F316C7A2EDF9}">
  <ds:schemaRefs>
    <ds:schemaRef ds:uri="http://schemas.microsoft.com/sharepoint/v3/contenttype/forms"/>
  </ds:schemaRefs>
</ds:datastoreItem>
</file>

<file path=customXml/itemProps5.xml><?xml version="1.0" encoding="utf-8"?>
<ds:datastoreItem xmlns:ds="http://schemas.openxmlformats.org/officeDocument/2006/customXml" ds:itemID="{693F6568-C39B-4944-B619-2D7D7B056ECA}">
  <ds:schemaRefs>
    <ds:schemaRef ds:uri="http://schemas.microsoft.com/sharepoint/events"/>
  </ds:schemaRefs>
</ds:datastoreItem>
</file>

<file path=customXml/itemProps6.xml><?xml version="1.0" encoding="utf-8"?>
<ds:datastoreItem xmlns:ds="http://schemas.openxmlformats.org/officeDocument/2006/customXml" ds:itemID="{08A0F204-183C-4428-89E6-DAD1A49CC056}">
  <ds:schemaRefs>
    <ds:schemaRef ds:uri="http://schemas.microsoft.com/office/2006/metadata/customXsn"/>
  </ds:schemaRefs>
</ds:datastoreItem>
</file>

<file path=customXml/itemProps7.xml><?xml version="1.0" encoding="utf-8"?>
<ds:datastoreItem xmlns:ds="http://schemas.openxmlformats.org/officeDocument/2006/customXml" ds:itemID="{1EB29801-F074-4602-8023-F8D554A8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3522</Words>
  <Characters>20078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23553</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creator>File Server</dc:creator>
  <cp:keywords>Consultants</cp:keywords>
  <cp:lastModifiedBy>Benjamin Campbell</cp:lastModifiedBy>
  <cp:revision>2</cp:revision>
  <cp:lastPrinted>2017-06-22T11:59:00Z</cp:lastPrinted>
  <dcterms:created xsi:type="dcterms:W3CDTF">2019-11-04T11:18:00Z</dcterms:created>
  <dcterms:modified xsi:type="dcterms:W3CDTF">2019-11-04T11:18:00Z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0x0101009BA85F8052A6DA4FA3E31FF9F74C697000B2A117D776D76C4591D962804B581E4C</vt:lpwstr>
  </property>
  <property fmtid="{D5CDD505-2E9C-101B-9397-08002B2CF9AE}" pid="3" name="_dlc_DocIdItemGuid">
    <vt:lpwstr>1e6a3db9-9983-4646-ae40-83ef5bad99ba</vt:lpwstr>
  </property>
  <property fmtid="{D5CDD505-2E9C-101B-9397-08002B2CF9AE}" pid="4" name="TaxKeyword">
    <vt:lpwstr>34;#Consultants|aeaf21ab-664b-4fbf-a9aa-2ccf514e02cd</vt:lpwstr>
  </property>
  <property fmtid="{D5CDD505-2E9C-101B-9397-08002B2CF9AE}" pid="5" name="OfficeDivision">
    <vt:lpwstr>3;#Kenya-2400|d9538a9e-056f-4345-878a-c074edc1148f</vt:lpwstr>
  </property>
  <property fmtid="{D5CDD505-2E9C-101B-9397-08002B2CF9AE}" pid="6" name="Topic">
    <vt:lpwstr/>
  </property>
  <property fmtid="{D5CDD505-2E9C-101B-9397-08002B2CF9AE}" pid="7" name="DocumentType">
    <vt:lpwstr/>
  </property>
  <property fmtid="{D5CDD505-2E9C-101B-9397-08002B2CF9AE}" pid="8" name="GeographicScope">
    <vt:lpwstr/>
  </property>
</Properties>
</file>