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890CF" w14:textId="77777777" w:rsidR="00534E06" w:rsidRPr="00AA2AE6" w:rsidRDefault="00534E06" w:rsidP="00534E06">
      <w:pPr>
        <w:spacing w:before="60"/>
        <w:jc w:val="center"/>
        <w:rPr>
          <w:rFonts w:asciiTheme="minorHAnsi" w:hAnsiTheme="minorHAnsi" w:cs="Arial"/>
          <w:b/>
          <w:caps/>
          <w:sz w:val="28"/>
          <w:szCs w:val="28"/>
          <w:lang w:val="en-GB"/>
        </w:rPr>
      </w:pPr>
      <w:r w:rsidRPr="00AA2AE6">
        <w:rPr>
          <w:rFonts w:asciiTheme="minorHAnsi" w:hAnsiTheme="minorHAnsi" w:cs="Arial"/>
          <w:b/>
          <w:caps/>
          <w:sz w:val="28"/>
          <w:szCs w:val="28"/>
          <w:lang w:val="en-GB"/>
        </w:rPr>
        <w:t>DRAFT Terms of Reference</w:t>
      </w:r>
    </w:p>
    <w:p w14:paraId="5598193C" w14:textId="77777777" w:rsidR="00534E06" w:rsidRPr="00AA2AE6" w:rsidRDefault="00534E06" w:rsidP="00534E06">
      <w:pPr>
        <w:spacing w:before="60" w:after="120"/>
        <w:jc w:val="center"/>
        <w:rPr>
          <w:b/>
          <w:i/>
          <w:color w:val="00B0F0"/>
          <w:sz w:val="28"/>
          <w:szCs w:val="28"/>
          <w:lang w:val="en-GB"/>
        </w:rPr>
      </w:pPr>
      <w:r w:rsidRPr="00AA2AE6">
        <w:rPr>
          <w:b/>
          <w:i/>
          <w:color w:val="00B0F0"/>
          <w:sz w:val="28"/>
          <w:szCs w:val="28"/>
          <w:lang w:val="en-GB"/>
        </w:rPr>
        <w:t>Country Programme Evaluation</w:t>
      </w:r>
    </w:p>
    <w:p w14:paraId="4AEF6C87" w14:textId="2066E9BD" w:rsidR="002254B4" w:rsidRDefault="00534E06" w:rsidP="00534E06">
      <w:pPr>
        <w:jc w:val="center"/>
        <w:rPr>
          <w:b/>
          <w:i/>
          <w:color w:val="00B0F0"/>
          <w:sz w:val="28"/>
          <w:szCs w:val="28"/>
          <w:lang w:val="en-GB"/>
        </w:rPr>
      </w:pPr>
      <w:r w:rsidRPr="00AA2AE6">
        <w:rPr>
          <w:b/>
          <w:i/>
          <w:color w:val="00B0F0"/>
          <w:sz w:val="28"/>
          <w:szCs w:val="28"/>
          <w:lang w:val="en-GB"/>
        </w:rPr>
        <w:t xml:space="preserve">of the Government of </w:t>
      </w:r>
      <w:r w:rsidR="00930989">
        <w:rPr>
          <w:b/>
          <w:i/>
          <w:color w:val="00B0F0"/>
          <w:sz w:val="28"/>
          <w:szCs w:val="28"/>
          <w:lang w:val="en-GB"/>
        </w:rPr>
        <w:t>Lesotho</w:t>
      </w:r>
      <w:r w:rsidRPr="00AA2AE6">
        <w:rPr>
          <w:b/>
          <w:i/>
          <w:color w:val="00B0F0"/>
          <w:sz w:val="28"/>
          <w:szCs w:val="28"/>
          <w:lang w:val="en-GB"/>
        </w:rPr>
        <w:t xml:space="preserve"> and UNICEF </w:t>
      </w:r>
    </w:p>
    <w:p w14:paraId="470CE9F0" w14:textId="31CEAE66" w:rsidR="00534E06" w:rsidRPr="00AA2AE6" w:rsidRDefault="00534E06" w:rsidP="00534E06">
      <w:pPr>
        <w:jc w:val="center"/>
        <w:rPr>
          <w:color w:val="00B0F0"/>
          <w:lang w:val="en-GB"/>
        </w:rPr>
      </w:pPr>
      <w:r w:rsidRPr="00AA2AE6">
        <w:rPr>
          <w:b/>
          <w:i/>
          <w:color w:val="00B0F0"/>
          <w:sz w:val="28"/>
          <w:szCs w:val="28"/>
          <w:lang w:val="en-GB"/>
        </w:rPr>
        <w:t>Country Programme of Cooperation 20</w:t>
      </w:r>
      <w:r w:rsidR="00F263D4">
        <w:rPr>
          <w:b/>
          <w:i/>
          <w:color w:val="00B0F0"/>
          <w:sz w:val="28"/>
          <w:szCs w:val="28"/>
          <w:lang w:val="en-GB"/>
        </w:rPr>
        <w:t>19-2023</w:t>
      </w:r>
    </w:p>
    <w:p w14:paraId="4470E972" w14:textId="77777777" w:rsidR="00534E06" w:rsidRPr="00AA2AE6" w:rsidRDefault="00534E06" w:rsidP="00701617">
      <w:pPr>
        <w:jc w:val="both"/>
        <w:rPr>
          <w:rFonts w:ascii="Arial" w:hAnsi="Arial" w:cs="Arial"/>
          <w:b/>
          <w:color w:val="009CFD"/>
          <w:sz w:val="28"/>
          <w:szCs w:val="28"/>
          <w:lang w:val="en-GB"/>
        </w:rPr>
      </w:pPr>
    </w:p>
    <w:p w14:paraId="2875FCA2" w14:textId="2A388F81" w:rsidR="00701617" w:rsidRDefault="00701617" w:rsidP="00701617">
      <w:pPr>
        <w:jc w:val="both"/>
        <w:rPr>
          <w:rFonts w:ascii="Arial" w:hAnsi="Arial" w:cs="Arial"/>
          <w:b/>
          <w:color w:val="009CFD"/>
          <w:sz w:val="28"/>
          <w:szCs w:val="28"/>
          <w:lang w:val="en-GB"/>
        </w:rPr>
      </w:pPr>
      <w:r w:rsidRPr="00AA2AE6">
        <w:rPr>
          <w:rFonts w:ascii="Arial" w:hAnsi="Arial" w:cs="Arial"/>
          <w:b/>
          <w:color w:val="009CFD"/>
          <w:sz w:val="28"/>
          <w:szCs w:val="28"/>
          <w:lang w:val="en-GB"/>
        </w:rPr>
        <w:t>Summary</w:t>
      </w:r>
    </w:p>
    <w:p w14:paraId="56E609A6" w14:textId="77777777" w:rsidR="007D6A56" w:rsidRPr="00AA2AE6" w:rsidRDefault="007D6A56" w:rsidP="00701617">
      <w:pPr>
        <w:jc w:val="both"/>
        <w:rPr>
          <w:rFonts w:ascii="Arial" w:hAnsi="Arial" w:cs="Arial"/>
          <w:b/>
          <w:color w:val="009CFD"/>
          <w:sz w:val="28"/>
          <w:szCs w:val="28"/>
          <w:lang w:val="en-GB"/>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830"/>
      </w:tblGrid>
      <w:tr w:rsidR="00701617" w:rsidRPr="00AA2AE6" w14:paraId="5787DEFB" w14:textId="77777777" w:rsidTr="2A714029">
        <w:trPr>
          <w:trHeight w:val="469"/>
        </w:trPr>
        <w:tc>
          <w:tcPr>
            <w:tcW w:w="2155" w:type="dxa"/>
          </w:tcPr>
          <w:p w14:paraId="5CF640C6" w14:textId="77777777" w:rsidR="00701617" w:rsidRPr="00AA2AE6" w:rsidRDefault="00701617" w:rsidP="00440ABA">
            <w:pPr>
              <w:spacing w:before="120" w:after="120"/>
              <w:rPr>
                <w:rFonts w:asciiTheme="minorHAnsi" w:hAnsiTheme="minorHAnsi" w:cstheme="minorHAnsi"/>
                <w:b/>
                <w:sz w:val="22"/>
                <w:szCs w:val="22"/>
                <w:lang w:val="en-GB"/>
              </w:rPr>
            </w:pPr>
            <w:bookmarkStart w:id="0" w:name="_Hlk4069648"/>
            <w:r w:rsidRPr="00AA2AE6">
              <w:rPr>
                <w:rFonts w:asciiTheme="minorHAnsi" w:hAnsiTheme="minorHAnsi" w:cstheme="minorHAnsi"/>
                <w:b/>
                <w:sz w:val="22"/>
                <w:szCs w:val="22"/>
                <w:lang w:val="en-GB"/>
              </w:rPr>
              <w:t xml:space="preserve">Type of Contract </w:t>
            </w:r>
          </w:p>
        </w:tc>
        <w:tc>
          <w:tcPr>
            <w:tcW w:w="7830" w:type="dxa"/>
          </w:tcPr>
          <w:p w14:paraId="6E1FDDAB" w14:textId="7F87856C" w:rsidR="00701617" w:rsidRPr="00AA2AE6" w:rsidRDefault="00F14DAE" w:rsidP="2A714029">
            <w:pPr>
              <w:autoSpaceDE w:val="0"/>
              <w:autoSpaceDN w:val="0"/>
              <w:adjustRightInd w:val="0"/>
              <w:spacing w:before="120" w:after="120"/>
              <w:rPr>
                <w:rFonts w:asciiTheme="minorHAnsi" w:hAnsiTheme="minorHAnsi" w:cstheme="minorBidi"/>
                <w:sz w:val="22"/>
                <w:szCs w:val="22"/>
                <w:lang w:val="en-GB"/>
              </w:rPr>
            </w:pPr>
            <w:r w:rsidRPr="2A714029">
              <w:rPr>
                <w:rFonts w:asciiTheme="minorHAnsi" w:hAnsiTheme="minorHAnsi" w:cstheme="minorBidi"/>
                <w:sz w:val="22"/>
                <w:szCs w:val="22"/>
                <w:lang w:val="en-GB"/>
              </w:rPr>
              <w:t xml:space="preserve">Individual </w:t>
            </w:r>
            <w:r w:rsidR="00701617" w:rsidRPr="2A714029">
              <w:rPr>
                <w:rFonts w:asciiTheme="minorHAnsi" w:hAnsiTheme="minorHAnsi" w:cstheme="minorBidi"/>
                <w:sz w:val="22"/>
                <w:szCs w:val="22"/>
                <w:lang w:val="en-GB"/>
              </w:rPr>
              <w:t>Contract</w:t>
            </w:r>
            <w:r w:rsidR="070EFD96" w:rsidRPr="2A714029">
              <w:rPr>
                <w:rFonts w:asciiTheme="minorHAnsi" w:hAnsiTheme="minorHAnsi" w:cstheme="minorBidi"/>
                <w:sz w:val="22"/>
                <w:szCs w:val="22"/>
                <w:lang w:val="en-GB"/>
              </w:rPr>
              <w:t xml:space="preserve"> </w:t>
            </w:r>
          </w:p>
        </w:tc>
      </w:tr>
      <w:tr w:rsidR="00701617" w:rsidRPr="00AA2AE6" w14:paraId="51A267BD" w14:textId="77777777" w:rsidTr="2A714029">
        <w:trPr>
          <w:trHeight w:val="624"/>
        </w:trPr>
        <w:tc>
          <w:tcPr>
            <w:tcW w:w="2155" w:type="dxa"/>
          </w:tcPr>
          <w:p w14:paraId="128238C0" w14:textId="77777777" w:rsidR="00701617" w:rsidRPr="00AA2AE6" w:rsidRDefault="00701617" w:rsidP="00440ABA">
            <w:pPr>
              <w:spacing w:before="120" w:after="120"/>
              <w:rPr>
                <w:rFonts w:asciiTheme="minorHAnsi" w:hAnsiTheme="minorHAnsi" w:cstheme="minorHAnsi"/>
                <w:b/>
                <w:sz w:val="22"/>
                <w:szCs w:val="22"/>
                <w:lang w:val="en-GB"/>
              </w:rPr>
            </w:pPr>
            <w:r w:rsidRPr="00AA2AE6">
              <w:rPr>
                <w:rFonts w:asciiTheme="minorHAnsi" w:hAnsiTheme="minorHAnsi" w:cstheme="minorHAnsi"/>
                <w:b/>
                <w:sz w:val="22"/>
                <w:szCs w:val="22"/>
                <w:lang w:val="en-GB"/>
              </w:rPr>
              <w:t>Title of the Evaluation</w:t>
            </w:r>
          </w:p>
        </w:tc>
        <w:tc>
          <w:tcPr>
            <w:tcW w:w="7830" w:type="dxa"/>
          </w:tcPr>
          <w:p w14:paraId="14A9D022" w14:textId="47EA459F" w:rsidR="00701617" w:rsidRPr="0057262C" w:rsidRDefault="00701617" w:rsidP="00440ABA">
            <w:pPr>
              <w:autoSpaceDE w:val="0"/>
              <w:autoSpaceDN w:val="0"/>
              <w:adjustRightInd w:val="0"/>
              <w:spacing w:before="120" w:after="120"/>
              <w:rPr>
                <w:rFonts w:asciiTheme="minorHAnsi" w:hAnsiTheme="minorHAnsi" w:cstheme="minorHAnsi"/>
                <w:w w:val="95"/>
                <w:sz w:val="22"/>
                <w:szCs w:val="22"/>
                <w:lang w:val="en-GB"/>
              </w:rPr>
            </w:pPr>
            <w:r w:rsidRPr="00AA2AE6">
              <w:rPr>
                <w:rFonts w:asciiTheme="minorHAnsi" w:hAnsiTheme="minorHAnsi" w:cstheme="minorHAnsi"/>
                <w:sz w:val="22"/>
                <w:szCs w:val="22"/>
                <w:lang w:val="en-GB"/>
              </w:rPr>
              <w:t xml:space="preserve">Evaluation of </w:t>
            </w:r>
            <w:r w:rsidR="004273D6">
              <w:rPr>
                <w:rFonts w:asciiTheme="minorHAnsi" w:hAnsiTheme="minorHAnsi" w:cstheme="minorHAnsi"/>
                <w:sz w:val="22"/>
                <w:szCs w:val="22"/>
                <w:lang w:val="en-GB"/>
              </w:rPr>
              <w:t>Lesotho</w:t>
            </w:r>
            <w:r w:rsidRPr="00AA2AE6">
              <w:rPr>
                <w:rFonts w:asciiTheme="minorHAnsi" w:hAnsiTheme="minorHAnsi" w:cstheme="minorHAnsi"/>
                <w:sz w:val="22"/>
                <w:szCs w:val="22"/>
                <w:lang w:val="en-GB"/>
              </w:rPr>
              <w:t>-UNICEF Country Programme of Cooperation (</w:t>
            </w:r>
            <w:r w:rsidR="008E05D5">
              <w:rPr>
                <w:rFonts w:asciiTheme="minorHAnsi" w:hAnsiTheme="minorHAnsi" w:cstheme="minorHAnsi"/>
                <w:sz w:val="22"/>
                <w:szCs w:val="22"/>
                <w:lang w:val="en-GB"/>
              </w:rPr>
              <w:t>2019-2023</w:t>
            </w:r>
            <w:r w:rsidRPr="00AA2AE6">
              <w:rPr>
                <w:rFonts w:asciiTheme="minorHAnsi" w:hAnsiTheme="minorHAnsi" w:cstheme="minorHAnsi"/>
                <w:w w:val="95"/>
                <w:sz w:val="22"/>
                <w:szCs w:val="22"/>
                <w:lang w:val="en-GB"/>
              </w:rPr>
              <w:t>)</w:t>
            </w:r>
          </w:p>
        </w:tc>
      </w:tr>
      <w:tr w:rsidR="00701617" w:rsidRPr="00AA2AE6" w14:paraId="149AE259" w14:textId="77777777" w:rsidTr="2A714029">
        <w:trPr>
          <w:trHeight w:val="822"/>
        </w:trPr>
        <w:tc>
          <w:tcPr>
            <w:tcW w:w="2155" w:type="dxa"/>
          </w:tcPr>
          <w:p w14:paraId="5E72B120" w14:textId="77777777" w:rsidR="00701617" w:rsidRPr="00AA2AE6" w:rsidRDefault="00701617" w:rsidP="00440ABA">
            <w:pPr>
              <w:spacing w:before="120" w:after="120"/>
              <w:rPr>
                <w:rFonts w:asciiTheme="minorHAnsi" w:hAnsiTheme="minorHAnsi" w:cstheme="minorHAnsi"/>
                <w:sz w:val="22"/>
                <w:szCs w:val="22"/>
                <w:lang w:val="en-GB"/>
              </w:rPr>
            </w:pPr>
            <w:r w:rsidRPr="00AA2AE6">
              <w:rPr>
                <w:rFonts w:asciiTheme="minorHAnsi" w:hAnsiTheme="minorHAnsi" w:cstheme="minorHAnsi"/>
                <w:b/>
                <w:sz w:val="22"/>
                <w:szCs w:val="22"/>
                <w:lang w:val="en-GB"/>
              </w:rPr>
              <w:t>Purpose</w:t>
            </w:r>
          </w:p>
        </w:tc>
        <w:tc>
          <w:tcPr>
            <w:tcW w:w="7830" w:type="dxa"/>
          </w:tcPr>
          <w:p w14:paraId="7101EEF1" w14:textId="01B3E555" w:rsidR="00701617" w:rsidRPr="00AA2AE6" w:rsidRDefault="00897E18" w:rsidP="2A714029">
            <w:pPr>
              <w:pStyle w:val="ListParagraph"/>
              <w:numPr>
                <w:ilvl w:val="0"/>
                <w:numId w:val="40"/>
              </w:numPr>
              <w:autoSpaceDE w:val="0"/>
              <w:autoSpaceDN w:val="0"/>
              <w:adjustRightInd w:val="0"/>
              <w:spacing w:before="120" w:after="120"/>
              <w:rPr>
                <w:rFonts w:asciiTheme="minorHAnsi" w:hAnsiTheme="minorHAnsi" w:cstheme="minorBidi"/>
                <w:sz w:val="22"/>
                <w:szCs w:val="22"/>
                <w:lang w:val="en-GB"/>
              </w:rPr>
            </w:pPr>
            <w:proofErr w:type="gramStart"/>
            <w:r w:rsidRPr="2A714029">
              <w:rPr>
                <w:rFonts w:asciiTheme="minorHAnsi" w:hAnsiTheme="minorHAnsi" w:cstheme="minorBidi"/>
                <w:sz w:val="22"/>
                <w:szCs w:val="22"/>
                <w:lang w:val="en-GB"/>
              </w:rPr>
              <w:t>I</w:t>
            </w:r>
            <w:proofErr w:type="spellStart"/>
            <w:r w:rsidRPr="2A714029">
              <w:rPr>
                <w:rFonts w:asciiTheme="minorHAnsi" w:hAnsiTheme="minorHAnsi" w:cstheme="minorBidi"/>
                <w:sz w:val="22"/>
                <w:szCs w:val="22"/>
              </w:rPr>
              <w:t>dentify</w:t>
            </w:r>
            <w:proofErr w:type="spellEnd"/>
            <w:r w:rsidRPr="2A714029">
              <w:rPr>
                <w:rFonts w:asciiTheme="minorHAnsi" w:hAnsiTheme="minorHAnsi" w:cstheme="minorBidi"/>
                <w:sz w:val="22"/>
                <w:szCs w:val="22"/>
              </w:rPr>
              <w:t xml:space="preserve"> </w:t>
            </w:r>
            <w:r w:rsidR="3E5B4530" w:rsidRPr="2A714029">
              <w:rPr>
                <w:rFonts w:asciiTheme="minorHAnsi" w:hAnsiTheme="minorHAnsi" w:cstheme="minorBidi"/>
                <w:sz w:val="22"/>
                <w:szCs w:val="22"/>
              </w:rPr>
              <w:t xml:space="preserve"> best</w:t>
            </w:r>
            <w:proofErr w:type="gramEnd"/>
            <w:r w:rsidR="3E5B4530" w:rsidRPr="2A714029">
              <w:rPr>
                <w:rFonts w:asciiTheme="minorHAnsi" w:hAnsiTheme="minorHAnsi" w:cstheme="minorBidi"/>
                <w:sz w:val="22"/>
                <w:szCs w:val="22"/>
              </w:rPr>
              <w:t xml:space="preserve"> practices</w:t>
            </w:r>
            <w:r w:rsidR="00CB0C42">
              <w:rPr>
                <w:rFonts w:asciiTheme="minorHAnsi" w:hAnsiTheme="minorHAnsi" w:cstheme="minorBidi"/>
                <w:sz w:val="22"/>
                <w:szCs w:val="22"/>
              </w:rPr>
              <w:t>, results</w:t>
            </w:r>
            <w:r w:rsidR="3E5B4530" w:rsidRPr="2A714029">
              <w:rPr>
                <w:rFonts w:asciiTheme="minorHAnsi" w:hAnsiTheme="minorHAnsi" w:cstheme="minorBidi"/>
                <w:sz w:val="22"/>
                <w:szCs w:val="22"/>
              </w:rPr>
              <w:t xml:space="preserve"> and </w:t>
            </w:r>
            <w:r w:rsidR="00FF0126">
              <w:rPr>
                <w:rFonts w:asciiTheme="minorHAnsi" w:hAnsiTheme="minorHAnsi" w:cstheme="minorBidi"/>
                <w:sz w:val="22"/>
                <w:szCs w:val="22"/>
              </w:rPr>
              <w:t>key</w:t>
            </w:r>
            <w:r w:rsidRPr="2A714029">
              <w:rPr>
                <w:rFonts w:asciiTheme="minorHAnsi" w:hAnsiTheme="minorHAnsi" w:cstheme="minorBidi"/>
                <w:sz w:val="22"/>
                <w:szCs w:val="22"/>
              </w:rPr>
              <w:t xml:space="preserve"> lessons from the ongoing Country Programme to inform</w:t>
            </w:r>
            <w:r w:rsidR="00701617" w:rsidRPr="2A714029">
              <w:rPr>
                <w:rFonts w:asciiTheme="minorHAnsi" w:hAnsiTheme="minorHAnsi" w:cstheme="minorBidi"/>
                <w:sz w:val="22"/>
                <w:szCs w:val="22"/>
                <w:lang w:val="en-GB"/>
              </w:rPr>
              <w:t xml:space="preserve"> the development of the next </w:t>
            </w:r>
            <w:r w:rsidR="008F505D" w:rsidRPr="2A714029">
              <w:rPr>
                <w:rFonts w:asciiTheme="minorHAnsi" w:hAnsiTheme="minorHAnsi" w:cstheme="minorBidi"/>
                <w:sz w:val="22"/>
                <w:szCs w:val="22"/>
                <w:lang w:val="en-GB"/>
              </w:rPr>
              <w:t>Lesotho</w:t>
            </w:r>
            <w:r w:rsidR="001B3668" w:rsidRPr="2A714029">
              <w:rPr>
                <w:rFonts w:asciiTheme="minorHAnsi" w:hAnsiTheme="minorHAnsi" w:cstheme="minorBidi"/>
                <w:sz w:val="22"/>
                <w:szCs w:val="22"/>
                <w:lang w:val="en-GB"/>
              </w:rPr>
              <w:t xml:space="preserve"> </w:t>
            </w:r>
            <w:r w:rsidR="00701617" w:rsidRPr="2A714029">
              <w:rPr>
                <w:rFonts w:asciiTheme="minorHAnsi" w:hAnsiTheme="minorHAnsi" w:cstheme="minorBidi"/>
                <w:sz w:val="22"/>
                <w:szCs w:val="22"/>
                <w:lang w:val="en-GB"/>
              </w:rPr>
              <w:t>Country Programme Document</w:t>
            </w:r>
            <w:r w:rsidR="6F538B1E" w:rsidRPr="2A714029">
              <w:rPr>
                <w:rFonts w:asciiTheme="minorHAnsi" w:hAnsiTheme="minorHAnsi" w:cstheme="minorBidi"/>
                <w:sz w:val="22"/>
                <w:szCs w:val="22"/>
                <w:lang w:val="en-GB"/>
              </w:rPr>
              <w:t>.</w:t>
            </w:r>
          </w:p>
          <w:p w14:paraId="723876FA" w14:textId="1CB70459" w:rsidR="00701617" w:rsidRPr="00AA2AE6" w:rsidRDefault="00701617" w:rsidP="2A714029">
            <w:pPr>
              <w:pStyle w:val="ListParagraph"/>
              <w:numPr>
                <w:ilvl w:val="0"/>
                <w:numId w:val="40"/>
              </w:numPr>
              <w:autoSpaceDE w:val="0"/>
              <w:autoSpaceDN w:val="0"/>
              <w:adjustRightInd w:val="0"/>
              <w:spacing w:before="120" w:after="120"/>
              <w:rPr>
                <w:rFonts w:asciiTheme="minorHAnsi" w:hAnsiTheme="minorHAnsi" w:cstheme="minorBidi"/>
                <w:sz w:val="22"/>
                <w:szCs w:val="22"/>
                <w:lang w:val="en-GB"/>
              </w:rPr>
            </w:pPr>
            <w:r w:rsidRPr="2A714029">
              <w:rPr>
                <w:rFonts w:asciiTheme="minorHAnsi" w:hAnsiTheme="minorHAnsi" w:cstheme="minorBidi"/>
                <w:sz w:val="22"/>
                <w:szCs w:val="22"/>
                <w:lang w:val="en-GB"/>
              </w:rPr>
              <w:t xml:space="preserve">Reinforce accountability of UNICEF to national </w:t>
            </w:r>
            <w:r w:rsidR="008F666D" w:rsidRPr="2A714029">
              <w:rPr>
                <w:rFonts w:asciiTheme="minorHAnsi" w:hAnsiTheme="minorHAnsi" w:cstheme="minorBidi"/>
                <w:sz w:val="22"/>
                <w:szCs w:val="22"/>
                <w:lang w:val="en-GB"/>
              </w:rPr>
              <w:t xml:space="preserve">and international </w:t>
            </w:r>
            <w:r w:rsidRPr="2A714029">
              <w:rPr>
                <w:rFonts w:asciiTheme="minorHAnsi" w:hAnsiTheme="minorHAnsi" w:cstheme="minorBidi"/>
                <w:sz w:val="22"/>
                <w:szCs w:val="22"/>
                <w:lang w:val="en-GB"/>
              </w:rPr>
              <w:t>stakeholders</w:t>
            </w:r>
            <w:r w:rsidR="17BB70F8" w:rsidRPr="2A714029">
              <w:rPr>
                <w:rFonts w:asciiTheme="minorHAnsi" w:hAnsiTheme="minorHAnsi" w:cstheme="minorBidi"/>
                <w:sz w:val="22"/>
                <w:szCs w:val="22"/>
                <w:lang w:val="en-GB"/>
              </w:rPr>
              <w:t>.</w:t>
            </w:r>
          </w:p>
          <w:p w14:paraId="61B91657" w14:textId="4D821401" w:rsidR="00285D02" w:rsidRPr="008F666D" w:rsidRDefault="00701617" w:rsidP="2A714029">
            <w:pPr>
              <w:pStyle w:val="ListParagraph"/>
              <w:numPr>
                <w:ilvl w:val="0"/>
                <w:numId w:val="40"/>
              </w:numPr>
              <w:autoSpaceDE w:val="0"/>
              <w:autoSpaceDN w:val="0"/>
              <w:adjustRightInd w:val="0"/>
              <w:spacing w:before="120" w:after="120"/>
              <w:rPr>
                <w:rFonts w:asciiTheme="minorHAnsi" w:hAnsiTheme="minorHAnsi" w:cstheme="minorBidi"/>
                <w:sz w:val="22"/>
                <w:szCs w:val="22"/>
                <w:lang w:val="en-GB"/>
              </w:rPr>
            </w:pPr>
            <w:r w:rsidRPr="2A714029">
              <w:rPr>
                <w:rFonts w:asciiTheme="minorHAnsi" w:hAnsiTheme="minorHAnsi" w:cstheme="minorBidi"/>
                <w:sz w:val="22"/>
                <w:szCs w:val="22"/>
                <w:lang w:val="en-GB"/>
              </w:rPr>
              <w:t>Reinforce accountability of UNICEF to the Executive Board</w:t>
            </w:r>
            <w:r w:rsidR="72533DFE" w:rsidRPr="2A714029">
              <w:rPr>
                <w:rFonts w:asciiTheme="minorHAnsi" w:hAnsiTheme="minorHAnsi" w:cstheme="minorBidi"/>
                <w:sz w:val="22"/>
                <w:szCs w:val="22"/>
                <w:lang w:val="en-GB"/>
              </w:rPr>
              <w:t>.</w:t>
            </w:r>
          </w:p>
        </w:tc>
      </w:tr>
      <w:tr w:rsidR="00701617" w:rsidRPr="00AA2AE6" w14:paraId="4095866C" w14:textId="77777777" w:rsidTr="2A714029">
        <w:trPr>
          <w:trHeight w:val="469"/>
        </w:trPr>
        <w:tc>
          <w:tcPr>
            <w:tcW w:w="2155" w:type="dxa"/>
          </w:tcPr>
          <w:p w14:paraId="14EA2289" w14:textId="77777777" w:rsidR="00701617" w:rsidRPr="00AA2AE6" w:rsidRDefault="00701617" w:rsidP="00440ABA">
            <w:pPr>
              <w:spacing w:before="120" w:after="120"/>
              <w:rPr>
                <w:rFonts w:asciiTheme="minorHAnsi" w:hAnsiTheme="minorHAnsi" w:cstheme="minorHAnsi"/>
                <w:b/>
                <w:sz w:val="22"/>
                <w:szCs w:val="22"/>
                <w:lang w:val="en-GB"/>
              </w:rPr>
            </w:pPr>
            <w:r w:rsidRPr="00AA2AE6">
              <w:rPr>
                <w:rFonts w:asciiTheme="minorHAnsi" w:hAnsiTheme="minorHAnsi" w:cstheme="minorHAnsi"/>
                <w:b/>
                <w:sz w:val="22"/>
                <w:szCs w:val="22"/>
                <w:lang w:val="en-GB"/>
              </w:rPr>
              <w:t>Objectives</w:t>
            </w:r>
          </w:p>
        </w:tc>
        <w:tc>
          <w:tcPr>
            <w:tcW w:w="7830" w:type="dxa"/>
          </w:tcPr>
          <w:p w14:paraId="21A67DE1" w14:textId="7F27E7BF" w:rsidR="00EA6607" w:rsidRPr="00EA6607" w:rsidRDefault="00EA6607" w:rsidP="2A714029">
            <w:pPr>
              <w:pStyle w:val="ListParagraph"/>
              <w:numPr>
                <w:ilvl w:val="0"/>
                <w:numId w:val="40"/>
              </w:numPr>
              <w:shd w:val="clear" w:color="auto" w:fill="FFFFFF" w:themeFill="background1"/>
              <w:autoSpaceDE w:val="0"/>
              <w:autoSpaceDN w:val="0"/>
              <w:adjustRightInd w:val="0"/>
              <w:spacing w:before="120" w:after="120"/>
              <w:contextualSpacing w:val="0"/>
              <w:jc w:val="both"/>
              <w:rPr>
                <w:rFonts w:asciiTheme="minorHAnsi" w:hAnsiTheme="minorHAnsi" w:cstheme="minorBidi"/>
                <w:sz w:val="22"/>
                <w:szCs w:val="22"/>
                <w:lang w:val="en-GB"/>
              </w:rPr>
            </w:pPr>
            <w:r w:rsidRPr="2A714029">
              <w:rPr>
                <w:rFonts w:asciiTheme="minorHAnsi" w:hAnsiTheme="minorHAnsi" w:cstheme="minorBidi"/>
                <w:sz w:val="22"/>
                <w:szCs w:val="22"/>
                <w:lang w:val="en-GB"/>
              </w:rPr>
              <w:t xml:space="preserve">To assess the relevance, effectiveness, efficiency, coherence and sustainability of the </w:t>
            </w:r>
            <w:r w:rsidR="006C31AD" w:rsidRPr="2A714029">
              <w:rPr>
                <w:rFonts w:asciiTheme="minorHAnsi" w:hAnsiTheme="minorHAnsi" w:cstheme="minorBidi"/>
                <w:sz w:val="22"/>
                <w:szCs w:val="22"/>
                <w:lang w:val="en-GB"/>
              </w:rPr>
              <w:t>Lesotho</w:t>
            </w:r>
            <w:r w:rsidRPr="2A714029">
              <w:rPr>
                <w:rFonts w:asciiTheme="minorHAnsi" w:hAnsiTheme="minorHAnsi" w:cstheme="minorBidi"/>
                <w:sz w:val="22"/>
                <w:szCs w:val="22"/>
                <w:lang w:val="en-GB"/>
              </w:rPr>
              <w:t xml:space="preserve"> Country Programme from its inception to </w:t>
            </w:r>
            <w:r w:rsidR="02E28EA4" w:rsidRPr="2A714029">
              <w:rPr>
                <w:rFonts w:asciiTheme="minorHAnsi" w:hAnsiTheme="minorHAnsi" w:cstheme="minorBidi"/>
                <w:sz w:val="22"/>
                <w:szCs w:val="22"/>
                <w:lang w:val="en-GB"/>
              </w:rPr>
              <w:t>date</w:t>
            </w:r>
            <w:r w:rsidRPr="2A714029">
              <w:rPr>
                <w:rFonts w:asciiTheme="minorHAnsi" w:hAnsiTheme="minorHAnsi" w:cstheme="minorBidi"/>
                <w:sz w:val="22"/>
                <w:szCs w:val="22"/>
                <w:lang w:val="en-GB"/>
              </w:rPr>
              <w:t>, with particular focus on equity, gender</w:t>
            </w:r>
            <w:r w:rsidR="00647C51" w:rsidRPr="2A714029">
              <w:rPr>
                <w:rFonts w:asciiTheme="minorHAnsi" w:hAnsiTheme="minorHAnsi" w:cstheme="minorBidi"/>
                <w:sz w:val="22"/>
                <w:szCs w:val="22"/>
                <w:lang w:val="en-GB"/>
              </w:rPr>
              <w:t xml:space="preserve"> equality</w:t>
            </w:r>
            <w:r w:rsidR="004809A4" w:rsidRPr="2A714029">
              <w:rPr>
                <w:rFonts w:asciiTheme="minorHAnsi" w:hAnsiTheme="minorHAnsi" w:cstheme="minorBidi"/>
                <w:sz w:val="22"/>
                <w:szCs w:val="22"/>
                <w:lang w:val="en-GB"/>
              </w:rPr>
              <w:t>,</w:t>
            </w:r>
            <w:r w:rsidR="008F666D" w:rsidRPr="2A714029">
              <w:rPr>
                <w:rFonts w:asciiTheme="minorHAnsi" w:hAnsiTheme="minorHAnsi" w:cstheme="minorBidi"/>
                <w:sz w:val="22"/>
                <w:szCs w:val="22"/>
                <w:lang w:val="en-GB"/>
              </w:rPr>
              <w:t xml:space="preserve"> </w:t>
            </w:r>
            <w:r w:rsidR="001D55A5" w:rsidRPr="2A714029">
              <w:rPr>
                <w:rFonts w:asciiTheme="minorHAnsi" w:hAnsiTheme="minorHAnsi" w:cstheme="minorBidi"/>
                <w:sz w:val="22"/>
                <w:szCs w:val="22"/>
                <w:lang w:val="en-GB"/>
              </w:rPr>
              <w:t xml:space="preserve">the </w:t>
            </w:r>
            <w:r w:rsidRPr="2A714029">
              <w:rPr>
                <w:rFonts w:asciiTheme="minorHAnsi" w:hAnsiTheme="minorHAnsi" w:cstheme="minorBidi"/>
                <w:sz w:val="22"/>
                <w:szCs w:val="22"/>
                <w:lang w:val="en-GB"/>
              </w:rPr>
              <w:t>convergence of programme components</w:t>
            </w:r>
            <w:r w:rsidR="004809A4" w:rsidRPr="2A714029">
              <w:rPr>
                <w:rFonts w:asciiTheme="minorHAnsi" w:hAnsiTheme="minorHAnsi" w:cstheme="minorBidi"/>
                <w:sz w:val="22"/>
                <w:szCs w:val="22"/>
                <w:lang w:val="en-GB"/>
              </w:rPr>
              <w:t xml:space="preserve"> and achieving results at scale</w:t>
            </w:r>
            <w:r w:rsidRPr="2A714029">
              <w:rPr>
                <w:rFonts w:asciiTheme="minorHAnsi" w:hAnsiTheme="minorHAnsi" w:cstheme="minorBidi"/>
                <w:sz w:val="22"/>
                <w:szCs w:val="22"/>
                <w:lang w:val="en-GB"/>
              </w:rPr>
              <w:t>, as well as UNICEF</w:t>
            </w:r>
            <w:r w:rsidR="00611A3B" w:rsidRPr="2A714029">
              <w:rPr>
                <w:rFonts w:asciiTheme="minorHAnsi" w:hAnsiTheme="minorHAnsi" w:cstheme="minorBidi"/>
                <w:sz w:val="22"/>
                <w:szCs w:val="22"/>
                <w:lang w:val="en-GB"/>
              </w:rPr>
              <w:t>'</w:t>
            </w:r>
            <w:r w:rsidRPr="2A714029">
              <w:rPr>
                <w:rFonts w:asciiTheme="minorHAnsi" w:hAnsiTheme="minorHAnsi" w:cstheme="minorBidi"/>
                <w:sz w:val="22"/>
                <w:szCs w:val="22"/>
                <w:lang w:val="en-GB"/>
              </w:rPr>
              <w:t>s strategic positioning in relation to its child rights mandate.</w:t>
            </w:r>
          </w:p>
          <w:p w14:paraId="107E6799" w14:textId="2A95053E" w:rsidR="00EA6607" w:rsidRPr="00EA6607" w:rsidRDefault="4A9606BC" w:rsidP="2A714029">
            <w:pPr>
              <w:pStyle w:val="ListParagraph"/>
              <w:numPr>
                <w:ilvl w:val="0"/>
                <w:numId w:val="40"/>
              </w:numPr>
              <w:shd w:val="clear" w:color="auto" w:fill="FFFFFF" w:themeFill="background1"/>
              <w:autoSpaceDE w:val="0"/>
              <w:autoSpaceDN w:val="0"/>
              <w:adjustRightInd w:val="0"/>
              <w:spacing w:before="120" w:after="120"/>
              <w:contextualSpacing w:val="0"/>
              <w:jc w:val="both"/>
              <w:rPr>
                <w:sz w:val="22"/>
                <w:szCs w:val="22"/>
                <w:lang w:val="en-GB"/>
              </w:rPr>
            </w:pPr>
            <w:r w:rsidRPr="2A714029">
              <w:rPr>
                <w:rFonts w:asciiTheme="minorHAnsi" w:hAnsiTheme="minorHAnsi" w:cstheme="minorBidi"/>
                <w:sz w:val="22"/>
                <w:szCs w:val="22"/>
                <w:lang w:val="en-GB"/>
              </w:rPr>
              <w:t>To reflect on</w:t>
            </w:r>
            <w:r w:rsidR="49A30BF0" w:rsidRPr="2A714029">
              <w:rPr>
                <w:rFonts w:asciiTheme="minorHAnsi" w:hAnsiTheme="minorHAnsi" w:cstheme="minorBidi"/>
                <w:sz w:val="22"/>
                <w:szCs w:val="22"/>
                <w:lang w:val="en-GB"/>
              </w:rPr>
              <w:t xml:space="preserve"> how UNICEF responded</w:t>
            </w:r>
            <w:r w:rsidR="03D58970" w:rsidRPr="2A714029">
              <w:rPr>
                <w:rFonts w:asciiTheme="minorHAnsi" w:hAnsiTheme="minorHAnsi" w:cstheme="minorBidi"/>
                <w:sz w:val="22"/>
                <w:szCs w:val="22"/>
                <w:lang w:val="en-GB"/>
              </w:rPr>
              <w:t>/</w:t>
            </w:r>
            <w:r w:rsidR="5339A17E" w:rsidRPr="2A714029">
              <w:rPr>
                <w:rFonts w:asciiTheme="minorHAnsi" w:hAnsiTheme="minorHAnsi" w:cstheme="minorBidi"/>
                <w:sz w:val="22"/>
                <w:szCs w:val="22"/>
                <w:lang w:val="en-GB"/>
              </w:rPr>
              <w:t>adapted to</w:t>
            </w:r>
            <w:r w:rsidR="49A30BF0" w:rsidRPr="2A714029">
              <w:rPr>
                <w:rFonts w:asciiTheme="minorHAnsi" w:hAnsiTheme="minorHAnsi" w:cstheme="minorBidi"/>
                <w:sz w:val="22"/>
                <w:szCs w:val="22"/>
                <w:lang w:val="en-GB"/>
              </w:rPr>
              <w:t xml:space="preserve"> </w:t>
            </w:r>
            <w:r w:rsidR="004324AB">
              <w:rPr>
                <w:rFonts w:asciiTheme="minorHAnsi" w:hAnsiTheme="minorHAnsi" w:cstheme="minorBidi"/>
                <w:sz w:val="22"/>
                <w:szCs w:val="22"/>
                <w:lang w:val="en-GB"/>
              </w:rPr>
              <w:t xml:space="preserve">a </w:t>
            </w:r>
            <w:r w:rsidR="49A30BF0" w:rsidRPr="2A714029">
              <w:rPr>
                <w:rFonts w:asciiTheme="minorHAnsi" w:hAnsiTheme="minorHAnsi" w:cstheme="minorBidi"/>
                <w:sz w:val="22"/>
                <w:szCs w:val="22"/>
                <w:lang w:val="en-GB"/>
              </w:rPr>
              <w:t>changing environment (COVID</w:t>
            </w:r>
            <w:r w:rsidR="00C936CA">
              <w:rPr>
                <w:rFonts w:asciiTheme="minorHAnsi" w:hAnsiTheme="minorHAnsi" w:cstheme="minorBidi"/>
                <w:sz w:val="22"/>
                <w:szCs w:val="22"/>
                <w:lang w:val="en-GB"/>
              </w:rPr>
              <w:t>-</w:t>
            </w:r>
            <w:r w:rsidR="49A30BF0" w:rsidRPr="2A714029">
              <w:rPr>
                <w:rFonts w:asciiTheme="minorHAnsi" w:hAnsiTheme="minorHAnsi" w:cstheme="minorBidi"/>
                <w:sz w:val="22"/>
                <w:szCs w:val="22"/>
                <w:lang w:val="en-GB"/>
              </w:rPr>
              <w:t>19) t</w:t>
            </w:r>
            <w:r w:rsidR="4DD06E7B" w:rsidRPr="2A714029">
              <w:rPr>
                <w:rFonts w:asciiTheme="minorHAnsi" w:hAnsiTheme="minorHAnsi" w:cstheme="minorBidi"/>
                <w:sz w:val="22"/>
                <w:szCs w:val="22"/>
                <w:lang w:val="en-GB"/>
              </w:rPr>
              <w:t>hat impacted on the implementation of the country programme and implications for the development of shock resilience programme.</w:t>
            </w:r>
          </w:p>
          <w:p w14:paraId="5C591A84" w14:textId="0D98589C" w:rsidR="00EA6607" w:rsidRPr="00EA6607" w:rsidRDefault="00EA6607" w:rsidP="00EA6607">
            <w:pPr>
              <w:pStyle w:val="ListParagraph"/>
              <w:numPr>
                <w:ilvl w:val="0"/>
                <w:numId w:val="40"/>
              </w:numPr>
              <w:shd w:val="clear" w:color="auto" w:fill="FFFFFF" w:themeFill="background1"/>
              <w:autoSpaceDE w:val="0"/>
              <w:autoSpaceDN w:val="0"/>
              <w:adjustRightInd w:val="0"/>
              <w:spacing w:before="120" w:after="120"/>
              <w:contextualSpacing w:val="0"/>
              <w:jc w:val="both"/>
              <w:rPr>
                <w:rFonts w:asciiTheme="minorHAnsi" w:hAnsiTheme="minorHAnsi" w:cstheme="minorHAnsi"/>
                <w:sz w:val="22"/>
                <w:szCs w:val="22"/>
                <w:lang w:val="en-GB"/>
              </w:rPr>
            </w:pPr>
            <w:r w:rsidRPr="00EA6607">
              <w:rPr>
                <w:rFonts w:asciiTheme="minorHAnsi" w:hAnsiTheme="minorHAnsi" w:cstheme="minorHAnsi"/>
                <w:sz w:val="22"/>
                <w:szCs w:val="22"/>
                <w:lang w:val="en-GB"/>
              </w:rPr>
              <w:t>To identify and document key lessons learned, good practices and innovations in implementing the current (</w:t>
            </w:r>
            <w:r w:rsidR="005644F6">
              <w:rPr>
                <w:rFonts w:asciiTheme="minorHAnsi" w:hAnsiTheme="minorHAnsi" w:cstheme="minorHAnsi"/>
                <w:sz w:val="22"/>
                <w:szCs w:val="22"/>
                <w:lang w:val="en-GB"/>
              </w:rPr>
              <w:t>2019-2022</w:t>
            </w:r>
            <w:r w:rsidRPr="00EA6607">
              <w:rPr>
                <w:rFonts w:asciiTheme="minorHAnsi" w:hAnsiTheme="minorHAnsi" w:cstheme="minorHAnsi"/>
                <w:sz w:val="22"/>
                <w:szCs w:val="22"/>
                <w:lang w:val="en-GB"/>
              </w:rPr>
              <w:t>) Country Programme that can inform and support advocacy efforts for scale-up and replication.</w:t>
            </w:r>
          </w:p>
          <w:p w14:paraId="2A455333" w14:textId="6E44A33B" w:rsidR="00FB5348" w:rsidRPr="001508A6" w:rsidRDefault="00EA6607" w:rsidP="001508A6">
            <w:pPr>
              <w:pStyle w:val="ListParagraph"/>
              <w:numPr>
                <w:ilvl w:val="0"/>
                <w:numId w:val="40"/>
              </w:numPr>
              <w:spacing w:before="120" w:after="120"/>
              <w:rPr>
                <w:rFonts w:asciiTheme="minorHAnsi" w:hAnsiTheme="minorHAnsi" w:cstheme="minorHAnsi"/>
                <w:sz w:val="22"/>
                <w:szCs w:val="22"/>
                <w:lang w:val="en-GB"/>
              </w:rPr>
            </w:pPr>
            <w:r w:rsidRPr="00EA6607">
              <w:rPr>
                <w:rFonts w:asciiTheme="minorHAnsi" w:hAnsiTheme="minorHAnsi" w:cstheme="minorHAnsi"/>
                <w:sz w:val="22"/>
                <w:szCs w:val="22"/>
                <w:lang w:val="en-GB"/>
              </w:rPr>
              <w:t xml:space="preserve">To provide a set of forward-looking and actionable recommendations to strengthen programmatic strategies in the design of the next </w:t>
            </w:r>
            <w:r w:rsidR="005644F6">
              <w:rPr>
                <w:rFonts w:asciiTheme="minorHAnsi" w:hAnsiTheme="minorHAnsi" w:cstheme="minorHAnsi"/>
                <w:sz w:val="22"/>
                <w:szCs w:val="22"/>
                <w:lang w:val="en-GB"/>
              </w:rPr>
              <w:t>Lesotho</w:t>
            </w:r>
            <w:r w:rsidRPr="00EA6607">
              <w:rPr>
                <w:rFonts w:asciiTheme="minorHAnsi" w:hAnsiTheme="minorHAnsi" w:cstheme="minorHAnsi"/>
                <w:sz w:val="22"/>
                <w:szCs w:val="22"/>
                <w:lang w:val="en-GB"/>
              </w:rPr>
              <w:t xml:space="preserve"> Country Programme, </w:t>
            </w:r>
            <w:r w:rsidR="005644F6">
              <w:rPr>
                <w:rFonts w:asciiTheme="minorHAnsi" w:hAnsiTheme="minorHAnsi" w:cstheme="minorHAnsi"/>
                <w:sz w:val="22"/>
                <w:szCs w:val="22"/>
                <w:lang w:val="en-GB"/>
              </w:rPr>
              <w:t>considering</w:t>
            </w:r>
            <w:r w:rsidRPr="00EA6607">
              <w:rPr>
                <w:rFonts w:asciiTheme="minorHAnsi" w:hAnsiTheme="minorHAnsi" w:cstheme="minorHAnsi"/>
                <w:sz w:val="22"/>
                <w:szCs w:val="22"/>
                <w:lang w:val="en-GB"/>
              </w:rPr>
              <w:t xml:space="preserve"> national development priorities</w:t>
            </w:r>
            <w:r w:rsidR="007624B5">
              <w:rPr>
                <w:rFonts w:asciiTheme="minorHAnsi" w:hAnsiTheme="minorHAnsi" w:cstheme="minorHAnsi"/>
                <w:sz w:val="22"/>
                <w:szCs w:val="22"/>
                <w:lang w:val="en-GB"/>
              </w:rPr>
              <w:t xml:space="preserve"> and plans</w:t>
            </w:r>
            <w:r w:rsidRPr="00EA6607">
              <w:rPr>
                <w:rFonts w:asciiTheme="minorHAnsi" w:hAnsiTheme="minorHAnsi" w:cstheme="minorHAnsi"/>
                <w:sz w:val="22"/>
                <w:szCs w:val="22"/>
                <w:lang w:val="en-GB"/>
              </w:rPr>
              <w:t xml:space="preserve"> and the 2030 Agenda for Sustainable Development in the country.</w:t>
            </w:r>
          </w:p>
        </w:tc>
      </w:tr>
      <w:tr w:rsidR="00701617" w:rsidRPr="00AA2AE6" w14:paraId="52288EA2" w14:textId="77777777" w:rsidTr="2A714029">
        <w:trPr>
          <w:trHeight w:val="462"/>
        </w:trPr>
        <w:tc>
          <w:tcPr>
            <w:tcW w:w="2155" w:type="dxa"/>
          </w:tcPr>
          <w:p w14:paraId="094DAF0C" w14:textId="77777777" w:rsidR="00701617" w:rsidRPr="00AA2AE6" w:rsidRDefault="00701617" w:rsidP="00440ABA">
            <w:pPr>
              <w:spacing w:before="120" w:after="120"/>
              <w:rPr>
                <w:rFonts w:asciiTheme="minorHAnsi" w:hAnsiTheme="minorHAnsi" w:cstheme="minorHAnsi"/>
                <w:b/>
                <w:sz w:val="22"/>
                <w:szCs w:val="22"/>
                <w:lang w:val="en-GB"/>
              </w:rPr>
            </w:pPr>
            <w:r w:rsidRPr="00AA2AE6">
              <w:rPr>
                <w:rFonts w:asciiTheme="minorHAnsi" w:hAnsiTheme="minorHAnsi" w:cstheme="minorHAnsi"/>
                <w:b/>
                <w:sz w:val="22"/>
                <w:szCs w:val="22"/>
                <w:lang w:val="en-GB"/>
              </w:rPr>
              <w:t>Location</w:t>
            </w:r>
          </w:p>
        </w:tc>
        <w:tc>
          <w:tcPr>
            <w:tcW w:w="7830" w:type="dxa"/>
          </w:tcPr>
          <w:p w14:paraId="044124AC" w14:textId="74BFE4E9" w:rsidR="00701617" w:rsidRPr="00AA2AE6" w:rsidRDefault="005644F6" w:rsidP="00440ABA">
            <w:pPr>
              <w:autoSpaceDE w:val="0"/>
              <w:autoSpaceDN w:val="0"/>
              <w:adjustRightInd w:val="0"/>
              <w:spacing w:before="120" w:after="120"/>
              <w:rPr>
                <w:rFonts w:asciiTheme="minorHAnsi" w:hAnsiTheme="minorHAnsi" w:cstheme="minorHAnsi"/>
                <w:sz w:val="22"/>
                <w:szCs w:val="22"/>
                <w:lang w:val="en-GB"/>
              </w:rPr>
            </w:pPr>
            <w:r>
              <w:rPr>
                <w:rFonts w:asciiTheme="minorHAnsi" w:hAnsiTheme="minorHAnsi" w:cstheme="minorHAnsi"/>
                <w:sz w:val="22"/>
                <w:szCs w:val="22"/>
                <w:lang w:val="en-GB"/>
              </w:rPr>
              <w:t>Lesotho</w:t>
            </w:r>
          </w:p>
        </w:tc>
      </w:tr>
      <w:tr w:rsidR="00701617" w:rsidRPr="00AA2AE6" w14:paraId="47510361" w14:textId="77777777" w:rsidTr="2A714029">
        <w:trPr>
          <w:trHeight w:val="469"/>
        </w:trPr>
        <w:tc>
          <w:tcPr>
            <w:tcW w:w="2155" w:type="dxa"/>
          </w:tcPr>
          <w:p w14:paraId="78F4C6DF" w14:textId="77777777" w:rsidR="00701617" w:rsidRPr="00AA2AE6" w:rsidRDefault="00701617" w:rsidP="00440ABA">
            <w:pPr>
              <w:spacing w:before="120" w:after="120"/>
              <w:rPr>
                <w:rFonts w:asciiTheme="minorHAnsi" w:hAnsiTheme="minorHAnsi" w:cstheme="minorHAnsi"/>
                <w:b/>
                <w:sz w:val="22"/>
                <w:szCs w:val="22"/>
                <w:lang w:val="en-GB"/>
              </w:rPr>
            </w:pPr>
            <w:r w:rsidRPr="00AA2AE6">
              <w:rPr>
                <w:rFonts w:asciiTheme="minorHAnsi" w:hAnsiTheme="minorHAnsi" w:cstheme="minorHAnsi"/>
                <w:b/>
                <w:sz w:val="22"/>
                <w:szCs w:val="22"/>
                <w:lang w:val="en-GB"/>
              </w:rPr>
              <w:t>Duration</w:t>
            </w:r>
          </w:p>
        </w:tc>
        <w:tc>
          <w:tcPr>
            <w:tcW w:w="7830" w:type="dxa"/>
          </w:tcPr>
          <w:p w14:paraId="617E5A09" w14:textId="349516FD" w:rsidR="00701617" w:rsidRPr="00AA2AE6" w:rsidRDefault="00D57AA2" w:rsidP="00440ABA">
            <w:pPr>
              <w:autoSpaceDE w:val="0"/>
              <w:autoSpaceDN w:val="0"/>
              <w:adjustRightInd w:val="0"/>
              <w:spacing w:before="120" w:after="120"/>
              <w:rPr>
                <w:rFonts w:asciiTheme="minorHAnsi" w:hAnsiTheme="minorHAnsi" w:cstheme="minorHAnsi"/>
                <w:sz w:val="22"/>
                <w:szCs w:val="22"/>
                <w:lang w:val="en-GB"/>
              </w:rPr>
            </w:pPr>
            <w:r>
              <w:rPr>
                <w:rFonts w:asciiTheme="minorHAnsi" w:hAnsiTheme="minorHAnsi" w:cstheme="minorHAnsi"/>
                <w:sz w:val="22"/>
                <w:szCs w:val="22"/>
                <w:lang w:val="en-GB"/>
              </w:rPr>
              <w:t>Six</w:t>
            </w:r>
            <w:r w:rsidRPr="00AA2AE6">
              <w:rPr>
                <w:rFonts w:asciiTheme="minorHAnsi" w:hAnsiTheme="minorHAnsi" w:cstheme="minorHAnsi"/>
                <w:sz w:val="22"/>
                <w:szCs w:val="22"/>
                <w:lang w:val="en-GB"/>
              </w:rPr>
              <w:t xml:space="preserve"> </w:t>
            </w:r>
            <w:r w:rsidR="00701617" w:rsidRPr="00AA2AE6">
              <w:rPr>
                <w:rFonts w:asciiTheme="minorHAnsi" w:hAnsiTheme="minorHAnsi" w:cstheme="minorHAnsi"/>
                <w:sz w:val="22"/>
                <w:szCs w:val="22"/>
                <w:lang w:val="en-GB"/>
              </w:rPr>
              <w:t>months</w:t>
            </w:r>
          </w:p>
        </w:tc>
      </w:tr>
      <w:tr w:rsidR="00701617" w:rsidRPr="00AA2AE6" w14:paraId="48422711" w14:textId="77777777" w:rsidTr="2A714029">
        <w:trPr>
          <w:trHeight w:val="469"/>
        </w:trPr>
        <w:tc>
          <w:tcPr>
            <w:tcW w:w="2155" w:type="dxa"/>
          </w:tcPr>
          <w:p w14:paraId="09FB809A" w14:textId="77777777" w:rsidR="00701617" w:rsidRPr="00AA2AE6" w:rsidRDefault="00701617" w:rsidP="00440ABA">
            <w:pPr>
              <w:spacing w:before="120" w:after="120"/>
              <w:rPr>
                <w:rFonts w:asciiTheme="minorHAnsi" w:hAnsiTheme="minorHAnsi" w:cstheme="minorHAnsi"/>
                <w:b/>
                <w:sz w:val="22"/>
                <w:szCs w:val="22"/>
                <w:lang w:val="en-GB"/>
              </w:rPr>
            </w:pPr>
            <w:r w:rsidRPr="00AA2AE6">
              <w:rPr>
                <w:rFonts w:asciiTheme="minorHAnsi" w:hAnsiTheme="minorHAnsi" w:cstheme="minorHAnsi"/>
                <w:b/>
                <w:sz w:val="22"/>
                <w:szCs w:val="22"/>
                <w:lang w:val="en-GB"/>
              </w:rPr>
              <w:t>Start Date</w:t>
            </w:r>
          </w:p>
        </w:tc>
        <w:tc>
          <w:tcPr>
            <w:tcW w:w="7830" w:type="dxa"/>
          </w:tcPr>
          <w:p w14:paraId="108137B0" w14:textId="2169E33B" w:rsidR="00701617" w:rsidRPr="00AA2AE6" w:rsidRDefault="00062FD3" w:rsidP="00440ABA">
            <w:pPr>
              <w:autoSpaceDE w:val="0"/>
              <w:autoSpaceDN w:val="0"/>
              <w:adjustRightInd w:val="0"/>
              <w:spacing w:before="120" w:after="120"/>
              <w:rPr>
                <w:rFonts w:asciiTheme="minorHAnsi" w:hAnsiTheme="minorHAnsi" w:cstheme="minorHAnsi"/>
                <w:sz w:val="22"/>
                <w:szCs w:val="22"/>
                <w:lang w:val="en-GB"/>
              </w:rPr>
            </w:pPr>
            <w:r>
              <w:rPr>
                <w:rFonts w:asciiTheme="minorHAnsi" w:hAnsiTheme="minorHAnsi" w:cstheme="minorHAnsi"/>
                <w:sz w:val="22"/>
                <w:szCs w:val="22"/>
                <w:lang w:val="en-GB"/>
              </w:rPr>
              <w:t>January 2021</w:t>
            </w:r>
          </w:p>
        </w:tc>
      </w:tr>
      <w:tr w:rsidR="00701617" w:rsidRPr="00AA2AE6" w14:paraId="712B6661" w14:textId="77777777" w:rsidTr="2A714029">
        <w:trPr>
          <w:trHeight w:val="426"/>
        </w:trPr>
        <w:tc>
          <w:tcPr>
            <w:tcW w:w="2155" w:type="dxa"/>
          </w:tcPr>
          <w:p w14:paraId="2CE17FA2" w14:textId="77777777" w:rsidR="00701617" w:rsidRPr="00AA2AE6" w:rsidRDefault="00701617" w:rsidP="00440ABA">
            <w:pPr>
              <w:spacing w:before="120" w:after="120"/>
              <w:rPr>
                <w:rFonts w:asciiTheme="minorHAnsi" w:hAnsiTheme="minorHAnsi" w:cstheme="minorHAnsi"/>
                <w:b/>
                <w:sz w:val="22"/>
                <w:szCs w:val="22"/>
                <w:lang w:val="en-GB"/>
              </w:rPr>
            </w:pPr>
            <w:r w:rsidRPr="00AA2AE6">
              <w:rPr>
                <w:rFonts w:asciiTheme="minorHAnsi" w:hAnsiTheme="minorHAnsi" w:cstheme="minorHAnsi"/>
                <w:b/>
                <w:sz w:val="22"/>
                <w:szCs w:val="22"/>
                <w:lang w:val="en-GB"/>
              </w:rPr>
              <w:t>Reporting to</w:t>
            </w:r>
          </w:p>
        </w:tc>
        <w:tc>
          <w:tcPr>
            <w:tcW w:w="7830" w:type="dxa"/>
          </w:tcPr>
          <w:p w14:paraId="61EA3620" w14:textId="77777777" w:rsidR="00701617" w:rsidRPr="00AA2AE6" w:rsidRDefault="00701617" w:rsidP="00440ABA">
            <w:pPr>
              <w:autoSpaceDE w:val="0"/>
              <w:autoSpaceDN w:val="0"/>
              <w:adjustRightInd w:val="0"/>
              <w:spacing w:before="120" w:after="120"/>
              <w:rPr>
                <w:rFonts w:asciiTheme="minorHAnsi" w:hAnsiTheme="minorHAnsi" w:cstheme="minorHAnsi"/>
                <w:sz w:val="22"/>
                <w:szCs w:val="22"/>
                <w:lang w:val="en-GB"/>
              </w:rPr>
            </w:pPr>
            <w:r w:rsidRPr="00AA2AE6">
              <w:rPr>
                <w:rFonts w:asciiTheme="minorHAnsi" w:hAnsiTheme="minorHAnsi" w:cstheme="minorHAnsi"/>
                <w:sz w:val="22"/>
                <w:szCs w:val="22"/>
                <w:lang w:val="en-GB"/>
              </w:rPr>
              <w:t>UNICEF Eastern and Southern Africa Regional Office (ESARO)</w:t>
            </w:r>
          </w:p>
        </w:tc>
      </w:tr>
      <w:tr w:rsidR="00701617" w:rsidRPr="00AA2AE6" w14:paraId="08B9836B" w14:textId="77777777" w:rsidTr="2A714029">
        <w:trPr>
          <w:trHeight w:val="469"/>
        </w:trPr>
        <w:tc>
          <w:tcPr>
            <w:tcW w:w="2155" w:type="dxa"/>
          </w:tcPr>
          <w:p w14:paraId="290381A3" w14:textId="77777777" w:rsidR="00701617" w:rsidRPr="00AA2AE6" w:rsidRDefault="00701617" w:rsidP="00440ABA">
            <w:pPr>
              <w:spacing w:before="120" w:after="120"/>
              <w:rPr>
                <w:rFonts w:asciiTheme="minorHAnsi" w:hAnsiTheme="minorHAnsi" w:cstheme="minorHAnsi"/>
                <w:b/>
                <w:sz w:val="22"/>
                <w:szCs w:val="22"/>
                <w:lang w:val="en-GB"/>
              </w:rPr>
            </w:pPr>
            <w:r w:rsidRPr="00AA2AE6">
              <w:rPr>
                <w:rFonts w:asciiTheme="minorHAnsi" w:hAnsiTheme="minorHAnsi" w:cstheme="minorHAnsi"/>
                <w:b/>
                <w:sz w:val="22"/>
                <w:szCs w:val="22"/>
                <w:lang w:val="en-GB"/>
              </w:rPr>
              <w:t>Grant reference</w:t>
            </w:r>
          </w:p>
        </w:tc>
        <w:tc>
          <w:tcPr>
            <w:tcW w:w="7830" w:type="dxa"/>
          </w:tcPr>
          <w:p w14:paraId="0691215C" w14:textId="269A7B53" w:rsidR="00701617" w:rsidRPr="004D573F" w:rsidRDefault="00AA0934" w:rsidP="00440ABA">
            <w:pPr>
              <w:autoSpaceDE w:val="0"/>
              <w:autoSpaceDN w:val="0"/>
              <w:adjustRightInd w:val="0"/>
              <w:spacing w:before="120" w:after="120"/>
              <w:rPr>
                <w:rFonts w:asciiTheme="minorHAnsi" w:hAnsiTheme="minorHAnsi" w:cstheme="minorHAnsi"/>
                <w:sz w:val="22"/>
                <w:szCs w:val="22"/>
                <w:highlight w:val="yellow"/>
                <w:lang w:val="en-GB"/>
              </w:rPr>
            </w:pPr>
            <w:r w:rsidRPr="00AA0934">
              <w:rPr>
                <w:rFonts w:asciiTheme="minorHAnsi" w:hAnsiTheme="minorHAnsi" w:cstheme="minorHAnsi"/>
                <w:sz w:val="22"/>
                <w:szCs w:val="22"/>
                <w:lang w:val="en-GB"/>
              </w:rPr>
              <w:t>Non-grant</w:t>
            </w:r>
            <w:r w:rsidR="00895558">
              <w:rPr>
                <w:rFonts w:asciiTheme="minorHAnsi" w:hAnsiTheme="minorHAnsi" w:cstheme="minorHAnsi"/>
                <w:sz w:val="22"/>
                <w:szCs w:val="22"/>
                <w:lang w:val="en-GB"/>
              </w:rPr>
              <w:t xml:space="preserve"> (RR)</w:t>
            </w:r>
          </w:p>
        </w:tc>
      </w:tr>
      <w:tr w:rsidR="00701617" w:rsidRPr="00AA2AE6" w14:paraId="4C7616D8" w14:textId="77777777" w:rsidTr="2A714029">
        <w:trPr>
          <w:trHeight w:val="469"/>
        </w:trPr>
        <w:tc>
          <w:tcPr>
            <w:tcW w:w="2155" w:type="dxa"/>
          </w:tcPr>
          <w:p w14:paraId="4FF34DCD" w14:textId="77777777" w:rsidR="00701617" w:rsidRPr="004D573F" w:rsidRDefault="00701617" w:rsidP="00440ABA">
            <w:pPr>
              <w:spacing w:before="120" w:after="120"/>
              <w:rPr>
                <w:rFonts w:asciiTheme="minorHAnsi" w:hAnsiTheme="minorHAnsi" w:cstheme="minorHAnsi"/>
                <w:b/>
                <w:sz w:val="22"/>
                <w:szCs w:val="22"/>
                <w:lang w:val="en-GB"/>
              </w:rPr>
            </w:pPr>
            <w:r w:rsidRPr="00AA2AE6">
              <w:rPr>
                <w:rFonts w:asciiTheme="minorHAnsi" w:hAnsiTheme="minorHAnsi" w:cstheme="minorHAnsi"/>
                <w:b/>
                <w:sz w:val="22"/>
                <w:szCs w:val="22"/>
                <w:lang w:val="en-GB"/>
              </w:rPr>
              <w:t>Activity and WBS details</w:t>
            </w:r>
          </w:p>
        </w:tc>
        <w:tc>
          <w:tcPr>
            <w:tcW w:w="7830" w:type="dxa"/>
          </w:tcPr>
          <w:p w14:paraId="43FC9893" w14:textId="1307506F" w:rsidR="00701617" w:rsidRPr="004D573F" w:rsidRDefault="00CC431B" w:rsidP="00440ABA">
            <w:pPr>
              <w:autoSpaceDE w:val="0"/>
              <w:autoSpaceDN w:val="0"/>
              <w:adjustRightInd w:val="0"/>
              <w:spacing w:before="120" w:after="120"/>
              <w:rPr>
                <w:rFonts w:asciiTheme="minorHAnsi" w:hAnsiTheme="minorHAnsi" w:cstheme="minorHAnsi"/>
                <w:color w:val="00B0F0"/>
                <w:sz w:val="22"/>
                <w:szCs w:val="22"/>
                <w:highlight w:val="yellow"/>
                <w:lang w:val="en-GB"/>
              </w:rPr>
            </w:pPr>
            <w:r w:rsidRPr="00CC431B">
              <w:rPr>
                <w:rFonts w:asciiTheme="minorHAnsi" w:hAnsiTheme="minorHAnsi" w:cstheme="minorHAnsi"/>
                <w:sz w:val="22"/>
                <w:szCs w:val="22"/>
                <w:lang w:val="en-GB"/>
              </w:rPr>
              <w:t>2520/A0/05/883/003</w:t>
            </w:r>
          </w:p>
        </w:tc>
      </w:tr>
    </w:tbl>
    <w:bookmarkEnd w:id="0"/>
    <w:p w14:paraId="05BCB4ED" w14:textId="0F2EF423" w:rsidR="000538EB" w:rsidRPr="00AA2AE6" w:rsidRDefault="001A501C" w:rsidP="001A501C">
      <w:pPr>
        <w:pStyle w:val="Heading1"/>
        <w:rPr>
          <w:lang w:val="en-GB"/>
        </w:rPr>
      </w:pPr>
      <w:r w:rsidRPr="00AA2AE6">
        <w:rPr>
          <w:lang w:val="en-GB"/>
        </w:rPr>
        <w:lastRenderedPageBreak/>
        <w:t>Introduction</w:t>
      </w:r>
      <w:r w:rsidR="00730D0B" w:rsidRPr="00AA2AE6">
        <w:rPr>
          <w:lang w:val="en-GB"/>
        </w:rPr>
        <w:t xml:space="preserve"> </w:t>
      </w:r>
    </w:p>
    <w:p w14:paraId="5CAC0063" w14:textId="76CD702C" w:rsidR="001A501C" w:rsidRPr="00AA2AE6" w:rsidRDefault="00922268" w:rsidP="2A714029">
      <w:pPr>
        <w:autoSpaceDE w:val="0"/>
        <w:autoSpaceDN w:val="0"/>
        <w:adjustRightInd w:val="0"/>
        <w:spacing w:after="120"/>
        <w:jc w:val="both"/>
        <w:rPr>
          <w:rFonts w:asciiTheme="minorHAnsi" w:hAnsiTheme="minorHAnsi" w:cstheme="minorBidi"/>
          <w:sz w:val="22"/>
          <w:szCs w:val="22"/>
          <w:lang w:val="en-GB"/>
        </w:rPr>
      </w:pPr>
      <w:r w:rsidRPr="2A714029">
        <w:rPr>
          <w:rFonts w:asciiTheme="minorHAnsi" w:hAnsiTheme="minorHAnsi" w:cstheme="minorBidi"/>
          <w:sz w:val="22"/>
          <w:szCs w:val="22"/>
          <w:lang w:val="en-GB"/>
        </w:rPr>
        <w:t xml:space="preserve">As </w:t>
      </w:r>
      <w:proofErr w:type="gramStart"/>
      <w:r w:rsidRPr="2A714029">
        <w:rPr>
          <w:rFonts w:asciiTheme="minorHAnsi" w:hAnsiTheme="minorHAnsi" w:cstheme="minorBidi"/>
          <w:sz w:val="22"/>
          <w:szCs w:val="22"/>
          <w:lang w:val="en-GB"/>
        </w:rPr>
        <w:t>p</w:t>
      </w:r>
      <w:r w:rsidR="008D46E3" w:rsidRPr="2A714029">
        <w:rPr>
          <w:rFonts w:asciiTheme="minorHAnsi" w:hAnsiTheme="minorHAnsi" w:cstheme="minorBidi"/>
          <w:sz w:val="22"/>
          <w:szCs w:val="22"/>
          <w:lang w:val="en-GB"/>
        </w:rPr>
        <w:t>er</w:t>
      </w:r>
      <w:r w:rsidR="001A501C" w:rsidRPr="2A714029">
        <w:rPr>
          <w:rFonts w:asciiTheme="minorHAnsi" w:hAnsiTheme="minorHAnsi" w:cstheme="minorBidi"/>
          <w:sz w:val="22"/>
          <w:szCs w:val="22"/>
          <w:lang w:val="en-GB"/>
        </w:rPr>
        <w:t xml:space="preserve">  UNICEF</w:t>
      </w:r>
      <w:r w:rsidR="00611A3B" w:rsidRPr="2A714029">
        <w:rPr>
          <w:rFonts w:asciiTheme="minorHAnsi" w:hAnsiTheme="minorHAnsi" w:cstheme="minorBidi"/>
          <w:sz w:val="22"/>
          <w:szCs w:val="22"/>
          <w:lang w:val="en-GB"/>
        </w:rPr>
        <w:t>'</w:t>
      </w:r>
      <w:r w:rsidR="001A501C" w:rsidRPr="2A714029">
        <w:rPr>
          <w:rFonts w:asciiTheme="minorHAnsi" w:hAnsiTheme="minorHAnsi" w:cstheme="minorBidi"/>
          <w:sz w:val="22"/>
          <w:szCs w:val="22"/>
          <w:lang w:val="en-GB"/>
        </w:rPr>
        <w:t>s</w:t>
      </w:r>
      <w:proofErr w:type="gramEnd"/>
      <w:r w:rsidR="001A501C" w:rsidRPr="2A714029">
        <w:rPr>
          <w:rFonts w:asciiTheme="minorHAnsi" w:hAnsiTheme="minorHAnsi" w:cstheme="minorBidi"/>
          <w:sz w:val="22"/>
          <w:szCs w:val="22"/>
          <w:lang w:val="en-GB"/>
        </w:rPr>
        <w:t xml:space="preserve"> Evaluation Policy 2018, every UNICEF Country Programme must be evaluated at least once every two</w:t>
      </w:r>
      <w:r w:rsidR="71E8628F" w:rsidRPr="2A714029">
        <w:rPr>
          <w:rFonts w:asciiTheme="minorHAnsi" w:hAnsiTheme="minorHAnsi" w:cstheme="minorBidi"/>
          <w:sz w:val="22"/>
          <w:szCs w:val="22"/>
          <w:lang w:val="en-GB"/>
        </w:rPr>
        <w:t>-</w:t>
      </w:r>
      <w:r w:rsidR="001A501C" w:rsidRPr="2A714029">
        <w:rPr>
          <w:rFonts w:asciiTheme="minorHAnsi" w:hAnsiTheme="minorHAnsi" w:cstheme="minorBidi"/>
          <w:sz w:val="22"/>
          <w:szCs w:val="22"/>
          <w:lang w:val="en-GB"/>
        </w:rPr>
        <w:t>country programme cycles. Such Country Programme Evaluations (CPEs) are conducted by the Evaluation Section of the respective UNICEF Regional Office.</w:t>
      </w:r>
      <w:r w:rsidR="00F27095" w:rsidRPr="2A714029">
        <w:rPr>
          <w:rFonts w:asciiTheme="minorHAnsi" w:hAnsiTheme="minorHAnsi" w:cstheme="minorBidi"/>
          <w:sz w:val="22"/>
          <w:szCs w:val="22"/>
          <w:lang w:val="en-GB"/>
        </w:rPr>
        <w:t xml:space="preserve"> </w:t>
      </w:r>
    </w:p>
    <w:p w14:paraId="49C06C2E" w14:textId="04E2ABAF" w:rsidR="001A501C" w:rsidRPr="00AA2AE6" w:rsidRDefault="001A501C" w:rsidP="00A442B8">
      <w:pPr>
        <w:autoSpaceDE w:val="0"/>
        <w:autoSpaceDN w:val="0"/>
        <w:adjustRightInd w:val="0"/>
        <w:spacing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CPEs intend to capture and demonstrate evaluative evidence of UNICEF</w:t>
      </w:r>
      <w:r w:rsidR="00611A3B">
        <w:rPr>
          <w:rFonts w:asciiTheme="minorHAnsi" w:hAnsiTheme="minorHAnsi" w:cstheme="minorHAnsi"/>
          <w:sz w:val="22"/>
          <w:szCs w:val="22"/>
          <w:lang w:val="en-GB"/>
        </w:rPr>
        <w:t>'</w:t>
      </w:r>
      <w:r w:rsidRPr="00AA2AE6">
        <w:rPr>
          <w:rFonts w:asciiTheme="minorHAnsi" w:hAnsiTheme="minorHAnsi" w:cstheme="minorHAnsi"/>
          <w:sz w:val="22"/>
          <w:szCs w:val="22"/>
          <w:lang w:val="en-GB"/>
        </w:rPr>
        <w:t>s contributions to development results at the country level</w:t>
      </w:r>
      <w:r w:rsidR="008D46E3">
        <w:rPr>
          <w:rFonts w:asciiTheme="minorHAnsi" w:hAnsiTheme="minorHAnsi" w:cstheme="minorHAnsi"/>
          <w:sz w:val="22"/>
          <w:szCs w:val="22"/>
          <w:lang w:val="en-GB"/>
        </w:rPr>
        <w:t xml:space="preserve"> and</w:t>
      </w:r>
      <w:r w:rsidRPr="00AA2AE6">
        <w:rPr>
          <w:rFonts w:asciiTheme="minorHAnsi" w:hAnsiTheme="minorHAnsi" w:cstheme="minorHAnsi"/>
          <w:sz w:val="22"/>
          <w:szCs w:val="22"/>
          <w:lang w:val="en-GB"/>
        </w:rPr>
        <w:t xml:space="preserve"> the effectiveness of UNICEF</w:t>
      </w:r>
      <w:r w:rsidR="00611A3B">
        <w:rPr>
          <w:rFonts w:asciiTheme="minorHAnsi" w:hAnsiTheme="minorHAnsi" w:cstheme="minorHAnsi"/>
          <w:sz w:val="22"/>
          <w:szCs w:val="22"/>
          <w:lang w:val="en-GB"/>
        </w:rPr>
        <w:t>'</w:t>
      </w:r>
      <w:r w:rsidRPr="00AA2AE6">
        <w:rPr>
          <w:rFonts w:asciiTheme="minorHAnsi" w:hAnsiTheme="minorHAnsi" w:cstheme="minorHAnsi"/>
          <w:sz w:val="22"/>
          <w:szCs w:val="22"/>
          <w:lang w:val="en-GB"/>
        </w:rPr>
        <w:t>s strategy in facilitating and leveraging national efforts for achieving development results. Their purpose is to:</w:t>
      </w:r>
    </w:p>
    <w:p w14:paraId="7602FDD8" w14:textId="2D5A4804" w:rsidR="001A501C" w:rsidRPr="00AA2AE6" w:rsidRDefault="00644316" w:rsidP="2A714029">
      <w:pPr>
        <w:pStyle w:val="ListParagraph"/>
        <w:numPr>
          <w:ilvl w:val="0"/>
          <w:numId w:val="32"/>
        </w:numPr>
        <w:autoSpaceDE w:val="0"/>
        <w:autoSpaceDN w:val="0"/>
        <w:adjustRightInd w:val="0"/>
        <w:spacing w:after="120"/>
        <w:jc w:val="both"/>
        <w:rPr>
          <w:rFonts w:asciiTheme="minorHAnsi" w:hAnsiTheme="minorHAnsi" w:cstheme="minorBidi"/>
          <w:sz w:val="22"/>
          <w:szCs w:val="22"/>
          <w:lang w:val="en-GB"/>
        </w:rPr>
      </w:pPr>
      <w:r w:rsidRPr="2A714029">
        <w:rPr>
          <w:rFonts w:asciiTheme="minorHAnsi" w:hAnsiTheme="minorHAnsi" w:cstheme="minorBidi"/>
          <w:sz w:val="22"/>
          <w:szCs w:val="22"/>
          <w:lang w:val="en-GB"/>
        </w:rPr>
        <w:t>Identify</w:t>
      </w:r>
      <w:r w:rsidR="007B47FB">
        <w:rPr>
          <w:rFonts w:asciiTheme="minorHAnsi" w:hAnsiTheme="minorHAnsi" w:cstheme="minorBidi"/>
          <w:sz w:val="22"/>
          <w:szCs w:val="22"/>
          <w:lang w:val="en-GB"/>
        </w:rPr>
        <w:t xml:space="preserve"> best practices</w:t>
      </w:r>
      <w:r w:rsidR="00CB0C42">
        <w:rPr>
          <w:rFonts w:asciiTheme="minorHAnsi" w:hAnsiTheme="minorHAnsi" w:cstheme="minorBidi"/>
          <w:sz w:val="22"/>
          <w:szCs w:val="22"/>
          <w:lang w:val="en-GB"/>
        </w:rPr>
        <w:t xml:space="preserve">, </w:t>
      </w:r>
      <w:proofErr w:type="gramStart"/>
      <w:r w:rsidR="00CB0C42">
        <w:rPr>
          <w:rFonts w:asciiTheme="minorHAnsi" w:hAnsiTheme="minorHAnsi" w:cstheme="minorBidi"/>
          <w:sz w:val="22"/>
          <w:szCs w:val="22"/>
          <w:lang w:val="en-GB"/>
        </w:rPr>
        <w:t>results</w:t>
      </w:r>
      <w:proofErr w:type="gramEnd"/>
      <w:r w:rsidR="007B47FB">
        <w:rPr>
          <w:rFonts w:asciiTheme="minorHAnsi" w:hAnsiTheme="minorHAnsi" w:cstheme="minorBidi"/>
          <w:sz w:val="22"/>
          <w:szCs w:val="22"/>
          <w:lang w:val="en-GB"/>
        </w:rPr>
        <w:t xml:space="preserve"> and</w:t>
      </w:r>
      <w:r w:rsidRPr="2A714029">
        <w:rPr>
          <w:rFonts w:asciiTheme="minorHAnsi" w:hAnsiTheme="minorHAnsi" w:cstheme="minorBidi"/>
          <w:sz w:val="22"/>
          <w:szCs w:val="22"/>
          <w:lang w:val="en-GB"/>
        </w:rPr>
        <w:t xml:space="preserve"> key lessons from the ongoing </w:t>
      </w:r>
      <w:r w:rsidR="00AE3960" w:rsidRPr="2A714029">
        <w:rPr>
          <w:rFonts w:asciiTheme="minorHAnsi" w:hAnsiTheme="minorHAnsi" w:cstheme="minorBidi"/>
          <w:sz w:val="22"/>
          <w:szCs w:val="22"/>
          <w:lang w:val="en-GB"/>
        </w:rPr>
        <w:t>C</w:t>
      </w:r>
      <w:r w:rsidRPr="2A714029">
        <w:rPr>
          <w:rFonts w:asciiTheme="minorHAnsi" w:hAnsiTheme="minorHAnsi" w:cstheme="minorBidi"/>
          <w:sz w:val="22"/>
          <w:szCs w:val="22"/>
          <w:lang w:val="en-GB"/>
        </w:rPr>
        <w:t xml:space="preserve">ountry </w:t>
      </w:r>
      <w:r w:rsidR="00AE3960" w:rsidRPr="2A714029">
        <w:rPr>
          <w:rFonts w:asciiTheme="minorHAnsi" w:hAnsiTheme="minorHAnsi" w:cstheme="minorBidi"/>
          <w:sz w:val="22"/>
          <w:szCs w:val="22"/>
          <w:lang w:val="en-GB"/>
        </w:rPr>
        <w:t>P</w:t>
      </w:r>
      <w:r w:rsidRPr="2A714029">
        <w:rPr>
          <w:rFonts w:asciiTheme="minorHAnsi" w:hAnsiTheme="minorHAnsi" w:cstheme="minorBidi"/>
          <w:sz w:val="22"/>
          <w:szCs w:val="22"/>
          <w:lang w:val="en-GB"/>
        </w:rPr>
        <w:t xml:space="preserve">rogramme </w:t>
      </w:r>
      <w:r w:rsidR="00EA7FB0" w:rsidRPr="2A714029">
        <w:rPr>
          <w:rFonts w:asciiTheme="minorHAnsi" w:hAnsiTheme="minorHAnsi" w:cstheme="minorBidi"/>
          <w:sz w:val="22"/>
          <w:szCs w:val="22"/>
          <w:lang w:val="en-GB"/>
        </w:rPr>
        <w:t xml:space="preserve">to </w:t>
      </w:r>
      <w:r w:rsidR="00A442B8" w:rsidRPr="2A714029">
        <w:rPr>
          <w:rFonts w:asciiTheme="minorHAnsi" w:hAnsiTheme="minorHAnsi" w:cstheme="minorBidi"/>
          <w:sz w:val="22"/>
          <w:szCs w:val="22"/>
          <w:lang w:val="en-GB"/>
        </w:rPr>
        <w:t>inform</w:t>
      </w:r>
      <w:r w:rsidR="001A501C" w:rsidRPr="2A714029">
        <w:rPr>
          <w:rFonts w:asciiTheme="minorHAnsi" w:hAnsiTheme="minorHAnsi" w:cstheme="minorBidi"/>
          <w:sz w:val="22"/>
          <w:szCs w:val="22"/>
          <w:lang w:val="en-GB"/>
        </w:rPr>
        <w:t xml:space="preserve"> the development of the next UNICEF Country Programme Document (CPD)</w:t>
      </w:r>
    </w:p>
    <w:p w14:paraId="6BD13F34" w14:textId="71308DB0" w:rsidR="001A501C" w:rsidRPr="00AA2AE6" w:rsidRDefault="001A501C" w:rsidP="00A442B8">
      <w:pPr>
        <w:pStyle w:val="ListParagraph"/>
        <w:numPr>
          <w:ilvl w:val="0"/>
          <w:numId w:val="32"/>
        </w:numPr>
        <w:autoSpaceDE w:val="0"/>
        <w:autoSpaceDN w:val="0"/>
        <w:adjustRightInd w:val="0"/>
        <w:spacing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Strengthen accountability of UNICEF to national </w:t>
      </w:r>
      <w:r w:rsidR="00730340">
        <w:rPr>
          <w:rFonts w:asciiTheme="minorHAnsi" w:hAnsiTheme="minorHAnsi" w:cstheme="minorHAnsi"/>
          <w:sz w:val="22"/>
          <w:szCs w:val="22"/>
          <w:lang w:val="en-GB"/>
        </w:rPr>
        <w:t xml:space="preserve">and international </w:t>
      </w:r>
      <w:r w:rsidRPr="00AA2AE6">
        <w:rPr>
          <w:rFonts w:asciiTheme="minorHAnsi" w:hAnsiTheme="minorHAnsi" w:cstheme="minorHAnsi"/>
          <w:sz w:val="22"/>
          <w:szCs w:val="22"/>
          <w:lang w:val="en-GB"/>
        </w:rPr>
        <w:t>stakeholders</w:t>
      </w:r>
    </w:p>
    <w:p w14:paraId="2C8E7048" w14:textId="0B9D5D52" w:rsidR="00D307A0" w:rsidRPr="00A442B8" w:rsidRDefault="001A501C" w:rsidP="2A714029">
      <w:pPr>
        <w:pStyle w:val="ListParagraph"/>
        <w:numPr>
          <w:ilvl w:val="0"/>
          <w:numId w:val="32"/>
        </w:numPr>
        <w:autoSpaceDE w:val="0"/>
        <w:autoSpaceDN w:val="0"/>
        <w:adjustRightInd w:val="0"/>
        <w:spacing w:after="120"/>
        <w:jc w:val="both"/>
        <w:rPr>
          <w:rFonts w:asciiTheme="minorHAnsi" w:hAnsiTheme="minorHAnsi" w:cstheme="minorBidi"/>
          <w:sz w:val="22"/>
          <w:szCs w:val="22"/>
          <w:lang w:val="en-GB"/>
        </w:rPr>
      </w:pPr>
      <w:r w:rsidRPr="2A714029">
        <w:rPr>
          <w:rFonts w:asciiTheme="minorHAnsi" w:hAnsiTheme="minorHAnsi" w:cstheme="minorBidi"/>
          <w:sz w:val="22"/>
          <w:szCs w:val="22"/>
          <w:lang w:val="en-GB"/>
        </w:rPr>
        <w:t>Strengthen accountability of UNICEF to the Executive Board</w:t>
      </w:r>
    </w:p>
    <w:p w14:paraId="61996A20" w14:textId="7A82F9AD" w:rsidR="00A57566" w:rsidRPr="00AA2AE6" w:rsidRDefault="004957E9" w:rsidP="00A442B8">
      <w:pPr>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The CPE will be managed by the Evaluation Section of </w:t>
      </w:r>
      <w:r w:rsidR="0078150D" w:rsidRPr="00AA2AE6">
        <w:rPr>
          <w:rFonts w:asciiTheme="minorHAnsi" w:hAnsiTheme="minorHAnsi" w:cstheme="minorHAnsi"/>
          <w:sz w:val="22"/>
          <w:szCs w:val="22"/>
          <w:lang w:val="en-GB"/>
        </w:rPr>
        <w:t>UNICEF</w:t>
      </w:r>
      <w:r w:rsidR="00611A3B">
        <w:rPr>
          <w:rFonts w:asciiTheme="minorHAnsi" w:hAnsiTheme="minorHAnsi" w:cstheme="minorHAnsi"/>
          <w:sz w:val="22"/>
          <w:szCs w:val="22"/>
          <w:lang w:val="en-GB"/>
        </w:rPr>
        <w:t>'</w:t>
      </w:r>
      <w:r w:rsidR="0078150D" w:rsidRPr="00AA2AE6">
        <w:rPr>
          <w:rFonts w:asciiTheme="minorHAnsi" w:hAnsiTheme="minorHAnsi" w:cstheme="minorHAnsi"/>
          <w:sz w:val="22"/>
          <w:szCs w:val="22"/>
          <w:lang w:val="en-GB"/>
        </w:rPr>
        <w:t>s East and Southern Africa Regional Office</w:t>
      </w:r>
      <w:r w:rsidR="004D6A61" w:rsidRPr="00AA2AE6">
        <w:rPr>
          <w:rFonts w:asciiTheme="minorHAnsi" w:hAnsiTheme="minorHAnsi" w:cstheme="minorHAnsi"/>
          <w:sz w:val="22"/>
          <w:szCs w:val="22"/>
          <w:lang w:val="en-GB"/>
        </w:rPr>
        <w:t>, under the overall oversight of the ESARO Regional Director</w:t>
      </w:r>
      <w:r w:rsidR="0078150D" w:rsidRPr="00AA2AE6">
        <w:rPr>
          <w:rFonts w:asciiTheme="minorHAnsi" w:hAnsiTheme="minorHAnsi" w:cstheme="minorHAnsi"/>
          <w:sz w:val="22"/>
          <w:szCs w:val="22"/>
          <w:lang w:val="en-GB"/>
        </w:rPr>
        <w:t xml:space="preserve">, </w:t>
      </w:r>
      <w:r w:rsidR="004D6A61" w:rsidRPr="00AA2AE6">
        <w:rPr>
          <w:rFonts w:asciiTheme="minorHAnsi" w:hAnsiTheme="minorHAnsi" w:cstheme="minorHAnsi"/>
          <w:sz w:val="22"/>
          <w:szCs w:val="22"/>
          <w:lang w:val="en-GB"/>
        </w:rPr>
        <w:t xml:space="preserve">and </w:t>
      </w:r>
      <w:r w:rsidR="0078150D" w:rsidRPr="00AA2AE6">
        <w:rPr>
          <w:rFonts w:asciiTheme="minorHAnsi" w:hAnsiTheme="minorHAnsi" w:cstheme="minorHAnsi"/>
          <w:sz w:val="22"/>
          <w:szCs w:val="22"/>
          <w:lang w:val="en-GB"/>
        </w:rPr>
        <w:t xml:space="preserve">in close collaboration with the </w:t>
      </w:r>
      <w:r w:rsidR="004748DE" w:rsidRPr="00AA2AE6">
        <w:rPr>
          <w:rFonts w:asciiTheme="minorHAnsi" w:hAnsiTheme="minorHAnsi" w:cstheme="minorHAnsi"/>
          <w:sz w:val="22"/>
          <w:szCs w:val="22"/>
          <w:lang w:val="en-GB"/>
        </w:rPr>
        <w:t xml:space="preserve">UNICEF </w:t>
      </w:r>
      <w:r w:rsidR="00490C1E">
        <w:rPr>
          <w:rFonts w:asciiTheme="minorHAnsi" w:hAnsiTheme="minorHAnsi" w:cstheme="minorHAnsi"/>
          <w:sz w:val="22"/>
          <w:szCs w:val="22"/>
          <w:lang w:val="en-GB"/>
        </w:rPr>
        <w:t>Lesotho</w:t>
      </w:r>
      <w:r w:rsidR="004748DE" w:rsidRPr="00AA2AE6">
        <w:rPr>
          <w:rFonts w:asciiTheme="minorHAnsi" w:hAnsiTheme="minorHAnsi" w:cstheme="minorHAnsi"/>
          <w:sz w:val="22"/>
          <w:szCs w:val="22"/>
          <w:lang w:val="en-GB"/>
        </w:rPr>
        <w:t xml:space="preserve"> Country Office</w:t>
      </w:r>
      <w:r w:rsidR="0016221D" w:rsidRPr="00AA2AE6">
        <w:rPr>
          <w:rFonts w:asciiTheme="minorHAnsi" w:hAnsiTheme="minorHAnsi" w:cstheme="minorHAnsi"/>
          <w:sz w:val="22"/>
          <w:szCs w:val="22"/>
          <w:lang w:val="en-GB"/>
        </w:rPr>
        <w:t xml:space="preserve"> (</w:t>
      </w:r>
      <w:r w:rsidR="00C31C7F">
        <w:rPr>
          <w:rFonts w:asciiTheme="minorHAnsi" w:hAnsiTheme="minorHAnsi" w:cstheme="minorHAnsi"/>
          <w:sz w:val="22"/>
          <w:szCs w:val="22"/>
          <w:lang w:val="en-GB"/>
        </w:rPr>
        <w:t>L</w:t>
      </w:r>
      <w:r w:rsidR="0016221D" w:rsidRPr="00AA2AE6">
        <w:rPr>
          <w:rFonts w:asciiTheme="minorHAnsi" w:hAnsiTheme="minorHAnsi" w:cstheme="minorHAnsi"/>
          <w:sz w:val="22"/>
          <w:szCs w:val="22"/>
          <w:lang w:val="en-GB"/>
        </w:rPr>
        <w:t>CO)</w:t>
      </w:r>
      <w:r w:rsidR="00803336">
        <w:rPr>
          <w:rFonts w:asciiTheme="minorHAnsi" w:hAnsiTheme="minorHAnsi" w:cstheme="minorHAnsi"/>
          <w:sz w:val="22"/>
          <w:szCs w:val="22"/>
          <w:lang w:val="en-GB"/>
        </w:rPr>
        <w:t>,</w:t>
      </w:r>
      <w:r w:rsidR="004748DE" w:rsidRPr="00AA2AE6">
        <w:rPr>
          <w:rFonts w:asciiTheme="minorHAnsi" w:hAnsiTheme="minorHAnsi" w:cstheme="minorHAnsi"/>
          <w:sz w:val="22"/>
          <w:szCs w:val="22"/>
          <w:lang w:val="en-GB"/>
        </w:rPr>
        <w:t xml:space="preserve"> Government of </w:t>
      </w:r>
      <w:r w:rsidR="00490C1E">
        <w:rPr>
          <w:rFonts w:asciiTheme="minorHAnsi" w:hAnsiTheme="minorHAnsi" w:cstheme="minorHAnsi"/>
          <w:sz w:val="22"/>
          <w:szCs w:val="22"/>
          <w:lang w:val="en-GB"/>
        </w:rPr>
        <w:t>Lesotho</w:t>
      </w:r>
      <w:r w:rsidR="004748DE" w:rsidRPr="00AA2AE6">
        <w:rPr>
          <w:rFonts w:asciiTheme="minorHAnsi" w:hAnsiTheme="minorHAnsi" w:cstheme="minorHAnsi"/>
          <w:sz w:val="22"/>
          <w:szCs w:val="22"/>
          <w:lang w:val="en-GB"/>
        </w:rPr>
        <w:t xml:space="preserve"> and </w:t>
      </w:r>
      <w:r w:rsidR="00FC2985" w:rsidRPr="00AA2AE6">
        <w:rPr>
          <w:rFonts w:asciiTheme="minorHAnsi" w:hAnsiTheme="minorHAnsi" w:cstheme="minorHAnsi"/>
          <w:sz w:val="22"/>
          <w:szCs w:val="22"/>
          <w:lang w:val="en-GB"/>
        </w:rPr>
        <w:t>development partners</w:t>
      </w:r>
      <w:r w:rsidR="0078150D" w:rsidRPr="00AA2AE6">
        <w:rPr>
          <w:rFonts w:asciiTheme="minorHAnsi" w:hAnsiTheme="minorHAnsi" w:cstheme="minorHAnsi"/>
          <w:sz w:val="22"/>
          <w:szCs w:val="22"/>
          <w:lang w:val="en-GB"/>
        </w:rPr>
        <w:t xml:space="preserve">. </w:t>
      </w:r>
      <w:r w:rsidR="004D6A61" w:rsidRPr="00AA2AE6">
        <w:rPr>
          <w:rFonts w:asciiTheme="minorHAnsi" w:hAnsiTheme="minorHAnsi" w:cstheme="minorHAnsi"/>
          <w:sz w:val="22"/>
          <w:szCs w:val="22"/>
          <w:lang w:val="en-GB"/>
        </w:rPr>
        <w:t>Q</w:t>
      </w:r>
      <w:r w:rsidR="00A57566" w:rsidRPr="00AA2AE6">
        <w:rPr>
          <w:rFonts w:asciiTheme="minorHAnsi" w:hAnsiTheme="minorHAnsi" w:cstheme="minorHAnsi"/>
          <w:sz w:val="22"/>
          <w:szCs w:val="22"/>
          <w:lang w:val="en-GB"/>
        </w:rPr>
        <w:t>uality assurance will be provided by UNICEF</w:t>
      </w:r>
      <w:r w:rsidR="00611A3B">
        <w:rPr>
          <w:rFonts w:asciiTheme="minorHAnsi" w:hAnsiTheme="minorHAnsi" w:cstheme="minorHAnsi"/>
          <w:sz w:val="22"/>
          <w:szCs w:val="22"/>
          <w:lang w:val="en-GB"/>
        </w:rPr>
        <w:t>'</w:t>
      </w:r>
      <w:r w:rsidR="00A57566" w:rsidRPr="00AA2AE6">
        <w:rPr>
          <w:rFonts w:asciiTheme="minorHAnsi" w:hAnsiTheme="minorHAnsi" w:cstheme="minorHAnsi"/>
          <w:sz w:val="22"/>
          <w:szCs w:val="22"/>
          <w:lang w:val="en-GB"/>
        </w:rPr>
        <w:t>s Evaluation Office, which reports directly to UNICEF</w:t>
      </w:r>
      <w:r w:rsidR="00611A3B">
        <w:rPr>
          <w:rFonts w:asciiTheme="minorHAnsi" w:hAnsiTheme="minorHAnsi" w:cstheme="minorHAnsi"/>
          <w:sz w:val="22"/>
          <w:szCs w:val="22"/>
          <w:lang w:val="en-GB"/>
        </w:rPr>
        <w:t>'</w:t>
      </w:r>
      <w:r w:rsidR="00A57566" w:rsidRPr="00AA2AE6">
        <w:rPr>
          <w:rFonts w:asciiTheme="minorHAnsi" w:hAnsiTheme="minorHAnsi" w:cstheme="minorHAnsi"/>
          <w:sz w:val="22"/>
          <w:szCs w:val="22"/>
          <w:lang w:val="en-GB"/>
        </w:rPr>
        <w:t xml:space="preserve">s Executive Director, and is functionally independent within the Organization. </w:t>
      </w:r>
      <w:r w:rsidR="00291323" w:rsidRPr="00AA2AE6">
        <w:rPr>
          <w:rFonts w:asciiTheme="minorHAnsi" w:hAnsiTheme="minorHAnsi" w:cstheme="minorHAnsi"/>
          <w:sz w:val="22"/>
          <w:szCs w:val="22"/>
          <w:lang w:val="en-GB"/>
        </w:rPr>
        <w:t xml:space="preserve">The </w:t>
      </w:r>
      <w:r w:rsidR="00FC2985" w:rsidRPr="00AA2AE6">
        <w:rPr>
          <w:rFonts w:asciiTheme="minorHAnsi" w:hAnsiTheme="minorHAnsi" w:cstheme="minorHAnsi"/>
          <w:sz w:val="22"/>
          <w:szCs w:val="22"/>
          <w:lang w:val="en-GB"/>
        </w:rPr>
        <w:t>C</w:t>
      </w:r>
      <w:r w:rsidR="00A57566" w:rsidRPr="00AA2AE6">
        <w:rPr>
          <w:rFonts w:asciiTheme="minorHAnsi" w:hAnsiTheme="minorHAnsi" w:cstheme="minorHAnsi"/>
          <w:sz w:val="22"/>
          <w:szCs w:val="22"/>
          <w:lang w:val="en-GB"/>
        </w:rPr>
        <w:t>PE will be conducted in accordance with the provisions of UNICEF</w:t>
      </w:r>
      <w:r w:rsidR="00611A3B">
        <w:rPr>
          <w:rFonts w:asciiTheme="minorHAnsi" w:hAnsiTheme="minorHAnsi" w:cstheme="minorHAnsi"/>
          <w:sz w:val="22"/>
          <w:szCs w:val="22"/>
          <w:lang w:val="en-GB"/>
        </w:rPr>
        <w:t>'</w:t>
      </w:r>
      <w:r w:rsidR="00A57566" w:rsidRPr="00AA2AE6">
        <w:rPr>
          <w:rFonts w:asciiTheme="minorHAnsi" w:hAnsiTheme="minorHAnsi" w:cstheme="minorHAnsi"/>
          <w:sz w:val="22"/>
          <w:szCs w:val="22"/>
          <w:lang w:val="en-GB"/>
        </w:rPr>
        <w:t xml:space="preserve">s </w:t>
      </w:r>
      <w:r w:rsidR="004D6A61" w:rsidRPr="00AA2AE6">
        <w:rPr>
          <w:rFonts w:asciiTheme="minorHAnsi" w:hAnsiTheme="minorHAnsi" w:cstheme="minorHAnsi"/>
          <w:sz w:val="22"/>
          <w:szCs w:val="22"/>
          <w:lang w:val="en-GB"/>
        </w:rPr>
        <w:t xml:space="preserve">2018 </w:t>
      </w:r>
      <w:r w:rsidR="00A57566" w:rsidRPr="00AA2AE6">
        <w:rPr>
          <w:rFonts w:asciiTheme="minorHAnsi" w:hAnsiTheme="minorHAnsi" w:cstheme="minorHAnsi"/>
          <w:sz w:val="22"/>
          <w:szCs w:val="22"/>
          <w:lang w:val="en-GB"/>
        </w:rPr>
        <w:t>Evaluation Policy and the norms and standards of the United Nations Development Group (UNEG).</w:t>
      </w:r>
    </w:p>
    <w:p w14:paraId="4559D48E" w14:textId="246617AA" w:rsidR="00BC35E7" w:rsidRPr="00237567" w:rsidRDefault="001A501C" w:rsidP="2A714029">
      <w:pPr>
        <w:autoSpaceDE w:val="0"/>
        <w:autoSpaceDN w:val="0"/>
        <w:adjustRightInd w:val="0"/>
        <w:jc w:val="both"/>
        <w:rPr>
          <w:rFonts w:asciiTheme="minorHAnsi" w:hAnsiTheme="minorHAnsi" w:cstheme="minorBidi"/>
          <w:lang w:val="en-GB"/>
        </w:rPr>
      </w:pPr>
      <w:r w:rsidRPr="2A714029">
        <w:rPr>
          <w:rFonts w:asciiTheme="minorHAnsi" w:hAnsiTheme="minorHAnsi" w:cstheme="minorBidi"/>
          <w:sz w:val="22"/>
          <w:szCs w:val="22"/>
          <w:lang w:val="en-GB"/>
        </w:rPr>
        <w:t xml:space="preserve">The terms of reference </w:t>
      </w:r>
      <w:r w:rsidR="4B879C04" w:rsidRPr="2A714029">
        <w:rPr>
          <w:rFonts w:asciiTheme="minorHAnsi" w:hAnsiTheme="minorHAnsi" w:cstheme="minorBidi"/>
          <w:sz w:val="22"/>
          <w:szCs w:val="22"/>
          <w:lang w:val="en-GB"/>
        </w:rPr>
        <w:t>outline</w:t>
      </w:r>
      <w:r w:rsidRPr="2A714029">
        <w:rPr>
          <w:rFonts w:asciiTheme="minorHAnsi" w:hAnsiTheme="minorHAnsi" w:cstheme="minorBidi"/>
          <w:sz w:val="22"/>
          <w:szCs w:val="22"/>
          <w:lang w:val="en-GB"/>
        </w:rPr>
        <w:t xml:space="preserve"> a brief description of the </w:t>
      </w:r>
      <w:r w:rsidR="004D6A61" w:rsidRPr="2A714029">
        <w:rPr>
          <w:rFonts w:asciiTheme="minorHAnsi" w:hAnsiTheme="minorHAnsi" w:cstheme="minorBidi"/>
          <w:sz w:val="22"/>
          <w:szCs w:val="22"/>
          <w:lang w:val="en-GB"/>
        </w:rPr>
        <w:t>C</w:t>
      </w:r>
      <w:r w:rsidRPr="2A714029">
        <w:rPr>
          <w:rFonts w:asciiTheme="minorHAnsi" w:hAnsiTheme="minorHAnsi" w:cstheme="minorBidi"/>
          <w:sz w:val="22"/>
          <w:szCs w:val="22"/>
          <w:lang w:val="en-GB"/>
        </w:rPr>
        <w:t xml:space="preserve">ountry </w:t>
      </w:r>
      <w:r w:rsidR="004D6A61" w:rsidRPr="2A714029">
        <w:rPr>
          <w:rFonts w:asciiTheme="minorHAnsi" w:hAnsiTheme="minorHAnsi" w:cstheme="minorBidi"/>
          <w:sz w:val="22"/>
          <w:szCs w:val="22"/>
          <w:lang w:val="en-GB"/>
        </w:rPr>
        <w:t>P</w:t>
      </w:r>
      <w:r w:rsidRPr="2A714029">
        <w:rPr>
          <w:rFonts w:asciiTheme="minorHAnsi" w:hAnsiTheme="minorHAnsi" w:cstheme="minorBidi"/>
          <w:sz w:val="22"/>
          <w:szCs w:val="22"/>
          <w:lang w:val="en-GB"/>
        </w:rPr>
        <w:t xml:space="preserve">rogramme; the </w:t>
      </w:r>
      <w:r w:rsidR="00753522" w:rsidRPr="2A714029">
        <w:rPr>
          <w:rFonts w:asciiTheme="minorHAnsi" w:hAnsiTheme="minorHAnsi" w:cstheme="minorBidi"/>
          <w:sz w:val="22"/>
          <w:szCs w:val="22"/>
          <w:lang w:val="en-GB"/>
        </w:rPr>
        <w:t xml:space="preserve">evaluation's scope, </w:t>
      </w:r>
      <w:proofErr w:type="gramStart"/>
      <w:r w:rsidR="00753522" w:rsidRPr="2A714029">
        <w:rPr>
          <w:rFonts w:asciiTheme="minorHAnsi" w:hAnsiTheme="minorHAnsi" w:cstheme="minorBidi"/>
          <w:sz w:val="22"/>
          <w:szCs w:val="22"/>
          <w:lang w:val="en-GB"/>
        </w:rPr>
        <w:t>objectives</w:t>
      </w:r>
      <w:proofErr w:type="gramEnd"/>
      <w:r w:rsidR="00753522" w:rsidRPr="2A714029">
        <w:rPr>
          <w:rFonts w:asciiTheme="minorHAnsi" w:hAnsiTheme="minorHAnsi" w:cstheme="minorBidi"/>
          <w:sz w:val="22"/>
          <w:szCs w:val="22"/>
          <w:lang w:val="en-GB"/>
        </w:rPr>
        <w:t xml:space="preserve"> and key questions</w:t>
      </w:r>
      <w:r w:rsidRPr="2A714029">
        <w:rPr>
          <w:rFonts w:asciiTheme="minorHAnsi" w:hAnsiTheme="minorHAnsi" w:cstheme="minorBidi"/>
          <w:sz w:val="22"/>
          <w:szCs w:val="22"/>
          <w:lang w:val="en-GB"/>
        </w:rPr>
        <w:t>; evaluation methodology; stakeholder involvement; roles and responsibilities; evaluation process; deliverables; and evaluators' qualifications.</w:t>
      </w:r>
    </w:p>
    <w:p w14:paraId="6E7F673A" w14:textId="7B77AD3A" w:rsidR="00BC35E7" w:rsidRDefault="00BC35E7" w:rsidP="00D75CE2">
      <w:pPr>
        <w:pStyle w:val="Heading1"/>
        <w:rPr>
          <w:lang w:val="en-GB"/>
        </w:rPr>
      </w:pPr>
      <w:r w:rsidRPr="00AA2AE6">
        <w:rPr>
          <w:lang w:val="en-GB"/>
        </w:rPr>
        <w:t>National Context</w:t>
      </w:r>
    </w:p>
    <w:p w14:paraId="7FC992DC" w14:textId="77777777" w:rsidR="00317428" w:rsidRPr="00D75CE2" w:rsidRDefault="00317428" w:rsidP="00D75CE2">
      <w:pPr>
        <w:spacing w:before="120" w:after="120"/>
        <w:jc w:val="both"/>
        <w:rPr>
          <w:rFonts w:asciiTheme="minorHAnsi" w:hAnsiTheme="minorHAnsi" w:cstheme="minorHAnsi"/>
          <w:sz w:val="22"/>
          <w:szCs w:val="22"/>
        </w:rPr>
      </w:pPr>
      <w:r w:rsidRPr="00D75CE2">
        <w:rPr>
          <w:rFonts w:asciiTheme="minorHAnsi" w:hAnsiTheme="minorHAnsi" w:cstheme="minorHAnsi"/>
          <w:sz w:val="22"/>
          <w:szCs w:val="22"/>
        </w:rPr>
        <w:t>Lesotho is a high-altitude and landlocked country of 2.1 million people, encircled by South Africa. With a gross national income per capita of $1,390, Lesotho has been classified as a lower middle-income country by the World Bank. However, poverty remains higher than neighboring countries and Lesotho faces frequent shocks, which include severe draughts, widespread HIV/AIDS and most recently, the COVID-19 pandemic. While the country has been making consistent, though slow, progress in reducing poverty and child mortality, and improving access to social services, the COVID-19 pandemic and strict lockdowns had a serious impact on households and the well-being of children. The prolonged global economic slowdown will adversely impact the implementation of the 2030 Agenda for Sustainable Development, directly affecting children and adolescents who make up 38% of the population</w:t>
      </w:r>
      <w:r w:rsidRPr="00D75CE2">
        <w:rPr>
          <w:rStyle w:val="FootnoteReference"/>
          <w:rFonts w:asciiTheme="minorHAnsi" w:hAnsiTheme="minorHAnsi" w:cstheme="minorHAnsi"/>
          <w:sz w:val="22"/>
          <w:szCs w:val="22"/>
        </w:rPr>
        <w:footnoteReference w:id="2"/>
      </w:r>
      <w:r w:rsidRPr="00D75CE2">
        <w:rPr>
          <w:rFonts w:asciiTheme="minorHAnsi" w:hAnsiTheme="minorHAnsi" w:cstheme="minorHAnsi"/>
          <w:sz w:val="22"/>
          <w:szCs w:val="22"/>
        </w:rPr>
        <w:t xml:space="preserve">. </w:t>
      </w:r>
    </w:p>
    <w:p w14:paraId="7313F456" w14:textId="77777777" w:rsidR="00317428" w:rsidRPr="00D75CE2" w:rsidRDefault="00317428" w:rsidP="00D75CE2">
      <w:pPr>
        <w:spacing w:before="120" w:after="120"/>
        <w:jc w:val="both"/>
        <w:rPr>
          <w:rFonts w:asciiTheme="minorHAnsi" w:hAnsiTheme="minorHAnsi" w:cstheme="minorHAnsi"/>
          <w:sz w:val="22"/>
          <w:szCs w:val="22"/>
        </w:rPr>
      </w:pPr>
      <w:r w:rsidRPr="00D75CE2">
        <w:rPr>
          <w:rFonts w:asciiTheme="minorHAnsi" w:hAnsiTheme="minorHAnsi" w:cstheme="minorHAnsi"/>
          <w:sz w:val="22"/>
          <w:szCs w:val="22"/>
        </w:rPr>
        <w:t>Economic growth was expected to contract by 4.8% in 2020</w:t>
      </w:r>
      <w:r w:rsidRPr="00D75CE2">
        <w:rPr>
          <w:rStyle w:val="FootnoteReference"/>
          <w:rFonts w:asciiTheme="minorHAnsi" w:hAnsiTheme="minorHAnsi" w:cstheme="minorHAnsi"/>
          <w:sz w:val="22"/>
          <w:szCs w:val="22"/>
        </w:rPr>
        <w:footnoteReference w:id="3"/>
      </w:r>
      <w:r w:rsidRPr="00D75CE2">
        <w:rPr>
          <w:rFonts w:asciiTheme="minorHAnsi" w:hAnsiTheme="minorHAnsi" w:cstheme="minorHAnsi"/>
          <w:sz w:val="22"/>
          <w:szCs w:val="22"/>
        </w:rPr>
        <w:t xml:space="preserve"> due to national lockdown which resulted in restricted movement, closed </w:t>
      </w:r>
      <w:proofErr w:type="gramStart"/>
      <w:r w:rsidRPr="00D75CE2">
        <w:rPr>
          <w:rFonts w:asciiTheme="minorHAnsi" w:hAnsiTheme="minorHAnsi" w:cstheme="minorHAnsi"/>
          <w:sz w:val="22"/>
          <w:szCs w:val="22"/>
        </w:rPr>
        <w:t>borders</w:t>
      </w:r>
      <w:proofErr w:type="gramEnd"/>
      <w:r w:rsidRPr="00D75CE2">
        <w:rPr>
          <w:rFonts w:asciiTheme="minorHAnsi" w:hAnsiTheme="minorHAnsi" w:cstheme="minorHAnsi"/>
          <w:sz w:val="22"/>
          <w:szCs w:val="22"/>
        </w:rPr>
        <w:t xml:space="preserve"> and closure of businesses. COVID-19 is expected to increase the poverty rate by 1.2 to 1.9% by the end of 2020. Mitigating the impact will require a massive increase in spending, including for social protection and humanitarian assistance. Overall, 28% of the population of Lesotho live on less than US$1.90 a day, while 50% of the population live below the national poverty line</w:t>
      </w:r>
      <w:r w:rsidRPr="00D75CE2">
        <w:rPr>
          <w:rStyle w:val="FootnoteReference"/>
          <w:rFonts w:asciiTheme="minorHAnsi" w:hAnsiTheme="minorHAnsi" w:cstheme="minorHAnsi"/>
          <w:sz w:val="22"/>
          <w:szCs w:val="22"/>
        </w:rPr>
        <w:footnoteReference w:id="4"/>
      </w:r>
      <w:r w:rsidRPr="00D75CE2">
        <w:rPr>
          <w:rFonts w:asciiTheme="minorHAnsi" w:hAnsiTheme="minorHAnsi" w:cstheme="minorHAnsi"/>
          <w:sz w:val="22"/>
          <w:szCs w:val="22"/>
        </w:rPr>
        <w:t>. People living in rural areas, women and children are disproportionately poor. Despite numerous child-focused poverty reduction programmes, children remain the hardest hit by poverty in Lesotho: 65% of all children in Lesotho are simultaneously deprived of at least three basic social services.</w:t>
      </w:r>
    </w:p>
    <w:p w14:paraId="5F916F2B" w14:textId="77777777" w:rsidR="00317428" w:rsidRPr="00D75CE2" w:rsidRDefault="00317428" w:rsidP="00D75CE2">
      <w:pPr>
        <w:spacing w:before="120" w:after="120"/>
        <w:jc w:val="both"/>
        <w:rPr>
          <w:rFonts w:asciiTheme="minorHAnsi" w:hAnsiTheme="minorHAnsi" w:cstheme="minorHAnsi"/>
          <w:sz w:val="22"/>
          <w:szCs w:val="22"/>
        </w:rPr>
      </w:pPr>
      <w:r w:rsidRPr="00D75CE2">
        <w:rPr>
          <w:rFonts w:asciiTheme="minorHAnsi" w:hAnsiTheme="minorHAnsi" w:cstheme="minorHAnsi"/>
          <w:sz w:val="22"/>
          <w:szCs w:val="22"/>
        </w:rPr>
        <w:t xml:space="preserve">COVID-19, prolonged strikes and ad hoc “go slow” movements in the health sector, coupled with lockdown restrictions had a serious negative impact on Lesotho’s already weak health system. Lesotho has the second highest HIV prevalence in the world and the impact of HIV on women and children continues to be significant. </w:t>
      </w:r>
      <w:r w:rsidRPr="00D75CE2">
        <w:rPr>
          <w:rFonts w:asciiTheme="minorHAnsi" w:hAnsiTheme="minorHAnsi" w:cstheme="minorHAnsi"/>
          <w:sz w:val="22"/>
          <w:szCs w:val="22"/>
        </w:rPr>
        <w:lastRenderedPageBreak/>
        <w:t xml:space="preserve">Young women (10-24 years) and adolescent girls (10-19 years) </w:t>
      </w:r>
      <w:proofErr w:type="gramStart"/>
      <w:r w:rsidRPr="00D75CE2">
        <w:rPr>
          <w:rFonts w:asciiTheme="minorHAnsi" w:hAnsiTheme="minorHAnsi" w:cstheme="minorHAnsi"/>
          <w:sz w:val="22"/>
          <w:szCs w:val="22"/>
        </w:rPr>
        <w:t>in particular account</w:t>
      </w:r>
      <w:proofErr w:type="gramEnd"/>
      <w:r w:rsidRPr="00D75CE2">
        <w:rPr>
          <w:rFonts w:asciiTheme="minorHAnsi" w:hAnsiTheme="minorHAnsi" w:cstheme="minorHAnsi"/>
          <w:sz w:val="22"/>
          <w:szCs w:val="22"/>
        </w:rPr>
        <w:t xml:space="preserve"> for a disproportionate number of new HIV infections.  In 2019, HIV incidence in young women stood at 1.5%, nearly three times that of young men (0.6%), while over 12,000 children in Lesotho are estimated to be living with HIV and 1,000 children were newly infected with HIV</w:t>
      </w:r>
      <w:r w:rsidRPr="00D75CE2">
        <w:rPr>
          <w:rStyle w:val="FootnoteReference"/>
          <w:rFonts w:asciiTheme="minorHAnsi" w:hAnsiTheme="minorHAnsi" w:cstheme="minorHAnsi"/>
          <w:sz w:val="22"/>
          <w:szCs w:val="22"/>
        </w:rPr>
        <w:footnoteReference w:id="5"/>
      </w:r>
      <w:r w:rsidRPr="00D75CE2">
        <w:rPr>
          <w:rFonts w:asciiTheme="minorHAnsi" w:hAnsiTheme="minorHAnsi" w:cstheme="minorHAnsi"/>
          <w:sz w:val="22"/>
          <w:szCs w:val="22"/>
        </w:rPr>
        <w:t>.  Lesotho has made significant progress in the HIV response, however, children fair more poorly than adults in terms of access to treatment and viral suppression.</w:t>
      </w:r>
    </w:p>
    <w:p w14:paraId="69629C0F" w14:textId="77777777" w:rsidR="00317428" w:rsidRPr="00D75CE2" w:rsidRDefault="00317428" w:rsidP="00D75CE2">
      <w:pPr>
        <w:spacing w:before="120" w:after="120"/>
        <w:jc w:val="both"/>
        <w:rPr>
          <w:rFonts w:asciiTheme="minorHAnsi" w:hAnsiTheme="minorHAnsi" w:cstheme="minorHAnsi"/>
          <w:sz w:val="22"/>
          <w:szCs w:val="22"/>
        </w:rPr>
      </w:pPr>
      <w:r w:rsidRPr="00D75CE2">
        <w:rPr>
          <w:rFonts w:asciiTheme="minorHAnsi" w:hAnsiTheme="minorHAnsi" w:cstheme="minorHAnsi"/>
          <w:sz w:val="22"/>
          <w:szCs w:val="22"/>
        </w:rPr>
        <w:t>There are high national levels of antenatal care (95% for the first visit) and delivery in a health facility (77%)</w:t>
      </w:r>
      <w:r w:rsidRPr="00D75CE2">
        <w:rPr>
          <w:rStyle w:val="FootnoteReference"/>
          <w:rFonts w:asciiTheme="minorHAnsi" w:hAnsiTheme="minorHAnsi" w:cstheme="minorHAnsi"/>
          <w:sz w:val="22"/>
          <w:szCs w:val="22"/>
        </w:rPr>
        <w:footnoteReference w:id="6"/>
      </w:r>
      <w:r w:rsidRPr="00D75CE2">
        <w:rPr>
          <w:rFonts w:asciiTheme="minorHAnsi" w:hAnsiTheme="minorHAnsi" w:cstheme="minorHAnsi"/>
          <w:sz w:val="22"/>
          <w:szCs w:val="22"/>
        </w:rPr>
        <w:t>. However, under-five mortality remains a challenge, especially for boys (102 per 1,000 live births). Common causes of death amongst children include prematurity, birth asphyxia, pneumonia, and malnutrition</w:t>
      </w:r>
      <w:r w:rsidRPr="00D75CE2">
        <w:rPr>
          <w:rStyle w:val="FootnoteReference"/>
          <w:rFonts w:asciiTheme="minorHAnsi" w:hAnsiTheme="minorHAnsi" w:cstheme="minorHAnsi"/>
          <w:sz w:val="22"/>
          <w:szCs w:val="22"/>
        </w:rPr>
        <w:footnoteReference w:id="7"/>
      </w:r>
      <w:r w:rsidRPr="00D75CE2">
        <w:rPr>
          <w:rFonts w:asciiTheme="minorHAnsi" w:hAnsiTheme="minorHAnsi" w:cstheme="minorHAnsi"/>
          <w:sz w:val="22"/>
          <w:szCs w:val="22"/>
        </w:rPr>
        <w:t>. Maternal mortality is also extremely high, at 1,024 deaths per 100,000 live births</w:t>
      </w:r>
      <w:r w:rsidRPr="00D75CE2">
        <w:rPr>
          <w:rStyle w:val="FootnoteReference"/>
          <w:rFonts w:asciiTheme="minorHAnsi" w:hAnsiTheme="minorHAnsi" w:cstheme="minorHAnsi"/>
          <w:sz w:val="22"/>
          <w:szCs w:val="22"/>
        </w:rPr>
        <w:footnoteReference w:id="8"/>
      </w:r>
      <w:r w:rsidRPr="00D75CE2">
        <w:rPr>
          <w:rFonts w:asciiTheme="minorHAnsi" w:hAnsiTheme="minorHAnsi" w:cstheme="minorHAnsi"/>
          <w:sz w:val="22"/>
          <w:szCs w:val="22"/>
        </w:rPr>
        <w:t>, and skilled birth attendance displays wide disparities between urban and rural areas (90% vs. 73%) and wealth quintiles (richest, 94%; poorest, 60%)</w:t>
      </w:r>
      <w:r w:rsidRPr="00D75CE2">
        <w:rPr>
          <w:rStyle w:val="FootnoteReference"/>
          <w:rFonts w:asciiTheme="minorHAnsi" w:hAnsiTheme="minorHAnsi" w:cstheme="minorHAnsi"/>
          <w:sz w:val="22"/>
          <w:szCs w:val="22"/>
        </w:rPr>
        <w:footnoteReference w:id="9"/>
      </w:r>
      <w:r w:rsidRPr="00D75CE2">
        <w:rPr>
          <w:rFonts w:asciiTheme="minorHAnsi" w:hAnsiTheme="minorHAnsi" w:cstheme="minorHAnsi"/>
          <w:sz w:val="22"/>
          <w:szCs w:val="22"/>
        </w:rPr>
        <w:t>.</w:t>
      </w:r>
    </w:p>
    <w:p w14:paraId="0709EAAE" w14:textId="77777777" w:rsidR="00317428" w:rsidRPr="00D75CE2" w:rsidRDefault="00317428" w:rsidP="00D75CE2">
      <w:pPr>
        <w:spacing w:before="120" w:after="120"/>
        <w:jc w:val="both"/>
        <w:rPr>
          <w:rFonts w:asciiTheme="minorHAnsi" w:hAnsiTheme="minorHAnsi" w:cstheme="minorHAnsi"/>
          <w:sz w:val="22"/>
          <w:szCs w:val="22"/>
        </w:rPr>
      </w:pPr>
      <w:r w:rsidRPr="00D75CE2">
        <w:rPr>
          <w:rFonts w:asciiTheme="minorHAnsi" w:hAnsiTheme="minorHAnsi" w:cstheme="minorHAnsi"/>
          <w:color w:val="000000"/>
          <w:sz w:val="22"/>
          <w:szCs w:val="22"/>
        </w:rPr>
        <w:t xml:space="preserve">In 2020, COVID-19 further exacerbated serious food insecurity, which had a direct impact on the nutritional well-being of children. </w:t>
      </w:r>
      <w:r w:rsidRPr="00D75CE2">
        <w:rPr>
          <w:rFonts w:asciiTheme="minorHAnsi" w:hAnsiTheme="minorHAnsi" w:cstheme="minorHAnsi"/>
          <w:sz w:val="22"/>
          <w:szCs w:val="22"/>
        </w:rPr>
        <w:t>One third of children in Lesotho are stunted (92,000 children under the age of five), a number that has increased in recent years from 33% in 2014 (DHS) to 35% in 2018 (MICS).The persistent nutritional deprivation that causes stunting also causes long-term irreversible physical and cognitive damage. Micronutrient deficiencies amongst children aged 6 to 59 months stands at 51%; iron deficiency anemia is the most common deficiency. </w:t>
      </w:r>
    </w:p>
    <w:p w14:paraId="227CD906" w14:textId="77777777" w:rsidR="00317428" w:rsidRPr="00D75CE2" w:rsidRDefault="00317428" w:rsidP="00D75CE2">
      <w:pPr>
        <w:spacing w:before="120" w:after="120"/>
        <w:jc w:val="both"/>
        <w:rPr>
          <w:rFonts w:asciiTheme="minorHAnsi" w:hAnsiTheme="minorHAnsi" w:cstheme="minorHAnsi"/>
          <w:sz w:val="22"/>
          <w:szCs w:val="22"/>
        </w:rPr>
      </w:pPr>
      <w:r w:rsidRPr="00D75CE2">
        <w:rPr>
          <w:rFonts w:asciiTheme="minorHAnsi" w:hAnsiTheme="minorHAnsi" w:cstheme="minorHAnsi"/>
          <w:sz w:val="22"/>
          <w:szCs w:val="22"/>
        </w:rPr>
        <w:t>Primary education is free and compulsory, and before COVID-19, Lesotho was close to achieving universal primary education with a primary net enrolment at 85% and a good retention util completion of primary school</w:t>
      </w:r>
      <w:r w:rsidRPr="00D75CE2">
        <w:rPr>
          <w:rStyle w:val="FootnoteReference"/>
          <w:rFonts w:asciiTheme="minorHAnsi" w:hAnsiTheme="minorHAnsi" w:cstheme="minorHAnsi"/>
          <w:sz w:val="22"/>
          <w:szCs w:val="22"/>
        </w:rPr>
        <w:footnoteReference w:id="10"/>
      </w:r>
      <w:r w:rsidRPr="00D75CE2">
        <w:rPr>
          <w:rFonts w:asciiTheme="minorHAnsi" w:hAnsiTheme="minorHAnsi" w:cstheme="minorHAnsi"/>
          <w:sz w:val="22"/>
          <w:szCs w:val="22"/>
        </w:rPr>
        <w:t>. For Basotho learners, 2018 and 2020 can be characterized as two years of education loss. School disruptions due to teachers on strike then school closures due to COVID-19 have affected over 500,000 learners</w:t>
      </w:r>
      <w:r w:rsidRPr="00D75CE2">
        <w:rPr>
          <w:rStyle w:val="FootnoteReference"/>
          <w:rFonts w:asciiTheme="minorHAnsi" w:hAnsiTheme="minorHAnsi" w:cstheme="minorHAnsi"/>
          <w:sz w:val="22"/>
          <w:szCs w:val="22"/>
        </w:rPr>
        <w:footnoteReference w:id="11"/>
      </w:r>
      <w:r w:rsidRPr="00D75CE2">
        <w:rPr>
          <w:rFonts w:asciiTheme="minorHAnsi" w:hAnsiTheme="minorHAnsi" w:cstheme="minorHAnsi"/>
          <w:sz w:val="22"/>
          <w:szCs w:val="22"/>
        </w:rPr>
        <w:t>. This will have short and long-term consequences for children and the country, as educational outcomes were already low in Lesotho: only 45% of children aged 7-14 demonstrate foundational reading skills in English or Sesotho, and only 15% demonstrate foundational numeracy skills</w:t>
      </w:r>
      <w:r w:rsidRPr="00D75CE2">
        <w:rPr>
          <w:rStyle w:val="FootnoteReference"/>
          <w:rFonts w:asciiTheme="minorHAnsi" w:hAnsiTheme="minorHAnsi" w:cstheme="minorHAnsi"/>
          <w:sz w:val="22"/>
          <w:szCs w:val="22"/>
        </w:rPr>
        <w:footnoteReference w:id="12"/>
      </w:r>
      <w:r w:rsidRPr="00D75CE2">
        <w:rPr>
          <w:rFonts w:asciiTheme="minorHAnsi" w:hAnsiTheme="minorHAnsi" w:cstheme="minorHAnsi"/>
          <w:sz w:val="22"/>
          <w:szCs w:val="22"/>
        </w:rPr>
        <w:t>.  </w:t>
      </w:r>
    </w:p>
    <w:p w14:paraId="2A9E7D6B" w14:textId="77777777" w:rsidR="00317428" w:rsidRPr="00D75CE2" w:rsidRDefault="00317428" w:rsidP="00D75CE2">
      <w:pPr>
        <w:autoSpaceDE w:val="0"/>
        <w:autoSpaceDN w:val="0"/>
        <w:adjustRightInd w:val="0"/>
        <w:spacing w:before="120" w:after="120"/>
        <w:jc w:val="both"/>
        <w:rPr>
          <w:rFonts w:asciiTheme="minorHAnsi" w:hAnsiTheme="minorHAnsi" w:cstheme="minorHAnsi"/>
          <w:color w:val="000000"/>
          <w:sz w:val="22"/>
          <w:szCs w:val="22"/>
        </w:rPr>
      </w:pPr>
      <w:r w:rsidRPr="00D75CE2">
        <w:rPr>
          <w:rFonts w:asciiTheme="minorHAnsi" w:hAnsiTheme="minorHAnsi" w:cstheme="minorHAnsi"/>
          <w:color w:val="000000"/>
          <w:sz w:val="22"/>
          <w:szCs w:val="22"/>
        </w:rPr>
        <w:t xml:space="preserve">In terms of child protection, Lesotho launched the Violence Against Children Survey in 2020. The VACS </w:t>
      </w:r>
      <w:proofErr w:type="gramStart"/>
      <w:r w:rsidRPr="00D75CE2">
        <w:rPr>
          <w:rFonts w:asciiTheme="minorHAnsi" w:hAnsiTheme="minorHAnsi" w:cstheme="minorHAnsi"/>
          <w:color w:val="000000"/>
          <w:sz w:val="22"/>
          <w:szCs w:val="22"/>
        </w:rPr>
        <w:t>shows</w:t>
      </w:r>
      <w:proofErr w:type="gramEnd"/>
      <w:r w:rsidRPr="00D75CE2">
        <w:rPr>
          <w:rFonts w:asciiTheme="minorHAnsi" w:hAnsiTheme="minorHAnsi" w:cstheme="minorHAnsi"/>
          <w:color w:val="000000"/>
          <w:sz w:val="22"/>
          <w:szCs w:val="22"/>
        </w:rPr>
        <w:t xml:space="preserve"> that girls and boys experience unacceptable high rates of sexual and physical violence, with more than half of boys and almost one in three girls experiencing physical violence</w:t>
      </w:r>
      <w:r w:rsidRPr="00D75CE2">
        <w:rPr>
          <w:rStyle w:val="FootnoteReference"/>
          <w:rFonts w:asciiTheme="minorHAnsi" w:hAnsiTheme="minorHAnsi" w:cstheme="minorHAnsi"/>
          <w:color w:val="000000"/>
          <w:sz w:val="22"/>
          <w:szCs w:val="22"/>
        </w:rPr>
        <w:footnoteReference w:id="13"/>
      </w:r>
      <w:r w:rsidRPr="00D75CE2">
        <w:rPr>
          <w:rFonts w:asciiTheme="minorHAnsi" w:hAnsiTheme="minorHAnsi" w:cstheme="minorHAnsi"/>
          <w:color w:val="000000"/>
          <w:sz w:val="22"/>
          <w:szCs w:val="22"/>
        </w:rPr>
        <w:t xml:space="preserve">. On birth registration, fewer than half of children under five are registered (45% of boys and 43% of girls were registered). </w:t>
      </w:r>
      <w:r w:rsidRPr="00D75CE2">
        <w:rPr>
          <w:rFonts w:asciiTheme="minorHAnsi" w:hAnsiTheme="minorHAnsi" w:cstheme="minorHAnsi"/>
          <w:sz w:val="22"/>
          <w:szCs w:val="22"/>
        </w:rPr>
        <w:t xml:space="preserve">This varies widely across districts and increases with household wealth quintile (poorest, 34%; richest, 63%). </w:t>
      </w:r>
    </w:p>
    <w:p w14:paraId="1D3E3B3A" w14:textId="77777777" w:rsidR="00317428" w:rsidRPr="00D75CE2" w:rsidRDefault="00317428" w:rsidP="00D75CE2">
      <w:pPr>
        <w:autoSpaceDE w:val="0"/>
        <w:autoSpaceDN w:val="0"/>
        <w:adjustRightInd w:val="0"/>
        <w:spacing w:before="120" w:after="120"/>
        <w:jc w:val="both"/>
        <w:rPr>
          <w:rFonts w:asciiTheme="minorHAnsi" w:hAnsiTheme="minorHAnsi" w:cstheme="minorHAnsi"/>
          <w:color w:val="000000"/>
          <w:sz w:val="22"/>
          <w:szCs w:val="22"/>
        </w:rPr>
      </w:pPr>
      <w:r w:rsidRPr="00D75CE2">
        <w:rPr>
          <w:rFonts w:asciiTheme="minorHAnsi" w:hAnsiTheme="minorHAnsi" w:cstheme="minorHAnsi"/>
          <w:sz w:val="22"/>
          <w:szCs w:val="22"/>
        </w:rPr>
        <w:t xml:space="preserve">As households struggle to make ends meet, as caregivers’ capacity to care for children in a nurturing environment is diminished due to illness and stress, there are early indications of an increase in negative coping mechanisms, including early marriage and child labour. The impact of COVID-19 on health, livelihoods, food security, learning and well-being is profound. </w:t>
      </w:r>
      <w:r w:rsidRPr="00D75CE2">
        <w:rPr>
          <w:rFonts w:asciiTheme="minorHAnsi" w:hAnsiTheme="minorHAnsi" w:cstheme="minorHAnsi"/>
          <w:color w:val="000000"/>
          <w:sz w:val="22"/>
          <w:szCs w:val="22"/>
        </w:rPr>
        <w:t xml:space="preserve">As part of delivering as One UN, UNICEF Lesotho continues to highlight issues affecting children in joint advocacy and resource mobilization efforts. </w:t>
      </w:r>
    </w:p>
    <w:p w14:paraId="7772F33D" w14:textId="77777777" w:rsidR="00317428" w:rsidRPr="00D75CE2" w:rsidRDefault="00317428" w:rsidP="00D75CE2">
      <w:pPr>
        <w:spacing w:before="120" w:after="120"/>
        <w:jc w:val="both"/>
        <w:rPr>
          <w:rFonts w:asciiTheme="minorHAnsi" w:hAnsiTheme="minorHAnsi" w:cstheme="minorHAnsi"/>
          <w:color w:val="000000"/>
          <w:sz w:val="22"/>
          <w:szCs w:val="22"/>
        </w:rPr>
      </w:pPr>
      <w:r w:rsidRPr="00D75CE2">
        <w:rPr>
          <w:rFonts w:asciiTheme="minorHAnsi" w:hAnsiTheme="minorHAnsi" w:cstheme="minorHAnsi"/>
          <w:sz w:val="22"/>
          <w:szCs w:val="22"/>
        </w:rPr>
        <w:t xml:space="preserve">The Government of Lesotho is highly committed to the implementation of the 2030 Agenda for Sustainable Development and recognizes the transformative goal of the Agenda. Lesotho has mainstreamed regional and international commitments, including the Sustainable Development Goals, into national priorities, defined through the National Strategic Development Plan (NSDP II) 2018/19-2022/23. </w:t>
      </w:r>
      <w:r w:rsidRPr="00D75CE2">
        <w:rPr>
          <w:rFonts w:asciiTheme="minorHAnsi" w:hAnsiTheme="minorHAnsi" w:cstheme="minorHAnsi"/>
          <w:color w:val="000000"/>
          <w:sz w:val="22"/>
          <w:szCs w:val="22"/>
        </w:rPr>
        <w:t xml:space="preserve">The UNICEF Lesotho Country Programme 2019–2023 is aligned with the NSDP II, the Convention on the Rights of the Child, Convention on the </w:t>
      </w:r>
      <w:r w:rsidRPr="00D75CE2">
        <w:rPr>
          <w:rFonts w:asciiTheme="minorHAnsi" w:hAnsiTheme="minorHAnsi" w:cstheme="minorHAnsi"/>
          <w:color w:val="000000"/>
          <w:sz w:val="22"/>
          <w:szCs w:val="22"/>
        </w:rPr>
        <w:lastRenderedPageBreak/>
        <w:t>Elimination of All Forms of Discrimination Against Women, Convention on the Rights of Persons with Disabilities, the SDGs and the UNICEF Strategic Plan 2018–2021. Recently, contributing to the COVID-19 response and recovery, with specific emphasis on saving lives, enhancing household coping capacities, and improving community resilience, have become our priority.</w:t>
      </w:r>
    </w:p>
    <w:p w14:paraId="3B6077BD" w14:textId="28E3172C" w:rsidR="00EA6564" w:rsidRPr="00AA2AE6" w:rsidRDefault="001E22AA" w:rsidP="00C85B7B">
      <w:pPr>
        <w:pStyle w:val="Heading1"/>
        <w:jc w:val="both"/>
        <w:rPr>
          <w:lang w:val="en-GB"/>
        </w:rPr>
      </w:pPr>
      <w:r w:rsidRPr="00AA2AE6">
        <w:rPr>
          <w:lang w:val="en-GB"/>
        </w:rPr>
        <w:t xml:space="preserve">UNICEF Programme in </w:t>
      </w:r>
      <w:r w:rsidR="00D17C3C">
        <w:rPr>
          <w:lang w:val="en-GB"/>
        </w:rPr>
        <w:t>Lesotho</w:t>
      </w:r>
    </w:p>
    <w:p w14:paraId="11316E81" w14:textId="77777777" w:rsidR="00A8123C" w:rsidRPr="00A8123C" w:rsidRDefault="00A8123C" w:rsidP="00A8123C">
      <w:p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The vision of the country programme, 2019–2023, is to reach every child, everywhere, every time, with opportunities to survive, develop and reach her or his full potential. The UNICEF Country Programme 2019–2023 was developed in alignment with the Lesotho National Strategic Development Plan II, 2019–2023, the Convention on the Rights of the Child, the Convention on the Elimination of All Forms of Discrimination Against Women, the Convention on the Rights of Persons with Disabilities, the Sustainable Development Goals (SDGs) and the UNICEF Strategic Plan 2018–2021. It also contributes to the governance, human capital development and economic growth pillars of the Lesotho United Nations Development Assistance Framework (UNDAF). Since early 2020, contributing to the COVID-19 response and recovery, with specific emphasis on saving lives, enhancing household coping capacities, and improving community resilience, have become a priority.</w:t>
      </w:r>
    </w:p>
    <w:p w14:paraId="306908FB" w14:textId="77777777" w:rsidR="00A8123C" w:rsidRPr="00A8123C" w:rsidRDefault="00A8123C" w:rsidP="00A8123C">
      <w:p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 xml:space="preserve">UNICEF’s work in Lesotho is anchored in an integrated approach around the first and second decades of a child’s life. To do so, our country programme </w:t>
      </w:r>
      <w:proofErr w:type="gramStart"/>
      <w:r w:rsidRPr="00A8123C">
        <w:rPr>
          <w:rFonts w:asciiTheme="minorHAnsi" w:hAnsiTheme="minorHAnsi" w:cstheme="minorBidi"/>
          <w:sz w:val="22"/>
          <w:szCs w:val="22"/>
          <w:lang w:val="en-GB"/>
        </w:rPr>
        <w:t>are</w:t>
      </w:r>
      <w:proofErr w:type="gramEnd"/>
      <w:r w:rsidRPr="00A8123C">
        <w:rPr>
          <w:rFonts w:asciiTheme="minorHAnsi" w:hAnsiTheme="minorHAnsi" w:cstheme="minorBidi"/>
          <w:sz w:val="22"/>
          <w:szCs w:val="22"/>
          <w:lang w:val="en-GB"/>
        </w:rPr>
        <w:t xml:space="preserve"> implemented through three programme components: </w:t>
      </w:r>
    </w:p>
    <w:p w14:paraId="1053D378" w14:textId="77777777" w:rsidR="00A8123C" w:rsidRPr="00A8123C" w:rsidRDefault="00A8123C" w:rsidP="00A8123C">
      <w:pPr>
        <w:pStyle w:val="ListParagraph"/>
        <w:numPr>
          <w:ilvl w:val="0"/>
          <w:numId w:val="68"/>
        </w:num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 xml:space="preserve">Young children survive, </w:t>
      </w:r>
      <w:proofErr w:type="gramStart"/>
      <w:r w:rsidRPr="00A8123C">
        <w:rPr>
          <w:rFonts w:asciiTheme="minorHAnsi" w:hAnsiTheme="minorHAnsi" w:cstheme="minorBidi"/>
          <w:sz w:val="22"/>
          <w:szCs w:val="22"/>
          <w:lang w:val="en-GB"/>
        </w:rPr>
        <w:t>thrive</w:t>
      </w:r>
      <w:proofErr w:type="gramEnd"/>
      <w:r w:rsidRPr="00A8123C">
        <w:rPr>
          <w:rFonts w:asciiTheme="minorHAnsi" w:hAnsiTheme="minorHAnsi" w:cstheme="minorBidi"/>
          <w:sz w:val="22"/>
          <w:szCs w:val="22"/>
          <w:lang w:val="en-GB"/>
        </w:rPr>
        <w:t xml:space="preserve"> and attain learning outcomes</w:t>
      </w:r>
    </w:p>
    <w:p w14:paraId="7D0236A7" w14:textId="05C92317" w:rsidR="00A8123C" w:rsidRPr="00A8123C" w:rsidRDefault="00A8123C" w:rsidP="00A8123C">
      <w:pPr>
        <w:pStyle w:val="ListParagraph"/>
        <w:numPr>
          <w:ilvl w:val="0"/>
          <w:numId w:val="68"/>
        </w:num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Children and adolescents are protected from violence and HIV and have improved learning outcomes</w:t>
      </w:r>
    </w:p>
    <w:p w14:paraId="58F7A817" w14:textId="253F7CC8" w:rsidR="00A8123C" w:rsidRPr="00A8123C" w:rsidRDefault="00A8123C" w:rsidP="00A8123C">
      <w:pPr>
        <w:pStyle w:val="ListParagraph"/>
        <w:numPr>
          <w:ilvl w:val="0"/>
          <w:numId w:val="68"/>
        </w:num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Reducing child poverty and enhancing equity and social protection</w:t>
      </w:r>
    </w:p>
    <w:p w14:paraId="2FF86B46" w14:textId="77777777" w:rsidR="00A8123C" w:rsidRPr="00A8123C" w:rsidRDefault="00A8123C" w:rsidP="00A8123C">
      <w:p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 xml:space="preserve">This first component envisions that by 2023 young children, particularly the most vulnerable, benefit from gender-responsive equitable social programmes. The component supports multiple Sustainable Development Goals, particularly Goals 1 (End poverty in all its forms, everywhere) to 6 (Ensure access to water and sanitation for all) and underpins national efforts to reduce maternal and under-five mortality and improve learning outcomes. </w:t>
      </w:r>
    </w:p>
    <w:p w14:paraId="68382C00" w14:textId="77777777" w:rsidR="00A8123C" w:rsidRPr="00A8123C" w:rsidRDefault="00A8123C" w:rsidP="00A8123C">
      <w:p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This second component focuses on: (a) ensuring the right of adolescents and children to protection from violence and exploitation; (b) reducing new HIV infections among adolescents, with focus on girls; and (c) helping children to achieve optimal learning outcomes through access to quality education options, including alternative pathways that enable transfer between formal and non-formal education. It aligns closely with Sustainable Development Goals 4 (Ensure inclusive and quality education for all and promote lifelong learning), 6 (Ensure access to water and sanitation for all) and 8 (Promote sustained, inclusive and sustainable economic growth, full and productive employment and decent work for all).</w:t>
      </w:r>
    </w:p>
    <w:p w14:paraId="4DFCF875" w14:textId="77777777" w:rsidR="00A8123C" w:rsidRPr="00A8123C" w:rsidRDefault="00A8123C" w:rsidP="00A8123C">
      <w:p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The third component works towards the realization of nearly all the Sustainable Development Goals, particularly Goals 1 to 5, 10, 16 and 17. To realize the country programme vision, UNICEF works to strengthen strategic partnerships to leverage resources and influence policy implementation. The specific priorities of this programme component include: (a) strengthening public finance for children to ensure that all children, including the most vulnerable, benefit optimally from government budgets at the central and decentralized levels; (b) supporting the establishment of an integrated child-sensitive and gender and shock-responsive social protection system; and (c) supporting robust evidence generation to inform social and economic policies and programmes for children.</w:t>
      </w:r>
    </w:p>
    <w:p w14:paraId="7CD46F06" w14:textId="77777777" w:rsidR="00A8123C" w:rsidRPr="00A8123C" w:rsidRDefault="00A8123C" w:rsidP="00A8123C">
      <w:p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 xml:space="preserve">Additionally, the focus of the country programme is to meet quality standards in achieving impactful results for children under the programmatic components above. This is achieved through several strategic areas that include programme performance monitoring and management, following UNICEF policies and procedures. UNICEF applies results-based management to ensure rigor in planning and monitoring, with regular annual and mid-year reviews, which provide opportunities to adjust for acceleration and scaling up. Evidence-based advocacy and partnerships strengthen child-sensitive policies, strategies, plans and programmes. UNICEF also uses communication for development to create and sustain demand for basic social services and to overcome </w:t>
      </w:r>
      <w:r w:rsidRPr="00A8123C">
        <w:rPr>
          <w:rFonts w:asciiTheme="minorHAnsi" w:hAnsiTheme="minorHAnsi" w:cstheme="minorBidi"/>
          <w:sz w:val="22"/>
          <w:szCs w:val="22"/>
          <w:lang w:val="en-GB"/>
        </w:rPr>
        <w:lastRenderedPageBreak/>
        <w:t>harmful traditional norms and cultural practices, particularly child marriage and violence against children. UNICEF enhances cross-sectoral and multisectoral programming to achieve more impactful results.</w:t>
      </w:r>
    </w:p>
    <w:p w14:paraId="362C8216" w14:textId="7CB4472A" w:rsidR="00D17C3C" w:rsidRDefault="00A8123C" w:rsidP="00A8123C">
      <w:pPr>
        <w:autoSpaceDE w:val="0"/>
        <w:autoSpaceDN w:val="0"/>
        <w:adjustRightInd w:val="0"/>
        <w:spacing w:before="120" w:after="120"/>
        <w:jc w:val="both"/>
        <w:rPr>
          <w:rFonts w:asciiTheme="minorHAnsi" w:hAnsiTheme="minorHAnsi" w:cstheme="minorBidi"/>
          <w:sz w:val="22"/>
          <w:szCs w:val="22"/>
          <w:lang w:val="en-GB"/>
        </w:rPr>
      </w:pPr>
      <w:r w:rsidRPr="00A8123C">
        <w:rPr>
          <w:rFonts w:asciiTheme="minorHAnsi" w:hAnsiTheme="minorHAnsi" w:cstheme="minorBidi"/>
          <w:sz w:val="22"/>
          <w:szCs w:val="22"/>
          <w:lang w:val="en-GB"/>
        </w:rPr>
        <w:t>All the above components collectively aim to secure the well-being and future potential of children in Lesotho.</w:t>
      </w:r>
    </w:p>
    <w:p w14:paraId="6132DA7A" w14:textId="7C85B863" w:rsidR="00417933" w:rsidRPr="00AA2AE6" w:rsidRDefault="00E543D2" w:rsidP="00567233">
      <w:pPr>
        <w:pStyle w:val="Heading1"/>
        <w:rPr>
          <w:lang w:val="en-GB"/>
        </w:rPr>
      </w:pPr>
      <w:r w:rsidRPr="00AA2AE6">
        <w:rPr>
          <w:lang w:val="en-GB"/>
        </w:rPr>
        <w:t xml:space="preserve">Evaluation </w:t>
      </w:r>
      <w:r w:rsidR="004D3EFD" w:rsidRPr="00AA2AE6">
        <w:rPr>
          <w:lang w:val="en-GB"/>
        </w:rPr>
        <w:t>Objectives</w:t>
      </w:r>
    </w:p>
    <w:p w14:paraId="0A82A21D" w14:textId="4FB1013C" w:rsidR="00793352" w:rsidRPr="004964AA" w:rsidRDefault="00C22E39" w:rsidP="004964AA">
      <w:pPr>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The </w:t>
      </w:r>
      <w:r w:rsidRPr="00AA2AE6">
        <w:rPr>
          <w:rFonts w:asciiTheme="minorHAnsi" w:hAnsiTheme="minorHAnsi" w:cstheme="minorHAnsi"/>
          <w:b/>
          <w:i/>
          <w:iCs/>
          <w:sz w:val="22"/>
          <w:szCs w:val="22"/>
          <w:lang w:val="en-GB"/>
        </w:rPr>
        <w:t>overall objectives</w:t>
      </w:r>
      <w:r w:rsidRPr="00AA2AE6">
        <w:rPr>
          <w:rFonts w:asciiTheme="minorHAnsi" w:hAnsiTheme="minorHAnsi" w:cstheme="minorHAnsi"/>
          <w:i/>
          <w:iCs/>
          <w:sz w:val="22"/>
          <w:szCs w:val="22"/>
          <w:lang w:val="en-GB"/>
        </w:rPr>
        <w:t xml:space="preserve"> </w:t>
      </w:r>
      <w:r w:rsidRPr="00AA2AE6">
        <w:rPr>
          <w:rFonts w:asciiTheme="minorHAnsi" w:hAnsiTheme="minorHAnsi" w:cstheme="minorHAnsi"/>
          <w:sz w:val="22"/>
          <w:szCs w:val="22"/>
          <w:lang w:val="en-GB"/>
        </w:rPr>
        <w:t xml:space="preserve">of the </w:t>
      </w:r>
      <w:r w:rsidR="0016221D" w:rsidRPr="00AA2AE6">
        <w:rPr>
          <w:rFonts w:asciiTheme="minorHAnsi" w:hAnsiTheme="minorHAnsi" w:cstheme="minorHAnsi"/>
          <w:sz w:val="22"/>
          <w:szCs w:val="22"/>
          <w:lang w:val="en-GB"/>
        </w:rPr>
        <w:t>CPE</w:t>
      </w:r>
      <w:r w:rsidRPr="00AA2AE6">
        <w:rPr>
          <w:rFonts w:asciiTheme="minorHAnsi" w:hAnsiTheme="minorHAnsi" w:cstheme="minorHAnsi"/>
          <w:sz w:val="22"/>
          <w:szCs w:val="22"/>
          <w:lang w:val="en-GB"/>
        </w:rPr>
        <w:t xml:space="preserve"> are: </w:t>
      </w:r>
    </w:p>
    <w:p w14:paraId="2F88789C" w14:textId="626C494A" w:rsidR="00793352" w:rsidRPr="00EA6607" w:rsidRDefault="00970ED5" w:rsidP="00104D32">
      <w:pPr>
        <w:pStyle w:val="ListParagraph"/>
        <w:numPr>
          <w:ilvl w:val="0"/>
          <w:numId w:val="6"/>
        </w:numPr>
        <w:shd w:val="clear" w:color="auto" w:fill="FFFFFF" w:themeFill="background1"/>
        <w:autoSpaceDE w:val="0"/>
        <w:autoSpaceDN w:val="0"/>
        <w:adjustRightInd w:val="0"/>
        <w:spacing w:before="120" w:after="120"/>
        <w:contextualSpacing w:val="0"/>
        <w:jc w:val="both"/>
        <w:rPr>
          <w:rFonts w:asciiTheme="minorHAnsi" w:hAnsiTheme="minorHAnsi" w:cstheme="minorHAnsi"/>
          <w:sz w:val="22"/>
          <w:szCs w:val="22"/>
          <w:lang w:val="en-GB"/>
        </w:rPr>
      </w:pPr>
      <w:r w:rsidRPr="00EA6607">
        <w:rPr>
          <w:rFonts w:asciiTheme="minorHAnsi" w:hAnsiTheme="minorHAnsi" w:cstheme="minorHAnsi"/>
          <w:sz w:val="22"/>
          <w:szCs w:val="22"/>
          <w:u w:val="single"/>
          <w:lang w:val="en-GB"/>
        </w:rPr>
        <w:t>To assess the relevance, effectiveness, efficiency</w:t>
      </w:r>
      <w:r w:rsidR="00775284" w:rsidRPr="00EA6607">
        <w:rPr>
          <w:rFonts w:asciiTheme="minorHAnsi" w:hAnsiTheme="minorHAnsi" w:cstheme="minorHAnsi"/>
          <w:sz w:val="22"/>
          <w:szCs w:val="22"/>
          <w:u w:val="single"/>
          <w:lang w:val="en-GB"/>
        </w:rPr>
        <w:t>, coherence</w:t>
      </w:r>
      <w:r w:rsidRPr="00EA6607">
        <w:rPr>
          <w:rFonts w:asciiTheme="minorHAnsi" w:hAnsiTheme="minorHAnsi" w:cstheme="minorHAnsi"/>
          <w:sz w:val="22"/>
          <w:szCs w:val="22"/>
          <w:u w:val="single"/>
          <w:lang w:val="en-GB"/>
        </w:rPr>
        <w:t xml:space="preserve"> and sustainability of the </w:t>
      </w:r>
      <w:r w:rsidR="00910E02">
        <w:rPr>
          <w:rFonts w:asciiTheme="minorHAnsi" w:hAnsiTheme="minorHAnsi" w:cstheme="minorHAnsi"/>
          <w:sz w:val="22"/>
          <w:szCs w:val="22"/>
          <w:u w:val="single"/>
          <w:lang w:val="en-GB"/>
        </w:rPr>
        <w:t xml:space="preserve">Lesotho </w:t>
      </w:r>
      <w:r w:rsidRPr="00EA6607">
        <w:rPr>
          <w:rFonts w:asciiTheme="minorHAnsi" w:hAnsiTheme="minorHAnsi" w:cstheme="minorHAnsi"/>
          <w:sz w:val="22"/>
          <w:szCs w:val="22"/>
          <w:u w:val="single"/>
          <w:lang w:val="en-GB"/>
        </w:rPr>
        <w:t>Country Programme</w:t>
      </w:r>
      <w:r w:rsidR="00793352" w:rsidRPr="00EA6607">
        <w:rPr>
          <w:rFonts w:asciiTheme="minorHAnsi" w:hAnsiTheme="minorHAnsi" w:cstheme="minorHAnsi"/>
          <w:sz w:val="22"/>
          <w:szCs w:val="22"/>
          <w:lang w:val="en-GB"/>
        </w:rPr>
        <w:t xml:space="preserve"> from its inception to the present, with particular </w:t>
      </w:r>
      <w:r w:rsidR="00444DD7" w:rsidRPr="00EA6607">
        <w:rPr>
          <w:rFonts w:asciiTheme="minorHAnsi" w:hAnsiTheme="minorHAnsi" w:cstheme="minorHAnsi"/>
          <w:sz w:val="22"/>
          <w:szCs w:val="22"/>
          <w:lang w:val="en-GB"/>
        </w:rPr>
        <w:t>focus on</w:t>
      </w:r>
      <w:r w:rsidR="00742E3D" w:rsidRPr="00EA6607">
        <w:rPr>
          <w:rFonts w:asciiTheme="minorHAnsi" w:hAnsiTheme="minorHAnsi" w:cstheme="minorHAnsi"/>
          <w:sz w:val="22"/>
          <w:szCs w:val="22"/>
          <w:lang w:val="en-GB"/>
        </w:rPr>
        <w:t xml:space="preserve"> </w:t>
      </w:r>
      <w:r w:rsidR="008E7D8C" w:rsidRPr="00EA6607">
        <w:rPr>
          <w:rFonts w:asciiTheme="minorHAnsi" w:hAnsiTheme="minorHAnsi" w:cstheme="minorHAnsi"/>
          <w:sz w:val="22"/>
          <w:szCs w:val="22"/>
          <w:lang w:val="en-GB"/>
        </w:rPr>
        <w:t xml:space="preserve">equity, gender </w:t>
      </w:r>
      <w:r w:rsidR="001B3383">
        <w:rPr>
          <w:rFonts w:asciiTheme="minorHAnsi" w:hAnsiTheme="minorHAnsi" w:cstheme="minorHAnsi"/>
          <w:sz w:val="22"/>
          <w:szCs w:val="22"/>
          <w:lang w:val="en-GB"/>
        </w:rPr>
        <w:t>equality</w:t>
      </w:r>
      <w:r w:rsidR="004809A4">
        <w:rPr>
          <w:rFonts w:asciiTheme="minorHAnsi" w:hAnsiTheme="minorHAnsi" w:cstheme="minorHAnsi"/>
          <w:sz w:val="22"/>
          <w:szCs w:val="22"/>
          <w:lang w:val="en-GB"/>
        </w:rPr>
        <w:t>,</w:t>
      </w:r>
      <w:r w:rsidR="008E7D8C" w:rsidRPr="00EA6607">
        <w:rPr>
          <w:rFonts w:asciiTheme="minorHAnsi" w:hAnsiTheme="minorHAnsi" w:cstheme="minorHAnsi"/>
          <w:sz w:val="22"/>
          <w:szCs w:val="22"/>
          <w:lang w:val="en-GB"/>
        </w:rPr>
        <w:t xml:space="preserve"> convergence of programme components</w:t>
      </w:r>
      <w:r w:rsidR="004809A4" w:rsidRPr="004809A4">
        <w:rPr>
          <w:rFonts w:asciiTheme="minorHAnsi" w:hAnsiTheme="minorHAnsi" w:cstheme="minorHAnsi"/>
          <w:sz w:val="22"/>
          <w:szCs w:val="22"/>
          <w:lang w:val="en-GB"/>
        </w:rPr>
        <w:t xml:space="preserve"> </w:t>
      </w:r>
      <w:r w:rsidR="004809A4">
        <w:rPr>
          <w:rFonts w:asciiTheme="minorHAnsi" w:hAnsiTheme="minorHAnsi" w:cstheme="minorHAnsi"/>
          <w:sz w:val="22"/>
          <w:szCs w:val="22"/>
          <w:lang w:val="en-GB"/>
        </w:rPr>
        <w:t>and achieving results at scale</w:t>
      </w:r>
      <w:r w:rsidR="00D107EC" w:rsidRPr="00EA6607">
        <w:rPr>
          <w:rFonts w:asciiTheme="minorHAnsi" w:hAnsiTheme="minorHAnsi" w:cstheme="minorHAnsi"/>
          <w:sz w:val="22"/>
          <w:szCs w:val="22"/>
          <w:lang w:val="en-GB"/>
        </w:rPr>
        <w:t xml:space="preserve">, as well as </w:t>
      </w:r>
      <w:r w:rsidR="00321AF8" w:rsidRPr="00EA6607">
        <w:rPr>
          <w:rFonts w:asciiTheme="minorHAnsi" w:hAnsiTheme="minorHAnsi" w:cstheme="minorHAnsi"/>
          <w:sz w:val="22"/>
          <w:szCs w:val="22"/>
          <w:lang w:val="en-GB"/>
        </w:rPr>
        <w:t>UNICEF</w:t>
      </w:r>
      <w:r w:rsidR="00611A3B">
        <w:rPr>
          <w:rFonts w:asciiTheme="minorHAnsi" w:hAnsiTheme="minorHAnsi" w:cstheme="minorHAnsi"/>
          <w:sz w:val="22"/>
          <w:szCs w:val="22"/>
          <w:lang w:val="en-GB"/>
        </w:rPr>
        <w:t>'</w:t>
      </w:r>
      <w:r w:rsidR="00321AF8" w:rsidRPr="00EA6607">
        <w:rPr>
          <w:rFonts w:asciiTheme="minorHAnsi" w:hAnsiTheme="minorHAnsi" w:cstheme="minorHAnsi"/>
          <w:sz w:val="22"/>
          <w:szCs w:val="22"/>
          <w:lang w:val="en-GB"/>
        </w:rPr>
        <w:t xml:space="preserve">s </w:t>
      </w:r>
      <w:r w:rsidR="00EA6607" w:rsidRPr="00EA6607">
        <w:rPr>
          <w:rFonts w:asciiTheme="minorHAnsi" w:hAnsiTheme="minorHAnsi" w:cstheme="minorHAnsi"/>
          <w:sz w:val="22"/>
          <w:szCs w:val="22"/>
          <w:lang w:val="en-GB"/>
        </w:rPr>
        <w:t xml:space="preserve">strategic </w:t>
      </w:r>
      <w:r w:rsidR="00321AF8" w:rsidRPr="00EA6607">
        <w:rPr>
          <w:rFonts w:asciiTheme="minorHAnsi" w:hAnsiTheme="minorHAnsi" w:cstheme="minorHAnsi"/>
          <w:sz w:val="22"/>
          <w:szCs w:val="22"/>
          <w:lang w:val="en-GB"/>
        </w:rPr>
        <w:t xml:space="preserve">positioning </w:t>
      </w:r>
      <w:r w:rsidR="007E2692" w:rsidRPr="00EA6607">
        <w:rPr>
          <w:rFonts w:asciiTheme="minorHAnsi" w:hAnsiTheme="minorHAnsi" w:cstheme="minorHAnsi"/>
          <w:sz w:val="22"/>
          <w:szCs w:val="22"/>
          <w:lang w:val="en-GB"/>
        </w:rPr>
        <w:t xml:space="preserve">in relation to its </w:t>
      </w:r>
      <w:r w:rsidR="00921A93" w:rsidRPr="00EA6607">
        <w:rPr>
          <w:rFonts w:asciiTheme="minorHAnsi" w:hAnsiTheme="minorHAnsi" w:cstheme="minorHAnsi"/>
          <w:sz w:val="22"/>
          <w:szCs w:val="22"/>
          <w:lang w:val="en-GB"/>
        </w:rPr>
        <w:t>child rights mandate</w:t>
      </w:r>
      <w:r w:rsidR="00364760" w:rsidRPr="00EA6607">
        <w:rPr>
          <w:rFonts w:asciiTheme="minorHAnsi" w:hAnsiTheme="minorHAnsi" w:cstheme="minorHAnsi"/>
          <w:sz w:val="22"/>
          <w:szCs w:val="22"/>
          <w:lang w:val="en-GB"/>
        </w:rPr>
        <w:t>.</w:t>
      </w:r>
    </w:p>
    <w:p w14:paraId="626C6EA9" w14:textId="1B6DC195" w:rsidR="00CD6268" w:rsidRPr="00EA6607" w:rsidRDefault="009A74D0" w:rsidP="00C85B7B">
      <w:pPr>
        <w:pStyle w:val="ListParagraph"/>
        <w:numPr>
          <w:ilvl w:val="0"/>
          <w:numId w:val="6"/>
        </w:numPr>
        <w:shd w:val="clear" w:color="auto" w:fill="FFFFFF" w:themeFill="background1"/>
        <w:autoSpaceDE w:val="0"/>
        <w:autoSpaceDN w:val="0"/>
        <w:adjustRightInd w:val="0"/>
        <w:spacing w:before="120" w:after="120"/>
        <w:contextualSpacing w:val="0"/>
        <w:jc w:val="both"/>
        <w:rPr>
          <w:rFonts w:asciiTheme="minorHAnsi" w:hAnsiTheme="minorHAnsi" w:cstheme="minorHAnsi"/>
          <w:sz w:val="22"/>
          <w:szCs w:val="22"/>
          <w:lang w:val="en-GB"/>
        </w:rPr>
      </w:pPr>
      <w:r w:rsidRPr="00EA6607">
        <w:rPr>
          <w:rFonts w:asciiTheme="minorHAnsi" w:hAnsiTheme="minorHAnsi" w:cstheme="minorHAnsi"/>
          <w:sz w:val="22"/>
          <w:szCs w:val="22"/>
          <w:u w:val="single"/>
          <w:lang w:val="en-GB"/>
        </w:rPr>
        <w:t xml:space="preserve">To </w:t>
      </w:r>
      <w:r w:rsidR="00CD6268" w:rsidRPr="00EA6607">
        <w:rPr>
          <w:rFonts w:asciiTheme="minorHAnsi" w:hAnsiTheme="minorHAnsi" w:cstheme="minorHAnsi"/>
          <w:sz w:val="22"/>
          <w:szCs w:val="22"/>
          <w:u w:val="single"/>
          <w:lang w:val="en-GB"/>
        </w:rPr>
        <w:t>identify and document</w:t>
      </w:r>
      <w:r w:rsidRPr="00EA6607">
        <w:rPr>
          <w:rFonts w:asciiTheme="minorHAnsi" w:hAnsiTheme="minorHAnsi" w:cstheme="minorHAnsi"/>
          <w:sz w:val="22"/>
          <w:szCs w:val="22"/>
          <w:u w:val="single"/>
          <w:lang w:val="en-GB"/>
        </w:rPr>
        <w:t xml:space="preserve"> key lessons</w:t>
      </w:r>
      <w:r w:rsidR="00FF6060" w:rsidRPr="00EA6607">
        <w:rPr>
          <w:rFonts w:asciiTheme="minorHAnsi" w:hAnsiTheme="minorHAnsi" w:cstheme="minorHAnsi"/>
          <w:sz w:val="22"/>
          <w:szCs w:val="22"/>
          <w:u w:val="single"/>
          <w:lang w:val="en-GB"/>
        </w:rPr>
        <w:t xml:space="preserve"> learned, good practices and innovations</w:t>
      </w:r>
      <w:r w:rsidR="00FF6060" w:rsidRPr="00EA6607">
        <w:rPr>
          <w:rFonts w:asciiTheme="minorHAnsi" w:hAnsiTheme="minorHAnsi" w:cstheme="minorHAnsi"/>
          <w:sz w:val="22"/>
          <w:szCs w:val="22"/>
          <w:lang w:val="en-GB"/>
        </w:rPr>
        <w:t xml:space="preserve"> in implementing</w:t>
      </w:r>
      <w:r w:rsidRPr="00EA6607">
        <w:rPr>
          <w:rFonts w:asciiTheme="minorHAnsi" w:hAnsiTheme="minorHAnsi" w:cstheme="minorHAnsi"/>
          <w:sz w:val="22"/>
          <w:szCs w:val="22"/>
          <w:lang w:val="en-GB"/>
        </w:rPr>
        <w:t xml:space="preserve"> the current (</w:t>
      </w:r>
      <w:r w:rsidR="004862DC">
        <w:rPr>
          <w:rFonts w:asciiTheme="minorHAnsi" w:hAnsiTheme="minorHAnsi" w:cstheme="minorHAnsi"/>
          <w:sz w:val="22"/>
          <w:szCs w:val="22"/>
          <w:lang w:val="en-GB"/>
        </w:rPr>
        <w:t>2019-2023</w:t>
      </w:r>
      <w:r w:rsidRPr="00EA6607">
        <w:rPr>
          <w:rFonts w:asciiTheme="minorHAnsi" w:hAnsiTheme="minorHAnsi" w:cstheme="minorHAnsi"/>
          <w:sz w:val="22"/>
          <w:szCs w:val="22"/>
          <w:lang w:val="en-GB"/>
        </w:rPr>
        <w:t xml:space="preserve">) </w:t>
      </w:r>
      <w:r w:rsidR="00EA2CBF" w:rsidRPr="00EA6607">
        <w:rPr>
          <w:rFonts w:asciiTheme="minorHAnsi" w:hAnsiTheme="minorHAnsi" w:cstheme="minorHAnsi"/>
          <w:sz w:val="22"/>
          <w:szCs w:val="22"/>
          <w:lang w:val="en-GB"/>
        </w:rPr>
        <w:t>Country Programme</w:t>
      </w:r>
      <w:r w:rsidR="0039639E" w:rsidRPr="00EA6607">
        <w:rPr>
          <w:rFonts w:asciiTheme="minorHAnsi" w:hAnsiTheme="minorHAnsi" w:cstheme="minorHAnsi"/>
          <w:sz w:val="22"/>
          <w:szCs w:val="22"/>
          <w:lang w:val="en-GB"/>
        </w:rPr>
        <w:t xml:space="preserve"> </w:t>
      </w:r>
      <w:r w:rsidR="00FC5D3C" w:rsidRPr="00EA6607">
        <w:rPr>
          <w:rFonts w:asciiTheme="minorHAnsi" w:hAnsiTheme="minorHAnsi" w:cstheme="minorHAnsi"/>
          <w:sz w:val="22"/>
          <w:szCs w:val="22"/>
          <w:lang w:val="en-GB"/>
        </w:rPr>
        <w:t>that can inform and support advocacy efforts for scale-up and replication.</w:t>
      </w:r>
    </w:p>
    <w:p w14:paraId="3EC458A4" w14:textId="6AD1076A" w:rsidR="00C35808" w:rsidRPr="000D5A74" w:rsidRDefault="00652842" w:rsidP="00C35808">
      <w:pPr>
        <w:pStyle w:val="ListParagraph"/>
        <w:numPr>
          <w:ilvl w:val="0"/>
          <w:numId w:val="6"/>
        </w:numPr>
        <w:shd w:val="clear" w:color="auto" w:fill="FFFFFF" w:themeFill="background1"/>
        <w:autoSpaceDE w:val="0"/>
        <w:autoSpaceDN w:val="0"/>
        <w:adjustRightInd w:val="0"/>
        <w:spacing w:before="120" w:after="120"/>
        <w:contextualSpacing w:val="0"/>
        <w:jc w:val="both"/>
        <w:rPr>
          <w:rFonts w:asciiTheme="minorHAnsi" w:hAnsiTheme="minorHAnsi" w:cstheme="minorHAnsi"/>
          <w:sz w:val="22"/>
          <w:szCs w:val="22"/>
          <w:lang w:val="en-GB"/>
        </w:rPr>
      </w:pPr>
      <w:r>
        <w:rPr>
          <w:rFonts w:asciiTheme="minorHAnsi" w:hAnsiTheme="minorHAnsi" w:cstheme="minorHAnsi"/>
          <w:sz w:val="22"/>
          <w:szCs w:val="22"/>
          <w:u w:val="single"/>
          <w:lang w:val="en-GB"/>
        </w:rPr>
        <w:t xml:space="preserve">To </w:t>
      </w:r>
      <w:r w:rsidR="009A74D0" w:rsidRPr="00064CBD">
        <w:rPr>
          <w:rFonts w:asciiTheme="minorHAnsi" w:hAnsiTheme="minorHAnsi" w:cstheme="minorHAnsi"/>
          <w:sz w:val="22"/>
          <w:szCs w:val="22"/>
          <w:u w:val="single"/>
          <w:lang w:val="en-GB"/>
        </w:rPr>
        <w:t>provide a set of forward-looking and actionable recommendations</w:t>
      </w:r>
      <w:r w:rsidR="009A74D0" w:rsidRPr="00AA2AE6">
        <w:rPr>
          <w:rFonts w:asciiTheme="minorHAnsi" w:hAnsiTheme="minorHAnsi" w:cstheme="minorHAnsi"/>
          <w:sz w:val="22"/>
          <w:szCs w:val="22"/>
          <w:lang w:val="en-GB"/>
        </w:rPr>
        <w:t xml:space="preserve"> to </w:t>
      </w:r>
      <w:r w:rsidR="001E5814">
        <w:rPr>
          <w:rFonts w:asciiTheme="minorHAnsi" w:hAnsiTheme="minorHAnsi" w:cstheme="minorHAnsi"/>
          <w:sz w:val="22"/>
          <w:szCs w:val="22"/>
          <w:lang w:val="en-GB"/>
        </w:rPr>
        <w:t>strengthen programmatic strategies</w:t>
      </w:r>
      <w:r w:rsidR="001E5814" w:rsidRPr="00AA2AE6">
        <w:rPr>
          <w:rFonts w:asciiTheme="minorHAnsi" w:hAnsiTheme="minorHAnsi" w:cstheme="minorHAnsi"/>
          <w:sz w:val="22"/>
          <w:szCs w:val="22"/>
          <w:lang w:val="en-GB"/>
        </w:rPr>
        <w:t xml:space="preserve"> </w:t>
      </w:r>
      <w:r w:rsidR="001E5814">
        <w:rPr>
          <w:rFonts w:asciiTheme="minorHAnsi" w:hAnsiTheme="minorHAnsi" w:cstheme="minorHAnsi"/>
          <w:sz w:val="22"/>
          <w:szCs w:val="22"/>
          <w:lang w:val="en-GB"/>
        </w:rPr>
        <w:t>in</w:t>
      </w:r>
      <w:r w:rsidR="009A74D0" w:rsidRPr="00AA2AE6">
        <w:rPr>
          <w:rFonts w:asciiTheme="minorHAnsi" w:hAnsiTheme="minorHAnsi" w:cstheme="minorHAnsi"/>
          <w:sz w:val="22"/>
          <w:szCs w:val="22"/>
          <w:lang w:val="en-GB"/>
        </w:rPr>
        <w:t xml:space="preserve"> the design of the next </w:t>
      </w:r>
      <w:r w:rsidR="004862DC">
        <w:rPr>
          <w:rFonts w:asciiTheme="minorHAnsi" w:hAnsiTheme="minorHAnsi" w:cstheme="minorHAnsi"/>
          <w:sz w:val="22"/>
          <w:szCs w:val="22"/>
          <w:lang w:val="en-GB"/>
        </w:rPr>
        <w:t>Lesotho</w:t>
      </w:r>
      <w:r w:rsidRPr="00CC1E45">
        <w:rPr>
          <w:rFonts w:asciiTheme="minorHAnsi" w:hAnsiTheme="minorHAnsi" w:cstheme="minorHAnsi"/>
          <w:sz w:val="22"/>
          <w:szCs w:val="22"/>
          <w:lang w:val="en-GB"/>
        </w:rPr>
        <w:t xml:space="preserve"> Country Programme, taking into consideration national development priorities</w:t>
      </w:r>
      <w:r w:rsidR="007624B5">
        <w:rPr>
          <w:rFonts w:asciiTheme="minorHAnsi" w:hAnsiTheme="minorHAnsi" w:cstheme="minorHAnsi"/>
          <w:sz w:val="22"/>
          <w:szCs w:val="22"/>
          <w:lang w:val="en-GB"/>
        </w:rPr>
        <w:t xml:space="preserve"> and plans</w:t>
      </w:r>
      <w:r w:rsidRPr="00CC1E45">
        <w:rPr>
          <w:rFonts w:asciiTheme="minorHAnsi" w:hAnsiTheme="minorHAnsi" w:cstheme="minorHAnsi"/>
          <w:sz w:val="22"/>
          <w:szCs w:val="22"/>
          <w:lang w:val="en-GB"/>
        </w:rPr>
        <w:t xml:space="preserve"> and the 2030 Agenda for Sustainable Development in the country</w:t>
      </w:r>
      <w:r w:rsidR="009A74D0" w:rsidRPr="00AA2AE6">
        <w:rPr>
          <w:rFonts w:asciiTheme="minorHAnsi" w:hAnsiTheme="minorHAnsi" w:cstheme="minorHAnsi"/>
          <w:sz w:val="22"/>
          <w:szCs w:val="22"/>
          <w:lang w:val="en-GB"/>
        </w:rPr>
        <w:t>.</w:t>
      </w:r>
    </w:p>
    <w:p w14:paraId="55C21882" w14:textId="77777777" w:rsidR="00EA2CBF" w:rsidRPr="00AA2AE6" w:rsidRDefault="00EA2CBF" w:rsidP="00EA2CBF">
      <w:pPr>
        <w:pStyle w:val="Heading1"/>
        <w:rPr>
          <w:lang w:val="en-GB"/>
        </w:rPr>
      </w:pPr>
      <w:r w:rsidRPr="00AA2AE6">
        <w:rPr>
          <w:lang w:val="en-GB"/>
        </w:rPr>
        <w:t xml:space="preserve">Scope of the Evaluation </w:t>
      </w:r>
    </w:p>
    <w:p w14:paraId="1A8A3BA9" w14:textId="72DDF0C4" w:rsidR="00EA2CBF" w:rsidRPr="00AA2AE6" w:rsidRDefault="00EA2CBF" w:rsidP="00C85B7B">
      <w:pPr>
        <w:autoSpaceDE w:val="0"/>
        <w:autoSpaceDN w:val="0"/>
        <w:adjustRightInd w:val="0"/>
        <w:spacing w:before="120" w:after="120"/>
        <w:jc w:val="both"/>
        <w:rPr>
          <w:rStyle w:val="eop"/>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The proposed CPE </w:t>
      </w:r>
      <w:r w:rsidRPr="00AA2AE6">
        <w:rPr>
          <w:rStyle w:val="eop"/>
          <w:rFonts w:asciiTheme="minorHAnsi" w:hAnsiTheme="minorHAnsi" w:cstheme="minorHAnsi"/>
          <w:sz w:val="22"/>
          <w:szCs w:val="22"/>
          <w:lang w:val="en-GB"/>
        </w:rPr>
        <w:t xml:space="preserve">will cover the </w:t>
      </w:r>
      <w:r w:rsidR="007624B5">
        <w:rPr>
          <w:rStyle w:val="eop"/>
          <w:rFonts w:asciiTheme="minorHAnsi" w:hAnsiTheme="minorHAnsi" w:cstheme="minorHAnsi"/>
          <w:sz w:val="22"/>
          <w:szCs w:val="22"/>
          <w:lang w:val="en-GB"/>
        </w:rPr>
        <w:t>Lesotho</w:t>
      </w:r>
      <w:r w:rsidRPr="00AA2AE6">
        <w:rPr>
          <w:rStyle w:val="eop"/>
          <w:rFonts w:asciiTheme="minorHAnsi" w:hAnsiTheme="minorHAnsi" w:cstheme="minorHAnsi"/>
          <w:sz w:val="22"/>
          <w:szCs w:val="22"/>
          <w:lang w:val="en-GB"/>
        </w:rPr>
        <w:t xml:space="preserve"> Country Programme (</w:t>
      </w:r>
      <w:r w:rsidR="007624B5">
        <w:rPr>
          <w:rStyle w:val="eop"/>
          <w:rFonts w:asciiTheme="minorHAnsi" w:hAnsiTheme="minorHAnsi" w:cstheme="minorHAnsi"/>
          <w:sz w:val="22"/>
          <w:szCs w:val="22"/>
          <w:lang w:val="en-GB"/>
        </w:rPr>
        <w:t>L</w:t>
      </w:r>
      <w:r w:rsidRPr="00AA2AE6">
        <w:rPr>
          <w:rStyle w:val="eop"/>
          <w:rFonts w:asciiTheme="minorHAnsi" w:hAnsiTheme="minorHAnsi" w:cstheme="minorHAnsi"/>
          <w:sz w:val="22"/>
          <w:szCs w:val="22"/>
          <w:lang w:val="en-GB"/>
        </w:rPr>
        <w:t>CP) from 201</w:t>
      </w:r>
      <w:r w:rsidR="007624B5">
        <w:rPr>
          <w:rStyle w:val="eop"/>
          <w:rFonts w:asciiTheme="minorHAnsi" w:hAnsiTheme="minorHAnsi" w:cstheme="minorHAnsi"/>
          <w:sz w:val="22"/>
          <w:szCs w:val="22"/>
          <w:lang w:val="en-GB"/>
        </w:rPr>
        <w:t>9</w:t>
      </w:r>
      <w:r w:rsidRPr="00AA2AE6">
        <w:rPr>
          <w:rStyle w:val="eop"/>
          <w:rFonts w:asciiTheme="minorHAnsi" w:hAnsiTheme="minorHAnsi" w:cstheme="minorHAnsi"/>
          <w:sz w:val="22"/>
          <w:szCs w:val="22"/>
          <w:lang w:val="en-GB"/>
        </w:rPr>
        <w:t>–202</w:t>
      </w:r>
      <w:r w:rsidR="007624B5">
        <w:rPr>
          <w:rStyle w:val="eop"/>
          <w:rFonts w:asciiTheme="minorHAnsi" w:hAnsiTheme="minorHAnsi" w:cstheme="minorHAnsi"/>
          <w:sz w:val="22"/>
          <w:szCs w:val="22"/>
          <w:lang w:val="en-GB"/>
        </w:rPr>
        <w:t>3</w:t>
      </w:r>
      <w:r w:rsidRPr="00AA2AE6">
        <w:rPr>
          <w:rStyle w:val="eop"/>
          <w:rFonts w:asciiTheme="minorHAnsi" w:hAnsiTheme="minorHAnsi" w:cstheme="minorHAnsi"/>
          <w:sz w:val="22"/>
          <w:szCs w:val="22"/>
          <w:lang w:val="en-GB"/>
        </w:rPr>
        <w:t xml:space="preserve">, </w:t>
      </w:r>
      <w:r w:rsidRPr="00AA2AE6">
        <w:rPr>
          <w:rFonts w:asciiTheme="minorHAnsi" w:hAnsiTheme="minorHAnsi" w:cstheme="minorHAnsi"/>
          <w:sz w:val="22"/>
          <w:szCs w:val="22"/>
          <w:lang w:val="en-GB"/>
        </w:rPr>
        <w:t>capturing and demonstrating evaluative evidence of the effectiveness of UNICEF in both leveraging of national efforts and the organisation</w:t>
      </w:r>
      <w:r w:rsidR="00611A3B">
        <w:rPr>
          <w:rFonts w:asciiTheme="minorHAnsi" w:hAnsiTheme="minorHAnsi" w:cstheme="minorHAnsi"/>
          <w:sz w:val="22"/>
          <w:szCs w:val="22"/>
          <w:lang w:val="en-GB"/>
        </w:rPr>
        <w:t>'</w:t>
      </w:r>
      <w:r w:rsidRPr="00AA2AE6">
        <w:rPr>
          <w:rFonts w:asciiTheme="minorHAnsi" w:hAnsiTheme="minorHAnsi" w:cstheme="minorHAnsi"/>
          <w:sz w:val="22"/>
          <w:szCs w:val="22"/>
          <w:lang w:val="en-GB"/>
        </w:rPr>
        <w:t>s direct contributions in achieving development results for children at the country level.</w:t>
      </w:r>
      <w:r w:rsidRPr="00AA2AE6">
        <w:rPr>
          <w:rStyle w:val="eop"/>
          <w:rFonts w:asciiTheme="minorHAnsi" w:hAnsiTheme="minorHAnsi" w:cstheme="minorHAnsi"/>
          <w:sz w:val="22"/>
          <w:szCs w:val="22"/>
          <w:lang w:val="en-GB"/>
        </w:rPr>
        <w:t xml:space="preserve"> </w:t>
      </w:r>
      <w:r w:rsidR="00BE70D7">
        <w:rPr>
          <w:rStyle w:val="eop"/>
          <w:rFonts w:asciiTheme="minorHAnsi" w:hAnsiTheme="minorHAnsi" w:cstheme="minorHAnsi"/>
          <w:sz w:val="22"/>
          <w:szCs w:val="22"/>
          <w:lang w:val="en-GB"/>
        </w:rPr>
        <w:t xml:space="preserve">It is anticipated to begin in </w:t>
      </w:r>
      <w:r w:rsidR="007624B5">
        <w:rPr>
          <w:rStyle w:val="eop"/>
          <w:rFonts w:asciiTheme="minorHAnsi" w:hAnsiTheme="minorHAnsi" w:cstheme="minorHAnsi"/>
          <w:sz w:val="22"/>
          <w:szCs w:val="22"/>
          <w:lang w:val="en-GB"/>
        </w:rPr>
        <w:t>January 2021</w:t>
      </w:r>
      <w:r w:rsidR="00BE70D7">
        <w:rPr>
          <w:rStyle w:val="eop"/>
          <w:rFonts w:asciiTheme="minorHAnsi" w:hAnsiTheme="minorHAnsi" w:cstheme="minorHAnsi"/>
          <w:sz w:val="22"/>
          <w:szCs w:val="22"/>
          <w:lang w:val="en-GB"/>
        </w:rPr>
        <w:t xml:space="preserve"> </w:t>
      </w:r>
      <w:r w:rsidR="00CB5986">
        <w:rPr>
          <w:rStyle w:val="eop"/>
          <w:rFonts w:asciiTheme="minorHAnsi" w:hAnsiTheme="minorHAnsi" w:cstheme="minorHAnsi"/>
          <w:sz w:val="22"/>
          <w:szCs w:val="22"/>
          <w:lang w:val="en-GB"/>
        </w:rPr>
        <w:t xml:space="preserve">with the inception phase </w:t>
      </w:r>
      <w:r w:rsidR="00BE70D7">
        <w:rPr>
          <w:rStyle w:val="eop"/>
          <w:rFonts w:asciiTheme="minorHAnsi" w:hAnsiTheme="minorHAnsi" w:cstheme="minorHAnsi"/>
          <w:sz w:val="22"/>
          <w:szCs w:val="22"/>
          <w:lang w:val="en-GB"/>
        </w:rPr>
        <w:t xml:space="preserve">and </w:t>
      </w:r>
      <w:r w:rsidR="00CB5986">
        <w:rPr>
          <w:rStyle w:val="eop"/>
          <w:rFonts w:asciiTheme="minorHAnsi" w:hAnsiTheme="minorHAnsi" w:cstheme="minorHAnsi"/>
          <w:sz w:val="22"/>
          <w:szCs w:val="22"/>
          <w:lang w:val="en-GB"/>
        </w:rPr>
        <w:t xml:space="preserve">take </w:t>
      </w:r>
      <w:r w:rsidR="00BF5902">
        <w:rPr>
          <w:rStyle w:val="eop"/>
          <w:rFonts w:asciiTheme="minorHAnsi" w:hAnsiTheme="minorHAnsi" w:cstheme="minorHAnsi"/>
          <w:sz w:val="22"/>
          <w:szCs w:val="22"/>
          <w:lang w:val="en-GB"/>
        </w:rPr>
        <w:t>60 days</w:t>
      </w:r>
      <w:r w:rsidR="00CB5986">
        <w:rPr>
          <w:rStyle w:val="eop"/>
          <w:rFonts w:asciiTheme="minorHAnsi" w:hAnsiTheme="minorHAnsi" w:cstheme="minorHAnsi"/>
          <w:sz w:val="22"/>
          <w:szCs w:val="22"/>
          <w:lang w:val="en-GB"/>
        </w:rPr>
        <w:t xml:space="preserve"> over</w:t>
      </w:r>
      <w:r w:rsidR="008E0EA9">
        <w:rPr>
          <w:rStyle w:val="eop"/>
          <w:rFonts w:asciiTheme="minorHAnsi" w:hAnsiTheme="minorHAnsi" w:cstheme="minorHAnsi"/>
          <w:sz w:val="22"/>
          <w:szCs w:val="22"/>
          <w:lang w:val="en-GB"/>
        </w:rPr>
        <w:t xml:space="preserve"> a span of</w:t>
      </w:r>
      <w:r w:rsidR="00CB5986">
        <w:rPr>
          <w:rStyle w:val="eop"/>
          <w:rFonts w:asciiTheme="minorHAnsi" w:hAnsiTheme="minorHAnsi" w:cstheme="minorHAnsi"/>
          <w:sz w:val="22"/>
          <w:szCs w:val="22"/>
          <w:lang w:val="en-GB"/>
        </w:rPr>
        <w:t xml:space="preserve"> </w:t>
      </w:r>
      <w:r w:rsidR="002F3D19">
        <w:rPr>
          <w:rStyle w:val="eop"/>
          <w:rFonts w:asciiTheme="minorHAnsi" w:hAnsiTheme="minorHAnsi" w:cstheme="minorHAnsi"/>
          <w:sz w:val="22"/>
          <w:szCs w:val="22"/>
          <w:lang w:val="en-GB"/>
        </w:rPr>
        <w:t>five</w:t>
      </w:r>
      <w:r w:rsidR="00CB5986">
        <w:rPr>
          <w:rStyle w:val="eop"/>
          <w:rFonts w:asciiTheme="minorHAnsi" w:hAnsiTheme="minorHAnsi" w:cstheme="minorHAnsi"/>
          <w:sz w:val="22"/>
          <w:szCs w:val="22"/>
          <w:lang w:val="en-GB"/>
        </w:rPr>
        <w:t xml:space="preserve"> months to complete.</w:t>
      </w:r>
      <w:r w:rsidRPr="00AA2AE6">
        <w:rPr>
          <w:rStyle w:val="eop"/>
          <w:rFonts w:asciiTheme="minorHAnsi" w:hAnsiTheme="minorHAnsi" w:cstheme="minorHAnsi"/>
          <w:sz w:val="22"/>
          <w:szCs w:val="22"/>
          <w:lang w:val="en-GB"/>
        </w:rPr>
        <w:t xml:space="preserve"> As a country-level evaluation of UNICEF, the CPE will focus on the formal UNICEF CPD approved by the Executive Board but also consider any changes/revisions from the initial CPD during the period under review. </w:t>
      </w:r>
      <w:r w:rsidR="005E2DEA" w:rsidRPr="005E2DEA">
        <w:rPr>
          <w:rStyle w:val="eop"/>
          <w:rFonts w:asciiTheme="minorHAnsi" w:hAnsiTheme="minorHAnsi" w:cstheme="minorHAnsi"/>
          <w:sz w:val="22"/>
          <w:szCs w:val="22"/>
          <w:lang w:val="en-GB"/>
        </w:rPr>
        <w:t>Subject to specific areas of focus identified below, the scope of the CPE includes the entirety of UNICEF</w:t>
      </w:r>
      <w:r w:rsidR="00611A3B">
        <w:rPr>
          <w:rStyle w:val="eop"/>
          <w:rFonts w:asciiTheme="minorHAnsi" w:hAnsiTheme="minorHAnsi" w:cstheme="minorHAnsi"/>
          <w:sz w:val="22"/>
          <w:szCs w:val="22"/>
          <w:lang w:val="en-GB"/>
        </w:rPr>
        <w:t>'</w:t>
      </w:r>
      <w:r w:rsidR="005E2DEA" w:rsidRPr="005E2DEA">
        <w:rPr>
          <w:rStyle w:val="eop"/>
          <w:rFonts w:asciiTheme="minorHAnsi" w:hAnsiTheme="minorHAnsi" w:cstheme="minorHAnsi"/>
          <w:sz w:val="22"/>
          <w:szCs w:val="22"/>
          <w:lang w:val="en-GB"/>
        </w:rPr>
        <w:t xml:space="preserve">s engagement in the country, and therefore covers interventions funded by all sources. </w:t>
      </w:r>
      <w:r w:rsidR="001245C5" w:rsidRPr="001245C5">
        <w:rPr>
          <w:rStyle w:val="eop"/>
          <w:rFonts w:asciiTheme="minorHAnsi" w:hAnsiTheme="minorHAnsi" w:cstheme="minorHAnsi"/>
          <w:sz w:val="22"/>
          <w:szCs w:val="22"/>
          <w:lang w:val="en-GB"/>
        </w:rPr>
        <w:t xml:space="preserve">The CPE will also cover any humanitarian </w:t>
      </w:r>
      <w:r w:rsidR="006A1163">
        <w:rPr>
          <w:rStyle w:val="eop"/>
          <w:rFonts w:asciiTheme="minorHAnsi" w:hAnsiTheme="minorHAnsi" w:cstheme="minorHAnsi"/>
          <w:sz w:val="22"/>
          <w:szCs w:val="22"/>
          <w:lang w:val="en-GB"/>
        </w:rPr>
        <w:t xml:space="preserve">or emergency </w:t>
      </w:r>
      <w:r w:rsidR="001245C5" w:rsidRPr="001245C5">
        <w:rPr>
          <w:rStyle w:val="eop"/>
          <w:rFonts w:asciiTheme="minorHAnsi" w:hAnsiTheme="minorHAnsi" w:cstheme="minorHAnsi"/>
          <w:sz w:val="22"/>
          <w:szCs w:val="22"/>
          <w:lang w:val="en-GB"/>
        </w:rPr>
        <w:t xml:space="preserve">response supported by UNICEF </w:t>
      </w:r>
      <w:r w:rsidR="002F3D19">
        <w:rPr>
          <w:rStyle w:val="eop"/>
          <w:rFonts w:asciiTheme="minorHAnsi" w:hAnsiTheme="minorHAnsi" w:cstheme="minorHAnsi"/>
          <w:sz w:val="22"/>
          <w:szCs w:val="22"/>
          <w:lang w:val="en-GB"/>
        </w:rPr>
        <w:t>Lesotho</w:t>
      </w:r>
      <w:r w:rsidR="001245C5" w:rsidRPr="001245C5">
        <w:rPr>
          <w:rStyle w:val="eop"/>
          <w:rFonts w:asciiTheme="minorHAnsi" w:hAnsiTheme="minorHAnsi" w:cstheme="minorHAnsi"/>
          <w:sz w:val="22"/>
          <w:szCs w:val="22"/>
          <w:lang w:val="en-GB"/>
        </w:rPr>
        <w:t xml:space="preserve"> during the period under evaluation.</w:t>
      </w:r>
      <w:r w:rsidR="001245C5">
        <w:rPr>
          <w:rStyle w:val="eop"/>
          <w:rFonts w:asciiTheme="minorHAnsi" w:hAnsiTheme="minorHAnsi" w:cstheme="minorHAnsi"/>
          <w:sz w:val="22"/>
          <w:szCs w:val="22"/>
          <w:lang w:val="en-GB"/>
        </w:rPr>
        <w:t xml:space="preserve"> </w:t>
      </w:r>
    </w:p>
    <w:p w14:paraId="53D14920" w14:textId="00215AE9" w:rsidR="008814E5" w:rsidRPr="00AA2AE6" w:rsidRDefault="00EA2CBF" w:rsidP="00C85B7B">
      <w:pPr>
        <w:pStyle w:val="paragraph"/>
        <w:spacing w:before="120"/>
        <w:jc w:val="both"/>
        <w:textAlignment w:val="baseline"/>
        <w:rPr>
          <w:rFonts w:asciiTheme="minorHAnsi" w:hAnsiTheme="minorHAnsi" w:cstheme="minorHAnsi"/>
          <w:sz w:val="22"/>
          <w:szCs w:val="22"/>
        </w:rPr>
      </w:pPr>
      <w:r w:rsidRPr="00AA2AE6">
        <w:rPr>
          <w:rStyle w:val="eop"/>
          <w:rFonts w:asciiTheme="minorHAnsi" w:hAnsiTheme="minorHAnsi" w:cstheme="minorHAnsi"/>
          <w:sz w:val="22"/>
          <w:szCs w:val="22"/>
        </w:rPr>
        <w:t>The CPE should have a particular focus on UNICEF</w:t>
      </w:r>
      <w:r w:rsidR="00611A3B">
        <w:rPr>
          <w:rStyle w:val="eop"/>
          <w:rFonts w:asciiTheme="minorHAnsi" w:hAnsiTheme="minorHAnsi" w:cstheme="minorHAnsi"/>
          <w:sz w:val="22"/>
          <w:szCs w:val="22"/>
        </w:rPr>
        <w:t>'</w:t>
      </w:r>
      <w:r w:rsidRPr="00AA2AE6">
        <w:rPr>
          <w:rStyle w:val="eop"/>
          <w:rFonts w:asciiTheme="minorHAnsi" w:hAnsiTheme="minorHAnsi" w:cstheme="minorHAnsi"/>
          <w:sz w:val="22"/>
          <w:szCs w:val="22"/>
        </w:rPr>
        <w:t>s positioning within the development community and national partners</w:t>
      </w:r>
      <w:r w:rsidR="00036579">
        <w:rPr>
          <w:rStyle w:val="eop"/>
          <w:rFonts w:asciiTheme="minorHAnsi" w:hAnsiTheme="minorHAnsi" w:cstheme="minorHAnsi"/>
          <w:sz w:val="22"/>
          <w:szCs w:val="22"/>
        </w:rPr>
        <w:t xml:space="preserve"> in relation to its child rights mandate</w:t>
      </w:r>
      <w:r w:rsidRPr="00AA2AE6">
        <w:rPr>
          <w:rStyle w:val="eop"/>
          <w:rFonts w:asciiTheme="minorHAnsi" w:hAnsiTheme="minorHAnsi" w:cstheme="minorHAnsi"/>
          <w:sz w:val="22"/>
          <w:szCs w:val="22"/>
        </w:rPr>
        <w:t>.</w:t>
      </w:r>
      <w:r w:rsidR="00FE1FE8">
        <w:rPr>
          <w:rStyle w:val="eop"/>
          <w:rFonts w:asciiTheme="minorHAnsi" w:hAnsiTheme="minorHAnsi" w:cstheme="minorHAnsi"/>
          <w:sz w:val="22"/>
          <w:szCs w:val="22"/>
        </w:rPr>
        <w:t xml:space="preserve"> </w:t>
      </w:r>
      <w:r w:rsidRPr="00AA2AE6">
        <w:rPr>
          <w:rFonts w:asciiTheme="minorHAnsi" w:hAnsiTheme="minorHAnsi" w:cstheme="minorHAnsi"/>
          <w:sz w:val="22"/>
          <w:szCs w:val="22"/>
        </w:rPr>
        <w:t xml:space="preserve">The CPE will also examine </w:t>
      </w:r>
      <w:r w:rsidR="008814E5" w:rsidRPr="00AA2AE6">
        <w:rPr>
          <w:rFonts w:asciiTheme="minorHAnsi" w:hAnsiTheme="minorHAnsi" w:cstheme="minorHAnsi"/>
          <w:sz w:val="22"/>
          <w:szCs w:val="22"/>
        </w:rPr>
        <w:t xml:space="preserve">the following </w:t>
      </w:r>
      <w:r w:rsidRPr="00AA2AE6">
        <w:rPr>
          <w:rFonts w:asciiTheme="minorHAnsi" w:hAnsiTheme="minorHAnsi" w:cstheme="minorHAnsi"/>
          <w:sz w:val="22"/>
          <w:szCs w:val="22"/>
        </w:rPr>
        <w:t>areas of concern</w:t>
      </w:r>
      <w:r w:rsidR="008814E5" w:rsidRPr="00AA2AE6">
        <w:rPr>
          <w:rFonts w:asciiTheme="minorHAnsi" w:hAnsiTheme="minorHAnsi" w:cstheme="minorHAnsi"/>
          <w:sz w:val="22"/>
          <w:szCs w:val="22"/>
        </w:rPr>
        <w:t>:</w:t>
      </w:r>
      <w:r w:rsidRPr="00AA2AE6">
        <w:rPr>
          <w:rFonts w:asciiTheme="minorHAnsi" w:hAnsiTheme="minorHAnsi" w:cstheme="minorHAnsi"/>
          <w:sz w:val="22"/>
          <w:szCs w:val="22"/>
        </w:rPr>
        <w:t xml:space="preserve"> </w:t>
      </w:r>
    </w:p>
    <w:p w14:paraId="2C8BEA84" w14:textId="2F0A05E3" w:rsidR="00127232" w:rsidRPr="00AA2AE6" w:rsidRDefault="0091550C" w:rsidP="00C85B7B">
      <w:pPr>
        <w:pStyle w:val="paragraph"/>
        <w:numPr>
          <w:ilvl w:val="0"/>
          <w:numId w:val="51"/>
        </w:numPr>
        <w:spacing w:before="120"/>
        <w:jc w:val="both"/>
        <w:textAlignment w:val="baseline"/>
        <w:rPr>
          <w:rFonts w:asciiTheme="minorHAnsi" w:hAnsiTheme="minorHAnsi" w:cstheme="minorHAnsi"/>
          <w:sz w:val="22"/>
          <w:szCs w:val="22"/>
        </w:rPr>
      </w:pPr>
      <w:proofErr w:type="gramStart"/>
      <w:r>
        <w:rPr>
          <w:rFonts w:asciiTheme="minorHAnsi" w:hAnsiTheme="minorHAnsi" w:cstheme="minorHAnsi"/>
          <w:sz w:val="22"/>
          <w:szCs w:val="22"/>
        </w:rPr>
        <w:t>Equity;</w:t>
      </w:r>
      <w:proofErr w:type="gramEnd"/>
      <w:r>
        <w:rPr>
          <w:rFonts w:asciiTheme="minorHAnsi" w:hAnsiTheme="minorHAnsi" w:cstheme="minorHAnsi"/>
          <w:sz w:val="22"/>
          <w:szCs w:val="22"/>
        </w:rPr>
        <w:t xml:space="preserve"> </w:t>
      </w:r>
    </w:p>
    <w:p w14:paraId="4ED83EC5" w14:textId="4CCC7619" w:rsidR="00127232" w:rsidRPr="00AA2AE6" w:rsidRDefault="0091550C" w:rsidP="00C85B7B">
      <w:pPr>
        <w:pStyle w:val="paragraph"/>
        <w:numPr>
          <w:ilvl w:val="0"/>
          <w:numId w:val="51"/>
        </w:numPr>
        <w:spacing w:before="120"/>
        <w:jc w:val="both"/>
        <w:textAlignment w:val="baseline"/>
        <w:rPr>
          <w:rFonts w:asciiTheme="minorHAnsi" w:hAnsiTheme="minorHAnsi" w:cstheme="minorHAnsi"/>
          <w:sz w:val="22"/>
          <w:szCs w:val="22"/>
        </w:rPr>
      </w:pPr>
      <w:r>
        <w:rPr>
          <w:rFonts w:asciiTheme="minorHAnsi" w:hAnsiTheme="minorHAnsi" w:cstheme="minorHAnsi"/>
          <w:sz w:val="22"/>
          <w:szCs w:val="22"/>
        </w:rPr>
        <w:t>Gender</w:t>
      </w:r>
      <w:r w:rsidR="00431957">
        <w:rPr>
          <w:rFonts w:asciiTheme="minorHAnsi" w:hAnsiTheme="minorHAnsi" w:cstheme="minorHAnsi"/>
          <w:sz w:val="22"/>
          <w:szCs w:val="22"/>
        </w:rPr>
        <w:t xml:space="preserve"> </w:t>
      </w:r>
      <w:proofErr w:type="gramStart"/>
      <w:r w:rsidR="00431957">
        <w:rPr>
          <w:rFonts w:asciiTheme="minorHAnsi" w:hAnsiTheme="minorHAnsi" w:cstheme="minorHAnsi"/>
          <w:sz w:val="22"/>
          <w:szCs w:val="22"/>
        </w:rPr>
        <w:t>Equality</w:t>
      </w:r>
      <w:r w:rsidR="00127232" w:rsidRPr="00AA2AE6">
        <w:rPr>
          <w:rFonts w:asciiTheme="minorHAnsi" w:hAnsiTheme="minorHAnsi" w:cstheme="minorHAnsi"/>
          <w:sz w:val="22"/>
          <w:szCs w:val="22"/>
        </w:rPr>
        <w:t>;</w:t>
      </w:r>
      <w:proofErr w:type="gramEnd"/>
      <w:r w:rsidR="00EA2CBF" w:rsidRPr="00AA2AE6">
        <w:rPr>
          <w:rFonts w:asciiTheme="minorHAnsi" w:hAnsiTheme="minorHAnsi" w:cstheme="minorHAnsi"/>
          <w:sz w:val="22"/>
          <w:szCs w:val="22"/>
        </w:rPr>
        <w:t xml:space="preserve"> </w:t>
      </w:r>
    </w:p>
    <w:p w14:paraId="3A466E0B" w14:textId="2E8DC417" w:rsidR="00EA2D83" w:rsidRPr="00AA2AE6" w:rsidRDefault="00634BF7" w:rsidP="00C85B7B">
      <w:pPr>
        <w:pStyle w:val="paragraph"/>
        <w:numPr>
          <w:ilvl w:val="0"/>
          <w:numId w:val="51"/>
        </w:numPr>
        <w:spacing w:before="120"/>
        <w:jc w:val="both"/>
        <w:textAlignment w:val="baseline"/>
        <w:rPr>
          <w:rFonts w:asciiTheme="minorHAnsi" w:hAnsiTheme="minorHAnsi" w:cstheme="minorHAnsi"/>
          <w:sz w:val="22"/>
          <w:szCs w:val="22"/>
        </w:rPr>
      </w:pPr>
      <w:r>
        <w:rPr>
          <w:rFonts w:asciiTheme="minorHAnsi" w:hAnsiTheme="minorHAnsi" w:cstheme="minorHAnsi"/>
          <w:sz w:val="22"/>
          <w:szCs w:val="22"/>
        </w:rPr>
        <w:t>Convergence of programme components.</w:t>
      </w:r>
    </w:p>
    <w:p w14:paraId="486F2564" w14:textId="5024240A" w:rsidR="00EA2CBF" w:rsidRDefault="00307EB9" w:rsidP="00C210AB">
      <w:pPr>
        <w:pStyle w:val="paragraph"/>
        <w:spacing w:before="120"/>
        <w:jc w:val="both"/>
        <w:textAlignment w:val="baseline"/>
        <w:rPr>
          <w:rFonts w:asciiTheme="minorHAnsi" w:hAnsiTheme="minorHAnsi" w:cstheme="minorHAnsi"/>
          <w:sz w:val="22"/>
          <w:szCs w:val="22"/>
        </w:rPr>
      </w:pPr>
      <w:r>
        <w:rPr>
          <w:rFonts w:asciiTheme="minorHAnsi" w:hAnsiTheme="minorHAnsi" w:cstheme="minorHAnsi"/>
          <w:sz w:val="22"/>
          <w:szCs w:val="22"/>
        </w:rPr>
        <w:t>While t</w:t>
      </w:r>
      <w:r w:rsidRPr="00307EB9">
        <w:rPr>
          <w:rFonts w:asciiTheme="minorHAnsi" w:hAnsiTheme="minorHAnsi" w:cstheme="minorHAnsi"/>
          <w:sz w:val="22"/>
          <w:szCs w:val="22"/>
        </w:rPr>
        <w:t xml:space="preserve">he </w:t>
      </w:r>
      <w:r w:rsidR="00C210AB" w:rsidRPr="00C210AB">
        <w:rPr>
          <w:rFonts w:asciiTheme="minorHAnsi" w:hAnsiTheme="minorHAnsi" w:cstheme="minorHAnsi"/>
          <w:sz w:val="22"/>
          <w:szCs w:val="22"/>
        </w:rPr>
        <w:t xml:space="preserve">unit of analysis will be the </w:t>
      </w:r>
      <w:proofErr w:type="gramStart"/>
      <w:r w:rsidR="009B68A2">
        <w:rPr>
          <w:rFonts w:asciiTheme="minorHAnsi" w:hAnsiTheme="minorHAnsi" w:cstheme="minorHAnsi"/>
          <w:sz w:val="22"/>
          <w:szCs w:val="22"/>
        </w:rPr>
        <w:t>L</w:t>
      </w:r>
      <w:r w:rsidR="002229BD">
        <w:rPr>
          <w:rFonts w:asciiTheme="minorHAnsi" w:hAnsiTheme="minorHAnsi" w:cstheme="minorHAnsi"/>
          <w:sz w:val="22"/>
          <w:szCs w:val="22"/>
        </w:rPr>
        <w:t>CP</w:t>
      </w:r>
      <w:r w:rsidR="00C210AB" w:rsidRPr="00C210AB">
        <w:rPr>
          <w:rFonts w:asciiTheme="minorHAnsi" w:hAnsiTheme="minorHAnsi" w:cstheme="minorHAnsi"/>
          <w:sz w:val="22"/>
          <w:szCs w:val="22"/>
        </w:rPr>
        <w:t xml:space="preserve"> </w:t>
      </w:r>
      <w:r w:rsidRPr="00307EB9">
        <w:rPr>
          <w:rFonts w:asciiTheme="minorHAnsi" w:hAnsiTheme="minorHAnsi" w:cstheme="minorHAnsi"/>
          <w:sz w:val="22"/>
          <w:szCs w:val="22"/>
        </w:rPr>
        <w:t>as a whole</w:t>
      </w:r>
      <w:r w:rsidR="0091550C">
        <w:rPr>
          <w:rFonts w:asciiTheme="minorHAnsi" w:hAnsiTheme="minorHAnsi" w:cstheme="minorHAnsi"/>
          <w:sz w:val="22"/>
          <w:szCs w:val="22"/>
        </w:rPr>
        <w:t>,</w:t>
      </w:r>
      <w:r w:rsidRPr="00307EB9">
        <w:rPr>
          <w:rFonts w:asciiTheme="minorHAnsi" w:hAnsiTheme="minorHAnsi" w:cstheme="minorHAnsi"/>
          <w:sz w:val="22"/>
          <w:szCs w:val="22"/>
        </w:rPr>
        <w:t xml:space="preserve"> each</w:t>
      </w:r>
      <w:proofErr w:type="gramEnd"/>
      <w:r>
        <w:rPr>
          <w:rFonts w:asciiTheme="minorHAnsi" w:hAnsiTheme="minorHAnsi" w:cstheme="minorHAnsi"/>
          <w:sz w:val="22"/>
          <w:szCs w:val="22"/>
        </w:rPr>
        <w:t xml:space="preserve"> </w:t>
      </w:r>
      <w:r w:rsidRPr="00307EB9">
        <w:rPr>
          <w:rFonts w:asciiTheme="minorHAnsi" w:hAnsiTheme="minorHAnsi" w:cstheme="minorHAnsi"/>
          <w:sz w:val="22"/>
          <w:szCs w:val="22"/>
        </w:rPr>
        <w:t>of the components making up UNICEF</w:t>
      </w:r>
      <w:r w:rsidR="00611A3B">
        <w:rPr>
          <w:rFonts w:asciiTheme="minorHAnsi" w:hAnsiTheme="minorHAnsi" w:cstheme="minorHAnsi"/>
          <w:sz w:val="22"/>
          <w:szCs w:val="22"/>
        </w:rPr>
        <w:t>'</w:t>
      </w:r>
      <w:r w:rsidRPr="00307EB9">
        <w:rPr>
          <w:rFonts w:asciiTheme="minorHAnsi" w:hAnsiTheme="minorHAnsi" w:cstheme="minorHAnsi"/>
          <w:sz w:val="22"/>
          <w:szCs w:val="22"/>
        </w:rPr>
        <w:t>s</w:t>
      </w:r>
      <w:r w:rsidR="0091550C">
        <w:rPr>
          <w:rFonts w:asciiTheme="minorHAnsi" w:hAnsiTheme="minorHAnsi" w:cstheme="minorHAnsi"/>
          <w:sz w:val="22"/>
          <w:szCs w:val="22"/>
        </w:rPr>
        <w:t xml:space="preserve"> </w:t>
      </w:r>
      <w:r w:rsidRPr="00307EB9">
        <w:rPr>
          <w:rFonts w:asciiTheme="minorHAnsi" w:hAnsiTheme="minorHAnsi" w:cstheme="minorHAnsi"/>
          <w:sz w:val="22"/>
          <w:szCs w:val="22"/>
        </w:rPr>
        <w:t>programme will be assessed with a focus on</w:t>
      </w:r>
      <w:r w:rsidR="0091550C">
        <w:rPr>
          <w:rFonts w:asciiTheme="minorHAnsi" w:hAnsiTheme="minorHAnsi" w:cstheme="minorHAnsi"/>
          <w:sz w:val="22"/>
          <w:szCs w:val="22"/>
        </w:rPr>
        <w:t xml:space="preserve"> </w:t>
      </w:r>
      <w:r w:rsidRPr="00307EB9">
        <w:rPr>
          <w:rFonts w:asciiTheme="minorHAnsi" w:hAnsiTheme="minorHAnsi" w:cstheme="minorHAnsi"/>
          <w:sz w:val="22"/>
          <w:szCs w:val="22"/>
        </w:rPr>
        <w:t>how equity</w:t>
      </w:r>
      <w:r w:rsidR="00E52BB7">
        <w:rPr>
          <w:rFonts w:asciiTheme="minorHAnsi" w:hAnsiTheme="minorHAnsi" w:cstheme="minorHAnsi"/>
          <w:sz w:val="22"/>
          <w:szCs w:val="22"/>
        </w:rPr>
        <w:t>, gender and programme convergence</w:t>
      </w:r>
      <w:r w:rsidRPr="00307EB9">
        <w:rPr>
          <w:rFonts w:asciiTheme="minorHAnsi" w:hAnsiTheme="minorHAnsi" w:cstheme="minorHAnsi"/>
          <w:sz w:val="22"/>
          <w:szCs w:val="22"/>
        </w:rPr>
        <w:t xml:space="preserve"> ha</w:t>
      </w:r>
      <w:r w:rsidR="003D0323">
        <w:rPr>
          <w:rFonts w:asciiTheme="minorHAnsi" w:hAnsiTheme="minorHAnsi" w:cstheme="minorHAnsi"/>
          <w:sz w:val="22"/>
          <w:szCs w:val="22"/>
        </w:rPr>
        <w:t>ve</w:t>
      </w:r>
      <w:r w:rsidRPr="00307EB9">
        <w:rPr>
          <w:rFonts w:asciiTheme="minorHAnsi" w:hAnsiTheme="minorHAnsi" w:cstheme="minorHAnsi"/>
          <w:sz w:val="22"/>
          <w:szCs w:val="22"/>
        </w:rPr>
        <w:t xml:space="preserve"> been approached. </w:t>
      </w:r>
      <w:r w:rsidR="00A179AB">
        <w:rPr>
          <w:rFonts w:asciiTheme="minorHAnsi" w:hAnsiTheme="minorHAnsi" w:cstheme="minorHAnsi"/>
          <w:sz w:val="22"/>
          <w:szCs w:val="22"/>
        </w:rPr>
        <w:t>T</w:t>
      </w:r>
      <w:r w:rsidR="00EA2CBF" w:rsidRPr="00AA2AE6">
        <w:rPr>
          <w:rFonts w:asciiTheme="minorHAnsi" w:hAnsiTheme="minorHAnsi" w:cstheme="minorHAnsi"/>
          <w:sz w:val="22"/>
          <w:szCs w:val="22"/>
        </w:rPr>
        <w:t xml:space="preserve">he CPE will </w:t>
      </w:r>
      <w:r w:rsidR="0091550C">
        <w:rPr>
          <w:rFonts w:asciiTheme="minorHAnsi" w:hAnsiTheme="minorHAnsi" w:cstheme="minorHAnsi"/>
          <w:sz w:val="22"/>
          <w:szCs w:val="22"/>
        </w:rPr>
        <w:t xml:space="preserve">also </w:t>
      </w:r>
      <w:r w:rsidR="00EA2CBF" w:rsidRPr="00AA2AE6">
        <w:rPr>
          <w:rFonts w:asciiTheme="minorHAnsi" w:hAnsiTheme="minorHAnsi" w:cstheme="minorHAnsi"/>
          <w:sz w:val="22"/>
          <w:szCs w:val="22"/>
        </w:rPr>
        <w:t xml:space="preserve">have a strong focus on gender as a cross-cutting theme across evaluation criteria and evaluation questions.  It will </w:t>
      </w:r>
      <w:r w:rsidR="0065608A" w:rsidRPr="00AA2AE6">
        <w:rPr>
          <w:rFonts w:asciiTheme="minorHAnsi" w:hAnsiTheme="minorHAnsi" w:cstheme="minorHAnsi"/>
          <w:sz w:val="22"/>
          <w:szCs w:val="22"/>
        </w:rPr>
        <w:t xml:space="preserve">also </w:t>
      </w:r>
      <w:r w:rsidR="00EA2CBF" w:rsidRPr="00AA2AE6">
        <w:rPr>
          <w:rFonts w:asciiTheme="minorHAnsi" w:hAnsiTheme="minorHAnsi" w:cstheme="minorHAnsi"/>
          <w:sz w:val="22"/>
          <w:szCs w:val="22"/>
        </w:rPr>
        <w:t xml:space="preserve">specifically examine the coherence of the </w:t>
      </w:r>
      <w:r w:rsidR="009B68A2">
        <w:rPr>
          <w:rFonts w:asciiTheme="minorHAnsi" w:hAnsiTheme="minorHAnsi" w:cstheme="minorHAnsi"/>
          <w:sz w:val="22"/>
          <w:szCs w:val="22"/>
        </w:rPr>
        <w:t>L</w:t>
      </w:r>
      <w:r w:rsidR="00EA2CBF" w:rsidRPr="00AA2AE6">
        <w:rPr>
          <w:rFonts w:asciiTheme="minorHAnsi" w:hAnsiTheme="minorHAnsi" w:cstheme="minorHAnsi"/>
          <w:sz w:val="22"/>
          <w:szCs w:val="22"/>
        </w:rPr>
        <w:t>CP with the Core Commitments for Children in Humanitarian Action and the Gender Action Plan</w:t>
      </w:r>
      <w:r w:rsidR="00F3223F">
        <w:rPr>
          <w:rFonts w:asciiTheme="minorHAnsi" w:hAnsiTheme="minorHAnsi" w:cstheme="minorHAnsi"/>
          <w:sz w:val="22"/>
          <w:szCs w:val="22"/>
        </w:rPr>
        <w:t>s</w:t>
      </w:r>
      <w:r w:rsidR="00EA2CBF" w:rsidRPr="00AA2AE6">
        <w:rPr>
          <w:rFonts w:asciiTheme="minorHAnsi" w:hAnsiTheme="minorHAnsi" w:cstheme="minorHAnsi"/>
          <w:sz w:val="22"/>
          <w:szCs w:val="22"/>
        </w:rPr>
        <w:t xml:space="preserve"> (GAP)</w:t>
      </w:r>
      <w:r w:rsidR="00F3223F">
        <w:rPr>
          <w:rFonts w:asciiTheme="minorHAnsi" w:hAnsiTheme="minorHAnsi" w:cstheme="minorHAnsi"/>
          <w:sz w:val="22"/>
          <w:szCs w:val="22"/>
        </w:rPr>
        <w:t xml:space="preserve"> (2014 – 2017 and 2018 – 2021</w:t>
      </w:r>
      <w:r w:rsidR="009B68A2">
        <w:rPr>
          <w:rFonts w:asciiTheme="minorHAnsi" w:hAnsiTheme="minorHAnsi" w:cstheme="minorHAnsi"/>
          <w:sz w:val="22"/>
          <w:szCs w:val="22"/>
        </w:rPr>
        <w:t>)</w:t>
      </w:r>
      <w:r w:rsidR="00EA2CBF" w:rsidRPr="00AA2AE6">
        <w:rPr>
          <w:rFonts w:asciiTheme="minorHAnsi" w:hAnsiTheme="minorHAnsi" w:cstheme="minorHAnsi"/>
          <w:sz w:val="22"/>
          <w:szCs w:val="22"/>
        </w:rPr>
        <w:t>.</w:t>
      </w:r>
      <w:r w:rsidR="00BF684D">
        <w:rPr>
          <w:rFonts w:asciiTheme="minorHAnsi" w:hAnsiTheme="minorHAnsi" w:cstheme="minorHAnsi"/>
          <w:sz w:val="22"/>
          <w:szCs w:val="22"/>
        </w:rPr>
        <w:t xml:space="preserve"> </w:t>
      </w:r>
    </w:p>
    <w:p w14:paraId="1884A34D" w14:textId="7CB69854" w:rsidR="00EA2CBF" w:rsidRPr="006B41BA" w:rsidRDefault="00F70277" w:rsidP="00C85B7B">
      <w:pPr>
        <w:autoSpaceDE w:val="0"/>
        <w:autoSpaceDN w:val="0"/>
        <w:adjustRightInd w:val="0"/>
        <w:spacing w:before="120" w:after="120"/>
        <w:jc w:val="both"/>
        <w:rPr>
          <w:rFonts w:asciiTheme="minorHAnsi" w:hAnsiTheme="minorHAnsi" w:cstheme="minorBidi"/>
          <w:sz w:val="22"/>
          <w:szCs w:val="22"/>
          <w:lang w:val="en-GB"/>
        </w:rPr>
      </w:pPr>
      <w:r w:rsidRPr="00AA2AE6" w:rsidDel="00F27095">
        <w:rPr>
          <w:rFonts w:asciiTheme="minorHAnsi" w:hAnsiTheme="minorHAnsi" w:cstheme="minorBidi"/>
          <w:sz w:val="22"/>
          <w:szCs w:val="22"/>
          <w:lang w:val="en-GB"/>
        </w:rPr>
        <w:t xml:space="preserve">The </w:t>
      </w:r>
      <w:r w:rsidR="00626CBA">
        <w:rPr>
          <w:rFonts w:asciiTheme="minorHAnsi" w:hAnsiTheme="minorHAnsi" w:cstheme="minorBidi"/>
          <w:sz w:val="22"/>
          <w:szCs w:val="22"/>
          <w:lang w:val="en-GB"/>
        </w:rPr>
        <w:t>L</w:t>
      </w:r>
      <w:r w:rsidRPr="00AA2AE6" w:rsidDel="00F27095">
        <w:rPr>
          <w:rFonts w:asciiTheme="minorHAnsi" w:hAnsiTheme="minorHAnsi" w:cstheme="minorBidi"/>
          <w:sz w:val="22"/>
          <w:szCs w:val="22"/>
          <w:lang w:val="en-GB"/>
        </w:rPr>
        <w:t xml:space="preserve">CP is entering year 4 of a </w:t>
      </w:r>
      <w:r w:rsidR="00626CBA">
        <w:rPr>
          <w:rFonts w:asciiTheme="minorHAnsi" w:hAnsiTheme="minorHAnsi" w:cstheme="minorBidi"/>
          <w:sz w:val="22"/>
          <w:szCs w:val="22"/>
          <w:lang w:val="en-GB"/>
        </w:rPr>
        <w:t>5</w:t>
      </w:r>
      <w:r w:rsidRPr="00AA2AE6" w:rsidDel="00F27095">
        <w:rPr>
          <w:rFonts w:asciiTheme="minorHAnsi" w:hAnsiTheme="minorHAnsi" w:cstheme="minorBidi"/>
          <w:sz w:val="22"/>
          <w:szCs w:val="22"/>
          <w:lang w:val="en-GB"/>
        </w:rPr>
        <w:t xml:space="preserve">-year cycle. It is not expected that programmatic results will manifest sufficiently to draw conclusions about the impact of the present </w:t>
      </w:r>
      <w:r w:rsidR="00626CBA">
        <w:rPr>
          <w:rFonts w:asciiTheme="minorHAnsi" w:hAnsiTheme="minorHAnsi" w:cstheme="minorBidi"/>
          <w:sz w:val="22"/>
          <w:szCs w:val="22"/>
          <w:lang w:val="en-GB"/>
        </w:rPr>
        <w:t>L</w:t>
      </w:r>
      <w:r w:rsidRPr="00AA2AE6" w:rsidDel="00F27095">
        <w:rPr>
          <w:rFonts w:asciiTheme="minorHAnsi" w:hAnsiTheme="minorHAnsi" w:cstheme="minorBidi"/>
          <w:sz w:val="22"/>
          <w:szCs w:val="22"/>
          <w:lang w:val="en-GB"/>
        </w:rPr>
        <w:t xml:space="preserve">CP. </w:t>
      </w:r>
      <w:r w:rsidRPr="00AA2AE6">
        <w:rPr>
          <w:rFonts w:asciiTheme="minorHAnsi" w:hAnsiTheme="minorHAnsi" w:cstheme="minorBidi"/>
          <w:sz w:val="22"/>
          <w:szCs w:val="22"/>
          <w:lang w:val="en-GB"/>
        </w:rPr>
        <w:t xml:space="preserve">The </w:t>
      </w:r>
      <w:r w:rsidR="00DC3505">
        <w:rPr>
          <w:rFonts w:asciiTheme="minorHAnsi" w:hAnsiTheme="minorHAnsi" w:cstheme="minorBidi"/>
          <w:sz w:val="22"/>
          <w:szCs w:val="22"/>
          <w:lang w:val="en-GB"/>
        </w:rPr>
        <w:t>CPE</w:t>
      </w:r>
      <w:r w:rsidR="00DC3505" w:rsidRPr="00AA2AE6">
        <w:rPr>
          <w:rFonts w:asciiTheme="minorHAnsi" w:hAnsiTheme="minorHAnsi" w:cstheme="minorBidi"/>
          <w:sz w:val="22"/>
          <w:szCs w:val="22"/>
          <w:lang w:val="en-GB"/>
        </w:rPr>
        <w:t xml:space="preserve"> </w:t>
      </w:r>
      <w:r w:rsidRPr="00AA2AE6">
        <w:rPr>
          <w:rFonts w:asciiTheme="minorHAnsi" w:hAnsiTheme="minorHAnsi" w:cstheme="minorBidi"/>
          <w:sz w:val="22"/>
          <w:szCs w:val="22"/>
          <w:lang w:val="en-GB"/>
        </w:rPr>
        <w:t>aims to foster learning of what has worked, what has not and why</w:t>
      </w:r>
      <w:r w:rsidR="006433C0">
        <w:rPr>
          <w:rFonts w:asciiTheme="minorHAnsi" w:hAnsiTheme="minorHAnsi" w:cstheme="minorBidi"/>
          <w:sz w:val="22"/>
          <w:szCs w:val="22"/>
          <w:lang w:val="en-GB"/>
        </w:rPr>
        <w:t>,</w:t>
      </w:r>
      <w:r w:rsidRPr="00AA2AE6">
        <w:rPr>
          <w:rFonts w:asciiTheme="minorHAnsi" w:hAnsiTheme="minorHAnsi" w:cstheme="minorBidi"/>
          <w:sz w:val="22"/>
          <w:szCs w:val="22"/>
          <w:lang w:val="en-GB"/>
        </w:rPr>
        <w:t xml:space="preserve"> in the current </w:t>
      </w:r>
      <w:r w:rsidR="00235DDE">
        <w:rPr>
          <w:rFonts w:asciiTheme="minorHAnsi" w:hAnsiTheme="minorHAnsi" w:cstheme="minorBidi"/>
          <w:sz w:val="22"/>
          <w:szCs w:val="22"/>
          <w:lang w:val="en-GB"/>
        </w:rPr>
        <w:t>L</w:t>
      </w:r>
      <w:r w:rsidRPr="00AA2AE6">
        <w:rPr>
          <w:rFonts w:asciiTheme="minorHAnsi" w:hAnsiTheme="minorHAnsi" w:cstheme="minorBidi"/>
          <w:sz w:val="22"/>
          <w:szCs w:val="22"/>
          <w:lang w:val="en-GB"/>
        </w:rPr>
        <w:t xml:space="preserve">CP with a view to designing the next </w:t>
      </w:r>
      <w:r w:rsidR="00235DDE">
        <w:rPr>
          <w:rFonts w:asciiTheme="minorHAnsi" w:hAnsiTheme="minorHAnsi" w:cstheme="minorBidi"/>
          <w:sz w:val="22"/>
          <w:szCs w:val="22"/>
          <w:lang w:val="en-GB"/>
        </w:rPr>
        <w:t>L</w:t>
      </w:r>
      <w:r w:rsidRPr="00AA2AE6">
        <w:rPr>
          <w:rFonts w:asciiTheme="minorHAnsi" w:hAnsiTheme="minorHAnsi" w:cstheme="minorBidi"/>
          <w:sz w:val="22"/>
          <w:szCs w:val="22"/>
          <w:lang w:val="en-GB"/>
        </w:rPr>
        <w:t xml:space="preserve">CP. </w:t>
      </w:r>
    </w:p>
    <w:p w14:paraId="192D47FF" w14:textId="551B61EF" w:rsidR="00C35808" w:rsidRPr="00AA2AE6" w:rsidRDefault="00C35808" w:rsidP="00C85B7B">
      <w:pPr>
        <w:pStyle w:val="Heading1"/>
        <w:jc w:val="both"/>
        <w:rPr>
          <w:lang w:val="en-GB"/>
        </w:rPr>
      </w:pPr>
      <w:r w:rsidRPr="00AA2AE6">
        <w:rPr>
          <w:lang w:val="en-GB"/>
        </w:rPr>
        <w:t xml:space="preserve">Evaluation Criteria and </w:t>
      </w:r>
      <w:r w:rsidR="006B2159" w:rsidRPr="00AA2AE6">
        <w:rPr>
          <w:lang w:val="en-GB"/>
        </w:rPr>
        <w:t>Preliminary Evaluation</w:t>
      </w:r>
      <w:r w:rsidRPr="00AA2AE6">
        <w:rPr>
          <w:lang w:val="en-GB"/>
        </w:rPr>
        <w:t xml:space="preserve"> Questions</w:t>
      </w:r>
    </w:p>
    <w:p w14:paraId="3740DFD4" w14:textId="1F3EF56D" w:rsidR="00C35808" w:rsidRPr="00AA2AE6" w:rsidRDefault="003006B6" w:rsidP="00C85B7B">
      <w:p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The </w:t>
      </w:r>
      <w:r w:rsidR="00BF3334" w:rsidRPr="00AA2AE6">
        <w:rPr>
          <w:rFonts w:asciiTheme="minorHAnsi" w:hAnsiTheme="minorHAnsi" w:cstheme="minorHAnsi"/>
          <w:sz w:val="22"/>
          <w:szCs w:val="22"/>
          <w:lang w:val="en-GB"/>
        </w:rPr>
        <w:t>C</w:t>
      </w:r>
      <w:r w:rsidRPr="00AA2AE6">
        <w:rPr>
          <w:rFonts w:asciiTheme="minorHAnsi" w:hAnsiTheme="minorHAnsi" w:cstheme="minorHAnsi"/>
          <w:sz w:val="22"/>
          <w:szCs w:val="22"/>
          <w:lang w:val="en-GB"/>
        </w:rPr>
        <w:t>PE will be guided by</w:t>
      </w:r>
      <w:r w:rsidR="002A1D1B" w:rsidRPr="00AA2AE6">
        <w:rPr>
          <w:rFonts w:asciiTheme="minorHAnsi" w:hAnsiTheme="minorHAnsi" w:cstheme="minorHAnsi"/>
          <w:sz w:val="22"/>
          <w:szCs w:val="22"/>
          <w:lang w:val="en-GB"/>
        </w:rPr>
        <w:t xml:space="preserve"> </w:t>
      </w:r>
      <w:r w:rsidRPr="00AA2AE6">
        <w:rPr>
          <w:rFonts w:asciiTheme="minorHAnsi" w:hAnsiTheme="minorHAnsi" w:cstheme="minorHAnsi"/>
          <w:sz w:val="22"/>
          <w:szCs w:val="22"/>
          <w:lang w:val="en-GB"/>
        </w:rPr>
        <w:t>key evaluation criteria and aim to answer the following evaluation questions:</w:t>
      </w:r>
    </w:p>
    <w:p w14:paraId="3B1CD3D7" w14:textId="59AE4E49" w:rsidR="003132C6" w:rsidRPr="00AA2AE6" w:rsidRDefault="003132C6" w:rsidP="00C85B7B">
      <w:p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b/>
          <w:sz w:val="22"/>
          <w:szCs w:val="22"/>
          <w:lang w:val="en-GB"/>
        </w:rPr>
        <w:lastRenderedPageBreak/>
        <w:t xml:space="preserve">Relevance: </w:t>
      </w:r>
      <w:r w:rsidR="00A30D9D" w:rsidRPr="00AA2AE6">
        <w:rPr>
          <w:rFonts w:asciiTheme="minorHAnsi" w:hAnsiTheme="minorHAnsi" w:cstheme="minorHAnsi"/>
          <w:bCs/>
          <w:sz w:val="22"/>
          <w:szCs w:val="22"/>
          <w:lang w:val="en-GB"/>
        </w:rPr>
        <w:t xml:space="preserve">The </w:t>
      </w:r>
      <w:r w:rsidR="00BF3334" w:rsidRPr="00AA2AE6">
        <w:rPr>
          <w:rFonts w:asciiTheme="minorHAnsi" w:hAnsiTheme="minorHAnsi" w:cstheme="minorHAnsi"/>
          <w:bCs/>
          <w:sz w:val="22"/>
          <w:szCs w:val="22"/>
          <w:lang w:val="en-GB"/>
        </w:rPr>
        <w:t>C</w:t>
      </w:r>
      <w:r w:rsidR="00A30D9D" w:rsidRPr="00AA2AE6">
        <w:rPr>
          <w:rFonts w:asciiTheme="minorHAnsi" w:hAnsiTheme="minorHAnsi" w:cstheme="minorHAnsi"/>
          <w:bCs/>
          <w:sz w:val="22"/>
          <w:szCs w:val="22"/>
          <w:lang w:val="en-GB"/>
        </w:rPr>
        <w:t xml:space="preserve">PE will seek to assess the extent to which the objectives of the Country Programme </w:t>
      </w:r>
      <w:r w:rsidR="000E0216" w:rsidRPr="00AA2AE6">
        <w:rPr>
          <w:rFonts w:asciiTheme="minorHAnsi" w:hAnsiTheme="minorHAnsi" w:cstheme="minorHAnsi"/>
          <w:bCs/>
          <w:sz w:val="22"/>
          <w:szCs w:val="22"/>
          <w:lang w:val="en-GB"/>
        </w:rPr>
        <w:t xml:space="preserve">and its design </w:t>
      </w:r>
      <w:r w:rsidR="00A30D9D" w:rsidRPr="00AA2AE6">
        <w:rPr>
          <w:rFonts w:asciiTheme="minorHAnsi" w:hAnsiTheme="minorHAnsi" w:cstheme="minorHAnsi"/>
          <w:bCs/>
          <w:sz w:val="22"/>
          <w:szCs w:val="22"/>
          <w:lang w:val="en-GB"/>
        </w:rPr>
        <w:t>were and remain appropriate within the country context, as well as whether UNICEF</w:t>
      </w:r>
      <w:r w:rsidR="00611A3B">
        <w:rPr>
          <w:rFonts w:asciiTheme="minorHAnsi" w:hAnsiTheme="minorHAnsi" w:cstheme="minorHAnsi"/>
          <w:bCs/>
          <w:sz w:val="22"/>
          <w:szCs w:val="22"/>
          <w:lang w:val="en-GB"/>
        </w:rPr>
        <w:t>'</w:t>
      </w:r>
      <w:r w:rsidR="00A30D9D" w:rsidRPr="00AA2AE6">
        <w:rPr>
          <w:rFonts w:asciiTheme="minorHAnsi" w:hAnsiTheme="minorHAnsi" w:cstheme="minorHAnsi"/>
          <w:bCs/>
          <w:sz w:val="22"/>
          <w:szCs w:val="22"/>
          <w:lang w:val="en-GB"/>
        </w:rPr>
        <w:t>s approach towards addressing them was the most suitable considering its mandate</w:t>
      </w:r>
      <w:r w:rsidR="00DA0C3B" w:rsidRPr="00AA2AE6">
        <w:rPr>
          <w:rFonts w:asciiTheme="minorHAnsi" w:hAnsiTheme="minorHAnsi" w:cstheme="minorHAnsi"/>
          <w:bCs/>
          <w:sz w:val="22"/>
          <w:szCs w:val="22"/>
          <w:lang w:val="en-GB"/>
        </w:rPr>
        <w:t>, resource base</w:t>
      </w:r>
      <w:r w:rsidR="008839A4">
        <w:rPr>
          <w:rFonts w:asciiTheme="minorHAnsi" w:hAnsiTheme="minorHAnsi" w:cstheme="minorHAnsi"/>
          <w:bCs/>
          <w:sz w:val="22"/>
          <w:szCs w:val="22"/>
          <w:lang w:val="en-GB"/>
        </w:rPr>
        <w:t>, comparative advantage</w:t>
      </w:r>
      <w:r w:rsidR="00B87C03">
        <w:rPr>
          <w:rFonts w:asciiTheme="minorHAnsi" w:hAnsiTheme="minorHAnsi" w:cstheme="minorHAnsi"/>
          <w:bCs/>
          <w:sz w:val="22"/>
          <w:szCs w:val="22"/>
          <w:lang w:val="en-GB"/>
        </w:rPr>
        <w:t>s</w:t>
      </w:r>
      <w:r w:rsidR="008839A4">
        <w:rPr>
          <w:rFonts w:asciiTheme="minorHAnsi" w:hAnsiTheme="minorHAnsi" w:cstheme="minorHAnsi"/>
          <w:bCs/>
          <w:sz w:val="22"/>
          <w:szCs w:val="22"/>
          <w:lang w:val="en-GB"/>
        </w:rPr>
        <w:t>,</w:t>
      </w:r>
      <w:r w:rsidR="00A30D9D" w:rsidRPr="00AA2AE6">
        <w:rPr>
          <w:rFonts w:asciiTheme="minorHAnsi" w:hAnsiTheme="minorHAnsi" w:cstheme="minorHAnsi"/>
          <w:bCs/>
          <w:sz w:val="22"/>
          <w:szCs w:val="22"/>
          <w:lang w:val="en-GB"/>
        </w:rPr>
        <w:t xml:space="preserve"> and </w:t>
      </w:r>
      <w:r w:rsidR="00A33599" w:rsidRPr="00AA2AE6">
        <w:rPr>
          <w:rFonts w:asciiTheme="minorHAnsi" w:hAnsiTheme="minorHAnsi" w:cstheme="minorHAnsi"/>
          <w:bCs/>
          <w:sz w:val="22"/>
          <w:szCs w:val="22"/>
          <w:lang w:val="en-GB"/>
        </w:rPr>
        <w:t>operational structures</w:t>
      </w:r>
      <w:r w:rsidR="00A30D9D" w:rsidRPr="00AA2AE6">
        <w:rPr>
          <w:rFonts w:asciiTheme="minorHAnsi" w:hAnsiTheme="minorHAnsi" w:cstheme="minorHAnsi"/>
          <w:bCs/>
          <w:sz w:val="22"/>
          <w:szCs w:val="22"/>
          <w:lang w:val="en-GB"/>
        </w:rPr>
        <w:t>.</w:t>
      </w:r>
      <w:r w:rsidR="000E0216" w:rsidRPr="00AA2AE6">
        <w:rPr>
          <w:rFonts w:asciiTheme="minorHAnsi" w:hAnsiTheme="minorHAnsi" w:cstheme="minorHAnsi"/>
          <w:bCs/>
          <w:sz w:val="22"/>
          <w:szCs w:val="22"/>
          <w:lang w:val="en-GB"/>
        </w:rPr>
        <w:t xml:space="preserve"> </w:t>
      </w:r>
      <w:r w:rsidR="00C7330C" w:rsidRPr="00AA2AE6">
        <w:rPr>
          <w:rFonts w:asciiTheme="minorHAnsi" w:hAnsiTheme="minorHAnsi" w:cstheme="minorHAnsi"/>
          <w:sz w:val="22"/>
          <w:szCs w:val="22"/>
          <w:lang w:val="en-GB"/>
        </w:rPr>
        <w:t xml:space="preserve">It will assess both whether </w:t>
      </w:r>
      <w:r w:rsidR="00312249" w:rsidRPr="00AA2AE6">
        <w:rPr>
          <w:rFonts w:asciiTheme="minorHAnsi" w:hAnsiTheme="minorHAnsi" w:cstheme="minorHAnsi"/>
          <w:sz w:val="22"/>
          <w:szCs w:val="22"/>
          <w:lang w:val="en-GB"/>
        </w:rPr>
        <w:t xml:space="preserve">UNICEF has identified the most relevant goals or strategies to solve the programme challenges posed and whether these are </w:t>
      </w:r>
      <w:r w:rsidR="00B31E9A">
        <w:rPr>
          <w:rFonts w:asciiTheme="minorHAnsi" w:hAnsiTheme="minorHAnsi" w:cstheme="minorHAnsi"/>
          <w:sz w:val="22"/>
          <w:szCs w:val="22"/>
          <w:lang w:val="en-GB"/>
        </w:rPr>
        <w:t xml:space="preserve">equity focused and </w:t>
      </w:r>
      <w:r w:rsidR="00460003" w:rsidRPr="00AA2AE6">
        <w:rPr>
          <w:rFonts w:asciiTheme="minorHAnsi" w:hAnsiTheme="minorHAnsi" w:cstheme="minorHAnsi"/>
          <w:sz w:val="22"/>
          <w:szCs w:val="22"/>
          <w:lang w:val="en-GB"/>
        </w:rPr>
        <w:t>gender responsive</w:t>
      </w:r>
      <w:r w:rsidR="00C7330C" w:rsidRPr="00AA2AE6">
        <w:rPr>
          <w:rFonts w:asciiTheme="minorHAnsi" w:hAnsiTheme="minorHAnsi" w:cstheme="minorHAnsi"/>
          <w:sz w:val="22"/>
          <w:szCs w:val="22"/>
          <w:lang w:val="en-GB"/>
        </w:rPr>
        <w:t>.</w:t>
      </w:r>
      <w:r w:rsidR="00B31E9A">
        <w:rPr>
          <w:rFonts w:asciiTheme="minorHAnsi" w:hAnsiTheme="minorHAnsi" w:cstheme="minorHAnsi"/>
          <w:sz w:val="22"/>
          <w:szCs w:val="22"/>
          <w:lang w:val="en-GB"/>
        </w:rPr>
        <w:t xml:space="preserve"> </w:t>
      </w:r>
    </w:p>
    <w:p w14:paraId="2A0501C9" w14:textId="41E334B6" w:rsidR="00905858" w:rsidRPr="008D4257" w:rsidRDefault="00905858" w:rsidP="00C85B7B">
      <w:pPr>
        <w:pStyle w:val="ListParagraph"/>
        <w:numPr>
          <w:ilvl w:val="6"/>
          <w:numId w:val="5"/>
        </w:numPr>
        <w:shd w:val="clear" w:color="auto" w:fill="FFFFFF" w:themeFill="background1"/>
        <w:autoSpaceDE w:val="0"/>
        <w:autoSpaceDN w:val="0"/>
        <w:adjustRightInd w:val="0"/>
        <w:spacing w:before="120" w:after="120"/>
        <w:jc w:val="both"/>
        <w:rPr>
          <w:rFonts w:asciiTheme="minorHAnsi" w:hAnsiTheme="minorHAnsi"/>
          <w:b/>
          <w:sz w:val="22"/>
          <w:lang w:val="en-GB"/>
        </w:rPr>
      </w:pPr>
      <w:r w:rsidRPr="00AA2AE6">
        <w:rPr>
          <w:rFonts w:asciiTheme="minorHAnsi" w:hAnsiTheme="minorHAnsi" w:cstheme="minorHAnsi"/>
          <w:color w:val="000000"/>
          <w:sz w:val="22"/>
          <w:szCs w:val="22"/>
          <w:lang w:val="en-GB"/>
        </w:rPr>
        <w:t xml:space="preserve">To what extent is the Country Programme guided by </w:t>
      </w:r>
      <w:r w:rsidR="006B3136">
        <w:rPr>
          <w:rFonts w:asciiTheme="minorHAnsi" w:hAnsiTheme="minorHAnsi" w:cstheme="minorHAnsi"/>
          <w:color w:val="000000"/>
          <w:sz w:val="22"/>
          <w:szCs w:val="22"/>
          <w:lang w:val="en-GB"/>
        </w:rPr>
        <w:t xml:space="preserve">national priorities, </w:t>
      </w:r>
      <w:r w:rsidRPr="00AA2AE6">
        <w:rPr>
          <w:rFonts w:asciiTheme="minorHAnsi" w:hAnsiTheme="minorHAnsi" w:cstheme="minorHAnsi"/>
          <w:color w:val="000000"/>
          <w:sz w:val="22"/>
          <w:szCs w:val="22"/>
          <w:lang w:val="en-GB"/>
        </w:rPr>
        <w:t xml:space="preserve">clear programme theories </w:t>
      </w:r>
      <w:r w:rsidR="009E039A">
        <w:rPr>
          <w:rFonts w:asciiTheme="minorHAnsi" w:hAnsiTheme="minorHAnsi" w:cstheme="minorHAnsi"/>
          <w:color w:val="000000"/>
          <w:sz w:val="22"/>
          <w:szCs w:val="22"/>
          <w:lang w:val="en-GB"/>
        </w:rPr>
        <w:t>and</w:t>
      </w:r>
      <w:r w:rsidR="009E039A" w:rsidRPr="00AA2AE6">
        <w:rPr>
          <w:rFonts w:asciiTheme="minorHAnsi" w:hAnsiTheme="minorHAnsi" w:cstheme="minorHAnsi"/>
          <w:color w:val="000000"/>
          <w:sz w:val="22"/>
          <w:szCs w:val="22"/>
          <w:lang w:val="en-GB"/>
        </w:rPr>
        <w:t xml:space="preserve"> </w:t>
      </w:r>
      <w:r w:rsidR="00C5269F">
        <w:rPr>
          <w:rFonts w:asciiTheme="minorHAnsi" w:hAnsiTheme="minorHAnsi" w:cstheme="minorHAnsi"/>
          <w:color w:val="000000"/>
          <w:sz w:val="22"/>
          <w:szCs w:val="22"/>
          <w:lang w:val="en-GB"/>
        </w:rPr>
        <w:t xml:space="preserve">relevant </w:t>
      </w:r>
      <w:r w:rsidRPr="00AA2AE6">
        <w:rPr>
          <w:rFonts w:asciiTheme="minorHAnsi" w:hAnsiTheme="minorHAnsi" w:cstheme="minorHAnsi"/>
          <w:color w:val="000000"/>
          <w:sz w:val="22"/>
          <w:szCs w:val="22"/>
          <w:lang w:val="en-GB"/>
        </w:rPr>
        <w:t>programme strategies appropriate to the</w:t>
      </w:r>
      <w:r w:rsidR="00BD3C80" w:rsidRPr="00AA2AE6">
        <w:rPr>
          <w:rFonts w:asciiTheme="minorHAnsi" w:hAnsiTheme="minorHAnsi" w:cstheme="minorHAnsi"/>
          <w:color w:val="000000"/>
          <w:sz w:val="22"/>
          <w:szCs w:val="22"/>
          <w:lang w:val="en-GB"/>
        </w:rPr>
        <w:t xml:space="preserve"> changing</w:t>
      </w:r>
      <w:r w:rsidR="00510696">
        <w:rPr>
          <w:rFonts w:asciiTheme="minorHAnsi" w:hAnsiTheme="minorHAnsi" w:cstheme="minorHAnsi"/>
          <w:color w:val="000000"/>
          <w:sz w:val="22"/>
          <w:szCs w:val="22"/>
          <w:lang w:val="en-GB"/>
        </w:rPr>
        <w:t xml:space="preserve"> context and emerging issues</w:t>
      </w:r>
      <w:r w:rsidR="00C66F16">
        <w:rPr>
          <w:rFonts w:asciiTheme="minorHAnsi" w:hAnsiTheme="minorHAnsi" w:cstheme="minorHAnsi"/>
          <w:color w:val="000000"/>
          <w:sz w:val="22"/>
          <w:szCs w:val="22"/>
          <w:lang w:val="en-GB"/>
        </w:rPr>
        <w:t>, and has the capacity to respond and adjust as necessary</w:t>
      </w:r>
      <w:r w:rsidRPr="00AA2AE6">
        <w:rPr>
          <w:rFonts w:asciiTheme="minorHAnsi" w:hAnsiTheme="minorHAnsi" w:cstheme="minorHAnsi"/>
          <w:color w:val="000000"/>
          <w:sz w:val="22"/>
          <w:szCs w:val="22"/>
          <w:lang w:val="en-GB"/>
        </w:rPr>
        <w:t>?</w:t>
      </w:r>
    </w:p>
    <w:p w14:paraId="3349E01B" w14:textId="458E2235" w:rsidR="002A1D1B" w:rsidRPr="00F90524" w:rsidRDefault="00605D42">
      <w:pPr>
        <w:pStyle w:val="ListParagraph"/>
        <w:numPr>
          <w:ilvl w:val="6"/>
          <w:numId w:val="5"/>
        </w:numPr>
        <w:shd w:val="clear" w:color="auto" w:fill="FFFFFF" w:themeFill="background1"/>
        <w:autoSpaceDE w:val="0"/>
        <w:autoSpaceDN w:val="0"/>
        <w:adjustRightInd w:val="0"/>
        <w:spacing w:before="120" w:after="120"/>
        <w:jc w:val="both"/>
        <w:rPr>
          <w:rFonts w:asciiTheme="minorHAnsi" w:hAnsiTheme="minorHAnsi" w:cstheme="minorHAnsi"/>
          <w:b/>
          <w:sz w:val="22"/>
          <w:szCs w:val="22"/>
          <w:lang w:val="en-GB"/>
        </w:rPr>
      </w:pPr>
      <w:r w:rsidRPr="00F90524">
        <w:rPr>
          <w:rFonts w:asciiTheme="minorHAnsi" w:hAnsiTheme="minorHAnsi" w:cstheme="minorHAnsi"/>
          <w:color w:val="000000"/>
          <w:sz w:val="22"/>
          <w:szCs w:val="22"/>
          <w:lang w:val="en-GB"/>
        </w:rPr>
        <w:t>To what extent</w:t>
      </w:r>
      <w:r w:rsidRPr="00F90524">
        <w:rPr>
          <w:rFonts w:asciiTheme="minorHAnsi" w:hAnsiTheme="minorHAnsi" w:cstheme="minorHAnsi"/>
          <w:sz w:val="22"/>
          <w:szCs w:val="22"/>
          <w:lang w:val="en-GB"/>
        </w:rPr>
        <w:t xml:space="preserve"> has UNICEF been able to position itself as a strategic partner in the country context?</w:t>
      </w:r>
      <w:r w:rsidR="00345936" w:rsidRPr="00F90524">
        <w:rPr>
          <w:rFonts w:asciiTheme="minorHAnsi" w:hAnsiTheme="minorHAnsi" w:cstheme="minorHAnsi"/>
          <w:sz w:val="22"/>
          <w:szCs w:val="22"/>
          <w:lang w:val="en-GB"/>
        </w:rPr>
        <w:t xml:space="preserve"> What are UNICEF</w:t>
      </w:r>
      <w:r w:rsidR="00611A3B">
        <w:rPr>
          <w:rFonts w:asciiTheme="minorHAnsi" w:hAnsiTheme="minorHAnsi" w:cstheme="minorHAnsi"/>
          <w:sz w:val="22"/>
          <w:szCs w:val="22"/>
          <w:lang w:val="en-GB"/>
        </w:rPr>
        <w:t>'</w:t>
      </w:r>
      <w:r w:rsidR="00345936" w:rsidRPr="00F90524">
        <w:rPr>
          <w:rFonts w:asciiTheme="minorHAnsi" w:hAnsiTheme="minorHAnsi" w:cstheme="minorHAnsi"/>
          <w:sz w:val="22"/>
          <w:szCs w:val="22"/>
          <w:lang w:val="en-GB"/>
        </w:rPr>
        <w:t>s comparative strengths in the country – particularly in comparison to other UN agencies and development partners</w:t>
      </w:r>
      <w:r w:rsidR="004D49C6" w:rsidRPr="00F90524">
        <w:rPr>
          <w:rFonts w:asciiTheme="minorHAnsi" w:hAnsiTheme="minorHAnsi" w:cstheme="minorHAnsi"/>
          <w:sz w:val="22"/>
          <w:szCs w:val="22"/>
          <w:lang w:val="en-GB"/>
        </w:rPr>
        <w:t xml:space="preserve"> -</w:t>
      </w:r>
      <w:r w:rsidR="00D06D76" w:rsidRPr="00F90524">
        <w:rPr>
          <w:rFonts w:asciiTheme="minorHAnsi" w:hAnsiTheme="minorHAnsi" w:cstheme="minorHAnsi"/>
          <w:sz w:val="22"/>
          <w:szCs w:val="22"/>
          <w:lang w:val="en-GB"/>
        </w:rPr>
        <w:t xml:space="preserve"> and how </w:t>
      </w:r>
      <w:r w:rsidR="005A7EA1" w:rsidRPr="00F90524">
        <w:rPr>
          <w:rFonts w:asciiTheme="minorHAnsi" w:hAnsiTheme="minorHAnsi" w:cstheme="minorHAnsi"/>
          <w:sz w:val="22"/>
          <w:szCs w:val="22"/>
          <w:lang w:val="en-GB"/>
        </w:rPr>
        <w:t xml:space="preserve">were </w:t>
      </w:r>
      <w:r w:rsidR="00D06D76" w:rsidRPr="00F90524">
        <w:rPr>
          <w:rFonts w:asciiTheme="minorHAnsi" w:hAnsiTheme="minorHAnsi" w:cstheme="minorHAnsi"/>
          <w:sz w:val="22"/>
          <w:szCs w:val="22"/>
          <w:lang w:val="en-GB"/>
        </w:rPr>
        <w:t>these harnessed to help achieve the results</w:t>
      </w:r>
      <w:r w:rsidR="00345936" w:rsidRPr="00F90524">
        <w:rPr>
          <w:rFonts w:asciiTheme="minorHAnsi" w:hAnsiTheme="minorHAnsi" w:cstheme="minorHAnsi"/>
          <w:sz w:val="22"/>
          <w:szCs w:val="22"/>
          <w:lang w:val="en-GB"/>
        </w:rPr>
        <w:t>?</w:t>
      </w:r>
    </w:p>
    <w:p w14:paraId="6B439F60" w14:textId="4912C8B7" w:rsidR="00497B7F" w:rsidRPr="00AA2AE6" w:rsidRDefault="00497B7F" w:rsidP="00497B7F">
      <w:p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b/>
          <w:bCs/>
          <w:sz w:val="22"/>
          <w:szCs w:val="22"/>
          <w:lang w:val="en-GB"/>
        </w:rPr>
        <w:t xml:space="preserve">Coherence: </w:t>
      </w:r>
      <w:r w:rsidRPr="00AA2AE6">
        <w:rPr>
          <w:rFonts w:asciiTheme="minorHAnsi" w:hAnsiTheme="minorHAnsi" w:cstheme="minorHAnsi"/>
          <w:sz w:val="22"/>
          <w:szCs w:val="22"/>
          <w:lang w:val="en-GB"/>
        </w:rPr>
        <w:t>The CPE will assess</w:t>
      </w:r>
      <w:r w:rsidRPr="00AA2AE6">
        <w:rPr>
          <w:rFonts w:asciiTheme="minorHAnsi" w:hAnsiTheme="minorHAnsi" w:cstheme="minorHAnsi"/>
          <w:b/>
          <w:bCs/>
          <w:sz w:val="22"/>
          <w:szCs w:val="22"/>
          <w:lang w:val="en-GB"/>
        </w:rPr>
        <w:t xml:space="preserve"> </w:t>
      </w:r>
      <w:r w:rsidRPr="00AA2AE6">
        <w:rPr>
          <w:rFonts w:asciiTheme="minorHAnsi" w:hAnsiTheme="minorHAnsi" w:cstheme="minorHAnsi"/>
          <w:sz w:val="22"/>
          <w:szCs w:val="22"/>
          <w:lang w:val="en-GB"/>
        </w:rPr>
        <w:t>policy c</w:t>
      </w:r>
      <w:r w:rsidR="009876A2">
        <w:rPr>
          <w:rFonts w:asciiTheme="minorHAnsi" w:hAnsiTheme="minorHAnsi" w:cstheme="minorHAnsi"/>
          <w:sz w:val="22"/>
          <w:szCs w:val="22"/>
          <w:lang w:val="en-GB"/>
        </w:rPr>
        <w:t>onsistency</w:t>
      </w:r>
      <w:r w:rsidRPr="00AA2AE6">
        <w:rPr>
          <w:rFonts w:asciiTheme="minorHAnsi" w:hAnsiTheme="minorHAnsi" w:cstheme="minorHAnsi"/>
          <w:sz w:val="22"/>
          <w:szCs w:val="22"/>
          <w:lang w:val="en-GB"/>
        </w:rPr>
        <w:t xml:space="preserve"> with key UNICEF strategies and international commitments including gender equality and women</w:t>
      </w:r>
      <w:r w:rsidR="00611A3B">
        <w:rPr>
          <w:rFonts w:asciiTheme="minorHAnsi" w:hAnsiTheme="minorHAnsi" w:cstheme="minorHAnsi"/>
          <w:sz w:val="22"/>
          <w:szCs w:val="22"/>
          <w:lang w:val="en-GB"/>
        </w:rPr>
        <w:t>'</w:t>
      </w:r>
      <w:r w:rsidRPr="00AA2AE6">
        <w:rPr>
          <w:rFonts w:asciiTheme="minorHAnsi" w:hAnsiTheme="minorHAnsi" w:cstheme="minorHAnsi"/>
          <w:sz w:val="22"/>
          <w:szCs w:val="22"/>
          <w:lang w:val="en-GB"/>
        </w:rPr>
        <w:t>s empowerment, equity for children, and the human rights-based approach; and UNICEF</w:t>
      </w:r>
      <w:r w:rsidR="00611A3B">
        <w:rPr>
          <w:rFonts w:asciiTheme="minorHAnsi" w:hAnsiTheme="minorHAnsi" w:cstheme="minorHAnsi"/>
          <w:sz w:val="22"/>
          <w:szCs w:val="22"/>
          <w:lang w:val="en-GB"/>
        </w:rPr>
        <w:t>'</w:t>
      </w:r>
      <w:r w:rsidRPr="00AA2AE6">
        <w:rPr>
          <w:rFonts w:asciiTheme="minorHAnsi" w:hAnsiTheme="minorHAnsi" w:cstheme="minorHAnsi"/>
          <w:sz w:val="22"/>
          <w:szCs w:val="22"/>
          <w:lang w:val="en-GB"/>
        </w:rPr>
        <w:t>s coordination and convening role, within the UN, with government sectors and donors</w:t>
      </w:r>
      <w:r w:rsidR="00BD0C35">
        <w:rPr>
          <w:rFonts w:asciiTheme="minorHAnsi" w:hAnsiTheme="minorHAnsi" w:cstheme="minorHAnsi"/>
          <w:sz w:val="22"/>
          <w:szCs w:val="22"/>
          <w:lang w:val="en-GB"/>
        </w:rPr>
        <w:t xml:space="preserve"> in </w:t>
      </w:r>
      <w:r w:rsidR="008001D8">
        <w:rPr>
          <w:rFonts w:asciiTheme="minorHAnsi" w:hAnsiTheme="minorHAnsi" w:cstheme="minorHAnsi"/>
          <w:sz w:val="22"/>
          <w:szCs w:val="22"/>
          <w:lang w:val="en-GB"/>
        </w:rPr>
        <w:t>Lesotho</w:t>
      </w:r>
      <w:r w:rsidRPr="00AA2AE6">
        <w:rPr>
          <w:rFonts w:asciiTheme="minorHAnsi" w:hAnsiTheme="minorHAnsi" w:cstheme="minorHAnsi"/>
          <w:sz w:val="22"/>
          <w:szCs w:val="22"/>
          <w:lang w:val="en-GB"/>
        </w:rPr>
        <w:t>.</w:t>
      </w:r>
    </w:p>
    <w:p w14:paraId="1478A926" w14:textId="37864079" w:rsidR="00F60D03" w:rsidRDefault="00497B7F" w:rsidP="00497B7F">
      <w:pPr>
        <w:pStyle w:val="ListParagraph"/>
        <w:numPr>
          <w:ilvl w:val="6"/>
          <w:numId w:val="5"/>
        </w:num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To what extent have </w:t>
      </w:r>
      <w:r w:rsidR="008001D8">
        <w:rPr>
          <w:rFonts w:asciiTheme="minorHAnsi" w:hAnsiTheme="minorHAnsi" w:cstheme="minorHAnsi"/>
          <w:sz w:val="22"/>
          <w:szCs w:val="22"/>
          <w:lang w:val="en-GB"/>
        </w:rPr>
        <w:t>L</w:t>
      </w:r>
      <w:r w:rsidRPr="00AA2AE6">
        <w:rPr>
          <w:rFonts w:asciiTheme="minorHAnsi" w:hAnsiTheme="minorHAnsi" w:cstheme="minorHAnsi"/>
          <w:sz w:val="22"/>
          <w:szCs w:val="22"/>
          <w:lang w:val="en-GB"/>
        </w:rPr>
        <w:t>CP strategies to address gender</w:t>
      </w:r>
      <w:r w:rsidR="00D50AA4">
        <w:rPr>
          <w:rFonts w:asciiTheme="minorHAnsi" w:hAnsiTheme="minorHAnsi" w:cstheme="minorHAnsi"/>
          <w:sz w:val="22"/>
          <w:szCs w:val="22"/>
          <w:lang w:val="en-GB"/>
        </w:rPr>
        <w:t xml:space="preserve"> equality</w:t>
      </w:r>
      <w:r w:rsidRPr="00AA2AE6">
        <w:rPr>
          <w:rFonts w:asciiTheme="minorHAnsi" w:hAnsiTheme="minorHAnsi" w:cstheme="minorHAnsi"/>
          <w:sz w:val="22"/>
          <w:szCs w:val="22"/>
          <w:lang w:val="en-GB"/>
        </w:rPr>
        <w:t xml:space="preserve"> and equity, particularly the alignment of the </w:t>
      </w:r>
      <w:r w:rsidR="008001D8">
        <w:rPr>
          <w:rFonts w:asciiTheme="minorHAnsi" w:hAnsiTheme="minorHAnsi" w:cstheme="minorHAnsi"/>
          <w:sz w:val="22"/>
          <w:szCs w:val="22"/>
          <w:lang w:val="en-GB"/>
        </w:rPr>
        <w:t>L</w:t>
      </w:r>
      <w:r w:rsidRPr="00AA2AE6">
        <w:rPr>
          <w:rFonts w:asciiTheme="minorHAnsi" w:hAnsiTheme="minorHAnsi" w:cstheme="minorHAnsi"/>
          <w:sz w:val="22"/>
          <w:szCs w:val="22"/>
          <w:lang w:val="en-GB"/>
        </w:rPr>
        <w:t>CP with the Core Commitments for Children in Humanitarian Action and U</w:t>
      </w:r>
      <w:r w:rsidRPr="00AA2AE6">
        <w:rPr>
          <w:rStyle w:val="normaltextrun1"/>
          <w:rFonts w:asciiTheme="minorHAnsi" w:hAnsiTheme="minorHAnsi" w:cstheme="minorHAnsi"/>
          <w:sz w:val="22"/>
          <w:szCs w:val="22"/>
          <w:lang w:val="en-GB"/>
        </w:rPr>
        <w:t>NICEF</w:t>
      </w:r>
      <w:r w:rsidR="00611A3B">
        <w:rPr>
          <w:rStyle w:val="normaltextrun1"/>
          <w:rFonts w:asciiTheme="minorHAnsi" w:hAnsiTheme="minorHAnsi" w:cstheme="minorHAnsi"/>
          <w:sz w:val="22"/>
          <w:szCs w:val="22"/>
          <w:lang w:val="en-GB"/>
        </w:rPr>
        <w:t>'</w:t>
      </w:r>
      <w:r w:rsidRPr="00AA2AE6">
        <w:rPr>
          <w:rStyle w:val="normaltextrun1"/>
          <w:rFonts w:asciiTheme="minorHAnsi" w:hAnsiTheme="minorHAnsi" w:cstheme="minorHAnsi"/>
          <w:sz w:val="22"/>
          <w:szCs w:val="22"/>
          <w:lang w:val="en-GB"/>
        </w:rPr>
        <w:t>s Gender Action Plan</w:t>
      </w:r>
      <w:r w:rsidR="00AC78BA">
        <w:rPr>
          <w:rStyle w:val="normaltextrun1"/>
          <w:rFonts w:asciiTheme="minorHAnsi" w:hAnsiTheme="minorHAnsi" w:cstheme="minorHAnsi"/>
          <w:sz w:val="22"/>
          <w:szCs w:val="22"/>
          <w:lang w:val="en-GB"/>
        </w:rPr>
        <w:t>s</w:t>
      </w:r>
      <w:r w:rsidRPr="00AA2AE6">
        <w:rPr>
          <w:rStyle w:val="normaltextrun1"/>
          <w:rFonts w:asciiTheme="minorHAnsi" w:hAnsiTheme="minorHAnsi" w:cstheme="minorHAnsi"/>
          <w:sz w:val="22"/>
          <w:szCs w:val="22"/>
          <w:lang w:val="en-GB"/>
        </w:rPr>
        <w:t xml:space="preserve"> (</w:t>
      </w:r>
      <w:r w:rsidR="003B4723">
        <w:rPr>
          <w:rStyle w:val="normaltextrun1"/>
          <w:rFonts w:asciiTheme="minorHAnsi" w:hAnsiTheme="minorHAnsi" w:cstheme="minorHAnsi"/>
          <w:sz w:val="22"/>
          <w:szCs w:val="22"/>
          <w:lang w:val="en-GB"/>
        </w:rPr>
        <w:t xml:space="preserve">2014-2017 and </w:t>
      </w:r>
      <w:r w:rsidRPr="00AA2AE6">
        <w:rPr>
          <w:rStyle w:val="normaltextrun1"/>
          <w:rFonts w:asciiTheme="minorHAnsi" w:hAnsiTheme="minorHAnsi" w:cstheme="minorHAnsi"/>
          <w:sz w:val="22"/>
          <w:szCs w:val="22"/>
          <w:lang w:val="en-GB"/>
        </w:rPr>
        <w:t>2018–2021),</w:t>
      </w:r>
      <w:r w:rsidRPr="00AA2AE6">
        <w:rPr>
          <w:rFonts w:asciiTheme="minorHAnsi" w:hAnsiTheme="minorHAnsi" w:cstheme="minorHAnsi"/>
          <w:sz w:val="22"/>
          <w:szCs w:val="22"/>
          <w:lang w:val="en-GB"/>
        </w:rPr>
        <w:t xml:space="preserve"> been consistently integrated in all aspects of programming and implementation, including policy and advocacy? Did the Country Office</w:t>
      </w:r>
      <w:r w:rsidR="00611A3B">
        <w:rPr>
          <w:rFonts w:asciiTheme="minorHAnsi" w:hAnsiTheme="minorHAnsi" w:cstheme="minorHAnsi"/>
          <w:sz w:val="22"/>
          <w:szCs w:val="22"/>
          <w:lang w:val="en-GB"/>
        </w:rPr>
        <w:t>'</w:t>
      </w:r>
      <w:r w:rsidRPr="00AA2AE6">
        <w:rPr>
          <w:rFonts w:asciiTheme="minorHAnsi" w:hAnsiTheme="minorHAnsi" w:cstheme="minorHAnsi"/>
          <w:sz w:val="22"/>
          <w:szCs w:val="22"/>
          <w:lang w:val="en-GB"/>
        </w:rPr>
        <w:t>s strategic approach to address the challenges of equity and gender equality play a complementary role to that of Government and other development actors?</w:t>
      </w:r>
    </w:p>
    <w:p w14:paraId="76F2B536" w14:textId="196D7757" w:rsidR="00A03082" w:rsidRPr="00553DA4" w:rsidRDefault="001E7B4E" w:rsidP="00497B7F">
      <w:pPr>
        <w:pStyle w:val="ListParagraph"/>
        <w:numPr>
          <w:ilvl w:val="6"/>
          <w:numId w:val="5"/>
        </w:num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1E7B4E">
        <w:rPr>
          <w:rFonts w:asciiTheme="minorHAnsi" w:hAnsiTheme="minorHAnsi" w:cstheme="minorHAnsi"/>
          <w:sz w:val="22"/>
          <w:szCs w:val="22"/>
          <w:lang w:val="en-GB"/>
        </w:rPr>
        <w:t>To what extent is the Country Programme linked to and achieving synergies and coordination with other UN agencies</w:t>
      </w:r>
      <w:r w:rsidR="00F76BFC">
        <w:rPr>
          <w:rFonts w:asciiTheme="minorHAnsi" w:hAnsiTheme="minorHAnsi" w:cstheme="minorHAnsi"/>
          <w:sz w:val="22"/>
          <w:szCs w:val="22"/>
          <w:lang w:val="en-GB"/>
        </w:rPr>
        <w:t>,</w:t>
      </w:r>
      <w:r w:rsidRPr="001E7B4E">
        <w:rPr>
          <w:rFonts w:asciiTheme="minorHAnsi" w:hAnsiTheme="minorHAnsi" w:cstheme="minorHAnsi"/>
          <w:sz w:val="22"/>
          <w:szCs w:val="22"/>
          <w:lang w:val="en-GB"/>
        </w:rPr>
        <w:t xml:space="preserve"> </w:t>
      </w:r>
      <w:r w:rsidR="002547E7" w:rsidRPr="00553DA4">
        <w:rPr>
          <w:rFonts w:asciiTheme="minorHAnsi" w:hAnsiTheme="minorHAnsi" w:cstheme="minorHAnsi"/>
          <w:sz w:val="22"/>
          <w:szCs w:val="22"/>
        </w:rPr>
        <w:t>particularly in response to emergenc</w:t>
      </w:r>
      <w:r w:rsidR="00F76BFC" w:rsidRPr="00553DA4">
        <w:rPr>
          <w:rFonts w:asciiTheme="minorHAnsi" w:hAnsiTheme="minorHAnsi" w:cstheme="minorHAnsi"/>
          <w:sz w:val="22"/>
          <w:szCs w:val="22"/>
        </w:rPr>
        <w:t>ies</w:t>
      </w:r>
      <w:r w:rsidR="002547E7" w:rsidRPr="00553DA4">
        <w:rPr>
          <w:rFonts w:asciiTheme="minorHAnsi" w:hAnsiTheme="minorHAnsi" w:cstheme="minorHAnsi"/>
          <w:sz w:val="22"/>
          <w:szCs w:val="22"/>
        </w:rPr>
        <w:t xml:space="preserve">, </w:t>
      </w:r>
      <w:r w:rsidR="00075592">
        <w:rPr>
          <w:rFonts w:asciiTheme="minorHAnsi" w:hAnsiTheme="minorHAnsi" w:cstheme="minorHAnsi"/>
          <w:sz w:val="22"/>
          <w:szCs w:val="22"/>
        </w:rPr>
        <w:t xml:space="preserve">such as </w:t>
      </w:r>
      <w:r w:rsidR="002547E7" w:rsidRPr="00553DA4">
        <w:rPr>
          <w:rFonts w:asciiTheme="minorHAnsi" w:hAnsiTheme="minorHAnsi" w:cstheme="minorHAnsi"/>
          <w:sz w:val="22"/>
          <w:szCs w:val="22"/>
        </w:rPr>
        <w:t>COVID</w:t>
      </w:r>
      <w:r w:rsidR="00075592">
        <w:rPr>
          <w:rFonts w:asciiTheme="minorHAnsi" w:hAnsiTheme="minorHAnsi" w:cstheme="minorHAnsi"/>
          <w:sz w:val="22"/>
          <w:szCs w:val="22"/>
        </w:rPr>
        <w:t>-19</w:t>
      </w:r>
      <w:r w:rsidR="00F76BFC" w:rsidRPr="00553DA4">
        <w:rPr>
          <w:rFonts w:asciiTheme="minorHAnsi" w:hAnsiTheme="minorHAnsi" w:cstheme="minorHAnsi"/>
          <w:sz w:val="22"/>
          <w:szCs w:val="22"/>
        </w:rPr>
        <w:t>?</w:t>
      </w:r>
    </w:p>
    <w:p w14:paraId="1DFFD75C" w14:textId="579E2E0E" w:rsidR="00C35808" w:rsidRPr="00AA2AE6" w:rsidRDefault="00DD6616" w:rsidP="00C85B7B">
      <w:p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b/>
          <w:sz w:val="22"/>
          <w:szCs w:val="22"/>
          <w:lang w:val="en-GB"/>
        </w:rPr>
        <w:t>Effectiveness</w:t>
      </w:r>
      <w:r w:rsidRPr="00AA2AE6">
        <w:rPr>
          <w:rFonts w:asciiTheme="minorHAnsi" w:hAnsiTheme="minorHAnsi" w:cstheme="minorHAnsi"/>
          <w:sz w:val="22"/>
          <w:szCs w:val="22"/>
          <w:lang w:val="en-GB"/>
        </w:rPr>
        <w:t>:</w:t>
      </w:r>
      <w:r w:rsidR="00691D08" w:rsidRPr="00AA2AE6">
        <w:rPr>
          <w:rFonts w:asciiTheme="minorHAnsi" w:hAnsiTheme="minorHAnsi" w:cstheme="minorHAnsi"/>
          <w:sz w:val="22"/>
          <w:szCs w:val="22"/>
          <w:lang w:val="en-GB"/>
        </w:rPr>
        <w:t xml:space="preserve"> </w:t>
      </w:r>
      <w:r w:rsidR="00DB0CD6" w:rsidRPr="00AA2AE6">
        <w:rPr>
          <w:rFonts w:asciiTheme="minorHAnsi" w:hAnsiTheme="minorHAnsi" w:cstheme="minorHAnsi"/>
          <w:sz w:val="22"/>
          <w:szCs w:val="22"/>
          <w:lang w:val="en-GB"/>
        </w:rPr>
        <w:t xml:space="preserve">The </w:t>
      </w:r>
      <w:r w:rsidR="0085197C" w:rsidRPr="00AA2AE6">
        <w:rPr>
          <w:rFonts w:asciiTheme="minorHAnsi" w:hAnsiTheme="minorHAnsi" w:cstheme="minorHAnsi"/>
          <w:sz w:val="22"/>
          <w:szCs w:val="22"/>
          <w:lang w:val="en-GB"/>
        </w:rPr>
        <w:t>C</w:t>
      </w:r>
      <w:r w:rsidR="00DB0CD6" w:rsidRPr="00AA2AE6">
        <w:rPr>
          <w:rFonts w:asciiTheme="minorHAnsi" w:hAnsiTheme="minorHAnsi" w:cstheme="minorHAnsi"/>
          <w:sz w:val="22"/>
          <w:szCs w:val="22"/>
          <w:lang w:val="en-GB"/>
        </w:rPr>
        <w:t xml:space="preserve">PE will assess the extent to which </w:t>
      </w:r>
      <w:r w:rsidR="00BD7DFA">
        <w:rPr>
          <w:rFonts w:asciiTheme="minorHAnsi" w:hAnsiTheme="minorHAnsi" w:cstheme="minorHAnsi"/>
          <w:sz w:val="22"/>
          <w:szCs w:val="22"/>
          <w:lang w:val="en-GB"/>
        </w:rPr>
        <w:t>the</w:t>
      </w:r>
      <w:r w:rsidR="006809B3">
        <w:rPr>
          <w:rFonts w:asciiTheme="minorHAnsi" w:hAnsiTheme="minorHAnsi" w:cstheme="minorHAnsi"/>
          <w:sz w:val="22"/>
          <w:szCs w:val="22"/>
          <w:lang w:val="en-GB"/>
        </w:rPr>
        <w:t xml:space="preserve"> </w:t>
      </w:r>
      <w:r w:rsidR="00DB0CD6" w:rsidRPr="00AA2AE6">
        <w:rPr>
          <w:rFonts w:asciiTheme="minorHAnsi" w:hAnsiTheme="minorHAnsi" w:cstheme="minorHAnsi"/>
          <w:sz w:val="22"/>
          <w:szCs w:val="22"/>
          <w:lang w:val="en-GB"/>
        </w:rPr>
        <w:t xml:space="preserve">Country Programme </w:t>
      </w:r>
      <w:r w:rsidR="00BD7DFA">
        <w:rPr>
          <w:rFonts w:asciiTheme="minorHAnsi" w:hAnsiTheme="minorHAnsi" w:cstheme="minorHAnsi"/>
          <w:sz w:val="22"/>
          <w:szCs w:val="22"/>
          <w:lang w:val="en-GB"/>
        </w:rPr>
        <w:t>results</w:t>
      </w:r>
      <w:r w:rsidR="00BD7DFA" w:rsidRPr="00AA2AE6" w:rsidDel="00BD7DFA">
        <w:rPr>
          <w:rFonts w:asciiTheme="minorHAnsi" w:hAnsiTheme="minorHAnsi" w:cstheme="minorHAnsi"/>
          <w:sz w:val="22"/>
          <w:szCs w:val="22"/>
          <w:lang w:val="en-GB"/>
        </w:rPr>
        <w:t xml:space="preserve"> </w:t>
      </w:r>
      <w:r w:rsidR="00DB0CD6" w:rsidRPr="00AA2AE6">
        <w:rPr>
          <w:rFonts w:asciiTheme="minorHAnsi" w:hAnsiTheme="minorHAnsi" w:cstheme="minorHAnsi"/>
          <w:sz w:val="22"/>
          <w:szCs w:val="22"/>
          <w:lang w:val="en-GB"/>
        </w:rPr>
        <w:t xml:space="preserve">were achieved and whether </w:t>
      </w:r>
      <w:r w:rsidR="00812629">
        <w:rPr>
          <w:rFonts w:asciiTheme="minorHAnsi" w:hAnsiTheme="minorHAnsi" w:cstheme="minorHAnsi"/>
          <w:sz w:val="22"/>
          <w:szCs w:val="22"/>
          <w:lang w:val="en-GB"/>
        </w:rPr>
        <w:t xml:space="preserve">the adopted strategies </w:t>
      </w:r>
      <w:r w:rsidR="00200245">
        <w:rPr>
          <w:rFonts w:asciiTheme="minorHAnsi" w:hAnsiTheme="minorHAnsi" w:cstheme="minorHAnsi"/>
          <w:sz w:val="22"/>
          <w:szCs w:val="22"/>
          <w:lang w:val="en-GB"/>
        </w:rPr>
        <w:t xml:space="preserve">by </w:t>
      </w:r>
      <w:r w:rsidR="00DB0CD6" w:rsidRPr="00AA2AE6">
        <w:rPr>
          <w:rFonts w:asciiTheme="minorHAnsi" w:hAnsiTheme="minorHAnsi" w:cstheme="minorHAnsi"/>
          <w:sz w:val="22"/>
          <w:szCs w:val="22"/>
          <w:lang w:val="en-GB"/>
        </w:rPr>
        <w:t>UNICEF</w:t>
      </w:r>
      <w:r w:rsidR="002F68AF">
        <w:rPr>
          <w:rFonts w:asciiTheme="minorHAnsi" w:hAnsiTheme="minorHAnsi" w:cstheme="minorHAnsi"/>
          <w:sz w:val="22"/>
          <w:szCs w:val="22"/>
          <w:lang w:val="en-GB"/>
        </w:rPr>
        <w:t>, particularly the convergence of programme components,</w:t>
      </w:r>
      <w:r w:rsidR="00DB0CD6" w:rsidRPr="00AA2AE6">
        <w:rPr>
          <w:rFonts w:asciiTheme="minorHAnsi" w:hAnsiTheme="minorHAnsi" w:cstheme="minorHAnsi"/>
          <w:sz w:val="22"/>
          <w:szCs w:val="22"/>
          <w:lang w:val="en-GB"/>
        </w:rPr>
        <w:t xml:space="preserve"> </w:t>
      </w:r>
      <w:r w:rsidR="00822FEF">
        <w:rPr>
          <w:rFonts w:asciiTheme="minorHAnsi" w:hAnsiTheme="minorHAnsi" w:cstheme="minorHAnsi"/>
          <w:sz w:val="22"/>
          <w:szCs w:val="22"/>
          <w:lang w:val="en-GB"/>
        </w:rPr>
        <w:t>were gender respons</w:t>
      </w:r>
      <w:r w:rsidR="00890BFB">
        <w:rPr>
          <w:rFonts w:asciiTheme="minorHAnsi" w:hAnsiTheme="minorHAnsi" w:cstheme="minorHAnsi"/>
          <w:sz w:val="22"/>
          <w:szCs w:val="22"/>
          <w:lang w:val="en-GB"/>
        </w:rPr>
        <w:t xml:space="preserve">ive/transformative and </w:t>
      </w:r>
      <w:r w:rsidR="00DB0CD6" w:rsidRPr="00AA2AE6">
        <w:rPr>
          <w:rFonts w:asciiTheme="minorHAnsi" w:hAnsiTheme="minorHAnsi" w:cstheme="minorHAnsi"/>
          <w:sz w:val="22"/>
          <w:szCs w:val="22"/>
          <w:lang w:val="en-GB"/>
        </w:rPr>
        <w:t>demonstrated a reasonable contribution at the outcome level</w:t>
      </w:r>
      <w:r w:rsidR="00A513F2">
        <w:rPr>
          <w:rFonts w:asciiTheme="minorHAnsi" w:hAnsiTheme="minorHAnsi" w:cstheme="minorHAnsi"/>
          <w:sz w:val="22"/>
          <w:szCs w:val="22"/>
          <w:lang w:val="en-GB"/>
        </w:rPr>
        <w:t xml:space="preserve">, </w:t>
      </w:r>
      <w:r w:rsidR="00A513F2" w:rsidRPr="00AA2AE6">
        <w:rPr>
          <w:rFonts w:asciiTheme="minorHAnsi" w:hAnsiTheme="minorHAnsi" w:cstheme="minorHAnsi"/>
          <w:sz w:val="22"/>
          <w:szCs w:val="22"/>
          <w:lang w:val="en-GB"/>
        </w:rPr>
        <w:t>including any differential results across groups</w:t>
      </w:r>
      <w:r w:rsidR="00DB0CD6" w:rsidRPr="00AA2AE6">
        <w:rPr>
          <w:rFonts w:asciiTheme="minorHAnsi" w:hAnsiTheme="minorHAnsi" w:cstheme="minorHAnsi"/>
          <w:sz w:val="22"/>
          <w:szCs w:val="22"/>
          <w:lang w:val="en-GB"/>
        </w:rPr>
        <w:t>.</w:t>
      </w:r>
    </w:p>
    <w:p w14:paraId="6481DD63" w14:textId="0DFA9BB5" w:rsidR="00A607ED" w:rsidRPr="00AA2AE6" w:rsidRDefault="00A607ED" w:rsidP="00C85B7B">
      <w:pPr>
        <w:pStyle w:val="ListParagraph"/>
        <w:numPr>
          <w:ilvl w:val="6"/>
          <w:numId w:val="5"/>
        </w:num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To what extent has the Country Programme achieved its </w:t>
      </w:r>
      <w:r w:rsidR="006007EC">
        <w:rPr>
          <w:rFonts w:asciiTheme="minorHAnsi" w:hAnsiTheme="minorHAnsi" w:cstheme="minorHAnsi"/>
          <w:sz w:val="22"/>
          <w:szCs w:val="22"/>
          <w:lang w:val="en-GB"/>
        </w:rPr>
        <w:t>outcomes</w:t>
      </w:r>
      <w:r w:rsidR="00543020" w:rsidRPr="00AA2AE6">
        <w:rPr>
          <w:rFonts w:asciiTheme="minorHAnsi" w:hAnsiTheme="minorHAnsi" w:cstheme="minorHAnsi"/>
          <w:sz w:val="22"/>
          <w:szCs w:val="22"/>
          <w:lang w:val="en-GB"/>
        </w:rPr>
        <w:t xml:space="preserve">, </w:t>
      </w:r>
      <w:r w:rsidRPr="00AA2AE6">
        <w:rPr>
          <w:rFonts w:asciiTheme="minorHAnsi" w:hAnsiTheme="minorHAnsi" w:cstheme="minorHAnsi"/>
          <w:sz w:val="22"/>
          <w:szCs w:val="22"/>
          <w:lang w:val="en-GB"/>
        </w:rPr>
        <w:t xml:space="preserve">or is likely to achieve them, </w:t>
      </w:r>
      <w:r w:rsidR="005B29AF" w:rsidRPr="00AA2AE6">
        <w:rPr>
          <w:rFonts w:asciiTheme="minorHAnsi" w:hAnsiTheme="minorHAnsi" w:cstheme="minorHAnsi"/>
          <w:sz w:val="22"/>
          <w:szCs w:val="22"/>
          <w:lang w:val="en-GB"/>
        </w:rPr>
        <w:t xml:space="preserve">including any differential results across </w:t>
      </w:r>
      <w:r w:rsidR="002E2BBB">
        <w:rPr>
          <w:rFonts w:asciiTheme="minorHAnsi" w:hAnsiTheme="minorHAnsi" w:cstheme="minorHAnsi"/>
          <w:sz w:val="22"/>
          <w:szCs w:val="22"/>
          <w:lang w:val="en-GB"/>
        </w:rPr>
        <w:t>gender, income, ethnicities, etc.</w:t>
      </w:r>
      <w:r w:rsidRPr="00AA2AE6">
        <w:rPr>
          <w:rFonts w:asciiTheme="minorHAnsi" w:hAnsiTheme="minorHAnsi" w:cstheme="minorHAnsi"/>
          <w:sz w:val="22"/>
          <w:szCs w:val="22"/>
          <w:lang w:val="en-GB"/>
        </w:rPr>
        <w:t xml:space="preserve">? </w:t>
      </w:r>
      <w:r w:rsidR="00447E3A">
        <w:rPr>
          <w:rFonts w:asciiTheme="minorHAnsi" w:hAnsiTheme="minorHAnsi" w:cstheme="minorHAnsi"/>
          <w:sz w:val="22"/>
          <w:szCs w:val="22"/>
          <w:lang w:val="en-GB"/>
        </w:rPr>
        <w:t>W</w:t>
      </w:r>
      <w:r w:rsidR="00447E3A" w:rsidRPr="00AD2780">
        <w:rPr>
          <w:rFonts w:asciiTheme="minorHAnsi" w:hAnsiTheme="minorHAnsi" w:cstheme="minorHAnsi"/>
          <w:sz w:val="22"/>
          <w:szCs w:val="22"/>
          <w:lang w:val="en-GB"/>
        </w:rPr>
        <w:t xml:space="preserve">hat results have been achieved through convergence, </w:t>
      </w:r>
      <w:r w:rsidR="00447E3A">
        <w:rPr>
          <w:rFonts w:asciiTheme="minorHAnsi" w:hAnsiTheme="minorHAnsi" w:cstheme="minorHAnsi"/>
          <w:sz w:val="22"/>
          <w:szCs w:val="22"/>
          <w:lang w:val="en-GB"/>
        </w:rPr>
        <w:t>and w</w:t>
      </w:r>
      <w:r w:rsidR="00A962DD" w:rsidRPr="00A962DD">
        <w:rPr>
          <w:rFonts w:asciiTheme="minorHAnsi" w:hAnsiTheme="minorHAnsi" w:cstheme="minorHAnsi"/>
          <w:sz w:val="22"/>
          <w:szCs w:val="22"/>
          <w:lang w:val="en-GB"/>
        </w:rPr>
        <w:t xml:space="preserve">hat are the </w:t>
      </w:r>
      <w:r w:rsidR="00447E3A">
        <w:rPr>
          <w:rFonts w:asciiTheme="minorHAnsi" w:hAnsiTheme="minorHAnsi" w:cstheme="minorHAnsi"/>
          <w:sz w:val="22"/>
          <w:szCs w:val="22"/>
          <w:lang w:val="en-GB"/>
        </w:rPr>
        <w:t xml:space="preserve">other </w:t>
      </w:r>
      <w:r w:rsidR="00A962DD" w:rsidRPr="00A962DD">
        <w:rPr>
          <w:rFonts w:asciiTheme="minorHAnsi" w:hAnsiTheme="minorHAnsi" w:cstheme="minorHAnsi"/>
          <w:sz w:val="22"/>
          <w:szCs w:val="22"/>
          <w:lang w:val="en-GB"/>
        </w:rPr>
        <w:t xml:space="preserve">major factors influencing the achievement (or not) of Country Programme </w:t>
      </w:r>
      <w:r w:rsidR="00A962DD">
        <w:rPr>
          <w:rFonts w:asciiTheme="minorHAnsi" w:hAnsiTheme="minorHAnsi" w:cstheme="minorHAnsi"/>
          <w:sz w:val="22"/>
          <w:szCs w:val="22"/>
          <w:lang w:val="en-GB"/>
        </w:rPr>
        <w:t>outcomes</w:t>
      </w:r>
      <w:r w:rsidR="00A962DD" w:rsidRPr="00A962DD">
        <w:rPr>
          <w:rFonts w:asciiTheme="minorHAnsi" w:hAnsiTheme="minorHAnsi" w:cstheme="minorHAnsi"/>
          <w:sz w:val="22"/>
          <w:szCs w:val="22"/>
          <w:lang w:val="en-GB"/>
        </w:rPr>
        <w:t xml:space="preserve">? </w:t>
      </w:r>
      <w:r w:rsidRPr="00AA2AE6">
        <w:rPr>
          <w:rFonts w:asciiTheme="minorHAnsi" w:hAnsiTheme="minorHAnsi" w:cstheme="minorHAnsi"/>
          <w:sz w:val="22"/>
          <w:szCs w:val="22"/>
          <w:lang w:val="en-GB"/>
        </w:rPr>
        <w:t xml:space="preserve"> </w:t>
      </w:r>
    </w:p>
    <w:p w14:paraId="46EA027F" w14:textId="57CBFDB6" w:rsidR="005929F1" w:rsidRPr="00452351" w:rsidRDefault="00BD21AE" w:rsidP="00452351">
      <w:pPr>
        <w:pStyle w:val="ListParagraph"/>
        <w:numPr>
          <w:ilvl w:val="6"/>
          <w:numId w:val="5"/>
        </w:numPr>
        <w:rPr>
          <w:rFonts w:asciiTheme="minorHAnsi" w:hAnsiTheme="minorHAnsi" w:cstheme="minorHAnsi"/>
          <w:sz w:val="22"/>
          <w:szCs w:val="22"/>
          <w:lang w:val="en-GB"/>
        </w:rPr>
      </w:pPr>
      <w:r w:rsidRPr="00BD21AE">
        <w:rPr>
          <w:rFonts w:asciiTheme="minorHAnsi" w:hAnsiTheme="minorHAnsi" w:cstheme="minorHAnsi"/>
          <w:sz w:val="22"/>
          <w:szCs w:val="22"/>
          <w:lang w:val="en-GB"/>
        </w:rPr>
        <w:t xml:space="preserve">Did the country programme contribute to </w:t>
      </w:r>
      <w:r w:rsidR="00003DFC">
        <w:rPr>
          <w:rFonts w:asciiTheme="minorHAnsi" w:hAnsiTheme="minorHAnsi" w:cstheme="minorHAnsi"/>
          <w:sz w:val="22"/>
          <w:szCs w:val="22"/>
          <w:lang w:val="en-GB"/>
        </w:rPr>
        <w:t xml:space="preserve">the </w:t>
      </w:r>
      <w:r w:rsidR="00003DFC" w:rsidRPr="00B01047">
        <w:rPr>
          <w:rFonts w:asciiTheme="minorHAnsi" w:hAnsiTheme="minorHAnsi" w:cstheme="minorHAnsi"/>
          <w:sz w:val="22"/>
          <w:szCs w:val="22"/>
          <w:lang w:val="en-GB"/>
        </w:rPr>
        <w:t>reduction of inequ</w:t>
      </w:r>
      <w:r w:rsidR="00003DFC">
        <w:rPr>
          <w:rFonts w:asciiTheme="minorHAnsi" w:hAnsiTheme="minorHAnsi" w:cstheme="minorHAnsi"/>
          <w:sz w:val="22"/>
          <w:szCs w:val="22"/>
          <w:lang w:val="en-GB"/>
        </w:rPr>
        <w:t>ities</w:t>
      </w:r>
      <w:r w:rsidR="00003DFC" w:rsidRPr="00B01047">
        <w:rPr>
          <w:rFonts w:asciiTheme="minorHAnsi" w:hAnsiTheme="minorHAnsi" w:cstheme="minorHAnsi"/>
          <w:sz w:val="22"/>
          <w:szCs w:val="22"/>
          <w:lang w:val="en-GB"/>
        </w:rPr>
        <w:t xml:space="preserve"> and exclusion</w:t>
      </w:r>
      <w:r w:rsidR="00003DFC" w:rsidRPr="00BD21AE">
        <w:rPr>
          <w:rFonts w:asciiTheme="minorHAnsi" w:hAnsiTheme="minorHAnsi" w:cstheme="minorHAnsi"/>
          <w:sz w:val="22"/>
          <w:szCs w:val="22"/>
          <w:lang w:val="en-GB"/>
        </w:rPr>
        <w:t xml:space="preserve"> </w:t>
      </w:r>
      <w:r w:rsidR="00003DFC">
        <w:rPr>
          <w:rFonts w:asciiTheme="minorHAnsi" w:hAnsiTheme="minorHAnsi" w:cstheme="minorHAnsi"/>
          <w:sz w:val="22"/>
          <w:szCs w:val="22"/>
          <w:lang w:val="en-GB"/>
        </w:rPr>
        <w:t xml:space="preserve">and </w:t>
      </w:r>
      <w:r w:rsidRPr="00BD21AE">
        <w:rPr>
          <w:rFonts w:asciiTheme="minorHAnsi" w:hAnsiTheme="minorHAnsi" w:cstheme="minorHAnsi"/>
          <w:sz w:val="22"/>
          <w:szCs w:val="22"/>
          <w:lang w:val="en-GB"/>
        </w:rPr>
        <w:t>progress towards the achievement of greater gender equality?</w:t>
      </w:r>
      <w:r w:rsidR="008C2741">
        <w:rPr>
          <w:rFonts w:asciiTheme="minorHAnsi" w:hAnsiTheme="minorHAnsi" w:cstheme="minorHAnsi"/>
          <w:sz w:val="22"/>
          <w:szCs w:val="22"/>
          <w:lang w:val="en-GB"/>
        </w:rPr>
        <w:t xml:space="preserve"> To what extent </w:t>
      </w:r>
      <w:r w:rsidR="0088692B">
        <w:rPr>
          <w:rFonts w:asciiTheme="minorHAnsi" w:hAnsiTheme="minorHAnsi" w:cstheme="minorHAnsi"/>
          <w:sz w:val="22"/>
          <w:szCs w:val="22"/>
          <w:lang w:val="en-GB"/>
        </w:rPr>
        <w:t xml:space="preserve">are </w:t>
      </w:r>
      <w:r w:rsidR="0088692B" w:rsidRPr="0088692B">
        <w:rPr>
          <w:rFonts w:asciiTheme="minorHAnsi" w:hAnsiTheme="minorHAnsi" w:cstheme="minorHAnsi"/>
          <w:sz w:val="22"/>
          <w:szCs w:val="22"/>
          <w:lang w:val="en-GB"/>
        </w:rPr>
        <w:t xml:space="preserve">programmes, </w:t>
      </w:r>
      <w:proofErr w:type="gramStart"/>
      <w:r w:rsidR="0088692B" w:rsidRPr="0088692B">
        <w:rPr>
          <w:rFonts w:asciiTheme="minorHAnsi" w:hAnsiTheme="minorHAnsi" w:cstheme="minorHAnsi"/>
          <w:sz w:val="22"/>
          <w:szCs w:val="22"/>
          <w:lang w:val="en-GB"/>
        </w:rPr>
        <w:t>communication</w:t>
      </w:r>
      <w:r w:rsidR="00C636DA">
        <w:rPr>
          <w:rFonts w:asciiTheme="minorHAnsi" w:hAnsiTheme="minorHAnsi" w:cstheme="minorHAnsi"/>
          <w:sz w:val="22"/>
          <w:szCs w:val="22"/>
          <w:lang w:val="en-GB"/>
        </w:rPr>
        <w:t>s</w:t>
      </w:r>
      <w:proofErr w:type="gramEnd"/>
      <w:r w:rsidR="0088692B" w:rsidRPr="0088692B">
        <w:rPr>
          <w:rFonts w:asciiTheme="minorHAnsi" w:hAnsiTheme="minorHAnsi" w:cstheme="minorHAnsi"/>
          <w:sz w:val="22"/>
          <w:szCs w:val="22"/>
          <w:lang w:val="en-GB"/>
        </w:rPr>
        <w:t xml:space="preserve"> and advocacy efforts gender </w:t>
      </w:r>
      <w:r w:rsidR="000B593E">
        <w:rPr>
          <w:rFonts w:asciiTheme="minorHAnsi" w:hAnsiTheme="minorHAnsi" w:cstheme="minorHAnsi"/>
          <w:sz w:val="22"/>
          <w:szCs w:val="22"/>
          <w:lang w:val="en-GB"/>
        </w:rPr>
        <w:t>r</w:t>
      </w:r>
      <w:r w:rsidR="0088692B" w:rsidRPr="0088692B">
        <w:rPr>
          <w:rFonts w:asciiTheme="minorHAnsi" w:hAnsiTheme="minorHAnsi" w:cstheme="minorHAnsi"/>
          <w:sz w:val="22"/>
          <w:szCs w:val="22"/>
          <w:lang w:val="en-GB"/>
        </w:rPr>
        <w:t>esponsive/transformative</w:t>
      </w:r>
      <w:r w:rsidR="00D22164">
        <w:rPr>
          <w:rFonts w:asciiTheme="minorHAnsi" w:hAnsiTheme="minorHAnsi" w:cstheme="minorHAnsi"/>
          <w:sz w:val="22"/>
          <w:szCs w:val="22"/>
          <w:lang w:val="en-GB"/>
        </w:rPr>
        <w:t>, and</w:t>
      </w:r>
      <w:r w:rsidR="00CF6C27">
        <w:rPr>
          <w:rFonts w:asciiTheme="minorHAnsi" w:hAnsiTheme="minorHAnsi" w:cstheme="minorHAnsi"/>
          <w:sz w:val="22"/>
          <w:szCs w:val="22"/>
          <w:lang w:val="en-GB"/>
        </w:rPr>
        <w:t>, relatedly,</w:t>
      </w:r>
      <w:r w:rsidR="00D22164">
        <w:rPr>
          <w:rFonts w:asciiTheme="minorHAnsi" w:hAnsiTheme="minorHAnsi" w:cstheme="minorHAnsi"/>
          <w:sz w:val="22"/>
          <w:szCs w:val="22"/>
          <w:lang w:val="en-GB"/>
        </w:rPr>
        <w:t xml:space="preserve"> are </w:t>
      </w:r>
      <w:r w:rsidR="0088692B" w:rsidRPr="0088692B">
        <w:rPr>
          <w:rFonts w:asciiTheme="minorHAnsi" w:hAnsiTheme="minorHAnsi" w:cstheme="minorHAnsi"/>
          <w:sz w:val="22"/>
          <w:szCs w:val="22"/>
          <w:lang w:val="en-GB"/>
        </w:rPr>
        <w:t xml:space="preserve">UNICEF </w:t>
      </w:r>
      <w:r w:rsidR="00944AE5">
        <w:rPr>
          <w:rFonts w:asciiTheme="minorHAnsi" w:hAnsiTheme="minorHAnsi" w:cstheme="minorHAnsi"/>
          <w:sz w:val="22"/>
          <w:szCs w:val="22"/>
          <w:lang w:val="en-GB"/>
        </w:rPr>
        <w:t>L</w:t>
      </w:r>
      <w:r w:rsidR="0088692B" w:rsidRPr="0088692B">
        <w:rPr>
          <w:rFonts w:asciiTheme="minorHAnsi" w:hAnsiTheme="minorHAnsi" w:cstheme="minorHAnsi"/>
          <w:sz w:val="22"/>
          <w:szCs w:val="22"/>
          <w:lang w:val="en-GB"/>
        </w:rPr>
        <w:t>CO staff capacitated to integrate and implement gender responsive/transformative programmes</w:t>
      </w:r>
      <w:r w:rsidR="00D22164">
        <w:rPr>
          <w:rFonts w:asciiTheme="minorHAnsi" w:hAnsiTheme="minorHAnsi" w:cstheme="minorHAnsi"/>
          <w:sz w:val="22"/>
          <w:szCs w:val="22"/>
          <w:lang w:val="en-GB"/>
        </w:rPr>
        <w:t>?</w:t>
      </w:r>
    </w:p>
    <w:p w14:paraId="2FFD9E7A" w14:textId="12C5D38A" w:rsidR="001D2E83" w:rsidRPr="00AA2AE6" w:rsidRDefault="00A32B9E" w:rsidP="00C85B7B">
      <w:p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b/>
          <w:bCs/>
          <w:sz w:val="22"/>
          <w:szCs w:val="22"/>
          <w:lang w:val="en-GB"/>
        </w:rPr>
        <w:t>Efficiency:</w:t>
      </w:r>
      <w:r w:rsidRPr="00AA2AE6">
        <w:rPr>
          <w:rFonts w:asciiTheme="minorHAnsi" w:hAnsiTheme="minorHAnsi" w:cstheme="minorHAnsi"/>
          <w:sz w:val="22"/>
          <w:szCs w:val="22"/>
          <w:lang w:val="en-GB"/>
        </w:rPr>
        <w:t xml:space="preserve">  The </w:t>
      </w:r>
      <w:r w:rsidR="0085197C" w:rsidRPr="00AA2AE6">
        <w:rPr>
          <w:rFonts w:asciiTheme="minorHAnsi" w:hAnsiTheme="minorHAnsi" w:cstheme="minorHAnsi"/>
          <w:sz w:val="22"/>
          <w:szCs w:val="22"/>
          <w:lang w:val="en-GB"/>
        </w:rPr>
        <w:t>C</w:t>
      </w:r>
      <w:r w:rsidRPr="00AA2AE6">
        <w:rPr>
          <w:rFonts w:asciiTheme="minorHAnsi" w:hAnsiTheme="minorHAnsi" w:cstheme="minorHAnsi"/>
          <w:sz w:val="22"/>
          <w:szCs w:val="22"/>
          <w:lang w:val="en-GB"/>
        </w:rPr>
        <w:t xml:space="preserve">PE will measure how resources/inputs (funds, expertise, time, etc.) were converted into </w:t>
      </w:r>
      <w:r w:rsidR="00D23D27">
        <w:rPr>
          <w:rFonts w:asciiTheme="minorHAnsi" w:hAnsiTheme="minorHAnsi" w:cstheme="minorHAnsi"/>
          <w:sz w:val="22"/>
          <w:szCs w:val="22"/>
          <w:lang w:val="en-GB"/>
        </w:rPr>
        <w:t xml:space="preserve">and affected </w:t>
      </w:r>
      <w:r w:rsidRPr="00AA2AE6">
        <w:rPr>
          <w:rFonts w:asciiTheme="minorHAnsi" w:hAnsiTheme="minorHAnsi" w:cstheme="minorHAnsi"/>
          <w:sz w:val="22"/>
          <w:szCs w:val="22"/>
          <w:lang w:val="en-GB"/>
        </w:rPr>
        <w:t>results. It is also understood as the way in which UNICEF manages its partnerships, to operationalize its strategies, implement activities and deliver outputs.</w:t>
      </w:r>
    </w:p>
    <w:p w14:paraId="7BDA1534" w14:textId="5EA22317" w:rsidR="004B72ED" w:rsidRPr="00AA2AE6" w:rsidRDefault="00C6351D" w:rsidP="00C85B7B">
      <w:pPr>
        <w:pStyle w:val="ListParagraph"/>
        <w:numPr>
          <w:ilvl w:val="6"/>
          <w:numId w:val="5"/>
        </w:num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Were resources (funds, human resources, time, expertise etc.) allocated </w:t>
      </w:r>
      <w:r w:rsidR="005C3CEA">
        <w:rPr>
          <w:rFonts w:asciiTheme="minorHAnsi" w:hAnsiTheme="minorHAnsi" w:cstheme="minorHAnsi"/>
          <w:sz w:val="22"/>
          <w:szCs w:val="22"/>
          <w:lang w:val="en-GB"/>
        </w:rPr>
        <w:t xml:space="preserve">and utilized </w:t>
      </w:r>
      <w:r w:rsidRPr="00AA2AE6">
        <w:rPr>
          <w:rFonts w:asciiTheme="minorHAnsi" w:hAnsiTheme="minorHAnsi" w:cstheme="minorHAnsi"/>
          <w:sz w:val="22"/>
          <w:szCs w:val="22"/>
          <w:lang w:val="en-GB"/>
        </w:rPr>
        <w:t xml:space="preserve">strategically to </w:t>
      </w:r>
      <w:r w:rsidR="001F5883">
        <w:rPr>
          <w:rFonts w:asciiTheme="minorHAnsi" w:hAnsiTheme="minorHAnsi" w:cstheme="minorHAnsi"/>
          <w:sz w:val="22"/>
          <w:szCs w:val="22"/>
          <w:lang w:val="en-GB"/>
        </w:rPr>
        <w:t xml:space="preserve">track and </w:t>
      </w:r>
      <w:r w:rsidRPr="00AA2AE6">
        <w:rPr>
          <w:rFonts w:asciiTheme="minorHAnsi" w:hAnsiTheme="minorHAnsi" w:cstheme="minorHAnsi"/>
          <w:sz w:val="22"/>
          <w:szCs w:val="22"/>
          <w:lang w:val="en-GB"/>
        </w:rPr>
        <w:t>achieve results, including equity and gender-related objectives?</w:t>
      </w:r>
    </w:p>
    <w:p w14:paraId="7DA88AA5" w14:textId="65C4E4C1" w:rsidR="004759DC" w:rsidRPr="008C392E" w:rsidRDefault="009C51A6" w:rsidP="008C392E">
      <w:pPr>
        <w:pStyle w:val="ListParagraph"/>
        <w:numPr>
          <w:ilvl w:val="6"/>
          <w:numId w:val="5"/>
        </w:num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To what extent ha</w:t>
      </w:r>
      <w:r w:rsidR="00507A80" w:rsidRPr="00AA2AE6">
        <w:rPr>
          <w:rFonts w:asciiTheme="minorHAnsi" w:hAnsiTheme="minorHAnsi" w:cstheme="minorHAnsi"/>
          <w:sz w:val="22"/>
          <w:szCs w:val="22"/>
          <w:lang w:val="en-GB"/>
        </w:rPr>
        <w:t xml:space="preserve">ve the </w:t>
      </w:r>
      <w:r w:rsidR="00863D6E">
        <w:rPr>
          <w:rFonts w:asciiTheme="minorHAnsi" w:hAnsiTheme="minorHAnsi" w:cstheme="minorHAnsi"/>
          <w:sz w:val="22"/>
          <w:szCs w:val="22"/>
          <w:lang w:val="en-GB"/>
        </w:rPr>
        <w:t>c</w:t>
      </w:r>
      <w:r w:rsidR="00507A80" w:rsidRPr="00AA2AE6">
        <w:rPr>
          <w:rFonts w:asciiTheme="minorHAnsi" w:hAnsiTheme="minorHAnsi" w:cstheme="minorHAnsi"/>
          <w:sz w:val="22"/>
          <w:szCs w:val="22"/>
          <w:lang w:val="en-GB"/>
        </w:rPr>
        <w:t xml:space="preserve">onvergence </w:t>
      </w:r>
      <w:r w:rsidR="00863D6E">
        <w:rPr>
          <w:rFonts w:asciiTheme="minorHAnsi" w:hAnsiTheme="minorHAnsi" w:cstheme="minorHAnsi"/>
          <w:sz w:val="22"/>
          <w:szCs w:val="22"/>
          <w:lang w:val="en-GB"/>
        </w:rPr>
        <w:t>s</w:t>
      </w:r>
      <w:r w:rsidR="00507A80" w:rsidRPr="00AA2AE6">
        <w:rPr>
          <w:rFonts w:asciiTheme="minorHAnsi" w:hAnsiTheme="minorHAnsi" w:cstheme="minorHAnsi"/>
          <w:sz w:val="22"/>
          <w:szCs w:val="22"/>
          <w:lang w:val="en-GB"/>
        </w:rPr>
        <w:t>trategy</w:t>
      </w:r>
      <w:r w:rsidR="00C7531F">
        <w:rPr>
          <w:rStyle w:val="CommentReference"/>
          <w:lang w:val="en-GB"/>
        </w:rPr>
        <w:t xml:space="preserve">, </w:t>
      </w:r>
      <w:r w:rsidRPr="00AA2AE6">
        <w:rPr>
          <w:rFonts w:asciiTheme="minorHAnsi" w:hAnsiTheme="minorHAnsi" w:cstheme="minorHAnsi"/>
          <w:sz w:val="22"/>
          <w:szCs w:val="22"/>
          <w:lang w:val="en-GB"/>
        </w:rPr>
        <w:t xml:space="preserve">the </w:t>
      </w:r>
      <w:r w:rsidR="00863D6E">
        <w:rPr>
          <w:rFonts w:asciiTheme="minorHAnsi" w:hAnsiTheme="minorHAnsi" w:cstheme="minorHAnsi"/>
          <w:sz w:val="22"/>
          <w:szCs w:val="22"/>
          <w:lang w:val="en-GB"/>
        </w:rPr>
        <w:t>programme structure</w:t>
      </w:r>
      <w:r w:rsidR="00C7531F">
        <w:rPr>
          <w:rFonts w:asciiTheme="minorHAnsi" w:hAnsiTheme="minorHAnsi" w:cstheme="minorHAnsi"/>
          <w:sz w:val="22"/>
          <w:szCs w:val="22"/>
          <w:lang w:val="en-GB"/>
        </w:rPr>
        <w:t>, and the office structure</w:t>
      </w:r>
      <w:r w:rsidRPr="00AA2AE6">
        <w:rPr>
          <w:rFonts w:asciiTheme="minorHAnsi" w:hAnsiTheme="minorHAnsi" w:cstheme="minorHAnsi"/>
          <w:sz w:val="22"/>
          <w:szCs w:val="22"/>
          <w:lang w:val="en-GB"/>
        </w:rPr>
        <w:t xml:space="preserve"> supported the</w:t>
      </w:r>
      <w:r w:rsidR="002A6FB6">
        <w:rPr>
          <w:rFonts w:asciiTheme="minorHAnsi" w:hAnsiTheme="minorHAnsi" w:cstheme="minorHAnsi"/>
          <w:sz w:val="22"/>
          <w:szCs w:val="22"/>
          <w:lang w:val="en-GB"/>
        </w:rPr>
        <w:t xml:space="preserve"> delivery</w:t>
      </w:r>
      <w:r w:rsidR="002A6FB6" w:rsidRPr="00AA2AE6">
        <w:rPr>
          <w:rFonts w:asciiTheme="minorHAnsi" w:hAnsiTheme="minorHAnsi" w:cstheme="minorHAnsi"/>
          <w:sz w:val="22"/>
          <w:szCs w:val="22"/>
          <w:lang w:val="en-GB"/>
        </w:rPr>
        <w:t xml:space="preserve"> </w:t>
      </w:r>
      <w:r w:rsidRPr="00AA2AE6">
        <w:rPr>
          <w:rFonts w:asciiTheme="minorHAnsi" w:hAnsiTheme="minorHAnsi" w:cstheme="minorHAnsi"/>
          <w:sz w:val="22"/>
          <w:szCs w:val="22"/>
          <w:lang w:val="en-GB"/>
        </w:rPr>
        <w:t>of the Country Programme?</w:t>
      </w:r>
      <w:r w:rsidR="00B9550F">
        <w:rPr>
          <w:rFonts w:asciiTheme="minorHAnsi" w:hAnsiTheme="minorHAnsi" w:cstheme="minorHAnsi"/>
          <w:sz w:val="22"/>
          <w:szCs w:val="22"/>
          <w:lang w:val="en-GB"/>
        </w:rPr>
        <w:t xml:space="preserve"> </w:t>
      </w:r>
      <w:r w:rsidR="00B9550F" w:rsidRPr="00B9550F">
        <w:rPr>
          <w:rFonts w:asciiTheme="minorHAnsi" w:hAnsiTheme="minorHAnsi" w:cstheme="minorHAnsi"/>
          <w:sz w:val="22"/>
          <w:szCs w:val="22"/>
          <w:lang w:val="en-GB"/>
        </w:rPr>
        <w:t>Were the chosen strategies and approaches the most cost effective and efficient? Were there alternatives that would have worked better and what are those?</w:t>
      </w:r>
    </w:p>
    <w:p w14:paraId="59DC89CC" w14:textId="4F954BF2" w:rsidR="00C6351D" w:rsidRPr="00AA2AE6" w:rsidRDefault="000A58E3" w:rsidP="2A714029">
      <w:pPr>
        <w:shd w:val="clear" w:color="auto" w:fill="FFFFFF" w:themeFill="background1"/>
        <w:autoSpaceDE w:val="0"/>
        <w:autoSpaceDN w:val="0"/>
        <w:adjustRightInd w:val="0"/>
        <w:spacing w:before="120" w:after="120"/>
        <w:jc w:val="both"/>
        <w:rPr>
          <w:rFonts w:asciiTheme="minorHAnsi" w:hAnsiTheme="minorHAnsi" w:cstheme="minorBidi"/>
          <w:sz w:val="22"/>
          <w:szCs w:val="22"/>
          <w:lang w:val="en-GB"/>
        </w:rPr>
      </w:pPr>
      <w:r w:rsidRPr="2A714029">
        <w:rPr>
          <w:rFonts w:asciiTheme="minorHAnsi" w:hAnsiTheme="minorHAnsi" w:cstheme="minorBidi"/>
          <w:b/>
          <w:bCs/>
          <w:sz w:val="22"/>
          <w:szCs w:val="22"/>
          <w:lang w:val="en-GB"/>
        </w:rPr>
        <w:t>Sustainability:</w:t>
      </w:r>
      <w:r w:rsidRPr="2A714029">
        <w:rPr>
          <w:rFonts w:asciiTheme="minorHAnsi" w:hAnsiTheme="minorHAnsi" w:cstheme="minorBidi"/>
          <w:sz w:val="22"/>
          <w:szCs w:val="22"/>
          <w:lang w:val="en-GB"/>
        </w:rPr>
        <w:t xml:space="preserve"> The </w:t>
      </w:r>
      <w:r w:rsidR="00EE4563" w:rsidRPr="2A714029">
        <w:rPr>
          <w:rFonts w:asciiTheme="minorHAnsi" w:hAnsiTheme="minorHAnsi" w:cstheme="minorBidi"/>
          <w:sz w:val="22"/>
          <w:szCs w:val="22"/>
          <w:lang w:val="en-GB"/>
        </w:rPr>
        <w:t>C</w:t>
      </w:r>
      <w:r w:rsidRPr="2A714029">
        <w:rPr>
          <w:rFonts w:asciiTheme="minorHAnsi" w:hAnsiTheme="minorHAnsi" w:cstheme="minorBidi"/>
          <w:sz w:val="22"/>
          <w:szCs w:val="22"/>
          <w:lang w:val="en-GB"/>
        </w:rPr>
        <w:t xml:space="preserve">PE will assess the extent to which continuation of benefits from Country Programme interventions was ensured, including the </w:t>
      </w:r>
      <w:r w:rsidR="009900C9" w:rsidRPr="2A714029">
        <w:rPr>
          <w:rFonts w:asciiTheme="minorHAnsi" w:hAnsiTheme="minorHAnsi" w:cstheme="minorBidi"/>
          <w:sz w:val="22"/>
          <w:szCs w:val="22"/>
          <w:lang w:val="en-GB"/>
        </w:rPr>
        <w:t>likelihood</w:t>
      </w:r>
      <w:r w:rsidRPr="2A714029">
        <w:rPr>
          <w:rFonts w:asciiTheme="minorHAnsi" w:hAnsiTheme="minorHAnsi" w:cstheme="minorBidi"/>
          <w:sz w:val="22"/>
          <w:szCs w:val="22"/>
          <w:lang w:val="en-GB"/>
        </w:rPr>
        <w:t xml:space="preserve"> of </w:t>
      </w:r>
      <w:r w:rsidR="00BD1FE8" w:rsidRPr="2A714029">
        <w:rPr>
          <w:rFonts w:asciiTheme="minorHAnsi" w:hAnsiTheme="minorHAnsi" w:cstheme="minorBidi"/>
          <w:sz w:val="22"/>
          <w:szCs w:val="22"/>
          <w:lang w:val="en-GB"/>
        </w:rPr>
        <w:t xml:space="preserve">and risks to </w:t>
      </w:r>
      <w:r w:rsidRPr="2A714029">
        <w:rPr>
          <w:rFonts w:asciiTheme="minorHAnsi" w:hAnsiTheme="minorHAnsi" w:cstheme="minorBidi"/>
          <w:sz w:val="22"/>
          <w:szCs w:val="22"/>
          <w:lang w:val="en-GB"/>
        </w:rPr>
        <w:t>continued long-term benefits</w:t>
      </w:r>
      <w:r w:rsidR="00A56CC4" w:rsidRPr="2A714029">
        <w:rPr>
          <w:rFonts w:asciiTheme="minorHAnsi" w:hAnsiTheme="minorHAnsi" w:cstheme="minorBidi"/>
          <w:sz w:val="22"/>
          <w:szCs w:val="22"/>
          <w:lang w:val="en-GB"/>
        </w:rPr>
        <w:t>, and its potential for scale-up and/or replication</w:t>
      </w:r>
      <w:r w:rsidRPr="2A714029">
        <w:rPr>
          <w:rFonts w:asciiTheme="minorHAnsi" w:hAnsiTheme="minorHAnsi" w:cstheme="minorBidi"/>
          <w:sz w:val="22"/>
          <w:szCs w:val="22"/>
          <w:lang w:val="en-GB"/>
        </w:rPr>
        <w:t>.</w:t>
      </w:r>
    </w:p>
    <w:p w14:paraId="428B04EB" w14:textId="7AC35DAF" w:rsidR="00230FE4" w:rsidRDefault="005F1064" w:rsidP="00230FE4">
      <w:pPr>
        <w:pStyle w:val="ListParagraph"/>
        <w:numPr>
          <w:ilvl w:val="6"/>
          <w:numId w:val="5"/>
        </w:numPr>
        <w:jc w:val="both"/>
        <w:rPr>
          <w:rFonts w:asciiTheme="minorHAnsi" w:hAnsiTheme="minorHAnsi" w:cstheme="minorHAnsi"/>
          <w:sz w:val="22"/>
          <w:szCs w:val="22"/>
          <w:lang w:val="en-GB"/>
        </w:rPr>
      </w:pPr>
      <w:r w:rsidRPr="005F1064">
        <w:rPr>
          <w:rFonts w:asciiTheme="minorHAnsi" w:hAnsiTheme="minorHAnsi" w:cstheme="minorHAnsi"/>
          <w:sz w:val="22"/>
          <w:szCs w:val="22"/>
          <w:lang w:val="en-GB"/>
        </w:rPr>
        <w:lastRenderedPageBreak/>
        <w:t>To what extent are the positive changes and effects of the Country Programme sustainable at the relevant levels (e.g. community, provincial/state, national)?</w:t>
      </w:r>
      <w:r>
        <w:rPr>
          <w:rFonts w:asciiTheme="minorHAnsi" w:hAnsiTheme="minorHAnsi" w:cstheme="minorHAnsi"/>
          <w:sz w:val="22"/>
          <w:szCs w:val="22"/>
          <w:lang w:val="en-GB"/>
        </w:rPr>
        <w:t xml:space="preserve"> </w:t>
      </w:r>
      <w:r w:rsidR="00C46D8F" w:rsidRPr="00AA2AE6">
        <w:rPr>
          <w:rFonts w:asciiTheme="minorHAnsi" w:hAnsiTheme="minorHAnsi" w:cstheme="minorHAnsi"/>
          <w:sz w:val="22"/>
          <w:szCs w:val="22"/>
          <w:lang w:val="en-GB"/>
        </w:rPr>
        <w:t xml:space="preserve">To what extent </w:t>
      </w:r>
      <w:r w:rsidR="00EC63C1" w:rsidRPr="00AA2AE6">
        <w:rPr>
          <w:rFonts w:asciiTheme="minorHAnsi" w:hAnsiTheme="minorHAnsi" w:cstheme="minorHAnsi"/>
          <w:sz w:val="22"/>
          <w:szCs w:val="22"/>
          <w:lang w:val="en-GB"/>
        </w:rPr>
        <w:t>have</w:t>
      </w:r>
      <w:r w:rsidR="00C46D8F" w:rsidRPr="00AA2AE6">
        <w:rPr>
          <w:rFonts w:asciiTheme="minorHAnsi" w:hAnsiTheme="minorHAnsi" w:cstheme="minorHAnsi"/>
          <w:sz w:val="22"/>
          <w:szCs w:val="22"/>
          <w:lang w:val="en-GB"/>
        </w:rPr>
        <w:t xml:space="preserve"> the </w:t>
      </w:r>
      <w:r w:rsidR="00F7716F">
        <w:rPr>
          <w:rFonts w:asciiTheme="minorHAnsi" w:hAnsiTheme="minorHAnsi" w:cstheme="minorHAnsi"/>
          <w:sz w:val="22"/>
          <w:szCs w:val="22"/>
          <w:lang w:val="en-GB"/>
        </w:rPr>
        <w:t xml:space="preserve">programme </w:t>
      </w:r>
      <w:r w:rsidR="00C46D8F" w:rsidRPr="00AA2AE6">
        <w:rPr>
          <w:rFonts w:asciiTheme="minorHAnsi" w:hAnsiTheme="minorHAnsi" w:cstheme="minorHAnsi"/>
          <w:sz w:val="22"/>
          <w:szCs w:val="22"/>
          <w:lang w:val="en-GB"/>
        </w:rPr>
        <w:t>strategies adopted by UNICEF contribute</w:t>
      </w:r>
      <w:r w:rsidR="00EC63C1" w:rsidRPr="00AA2AE6">
        <w:rPr>
          <w:rFonts w:asciiTheme="minorHAnsi" w:hAnsiTheme="minorHAnsi" w:cstheme="minorHAnsi"/>
          <w:sz w:val="22"/>
          <w:szCs w:val="22"/>
          <w:lang w:val="en-GB"/>
        </w:rPr>
        <w:t>d</w:t>
      </w:r>
      <w:r w:rsidR="00B63ABC">
        <w:rPr>
          <w:rFonts w:asciiTheme="minorHAnsi" w:hAnsiTheme="minorHAnsi" w:cstheme="minorHAnsi"/>
          <w:sz w:val="22"/>
          <w:szCs w:val="22"/>
          <w:lang w:val="en-GB"/>
        </w:rPr>
        <w:t xml:space="preserve"> </w:t>
      </w:r>
      <w:r w:rsidR="003D60DC">
        <w:rPr>
          <w:rFonts w:asciiTheme="minorHAnsi" w:hAnsiTheme="minorHAnsi" w:cstheme="minorHAnsi"/>
          <w:sz w:val="22"/>
          <w:szCs w:val="22"/>
          <w:lang w:val="en-GB"/>
        </w:rPr>
        <w:t xml:space="preserve">to </w:t>
      </w:r>
      <w:r w:rsidR="00B63ABC">
        <w:rPr>
          <w:rFonts w:asciiTheme="minorHAnsi" w:hAnsiTheme="minorHAnsi" w:cstheme="minorHAnsi"/>
          <w:sz w:val="22"/>
          <w:szCs w:val="22"/>
          <w:lang w:val="en-GB"/>
        </w:rPr>
        <w:t xml:space="preserve">or </w:t>
      </w:r>
      <w:r w:rsidR="003D60DC">
        <w:rPr>
          <w:rFonts w:asciiTheme="minorHAnsi" w:hAnsiTheme="minorHAnsi" w:cstheme="minorHAnsi"/>
          <w:sz w:val="22"/>
          <w:szCs w:val="22"/>
          <w:lang w:val="en-GB"/>
        </w:rPr>
        <w:t xml:space="preserve">were </w:t>
      </w:r>
      <w:r w:rsidR="00B63ABC">
        <w:rPr>
          <w:rFonts w:asciiTheme="minorHAnsi" w:hAnsiTheme="minorHAnsi" w:cstheme="minorHAnsi"/>
          <w:sz w:val="22"/>
          <w:szCs w:val="22"/>
          <w:lang w:val="en-GB"/>
        </w:rPr>
        <w:t>designed in a way that they will contribute</w:t>
      </w:r>
      <w:r w:rsidR="00C46D8F" w:rsidRPr="00AA2AE6">
        <w:rPr>
          <w:rFonts w:asciiTheme="minorHAnsi" w:hAnsiTheme="minorHAnsi" w:cstheme="minorHAnsi"/>
          <w:sz w:val="22"/>
          <w:szCs w:val="22"/>
          <w:lang w:val="en-GB"/>
        </w:rPr>
        <w:t xml:space="preserve"> to sustainability of results, </w:t>
      </w:r>
      <w:r w:rsidR="00977116" w:rsidRPr="00AA2AE6">
        <w:rPr>
          <w:rFonts w:asciiTheme="minorHAnsi" w:hAnsiTheme="minorHAnsi" w:cstheme="minorHAnsi"/>
          <w:sz w:val="22"/>
          <w:szCs w:val="22"/>
          <w:lang w:val="en-GB"/>
        </w:rPr>
        <w:t>especially</w:t>
      </w:r>
      <w:r w:rsidR="00C46D8F" w:rsidRPr="00AA2AE6">
        <w:rPr>
          <w:rFonts w:asciiTheme="minorHAnsi" w:hAnsiTheme="minorHAnsi" w:cstheme="minorHAnsi"/>
          <w:sz w:val="22"/>
          <w:szCs w:val="22"/>
          <w:lang w:val="en-GB"/>
        </w:rPr>
        <w:t xml:space="preserve"> equity and gender-related results?</w:t>
      </w:r>
    </w:p>
    <w:p w14:paraId="27A6F2FB" w14:textId="444207A5" w:rsidR="00230FE4" w:rsidRPr="00730D84" w:rsidRDefault="00730D84" w:rsidP="00304B6F">
      <w:pPr>
        <w:pStyle w:val="ListParagraph"/>
        <w:numPr>
          <w:ilvl w:val="6"/>
          <w:numId w:val="5"/>
        </w:numPr>
        <w:jc w:val="both"/>
        <w:rPr>
          <w:rFonts w:asciiTheme="minorHAnsi" w:hAnsiTheme="minorHAnsi" w:cstheme="minorHAnsi"/>
          <w:sz w:val="22"/>
          <w:szCs w:val="22"/>
          <w:lang w:val="en-GB"/>
        </w:rPr>
      </w:pPr>
      <w:r w:rsidRPr="00730D84">
        <w:rPr>
          <w:rFonts w:asciiTheme="minorHAnsi" w:hAnsiTheme="minorHAnsi" w:cstheme="minorHAnsi"/>
          <w:sz w:val="22"/>
          <w:szCs w:val="22"/>
          <w:lang w:val="en-GB"/>
        </w:rPr>
        <w:t>To what extent ha</w:t>
      </w:r>
      <w:r w:rsidR="00C8223D">
        <w:rPr>
          <w:rFonts w:asciiTheme="minorHAnsi" w:hAnsiTheme="minorHAnsi" w:cstheme="minorHAnsi"/>
          <w:sz w:val="22"/>
          <w:szCs w:val="22"/>
          <w:lang w:val="en-GB"/>
        </w:rPr>
        <w:t>ve the</w:t>
      </w:r>
      <w:r w:rsidR="00920C3A">
        <w:rPr>
          <w:rFonts w:asciiTheme="minorHAnsi" w:hAnsiTheme="minorHAnsi" w:cstheme="minorHAnsi"/>
          <w:sz w:val="22"/>
          <w:szCs w:val="22"/>
          <w:lang w:val="en-GB"/>
        </w:rPr>
        <w:t xml:space="preserve"> programme strategies, plans</w:t>
      </w:r>
      <w:r w:rsidR="00460074">
        <w:rPr>
          <w:rFonts w:asciiTheme="minorHAnsi" w:hAnsiTheme="minorHAnsi" w:cstheme="minorHAnsi"/>
          <w:sz w:val="22"/>
          <w:szCs w:val="22"/>
          <w:lang w:val="en-GB"/>
        </w:rPr>
        <w:t>,</w:t>
      </w:r>
      <w:r w:rsidR="00920C3A">
        <w:rPr>
          <w:rFonts w:asciiTheme="minorHAnsi" w:hAnsiTheme="minorHAnsi" w:cstheme="minorHAnsi"/>
          <w:sz w:val="22"/>
          <w:szCs w:val="22"/>
          <w:lang w:val="en-GB"/>
        </w:rPr>
        <w:t xml:space="preserve"> and tools</w:t>
      </w:r>
      <w:r w:rsidR="005A0120">
        <w:rPr>
          <w:rFonts w:asciiTheme="minorHAnsi" w:hAnsiTheme="minorHAnsi" w:cstheme="minorHAnsi"/>
          <w:sz w:val="22"/>
          <w:szCs w:val="22"/>
          <w:lang w:val="en-GB"/>
        </w:rPr>
        <w:t>, particularly tho</w:t>
      </w:r>
      <w:r w:rsidRPr="00730D84">
        <w:rPr>
          <w:rFonts w:asciiTheme="minorHAnsi" w:hAnsiTheme="minorHAnsi" w:cstheme="minorHAnsi"/>
          <w:sz w:val="22"/>
          <w:szCs w:val="22"/>
          <w:lang w:val="en-GB"/>
        </w:rPr>
        <w:t>s</w:t>
      </w:r>
      <w:r w:rsidR="005A0120">
        <w:rPr>
          <w:rFonts w:asciiTheme="minorHAnsi" w:hAnsiTheme="minorHAnsi" w:cstheme="minorHAnsi"/>
          <w:sz w:val="22"/>
          <w:szCs w:val="22"/>
          <w:lang w:val="en-GB"/>
        </w:rPr>
        <w:t>e</w:t>
      </w:r>
      <w:r w:rsidRPr="00730D84">
        <w:rPr>
          <w:rFonts w:asciiTheme="minorHAnsi" w:hAnsiTheme="minorHAnsi" w:cstheme="minorHAnsi"/>
          <w:sz w:val="22"/>
          <w:szCs w:val="22"/>
          <w:lang w:val="en-GB"/>
        </w:rPr>
        <w:t xml:space="preserve"> </w:t>
      </w:r>
      <w:r w:rsidR="005A0120">
        <w:rPr>
          <w:rFonts w:asciiTheme="minorHAnsi" w:hAnsiTheme="minorHAnsi" w:cstheme="minorHAnsi"/>
          <w:sz w:val="22"/>
          <w:szCs w:val="22"/>
          <w:lang w:val="en-GB"/>
        </w:rPr>
        <w:t>wi</w:t>
      </w:r>
      <w:r w:rsidRPr="00730D84">
        <w:rPr>
          <w:rFonts w:asciiTheme="minorHAnsi" w:hAnsiTheme="minorHAnsi" w:cstheme="minorHAnsi"/>
          <w:sz w:val="22"/>
          <w:szCs w:val="22"/>
          <w:lang w:val="en-GB"/>
        </w:rPr>
        <w:t xml:space="preserve">th </w:t>
      </w:r>
      <w:r w:rsidR="005A0120">
        <w:rPr>
          <w:rFonts w:asciiTheme="minorHAnsi" w:hAnsiTheme="minorHAnsi" w:cstheme="minorHAnsi"/>
          <w:sz w:val="22"/>
          <w:szCs w:val="22"/>
          <w:lang w:val="en-GB"/>
        </w:rPr>
        <w:t xml:space="preserve">an </w:t>
      </w:r>
      <w:r w:rsidRPr="00730D84">
        <w:rPr>
          <w:rFonts w:asciiTheme="minorHAnsi" w:hAnsiTheme="minorHAnsi" w:cstheme="minorHAnsi"/>
          <w:sz w:val="22"/>
          <w:szCs w:val="22"/>
          <w:lang w:val="en-GB"/>
        </w:rPr>
        <w:t>equity</w:t>
      </w:r>
      <w:r>
        <w:rPr>
          <w:rFonts w:asciiTheme="minorHAnsi" w:hAnsiTheme="minorHAnsi" w:cstheme="minorHAnsi"/>
          <w:sz w:val="22"/>
          <w:szCs w:val="22"/>
          <w:lang w:val="en-GB"/>
        </w:rPr>
        <w:t xml:space="preserve"> and gender</w:t>
      </w:r>
      <w:r w:rsidRPr="00730D84">
        <w:rPr>
          <w:rFonts w:asciiTheme="minorHAnsi" w:hAnsiTheme="minorHAnsi" w:cstheme="minorHAnsi"/>
          <w:sz w:val="22"/>
          <w:szCs w:val="22"/>
          <w:lang w:val="en-GB"/>
        </w:rPr>
        <w:t xml:space="preserve"> focus</w:t>
      </w:r>
      <w:r w:rsidR="005A0120">
        <w:rPr>
          <w:rFonts w:asciiTheme="minorHAnsi" w:hAnsiTheme="minorHAnsi" w:cstheme="minorHAnsi"/>
          <w:sz w:val="22"/>
          <w:szCs w:val="22"/>
          <w:lang w:val="en-GB"/>
        </w:rPr>
        <w:t>,</w:t>
      </w:r>
      <w:r w:rsidRPr="00730D84">
        <w:rPr>
          <w:rFonts w:asciiTheme="minorHAnsi" w:hAnsiTheme="minorHAnsi" w:cstheme="minorHAnsi"/>
          <w:sz w:val="22"/>
          <w:szCs w:val="22"/>
          <w:lang w:val="en-GB"/>
        </w:rPr>
        <w:t xml:space="preserve"> been institutionalised in systems, policies, mechanisms and strategies</w:t>
      </w:r>
      <w:r>
        <w:rPr>
          <w:rFonts w:asciiTheme="minorHAnsi" w:hAnsiTheme="minorHAnsi" w:cstheme="minorHAnsi"/>
          <w:sz w:val="22"/>
          <w:szCs w:val="22"/>
          <w:lang w:val="en-GB"/>
        </w:rPr>
        <w:t xml:space="preserve"> </w:t>
      </w:r>
      <w:r w:rsidRPr="00730D84">
        <w:rPr>
          <w:rFonts w:asciiTheme="minorHAnsi" w:hAnsiTheme="minorHAnsi" w:cstheme="minorHAnsi"/>
          <w:sz w:val="22"/>
          <w:szCs w:val="22"/>
          <w:lang w:val="en-GB"/>
        </w:rPr>
        <w:t>among government, NGO/civil society,</w:t>
      </w:r>
      <w:r>
        <w:rPr>
          <w:rFonts w:asciiTheme="minorHAnsi" w:hAnsiTheme="minorHAnsi" w:cstheme="minorHAnsi"/>
          <w:sz w:val="22"/>
          <w:szCs w:val="22"/>
          <w:lang w:val="en-GB"/>
        </w:rPr>
        <w:t xml:space="preserve"> </w:t>
      </w:r>
      <w:r w:rsidRPr="00730D84">
        <w:rPr>
          <w:rFonts w:asciiTheme="minorHAnsi" w:hAnsiTheme="minorHAnsi" w:cstheme="minorHAnsi"/>
          <w:sz w:val="22"/>
          <w:szCs w:val="22"/>
          <w:lang w:val="en-GB"/>
        </w:rPr>
        <w:t>and other partners and stakeholders?</w:t>
      </w:r>
      <w:r w:rsidR="00230FE4" w:rsidRPr="00730D84">
        <w:rPr>
          <w:rFonts w:asciiTheme="minorHAnsi" w:hAnsiTheme="minorHAnsi" w:cstheme="minorHAnsi"/>
          <w:sz w:val="22"/>
          <w:szCs w:val="22"/>
          <w:lang w:val="en-GB"/>
        </w:rPr>
        <w:t xml:space="preserve"> </w:t>
      </w:r>
      <w:r w:rsidR="00DE4751" w:rsidRPr="00DE4751">
        <w:rPr>
          <w:rFonts w:asciiTheme="minorHAnsi" w:hAnsiTheme="minorHAnsi" w:cstheme="minorHAnsi"/>
          <w:sz w:val="22"/>
          <w:szCs w:val="22"/>
          <w:lang w:val="en-GB"/>
        </w:rPr>
        <w:t xml:space="preserve">Will the </w:t>
      </w:r>
      <w:r w:rsidR="00DE4751">
        <w:rPr>
          <w:rFonts w:asciiTheme="minorHAnsi" w:hAnsiTheme="minorHAnsi" w:cstheme="minorHAnsi"/>
          <w:sz w:val="22"/>
          <w:szCs w:val="22"/>
          <w:lang w:val="en-GB"/>
        </w:rPr>
        <w:t>strategies/plans/tools</w:t>
      </w:r>
      <w:r w:rsidR="00DE4751" w:rsidRPr="00DE4751">
        <w:rPr>
          <w:rFonts w:asciiTheme="minorHAnsi" w:hAnsiTheme="minorHAnsi" w:cstheme="minorHAnsi"/>
          <w:sz w:val="22"/>
          <w:szCs w:val="22"/>
          <w:lang w:val="en-GB"/>
        </w:rPr>
        <w:t xml:space="preserve"> be more widely replicated or adapted? </w:t>
      </w:r>
      <w:r w:rsidR="000279A9">
        <w:rPr>
          <w:rFonts w:asciiTheme="minorHAnsi" w:hAnsiTheme="minorHAnsi" w:cstheme="minorHAnsi"/>
          <w:sz w:val="22"/>
          <w:szCs w:val="22"/>
          <w:lang w:val="en-GB"/>
        </w:rPr>
        <w:t>What’s the scalability of models introduced by UNICEF?</w:t>
      </w:r>
    </w:p>
    <w:p w14:paraId="3E57BB9E" w14:textId="44044A6B" w:rsidR="00C35808" w:rsidRPr="00AA2AE6" w:rsidRDefault="00A87AE9" w:rsidP="00C85B7B">
      <w:pPr>
        <w:shd w:val="clear" w:color="auto" w:fill="FFFFFF" w:themeFill="background1"/>
        <w:autoSpaceDE w:val="0"/>
        <w:autoSpaceDN w:val="0"/>
        <w:adjustRightInd w:val="0"/>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To answer these overarching questions, the evaluat</w:t>
      </w:r>
      <w:r w:rsidR="002F576E">
        <w:rPr>
          <w:rFonts w:asciiTheme="minorHAnsi" w:hAnsiTheme="minorHAnsi" w:cstheme="minorHAnsi"/>
          <w:sz w:val="22"/>
          <w:szCs w:val="22"/>
          <w:lang w:val="en-GB"/>
        </w:rPr>
        <w:t>or</w:t>
      </w:r>
      <w:r w:rsidRPr="00AA2AE6">
        <w:rPr>
          <w:rFonts w:asciiTheme="minorHAnsi" w:hAnsiTheme="minorHAnsi" w:cstheme="minorHAnsi"/>
          <w:sz w:val="22"/>
          <w:szCs w:val="22"/>
          <w:lang w:val="en-GB"/>
        </w:rPr>
        <w:t xml:space="preserve"> will be expected to develop sub questions as part of the evaluation matrix</w:t>
      </w:r>
      <w:r w:rsidR="00066B26">
        <w:rPr>
          <w:rFonts w:asciiTheme="minorHAnsi" w:hAnsiTheme="minorHAnsi" w:cstheme="minorHAnsi"/>
          <w:sz w:val="22"/>
          <w:szCs w:val="22"/>
          <w:lang w:val="en-GB"/>
        </w:rPr>
        <w:t xml:space="preserve"> to further focus the evaluation, not expand the scope,</w:t>
      </w:r>
      <w:r w:rsidRPr="00AA2AE6">
        <w:rPr>
          <w:rFonts w:asciiTheme="minorHAnsi" w:hAnsiTheme="minorHAnsi" w:cstheme="minorHAnsi"/>
          <w:sz w:val="22"/>
          <w:szCs w:val="22"/>
          <w:lang w:val="en-GB"/>
        </w:rPr>
        <w:t xml:space="preserve"> during the inception phase</w:t>
      </w:r>
      <w:r w:rsidR="005470B0">
        <w:rPr>
          <w:rFonts w:asciiTheme="minorHAnsi" w:hAnsiTheme="minorHAnsi" w:cstheme="minorHAnsi"/>
          <w:sz w:val="22"/>
          <w:szCs w:val="22"/>
          <w:lang w:val="en-GB"/>
        </w:rPr>
        <w:t xml:space="preserve"> </w:t>
      </w:r>
      <w:r w:rsidR="00013B1A" w:rsidRPr="00AA2AE6">
        <w:rPr>
          <w:rFonts w:asciiTheme="minorHAnsi" w:hAnsiTheme="minorHAnsi" w:cstheme="minorHAnsi"/>
          <w:sz w:val="22"/>
          <w:szCs w:val="22"/>
          <w:lang w:val="en-GB"/>
        </w:rPr>
        <w:t>and will be reviewed with all stakeholders during the inception period</w:t>
      </w:r>
      <w:r w:rsidRPr="00AA2AE6">
        <w:rPr>
          <w:rFonts w:asciiTheme="minorHAnsi" w:hAnsiTheme="minorHAnsi" w:cstheme="minorHAnsi"/>
          <w:sz w:val="22"/>
          <w:szCs w:val="22"/>
          <w:lang w:val="en-GB"/>
        </w:rPr>
        <w:t>.</w:t>
      </w:r>
    </w:p>
    <w:p w14:paraId="3F7029D5" w14:textId="69A3B102" w:rsidR="00BC6154" w:rsidRPr="00AA2AE6" w:rsidRDefault="00BC6154" w:rsidP="00C85B7B">
      <w:pPr>
        <w:pStyle w:val="Heading1"/>
        <w:jc w:val="both"/>
        <w:rPr>
          <w:lang w:val="en-GB"/>
        </w:rPr>
      </w:pPr>
      <w:r w:rsidRPr="00AA2AE6">
        <w:rPr>
          <w:lang w:val="en-GB"/>
        </w:rPr>
        <w:t>Evaluation Approach and Methods</w:t>
      </w:r>
    </w:p>
    <w:p w14:paraId="0E413165" w14:textId="4202CE26" w:rsidR="0000398F" w:rsidRPr="00AA2AE6" w:rsidRDefault="0000398F"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The evaluation methodology will adhere to the United Nations Evaluation Group (UNEG) Norms &amp; Standards</w:t>
      </w:r>
      <w:r w:rsidRPr="00AA2AE6">
        <w:rPr>
          <w:rStyle w:val="FootnoteReference"/>
          <w:rFonts w:asciiTheme="minorHAnsi" w:hAnsiTheme="minorHAnsi" w:cs="Arial"/>
          <w:sz w:val="22"/>
          <w:szCs w:val="22"/>
          <w:lang w:val="en-GB"/>
        </w:rPr>
        <w:footnoteReference w:id="14"/>
      </w:r>
      <w:r w:rsidRPr="00AA2AE6">
        <w:rPr>
          <w:rFonts w:asciiTheme="minorHAnsi" w:hAnsiTheme="minorHAnsi" w:cs="Arial"/>
          <w:sz w:val="22"/>
          <w:szCs w:val="22"/>
          <w:lang w:val="en-GB"/>
        </w:rPr>
        <w:t xml:space="preserve">. The detailed evaluation design will be developed by the external evaluators or evaluation consultancy firm to be contracted to conduct the evaluation during the inception phase, in close consultation with the ESARO Evaluation Section managing the evaluation and key evaluation stakeholders. </w:t>
      </w:r>
      <w:r w:rsidR="00C76E23" w:rsidRPr="00AA2AE6">
        <w:rPr>
          <w:rFonts w:asciiTheme="minorHAnsi" w:hAnsiTheme="minorHAnsi" w:cs="Arial"/>
          <w:sz w:val="22"/>
          <w:szCs w:val="22"/>
          <w:lang w:val="en-GB"/>
        </w:rPr>
        <w:t xml:space="preserve">The design should specify how data collection and analysis methods integrate gender considerations throughout the evaluation process, including to the extent possible, inclusion of girls and boys, </w:t>
      </w:r>
      <w:proofErr w:type="gramStart"/>
      <w:r w:rsidR="00C76E23" w:rsidRPr="00AA2AE6">
        <w:rPr>
          <w:rFonts w:asciiTheme="minorHAnsi" w:hAnsiTheme="minorHAnsi" w:cs="Arial"/>
          <w:sz w:val="22"/>
          <w:szCs w:val="22"/>
          <w:lang w:val="en-GB"/>
        </w:rPr>
        <w:t>women</w:t>
      </w:r>
      <w:proofErr w:type="gramEnd"/>
      <w:r w:rsidR="00C76E23" w:rsidRPr="00AA2AE6">
        <w:rPr>
          <w:rFonts w:asciiTheme="minorHAnsi" w:hAnsiTheme="minorHAnsi" w:cs="Arial"/>
          <w:sz w:val="22"/>
          <w:szCs w:val="22"/>
          <w:lang w:val="en-GB"/>
        </w:rPr>
        <w:t xml:space="preserve"> and men, as well as a range of </w:t>
      </w:r>
      <w:r w:rsidR="004D6A61" w:rsidRPr="00AA2AE6">
        <w:rPr>
          <w:rFonts w:asciiTheme="minorHAnsi" w:hAnsiTheme="minorHAnsi" w:cs="Arial"/>
          <w:sz w:val="22"/>
          <w:szCs w:val="22"/>
          <w:lang w:val="en-GB"/>
        </w:rPr>
        <w:t>C</w:t>
      </w:r>
      <w:r w:rsidR="00C76E23" w:rsidRPr="00AA2AE6">
        <w:rPr>
          <w:rFonts w:asciiTheme="minorHAnsi" w:hAnsiTheme="minorHAnsi" w:cs="Arial"/>
          <w:sz w:val="22"/>
          <w:szCs w:val="22"/>
          <w:lang w:val="en-GB"/>
        </w:rPr>
        <w:t xml:space="preserve">ountry </w:t>
      </w:r>
      <w:r w:rsidR="004D6A61" w:rsidRPr="00AA2AE6">
        <w:rPr>
          <w:rFonts w:asciiTheme="minorHAnsi" w:hAnsiTheme="minorHAnsi" w:cs="Arial"/>
          <w:sz w:val="22"/>
          <w:szCs w:val="22"/>
          <w:lang w:val="en-GB"/>
        </w:rPr>
        <w:t>P</w:t>
      </w:r>
      <w:r w:rsidR="00C76E23" w:rsidRPr="00AA2AE6">
        <w:rPr>
          <w:rFonts w:asciiTheme="minorHAnsi" w:hAnsiTheme="minorHAnsi" w:cs="Arial"/>
          <w:sz w:val="22"/>
          <w:szCs w:val="22"/>
          <w:lang w:val="en-GB"/>
        </w:rPr>
        <w:t>rogramme stakeholders.</w:t>
      </w:r>
    </w:p>
    <w:p w14:paraId="69C626C9" w14:textId="70AE8531" w:rsidR="00091544" w:rsidRPr="00AA2AE6" w:rsidRDefault="00091544"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 xml:space="preserve">The </w:t>
      </w:r>
      <w:r w:rsidR="002818C2" w:rsidRPr="00AA2AE6">
        <w:rPr>
          <w:rFonts w:asciiTheme="minorHAnsi" w:hAnsiTheme="minorHAnsi" w:cs="Arial"/>
          <w:sz w:val="22"/>
          <w:szCs w:val="22"/>
          <w:lang w:val="en-GB"/>
        </w:rPr>
        <w:t>C</w:t>
      </w:r>
      <w:r w:rsidRPr="00AA2AE6">
        <w:rPr>
          <w:rFonts w:asciiTheme="minorHAnsi" w:hAnsiTheme="minorHAnsi" w:cs="Arial"/>
          <w:sz w:val="22"/>
          <w:szCs w:val="22"/>
          <w:lang w:val="en-GB"/>
        </w:rPr>
        <w:t>PE will be conducted at the outcome level. A Theory of Change (</w:t>
      </w:r>
      <w:proofErr w:type="spellStart"/>
      <w:r w:rsidRPr="00AA2AE6">
        <w:rPr>
          <w:rFonts w:asciiTheme="minorHAnsi" w:hAnsiTheme="minorHAnsi" w:cs="Arial"/>
          <w:sz w:val="22"/>
          <w:szCs w:val="22"/>
          <w:lang w:val="en-GB"/>
        </w:rPr>
        <w:t>ToC</w:t>
      </w:r>
      <w:proofErr w:type="spellEnd"/>
      <w:r w:rsidRPr="00AA2AE6">
        <w:rPr>
          <w:rFonts w:asciiTheme="minorHAnsi" w:hAnsiTheme="minorHAnsi" w:cs="Arial"/>
          <w:sz w:val="22"/>
          <w:szCs w:val="22"/>
          <w:lang w:val="en-GB"/>
        </w:rPr>
        <w:t xml:space="preserve">) approach (including reconstructing a theory of change for the entire </w:t>
      </w:r>
      <w:r w:rsidR="004D6A61" w:rsidRPr="00AA2AE6">
        <w:rPr>
          <w:rFonts w:asciiTheme="minorHAnsi" w:hAnsiTheme="minorHAnsi" w:cs="Arial"/>
          <w:sz w:val="22"/>
          <w:szCs w:val="22"/>
          <w:lang w:val="en-GB"/>
        </w:rPr>
        <w:t>C</w:t>
      </w:r>
      <w:r w:rsidRPr="00AA2AE6">
        <w:rPr>
          <w:rFonts w:asciiTheme="minorHAnsi" w:hAnsiTheme="minorHAnsi" w:cs="Arial"/>
          <w:sz w:val="22"/>
          <w:szCs w:val="22"/>
          <w:lang w:val="en-GB"/>
        </w:rPr>
        <w:t xml:space="preserve">ountry </w:t>
      </w:r>
      <w:r w:rsidR="004D6A61" w:rsidRPr="00AA2AE6">
        <w:rPr>
          <w:rFonts w:asciiTheme="minorHAnsi" w:hAnsiTheme="minorHAnsi" w:cs="Arial"/>
          <w:sz w:val="22"/>
          <w:szCs w:val="22"/>
          <w:lang w:val="en-GB"/>
        </w:rPr>
        <w:t>P</w:t>
      </w:r>
      <w:r w:rsidRPr="00AA2AE6">
        <w:rPr>
          <w:rFonts w:asciiTheme="minorHAnsi" w:hAnsiTheme="minorHAnsi" w:cs="Arial"/>
          <w:sz w:val="22"/>
          <w:szCs w:val="22"/>
          <w:lang w:val="en-GB"/>
        </w:rPr>
        <w:t>rogramme) will be used in consultation with stakeholders, as appropriate, to better understand how and under what conditions UNICEF</w:t>
      </w:r>
      <w:r w:rsidR="00611A3B">
        <w:rPr>
          <w:rFonts w:asciiTheme="minorHAnsi" w:hAnsiTheme="minorHAnsi" w:cs="Arial"/>
          <w:sz w:val="22"/>
          <w:szCs w:val="22"/>
          <w:lang w:val="en-GB"/>
        </w:rPr>
        <w:t>'</w:t>
      </w:r>
      <w:r w:rsidRPr="00AA2AE6">
        <w:rPr>
          <w:rFonts w:asciiTheme="minorHAnsi" w:hAnsiTheme="minorHAnsi" w:cs="Arial"/>
          <w:sz w:val="22"/>
          <w:szCs w:val="22"/>
          <w:lang w:val="en-GB"/>
        </w:rPr>
        <w:t xml:space="preserve">s interventions are expected to lead to improved wellbeing of children in </w:t>
      </w:r>
      <w:r w:rsidR="007F21E6">
        <w:rPr>
          <w:rFonts w:asciiTheme="minorHAnsi" w:hAnsiTheme="minorHAnsi" w:cs="Arial"/>
          <w:sz w:val="22"/>
          <w:szCs w:val="22"/>
          <w:lang w:val="en-GB"/>
        </w:rPr>
        <w:t>Lesotho</w:t>
      </w:r>
      <w:r w:rsidRPr="00AA2AE6">
        <w:rPr>
          <w:rFonts w:asciiTheme="minorHAnsi" w:hAnsiTheme="minorHAnsi" w:cs="Arial"/>
          <w:sz w:val="22"/>
          <w:szCs w:val="22"/>
          <w:lang w:val="en-GB"/>
        </w:rPr>
        <w:t xml:space="preserve">. Discussions of the </w:t>
      </w:r>
      <w:proofErr w:type="spellStart"/>
      <w:r w:rsidRPr="00AA2AE6">
        <w:rPr>
          <w:rFonts w:asciiTheme="minorHAnsi" w:hAnsiTheme="minorHAnsi" w:cs="Arial"/>
          <w:sz w:val="22"/>
          <w:szCs w:val="22"/>
          <w:lang w:val="en-GB"/>
        </w:rPr>
        <w:t>ToC</w:t>
      </w:r>
      <w:proofErr w:type="spellEnd"/>
      <w:r w:rsidRPr="00AA2AE6">
        <w:rPr>
          <w:rFonts w:asciiTheme="minorHAnsi" w:hAnsiTheme="minorHAnsi" w:cs="Arial"/>
          <w:sz w:val="22"/>
          <w:szCs w:val="22"/>
          <w:lang w:val="en-GB"/>
        </w:rPr>
        <w:t xml:space="preserve"> will focus on mapping the assumptions behind the programme</w:t>
      </w:r>
      <w:r w:rsidR="00611A3B">
        <w:rPr>
          <w:rFonts w:asciiTheme="minorHAnsi" w:hAnsiTheme="minorHAnsi" w:cs="Arial"/>
          <w:sz w:val="22"/>
          <w:szCs w:val="22"/>
          <w:lang w:val="en-GB"/>
        </w:rPr>
        <w:t>'</w:t>
      </w:r>
      <w:r w:rsidRPr="00AA2AE6">
        <w:rPr>
          <w:rFonts w:asciiTheme="minorHAnsi" w:hAnsiTheme="minorHAnsi" w:cs="Arial"/>
          <w:sz w:val="22"/>
          <w:szCs w:val="22"/>
          <w:lang w:val="en-GB"/>
        </w:rPr>
        <w:t xml:space="preserve">s desired change(s) and the causal linkages between the intervention(s) and the intended </w:t>
      </w:r>
      <w:r w:rsidR="004D6A61" w:rsidRPr="00AA2AE6">
        <w:rPr>
          <w:rFonts w:asciiTheme="minorHAnsi" w:hAnsiTheme="minorHAnsi" w:cs="Arial"/>
          <w:sz w:val="22"/>
          <w:szCs w:val="22"/>
          <w:lang w:val="en-GB"/>
        </w:rPr>
        <w:t>C</w:t>
      </w:r>
      <w:r w:rsidRPr="00AA2AE6">
        <w:rPr>
          <w:rFonts w:asciiTheme="minorHAnsi" w:hAnsiTheme="minorHAnsi" w:cs="Arial"/>
          <w:sz w:val="22"/>
          <w:szCs w:val="22"/>
          <w:lang w:val="en-GB"/>
        </w:rPr>
        <w:t xml:space="preserve">ountry </w:t>
      </w:r>
      <w:r w:rsidR="004D6A61" w:rsidRPr="00AA2AE6">
        <w:rPr>
          <w:rFonts w:asciiTheme="minorHAnsi" w:hAnsiTheme="minorHAnsi" w:cs="Arial"/>
          <w:sz w:val="22"/>
          <w:szCs w:val="22"/>
          <w:lang w:val="en-GB"/>
        </w:rPr>
        <w:t>P</w:t>
      </w:r>
      <w:r w:rsidRPr="00AA2AE6">
        <w:rPr>
          <w:rFonts w:asciiTheme="minorHAnsi" w:hAnsiTheme="minorHAnsi" w:cs="Arial"/>
          <w:sz w:val="22"/>
          <w:szCs w:val="22"/>
          <w:lang w:val="en-GB"/>
        </w:rPr>
        <w:t xml:space="preserve">rogramme outcomes.  As part of this analysis, the implementation of the </w:t>
      </w:r>
      <w:r w:rsidR="004D6A61" w:rsidRPr="00AA2AE6">
        <w:rPr>
          <w:rFonts w:asciiTheme="minorHAnsi" w:hAnsiTheme="minorHAnsi" w:cs="Arial"/>
          <w:sz w:val="22"/>
          <w:szCs w:val="22"/>
          <w:lang w:val="en-GB"/>
        </w:rPr>
        <w:t>C</w:t>
      </w:r>
      <w:r w:rsidRPr="00AA2AE6">
        <w:rPr>
          <w:rFonts w:asciiTheme="minorHAnsi" w:hAnsiTheme="minorHAnsi" w:cs="Arial"/>
          <w:sz w:val="22"/>
          <w:szCs w:val="22"/>
          <w:lang w:val="en-GB"/>
        </w:rPr>
        <w:t xml:space="preserve">ountry </w:t>
      </w:r>
      <w:r w:rsidR="004D6A61" w:rsidRPr="00AA2AE6">
        <w:rPr>
          <w:rFonts w:asciiTheme="minorHAnsi" w:hAnsiTheme="minorHAnsi" w:cs="Arial"/>
          <w:sz w:val="22"/>
          <w:szCs w:val="22"/>
          <w:lang w:val="en-GB"/>
        </w:rPr>
        <w:t>P</w:t>
      </w:r>
      <w:r w:rsidRPr="00AA2AE6">
        <w:rPr>
          <w:rFonts w:asciiTheme="minorHAnsi" w:hAnsiTheme="minorHAnsi" w:cs="Arial"/>
          <w:sz w:val="22"/>
          <w:szCs w:val="22"/>
          <w:lang w:val="en-GB"/>
        </w:rPr>
        <w:t>rogramme over the evaluation period will also be examined, covering UNICEF</w:t>
      </w:r>
      <w:r w:rsidR="00611A3B">
        <w:rPr>
          <w:rFonts w:asciiTheme="minorHAnsi" w:hAnsiTheme="minorHAnsi" w:cs="Arial"/>
          <w:sz w:val="22"/>
          <w:szCs w:val="22"/>
          <w:lang w:val="en-GB"/>
        </w:rPr>
        <w:t>'</w:t>
      </w:r>
      <w:r w:rsidRPr="00AA2AE6">
        <w:rPr>
          <w:rFonts w:asciiTheme="minorHAnsi" w:hAnsiTheme="minorHAnsi" w:cs="Arial"/>
          <w:sz w:val="22"/>
          <w:szCs w:val="22"/>
          <w:lang w:val="en-GB"/>
        </w:rPr>
        <w:t xml:space="preserve">s capacity to adapt to the changing context in </w:t>
      </w:r>
      <w:r w:rsidR="006354C5">
        <w:rPr>
          <w:rFonts w:asciiTheme="minorHAnsi" w:hAnsiTheme="minorHAnsi" w:cs="Arial"/>
          <w:sz w:val="22"/>
          <w:szCs w:val="22"/>
          <w:lang w:val="en-GB"/>
        </w:rPr>
        <w:t xml:space="preserve">Lesotho </w:t>
      </w:r>
      <w:r w:rsidRPr="00AA2AE6">
        <w:rPr>
          <w:rFonts w:asciiTheme="minorHAnsi" w:hAnsiTheme="minorHAnsi" w:cs="Arial"/>
          <w:sz w:val="22"/>
          <w:szCs w:val="22"/>
          <w:lang w:val="en-GB"/>
        </w:rPr>
        <w:t>and responsiveness to changing needs and priorities will also be looked at.  Where possible and appropriate, the evaluation should seek to obtain evidence as to what may or may not have occurred in the absence of UNICEF</w:t>
      </w:r>
      <w:r w:rsidR="00611A3B">
        <w:rPr>
          <w:rFonts w:asciiTheme="minorHAnsi" w:hAnsiTheme="minorHAnsi" w:cs="Arial"/>
          <w:sz w:val="22"/>
          <w:szCs w:val="22"/>
          <w:lang w:val="en-GB"/>
        </w:rPr>
        <w:t>'</w:t>
      </w:r>
      <w:r w:rsidRPr="00AA2AE6">
        <w:rPr>
          <w:rFonts w:asciiTheme="minorHAnsi" w:hAnsiTheme="minorHAnsi" w:cs="Arial"/>
          <w:sz w:val="22"/>
          <w:szCs w:val="22"/>
          <w:lang w:val="en-GB"/>
        </w:rPr>
        <w:t>s programme.</w:t>
      </w:r>
    </w:p>
    <w:p w14:paraId="1020FF36" w14:textId="7E93A885" w:rsidR="00091544" w:rsidRPr="00AA2AE6" w:rsidRDefault="00091544"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The effectiveness of UNICEF</w:t>
      </w:r>
      <w:r w:rsidR="00611A3B">
        <w:rPr>
          <w:rFonts w:asciiTheme="minorHAnsi" w:hAnsiTheme="minorHAnsi" w:cs="Arial"/>
          <w:sz w:val="22"/>
          <w:szCs w:val="22"/>
          <w:lang w:val="en-GB"/>
        </w:rPr>
        <w:t>'</w:t>
      </w:r>
      <w:r w:rsidRPr="00AA2AE6">
        <w:rPr>
          <w:rFonts w:asciiTheme="minorHAnsi" w:hAnsiTheme="minorHAnsi" w:cs="Arial"/>
          <w:sz w:val="22"/>
          <w:szCs w:val="22"/>
          <w:lang w:val="en-GB"/>
        </w:rPr>
        <w:t xml:space="preserve">s </w:t>
      </w:r>
      <w:r w:rsidR="004D6A61" w:rsidRPr="00AA2AE6">
        <w:rPr>
          <w:rFonts w:asciiTheme="minorHAnsi" w:hAnsiTheme="minorHAnsi" w:cs="Arial"/>
          <w:sz w:val="22"/>
          <w:szCs w:val="22"/>
          <w:lang w:val="en-GB"/>
        </w:rPr>
        <w:t>C</w:t>
      </w:r>
      <w:r w:rsidRPr="00AA2AE6">
        <w:rPr>
          <w:rFonts w:asciiTheme="minorHAnsi" w:hAnsiTheme="minorHAnsi" w:cs="Arial"/>
          <w:sz w:val="22"/>
          <w:szCs w:val="22"/>
          <w:lang w:val="en-GB"/>
        </w:rPr>
        <w:t xml:space="preserve">ountry </w:t>
      </w:r>
      <w:r w:rsidR="004D6A61" w:rsidRPr="00AA2AE6">
        <w:rPr>
          <w:rFonts w:asciiTheme="minorHAnsi" w:hAnsiTheme="minorHAnsi" w:cs="Arial"/>
          <w:sz w:val="22"/>
          <w:szCs w:val="22"/>
          <w:lang w:val="en-GB"/>
        </w:rPr>
        <w:t>P</w:t>
      </w:r>
      <w:r w:rsidRPr="00AA2AE6">
        <w:rPr>
          <w:rFonts w:asciiTheme="minorHAnsi" w:hAnsiTheme="minorHAnsi" w:cs="Arial"/>
          <w:sz w:val="22"/>
          <w:szCs w:val="22"/>
          <w:lang w:val="en-GB"/>
        </w:rPr>
        <w:t>rogramme will be analy</w:t>
      </w:r>
      <w:r w:rsidR="00E2425F" w:rsidRPr="00AA2AE6">
        <w:rPr>
          <w:rFonts w:asciiTheme="minorHAnsi" w:hAnsiTheme="minorHAnsi" w:cs="Arial"/>
          <w:sz w:val="22"/>
          <w:szCs w:val="22"/>
          <w:lang w:val="en-GB"/>
        </w:rPr>
        <w:t>s</w:t>
      </w:r>
      <w:r w:rsidRPr="00AA2AE6">
        <w:rPr>
          <w:rFonts w:asciiTheme="minorHAnsi" w:hAnsiTheme="minorHAnsi" w:cs="Arial"/>
          <w:sz w:val="22"/>
          <w:szCs w:val="22"/>
          <w:lang w:val="en-GB"/>
        </w:rPr>
        <w:t xml:space="preserve">ed to understand the extent to which </w:t>
      </w:r>
      <w:r w:rsidR="00C16F46" w:rsidRPr="00AA2AE6">
        <w:rPr>
          <w:rFonts w:asciiTheme="minorHAnsi" w:hAnsiTheme="minorHAnsi" w:cs="Arial"/>
          <w:sz w:val="22"/>
          <w:szCs w:val="22"/>
          <w:lang w:val="en-GB"/>
        </w:rPr>
        <w:t xml:space="preserve">the </w:t>
      </w:r>
      <w:r w:rsidR="004D6A61" w:rsidRPr="00AA2AE6">
        <w:rPr>
          <w:rFonts w:asciiTheme="minorHAnsi" w:hAnsiTheme="minorHAnsi" w:cs="Arial"/>
          <w:sz w:val="22"/>
          <w:szCs w:val="22"/>
          <w:lang w:val="en-GB"/>
        </w:rPr>
        <w:t>C</w:t>
      </w:r>
      <w:r w:rsidRPr="00AA2AE6">
        <w:rPr>
          <w:rFonts w:asciiTheme="minorHAnsi" w:hAnsiTheme="minorHAnsi" w:cs="Arial"/>
          <w:sz w:val="22"/>
          <w:szCs w:val="22"/>
          <w:lang w:val="en-GB"/>
        </w:rPr>
        <w:t xml:space="preserve">ountry </w:t>
      </w:r>
      <w:r w:rsidR="004D6A61" w:rsidRPr="00AA2AE6">
        <w:rPr>
          <w:rFonts w:asciiTheme="minorHAnsi" w:hAnsiTheme="minorHAnsi" w:cs="Arial"/>
          <w:sz w:val="22"/>
          <w:szCs w:val="22"/>
          <w:lang w:val="en-GB"/>
        </w:rPr>
        <w:t>P</w:t>
      </w:r>
      <w:r w:rsidRPr="00AA2AE6">
        <w:rPr>
          <w:rFonts w:asciiTheme="minorHAnsi" w:hAnsiTheme="minorHAnsi" w:cs="Arial"/>
          <w:sz w:val="22"/>
          <w:szCs w:val="22"/>
          <w:lang w:val="en-GB"/>
        </w:rPr>
        <w:t xml:space="preserve">rogramme achieved (or is likely to achieve) its intended objectives. This will include an assessment of the achieved results and the extent to which these results have contributed to the intended CPD objectives. In this process, both positive and negative, </w:t>
      </w:r>
      <w:proofErr w:type="gramStart"/>
      <w:r w:rsidRPr="00AA2AE6">
        <w:rPr>
          <w:rFonts w:asciiTheme="minorHAnsi" w:hAnsiTheme="minorHAnsi" w:cs="Arial"/>
          <w:sz w:val="22"/>
          <w:szCs w:val="22"/>
          <w:lang w:val="en-GB"/>
        </w:rPr>
        <w:t>direct</w:t>
      </w:r>
      <w:proofErr w:type="gramEnd"/>
      <w:r w:rsidRPr="00AA2AE6">
        <w:rPr>
          <w:rFonts w:asciiTheme="minorHAnsi" w:hAnsiTheme="minorHAnsi" w:cs="Arial"/>
          <w:sz w:val="22"/>
          <w:szCs w:val="22"/>
          <w:lang w:val="en-GB"/>
        </w:rPr>
        <w:t xml:space="preserve"> and indirect</w:t>
      </w:r>
      <w:r w:rsidR="000C76B2">
        <w:rPr>
          <w:rFonts w:asciiTheme="minorHAnsi" w:hAnsiTheme="minorHAnsi" w:cs="Arial"/>
          <w:sz w:val="22"/>
          <w:szCs w:val="22"/>
          <w:lang w:val="en-GB"/>
        </w:rPr>
        <w:t>,</w:t>
      </w:r>
      <w:r w:rsidRPr="00AA2AE6">
        <w:rPr>
          <w:rFonts w:asciiTheme="minorHAnsi" w:hAnsiTheme="minorHAnsi" w:cs="Arial"/>
          <w:sz w:val="22"/>
          <w:szCs w:val="22"/>
          <w:lang w:val="en-GB"/>
        </w:rPr>
        <w:t xml:space="preserve"> </w:t>
      </w:r>
      <w:r w:rsidR="00EC0233">
        <w:rPr>
          <w:rFonts w:asciiTheme="minorHAnsi" w:hAnsiTheme="minorHAnsi" w:cs="Arial"/>
          <w:sz w:val="22"/>
          <w:szCs w:val="22"/>
          <w:lang w:val="en-GB"/>
        </w:rPr>
        <w:t>and</w:t>
      </w:r>
      <w:r w:rsidRPr="00AA2AE6">
        <w:rPr>
          <w:rFonts w:asciiTheme="minorHAnsi" w:hAnsiTheme="minorHAnsi" w:cs="Arial"/>
          <w:sz w:val="22"/>
          <w:szCs w:val="22"/>
          <w:lang w:val="en-GB"/>
        </w:rPr>
        <w:t xml:space="preserve"> unintended results will be identified</w:t>
      </w:r>
      <w:r w:rsidR="00474A1E">
        <w:rPr>
          <w:rFonts w:asciiTheme="minorHAnsi" w:hAnsiTheme="minorHAnsi" w:cs="Arial"/>
          <w:sz w:val="22"/>
          <w:szCs w:val="22"/>
          <w:lang w:val="en-GB"/>
        </w:rPr>
        <w:t>, as well as the contribution of programme strategies to the development of these results.</w:t>
      </w:r>
    </w:p>
    <w:p w14:paraId="5BF084A5" w14:textId="271ED555" w:rsidR="00091544" w:rsidRPr="00AA2AE6" w:rsidRDefault="00426D70"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To better understand UNICEF</w:t>
      </w:r>
      <w:r w:rsidR="00611A3B">
        <w:rPr>
          <w:rFonts w:asciiTheme="minorHAnsi" w:hAnsiTheme="minorHAnsi" w:cs="Arial"/>
          <w:sz w:val="22"/>
          <w:szCs w:val="22"/>
          <w:lang w:val="en-GB"/>
        </w:rPr>
        <w:t>'</w:t>
      </w:r>
      <w:r w:rsidRPr="00AA2AE6">
        <w:rPr>
          <w:rFonts w:asciiTheme="minorHAnsi" w:hAnsiTheme="minorHAnsi" w:cs="Arial"/>
          <w:sz w:val="22"/>
          <w:szCs w:val="22"/>
          <w:lang w:val="en-GB"/>
        </w:rPr>
        <w:t>s performance, the specific factors that influenced performance - positively or negatively</w:t>
      </w:r>
      <w:r w:rsidR="004C780C">
        <w:rPr>
          <w:rFonts w:asciiTheme="minorHAnsi" w:hAnsiTheme="minorHAnsi" w:cs="Arial"/>
          <w:sz w:val="22"/>
          <w:szCs w:val="22"/>
          <w:lang w:val="en-GB"/>
        </w:rPr>
        <w:t xml:space="preserve"> -</w:t>
      </w:r>
      <w:r w:rsidRPr="00AA2AE6">
        <w:rPr>
          <w:rFonts w:asciiTheme="minorHAnsi" w:hAnsiTheme="minorHAnsi" w:cs="Arial"/>
          <w:sz w:val="22"/>
          <w:szCs w:val="22"/>
          <w:lang w:val="en-GB"/>
        </w:rPr>
        <w:t xml:space="preserve"> and the sustainability of results in </w:t>
      </w:r>
      <w:r w:rsidR="00914403">
        <w:rPr>
          <w:rFonts w:asciiTheme="minorHAnsi" w:hAnsiTheme="minorHAnsi" w:cs="Arial"/>
          <w:sz w:val="22"/>
          <w:szCs w:val="22"/>
          <w:lang w:val="en-GB"/>
        </w:rPr>
        <w:t>Lesotho</w:t>
      </w:r>
      <w:r w:rsidRPr="00AA2AE6">
        <w:rPr>
          <w:rFonts w:asciiTheme="minorHAnsi" w:hAnsiTheme="minorHAnsi" w:cs="Arial"/>
          <w:sz w:val="22"/>
          <w:szCs w:val="22"/>
          <w:lang w:val="en-GB"/>
        </w:rPr>
        <w:t xml:space="preserve"> will be examined. In addition to country-specific factors that may explain UNICEF</w:t>
      </w:r>
      <w:r w:rsidR="00611A3B">
        <w:rPr>
          <w:rFonts w:asciiTheme="minorHAnsi" w:hAnsiTheme="minorHAnsi" w:cs="Arial"/>
          <w:sz w:val="22"/>
          <w:szCs w:val="22"/>
          <w:lang w:val="en-GB"/>
        </w:rPr>
        <w:t>'</w:t>
      </w:r>
      <w:r w:rsidRPr="00AA2AE6">
        <w:rPr>
          <w:rFonts w:asciiTheme="minorHAnsi" w:hAnsiTheme="minorHAnsi" w:cs="Arial"/>
          <w:sz w:val="22"/>
          <w:szCs w:val="22"/>
          <w:lang w:val="en-GB"/>
        </w:rPr>
        <w:t xml:space="preserve">s performance, the utilization of resources to deliver results (including managerial practices), the extent to which </w:t>
      </w:r>
      <w:r w:rsidR="00914403">
        <w:rPr>
          <w:rFonts w:asciiTheme="minorHAnsi" w:hAnsiTheme="minorHAnsi" w:cs="Arial"/>
          <w:sz w:val="22"/>
          <w:szCs w:val="22"/>
          <w:lang w:val="en-GB"/>
        </w:rPr>
        <w:t>L</w:t>
      </w:r>
      <w:r w:rsidRPr="00AA2AE6">
        <w:rPr>
          <w:rFonts w:asciiTheme="minorHAnsi" w:hAnsiTheme="minorHAnsi" w:cs="Arial"/>
          <w:sz w:val="22"/>
          <w:szCs w:val="22"/>
          <w:lang w:val="en-GB"/>
        </w:rPr>
        <w:t xml:space="preserve">CO fostered partnerships and synergies with other actors, and the integration of </w:t>
      </w:r>
      <w:r w:rsidR="000D37C0">
        <w:rPr>
          <w:rFonts w:asciiTheme="minorHAnsi" w:hAnsiTheme="minorHAnsi" w:cs="Arial"/>
          <w:sz w:val="22"/>
          <w:szCs w:val="22"/>
          <w:lang w:val="en-GB"/>
        </w:rPr>
        <w:t>equity</w:t>
      </w:r>
      <w:r w:rsidRPr="00AA2AE6">
        <w:rPr>
          <w:rFonts w:asciiTheme="minorHAnsi" w:hAnsiTheme="minorHAnsi" w:cs="Arial"/>
          <w:sz w:val="22"/>
          <w:szCs w:val="22"/>
          <w:lang w:val="en-GB"/>
        </w:rPr>
        <w:t xml:space="preserve"> and </w:t>
      </w:r>
      <w:r w:rsidR="000D37C0">
        <w:rPr>
          <w:rFonts w:asciiTheme="minorHAnsi" w:hAnsiTheme="minorHAnsi" w:cs="Arial"/>
          <w:sz w:val="22"/>
          <w:szCs w:val="22"/>
          <w:lang w:val="en-GB"/>
        </w:rPr>
        <w:t>gender</w:t>
      </w:r>
      <w:r w:rsidRPr="00AA2AE6">
        <w:rPr>
          <w:rFonts w:asciiTheme="minorHAnsi" w:hAnsiTheme="minorHAnsi" w:cs="Arial"/>
          <w:sz w:val="22"/>
          <w:szCs w:val="22"/>
          <w:lang w:val="en-GB"/>
        </w:rPr>
        <w:t xml:space="preserve"> in design and implementation of the CPD are some of the aspects that will be assessed.</w:t>
      </w:r>
    </w:p>
    <w:p w14:paraId="628BF727" w14:textId="4027D8FF" w:rsidR="00F0285F" w:rsidRPr="00AA2AE6" w:rsidRDefault="006B54DF" w:rsidP="00C85B7B">
      <w:pPr>
        <w:spacing w:after="120"/>
        <w:jc w:val="both"/>
        <w:rPr>
          <w:rFonts w:asciiTheme="minorHAnsi" w:hAnsiTheme="minorHAnsi" w:cs="Arial"/>
          <w:sz w:val="22"/>
          <w:szCs w:val="22"/>
          <w:lang w:val="en-GB"/>
        </w:rPr>
      </w:pPr>
      <w:r>
        <w:rPr>
          <w:rFonts w:asciiTheme="minorHAnsi" w:hAnsiTheme="minorHAnsi" w:cstheme="minorHAnsi"/>
          <w:sz w:val="22"/>
          <w:szCs w:val="22"/>
          <w:lang w:val="en-GB"/>
        </w:rPr>
        <w:t>It</w:t>
      </w:r>
      <w:r w:rsidR="00F0285F" w:rsidRPr="00AA2AE6">
        <w:rPr>
          <w:rFonts w:asciiTheme="minorHAnsi" w:hAnsiTheme="minorHAnsi" w:cstheme="minorHAnsi"/>
          <w:sz w:val="22"/>
          <w:szCs w:val="22"/>
          <w:lang w:val="en-GB"/>
        </w:rPr>
        <w:t xml:space="preserve"> is expected that the CPE apply a strong </w:t>
      </w:r>
      <w:r w:rsidR="008040F9">
        <w:rPr>
          <w:rFonts w:asciiTheme="minorHAnsi" w:hAnsiTheme="minorHAnsi" w:cstheme="minorHAnsi"/>
          <w:sz w:val="22"/>
          <w:szCs w:val="22"/>
          <w:lang w:val="en-GB"/>
        </w:rPr>
        <w:t xml:space="preserve">equity and </w:t>
      </w:r>
      <w:r w:rsidR="00F0285F" w:rsidRPr="00AA2AE6">
        <w:rPr>
          <w:rFonts w:asciiTheme="minorHAnsi" w:hAnsiTheme="minorHAnsi" w:cstheme="minorHAnsi"/>
          <w:sz w:val="22"/>
          <w:szCs w:val="22"/>
          <w:lang w:val="en-GB"/>
        </w:rPr>
        <w:t xml:space="preserve">gender focus by: </w:t>
      </w:r>
      <w:proofErr w:type="spellStart"/>
      <w:r w:rsidR="00F0285F" w:rsidRPr="00AA2AE6">
        <w:rPr>
          <w:rFonts w:asciiTheme="minorHAnsi" w:hAnsiTheme="minorHAnsi" w:cstheme="minorHAnsi"/>
          <w:sz w:val="22"/>
          <w:szCs w:val="22"/>
          <w:lang w:val="en-GB"/>
        </w:rPr>
        <w:t>i</w:t>
      </w:r>
      <w:proofErr w:type="spellEnd"/>
      <w:r w:rsidR="00F0285F" w:rsidRPr="00AA2AE6">
        <w:rPr>
          <w:rFonts w:asciiTheme="minorHAnsi" w:hAnsiTheme="minorHAnsi" w:cstheme="minorHAnsi"/>
          <w:sz w:val="22"/>
          <w:szCs w:val="22"/>
          <w:lang w:val="en-GB"/>
        </w:rPr>
        <w:t xml:space="preserve">) including </w:t>
      </w:r>
      <w:r w:rsidR="008040F9">
        <w:rPr>
          <w:rFonts w:asciiTheme="minorHAnsi" w:hAnsiTheme="minorHAnsi" w:cstheme="minorHAnsi"/>
          <w:sz w:val="22"/>
          <w:szCs w:val="22"/>
          <w:lang w:val="en-GB"/>
        </w:rPr>
        <w:t xml:space="preserve">equity and </w:t>
      </w:r>
      <w:r w:rsidR="00F0285F" w:rsidRPr="00AA2AE6">
        <w:rPr>
          <w:rFonts w:asciiTheme="minorHAnsi" w:hAnsiTheme="minorHAnsi" w:cstheme="minorHAnsi"/>
          <w:sz w:val="22"/>
          <w:szCs w:val="22"/>
          <w:lang w:val="en-GB"/>
        </w:rPr>
        <w:t xml:space="preserve">gender in evaluation criteria and evaluation questions; ii) making evaluation methodology and data collection and analysis methods </w:t>
      </w:r>
      <w:r w:rsidR="008040F9">
        <w:rPr>
          <w:rFonts w:asciiTheme="minorHAnsi" w:hAnsiTheme="minorHAnsi" w:cstheme="minorHAnsi"/>
          <w:sz w:val="22"/>
          <w:szCs w:val="22"/>
          <w:lang w:val="en-GB"/>
        </w:rPr>
        <w:t xml:space="preserve">equity and </w:t>
      </w:r>
      <w:r w:rsidR="00F0285F" w:rsidRPr="00AA2AE6">
        <w:rPr>
          <w:rFonts w:asciiTheme="minorHAnsi" w:hAnsiTheme="minorHAnsi" w:cstheme="minorHAnsi"/>
          <w:sz w:val="22"/>
          <w:szCs w:val="22"/>
          <w:lang w:val="en-GB"/>
        </w:rPr>
        <w:t xml:space="preserve">gender-responsive; and iii) reflecting </w:t>
      </w:r>
      <w:r w:rsidR="008040F9">
        <w:rPr>
          <w:rFonts w:asciiTheme="minorHAnsi" w:hAnsiTheme="minorHAnsi" w:cstheme="minorHAnsi"/>
          <w:sz w:val="22"/>
          <w:szCs w:val="22"/>
          <w:lang w:val="en-GB"/>
        </w:rPr>
        <w:t xml:space="preserve">equity and </w:t>
      </w:r>
      <w:r w:rsidR="00F0285F" w:rsidRPr="00AA2AE6">
        <w:rPr>
          <w:rFonts w:asciiTheme="minorHAnsi" w:hAnsiTheme="minorHAnsi" w:cstheme="minorHAnsi"/>
          <w:sz w:val="22"/>
          <w:szCs w:val="22"/>
          <w:lang w:val="en-GB"/>
        </w:rPr>
        <w:t xml:space="preserve">gender analysis in evaluation findings, conclusions and concrete recommendations and action points that can be addressed in the design of the next CPD both for a better integration of </w:t>
      </w:r>
      <w:r w:rsidR="00AB6B9E">
        <w:rPr>
          <w:rFonts w:asciiTheme="minorHAnsi" w:hAnsiTheme="minorHAnsi" w:cstheme="minorHAnsi"/>
          <w:sz w:val="22"/>
          <w:szCs w:val="22"/>
          <w:lang w:val="en-GB"/>
        </w:rPr>
        <w:t>equity and gender</w:t>
      </w:r>
      <w:r w:rsidR="00F0285F" w:rsidRPr="00AA2AE6">
        <w:rPr>
          <w:rFonts w:asciiTheme="minorHAnsi" w:hAnsiTheme="minorHAnsi" w:cstheme="minorHAnsi"/>
          <w:sz w:val="22"/>
          <w:szCs w:val="22"/>
          <w:lang w:val="en-GB"/>
        </w:rPr>
        <w:t xml:space="preserve"> in the office and programming efforts</w:t>
      </w:r>
      <w:r w:rsidR="00AB6B9E">
        <w:rPr>
          <w:rFonts w:asciiTheme="minorHAnsi" w:hAnsiTheme="minorHAnsi" w:cstheme="minorHAnsi"/>
          <w:sz w:val="22"/>
          <w:szCs w:val="22"/>
          <w:lang w:val="en-GB"/>
        </w:rPr>
        <w:t>,</w:t>
      </w:r>
      <w:r w:rsidR="00F0285F" w:rsidRPr="00AA2AE6">
        <w:rPr>
          <w:rFonts w:asciiTheme="minorHAnsi" w:hAnsiTheme="minorHAnsi" w:cstheme="minorHAnsi"/>
          <w:sz w:val="22"/>
          <w:szCs w:val="22"/>
          <w:lang w:val="en-GB"/>
        </w:rPr>
        <w:t xml:space="preserve"> and for strengthened results for </w:t>
      </w:r>
      <w:r w:rsidR="00AB6B9E">
        <w:rPr>
          <w:rFonts w:asciiTheme="minorHAnsi" w:hAnsiTheme="minorHAnsi" w:cstheme="minorHAnsi"/>
          <w:sz w:val="22"/>
          <w:szCs w:val="22"/>
          <w:lang w:val="en-GB"/>
        </w:rPr>
        <w:t>children</w:t>
      </w:r>
      <w:r w:rsidR="00F0285F" w:rsidRPr="00AA2AE6">
        <w:rPr>
          <w:rFonts w:asciiTheme="minorHAnsi" w:hAnsiTheme="minorHAnsi" w:cstheme="minorHAnsi"/>
          <w:sz w:val="22"/>
          <w:szCs w:val="22"/>
          <w:lang w:val="en-GB"/>
        </w:rPr>
        <w:t>.</w:t>
      </w:r>
    </w:p>
    <w:p w14:paraId="69C0FE1B" w14:textId="6B391824" w:rsidR="004A2DC3" w:rsidRPr="00AA2AE6" w:rsidRDefault="004A2DC3"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lastRenderedPageBreak/>
        <w:t xml:space="preserve">The </w:t>
      </w:r>
      <w:r w:rsidR="002818C2" w:rsidRPr="00AA2AE6">
        <w:rPr>
          <w:rFonts w:asciiTheme="minorHAnsi" w:hAnsiTheme="minorHAnsi" w:cs="Arial"/>
          <w:sz w:val="22"/>
          <w:szCs w:val="22"/>
          <w:lang w:val="en-GB"/>
        </w:rPr>
        <w:t>C</w:t>
      </w:r>
      <w:r w:rsidRPr="00AA2AE6">
        <w:rPr>
          <w:rFonts w:asciiTheme="minorHAnsi" w:hAnsiTheme="minorHAnsi" w:cs="Arial"/>
          <w:sz w:val="22"/>
          <w:szCs w:val="22"/>
          <w:lang w:val="en-GB"/>
        </w:rPr>
        <w:t xml:space="preserve">PE should rely on a mix of quantitative and qualitative information that will need to be triangulated. The design should specify how data collection and analysis methods will integrate </w:t>
      </w:r>
      <w:r w:rsidR="00B126F1">
        <w:rPr>
          <w:rFonts w:asciiTheme="minorHAnsi" w:hAnsiTheme="minorHAnsi" w:cs="Arial"/>
          <w:sz w:val="22"/>
          <w:szCs w:val="22"/>
          <w:lang w:val="en-GB"/>
        </w:rPr>
        <w:t xml:space="preserve">equity and </w:t>
      </w:r>
      <w:r w:rsidRPr="00AA2AE6">
        <w:rPr>
          <w:rFonts w:asciiTheme="minorHAnsi" w:hAnsiTheme="minorHAnsi" w:cs="Arial"/>
          <w:sz w:val="22"/>
          <w:szCs w:val="22"/>
          <w:lang w:val="en-GB"/>
        </w:rPr>
        <w:t xml:space="preserve">gender considerations throughout the evaluation process, including to the extent possible, inclusion of girls and boys, </w:t>
      </w:r>
      <w:proofErr w:type="gramStart"/>
      <w:r w:rsidRPr="00AA2AE6">
        <w:rPr>
          <w:rFonts w:asciiTheme="minorHAnsi" w:hAnsiTheme="minorHAnsi" w:cs="Arial"/>
          <w:sz w:val="22"/>
          <w:szCs w:val="22"/>
          <w:lang w:val="en-GB"/>
        </w:rPr>
        <w:t>women</w:t>
      </w:r>
      <w:proofErr w:type="gramEnd"/>
      <w:r w:rsidRPr="00AA2AE6">
        <w:rPr>
          <w:rFonts w:asciiTheme="minorHAnsi" w:hAnsiTheme="minorHAnsi" w:cs="Arial"/>
          <w:sz w:val="22"/>
          <w:szCs w:val="22"/>
          <w:lang w:val="en-GB"/>
        </w:rPr>
        <w:t xml:space="preserve"> and men, as well as a range of </w:t>
      </w:r>
      <w:r w:rsidR="004D6A61" w:rsidRPr="00AA2AE6">
        <w:rPr>
          <w:rFonts w:asciiTheme="minorHAnsi" w:hAnsiTheme="minorHAnsi" w:cs="Arial"/>
          <w:sz w:val="22"/>
          <w:szCs w:val="22"/>
          <w:lang w:val="en-GB"/>
        </w:rPr>
        <w:t>C</w:t>
      </w:r>
      <w:r w:rsidRPr="00AA2AE6">
        <w:rPr>
          <w:rFonts w:asciiTheme="minorHAnsi" w:hAnsiTheme="minorHAnsi" w:cs="Arial"/>
          <w:sz w:val="22"/>
          <w:szCs w:val="22"/>
          <w:lang w:val="en-GB"/>
        </w:rPr>
        <w:t xml:space="preserve">ountry </w:t>
      </w:r>
      <w:r w:rsidR="004D6A61" w:rsidRPr="00AA2AE6">
        <w:rPr>
          <w:rFonts w:asciiTheme="minorHAnsi" w:hAnsiTheme="minorHAnsi" w:cs="Arial"/>
          <w:sz w:val="22"/>
          <w:szCs w:val="22"/>
          <w:lang w:val="en-GB"/>
        </w:rPr>
        <w:t>P</w:t>
      </w:r>
      <w:r w:rsidRPr="00AA2AE6">
        <w:rPr>
          <w:rFonts w:asciiTheme="minorHAnsi" w:hAnsiTheme="minorHAnsi" w:cs="Arial"/>
          <w:sz w:val="22"/>
          <w:szCs w:val="22"/>
          <w:lang w:val="en-GB"/>
        </w:rPr>
        <w:t>rogramme stakeholders. Primary data gathering from implementing partners via key informant interviews and/or focus group discussions is highly advisable.</w:t>
      </w:r>
      <w:r w:rsidR="00665877">
        <w:rPr>
          <w:rFonts w:asciiTheme="minorHAnsi" w:hAnsiTheme="minorHAnsi" w:cs="Arial"/>
          <w:sz w:val="22"/>
          <w:szCs w:val="22"/>
          <w:lang w:val="en-GB"/>
        </w:rPr>
        <w:t xml:space="preserve"> Participatory methods, especially those involving </w:t>
      </w:r>
      <w:r w:rsidR="008D15E4">
        <w:rPr>
          <w:rFonts w:asciiTheme="minorHAnsi" w:hAnsiTheme="minorHAnsi" w:cs="Arial"/>
          <w:sz w:val="22"/>
          <w:szCs w:val="22"/>
          <w:lang w:val="en-GB"/>
        </w:rPr>
        <w:t>adolescents and children, should be considered</w:t>
      </w:r>
      <w:r w:rsidR="00F252A5">
        <w:rPr>
          <w:rFonts w:asciiTheme="minorHAnsi" w:hAnsiTheme="minorHAnsi" w:cs="Arial"/>
          <w:sz w:val="22"/>
          <w:szCs w:val="22"/>
          <w:lang w:val="en-GB"/>
        </w:rPr>
        <w:t xml:space="preserve"> </w:t>
      </w:r>
      <w:r w:rsidR="00CD1DB4">
        <w:rPr>
          <w:rFonts w:asciiTheme="minorHAnsi" w:hAnsiTheme="minorHAnsi" w:cs="Arial"/>
          <w:sz w:val="22"/>
          <w:szCs w:val="22"/>
          <w:lang w:val="en-GB"/>
        </w:rPr>
        <w:t>along with</w:t>
      </w:r>
      <w:r w:rsidR="00F252A5" w:rsidRPr="00F252A5">
        <w:rPr>
          <w:rFonts w:asciiTheme="minorHAnsi" w:hAnsiTheme="minorHAnsi" w:cs="Arial"/>
          <w:sz w:val="22"/>
          <w:szCs w:val="22"/>
          <w:lang w:val="en-GB"/>
        </w:rPr>
        <w:t xml:space="preserve"> any potential ethical issues and approaches</w:t>
      </w:r>
      <w:r w:rsidR="00CD1DB4">
        <w:rPr>
          <w:rFonts w:asciiTheme="minorHAnsi" w:hAnsiTheme="minorHAnsi" w:cs="Arial"/>
          <w:sz w:val="22"/>
          <w:szCs w:val="22"/>
          <w:lang w:val="en-GB"/>
        </w:rPr>
        <w:t xml:space="preserve"> (see section 10 below)</w:t>
      </w:r>
      <w:r w:rsidR="008D15E4">
        <w:rPr>
          <w:rFonts w:asciiTheme="minorHAnsi" w:hAnsiTheme="minorHAnsi" w:cs="Arial"/>
          <w:sz w:val="22"/>
          <w:szCs w:val="22"/>
          <w:lang w:val="en-GB"/>
        </w:rPr>
        <w:t>.</w:t>
      </w:r>
    </w:p>
    <w:p w14:paraId="779AF7E6" w14:textId="7F524646" w:rsidR="0004171B" w:rsidRDefault="004A2DC3"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The stakeholders for this evaluation are relevant Government partners, NGO partners implementing programmes with UNICEF through cooperation agreements and rights holders who are targeted by UNICEF programmes. A stakeholder analysis</w:t>
      </w:r>
      <w:r w:rsidR="007C5A89">
        <w:rPr>
          <w:rFonts w:asciiTheme="minorHAnsi" w:hAnsiTheme="minorHAnsi" w:cs="Arial"/>
          <w:sz w:val="22"/>
          <w:szCs w:val="22"/>
          <w:lang w:val="en-GB"/>
        </w:rPr>
        <w:t xml:space="preserve"> </w:t>
      </w:r>
      <w:r w:rsidR="00A22588" w:rsidRPr="00A22588">
        <w:rPr>
          <w:rFonts w:asciiTheme="minorHAnsi" w:hAnsiTheme="minorHAnsi" w:cstheme="minorHAnsi"/>
          <w:sz w:val="22"/>
          <w:szCs w:val="22"/>
          <w:lang w:val="en-GB"/>
        </w:rPr>
        <w:t>that goes</w:t>
      </w:r>
      <w:r w:rsidR="007C5A89" w:rsidRPr="00A22588">
        <w:rPr>
          <w:rFonts w:asciiTheme="minorHAnsi" w:hAnsiTheme="minorHAnsi" w:cstheme="minorHAnsi"/>
          <w:sz w:val="22"/>
          <w:szCs w:val="22"/>
          <w:lang w:val="en-GB"/>
        </w:rPr>
        <w:t xml:space="preserve"> beyond government and NGO implementing partners</w:t>
      </w:r>
      <w:r w:rsidR="007C5A89" w:rsidRPr="006736E4">
        <w:rPr>
          <w:lang w:val="en-GB"/>
        </w:rPr>
        <w:t xml:space="preserve"> </w:t>
      </w:r>
      <w:r w:rsidRPr="00AA2AE6">
        <w:rPr>
          <w:rFonts w:asciiTheme="minorHAnsi" w:hAnsiTheme="minorHAnsi" w:cs="Arial"/>
          <w:sz w:val="22"/>
          <w:szCs w:val="22"/>
          <w:lang w:val="en-GB"/>
        </w:rPr>
        <w:t>to ensure the views of all relevant stakeholders are incorporated in the evaluation</w:t>
      </w:r>
      <w:r w:rsidR="007C5A89">
        <w:rPr>
          <w:rFonts w:asciiTheme="minorHAnsi" w:hAnsiTheme="minorHAnsi" w:cs="Arial"/>
          <w:sz w:val="22"/>
          <w:szCs w:val="22"/>
          <w:lang w:val="en-GB"/>
        </w:rPr>
        <w:t xml:space="preserve"> and the reconstr</w:t>
      </w:r>
      <w:r w:rsidR="00A22588">
        <w:rPr>
          <w:rFonts w:asciiTheme="minorHAnsi" w:hAnsiTheme="minorHAnsi" w:cs="Arial"/>
          <w:sz w:val="22"/>
          <w:szCs w:val="22"/>
          <w:lang w:val="en-GB"/>
        </w:rPr>
        <w:t>ucted TOC</w:t>
      </w:r>
      <w:r w:rsidRPr="00AA2AE6">
        <w:rPr>
          <w:rFonts w:asciiTheme="minorHAnsi" w:hAnsiTheme="minorHAnsi" w:cs="Arial"/>
          <w:sz w:val="22"/>
          <w:szCs w:val="22"/>
          <w:lang w:val="en-GB"/>
        </w:rPr>
        <w:t xml:space="preserve"> will be part of the approach</w:t>
      </w:r>
      <w:r w:rsidR="002707EC">
        <w:rPr>
          <w:rFonts w:asciiTheme="minorHAnsi" w:hAnsiTheme="minorHAnsi" w:cs="Arial"/>
          <w:sz w:val="22"/>
          <w:szCs w:val="22"/>
          <w:lang w:val="en-GB"/>
        </w:rPr>
        <w:t xml:space="preserve"> and undertaken during the inception phase</w:t>
      </w:r>
      <w:r w:rsidRPr="00AA2AE6">
        <w:rPr>
          <w:rFonts w:asciiTheme="minorHAnsi" w:hAnsiTheme="minorHAnsi" w:cs="Arial"/>
          <w:sz w:val="22"/>
          <w:szCs w:val="22"/>
          <w:lang w:val="en-GB"/>
        </w:rPr>
        <w:t>.</w:t>
      </w:r>
    </w:p>
    <w:p w14:paraId="45C570AC" w14:textId="715163F9" w:rsidR="00A45308" w:rsidRPr="00AA2AE6" w:rsidRDefault="00A65741" w:rsidP="00C85B7B">
      <w:pPr>
        <w:spacing w:after="120"/>
        <w:jc w:val="both"/>
        <w:rPr>
          <w:rFonts w:asciiTheme="minorHAnsi" w:hAnsiTheme="minorHAnsi" w:cs="Arial"/>
          <w:sz w:val="22"/>
          <w:szCs w:val="22"/>
          <w:lang w:val="en-GB"/>
        </w:rPr>
      </w:pPr>
      <w:r w:rsidRPr="008554F0">
        <w:rPr>
          <w:rFonts w:asciiTheme="minorHAnsi" w:hAnsiTheme="minorHAnsi" w:cs="Arial"/>
          <w:sz w:val="22"/>
          <w:szCs w:val="22"/>
          <w:lang w:val="en-GB"/>
        </w:rPr>
        <w:t>In view of</w:t>
      </w:r>
      <w:r w:rsidR="00A45308" w:rsidRPr="008554F0">
        <w:rPr>
          <w:rFonts w:asciiTheme="minorHAnsi" w:hAnsiTheme="minorHAnsi" w:cs="Arial"/>
          <w:sz w:val="22"/>
          <w:szCs w:val="22"/>
          <w:lang w:val="en-GB"/>
        </w:rPr>
        <w:t xml:space="preserve"> </w:t>
      </w:r>
      <w:r w:rsidR="00A45308">
        <w:rPr>
          <w:rFonts w:asciiTheme="minorHAnsi" w:hAnsiTheme="minorHAnsi" w:cs="Arial"/>
          <w:sz w:val="22"/>
          <w:szCs w:val="22"/>
          <w:lang w:val="en-GB"/>
        </w:rPr>
        <w:t xml:space="preserve">the </w:t>
      </w:r>
      <w:r w:rsidR="00A45308" w:rsidRPr="008554F0">
        <w:rPr>
          <w:rFonts w:asciiTheme="minorHAnsi" w:hAnsiTheme="minorHAnsi" w:cs="Arial"/>
          <w:sz w:val="22"/>
          <w:szCs w:val="22"/>
          <w:lang w:val="en-GB"/>
        </w:rPr>
        <w:t>COVID-19</w:t>
      </w:r>
      <w:r w:rsidR="00A45308">
        <w:rPr>
          <w:rFonts w:asciiTheme="minorHAnsi" w:hAnsiTheme="minorHAnsi" w:cs="Arial"/>
          <w:sz w:val="22"/>
          <w:szCs w:val="22"/>
          <w:lang w:val="en-GB"/>
        </w:rPr>
        <w:t xml:space="preserve"> pandemic</w:t>
      </w:r>
      <w:r w:rsidR="00A45308" w:rsidRPr="008554F0">
        <w:rPr>
          <w:rFonts w:asciiTheme="minorHAnsi" w:hAnsiTheme="minorHAnsi" w:cs="Arial"/>
          <w:sz w:val="22"/>
          <w:szCs w:val="22"/>
          <w:lang w:val="en-GB"/>
        </w:rPr>
        <w:t>, the evaluation approach</w:t>
      </w:r>
      <w:r w:rsidR="00A45308">
        <w:rPr>
          <w:rFonts w:asciiTheme="minorHAnsi" w:hAnsiTheme="minorHAnsi" w:cs="Arial"/>
          <w:sz w:val="22"/>
          <w:szCs w:val="22"/>
          <w:lang w:val="en-GB"/>
        </w:rPr>
        <w:t xml:space="preserve"> will have to be adaptive to the </w:t>
      </w:r>
      <w:r w:rsidR="00C65696">
        <w:rPr>
          <w:rFonts w:asciiTheme="minorHAnsi" w:hAnsiTheme="minorHAnsi" w:cs="Arial"/>
          <w:sz w:val="22"/>
          <w:szCs w:val="22"/>
          <w:lang w:val="en-GB"/>
        </w:rPr>
        <w:t>evolving situation</w:t>
      </w:r>
      <w:r w:rsidR="007F45D3">
        <w:rPr>
          <w:rStyle w:val="FootnoteReference"/>
          <w:rFonts w:asciiTheme="minorHAnsi" w:hAnsiTheme="minorHAnsi" w:cs="Arial"/>
          <w:sz w:val="22"/>
          <w:szCs w:val="22"/>
          <w:lang w:val="en-GB"/>
        </w:rPr>
        <w:footnoteReference w:id="15"/>
      </w:r>
      <w:r w:rsidR="00A45308" w:rsidRPr="008554F0">
        <w:rPr>
          <w:rFonts w:asciiTheme="minorHAnsi" w:hAnsiTheme="minorHAnsi" w:cs="Arial"/>
          <w:sz w:val="22"/>
          <w:szCs w:val="22"/>
          <w:lang w:val="en-GB"/>
        </w:rPr>
        <w:t xml:space="preserve">. For now, </w:t>
      </w:r>
      <w:r w:rsidR="00C65696">
        <w:rPr>
          <w:rFonts w:asciiTheme="minorHAnsi" w:hAnsiTheme="minorHAnsi" w:cs="Arial"/>
          <w:sz w:val="22"/>
          <w:szCs w:val="22"/>
          <w:lang w:val="en-GB"/>
        </w:rPr>
        <w:t>it is</w:t>
      </w:r>
      <w:r w:rsidR="00A45308" w:rsidRPr="008554F0">
        <w:rPr>
          <w:rFonts w:asciiTheme="minorHAnsi" w:hAnsiTheme="minorHAnsi" w:cs="Arial"/>
          <w:sz w:val="22"/>
          <w:szCs w:val="22"/>
          <w:lang w:val="en-GB"/>
        </w:rPr>
        <w:t xml:space="preserve"> expect</w:t>
      </w:r>
      <w:r w:rsidR="00C65696">
        <w:rPr>
          <w:rFonts w:asciiTheme="minorHAnsi" w:hAnsiTheme="minorHAnsi" w:cs="Arial"/>
          <w:sz w:val="22"/>
          <w:szCs w:val="22"/>
          <w:lang w:val="en-GB"/>
        </w:rPr>
        <w:t>ed</w:t>
      </w:r>
      <w:r w:rsidR="00A45308" w:rsidRPr="008554F0">
        <w:rPr>
          <w:rFonts w:asciiTheme="minorHAnsi" w:hAnsiTheme="minorHAnsi" w:cs="Arial"/>
          <w:sz w:val="22"/>
          <w:szCs w:val="22"/>
          <w:lang w:val="en-GB"/>
        </w:rPr>
        <w:t xml:space="preserve"> t</w:t>
      </w:r>
      <w:r w:rsidR="00C65696">
        <w:rPr>
          <w:rFonts w:asciiTheme="minorHAnsi" w:hAnsiTheme="minorHAnsi" w:cs="Arial"/>
          <w:sz w:val="22"/>
          <w:szCs w:val="22"/>
          <w:lang w:val="en-GB"/>
        </w:rPr>
        <w:t>hat the inception phase will likely need to be</w:t>
      </w:r>
      <w:r w:rsidR="00A45308" w:rsidRPr="008554F0">
        <w:rPr>
          <w:rFonts w:asciiTheme="minorHAnsi" w:hAnsiTheme="minorHAnsi" w:cs="Arial"/>
          <w:sz w:val="22"/>
          <w:szCs w:val="22"/>
          <w:lang w:val="en-GB"/>
        </w:rPr>
        <w:t xml:space="preserve"> conduct</w:t>
      </w:r>
      <w:r w:rsidR="00C65696">
        <w:rPr>
          <w:rFonts w:asciiTheme="minorHAnsi" w:hAnsiTheme="minorHAnsi" w:cs="Arial"/>
          <w:sz w:val="22"/>
          <w:szCs w:val="22"/>
          <w:lang w:val="en-GB"/>
        </w:rPr>
        <w:t>ed</w:t>
      </w:r>
      <w:r w:rsidR="00A45308" w:rsidRPr="008554F0">
        <w:rPr>
          <w:rFonts w:asciiTheme="minorHAnsi" w:hAnsiTheme="minorHAnsi" w:cs="Arial"/>
          <w:sz w:val="22"/>
          <w:szCs w:val="22"/>
          <w:lang w:val="en-GB"/>
        </w:rPr>
        <w:t xml:space="preserve"> remotely</w:t>
      </w:r>
      <w:r w:rsidR="00AB225F">
        <w:rPr>
          <w:rFonts w:asciiTheme="minorHAnsi" w:hAnsiTheme="minorHAnsi" w:cs="Arial"/>
          <w:sz w:val="22"/>
          <w:szCs w:val="22"/>
          <w:lang w:val="en-GB"/>
        </w:rPr>
        <w:t>,</w:t>
      </w:r>
      <w:r w:rsidR="002F101A">
        <w:rPr>
          <w:rFonts w:asciiTheme="minorHAnsi" w:hAnsiTheme="minorHAnsi" w:cs="Arial"/>
          <w:sz w:val="22"/>
          <w:szCs w:val="22"/>
          <w:lang w:val="en-GB"/>
        </w:rPr>
        <w:t xml:space="preserve"> </w:t>
      </w:r>
      <w:r w:rsidR="00AB225F">
        <w:rPr>
          <w:rFonts w:asciiTheme="minorHAnsi" w:hAnsiTheme="minorHAnsi" w:cs="Arial"/>
          <w:sz w:val="22"/>
          <w:szCs w:val="22"/>
          <w:lang w:val="en-GB"/>
        </w:rPr>
        <w:t xml:space="preserve">and </w:t>
      </w:r>
      <w:r w:rsidR="00A45308" w:rsidRPr="008554F0">
        <w:rPr>
          <w:rFonts w:asciiTheme="minorHAnsi" w:hAnsiTheme="minorHAnsi" w:cs="Arial"/>
          <w:sz w:val="22"/>
          <w:szCs w:val="22"/>
          <w:lang w:val="en-GB"/>
        </w:rPr>
        <w:t xml:space="preserve">how to proceed </w:t>
      </w:r>
      <w:r>
        <w:rPr>
          <w:rFonts w:asciiTheme="minorHAnsi" w:hAnsiTheme="minorHAnsi" w:cs="Arial"/>
          <w:sz w:val="22"/>
          <w:szCs w:val="22"/>
          <w:lang w:val="en-GB"/>
        </w:rPr>
        <w:t xml:space="preserve">with data collection </w:t>
      </w:r>
      <w:r w:rsidR="00AB225F">
        <w:rPr>
          <w:rFonts w:asciiTheme="minorHAnsi" w:hAnsiTheme="minorHAnsi" w:cs="Arial"/>
          <w:sz w:val="22"/>
          <w:szCs w:val="22"/>
          <w:lang w:val="en-GB"/>
        </w:rPr>
        <w:t>will be assessed during the inception phase</w:t>
      </w:r>
      <w:r w:rsidR="00A45308" w:rsidRPr="008554F0">
        <w:rPr>
          <w:rFonts w:asciiTheme="minorHAnsi" w:hAnsiTheme="minorHAnsi" w:cs="Arial"/>
          <w:sz w:val="22"/>
          <w:szCs w:val="22"/>
          <w:lang w:val="en-GB"/>
        </w:rPr>
        <w:t>.</w:t>
      </w:r>
    </w:p>
    <w:p w14:paraId="6BBD0D75" w14:textId="2D354088" w:rsidR="001D681F" w:rsidRPr="00AA2AE6" w:rsidRDefault="001D681F" w:rsidP="00310AD9">
      <w:pPr>
        <w:pStyle w:val="Heading2"/>
        <w:jc w:val="both"/>
        <w:rPr>
          <w:lang w:val="en-GB"/>
        </w:rPr>
      </w:pPr>
      <w:r w:rsidRPr="00AA2AE6">
        <w:rPr>
          <w:lang w:val="en-GB"/>
        </w:rPr>
        <w:t>Assessment of data availability and data constraints</w:t>
      </w:r>
    </w:p>
    <w:p w14:paraId="62CB923F" w14:textId="73A7CA54" w:rsidR="002D02F1" w:rsidRPr="00AA2AE6" w:rsidRDefault="001D681F"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As part of the inception phase, the evaluat</w:t>
      </w:r>
      <w:r w:rsidR="002F576E">
        <w:rPr>
          <w:rFonts w:asciiTheme="minorHAnsi" w:hAnsiTheme="minorHAnsi" w:cs="Arial"/>
          <w:sz w:val="22"/>
          <w:szCs w:val="22"/>
          <w:lang w:val="en-GB"/>
        </w:rPr>
        <w:t>or</w:t>
      </w:r>
      <w:r w:rsidRPr="00AA2AE6">
        <w:rPr>
          <w:rFonts w:asciiTheme="minorHAnsi" w:hAnsiTheme="minorHAnsi" w:cs="Arial"/>
          <w:sz w:val="22"/>
          <w:szCs w:val="22"/>
          <w:lang w:val="en-GB"/>
        </w:rPr>
        <w:t xml:space="preserve"> will conduct an assessment to ascertain the available information, identify data constraints, and determine the data collection needs and methods. </w:t>
      </w:r>
      <w:r w:rsidR="002D02F1" w:rsidRPr="00AA2AE6">
        <w:rPr>
          <w:rFonts w:asciiTheme="minorHAnsi" w:hAnsiTheme="minorHAnsi" w:cs="Arial"/>
          <w:sz w:val="22"/>
          <w:szCs w:val="22"/>
          <w:lang w:val="en-GB"/>
        </w:rPr>
        <w:t>The methodology should be aware of and prepared to take advantage of the accumulated and in-process evidence generated through research, studies,</w:t>
      </w:r>
      <w:r w:rsidR="00B73F07">
        <w:rPr>
          <w:rFonts w:asciiTheme="minorHAnsi" w:hAnsiTheme="minorHAnsi" w:cs="Arial"/>
          <w:sz w:val="22"/>
          <w:szCs w:val="22"/>
          <w:lang w:val="en-GB"/>
        </w:rPr>
        <w:t xml:space="preserve"> </w:t>
      </w:r>
      <w:proofErr w:type="gramStart"/>
      <w:r w:rsidR="00B73F07">
        <w:rPr>
          <w:rFonts w:asciiTheme="minorHAnsi" w:hAnsiTheme="minorHAnsi" w:cs="Arial"/>
          <w:sz w:val="22"/>
          <w:szCs w:val="22"/>
          <w:lang w:val="en-GB"/>
        </w:rPr>
        <w:t>surveys</w:t>
      </w:r>
      <w:proofErr w:type="gramEnd"/>
      <w:r w:rsidR="002D02F1" w:rsidRPr="00AA2AE6">
        <w:rPr>
          <w:rFonts w:asciiTheme="minorHAnsi" w:hAnsiTheme="minorHAnsi" w:cs="Arial"/>
          <w:sz w:val="22"/>
          <w:szCs w:val="22"/>
          <w:lang w:val="en-GB"/>
        </w:rPr>
        <w:t xml:space="preserve"> and evaluations conducted within the UNICEF</w:t>
      </w:r>
      <w:r w:rsidR="00273273">
        <w:rPr>
          <w:rFonts w:asciiTheme="minorHAnsi" w:hAnsiTheme="minorHAnsi" w:cs="Arial"/>
          <w:sz w:val="22"/>
          <w:szCs w:val="22"/>
          <w:lang w:val="en-GB"/>
        </w:rPr>
        <w:t xml:space="preserve"> Lesotho</w:t>
      </w:r>
      <w:r w:rsidR="002D02F1" w:rsidRPr="00AA2AE6">
        <w:rPr>
          <w:rFonts w:asciiTheme="minorHAnsi" w:hAnsiTheme="minorHAnsi" w:cs="Arial"/>
          <w:sz w:val="22"/>
          <w:szCs w:val="22"/>
          <w:lang w:val="en-GB"/>
        </w:rPr>
        <w:t xml:space="preserve"> </w:t>
      </w:r>
      <w:r w:rsidR="004D6A61" w:rsidRPr="00AA2AE6">
        <w:rPr>
          <w:rFonts w:asciiTheme="minorHAnsi" w:hAnsiTheme="minorHAnsi" w:cs="Arial"/>
          <w:sz w:val="22"/>
          <w:szCs w:val="22"/>
          <w:lang w:val="en-GB"/>
        </w:rPr>
        <w:t>Country Programme</w:t>
      </w:r>
      <w:r w:rsidR="002D02F1" w:rsidRPr="00AA2AE6">
        <w:rPr>
          <w:rFonts w:asciiTheme="minorHAnsi" w:hAnsiTheme="minorHAnsi" w:cs="Arial"/>
          <w:sz w:val="22"/>
          <w:szCs w:val="22"/>
          <w:lang w:val="en-GB"/>
        </w:rPr>
        <w:t xml:space="preserve">.  </w:t>
      </w:r>
    </w:p>
    <w:p w14:paraId="49CB9485" w14:textId="0709E218" w:rsidR="001D681F" w:rsidRDefault="001D681F"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 xml:space="preserve">With respect to indicators, the CPD results framework is updated annually during the annual reporting to show progress towards outputs. A Country Office Annual Report (COAR) is produced annually, covering all the programme </w:t>
      </w:r>
      <w:r w:rsidR="00B0166C">
        <w:rPr>
          <w:rFonts w:asciiTheme="minorHAnsi" w:hAnsiTheme="minorHAnsi" w:cs="Arial"/>
          <w:sz w:val="22"/>
          <w:szCs w:val="22"/>
          <w:lang w:val="en-GB"/>
        </w:rPr>
        <w:t>components</w:t>
      </w:r>
      <w:r w:rsidRPr="00AA2AE6">
        <w:rPr>
          <w:rFonts w:asciiTheme="minorHAnsi" w:hAnsiTheme="minorHAnsi" w:cs="Arial"/>
          <w:sz w:val="22"/>
          <w:szCs w:val="22"/>
          <w:lang w:val="en-GB"/>
        </w:rPr>
        <w:t xml:space="preserve"> and implementation strategies and their status</w:t>
      </w:r>
      <w:r w:rsidR="0081082D">
        <w:rPr>
          <w:rFonts w:asciiTheme="minorHAnsi" w:hAnsiTheme="minorHAnsi" w:cs="Arial"/>
          <w:sz w:val="22"/>
          <w:szCs w:val="22"/>
          <w:lang w:val="en-GB"/>
        </w:rPr>
        <w:t>.</w:t>
      </w:r>
      <w:r w:rsidR="005A6C25">
        <w:rPr>
          <w:rFonts w:asciiTheme="minorHAnsi" w:hAnsiTheme="minorHAnsi" w:cs="Arial"/>
          <w:sz w:val="22"/>
          <w:szCs w:val="22"/>
          <w:lang w:val="en-GB"/>
        </w:rPr>
        <w:t xml:space="preserve"> </w:t>
      </w:r>
      <w:r w:rsidRPr="00AA2AE6">
        <w:rPr>
          <w:rFonts w:asciiTheme="minorHAnsi" w:hAnsiTheme="minorHAnsi" w:cs="Arial"/>
          <w:sz w:val="22"/>
          <w:szCs w:val="22"/>
          <w:lang w:val="en-GB"/>
        </w:rPr>
        <w:t xml:space="preserve">Other </w:t>
      </w:r>
      <w:r w:rsidR="00577FF5" w:rsidRPr="00AA2AE6">
        <w:rPr>
          <w:rFonts w:asciiTheme="minorHAnsi" w:hAnsiTheme="minorHAnsi" w:cs="Arial"/>
          <w:sz w:val="22"/>
          <w:szCs w:val="22"/>
          <w:lang w:val="en-GB"/>
        </w:rPr>
        <w:t xml:space="preserve">relevant </w:t>
      </w:r>
      <w:r w:rsidRPr="00AA2AE6">
        <w:rPr>
          <w:rFonts w:asciiTheme="minorHAnsi" w:hAnsiTheme="minorHAnsi" w:cs="Arial"/>
          <w:sz w:val="22"/>
          <w:szCs w:val="22"/>
          <w:lang w:val="en-GB"/>
        </w:rPr>
        <w:t>programmatic surveys and studies will be availed to the evaluat</w:t>
      </w:r>
      <w:r w:rsidR="002F576E">
        <w:rPr>
          <w:rFonts w:asciiTheme="minorHAnsi" w:hAnsiTheme="minorHAnsi" w:cs="Arial"/>
          <w:sz w:val="22"/>
          <w:szCs w:val="22"/>
          <w:lang w:val="en-GB"/>
        </w:rPr>
        <w:t>or</w:t>
      </w:r>
      <w:r w:rsidRPr="00AA2AE6">
        <w:rPr>
          <w:rFonts w:asciiTheme="minorHAnsi" w:hAnsiTheme="minorHAnsi" w:cs="Arial"/>
          <w:sz w:val="22"/>
          <w:szCs w:val="22"/>
          <w:lang w:val="en-GB"/>
        </w:rPr>
        <w:t xml:space="preserve">.  </w:t>
      </w:r>
    </w:p>
    <w:p w14:paraId="4B8A38EB" w14:textId="79C813FE" w:rsidR="00CE4E90" w:rsidRPr="00AA2AE6" w:rsidRDefault="00A048EF"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 xml:space="preserve">The following secondary data will be reviewed, among others: background documents on the national context, documents prepared by international partners during the period under review and documents prepared by UN system agencies; programme plans and frameworks; progress reports; monitoring self-assessments such as the UNICEF Country Office Annual Reports; </w:t>
      </w:r>
      <w:r w:rsidR="00B80351">
        <w:rPr>
          <w:rFonts w:asciiTheme="minorHAnsi" w:hAnsiTheme="minorHAnsi" w:cs="Arial"/>
          <w:sz w:val="22"/>
          <w:szCs w:val="22"/>
          <w:lang w:val="en-GB"/>
        </w:rPr>
        <w:t>national</w:t>
      </w:r>
      <w:r w:rsidR="002B73FF">
        <w:rPr>
          <w:rFonts w:asciiTheme="minorHAnsi" w:hAnsiTheme="minorHAnsi" w:cs="Arial"/>
          <w:sz w:val="22"/>
          <w:szCs w:val="22"/>
          <w:lang w:val="en-GB"/>
        </w:rPr>
        <w:t xml:space="preserve"> surveys (e.g. </w:t>
      </w:r>
      <w:r w:rsidR="003D5A48">
        <w:rPr>
          <w:rFonts w:asciiTheme="minorHAnsi" w:hAnsiTheme="minorHAnsi" w:cs="Arial"/>
          <w:sz w:val="22"/>
          <w:szCs w:val="22"/>
          <w:lang w:val="en-GB"/>
        </w:rPr>
        <w:t>Multiple Indicator Cluster Surveys (MICS)</w:t>
      </w:r>
      <w:r w:rsidR="00B574D7">
        <w:rPr>
          <w:rFonts w:asciiTheme="minorHAnsi" w:hAnsiTheme="minorHAnsi" w:cs="Arial"/>
          <w:sz w:val="22"/>
          <w:szCs w:val="22"/>
          <w:lang w:val="en-GB"/>
        </w:rPr>
        <w:t xml:space="preserve">; national reports; </w:t>
      </w:r>
      <w:r w:rsidRPr="00AA2AE6">
        <w:rPr>
          <w:rFonts w:asciiTheme="minorHAnsi" w:hAnsiTheme="minorHAnsi" w:cs="Arial"/>
          <w:sz w:val="22"/>
          <w:szCs w:val="22"/>
          <w:lang w:val="en-GB"/>
        </w:rPr>
        <w:t>and evaluations conducted by the country office and partners. Sex-disaggregated data will be collected, where available, and assessed against programme outcomes.</w:t>
      </w:r>
    </w:p>
    <w:p w14:paraId="6CE44C9B" w14:textId="4B82A23C" w:rsidR="006B2183" w:rsidRPr="00AA2AE6" w:rsidRDefault="0088344B" w:rsidP="00C85B7B">
      <w:pPr>
        <w:spacing w:after="120"/>
        <w:jc w:val="both"/>
        <w:rPr>
          <w:rFonts w:asciiTheme="minorHAnsi" w:hAnsiTheme="minorHAnsi" w:cs="Arial"/>
          <w:sz w:val="22"/>
          <w:szCs w:val="22"/>
          <w:lang w:val="en-GB"/>
        </w:rPr>
      </w:pPr>
      <w:r w:rsidRPr="0088344B">
        <w:rPr>
          <w:rFonts w:asciiTheme="minorHAnsi" w:hAnsiTheme="minorHAnsi" w:cs="Arial"/>
          <w:sz w:val="22"/>
          <w:szCs w:val="22"/>
          <w:lang w:val="en-GB"/>
        </w:rPr>
        <w:t xml:space="preserve">This evaluation </w:t>
      </w:r>
      <w:r>
        <w:rPr>
          <w:rFonts w:asciiTheme="minorHAnsi" w:hAnsiTheme="minorHAnsi" w:cs="Arial"/>
          <w:sz w:val="22"/>
          <w:szCs w:val="22"/>
          <w:lang w:val="en-GB"/>
        </w:rPr>
        <w:t>will</w:t>
      </w:r>
      <w:r w:rsidRPr="0088344B">
        <w:rPr>
          <w:rFonts w:asciiTheme="minorHAnsi" w:hAnsiTheme="minorHAnsi" w:cs="Arial"/>
          <w:sz w:val="22"/>
          <w:szCs w:val="22"/>
          <w:lang w:val="en-GB"/>
        </w:rPr>
        <w:t xml:space="preserve"> take place during the</w:t>
      </w:r>
      <w:r w:rsidR="00231842">
        <w:rPr>
          <w:rFonts w:asciiTheme="minorHAnsi" w:hAnsiTheme="minorHAnsi" w:cs="Arial"/>
          <w:sz w:val="22"/>
          <w:szCs w:val="22"/>
          <w:lang w:val="en-GB"/>
        </w:rPr>
        <w:t xml:space="preserve"> global</w:t>
      </w:r>
      <w:r w:rsidRPr="0088344B">
        <w:rPr>
          <w:rFonts w:asciiTheme="minorHAnsi" w:hAnsiTheme="minorHAnsi" w:cs="Arial"/>
          <w:sz w:val="22"/>
          <w:szCs w:val="22"/>
          <w:lang w:val="en-GB"/>
        </w:rPr>
        <w:t xml:space="preserve"> COVID-19 </w:t>
      </w:r>
      <w:r w:rsidR="00E7310C">
        <w:rPr>
          <w:rFonts w:asciiTheme="minorHAnsi" w:hAnsiTheme="minorHAnsi" w:cs="Arial"/>
          <w:sz w:val="22"/>
          <w:szCs w:val="22"/>
          <w:lang w:val="en-GB"/>
        </w:rPr>
        <w:t>pandemic</w:t>
      </w:r>
      <w:r w:rsidRPr="0088344B">
        <w:rPr>
          <w:rFonts w:asciiTheme="minorHAnsi" w:hAnsiTheme="minorHAnsi" w:cs="Arial"/>
          <w:sz w:val="22"/>
          <w:szCs w:val="22"/>
          <w:lang w:val="en-GB"/>
        </w:rPr>
        <w:t xml:space="preserve">. </w:t>
      </w:r>
      <w:r w:rsidR="00010E95" w:rsidRPr="002D3D48">
        <w:rPr>
          <w:rFonts w:asciiTheme="minorHAnsi" w:hAnsiTheme="minorHAnsi" w:cs="Arial"/>
          <w:sz w:val="22"/>
          <w:szCs w:val="22"/>
          <w:lang w:val="en-GB"/>
        </w:rPr>
        <w:t>T</w:t>
      </w:r>
      <w:r w:rsidR="001D681F" w:rsidRPr="002D3D48">
        <w:rPr>
          <w:rFonts w:asciiTheme="minorHAnsi" w:hAnsiTheme="minorHAnsi" w:cs="Arial"/>
          <w:sz w:val="22"/>
          <w:szCs w:val="22"/>
          <w:lang w:val="en-GB"/>
        </w:rPr>
        <w:t>he evaluat</w:t>
      </w:r>
      <w:r w:rsidR="002B3F83">
        <w:rPr>
          <w:rFonts w:asciiTheme="minorHAnsi" w:hAnsiTheme="minorHAnsi" w:cs="Arial"/>
          <w:sz w:val="22"/>
          <w:szCs w:val="22"/>
          <w:lang w:val="en-GB"/>
        </w:rPr>
        <w:t>or</w:t>
      </w:r>
      <w:r w:rsidR="001D681F" w:rsidRPr="002D3D48">
        <w:rPr>
          <w:rFonts w:asciiTheme="minorHAnsi" w:hAnsiTheme="minorHAnsi" w:cs="Arial"/>
          <w:sz w:val="22"/>
          <w:szCs w:val="22"/>
          <w:lang w:val="en-GB"/>
        </w:rPr>
        <w:t xml:space="preserve"> will maintain continuous consultations with the country office and UNDSS for the preparation of the in-country mission to determine the feasibility of accessing project sites and </w:t>
      </w:r>
      <w:r w:rsidR="00010E95" w:rsidRPr="002D3D48">
        <w:rPr>
          <w:rFonts w:asciiTheme="minorHAnsi" w:hAnsiTheme="minorHAnsi" w:cs="Arial"/>
          <w:sz w:val="22"/>
          <w:szCs w:val="22"/>
          <w:lang w:val="en-GB"/>
        </w:rPr>
        <w:t xml:space="preserve">in-person </w:t>
      </w:r>
      <w:r w:rsidR="001D681F" w:rsidRPr="002D3D48">
        <w:rPr>
          <w:rFonts w:asciiTheme="minorHAnsi" w:hAnsiTheme="minorHAnsi" w:cs="Arial"/>
          <w:sz w:val="22"/>
          <w:szCs w:val="22"/>
          <w:lang w:val="en-GB"/>
        </w:rPr>
        <w:t xml:space="preserve">meetings </w:t>
      </w:r>
      <w:r w:rsidR="00010E95" w:rsidRPr="002D3D48">
        <w:rPr>
          <w:rFonts w:asciiTheme="minorHAnsi" w:hAnsiTheme="minorHAnsi" w:cs="Arial"/>
          <w:sz w:val="22"/>
          <w:szCs w:val="22"/>
          <w:lang w:val="en-GB"/>
        </w:rPr>
        <w:t xml:space="preserve">with </w:t>
      </w:r>
      <w:r w:rsidR="001D681F" w:rsidRPr="002D3D48">
        <w:rPr>
          <w:rFonts w:asciiTheme="minorHAnsi" w:hAnsiTheme="minorHAnsi" w:cs="Arial"/>
          <w:sz w:val="22"/>
          <w:szCs w:val="22"/>
          <w:lang w:val="en-GB"/>
        </w:rPr>
        <w:t>key stakeholders during the data collection phase.</w:t>
      </w:r>
      <w:r w:rsidR="008D0D7D" w:rsidRPr="00AA2AE6">
        <w:rPr>
          <w:rFonts w:asciiTheme="minorHAnsi" w:hAnsiTheme="minorHAnsi" w:cs="Arial"/>
          <w:sz w:val="22"/>
          <w:szCs w:val="22"/>
          <w:lang w:val="en-GB"/>
        </w:rPr>
        <w:t xml:space="preserve"> UNICEF will facilitate, wherever feasible, the contact of the evaluat</w:t>
      </w:r>
      <w:r w:rsidR="002B3F83">
        <w:rPr>
          <w:rFonts w:asciiTheme="minorHAnsi" w:hAnsiTheme="minorHAnsi" w:cs="Arial"/>
          <w:sz w:val="22"/>
          <w:szCs w:val="22"/>
          <w:lang w:val="en-GB"/>
        </w:rPr>
        <w:t>or</w:t>
      </w:r>
      <w:r w:rsidR="008D0D7D" w:rsidRPr="00AA2AE6">
        <w:rPr>
          <w:rFonts w:asciiTheme="minorHAnsi" w:hAnsiTheme="minorHAnsi" w:cs="Arial"/>
          <w:sz w:val="22"/>
          <w:szCs w:val="22"/>
          <w:lang w:val="en-GB"/>
        </w:rPr>
        <w:t xml:space="preserve"> with staff that transferred from the </w:t>
      </w:r>
      <w:r w:rsidR="00963A6E">
        <w:rPr>
          <w:rFonts w:asciiTheme="minorHAnsi" w:hAnsiTheme="minorHAnsi" w:cs="Arial"/>
          <w:sz w:val="22"/>
          <w:szCs w:val="22"/>
          <w:lang w:val="en-GB"/>
        </w:rPr>
        <w:t>Lesotho</w:t>
      </w:r>
      <w:r w:rsidR="004D6A61" w:rsidRPr="00AA2AE6">
        <w:rPr>
          <w:rFonts w:asciiTheme="minorHAnsi" w:hAnsiTheme="minorHAnsi" w:cs="Arial"/>
          <w:sz w:val="22"/>
          <w:szCs w:val="22"/>
          <w:lang w:val="en-GB"/>
        </w:rPr>
        <w:t xml:space="preserve"> Country Office</w:t>
      </w:r>
      <w:r w:rsidR="008D0D7D" w:rsidRPr="00AA2AE6">
        <w:rPr>
          <w:rFonts w:asciiTheme="minorHAnsi" w:hAnsiTheme="minorHAnsi" w:cs="Arial"/>
          <w:sz w:val="22"/>
          <w:szCs w:val="22"/>
          <w:lang w:val="en-GB"/>
        </w:rPr>
        <w:t xml:space="preserve"> for other duty stations or employers.</w:t>
      </w:r>
    </w:p>
    <w:p w14:paraId="542B6E31" w14:textId="212F434A" w:rsidR="005861B7" w:rsidRPr="00AA2AE6" w:rsidRDefault="001D681F" w:rsidP="00310AD9">
      <w:pPr>
        <w:pStyle w:val="Heading2"/>
        <w:jc w:val="both"/>
        <w:rPr>
          <w:lang w:val="en-GB"/>
        </w:rPr>
      </w:pPr>
      <w:r w:rsidRPr="00AA2AE6">
        <w:rPr>
          <w:lang w:val="en-GB"/>
        </w:rPr>
        <w:t xml:space="preserve">Data collection methods </w:t>
      </w:r>
    </w:p>
    <w:p w14:paraId="7FB7CA51" w14:textId="5662EF9B" w:rsidR="001D681F" w:rsidRDefault="001D681F"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 xml:space="preserve">The evaluation will use data from primary and secondary sources, including desk review of documentation and information as well as interviews with key informants. A multi-stakeholder approach will be followed, and interviews will include </w:t>
      </w:r>
      <w:r w:rsidR="004D6A61" w:rsidRPr="00AA2AE6">
        <w:rPr>
          <w:rFonts w:asciiTheme="minorHAnsi" w:hAnsiTheme="minorHAnsi" w:cs="Arial"/>
          <w:sz w:val="22"/>
          <w:szCs w:val="22"/>
          <w:lang w:val="en-GB"/>
        </w:rPr>
        <w:t>G</w:t>
      </w:r>
      <w:r w:rsidRPr="00AA2AE6">
        <w:rPr>
          <w:rFonts w:asciiTheme="minorHAnsi" w:hAnsiTheme="minorHAnsi" w:cs="Arial"/>
          <w:sz w:val="22"/>
          <w:szCs w:val="22"/>
          <w:lang w:val="en-GB"/>
        </w:rPr>
        <w:t xml:space="preserve">overnment representatives, civil-society organizations, private-sector representatives, UN agencies, multilateral organizations, bilateral donors, and rights holders under the programme. Focus group discussions </w:t>
      </w:r>
      <w:r w:rsidR="004A0C90">
        <w:rPr>
          <w:rFonts w:asciiTheme="minorHAnsi" w:hAnsiTheme="minorHAnsi" w:cs="Arial"/>
          <w:sz w:val="22"/>
          <w:szCs w:val="22"/>
          <w:lang w:val="en-GB"/>
        </w:rPr>
        <w:t>may</w:t>
      </w:r>
      <w:r w:rsidRPr="00AA2AE6">
        <w:rPr>
          <w:rFonts w:asciiTheme="minorHAnsi" w:hAnsiTheme="minorHAnsi" w:cs="Arial"/>
          <w:sz w:val="22"/>
          <w:szCs w:val="22"/>
          <w:lang w:val="en-GB"/>
        </w:rPr>
        <w:t xml:space="preserve"> be used to consult </w:t>
      </w:r>
      <w:r w:rsidR="006C193C">
        <w:rPr>
          <w:rFonts w:asciiTheme="minorHAnsi" w:hAnsiTheme="minorHAnsi" w:cs="Arial"/>
          <w:sz w:val="22"/>
          <w:szCs w:val="22"/>
          <w:lang w:val="en-GB"/>
        </w:rPr>
        <w:t xml:space="preserve">different </w:t>
      </w:r>
      <w:r w:rsidRPr="00AA2AE6">
        <w:rPr>
          <w:rFonts w:asciiTheme="minorHAnsi" w:hAnsiTheme="minorHAnsi" w:cs="Arial"/>
          <w:sz w:val="22"/>
          <w:szCs w:val="22"/>
          <w:lang w:val="en-GB"/>
        </w:rPr>
        <w:t>groups of rights holders and duty bearers as appropriate.</w:t>
      </w:r>
    </w:p>
    <w:p w14:paraId="1C8D0D63" w14:textId="44D693B7" w:rsidR="00350DCC" w:rsidRPr="00AA2AE6" w:rsidRDefault="000544C2" w:rsidP="00C85B7B">
      <w:pPr>
        <w:spacing w:after="120"/>
        <w:jc w:val="both"/>
        <w:rPr>
          <w:rFonts w:asciiTheme="minorHAnsi" w:hAnsiTheme="minorHAnsi" w:cs="Arial"/>
          <w:sz w:val="22"/>
          <w:szCs w:val="22"/>
          <w:lang w:val="en-GB"/>
        </w:rPr>
      </w:pPr>
      <w:r w:rsidRPr="00350DCC">
        <w:rPr>
          <w:rFonts w:asciiTheme="minorHAnsi" w:hAnsiTheme="minorHAnsi" w:cs="Arial"/>
          <w:sz w:val="22"/>
          <w:szCs w:val="22"/>
          <w:lang w:val="en-GB"/>
        </w:rPr>
        <w:t xml:space="preserve">At the time of commissioning, it is uncertain when, or if at all, face-to-face data collection will take place. </w:t>
      </w:r>
      <w:r w:rsidR="00865E0B" w:rsidRPr="00350DCC">
        <w:rPr>
          <w:rFonts w:asciiTheme="minorHAnsi" w:hAnsiTheme="minorHAnsi" w:cs="Arial"/>
          <w:sz w:val="22"/>
          <w:szCs w:val="22"/>
          <w:lang w:val="en-GB"/>
        </w:rPr>
        <w:t xml:space="preserve">Sufficient flexibility has been built into the </w:t>
      </w:r>
      <w:proofErr w:type="spellStart"/>
      <w:r w:rsidR="00865E0B" w:rsidRPr="00350DCC">
        <w:rPr>
          <w:rFonts w:asciiTheme="minorHAnsi" w:hAnsiTheme="minorHAnsi" w:cs="Arial"/>
          <w:sz w:val="22"/>
          <w:szCs w:val="22"/>
          <w:lang w:val="en-GB"/>
        </w:rPr>
        <w:t>ToR</w:t>
      </w:r>
      <w:proofErr w:type="spellEnd"/>
      <w:r w:rsidR="00865E0B" w:rsidRPr="00350DCC">
        <w:rPr>
          <w:rFonts w:asciiTheme="minorHAnsi" w:hAnsiTheme="minorHAnsi" w:cs="Arial"/>
          <w:sz w:val="22"/>
          <w:szCs w:val="22"/>
          <w:lang w:val="en-GB"/>
        </w:rPr>
        <w:t xml:space="preserve"> to allow for adjustment and immediate feedback </w:t>
      </w:r>
      <w:proofErr w:type="gramStart"/>
      <w:r w:rsidR="00865E0B" w:rsidRPr="00350DCC">
        <w:rPr>
          <w:rFonts w:asciiTheme="minorHAnsi" w:hAnsiTheme="minorHAnsi" w:cs="Arial"/>
          <w:sz w:val="22"/>
          <w:szCs w:val="22"/>
          <w:lang w:val="en-GB"/>
        </w:rPr>
        <w:t>during the course of</w:t>
      </w:r>
      <w:proofErr w:type="gramEnd"/>
      <w:r w:rsidR="00865E0B" w:rsidRPr="00350DCC">
        <w:rPr>
          <w:rFonts w:asciiTheme="minorHAnsi" w:hAnsiTheme="minorHAnsi" w:cs="Arial"/>
          <w:sz w:val="22"/>
          <w:szCs w:val="22"/>
          <w:lang w:val="en-GB"/>
        </w:rPr>
        <w:t xml:space="preserve"> the </w:t>
      </w:r>
      <w:r w:rsidR="00865E0B">
        <w:rPr>
          <w:rFonts w:asciiTheme="minorHAnsi" w:hAnsiTheme="minorHAnsi" w:cs="Arial"/>
          <w:sz w:val="22"/>
          <w:szCs w:val="22"/>
          <w:lang w:val="en-GB"/>
        </w:rPr>
        <w:t>evaluation</w:t>
      </w:r>
      <w:r w:rsidR="00865E0B" w:rsidRPr="00350DCC">
        <w:rPr>
          <w:rFonts w:asciiTheme="minorHAnsi" w:hAnsiTheme="minorHAnsi" w:cs="Arial"/>
          <w:sz w:val="22"/>
          <w:szCs w:val="22"/>
          <w:lang w:val="en-GB"/>
        </w:rPr>
        <w:t xml:space="preserve">. </w:t>
      </w:r>
      <w:r w:rsidR="00BE3E93">
        <w:rPr>
          <w:rFonts w:asciiTheme="minorHAnsi" w:hAnsiTheme="minorHAnsi" w:cs="Arial"/>
          <w:sz w:val="22"/>
          <w:szCs w:val="22"/>
          <w:lang w:val="en-GB"/>
        </w:rPr>
        <w:t>W</w:t>
      </w:r>
      <w:r w:rsidR="00AE79AA" w:rsidRPr="00F65BD9">
        <w:rPr>
          <w:rFonts w:asciiTheme="minorHAnsi" w:hAnsiTheme="minorHAnsi" w:cs="Arial"/>
          <w:sz w:val="22"/>
          <w:szCs w:val="22"/>
          <w:lang w:val="en-GB"/>
        </w:rPr>
        <w:t xml:space="preserve">hile face-to-face contact </w:t>
      </w:r>
      <w:r w:rsidR="00A048EF">
        <w:rPr>
          <w:rFonts w:asciiTheme="minorHAnsi" w:hAnsiTheme="minorHAnsi" w:cs="Arial"/>
          <w:sz w:val="22"/>
          <w:szCs w:val="22"/>
          <w:lang w:val="en-GB"/>
        </w:rPr>
        <w:t>may</w:t>
      </w:r>
      <w:r w:rsidR="00AE79AA" w:rsidRPr="00F65BD9">
        <w:rPr>
          <w:rFonts w:asciiTheme="minorHAnsi" w:hAnsiTheme="minorHAnsi" w:cs="Arial"/>
          <w:sz w:val="22"/>
          <w:szCs w:val="22"/>
          <w:lang w:val="en-GB"/>
        </w:rPr>
        <w:t xml:space="preserve"> not</w:t>
      </w:r>
      <w:r w:rsidR="00A048EF">
        <w:rPr>
          <w:rFonts w:asciiTheme="minorHAnsi" w:hAnsiTheme="minorHAnsi" w:cs="Arial"/>
          <w:sz w:val="22"/>
          <w:szCs w:val="22"/>
          <w:lang w:val="en-GB"/>
        </w:rPr>
        <w:t xml:space="preserve"> be</w:t>
      </w:r>
      <w:r w:rsidR="00AE79AA" w:rsidRPr="00F65BD9">
        <w:rPr>
          <w:rFonts w:asciiTheme="minorHAnsi" w:hAnsiTheme="minorHAnsi" w:cs="Arial"/>
          <w:sz w:val="22"/>
          <w:szCs w:val="22"/>
          <w:lang w:val="en-GB"/>
        </w:rPr>
        <w:t xml:space="preserve"> possible, the </w:t>
      </w:r>
      <w:r w:rsidR="00AE79AA">
        <w:rPr>
          <w:rFonts w:asciiTheme="minorHAnsi" w:hAnsiTheme="minorHAnsi" w:cs="Arial"/>
          <w:sz w:val="22"/>
          <w:szCs w:val="22"/>
          <w:lang w:val="en-GB"/>
        </w:rPr>
        <w:t>evaluation</w:t>
      </w:r>
      <w:r w:rsidR="00AE79AA" w:rsidRPr="00F65BD9">
        <w:rPr>
          <w:rFonts w:asciiTheme="minorHAnsi" w:hAnsiTheme="minorHAnsi" w:cs="Arial"/>
          <w:sz w:val="22"/>
          <w:szCs w:val="22"/>
          <w:lang w:val="en-GB"/>
        </w:rPr>
        <w:t xml:space="preserve"> may</w:t>
      </w:r>
      <w:r w:rsidR="00B738E6">
        <w:rPr>
          <w:rFonts w:asciiTheme="minorHAnsi" w:hAnsiTheme="minorHAnsi" w:cs="Arial"/>
          <w:sz w:val="22"/>
          <w:szCs w:val="22"/>
          <w:lang w:val="en-GB"/>
        </w:rPr>
        <w:t xml:space="preserve"> also</w:t>
      </w:r>
      <w:r w:rsidR="00AE79AA" w:rsidRPr="00F65BD9">
        <w:rPr>
          <w:rFonts w:asciiTheme="minorHAnsi" w:hAnsiTheme="minorHAnsi" w:cs="Arial"/>
          <w:sz w:val="22"/>
          <w:szCs w:val="22"/>
          <w:lang w:val="en-GB"/>
        </w:rPr>
        <w:t xml:space="preserve"> rely on remote </w:t>
      </w:r>
      <w:r w:rsidR="00AE79AA" w:rsidRPr="00F65BD9">
        <w:rPr>
          <w:rFonts w:asciiTheme="minorHAnsi" w:hAnsiTheme="minorHAnsi" w:cs="Arial"/>
          <w:sz w:val="22"/>
          <w:szCs w:val="22"/>
          <w:lang w:val="en-GB"/>
        </w:rPr>
        <w:lastRenderedPageBreak/>
        <w:t>data collection through remote meetings and remote interviews (phone calls and online conferencing calls).</w:t>
      </w:r>
      <w:r w:rsidR="004A732D">
        <w:rPr>
          <w:rFonts w:asciiTheme="minorHAnsi" w:hAnsiTheme="minorHAnsi" w:cs="Arial"/>
          <w:sz w:val="22"/>
          <w:szCs w:val="22"/>
          <w:lang w:val="en-GB"/>
        </w:rPr>
        <w:t xml:space="preserve"> </w:t>
      </w:r>
      <w:r w:rsidR="004A732D" w:rsidRPr="00F65BD9">
        <w:rPr>
          <w:rFonts w:asciiTheme="minorHAnsi" w:hAnsiTheme="minorHAnsi" w:cs="Arial"/>
          <w:sz w:val="22"/>
          <w:szCs w:val="22"/>
          <w:lang w:val="en-GB"/>
        </w:rPr>
        <w:t>This may be supplemented by online/email questionnaires and surveys or computer-assisted telephone interviewing (CATI) according to the necessity.</w:t>
      </w:r>
      <w:r w:rsidR="00A81A28">
        <w:rPr>
          <w:rFonts w:asciiTheme="minorHAnsi" w:hAnsiTheme="minorHAnsi" w:cs="Arial"/>
          <w:sz w:val="22"/>
          <w:szCs w:val="22"/>
          <w:lang w:val="en-GB"/>
        </w:rPr>
        <w:t xml:space="preserve"> </w:t>
      </w:r>
    </w:p>
    <w:p w14:paraId="48D97FA2" w14:textId="3CFB61C9" w:rsidR="001D681F" w:rsidRPr="00AA2AE6" w:rsidRDefault="001D681F" w:rsidP="00C85B7B">
      <w:p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It is expected that</w:t>
      </w:r>
      <w:r w:rsidR="00D74E50">
        <w:rPr>
          <w:rFonts w:asciiTheme="minorHAnsi" w:hAnsiTheme="minorHAnsi" w:cs="Arial"/>
          <w:sz w:val="22"/>
          <w:szCs w:val="22"/>
          <w:lang w:val="en-GB"/>
        </w:rPr>
        <w:t xml:space="preserve"> </w:t>
      </w:r>
      <w:r w:rsidR="00D74E50" w:rsidRPr="00AA2AE6">
        <w:rPr>
          <w:rFonts w:asciiTheme="minorHAnsi" w:hAnsiTheme="minorHAnsi" w:cs="Arial"/>
          <w:sz w:val="22"/>
          <w:szCs w:val="22"/>
          <w:lang w:val="en-GB"/>
        </w:rPr>
        <w:t>programme sites</w:t>
      </w:r>
      <w:r w:rsidR="00D74E50">
        <w:rPr>
          <w:rFonts w:asciiTheme="minorHAnsi" w:hAnsiTheme="minorHAnsi" w:cs="Arial"/>
          <w:sz w:val="22"/>
          <w:szCs w:val="22"/>
          <w:lang w:val="en-GB"/>
        </w:rPr>
        <w:t xml:space="preserve"> in two to three select districts</w:t>
      </w:r>
      <w:r w:rsidRPr="00AA2AE6">
        <w:rPr>
          <w:rFonts w:asciiTheme="minorHAnsi" w:hAnsiTheme="minorHAnsi" w:cs="Arial"/>
          <w:sz w:val="22"/>
          <w:szCs w:val="22"/>
          <w:lang w:val="en-GB"/>
        </w:rPr>
        <w:t xml:space="preserve"> where UNICEF has a concentration of initiatives (in several </w:t>
      </w:r>
      <w:r w:rsidR="0065723A">
        <w:rPr>
          <w:rFonts w:asciiTheme="minorHAnsi" w:hAnsiTheme="minorHAnsi" w:cs="Arial"/>
          <w:sz w:val="22"/>
          <w:szCs w:val="22"/>
          <w:lang w:val="en-GB"/>
        </w:rPr>
        <w:t>programme areas</w:t>
      </w:r>
      <w:r w:rsidRPr="00AA2AE6">
        <w:rPr>
          <w:rFonts w:asciiTheme="minorHAnsi" w:hAnsiTheme="minorHAnsi" w:cs="Arial"/>
          <w:sz w:val="22"/>
          <w:szCs w:val="22"/>
          <w:lang w:val="en-GB"/>
        </w:rPr>
        <w:t>), as well as those where critical projects are being implemented, will be considered</w:t>
      </w:r>
      <w:r w:rsidR="00350DCC">
        <w:rPr>
          <w:rFonts w:asciiTheme="minorHAnsi" w:hAnsiTheme="minorHAnsi" w:cs="Arial"/>
          <w:sz w:val="22"/>
          <w:szCs w:val="22"/>
          <w:lang w:val="en-GB"/>
        </w:rPr>
        <w:t xml:space="preserve"> for field visits</w:t>
      </w:r>
      <w:r w:rsidR="00076C32">
        <w:rPr>
          <w:rFonts w:asciiTheme="minorHAnsi" w:hAnsiTheme="minorHAnsi" w:cs="Arial"/>
          <w:sz w:val="22"/>
          <w:szCs w:val="22"/>
          <w:lang w:val="en-GB"/>
        </w:rPr>
        <w:t>, if allowed</w:t>
      </w:r>
      <w:r w:rsidRPr="00AA2AE6">
        <w:rPr>
          <w:rFonts w:asciiTheme="minorHAnsi" w:hAnsiTheme="minorHAnsi" w:cs="Arial"/>
          <w:sz w:val="22"/>
          <w:szCs w:val="22"/>
          <w:lang w:val="en-GB"/>
        </w:rPr>
        <w:t>. Coverage should include a sample, as relevant, of both successful initiatives and those reporting difficulties where lessons can be learned, both larger and smaller initiatives, as well as both completed and ongoing initiatives.</w:t>
      </w:r>
      <w:r w:rsidR="00A03FEB" w:rsidRPr="00AA2AE6">
        <w:rPr>
          <w:rFonts w:asciiTheme="minorHAnsi" w:hAnsiTheme="minorHAnsi" w:cs="Arial"/>
          <w:sz w:val="22"/>
          <w:szCs w:val="22"/>
          <w:lang w:val="en-GB"/>
        </w:rPr>
        <w:t xml:space="preserve"> </w:t>
      </w:r>
      <w:r w:rsidR="000E4FFA">
        <w:rPr>
          <w:rFonts w:asciiTheme="minorHAnsi" w:hAnsiTheme="minorHAnsi" w:cs="Arial"/>
          <w:sz w:val="22"/>
          <w:szCs w:val="22"/>
          <w:lang w:val="en-GB"/>
        </w:rPr>
        <w:t xml:space="preserve">The </w:t>
      </w:r>
      <w:r w:rsidR="00445D98">
        <w:rPr>
          <w:rFonts w:asciiTheme="minorHAnsi" w:hAnsiTheme="minorHAnsi" w:cs="Arial"/>
          <w:sz w:val="22"/>
          <w:szCs w:val="22"/>
          <w:lang w:val="en-GB"/>
        </w:rPr>
        <w:t>evaluator</w:t>
      </w:r>
      <w:r w:rsidR="000E4FFA">
        <w:rPr>
          <w:rFonts w:asciiTheme="minorHAnsi" w:hAnsiTheme="minorHAnsi" w:cs="Arial"/>
          <w:sz w:val="22"/>
          <w:szCs w:val="22"/>
          <w:lang w:val="en-GB"/>
        </w:rPr>
        <w:t xml:space="preserve"> should </w:t>
      </w:r>
      <w:r w:rsidR="000E4FFA" w:rsidRPr="002F6093">
        <w:rPr>
          <w:rFonts w:asciiTheme="minorHAnsi" w:hAnsiTheme="minorHAnsi" w:cs="Arial"/>
          <w:sz w:val="22"/>
          <w:szCs w:val="22"/>
          <w:lang w:val="en-GB"/>
        </w:rPr>
        <w:t>propose alternative working modalities</w:t>
      </w:r>
      <w:r w:rsidR="000E4FFA">
        <w:rPr>
          <w:rFonts w:asciiTheme="minorHAnsi" w:hAnsiTheme="minorHAnsi" w:cs="Arial"/>
          <w:sz w:val="22"/>
          <w:szCs w:val="22"/>
          <w:lang w:val="en-GB"/>
        </w:rPr>
        <w:t xml:space="preserve"> should </w:t>
      </w:r>
      <w:proofErr w:type="gramStart"/>
      <w:r w:rsidR="000E4FFA">
        <w:rPr>
          <w:rFonts w:asciiTheme="minorHAnsi" w:hAnsiTheme="minorHAnsi" w:cs="Arial"/>
          <w:sz w:val="22"/>
          <w:szCs w:val="22"/>
          <w:lang w:val="en-GB"/>
        </w:rPr>
        <w:t>international</w:t>
      </w:r>
      <w:proofErr w:type="gramEnd"/>
      <w:r w:rsidR="000E4FFA">
        <w:rPr>
          <w:rFonts w:asciiTheme="minorHAnsi" w:hAnsiTheme="minorHAnsi" w:cs="Arial"/>
          <w:sz w:val="22"/>
          <w:szCs w:val="22"/>
          <w:lang w:val="en-GB"/>
        </w:rPr>
        <w:t xml:space="preserve"> travel and/or domestic travel not be permitted.</w:t>
      </w:r>
    </w:p>
    <w:p w14:paraId="02671DE8" w14:textId="77777777" w:rsidR="001D681F" w:rsidRPr="00AA2AE6" w:rsidRDefault="001D681F" w:rsidP="00C85B7B">
      <w:pPr>
        <w:spacing w:after="120"/>
        <w:jc w:val="both"/>
        <w:rPr>
          <w:rFonts w:asciiTheme="minorHAnsi" w:hAnsiTheme="minorHAnsi" w:cs="Arial"/>
          <w:sz w:val="22"/>
          <w:szCs w:val="22"/>
          <w:lang w:val="en-GB"/>
        </w:rPr>
      </w:pPr>
      <w:r w:rsidRPr="00AA2AE6">
        <w:rPr>
          <w:rFonts w:asciiTheme="minorHAnsi" w:hAnsiTheme="minorHAnsi" w:cs="Arial"/>
          <w:sz w:val="22"/>
          <w:szCs w:val="22"/>
          <w:u w:val="single"/>
          <w:lang w:val="en-GB"/>
        </w:rPr>
        <w:t>Validation</w:t>
      </w:r>
      <w:r w:rsidRPr="00AA2AE6">
        <w:rPr>
          <w:rFonts w:asciiTheme="minorHAnsi" w:hAnsiTheme="minorHAnsi" w:cs="Arial"/>
          <w:sz w:val="22"/>
          <w:szCs w:val="22"/>
          <w:lang w:val="en-GB"/>
        </w:rPr>
        <w:t>. The evaluation will use triangulation of information collected from different sources and/or by different methods to ensure that the data is valid.</w:t>
      </w:r>
    </w:p>
    <w:p w14:paraId="619243F3" w14:textId="63D48D71" w:rsidR="00BC6154" w:rsidRPr="00AA2AE6" w:rsidRDefault="001D681F" w:rsidP="00A33E5E">
      <w:pPr>
        <w:spacing w:after="120"/>
        <w:jc w:val="both"/>
        <w:rPr>
          <w:rFonts w:asciiTheme="minorHAnsi" w:hAnsiTheme="minorHAnsi" w:cstheme="minorHAnsi"/>
          <w:b/>
          <w:sz w:val="22"/>
          <w:szCs w:val="22"/>
          <w:lang w:val="en-GB"/>
        </w:rPr>
      </w:pPr>
      <w:r w:rsidRPr="00AA2AE6">
        <w:rPr>
          <w:rFonts w:asciiTheme="minorHAnsi" w:hAnsiTheme="minorHAnsi" w:cs="Arial"/>
          <w:sz w:val="22"/>
          <w:szCs w:val="22"/>
          <w:u w:val="single"/>
          <w:lang w:val="en-GB"/>
        </w:rPr>
        <w:t>Stakeholder Involvement</w:t>
      </w:r>
      <w:r w:rsidRPr="00AA2AE6">
        <w:rPr>
          <w:rFonts w:asciiTheme="minorHAnsi" w:hAnsiTheme="minorHAnsi" w:cs="Arial"/>
          <w:sz w:val="22"/>
          <w:szCs w:val="22"/>
          <w:lang w:val="en-GB"/>
        </w:rPr>
        <w:t xml:space="preserve">. A participatory and transparent process will be followed to engage with multiple stakeholders at all stages of the evaluation process. During the </w:t>
      </w:r>
      <w:r w:rsidR="00DB3FAF" w:rsidRPr="00AA2AE6">
        <w:rPr>
          <w:rFonts w:asciiTheme="minorHAnsi" w:hAnsiTheme="minorHAnsi" w:cs="Arial"/>
          <w:sz w:val="22"/>
          <w:szCs w:val="22"/>
          <w:lang w:val="en-GB"/>
        </w:rPr>
        <w:t>in</w:t>
      </w:r>
      <w:r w:rsidR="00DB3FAF">
        <w:rPr>
          <w:rFonts w:asciiTheme="minorHAnsi" w:hAnsiTheme="minorHAnsi" w:cs="Arial"/>
          <w:sz w:val="22"/>
          <w:szCs w:val="22"/>
          <w:lang w:val="en-GB"/>
        </w:rPr>
        <w:t>ception</w:t>
      </w:r>
      <w:r w:rsidR="00DB3FAF" w:rsidRPr="00AA2AE6">
        <w:rPr>
          <w:rFonts w:asciiTheme="minorHAnsi" w:hAnsiTheme="minorHAnsi" w:cs="Arial"/>
          <w:sz w:val="22"/>
          <w:szCs w:val="22"/>
          <w:lang w:val="en-GB"/>
        </w:rPr>
        <w:t xml:space="preserve"> </w:t>
      </w:r>
      <w:r w:rsidRPr="00AA2AE6">
        <w:rPr>
          <w:rFonts w:asciiTheme="minorHAnsi" w:hAnsiTheme="minorHAnsi" w:cs="Arial"/>
          <w:sz w:val="22"/>
          <w:szCs w:val="22"/>
          <w:lang w:val="en-GB"/>
        </w:rPr>
        <w:t xml:space="preserve">phase a stakeholder analysis will be conducted to identify all relevant UNICEF partners, including those that may have not worked with UNICEF but play a key role in the outcomes to which UNICEF contributes. This stakeholder analysis will </w:t>
      </w:r>
      <w:r w:rsidR="00CF39FE">
        <w:rPr>
          <w:rFonts w:asciiTheme="minorHAnsi" w:hAnsiTheme="minorHAnsi" w:cs="Arial"/>
          <w:sz w:val="22"/>
          <w:szCs w:val="22"/>
          <w:lang w:val="en-GB"/>
        </w:rPr>
        <w:t>play a key part</w:t>
      </w:r>
      <w:r w:rsidR="00CE6240">
        <w:rPr>
          <w:rFonts w:asciiTheme="minorHAnsi" w:hAnsiTheme="minorHAnsi" w:cs="Arial"/>
          <w:sz w:val="22"/>
          <w:szCs w:val="22"/>
          <w:lang w:val="en-GB"/>
        </w:rPr>
        <w:t xml:space="preserve"> in informing the reconstructed TOC, </w:t>
      </w:r>
      <w:r w:rsidRPr="00AA2AE6">
        <w:rPr>
          <w:rFonts w:asciiTheme="minorHAnsi" w:hAnsiTheme="minorHAnsi" w:cs="Arial"/>
          <w:sz w:val="22"/>
          <w:szCs w:val="22"/>
          <w:lang w:val="en-GB"/>
        </w:rPr>
        <w:t xml:space="preserve">serve to identify key informants for interviews during the main data collection phase of the evaluation, and </w:t>
      </w:r>
      <w:r w:rsidR="0007261E">
        <w:rPr>
          <w:rFonts w:asciiTheme="minorHAnsi" w:hAnsiTheme="minorHAnsi" w:cs="Arial"/>
          <w:sz w:val="22"/>
          <w:szCs w:val="22"/>
          <w:lang w:val="en-GB"/>
        </w:rPr>
        <w:t xml:space="preserve">will </w:t>
      </w:r>
      <w:r w:rsidRPr="00AA2AE6">
        <w:rPr>
          <w:rFonts w:asciiTheme="minorHAnsi" w:hAnsiTheme="minorHAnsi" w:cs="Arial"/>
          <w:sz w:val="22"/>
          <w:szCs w:val="22"/>
          <w:lang w:val="en-GB"/>
        </w:rPr>
        <w:t>examine any potential partnerships that could further improve UNICEF</w:t>
      </w:r>
      <w:r w:rsidR="00611A3B">
        <w:rPr>
          <w:rFonts w:asciiTheme="minorHAnsi" w:hAnsiTheme="minorHAnsi" w:cs="Arial"/>
          <w:sz w:val="22"/>
          <w:szCs w:val="22"/>
          <w:lang w:val="en-GB"/>
        </w:rPr>
        <w:t>'</w:t>
      </w:r>
      <w:r w:rsidRPr="00AA2AE6">
        <w:rPr>
          <w:rFonts w:asciiTheme="minorHAnsi" w:hAnsiTheme="minorHAnsi" w:cs="Arial"/>
          <w:sz w:val="22"/>
          <w:szCs w:val="22"/>
          <w:lang w:val="en-GB"/>
        </w:rPr>
        <w:t>s contribution to the country.</w:t>
      </w:r>
    </w:p>
    <w:p w14:paraId="45C8A54E" w14:textId="5778B435" w:rsidR="00483BFA" w:rsidRDefault="00483BFA" w:rsidP="00C85B7B">
      <w:pPr>
        <w:pStyle w:val="Heading1"/>
        <w:jc w:val="both"/>
        <w:rPr>
          <w:lang w:val="en-GB"/>
        </w:rPr>
      </w:pPr>
      <w:r w:rsidRPr="00AA2AE6">
        <w:rPr>
          <w:lang w:val="en-GB"/>
        </w:rPr>
        <w:t>Specific Tasks, Deliverables and Timeline</w:t>
      </w:r>
    </w:p>
    <w:p w14:paraId="4CA6456C" w14:textId="2C6166E6" w:rsidR="00DE54A3" w:rsidRDefault="00DE54A3" w:rsidP="00DE54A3">
      <w:pPr>
        <w:rPr>
          <w:rStyle w:val="eop"/>
          <w:rFonts w:asciiTheme="minorHAnsi" w:hAnsiTheme="minorHAnsi" w:cstheme="minorHAnsi"/>
          <w:sz w:val="22"/>
          <w:szCs w:val="22"/>
          <w:lang w:val="en-GB"/>
        </w:rPr>
      </w:pPr>
      <w:r>
        <w:rPr>
          <w:rStyle w:val="eop"/>
          <w:rFonts w:asciiTheme="minorHAnsi" w:hAnsiTheme="minorHAnsi" w:cstheme="minorHAnsi"/>
          <w:sz w:val="22"/>
          <w:szCs w:val="22"/>
          <w:lang w:val="en-GB"/>
        </w:rPr>
        <w:t xml:space="preserve">The CPE is anticipated to begin in </w:t>
      </w:r>
      <w:r w:rsidR="006C3AFB">
        <w:rPr>
          <w:rStyle w:val="eop"/>
          <w:rFonts w:asciiTheme="minorHAnsi" w:hAnsiTheme="minorHAnsi" w:cstheme="minorHAnsi"/>
          <w:sz w:val="22"/>
          <w:szCs w:val="22"/>
          <w:lang w:val="en-GB"/>
        </w:rPr>
        <w:t>January 2021</w:t>
      </w:r>
      <w:r>
        <w:rPr>
          <w:rStyle w:val="eop"/>
          <w:rFonts w:asciiTheme="minorHAnsi" w:hAnsiTheme="minorHAnsi" w:cstheme="minorHAnsi"/>
          <w:sz w:val="22"/>
          <w:szCs w:val="22"/>
          <w:lang w:val="en-GB"/>
        </w:rPr>
        <w:t xml:space="preserve"> with the inception phase and take </w:t>
      </w:r>
      <w:r w:rsidR="006C3AFB">
        <w:rPr>
          <w:rStyle w:val="eop"/>
          <w:rFonts w:asciiTheme="minorHAnsi" w:hAnsiTheme="minorHAnsi" w:cstheme="minorHAnsi"/>
          <w:sz w:val="22"/>
          <w:szCs w:val="22"/>
          <w:lang w:val="en-GB"/>
        </w:rPr>
        <w:t>60 days</w:t>
      </w:r>
      <w:r>
        <w:rPr>
          <w:rStyle w:val="eop"/>
          <w:rFonts w:asciiTheme="minorHAnsi" w:hAnsiTheme="minorHAnsi" w:cstheme="minorHAnsi"/>
          <w:sz w:val="22"/>
          <w:szCs w:val="22"/>
          <w:lang w:val="en-GB"/>
        </w:rPr>
        <w:t xml:space="preserve"> over a span of </w:t>
      </w:r>
      <w:r w:rsidR="006C3AFB">
        <w:rPr>
          <w:rStyle w:val="eop"/>
          <w:rFonts w:asciiTheme="minorHAnsi" w:hAnsiTheme="minorHAnsi" w:cstheme="minorHAnsi"/>
          <w:sz w:val="22"/>
          <w:szCs w:val="22"/>
          <w:lang w:val="en-GB"/>
        </w:rPr>
        <w:t>five</w:t>
      </w:r>
      <w:r>
        <w:rPr>
          <w:rStyle w:val="eop"/>
          <w:rFonts w:asciiTheme="minorHAnsi" w:hAnsiTheme="minorHAnsi" w:cstheme="minorHAnsi"/>
          <w:sz w:val="22"/>
          <w:szCs w:val="22"/>
          <w:lang w:val="en-GB"/>
        </w:rPr>
        <w:t xml:space="preserve"> months to complete.</w:t>
      </w:r>
    </w:p>
    <w:p w14:paraId="06206087" w14:textId="77777777" w:rsidR="00CF22BE" w:rsidRDefault="00CF22BE" w:rsidP="00DE54A3">
      <w:pPr>
        <w:rPr>
          <w:rStyle w:val="eop"/>
          <w:rFonts w:asciiTheme="minorHAnsi" w:hAnsiTheme="minorHAnsi" w:cstheme="minorHAnsi"/>
          <w:sz w:val="22"/>
          <w:szCs w:val="22"/>
          <w:lang w:val="en-GB"/>
        </w:rPr>
      </w:pPr>
    </w:p>
    <w:tbl>
      <w:tblPr>
        <w:tblStyle w:val="GridTable4-Accent1"/>
        <w:tblW w:w="9895" w:type="dxa"/>
        <w:tblLook w:val="04A0" w:firstRow="1" w:lastRow="0" w:firstColumn="1" w:lastColumn="0" w:noHBand="0" w:noVBand="1"/>
      </w:tblPr>
      <w:tblGrid>
        <w:gridCol w:w="862"/>
        <w:gridCol w:w="3093"/>
        <w:gridCol w:w="3240"/>
        <w:gridCol w:w="2700"/>
      </w:tblGrid>
      <w:tr w:rsidR="000777FC" w:rsidRPr="00AA2AE6" w14:paraId="5376F1B3" w14:textId="77777777" w:rsidTr="003527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2" w:type="dxa"/>
          </w:tcPr>
          <w:p w14:paraId="68A8F45F" w14:textId="5588033D" w:rsidR="000777FC" w:rsidRPr="00AA2AE6" w:rsidRDefault="000777FC" w:rsidP="000777FC">
            <w:pPr>
              <w:spacing w:after="120"/>
              <w:jc w:val="both"/>
              <w:rPr>
                <w:rFonts w:asciiTheme="minorHAnsi" w:hAnsiTheme="minorHAnsi" w:cs="Arial"/>
                <w:sz w:val="18"/>
                <w:szCs w:val="18"/>
                <w:lang w:val="en-GB"/>
              </w:rPr>
            </w:pPr>
            <w:r w:rsidRPr="00AA2AE6">
              <w:rPr>
                <w:rFonts w:asciiTheme="minorHAnsi" w:hAnsiTheme="minorHAnsi" w:cs="Arial"/>
                <w:sz w:val="18"/>
                <w:szCs w:val="18"/>
                <w:lang w:val="en-GB"/>
              </w:rPr>
              <w:t>Timeline</w:t>
            </w:r>
          </w:p>
        </w:tc>
        <w:tc>
          <w:tcPr>
            <w:tcW w:w="3093" w:type="dxa"/>
          </w:tcPr>
          <w:p w14:paraId="1CD1C056" w14:textId="6EEE9555" w:rsidR="000777FC" w:rsidRPr="00AA2AE6" w:rsidRDefault="000777FC" w:rsidP="000777FC">
            <w:pPr>
              <w:spacing w:after="12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AA2AE6">
              <w:rPr>
                <w:rFonts w:asciiTheme="minorHAnsi" w:hAnsiTheme="minorHAnsi" w:cs="Arial"/>
                <w:sz w:val="18"/>
                <w:szCs w:val="18"/>
                <w:lang w:val="en-GB"/>
              </w:rPr>
              <w:t>Activity</w:t>
            </w:r>
          </w:p>
        </w:tc>
        <w:tc>
          <w:tcPr>
            <w:tcW w:w="3240" w:type="dxa"/>
          </w:tcPr>
          <w:p w14:paraId="5FDAF394" w14:textId="0F85E7C1" w:rsidR="000777FC" w:rsidRPr="00AA2AE6" w:rsidRDefault="000777FC" w:rsidP="000777FC">
            <w:pPr>
              <w:spacing w:after="12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AA2AE6">
              <w:rPr>
                <w:rFonts w:asciiTheme="minorHAnsi" w:hAnsiTheme="minorHAnsi" w:cs="Arial"/>
                <w:sz w:val="18"/>
                <w:szCs w:val="18"/>
                <w:lang w:val="en-GB"/>
              </w:rPr>
              <w:t>Deliverable</w:t>
            </w:r>
          </w:p>
        </w:tc>
        <w:tc>
          <w:tcPr>
            <w:tcW w:w="2700" w:type="dxa"/>
          </w:tcPr>
          <w:p w14:paraId="2F4B05E3" w14:textId="7D5D4994" w:rsidR="000777FC" w:rsidRPr="00AA2AE6" w:rsidRDefault="000777FC" w:rsidP="000777FC">
            <w:pPr>
              <w:spacing w:after="12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AA2AE6">
              <w:rPr>
                <w:rFonts w:asciiTheme="minorHAnsi" w:hAnsiTheme="minorHAnsi" w:cs="Arial"/>
                <w:sz w:val="18"/>
                <w:szCs w:val="18"/>
                <w:lang w:val="en-GB"/>
              </w:rPr>
              <w:t>Other elements to be aware of or link to</w:t>
            </w:r>
          </w:p>
        </w:tc>
      </w:tr>
      <w:tr w:rsidR="000777FC" w:rsidRPr="00AA2AE6" w14:paraId="7225CFCB" w14:textId="77777777" w:rsidTr="00352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5DF110E0" w14:textId="77777777" w:rsidR="000777FC" w:rsidRPr="00AA2AE6" w:rsidRDefault="000777FC" w:rsidP="000777FC">
            <w:pPr>
              <w:spacing w:after="120"/>
              <w:jc w:val="both"/>
              <w:rPr>
                <w:rFonts w:asciiTheme="minorHAnsi" w:hAnsiTheme="minorHAnsi" w:cs="Arial"/>
                <w:sz w:val="18"/>
                <w:szCs w:val="18"/>
                <w:lang w:val="en-GB"/>
              </w:rPr>
            </w:pPr>
          </w:p>
          <w:p w14:paraId="68F15B44" w14:textId="34E66D5E" w:rsidR="000777FC" w:rsidRPr="00AA2AE6" w:rsidRDefault="00067B31" w:rsidP="000777FC">
            <w:pPr>
              <w:spacing w:after="120"/>
              <w:jc w:val="both"/>
              <w:rPr>
                <w:rFonts w:asciiTheme="minorHAnsi" w:hAnsiTheme="minorHAnsi" w:cs="Arial"/>
                <w:sz w:val="18"/>
                <w:szCs w:val="18"/>
                <w:u w:val="single"/>
                <w:lang w:val="en-GB"/>
              </w:rPr>
            </w:pPr>
            <w:r>
              <w:rPr>
                <w:rFonts w:asciiTheme="minorHAnsi" w:hAnsiTheme="minorHAnsi" w:cs="Arial"/>
                <w:sz w:val="18"/>
                <w:szCs w:val="18"/>
                <w:lang w:val="en-GB"/>
              </w:rPr>
              <w:t>5 days</w:t>
            </w:r>
          </w:p>
        </w:tc>
        <w:tc>
          <w:tcPr>
            <w:tcW w:w="3093" w:type="dxa"/>
          </w:tcPr>
          <w:p w14:paraId="51E3C74D" w14:textId="77777777" w:rsidR="000777FC" w:rsidRPr="00AA2AE6" w:rsidRDefault="000777FC" w:rsidP="000777FC">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u w:val="single"/>
                <w:lang w:val="en-GB"/>
              </w:rPr>
              <w:t>Preparatory phase</w:t>
            </w:r>
          </w:p>
          <w:p w14:paraId="2A61C4B1" w14:textId="77777777" w:rsidR="000777FC" w:rsidRPr="00AA2AE6" w:rsidRDefault="000777FC" w:rsidP="000777FC">
            <w:pPr>
              <w:pStyle w:val="ListParagraph"/>
              <w:numPr>
                <w:ilvl w:val="0"/>
                <w:numId w:val="36"/>
              </w:num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lang w:val="en-GB"/>
              </w:rPr>
              <w:t>Secondary data collection and desk review</w:t>
            </w:r>
          </w:p>
          <w:p w14:paraId="4F6E915D" w14:textId="77777777" w:rsidR="004550B3" w:rsidRPr="004550B3" w:rsidRDefault="000777FC" w:rsidP="000777FC">
            <w:pPr>
              <w:pStyle w:val="ListParagraph"/>
              <w:numPr>
                <w:ilvl w:val="0"/>
                <w:numId w:val="36"/>
              </w:num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lang w:val="en-GB"/>
              </w:rPr>
              <w:t>Preliminary stakeholder analysis</w:t>
            </w:r>
          </w:p>
          <w:p w14:paraId="2B17D5C9" w14:textId="157BF4E4" w:rsidR="000777FC" w:rsidRPr="004550B3" w:rsidRDefault="000777FC" w:rsidP="000777FC">
            <w:pPr>
              <w:pStyle w:val="ListParagraph"/>
              <w:numPr>
                <w:ilvl w:val="0"/>
                <w:numId w:val="36"/>
              </w:num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4550B3">
              <w:rPr>
                <w:rFonts w:asciiTheme="minorHAnsi" w:hAnsiTheme="minorHAnsi" w:cs="Arial"/>
                <w:sz w:val="18"/>
                <w:szCs w:val="18"/>
                <w:lang w:val="en-GB"/>
              </w:rPr>
              <w:t>Preparation for the inception phase</w:t>
            </w:r>
          </w:p>
        </w:tc>
        <w:tc>
          <w:tcPr>
            <w:tcW w:w="3240" w:type="dxa"/>
          </w:tcPr>
          <w:p w14:paraId="1F1885A5" w14:textId="77777777" w:rsidR="000777FC" w:rsidRPr="00AA2AE6" w:rsidRDefault="000777FC" w:rsidP="000777FC">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b/>
                <w:sz w:val="18"/>
                <w:szCs w:val="18"/>
                <w:lang w:val="en-GB"/>
              </w:rPr>
              <w:t>1. Plan for inception phase</w:t>
            </w:r>
          </w:p>
          <w:p w14:paraId="4745D8DE" w14:textId="0ACBDD11" w:rsidR="000777FC" w:rsidRPr="00AA2AE6" w:rsidRDefault="000777FC" w:rsidP="000777FC">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val="single"/>
                <w:lang w:val="en-GB"/>
              </w:rPr>
            </w:pPr>
            <w:r w:rsidRPr="00AA2AE6">
              <w:rPr>
                <w:rFonts w:asciiTheme="minorHAnsi" w:hAnsiTheme="minorHAnsi" w:cs="Arial"/>
                <w:sz w:val="18"/>
                <w:szCs w:val="18"/>
                <w:lang w:val="en-GB"/>
              </w:rPr>
              <w:t>Recipients: members of the evaluation reference group</w:t>
            </w:r>
          </w:p>
        </w:tc>
        <w:tc>
          <w:tcPr>
            <w:tcW w:w="2700" w:type="dxa"/>
          </w:tcPr>
          <w:p w14:paraId="5436EBB8" w14:textId="52959A4C" w:rsidR="00691999" w:rsidRPr="00477609" w:rsidRDefault="00691999" w:rsidP="00691999">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en-GB"/>
              </w:rPr>
            </w:pPr>
            <w:r w:rsidRPr="00477609">
              <w:rPr>
                <w:rFonts w:asciiTheme="minorHAnsi" w:hAnsiTheme="minorHAnsi" w:cs="Arial"/>
                <w:sz w:val="18"/>
                <w:szCs w:val="18"/>
                <w:lang w:val="en-GB"/>
              </w:rPr>
              <w:t>Evaluation Reference Group is formed</w:t>
            </w:r>
            <w:r w:rsidR="00477609">
              <w:rPr>
                <w:rFonts w:asciiTheme="minorHAnsi" w:hAnsiTheme="minorHAnsi" w:cs="Arial"/>
                <w:sz w:val="18"/>
                <w:szCs w:val="18"/>
                <w:lang w:val="en-GB"/>
              </w:rPr>
              <w:t>.</w:t>
            </w:r>
          </w:p>
          <w:p w14:paraId="59FDDF3D" w14:textId="77DC1EC6" w:rsidR="00691999" w:rsidRPr="00477609" w:rsidRDefault="00691999" w:rsidP="00691999">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en-GB"/>
              </w:rPr>
            </w:pPr>
            <w:r w:rsidRPr="00477609">
              <w:rPr>
                <w:rFonts w:asciiTheme="minorHAnsi" w:hAnsiTheme="minorHAnsi" w:cs="Arial"/>
                <w:sz w:val="18"/>
                <w:szCs w:val="18"/>
                <w:lang w:val="en-GB"/>
              </w:rPr>
              <w:t>UNICEF and other stakeholders are informed to secure cooperation for the effort</w:t>
            </w:r>
            <w:r w:rsidR="00477609">
              <w:rPr>
                <w:rFonts w:asciiTheme="minorHAnsi" w:hAnsiTheme="minorHAnsi" w:cs="Arial"/>
                <w:sz w:val="18"/>
                <w:szCs w:val="18"/>
                <w:lang w:val="en-GB"/>
              </w:rPr>
              <w:t>.</w:t>
            </w:r>
          </w:p>
          <w:p w14:paraId="07FD6BDA" w14:textId="6D96A3D9" w:rsidR="000777FC" w:rsidRPr="00AA2AE6" w:rsidRDefault="00691999" w:rsidP="00691999">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val="single"/>
                <w:lang w:val="en-GB"/>
              </w:rPr>
            </w:pPr>
            <w:r w:rsidRPr="00477609">
              <w:rPr>
                <w:rFonts w:asciiTheme="minorHAnsi" w:hAnsiTheme="minorHAnsi" w:cs="Arial"/>
                <w:sz w:val="18"/>
                <w:szCs w:val="18"/>
                <w:lang w:val="en-GB"/>
              </w:rPr>
              <w:t>Documentation and data are assembled by UNICEF for use by the evaluat</w:t>
            </w:r>
            <w:r w:rsidR="002B3F83">
              <w:rPr>
                <w:rFonts w:asciiTheme="minorHAnsi" w:hAnsiTheme="minorHAnsi" w:cs="Arial"/>
                <w:sz w:val="18"/>
                <w:szCs w:val="18"/>
                <w:lang w:val="en-GB"/>
              </w:rPr>
              <w:t>or</w:t>
            </w:r>
            <w:r w:rsidR="00477609">
              <w:rPr>
                <w:rFonts w:asciiTheme="minorHAnsi" w:hAnsiTheme="minorHAnsi" w:cs="Arial"/>
                <w:sz w:val="18"/>
                <w:szCs w:val="18"/>
                <w:lang w:val="en-GB"/>
              </w:rPr>
              <w:t>.</w:t>
            </w:r>
          </w:p>
        </w:tc>
      </w:tr>
      <w:tr w:rsidR="000777FC" w:rsidRPr="00AA2AE6" w14:paraId="1CF86CCB" w14:textId="77777777" w:rsidTr="0035271F">
        <w:tc>
          <w:tcPr>
            <w:cnfStyle w:val="001000000000" w:firstRow="0" w:lastRow="0" w:firstColumn="1" w:lastColumn="0" w:oddVBand="0" w:evenVBand="0" w:oddHBand="0" w:evenHBand="0" w:firstRowFirstColumn="0" w:firstRowLastColumn="0" w:lastRowFirstColumn="0" w:lastRowLastColumn="0"/>
            <w:tcW w:w="862" w:type="dxa"/>
          </w:tcPr>
          <w:p w14:paraId="69B7B565" w14:textId="755BB265" w:rsidR="000777FC" w:rsidRPr="00067B31" w:rsidRDefault="00067B31" w:rsidP="000777FC">
            <w:pPr>
              <w:spacing w:after="120"/>
              <w:jc w:val="both"/>
              <w:rPr>
                <w:rFonts w:asciiTheme="minorHAnsi" w:hAnsiTheme="minorHAnsi" w:cs="Arial"/>
                <w:sz w:val="18"/>
                <w:szCs w:val="18"/>
                <w:lang w:val="en-GB"/>
              </w:rPr>
            </w:pPr>
            <w:r w:rsidRPr="00067B31">
              <w:rPr>
                <w:rFonts w:asciiTheme="minorHAnsi" w:hAnsiTheme="minorHAnsi" w:cs="Arial"/>
                <w:sz w:val="18"/>
                <w:szCs w:val="18"/>
                <w:lang w:val="en-GB"/>
              </w:rPr>
              <w:t>10 days</w:t>
            </w:r>
          </w:p>
        </w:tc>
        <w:tc>
          <w:tcPr>
            <w:tcW w:w="3093" w:type="dxa"/>
          </w:tcPr>
          <w:p w14:paraId="1323A0E0" w14:textId="77777777" w:rsidR="000777FC" w:rsidRPr="00AA2AE6"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u w:val="single"/>
                <w:lang w:val="en-GB"/>
              </w:rPr>
              <w:t>Inception phase</w:t>
            </w:r>
          </w:p>
          <w:p w14:paraId="0C2FE9E8" w14:textId="2033123D" w:rsidR="000777FC" w:rsidRPr="00E26D18" w:rsidRDefault="00AE3619"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Pr>
                <w:rFonts w:asciiTheme="minorHAnsi" w:hAnsiTheme="minorHAnsi" w:cs="Arial"/>
                <w:sz w:val="18"/>
                <w:szCs w:val="18"/>
                <w:lang w:val="en-GB"/>
              </w:rPr>
              <w:t xml:space="preserve">May include </w:t>
            </w:r>
            <w:proofErr w:type="gramStart"/>
            <w:r>
              <w:rPr>
                <w:rFonts w:asciiTheme="minorHAnsi" w:hAnsiTheme="minorHAnsi" w:cs="Arial"/>
                <w:sz w:val="18"/>
                <w:szCs w:val="18"/>
                <w:lang w:val="en-GB"/>
              </w:rPr>
              <w:t>a</w:t>
            </w:r>
            <w:proofErr w:type="gramEnd"/>
            <w:r>
              <w:rPr>
                <w:rFonts w:asciiTheme="minorHAnsi" w:hAnsiTheme="minorHAnsi" w:cs="Arial"/>
                <w:sz w:val="18"/>
                <w:szCs w:val="18"/>
                <w:lang w:val="en-GB"/>
              </w:rPr>
              <w:t xml:space="preserve"> </w:t>
            </w:r>
            <w:r w:rsidR="000777FC" w:rsidRPr="00AA2AE6">
              <w:rPr>
                <w:rFonts w:asciiTheme="minorHAnsi" w:hAnsiTheme="minorHAnsi" w:cs="Arial"/>
                <w:sz w:val="18"/>
                <w:szCs w:val="18"/>
                <w:lang w:val="en-GB"/>
              </w:rPr>
              <w:t>inception mission</w:t>
            </w:r>
            <w:r w:rsidR="00067B31">
              <w:rPr>
                <w:rFonts w:asciiTheme="minorHAnsi" w:hAnsiTheme="minorHAnsi" w:cs="Arial"/>
                <w:sz w:val="18"/>
                <w:szCs w:val="18"/>
                <w:lang w:val="en-GB"/>
              </w:rPr>
              <w:t xml:space="preserve"> to Maseru, Lesotho</w:t>
            </w:r>
          </w:p>
          <w:p w14:paraId="7C68D610" w14:textId="1FDABA73" w:rsidR="00E26D18" w:rsidRPr="00E26D18" w:rsidRDefault="00E26D18"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val="en-GB"/>
              </w:rPr>
            </w:pPr>
            <w:r w:rsidRPr="00E26D18">
              <w:rPr>
                <w:rFonts w:asciiTheme="minorHAnsi" w:hAnsiTheme="minorHAnsi" w:cs="Arial"/>
                <w:bCs/>
                <w:sz w:val="18"/>
                <w:szCs w:val="18"/>
                <w:lang w:val="en-GB"/>
              </w:rPr>
              <w:t xml:space="preserve">(Re)Construction of Theory of Change </w:t>
            </w:r>
          </w:p>
          <w:p w14:paraId="252D2813" w14:textId="6C5C2C99" w:rsidR="000777FC" w:rsidRPr="00AA2AE6" w:rsidRDefault="000777FC"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lang w:val="en-GB"/>
              </w:rPr>
              <w:t xml:space="preserve">Preparation of draft inception report (see </w:t>
            </w:r>
            <w:r w:rsidRPr="003A259B">
              <w:rPr>
                <w:rFonts w:asciiTheme="minorHAnsi" w:hAnsiTheme="minorHAnsi" w:cs="Arial"/>
                <w:sz w:val="18"/>
                <w:szCs w:val="18"/>
                <w:lang w:val="en-GB"/>
              </w:rPr>
              <w:t xml:space="preserve">Annex </w:t>
            </w:r>
            <w:r w:rsidR="00D75CE2">
              <w:rPr>
                <w:rFonts w:asciiTheme="minorHAnsi" w:hAnsiTheme="minorHAnsi" w:cs="Arial"/>
                <w:sz w:val="18"/>
                <w:szCs w:val="18"/>
                <w:lang w:val="en-GB"/>
              </w:rPr>
              <w:t>2</w:t>
            </w:r>
            <w:r w:rsidRPr="003A259B">
              <w:rPr>
                <w:rFonts w:asciiTheme="minorHAnsi" w:hAnsiTheme="minorHAnsi" w:cs="Arial"/>
                <w:sz w:val="18"/>
                <w:szCs w:val="18"/>
                <w:lang w:val="en-GB"/>
              </w:rPr>
              <w:t xml:space="preserve"> </w:t>
            </w:r>
            <w:r w:rsidRPr="00AA2AE6">
              <w:rPr>
                <w:rFonts w:asciiTheme="minorHAnsi" w:hAnsiTheme="minorHAnsi" w:cs="Arial"/>
                <w:sz w:val="18"/>
                <w:szCs w:val="18"/>
                <w:lang w:val="en-GB"/>
              </w:rPr>
              <w:t>for the indicative table of contents)</w:t>
            </w:r>
            <w:r w:rsidR="00B862FB">
              <w:rPr>
                <w:rFonts w:asciiTheme="minorHAnsi" w:hAnsiTheme="minorHAnsi" w:cs="Arial"/>
                <w:sz w:val="18"/>
                <w:szCs w:val="18"/>
                <w:lang w:val="en-GB"/>
              </w:rPr>
              <w:t xml:space="preserve"> and data collection tools</w:t>
            </w:r>
          </w:p>
          <w:p w14:paraId="50671C9F" w14:textId="75288F89" w:rsidR="000777FC" w:rsidRPr="00BF0253" w:rsidRDefault="000777FC"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lang w:val="en-GB"/>
              </w:rPr>
              <w:t>Engagement with stakeholders on inception report</w:t>
            </w:r>
          </w:p>
          <w:p w14:paraId="3E47A911" w14:textId="77777777" w:rsidR="004550B3" w:rsidRDefault="009A1172"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val="en-GB"/>
              </w:rPr>
            </w:pPr>
            <w:r w:rsidRPr="009A05F0">
              <w:rPr>
                <w:rFonts w:asciiTheme="minorHAnsi" w:hAnsiTheme="minorHAnsi" w:cs="Arial"/>
                <w:bCs/>
                <w:sz w:val="18"/>
                <w:szCs w:val="18"/>
                <w:lang w:val="en-GB"/>
              </w:rPr>
              <w:t>Ethical approval process</w:t>
            </w:r>
          </w:p>
          <w:p w14:paraId="7DA948A3" w14:textId="6DDFD051" w:rsidR="000777FC" w:rsidRPr="004550B3" w:rsidRDefault="000777FC"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sz w:val="18"/>
                <w:szCs w:val="18"/>
                <w:lang w:val="en-GB"/>
              </w:rPr>
            </w:pPr>
            <w:r w:rsidRPr="004550B3">
              <w:rPr>
                <w:rFonts w:asciiTheme="minorHAnsi" w:hAnsiTheme="minorHAnsi" w:cs="Arial"/>
                <w:sz w:val="18"/>
                <w:szCs w:val="18"/>
                <w:lang w:val="en-GB"/>
              </w:rPr>
              <w:t>Finalization of inception report</w:t>
            </w:r>
          </w:p>
        </w:tc>
        <w:tc>
          <w:tcPr>
            <w:tcW w:w="3240" w:type="dxa"/>
          </w:tcPr>
          <w:p w14:paraId="49EC8BA6" w14:textId="77777777" w:rsidR="000777FC" w:rsidRPr="00AA2AE6"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b/>
                <w:sz w:val="18"/>
                <w:szCs w:val="18"/>
                <w:lang w:val="en-GB"/>
              </w:rPr>
              <w:t>2. Draft inception report</w:t>
            </w:r>
          </w:p>
          <w:p w14:paraId="12B63B2B" w14:textId="77777777" w:rsidR="000777FC" w:rsidRPr="00AA2AE6"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lang w:val="en-GB"/>
              </w:rPr>
              <w:t>Recipients: members of the evaluation reference group</w:t>
            </w:r>
          </w:p>
          <w:p w14:paraId="7408AE9E" w14:textId="20C340C3" w:rsidR="000777FC" w:rsidRPr="00AA2AE6"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b/>
                <w:sz w:val="18"/>
                <w:szCs w:val="18"/>
                <w:lang w:val="en-GB"/>
              </w:rPr>
              <w:t>3. Presentation of the draft inception report</w:t>
            </w:r>
            <w:r w:rsidR="00F66E49">
              <w:rPr>
                <w:rFonts w:asciiTheme="minorHAnsi" w:hAnsiTheme="minorHAnsi" w:cs="Arial"/>
                <w:b/>
                <w:sz w:val="18"/>
                <w:szCs w:val="18"/>
                <w:lang w:val="en-GB"/>
              </w:rPr>
              <w:t xml:space="preserve"> and instruments</w:t>
            </w:r>
            <w:r w:rsidRPr="00AA2AE6">
              <w:rPr>
                <w:rFonts w:asciiTheme="minorHAnsi" w:hAnsiTheme="minorHAnsi" w:cs="Arial"/>
                <w:b/>
                <w:sz w:val="18"/>
                <w:szCs w:val="18"/>
                <w:lang w:val="en-GB"/>
              </w:rPr>
              <w:t xml:space="preserve"> – in person or via video link – to the Evaluation Reference </w:t>
            </w:r>
            <w:proofErr w:type="gramStart"/>
            <w:r w:rsidRPr="00AA2AE6">
              <w:rPr>
                <w:rFonts w:asciiTheme="minorHAnsi" w:hAnsiTheme="minorHAnsi" w:cs="Arial"/>
                <w:b/>
                <w:sz w:val="18"/>
                <w:szCs w:val="18"/>
                <w:lang w:val="en-GB"/>
              </w:rPr>
              <w:t>Group;</w:t>
            </w:r>
            <w:proofErr w:type="gramEnd"/>
          </w:p>
          <w:p w14:paraId="0C1FE6FA" w14:textId="77777777" w:rsidR="000777FC" w:rsidRPr="00AA2AE6"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b/>
                <w:sz w:val="18"/>
                <w:szCs w:val="18"/>
                <w:lang w:val="en-GB"/>
              </w:rPr>
              <w:t>4. Final inception report (plus completed audit trail addressing all comments)</w:t>
            </w:r>
          </w:p>
          <w:p w14:paraId="2F85EC57" w14:textId="3EECB6CC" w:rsidR="000777FC" w:rsidRPr="00AA2AE6"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val="single"/>
                <w:lang w:val="en-GB"/>
              </w:rPr>
            </w:pPr>
            <w:r w:rsidRPr="00AA2AE6">
              <w:rPr>
                <w:rFonts w:asciiTheme="minorHAnsi" w:hAnsiTheme="minorHAnsi" w:cs="Arial"/>
                <w:sz w:val="18"/>
                <w:szCs w:val="18"/>
                <w:lang w:val="en-GB"/>
              </w:rPr>
              <w:t>Recipients: members of the evaluation reference group</w:t>
            </w:r>
          </w:p>
        </w:tc>
        <w:tc>
          <w:tcPr>
            <w:tcW w:w="2700" w:type="dxa"/>
          </w:tcPr>
          <w:p w14:paraId="71913780" w14:textId="0879462D" w:rsidR="000777FC" w:rsidRPr="00AA2AE6"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val="single"/>
                <w:lang w:val="en-GB"/>
              </w:rPr>
            </w:pPr>
          </w:p>
        </w:tc>
      </w:tr>
      <w:tr w:rsidR="000777FC" w:rsidRPr="00AA2AE6" w14:paraId="4E557754" w14:textId="77777777" w:rsidTr="00352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1DE56973" w14:textId="77777777" w:rsidR="000777FC" w:rsidRPr="00AA2AE6" w:rsidRDefault="000777FC" w:rsidP="000777FC">
            <w:pPr>
              <w:spacing w:after="120"/>
              <w:jc w:val="both"/>
              <w:rPr>
                <w:rFonts w:asciiTheme="minorHAnsi" w:hAnsiTheme="minorHAnsi" w:cs="Arial"/>
                <w:sz w:val="18"/>
                <w:szCs w:val="18"/>
                <w:lang w:val="en-GB"/>
              </w:rPr>
            </w:pPr>
          </w:p>
          <w:p w14:paraId="6B4702D0" w14:textId="165AC3E4" w:rsidR="000777FC" w:rsidRPr="00AA2AE6" w:rsidRDefault="000777FC" w:rsidP="000777FC">
            <w:pPr>
              <w:spacing w:after="120"/>
              <w:jc w:val="both"/>
              <w:rPr>
                <w:rFonts w:asciiTheme="minorHAnsi" w:hAnsiTheme="minorHAnsi" w:cs="Arial"/>
                <w:sz w:val="18"/>
                <w:szCs w:val="18"/>
                <w:u w:val="single"/>
                <w:lang w:val="en-GB"/>
              </w:rPr>
            </w:pPr>
            <w:r w:rsidRPr="00AA2AE6">
              <w:rPr>
                <w:rFonts w:asciiTheme="minorHAnsi" w:hAnsiTheme="minorHAnsi" w:cs="Arial"/>
                <w:sz w:val="18"/>
                <w:szCs w:val="18"/>
                <w:lang w:val="en-GB"/>
              </w:rPr>
              <w:t xml:space="preserve"> </w:t>
            </w:r>
            <w:r w:rsidR="00067B31">
              <w:rPr>
                <w:rFonts w:asciiTheme="minorHAnsi" w:hAnsiTheme="minorHAnsi" w:cs="Arial"/>
                <w:sz w:val="18"/>
                <w:szCs w:val="18"/>
                <w:lang w:val="en-GB"/>
              </w:rPr>
              <w:t>25 days</w:t>
            </w:r>
          </w:p>
        </w:tc>
        <w:tc>
          <w:tcPr>
            <w:tcW w:w="3093" w:type="dxa"/>
          </w:tcPr>
          <w:p w14:paraId="0C6FAA03" w14:textId="77777777" w:rsidR="000777FC" w:rsidRPr="00AA2AE6" w:rsidRDefault="000777FC" w:rsidP="000777FC">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val="single"/>
                <w:lang w:val="en-GB"/>
              </w:rPr>
            </w:pPr>
            <w:r w:rsidRPr="00AA2AE6">
              <w:rPr>
                <w:rFonts w:asciiTheme="minorHAnsi" w:hAnsiTheme="minorHAnsi" w:cs="Arial"/>
                <w:sz w:val="18"/>
                <w:szCs w:val="18"/>
                <w:u w:val="single"/>
                <w:lang w:val="en-GB"/>
              </w:rPr>
              <w:t>Data collection phase</w:t>
            </w:r>
          </w:p>
          <w:p w14:paraId="32D9DFCD" w14:textId="77777777" w:rsidR="000777FC" w:rsidRPr="00AA2AE6" w:rsidRDefault="000777FC" w:rsidP="000777FC">
            <w:pPr>
              <w:pStyle w:val="ListParagraph"/>
              <w:numPr>
                <w:ilvl w:val="0"/>
                <w:numId w:val="36"/>
              </w:num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lang w:val="en-GB"/>
              </w:rPr>
              <w:t>Preparation for data collection, including piloting of instruments</w:t>
            </w:r>
          </w:p>
          <w:p w14:paraId="6B6B837A" w14:textId="7BFE268D" w:rsidR="000777FC" w:rsidRPr="00AA2AE6" w:rsidRDefault="000777FC" w:rsidP="000777FC">
            <w:pPr>
              <w:pStyle w:val="ListParagraph"/>
              <w:numPr>
                <w:ilvl w:val="0"/>
                <w:numId w:val="36"/>
              </w:num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lang w:val="en-GB"/>
              </w:rPr>
              <w:lastRenderedPageBreak/>
              <w:t xml:space="preserve">Mission </w:t>
            </w:r>
            <w:r w:rsidR="00BE6802">
              <w:rPr>
                <w:rFonts w:asciiTheme="minorHAnsi" w:hAnsiTheme="minorHAnsi" w:cs="Arial"/>
                <w:sz w:val="18"/>
                <w:szCs w:val="18"/>
                <w:lang w:val="en-GB"/>
              </w:rPr>
              <w:t>in</w:t>
            </w:r>
            <w:r w:rsidRPr="00AA2AE6">
              <w:rPr>
                <w:rFonts w:asciiTheme="minorHAnsi" w:hAnsiTheme="minorHAnsi" w:cs="Arial"/>
                <w:sz w:val="18"/>
                <w:szCs w:val="18"/>
                <w:lang w:val="en-GB"/>
              </w:rPr>
              <w:t xml:space="preserve"> </w:t>
            </w:r>
            <w:r w:rsidR="003C7230">
              <w:rPr>
                <w:rFonts w:asciiTheme="minorHAnsi" w:hAnsiTheme="minorHAnsi" w:cs="Arial"/>
                <w:sz w:val="18"/>
                <w:szCs w:val="18"/>
                <w:lang w:val="en-GB"/>
              </w:rPr>
              <w:t>Lesotho</w:t>
            </w:r>
            <w:r w:rsidRPr="00AA2AE6">
              <w:rPr>
                <w:rFonts w:asciiTheme="minorHAnsi" w:hAnsiTheme="minorHAnsi" w:cs="Arial"/>
                <w:sz w:val="18"/>
                <w:szCs w:val="18"/>
                <w:lang w:val="en-GB"/>
              </w:rPr>
              <w:t xml:space="preserve"> to collect data and meet with stakeholders</w:t>
            </w:r>
          </w:p>
          <w:p w14:paraId="169FCE84" w14:textId="77777777" w:rsidR="000777FC" w:rsidRPr="00AA2AE6" w:rsidRDefault="000777FC" w:rsidP="000777FC">
            <w:pPr>
              <w:pStyle w:val="ListParagraph"/>
              <w:numPr>
                <w:ilvl w:val="0"/>
                <w:numId w:val="36"/>
              </w:num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lang w:val="en-GB"/>
              </w:rPr>
              <w:t>Preparation of interview reports</w:t>
            </w:r>
          </w:p>
          <w:p w14:paraId="3116C638" w14:textId="77777777" w:rsidR="004550B3" w:rsidRPr="004550B3" w:rsidRDefault="000777FC" w:rsidP="000777FC">
            <w:pPr>
              <w:pStyle w:val="ListParagraph"/>
              <w:numPr>
                <w:ilvl w:val="0"/>
                <w:numId w:val="36"/>
              </w:num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AA2AE6">
              <w:rPr>
                <w:rFonts w:asciiTheme="minorHAnsi" w:hAnsiTheme="minorHAnsi" w:cs="Arial"/>
                <w:sz w:val="18"/>
                <w:szCs w:val="18"/>
                <w:lang w:val="en-GB"/>
              </w:rPr>
              <w:t>Population of evaluation matrix</w:t>
            </w:r>
          </w:p>
          <w:p w14:paraId="783B14D9" w14:textId="5B46401F" w:rsidR="000777FC" w:rsidRPr="004550B3" w:rsidRDefault="000777FC" w:rsidP="000777FC">
            <w:pPr>
              <w:pStyle w:val="ListParagraph"/>
              <w:numPr>
                <w:ilvl w:val="0"/>
                <w:numId w:val="36"/>
              </w:num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8"/>
                <w:szCs w:val="18"/>
                <w:lang w:val="en-GB"/>
              </w:rPr>
            </w:pPr>
            <w:r w:rsidRPr="004550B3">
              <w:rPr>
                <w:rFonts w:asciiTheme="minorHAnsi" w:hAnsiTheme="minorHAnsi" w:cs="Arial"/>
                <w:sz w:val="18"/>
                <w:szCs w:val="18"/>
                <w:lang w:val="en-GB"/>
              </w:rPr>
              <w:t xml:space="preserve">Preparation and delivery of </w:t>
            </w:r>
            <w:r w:rsidR="004D21C8" w:rsidRPr="004550B3">
              <w:rPr>
                <w:rFonts w:asciiTheme="minorHAnsi" w:hAnsiTheme="minorHAnsi" w:cs="Arial"/>
                <w:sz w:val="18"/>
                <w:szCs w:val="18"/>
                <w:lang w:val="en-GB"/>
              </w:rPr>
              <w:t>Country Mission Debrief</w:t>
            </w:r>
          </w:p>
        </w:tc>
        <w:tc>
          <w:tcPr>
            <w:tcW w:w="3240" w:type="dxa"/>
          </w:tcPr>
          <w:p w14:paraId="02BB14C6" w14:textId="315D4F65" w:rsidR="000777FC" w:rsidRPr="00AA2AE6" w:rsidRDefault="000777FC" w:rsidP="000777FC">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val="single"/>
                <w:lang w:val="en-GB"/>
              </w:rPr>
            </w:pPr>
            <w:r w:rsidRPr="00AA2AE6">
              <w:rPr>
                <w:rFonts w:asciiTheme="minorHAnsi" w:hAnsiTheme="minorHAnsi" w:cs="Arial"/>
                <w:b/>
                <w:sz w:val="18"/>
                <w:szCs w:val="18"/>
                <w:lang w:val="en-GB"/>
              </w:rPr>
              <w:lastRenderedPageBreak/>
              <w:t xml:space="preserve">5. Country Mission Debrief with key </w:t>
            </w:r>
            <w:r w:rsidR="003C7230">
              <w:rPr>
                <w:rFonts w:asciiTheme="minorHAnsi" w:hAnsiTheme="minorHAnsi" w:cs="Arial"/>
                <w:b/>
                <w:sz w:val="18"/>
                <w:szCs w:val="18"/>
                <w:lang w:val="en-GB"/>
              </w:rPr>
              <w:t>L</w:t>
            </w:r>
            <w:r w:rsidRPr="00AA2AE6">
              <w:rPr>
                <w:rFonts w:asciiTheme="minorHAnsi" w:hAnsiTheme="minorHAnsi" w:cs="Arial"/>
                <w:b/>
                <w:sz w:val="18"/>
                <w:szCs w:val="18"/>
                <w:lang w:val="en-GB"/>
              </w:rPr>
              <w:t>CO staff at the end of the in-country mission</w:t>
            </w:r>
          </w:p>
        </w:tc>
        <w:tc>
          <w:tcPr>
            <w:tcW w:w="2700" w:type="dxa"/>
          </w:tcPr>
          <w:p w14:paraId="6A379648" w14:textId="7F9142C2" w:rsidR="000777FC" w:rsidRPr="00AA2AE6" w:rsidRDefault="000777FC" w:rsidP="000777FC">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val="single"/>
                <w:lang w:val="en-GB"/>
              </w:rPr>
            </w:pPr>
          </w:p>
        </w:tc>
      </w:tr>
      <w:tr w:rsidR="000777FC" w:rsidRPr="00AA2AE6" w14:paraId="6EB1F96C" w14:textId="77777777" w:rsidTr="0035271F">
        <w:tc>
          <w:tcPr>
            <w:cnfStyle w:val="001000000000" w:firstRow="0" w:lastRow="0" w:firstColumn="1" w:lastColumn="0" w:oddVBand="0" w:evenVBand="0" w:oddHBand="0" w:evenHBand="0" w:firstRowFirstColumn="0" w:firstRowLastColumn="0" w:lastRowFirstColumn="0" w:lastRowLastColumn="0"/>
            <w:tcW w:w="862" w:type="dxa"/>
          </w:tcPr>
          <w:p w14:paraId="19000627" w14:textId="77777777" w:rsidR="000777FC" w:rsidRPr="00AA2AE6" w:rsidRDefault="000777FC" w:rsidP="000777FC">
            <w:pPr>
              <w:spacing w:after="120"/>
              <w:jc w:val="both"/>
              <w:rPr>
                <w:rFonts w:asciiTheme="minorHAnsi" w:hAnsiTheme="minorHAnsi" w:cs="Arial"/>
                <w:sz w:val="18"/>
                <w:szCs w:val="18"/>
                <w:lang w:val="en-GB"/>
              </w:rPr>
            </w:pPr>
          </w:p>
          <w:p w14:paraId="00082E97" w14:textId="045213B9" w:rsidR="000777FC" w:rsidRPr="00AA2AE6" w:rsidRDefault="00067B31" w:rsidP="000777FC">
            <w:pPr>
              <w:spacing w:after="120"/>
              <w:jc w:val="both"/>
              <w:rPr>
                <w:rFonts w:asciiTheme="minorHAnsi" w:hAnsiTheme="minorHAnsi" w:cs="Arial"/>
                <w:sz w:val="18"/>
                <w:szCs w:val="18"/>
                <w:u w:val="single"/>
                <w:lang w:val="en-GB"/>
              </w:rPr>
            </w:pPr>
            <w:r>
              <w:rPr>
                <w:rFonts w:asciiTheme="minorHAnsi" w:hAnsiTheme="minorHAnsi" w:cs="Arial"/>
                <w:sz w:val="18"/>
                <w:szCs w:val="18"/>
                <w:lang w:val="en-GB"/>
              </w:rPr>
              <w:t>20 days</w:t>
            </w:r>
          </w:p>
        </w:tc>
        <w:tc>
          <w:tcPr>
            <w:tcW w:w="3093" w:type="dxa"/>
          </w:tcPr>
          <w:p w14:paraId="44B42B30" w14:textId="77777777" w:rsidR="000777FC" w:rsidRPr="00AA2AE6"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val="single"/>
                <w:lang w:val="en-GB"/>
              </w:rPr>
            </w:pPr>
            <w:r w:rsidRPr="00AA2AE6">
              <w:rPr>
                <w:rFonts w:asciiTheme="minorHAnsi" w:hAnsiTheme="minorHAnsi" w:cs="Arial"/>
                <w:sz w:val="18"/>
                <w:szCs w:val="18"/>
                <w:u w:val="single"/>
                <w:lang w:val="en-GB"/>
              </w:rPr>
              <w:t>Drafting, validation and completion phase</w:t>
            </w:r>
          </w:p>
          <w:p w14:paraId="4EE9BC55" w14:textId="77777777" w:rsidR="000777FC" w:rsidRPr="00AA2AE6" w:rsidRDefault="000777FC"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AA2AE6">
              <w:rPr>
                <w:rFonts w:asciiTheme="minorHAnsi" w:hAnsiTheme="minorHAnsi" w:cs="Arial"/>
                <w:sz w:val="18"/>
                <w:szCs w:val="18"/>
                <w:lang w:val="en-GB"/>
              </w:rPr>
              <w:t>Data analysis and drafting</w:t>
            </w:r>
          </w:p>
          <w:p w14:paraId="77EAF84B" w14:textId="77777777" w:rsidR="000777FC" w:rsidRPr="00AA2AE6" w:rsidRDefault="000777FC"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AA2AE6">
              <w:rPr>
                <w:rFonts w:asciiTheme="minorHAnsi" w:hAnsiTheme="minorHAnsi" w:cs="Arial"/>
                <w:sz w:val="18"/>
                <w:szCs w:val="18"/>
                <w:lang w:val="en-GB"/>
              </w:rPr>
              <w:t xml:space="preserve">Preparation of a PowerPoint presentation on emerging findings, </w:t>
            </w:r>
            <w:proofErr w:type="gramStart"/>
            <w:r w:rsidRPr="00AA2AE6">
              <w:rPr>
                <w:rFonts w:asciiTheme="minorHAnsi" w:hAnsiTheme="minorHAnsi" w:cs="Arial"/>
                <w:sz w:val="18"/>
                <w:szCs w:val="18"/>
                <w:lang w:val="en-GB"/>
              </w:rPr>
              <w:t>conclusions</w:t>
            </w:r>
            <w:proofErr w:type="gramEnd"/>
            <w:r w:rsidRPr="00AA2AE6">
              <w:rPr>
                <w:rFonts w:asciiTheme="minorHAnsi" w:hAnsiTheme="minorHAnsi" w:cs="Arial"/>
                <w:sz w:val="18"/>
                <w:szCs w:val="18"/>
                <w:lang w:val="en-GB"/>
              </w:rPr>
              <w:t xml:space="preserve"> and recommendations</w:t>
            </w:r>
          </w:p>
          <w:p w14:paraId="05256E20" w14:textId="77777777" w:rsidR="007D0B21" w:rsidRDefault="000777FC"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AA2AE6">
              <w:rPr>
                <w:rFonts w:asciiTheme="minorHAnsi" w:hAnsiTheme="minorHAnsi" w:cs="Arial"/>
                <w:sz w:val="18"/>
                <w:szCs w:val="18"/>
                <w:lang w:val="en-GB"/>
              </w:rPr>
              <w:t>Engagement with stakeholders on draft report</w:t>
            </w:r>
            <w:r w:rsidR="00C575B7">
              <w:rPr>
                <w:rFonts w:asciiTheme="minorHAnsi" w:hAnsiTheme="minorHAnsi" w:cs="Arial"/>
                <w:sz w:val="18"/>
                <w:szCs w:val="18"/>
                <w:lang w:val="en-GB"/>
              </w:rPr>
              <w:t xml:space="preserve"> </w:t>
            </w:r>
          </w:p>
          <w:p w14:paraId="5ADEF8CB" w14:textId="374C4CA7" w:rsidR="000777FC" w:rsidRPr="007D0B21" w:rsidRDefault="000777FC" w:rsidP="000777FC">
            <w:pPr>
              <w:pStyle w:val="ListParagraph"/>
              <w:numPr>
                <w:ilvl w:val="0"/>
                <w:numId w:val="36"/>
              </w:num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7D0B21">
              <w:rPr>
                <w:rFonts w:asciiTheme="minorHAnsi" w:hAnsiTheme="minorHAnsi" w:cs="Arial"/>
                <w:sz w:val="18"/>
                <w:szCs w:val="18"/>
                <w:lang w:val="en-GB"/>
              </w:rPr>
              <w:t>Finalization of report and summary PowerPoint presentation</w:t>
            </w:r>
          </w:p>
        </w:tc>
        <w:tc>
          <w:tcPr>
            <w:tcW w:w="3240" w:type="dxa"/>
          </w:tcPr>
          <w:p w14:paraId="3575F108" w14:textId="77777777" w:rsidR="000777FC" w:rsidRPr="00562CE8" w:rsidRDefault="000777FC" w:rsidP="009A05F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562CE8">
              <w:rPr>
                <w:rFonts w:asciiTheme="minorHAnsi" w:hAnsiTheme="minorHAnsi" w:cs="Arial"/>
                <w:b/>
                <w:sz w:val="18"/>
                <w:szCs w:val="18"/>
                <w:lang w:val="en-GB"/>
              </w:rPr>
              <w:t xml:space="preserve">6. Presentation of Preliminary Findings – in person or via video link – on emerging findings, </w:t>
            </w:r>
            <w:proofErr w:type="gramStart"/>
            <w:r w:rsidRPr="00562CE8">
              <w:rPr>
                <w:rFonts w:asciiTheme="minorHAnsi" w:hAnsiTheme="minorHAnsi" w:cs="Arial"/>
                <w:b/>
                <w:sz w:val="18"/>
                <w:szCs w:val="18"/>
                <w:lang w:val="en-GB"/>
              </w:rPr>
              <w:t>conclusions</w:t>
            </w:r>
            <w:proofErr w:type="gramEnd"/>
            <w:r w:rsidRPr="00562CE8">
              <w:rPr>
                <w:rFonts w:asciiTheme="minorHAnsi" w:hAnsiTheme="minorHAnsi" w:cs="Arial"/>
                <w:b/>
                <w:sz w:val="18"/>
                <w:szCs w:val="18"/>
                <w:lang w:val="en-GB"/>
              </w:rPr>
              <w:t xml:space="preserve"> and recommendations, with key evaluation stakeholders, including the Evaluation Reference Group.</w:t>
            </w:r>
          </w:p>
          <w:p w14:paraId="08AC855E" w14:textId="77777777" w:rsidR="000777FC" w:rsidRPr="00562CE8"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562CE8">
              <w:rPr>
                <w:rFonts w:asciiTheme="minorHAnsi" w:hAnsiTheme="minorHAnsi" w:cs="Arial"/>
                <w:sz w:val="18"/>
                <w:szCs w:val="18"/>
                <w:lang w:val="en-GB"/>
              </w:rPr>
              <w:t>Recipients: members of the evaluation reference group</w:t>
            </w:r>
          </w:p>
          <w:p w14:paraId="5D85293C" w14:textId="77777777" w:rsidR="000777FC" w:rsidRPr="00562CE8"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562CE8">
              <w:rPr>
                <w:rFonts w:asciiTheme="minorHAnsi" w:hAnsiTheme="minorHAnsi" w:cs="Arial"/>
                <w:b/>
                <w:sz w:val="18"/>
                <w:szCs w:val="18"/>
                <w:lang w:val="en-GB"/>
              </w:rPr>
              <w:t>7. A complete first draft evaluation report</w:t>
            </w:r>
          </w:p>
          <w:p w14:paraId="588BC494" w14:textId="77777777" w:rsidR="000777FC" w:rsidRPr="00562CE8"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562CE8">
              <w:rPr>
                <w:rFonts w:asciiTheme="minorHAnsi" w:hAnsiTheme="minorHAnsi" w:cs="Arial"/>
                <w:sz w:val="18"/>
                <w:szCs w:val="18"/>
                <w:lang w:val="en-GB"/>
              </w:rPr>
              <w:t>Recipients: members of the evaluation reference group</w:t>
            </w:r>
          </w:p>
          <w:p w14:paraId="1B94D844" w14:textId="206F6A42" w:rsidR="000777FC" w:rsidRPr="00562CE8" w:rsidRDefault="00A11B2D" w:rsidP="25D3B5D1">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8"/>
                <w:szCs w:val="18"/>
                <w:lang w:val="en-GB"/>
              </w:rPr>
            </w:pPr>
            <w:r w:rsidRPr="00562CE8">
              <w:rPr>
                <w:rFonts w:asciiTheme="minorHAnsi" w:hAnsiTheme="minorHAnsi" w:cs="Arial"/>
                <w:b/>
                <w:bCs/>
                <w:sz w:val="18"/>
                <w:szCs w:val="18"/>
                <w:lang w:val="en-GB"/>
              </w:rPr>
              <w:t>8</w:t>
            </w:r>
            <w:r w:rsidR="7E87C361" w:rsidRPr="00562CE8">
              <w:rPr>
                <w:rFonts w:asciiTheme="minorHAnsi" w:hAnsiTheme="minorHAnsi" w:cs="Arial"/>
                <w:b/>
                <w:bCs/>
                <w:sz w:val="18"/>
                <w:szCs w:val="18"/>
                <w:lang w:val="en-GB"/>
              </w:rPr>
              <w:t xml:space="preserve">. Presentation of the findings, conclusions and recommendations at </w:t>
            </w:r>
            <w:r w:rsidR="00AA0D4A" w:rsidRPr="00562CE8">
              <w:rPr>
                <w:rFonts w:asciiTheme="minorHAnsi" w:hAnsiTheme="minorHAnsi" w:cs="Arial"/>
                <w:b/>
                <w:bCs/>
                <w:sz w:val="18"/>
                <w:szCs w:val="18"/>
                <w:lang w:val="en-GB"/>
              </w:rPr>
              <w:t xml:space="preserve">the </w:t>
            </w:r>
            <w:r w:rsidR="00F14DAE">
              <w:rPr>
                <w:rFonts w:asciiTheme="minorHAnsi" w:hAnsiTheme="minorHAnsi" w:cs="Arial"/>
                <w:b/>
                <w:bCs/>
                <w:sz w:val="18"/>
                <w:szCs w:val="18"/>
                <w:lang w:val="en-GB"/>
              </w:rPr>
              <w:t>L</w:t>
            </w:r>
            <w:r w:rsidR="00E31FE5" w:rsidRPr="00562CE8">
              <w:rPr>
                <w:rFonts w:asciiTheme="minorHAnsi" w:hAnsiTheme="minorHAnsi" w:cs="Arial"/>
                <w:b/>
                <w:bCs/>
                <w:sz w:val="18"/>
                <w:szCs w:val="18"/>
                <w:lang w:val="en-GB"/>
              </w:rPr>
              <w:t xml:space="preserve">CO Strategic Moment of </w:t>
            </w:r>
            <w:proofErr w:type="gramStart"/>
            <w:r w:rsidR="00E31FE5" w:rsidRPr="00562CE8">
              <w:rPr>
                <w:rFonts w:asciiTheme="minorHAnsi" w:hAnsiTheme="minorHAnsi" w:cs="Arial"/>
                <w:b/>
                <w:bCs/>
                <w:sz w:val="18"/>
                <w:szCs w:val="18"/>
                <w:lang w:val="en-GB"/>
              </w:rPr>
              <w:t>Reflection</w:t>
            </w:r>
            <w:r w:rsidR="7E87C361" w:rsidRPr="00562CE8">
              <w:rPr>
                <w:rFonts w:asciiTheme="minorHAnsi" w:hAnsiTheme="minorHAnsi" w:cs="Arial"/>
                <w:b/>
                <w:bCs/>
                <w:sz w:val="18"/>
                <w:szCs w:val="18"/>
                <w:lang w:val="en-GB"/>
              </w:rPr>
              <w:t>;</w:t>
            </w:r>
            <w:proofErr w:type="gramEnd"/>
          </w:p>
          <w:p w14:paraId="38397847" w14:textId="37DB050C" w:rsidR="000777FC" w:rsidRPr="00562CE8" w:rsidRDefault="00A84994"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562CE8">
              <w:rPr>
                <w:rFonts w:asciiTheme="minorHAnsi" w:hAnsiTheme="minorHAnsi" w:cs="Arial"/>
                <w:b/>
                <w:sz w:val="18"/>
                <w:szCs w:val="18"/>
                <w:lang w:val="en-GB"/>
              </w:rPr>
              <w:t>9</w:t>
            </w:r>
            <w:r w:rsidR="000777FC" w:rsidRPr="00562CE8">
              <w:rPr>
                <w:rFonts w:asciiTheme="minorHAnsi" w:hAnsiTheme="minorHAnsi" w:cs="Arial"/>
                <w:b/>
                <w:sz w:val="18"/>
                <w:szCs w:val="18"/>
                <w:lang w:val="en-GB"/>
              </w:rPr>
              <w:t xml:space="preserve">. A final evaluation report (plus completed audit trail addressing all comments). </w:t>
            </w:r>
            <w:r w:rsidR="000777FC" w:rsidRPr="00562CE8">
              <w:rPr>
                <w:rFonts w:asciiTheme="minorHAnsi" w:hAnsiTheme="minorHAnsi" w:cs="Arial"/>
                <w:sz w:val="18"/>
                <w:szCs w:val="18"/>
                <w:lang w:val="en-GB"/>
              </w:rPr>
              <w:t xml:space="preserve">The final report should be illustrated with data and infographics. </w:t>
            </w:r>
            <w:r w:rsidR="008C0C04" w:rsidRPr="00562CE8">
              <w:rPr>
                <w:rFonts w:asciiTheme="minorHAnsi" w:hAnsiTheme="minorHAnsi" w:cs="Arial"/>
                <w:sz w:val="18"/>
                <w:szCs w:val="18"/>
                <w:lang w:val="en-GB"/>
              </w:rPr>
              <w:t xml:space="preserve">Detailed recommendations on each theme should be presented in a separate concluding chapter. </w:t>
            </w:r>
            <w:r w:rsidR="000B4A6F" w:rsidRPr="00562CE8">
              <w:rPr>
                <w:rFonts w:asciiTheme="minorHAnsi" w:hAnsiTheme="minorHAnsi" w:cs="Arial"/>
                <w:sz w:val="18"/>
                <w:szCs w:val="18"/>
                <w:lang w:val="en-GB"/>
              </w:rPr>
              <w:t>Equity and g</w:t>
            </w:r>
            <w:r w:rsidR="008C0C04" w:rsidRPr="00562CE8">
              <w:rPr>
                <w:rFonts w:asciiTheme="minorHAnsi" w:hAnsiTheme="minorHAnsi" w:cs="Arial"/>
                <w:sz w:val="18"/>
                <w:szCs w:val="18"/>
                <w:lang w:val="en-GB"/>
              </w:rPr>
              <w:t>ender should also be included as cross-cutting theme</w:t>
            </w:r>
            <w:r w:rsidR="000B4A6F" w:rsidRPr="00562CE8">
              <w:rPr>
                <w:rFonts w:asciiTheme="minorHAnsi" w:hAnsiTheme="minorHAnsi" w:cs="Arial"/>
                <w:sz w:val="18"/>
                <w:szCs w:val="18"/>
                <w:lang w:val="en-GB"/>
              </w:rPr>
              <w:t>s</w:t>
            </w:r>
            <w:r w:rsidR="00B64E27" w:rsidRPr="00562CE8">
              <w:rPr>
                <w:rFonts w:asciiTheme="minorHAnsi" w:hAnsiTheme="minorHAnsi" w:cs="Arial"/>
                <w:sz w:val="18"/>
                <w:szCs w:val="18"/>
                <w:lang w:val="en-GB"/>
              </w:rPr>
              <w:t xml:space="preserve"> throughout the </w:t>
            </w:r>
            <w:r w:rsidR="005212FB" w:rsidRPr="00562CE8">
              <w:rPr>
                <w:rFonts w:asciiTheme="minorHAnsi" w:hAnsiTheme="minorHAnsi" w:cs="Arial"/>
                <w:sz w:val="18"/>
                <w:szCs w:val="18"/>
                <w:lang w:val="en-GB"/>
              </w:rPr>
              <w:t>findings.</w:t>
            </w:r>
            <w:r w:rsidR="00B64E27" w:rsidRPr="00562CE8">
              <w:rPr>
                <w:rFonts w:asciiTheme="minorHAnsi" w:hAnsiTheme="minorHAnsi" w:cs="Arial"/>
                <w:sz w:val="18"/>
                <w:szCs w:val="18"/>
                <w:lang w:val="en-GB"/>
              </w:rPr>
              <w:t xml:space="preserve"> </w:t>
            </w:r>
            <w:r w:rsidR="008C0C04" w:rsidRPr="00562CE8">
              <w:rPr>
                <w:rFonts w:asciiTheme="minorHAnsi" w:hAnsiTheme="minorHAnsi" w:cs="Arial"/>
                <w:sz w:val="18"/>
                <w:szCs w:val="18"/>
                <w:lang w:val="en-GB"/>
              </w:rPr>
              <w:t xml:space="preserve"> </w:t>
            </w:r>
          </w:p>
          <w:p w14:paraId="0FC811E4" w14:textId="77777777" w:rsidR="000777FC" w:rsidRPr="00562CE8"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562CE8">
              <w:rPr>
                <w:rFonts w:asciiTheme="minorHAnsi" w:hAnsiTheme="minorHAnsi" w:cs="Arial"/>
                <w:sz w:val="18"/>
                <w:szCs w:val="18"/>
                <w:lang w:val="en-GB"/>
              </w:rPr>
              <w:t>Recipients: members of the evaluation reference group</w:t>
            </w:r>
          </w:p>
          <w:p w14:paraId="0962FFFE" w14:textId="0C161863" w:rsidR="000777FC" w:rsidRPr="00562CE8"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18"/>
                <w:szCs w:val="18"/>
                <w:lang w:val="en-GB"/>
              </w:rPr>
            </w:pPr>
            <w:r w:rsidRPr="00562CE8">
              <w:rPr>
                <w:rFonts w:asciiTheme="minorHAnsi" w:hAnsiTheme="minorHAnsi" w:cs="Arial"/>
                <w:b/>
                <w:sz w:val="18"/>
                <w:szCs w:val="18"/>
                <w:lang w:val="en-GB"/>
              </w:rPr>
              <w:t>1</w:t>
            </w:r>
            <w:r w:rsidR="00A84994" w:rsidRPr="00562CE8">
              <w:rPr>
                <w:rFonts w:asciiTheme="minorHAnsi" w:hAnsiTheme="minorHAnsi" w:cs="Arial"/>
                <w:b/>
                <w:sz w:val="18"/>
                <w:szCs w:val="18"/>
                <w:lang w:val="en-GB"/>
              </w:rPr>
              <w:t>0</w:t>
            </w:r>
            <w:r w:rsidRPr="00562CE8">
              <w:rPr>
                <w:rFonts w:asciiTheme="minorHAnsi" w:hAnsiTheme="minorHAnsi" w:cs="Arial"/>
                <w:b/>
                <w:sz w:val="18"/>
                <w:szCs w:val="18"/>
                <w:lang w:val="en-GB"/>
              </w:rPr>
              <w:t xml:space="preserve">. </w:t>
            </w:r>
            <w:r w:rsidR="001A6714" w:rsidRPr="00562CE8">
              <w:rPr>
                <w:rFonts w:asciiTheme="minorHAnsi" w:hAnsiTheme="minorHAnsi" w:cs="Arial"/>
                <w:b/>
                <w:sz w:val="18"/>
                <w:szCs w:val="18"/>
                <w:lang w:val="en-GB"/>
              </w:rPr>
              <w:t xml:space="preserve">Final </w:t>
            </w:r>
            <w:r w:rsidRPr="00562CE8">
              <w:rPr>
                <w:rFonts w:asciiTheme="minorHAnsi" w:hAnsiTheme="minorHAnsi" w:cs="Arial"/>
                <w:b/>
                <w:sz w:val="18"/>
                <w:szCs w:val="18"/>
                <w:lang w:val="en-GB"/>
              </w:rPr>
              <w:t>PowerPoint presentation</w:t>
            </w:r>
            <w:r w:rsidR="009A41D7" w:rsidRPr="00562CE8">
              <w:rPr>
                <w:rFonts w:asciiTheme="minorHAnsi" w:hAnsiTheme="minorHAnsi" w:cs="Arial"/>
                <w:b/>
                <w:sz w:val="18"/>
                <w:szCs w:val="18"/>
                <w:lang w:val="en-GB"/>
              </w:rPr>
              <w:t xml:space="preserve"> </w:t>
            </w:r>
            <w:r w:rsidRPr="00562CE8">
              <w:rPr>
                <w:rFonts w:asciiTheme="minorHAnsi" w:hAnsiTheme="minorHAnsi" w:cs="Arial"/>
                <w:b/>
                <w:sz w:val="18"/>
                <w:szCs w:val="18"/>
                <w:lang w:val="en-GB"/>
              </w:rPr>
              <w:t>that summarizes the evaluation findings.</w:t>
            </w:r>
          </w:p>
          <w:p w14:paraId="36037489" w14:textId="77777777" w:rsidR="000777FC" w:rsidRPr="00562CE8" w:rsidRDefault="000777FC"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562CE8">
              <w:rPr>
                <w:rFonts w:asciiTheme="minorHAnsi" w:hAnsiTheme="minorHAnsi" w:cs="Arial"/>
                <w:sz w:val="18"/>
                <w:szCs w:val="18"/>
                <w:lang w:val="en-GB"/>
              </w:rPr>
              <w:t>Recipients: members of the evaluation reference group</w:t>
            </w:r>
          </w:p>
          <w:p w14:paraId="2C7D4F1B" w14:textId="3A3166F8" w:rsidR="000F4CA1" w:rsidRPr="00562CE8" w:rsidRDefault="001A6714"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GB"/>
              </w:rPr>
            </w:pPr>
            <w:r w:rsidRPr="00562CE8">
              <w:rPr>
                <w:rFonts w:asciiTheme="minorHAnsi" w:hAnsiTheme="minorHAnsi" w:cs="Arial"/>
                <w:b/>
                <w:sz w:val="18"/>
                <w:szCs w:val="18"/>
                <w:lang w:val="en-GB"/>
              </w:rPr>
              <w:t>1</w:t>
            </w:r>
            <w:r w:rsidR="00A84994" w:rsidRPr="00562CE8">
              <w:rPr>
                <w:rFonts w:asciiTheme="minorHAnsi" w:hAnsiTheme="minorHAnsi" w:cs="Arial"/>
                <w:b/>
                <w:sz w:val="18"/>
                <w:szCs w:val="18"/>
                <w:lang w:val="en-GB"/>
              </w:rPr>
              <w:t>1</w:t>
            </w:r>
            <w:r w:rsidRPr="00562CE8">
              <w:rPr>
                <w:rFonts w:asciiTheme="minorHAnsi" w:hAnsiTheme="minorHAnsi" w:cs="Arial"/>
                <w:b/>
                <w:sz w:val="18"/>
                <w:szCs w:val="18"/>
                <w:lang w:val="en-GB"/>
              </w:rPr>
              <w:t>.</w:t>
            </w:r>
            <w:r w:rsidRPr="00562CE8">
              <w:rPr>
                <w:rFonts w:asciiTheme="minorHAnsi" w:hAnsiTheme="minorHAnsi" w:cs="Arial"/>
                <w:sz w:val="18"/>
                <w:szCs w:val="18"/>
                <w:lang w:val="en-GB"/>
              </w:rPr>
              <w:t xml:space="preserve"> </w:t>
            </w:r>
            <w:r w:rsidRPr="00562CE8">
              <w:rPr>
                <w:rFonts w:asciiTheme="minorHAnsi" w:hAnsiTheme="minorHAnsi" w:cs="Arial"/>
                <w:b/>
                <w:sz w:val="18"/>
                <w:szCs w:val="18"/>
                <w:lang w:val="en-GB"/>
              </w:rPr>
              <w:t>Other agreed dissemination products including:  evaluation brief, two or three thematic evaluation briefs, evaluation poster etc. are completed</w:t>
            </w:r>
            <w:r w:rsidR="00F064CC" w:rsidRPr="00562CE8">
              <w:rPr>
                <w:rFonts w:asciiTheme="minorHAnsi" w:hAnsiTheme="minorHAnsi" w:cs="Arial"/>
                <w:b/>
                <w:sz w:val="18"/>
                <w:szCs w:val="18"/>
                <w:lang w:val="en-GB"/>
              </w:rPr>
              <w:t>.</w:t>
            </w:r>
            <w:r w:rsidRPr="00562CE8">
              <w:rPr>
                <w:rFonts w:asciiTheme="minorHAnsi" w:hAnsiTheme="minorHAnsi" w:cs="Arial"/>
                <w:sz w:val="18"/>
                <w:szCs w:val="18"/>
                <w:lang w:val="en-GB"/>
              </w:rPr>
              <w:t xml:space="preserve"> </w:t>
            </w:r>
          </w:p>
        </w:tc>
        <w:tc>
          <w:tcPr>
            <w:tcW w:w="2700" w:type="dxa"/>
          </w:tcPr>
          <w:p w14:paraId="4270C28F" w14:textId="76651CDF" w:rsidR="000777FC" w:rsidRPr="00477609" w:rsidRDefault="00676087"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477609">
              <w:rPr>
                <w:rFonts w:asciiTheme="minorHAnsi" w:hAnsiTheme="minorHAnsi" w:cstheme="minorHAnsi"/>
                <w:sz w:val="18"/>
                <w:szCs w:val="18"/>
                <w:lang w:val="en-GB"/>
              </w:rPr>
              <w:t xml:space="preserve">Presentations of key findings and recommendations </w:t>
            </w:r>
            <w:r w:rsidR="00C9120D" w:rsidRPr="00477609">
              <w:rPr>
                <w:rFonts w:asciiTheme="minorHAnsi" w:hAnsiTheme="minorHAnsi" w:cstheme="minorHAnsi"/>
                <w:sz w:val="18"/>
                <w:szCs w:val="18"/>
                <w:lang w:val="en-GB"/>
              </w:rPr>
              <w:t xml:space="preserve">need to be ready for the </w:t>
            </w:r>
            <w:r w:rsidRPr="00477609">
              <w:rPr>
                <w:rFonts w:asciiTheme="minorHAnsi" w:hAnsiTheme="minorHAnsi" w:cstheme="minorHAnsi"/>
                <w:sz w:val="18"/>
                <w:szCs w:val="18"/>
                <w:lang w:val="en-GB"/>
              </w:rPr>
              <w:t xml:space="preserve">UNICEF </w:t>
            </w:r>
            <w:r w:rsidR="003C7230">
              <w:rPr>
                <w:rFonts w:asciiTheme="minorHAnsi" w:hAnsiTheme="minorHAnsi" w:cstheme="minorHAnsi"/>
                <w:sz w:val="18"/>
                <w:szCs w:val="18"/>
                <w:lang w:val="en-GB"/>
              </w:rPr>
              <w:t xml:space="preserve">Lesotho </w:t>
            </w:r>
            <w:r w:rsidRPr="00477609">
              <w:rPr>
                <w:rFonts w:asciiTheme="minorHAnsi" w:hAnsiTheme="minorHAnsi" w:cstheme="minorHAnsi"/>
                <w:sz w:val="18"/>
                <w:szCs w:val="18"/>
                <w:lang w:val="en-GB"/>
              </w:rPr>
              <w:t>Strategic Moment of Reflection (preparation of the next CP) and other identified events</w:t>
            </w:r>
            <w:r w:rsidR="00E92508" w:rsidRPr="00477609">
              <w:rPr>
                <w:rFonts w:asciiTheme="minorHAnsi" w:hAnsiTheme="minorHAnsi" w:cstheme="minorHAnsi"/>
                <w:sz w:val="18"/>
                <w:szCs w:val="18"/>
                <w:lang w:val="en-GB"/>
              </w:rPr>
              <w:t xml:space="preserve"> in </w:t>
            </w:r>
            <w:r w:rsidR="00273F51" w:rsidRPr="00477609">
              <w:rPr>
                <w:rFonts w:asciiTheme="minorHAnsi" w:hAnsiTheme="minorHAnsi" w:cstheme="minorHAnsi"/>
                <w:sz w:val="18"/>
                <w:szCs w:val="18"/>
                <w:lang w:val="en-GB"/>
              </w:rPr>
              <w:t>Q</w:t>
            </w:r>
            <w:r w:rsidR="00250DCD">
              <w:rPr>
                <w:rFonts w:asciiTheme="minorHAnsi" w:hAnsiTheme="minorHAnsi" w:cstheme="minorHAnsi"/>
                <w:sz w:val="18"/>
                <w:szCs w:val="18"/>
                <w:lang w:val="en-GB"/>
              </w:rPr>
              <w:t>2</w:t>
            </w:r>
            <w:r w:rsidR="00E92508" w:rsidRPr="00477609">
              <w:rPr>
                <w:rFonts w:asciiTheme="minorHAnsi" w:hAnsiTheme="minorHAnsi" w:cstheme="minorHAnsi"/>
                <w:sz w:val="18"/>
                <w:szCs w:val="18"/>
                <w:lang w:val="en-GB"/>
              </w:rPr>
              <w:t xml:space="preserve"> of 202</w:t>
            </w:r>
            <w:r w:rsidR="00250DCD">
              <w:rPr>
                <w:rFonts w:asciiTheme="minorHAnsi" w:hAnsiTheme="minorHAnsi" w:cstheme="minorHAnsi"/>
                <w:sz w:val="18"/>
                <w:szCs w:val="18"/>
                <w:lang w:val="en-GB"/>
              </w:rPr>
              <w:t>2</w:t>
            </w:r>
            <w:r w:rsidRPr="00477609">
              <w:rPr>
                <w:rFonts w:asciiTheme="minorHAnsi" w:hAnsiTheme="minorHAnsi" w:cstheme="minorHAnsi"/>
                <w:sz w:val="18"/>
                <w:szCs w:val="18"/>
                <w:lang w:val="en-GB"/>
              </w:rPr>
              <w:t>.</w:t>
            </w:r>
          </w:p>
          <w:p w14:paraId="7B7E6C4A" w14:textId="68879307" w:rsidR="009506ED" w:rsidRPr="00477609" w:rsidRDefault="00441F1A"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477609">
              <w:rPr>
                <w:rFonts w:asciiTheme="minorHAnsi" w:hAnsiTheme="minorHAnsi" w:cstheme="minorHAnsi"/>
                <w:sz w:val="18"/>
                <w:szCs w:val="18"/>
              </w:rPr>
              <w:t xml:space="preserve">The report structure, format and quality should adhere to the </w:t>
            </w:r>
            <w:hyperlink r:id="rId13" w:history="1">
              <w:r w:rsidR="009506ED" w:rsidRPr="005424FA">
                <w:rPr>
                  <w:rStyle w:val="Hyperlink"/>
                  <w:rFonts w:asciiTheme="minorHAnsi" w:hAnsiTheme="minorHAnsi" w:cstheme="minorHAnsi"/>
                  <w:sz w:val="18"/>
                  <w:szCs w:val="18"/>
                </w:rPr>
                <w:t>UNICEF Evaluation Report standards</w:t>
              </w:r>
            </w:hyperlink>
            <w:r w:rsidR="009506ED" w:rsidRPr="00477609">
              <w:rPr>
                <w:rFonts w:asciiTheme="minorHAnsi" w:hAnsiTheme="minorHAnsi" w:cstheme="minorHAnsi"/>
                <w:sz w:val="18"/>
                <w:szCs w:val="18"/>
              </w:rPr>
              <w:t xml:space="preserve"> and the </w:t>
            </w:r>
            <w:hyperlink r:id="rId14" w:history="1">
              <w:r w:rsidR="009506ED" w:rsidRPr="005424FA">
                <w:rPr>
                  <w:rStyle w:val="Hyperlink"/>
                  <w:rFonts w:asciiTheme="minorHAnsi" w:hAnsiTheme="minorHAnsi" w:cstheme="minorHAnsi"/>
                  <w:sz w:val="18"/>
                  <w:szCs w:val="18"/>
                </w:rPr>
                <w:t>GEROS Quality Assessment System</w:t>
              </w:r>
            </w:hyperlink>
            <w:r w:rsidRPr="00477609">
              <w:rPr>
                <w:rFonts w:asciiTheme="minorHAnsi" w:hAnsiTheme="minorHAnsi" w:cstheme="minorHAnsi"/>
                <w:sz w:val="18"/>
                <w:szCs w:val="18"/>
                <w:lang w:val="en-GB"/>
              </w:rPr>
              <w:t>.</w:t>
            </w:r>
          </w:p>
          <w:p w14:paraId="1B5941D3" w14:textId="1B0FF98B" w:rsidR="001A6714" w:rsidRPr="00273F51" w:rsidRDefault="001A6714" w:rsidP="000777FC">
            <w:pPr>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u w:val="single"/>
                <w:lang w:val="en-GB"/>
              </w:rPr>
            </w:pPr>
            <w:r w:rsidRPr="00477609">
              <w:rPr>
                <w:rFonts w:asciiTheme="minorHAnsi" w:hAnsiTheme="minorHAnsi" w:cstheme="minorHAnsi"/>
                <w:sz w:val="18"/>
                <w:szCs w:val="18"/>
                <w:lang w:val="en-GB"/>
              </w:rPr>
              <w:t>Dissemination and use strategy</w:t>
            </w:r>
            <w:r w:rsidR="00501F86" w:rsidRPr="00477609">
              <w:rPr>
                <w:rFonts w:asciiTheme="minorHAnsi" w:hAnsiTheme="minorHAnsi" w:cstheme="minorHAnsi"/>
                <w:sz w:val="18"/>
                <w:szCs w:val="18"/>
                <w:lang w:val="en-GB"/>
              </w:rPr>
              <w:t xml:space="preserve"> </w:t>
            </w:r>
            <w:proofErr w:type="gramStart"/>
            <w:r w:rsidRPr="00477609">
              <w:rPr>
                <w:rFonts w:asciiTheme="minorHAnsi" w:hAnsiTheme="minorHAnsi" w:cstheme="minorHAnsi"/>
                <w:sz w:val="18"/>
                <w:szCs w:val="18"/>
                <w:lang w:val="en-GB"/>
              </w:rPr>
              <w:t>commences</w:t>
            </w:r>
            <w:proofErr w:type="gramEnd"/>
            <w:r w:rsidRPr="00477609">
              <w:rPr>
                <w:rFonts w:asciiTheme="minorHAnsi" w:hAnsiTheme="minorHAnsi" w:cstheme="minorHAnsi"/>
                <w:sz w:val="18"/>
                <w:szCs w:val="18"/>
                <w:lang w:val="en-GB"/>
              </w:rPr>
              <w:t xml:space="preserve"> as deliverables are received.</w:t>
            </w:r>
          </w:p>
        </w:tc>
      </w:tr>
      <w:tr w:rsidR="000777FC" w:rsidRPr="00AA2AE6" w14:paraId="5876347B" w14:textId="77777777" w:rsidTr="00352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dxa"/>
          </w:tcPr>
          <w:p w14:paraId="0ED72F90" w14:textId="705DA139" w:rsidR="000777FC" w:rsidRPr="00AA2AE6" w:rsidRDefault="006C3AFB" w:rsidP="000777FC">
            <w:pPr>
              <w:spacing w:after="120"/>
              <w:jc w:val="both"/>
              <w:rPr>
                <w:rFonts w:asciiTheme="minorHAnsi" w:hAnsiTheme="minorHAnsi" w:cs="Arial"/>
                <w:sz w:val="18"/>
                <w:szCs w:val="18"/>
                <w:lang w:val="en-GB"/>
              </w:rPr>
            </w:pPr>
            <w:r>
              <w:rPr>
                <w:rFonts w:asciiTheme="minorHAnsi" w:hAnsiTheme="minorHAnsi" w:cs="Arial"/>
                <w:sz w:val="18"/>
                <w:szCs w:val="18"/>
                <w:lang w:val="en-GB"/>
              </w:rPr>
              <w:t>60 days</w:t>
            </w:r>
          </w:p>
        </w:tc>
        <w:tc>
          <w:tcPr>
            <w:tcW w:w="3093" w:type="dxa"/>
          </w:tcPr>
          <w:p w14:paraId="6984A671" w14:textId="626B6355" w:rsidR="000777FC" w:rsidRPr="00AA2AE6" w:rsidRDefault="000777FC" w:rsidP="000777FC">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en-GB"/>
              </w:rPr>
            </w:pPr>
            <w:r w:rsidRPr="00AA2AE6">
              <w:rPr>
                <w:rFonts w:asciiTheme="minorHAnsi" w:hAnsiTheme="minorHAnsi" w:cs="Arial"/>
                <w:sz w:val="18"/>
                <w:szCs w:val="18"/>
                <w:lang w:val="en-GB"/>
              </w:rPr>
              <w:t>TOTAL</w:t>
            </w:r>
          </w:p>
        </w:tc>
        <w:tc>
          <w:tcPr>
            <w:tcW w:w="3240" w:type="dxa"/>
          </w:tcPr>
          <w:p w14:paraId="5B0DB96C" w14:textId="77777777" w:rsidR="000777FC" w:rsidRPr="00AA2AE6" w:rsidRDefault="000777FC" w:rsidP="000777FC">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en-GB"/>
              </w:rPr>
            </w:pPr>
          </w:p>
        </w:tc>
        <w:tc>
          <w:tcPr>
            <w:tcW w:w="2700" w:type="dxa"/>
          </w:tcPr>
          <w:p w14:paraId="6653C45E" w14:textId="080C4DB4" w:rsidR="000777FC" w:rsidRPr="00AA2AE6" w:rsidRDefault="000777FC" w:rsidP="000777FC">
            <w:pPr>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en-GB"/>
              </w:rPr>
            </w:pPr>
          </w:p>
        </w:tc>
      </w:tr>
    </w:tbl>
    <w:p w14:paraId="0974E669" w14:textId="77777777" w:rsidR="00215603" w:rsidRDefault="00215603" w:rsidP="00C85B7B">
      <w:pPr>
        <w:spacing w:before="120" w:after="120"/>
        <w:jc w:val="both"/>
        <w:rPr>
          <w:rFonts w:asciiTheme="minorHAnsi" w:hAnsiTheme="minorHAnsi" w:cstheme="minorHAnsi"/>
          <w:sz w:val="22"/>
          <w:szCs w:val="22"/>
          <w:u w:val="single"/>
          <w:lang w:val="en-GB"/>
        </w:rPr>
      </w:pPr>
    </w:p>
    <w:p w14:paraId="2CE47D99" w14:textId="77777777" w:rsidR="00215603" w:rsidRDefault="00215603" w:rsidP="00C85B7B">
      <w:pPr>
        <w:spacing w:before="120" w:after="120"/>
        <w:jc w:val="both"/>
        <w:rPr>
          <w:rFonts w:asciiTheme="minorHAnsi" w:hAnsiTheme="minorHAnsi" w:cstheme="minorHAnsi"/>
          <w:sz w:val="22"/>
          <w:szCs w:val="22"/>
          <w:u w:val="single"/>
          <w:lang w:val="en-GB"/>
        </w:rPr>
      </w:pPr>
    </w:p>
    <w:p w14:paraId="615AAD34" w14:textId="3C448D10" w:rsidR="003766FF" w:rsidRPr="00AA2AE6" w:rsidRDefault="003766FF" w:rsidP="00C85B7B">
      <w:pPr>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u w:val="single"/>
          <w:lang w:val="en-GB"/>
        </w:rPr>
        <w:t>Important notes:</w:t>
      </w:r>
      <w:r w:rsidRPr="00AA2AE6">
        <w:rPr>
          <w:rFonts w:asciiTheme="minorHAnsi" w:hAnsiTheme="minorHAnsi" w:cstheme="minorHAnsi"/>
          <w:sz w:val="22"/>
          <w:szCs w:val="22"/>
          <w:lang w:val="en-GB"/>
        </w:rPr>
        <w:t xml:space="preserve"> </w:t>
      </w:r>
    </w:p>
    <w:p w14:paraId="76692462" w14:textId="4AD79BE1" w:rsidR="003766FF" w:rsidRPr="00AA2AE6" w:rsidRDefault="003766FF" w:rsidP="00C85B7B">
      <w:pPr>
        <w:pStyle w:val="ListParagraph"/>
        <w:numPr>
          <w:ilvl w:val="0"/>
          <w:numId w:val="39"/>
        </w:numPr>
        <w:spacing w:before="120" w:after="120"/>
        <w:ind w:left="360"/>
        <w:contextualSpacing w:val="0"/>
        <w:jc w:val="both"/>
        <w:rPr>
          <w:rFonts w:asciiTheme="minorHAnsi" w:hAnsiTheme="minorHAnsi" w:cstheme="minorHAnsi"/>
          <w:sz w:val="22"/>
          <w:szCs w:val="22"/>
          <w:lang w:val="en-GB"/>
        </w:rPr>
      </w:pPr>
      <w:r w:rsidRPr="00CE5D60">
        <w:rPr>
          <w:rFonts w:asciiTheme="minorHAnsi" w:hAnsiTheme="minorHAnsi" w:cstheme="minorHAnsi"/>
          <w:sz w:val="22"/>
          <w:szCs w:val="22"/>
          <w:lang w:val="en-GB"/>
        </w:rPr>
        <w:t>Data archive: Data</w:t>
      </w:r>
      <w:r w:rsidRPr="00AA2AE6">
        <w:rPr>
          <w:rFonts w:asciiTheme="minorHAnsi" w:hAnsiTheme="minorHAnsi" w:cstheme="minorHAnsi"/>
          <w:sz w:val="22"/>
          <w:szCs w:val="22"/>
          <w:lang w:val="en-GB"/>
        </w:rPr>
        <w:t xml:space="preserve"> gathered in the exercise is transferred in an organized archive that will permit follow-on users to replicate or extend the analysis. Suitable care to be taken in assuring the anonymity of respondents</w:t>
      </w:r>
      <w:r w:rsidR="00E01A89">
        <w:rPr>
          <w:rFonts w:asciiTheme="minorHAnsi" w:hAnsiTheme="minorHAnsi" w:cstheme="minorHAnsi"/>
          <w:sz w:val="22"/>
          <w:szCs w:val="22"/>
          <w:lang w:val="en-GB"/>
        </w:rPr>
        <w:t xml:space="preserve"> and documented in inception and final reports</w:t>
      </w:r>
      <w:r w:rsidRPr="00AA2AE6">
        <w:rPr>
          <w:rFonts w:asciiTheme="minorHAnsi" w:hAnsiTheme="minorHAnsi" w:cstheme="minorHAnsi"/>
          <w:sz w:val="22"/>
          <w:szCs w:val="22"/>
          <w:lang w:val="en-GB"/>
        </w:rPr>
        <w:t xml:space="preserve">. </w:t>
      </w:r>
    </w:p>
    <w:p w14:paraId="23F63CAF" w14:textId="4F42E833" w:rsidR="003766FF" w:rsidRPr="00B66646" w:rsidRDefault="003766FF" w:rsidP="00B66646">
      <w:pPr>
        <w:pStyle w:val="ListParagraph"/>
        <w:numPr>
          <w:ilvl w:val="0"/>
          <w:numId w:val="39"/>
        </w:numPr>
        <w:spacing w:before="120" w:after="120"/>
        <w:ind w:left="360"/>
        <w:contextualSpacing w:val="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Monitoring work progress on deliverables which are not listed in the TOR will be periodically required.</w:t>
      </w:r>
    </w:p>
    <w:p w14:paraId="0C0B4FFE" w14:textId="32EC49FE" w:rsidR="000E6A78" w:rsidRPr="00746789" w:rsidRDefault="003766FF" w:rsidP="00746789">
      <w:pPr>
        <w:pStyle w:val="ListParagraph"/>
        <w:numPr>
          <w:ilvl w:val="0"/>
          <w:numId w:val="39"/>
        </w:numPr>
        <w:spacing w:before="120" w:after="120"/>
        <w:ind w:left="360"/>
        <w:contextualSpacing w:val="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lastRenderedPageBreak/>
        <w:t xml:space="preserve">The format of </w:t>
      </w:r>
      <w:r w:rsidR="000352A1" w:rsidRPr="00AA2AE6">
        <w:rPr>
          <w:rFonts w:asciiTheme="minorHAnsi" w:hAnsiTheme="minorHAnsi" w:cstheme="minorHAnsi"/>
          <w:sz w:val="22"/>
          <w:szCs w:val="22"/>
          <w:lang w:val="en-GB"/>
        </w:rPr>
        <w:t xml:space="preserve">and page limits for </w:t>
      </w:r>
      <w:r w:rsidRPr="00AA2AE6">
        <w:rPr>
          <w:rFonts w:asciiTheme="minorHAnsi" w:hAnsiTheme="minorHAnsi" w:cstheme="minorHAnsi"/>
          <w:sz w:val="22"/>
          <w:szCs w:val="22"/>
          <w:lang w:val="en-GB"/>
        </w:rPr>
        <w:t>the final deliverables will be decided in the inception period.  A high value will be placed on products that</w:t>
      </w:r>
      <w:r w:rsidR="000352A1" w:rsidRPr="00AA2AE6">
        <w:rPr>
          <w:rFonts w:asciiTheme="minorHAnsi" w:hAnsiTheme="minorHAnsi" w:cstheme="minorHAnsi"/>
          <w:sz w:val="22"/>
          <w:szCs w:val="22"/>
          <w:lang w:val="en-GB"/>
        </w:rPr>
        <w:t xml:space="preserve"> are concise and</w:t>
      </w:r>
      <w:r w:rsidRPr="00AA2AE6">
        <w:rPr>
          <w:rFonts w:asciiTheme="minorHAnsi" w:hAnsiTheme="minorHAnsi" w:cstheme="minorHAnsi"/>
          <w:sz w:val="22"/>
          <w:szCs w:val="22"/>
          <w:lang w:val="en-GB"/>
        </w:rPr>
        <w:t xml:space="preserve"> communicate well with different audiences. Thus, the final products should be edited</w:t>
      </w:r>
      <w:r w:rsidR="00921B8E">
        <w:rPr>
          <w:rFonts w:asciiTheme="minorHAnsi" w:hAnsiTheme="minorHAnsi" w:cstheme="minorHAnsi"/>
          <w:sz w:val="22"/>
          <w:szCs w:val="22"/>
          <w:lang w:val="en-GB"/>
        </w:rPr>
        <w:t xml:space="preserve"> </w:t>
      </w:r>
      <w:r w:rsidRPr="00AA2AE6">
        <w:rPr>
          <w:rFonts w:asciiTheme="minorHAnsi" w:hAnsiTheme="minorHAnsi" w:cstheme="minorHAnsi"/>
          <w:sz w:val="22"/>
          <w:szCs w:val="22"/>
          <w:lang w:val="en-GB"/>
        </w:rPr>
        <w:t xml:space="preserve">and produced to include infographics and print layout in </w:t>
      </w:r>
      <w:r w:rsidR="00662173">
        <w:rPr>
          <w:rFonts w:asciiTheme="minorHAnsi" w:hAnsiTheme="minorHAnsi" w:cstheme="minorHAnsi"/>
          <w:sz w:val="22"/>
          <w:szCs w:val="22"/>
          <w:lang w:val="en-GB"/>
        </w:rPr>
        <w:t xml:space="preserve">an </w:t>
      </w:r>
      <w:r w:rsidRPr="00AA2AE6">
        <w:rPr>
          <w:rFonts w:asciiTheme="minorHAnsi" w:hAnsiTheme="minorHAnsi" w:cstheme="minorHAnsi"/>
          <w:sz w:val="22"/>
          <w:szCs w:val="22"/>
          <w:lang w:val="en-GB"/>
        </w:rPr>
        <w:t xml:space="preserve">easy to read format. </w:t>
      </w:r>
    </w:p>
    <w:p w14:paraId="743B684E" w14:textId="0FF1588A" w:rsidR="00CC0475" w:rsidRPr="00AA2AE6" w:rsidRDefault="00856E23" w:rsidP="00310AD9">
      <w:pPr>
        <w:pStyle w:val="Heading1"/>
        <w:rPr>
          <w:rFonts w:asciiTheme="minorHAnsi" w:hAnsiTheme="minorHAnsi" w:cstheme="minorHAnsi"/>
          <w:sz w:val="22"/>
          <w:szCs w:val="22"/>
          <w:lang w:val="en-GB"/>
        </w:rPr>
      </w:pPr>
      <w:r w:rsidRPr="00AA2AE6">
        <w:rPr>
          <w:lang w:val="en-GB"/>
        </w:rPr>
        <w:t>Management Arrangements and Quality Assurance</w:t>
      </w:r>
    </w:p>
    <w:p w14:paraId="2245B62F" w14:textId="4718A3AF" w:rsidR="001C70B2" w:rsidRPr="00AA2AE6" w:rsidRDefault="001C70B2" w:rsidP="001C70B2">
      <w:pPr>
        <w:tabs>
          <w:tab w:val="left" w:pos="2370"/>
        </w:tabs>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The </w:t>
      </w:r>
      <w:proofErr w:type="spellStart"/>
      <w:r w:rsidRPr="00AA2AE6">
        <w:rPr>
          <w:rFonts w:asciiTheme="minorHAnsi" w:hAnsiTheme="minorHAnsi" w:cstheme="minorHAnsi"/>
          <w:sz w:val="22"/>
          <w:szCs w:val="22"/>
          <w:lang w:val="en-GB"/>
        </w:rPr>
        <w:t>evaluat</w:t>
      </w:r>
      <w:r w:rsidR="00990A31">
        <w:rPr>
          <w:rFonts w:asciiTheme="minorHAnsi" w:hAnsiTheme="minorHAnsi" w:cstheme="minorHAnsi"/>
          <w:sz w:val="22"/>
          <w:szCs w:val="22"/>
          <w:lang w:val="en-GB"/>
        </w:rPr>
        <w:t>or</w:t>
      </w:r>
      <w:r w:rsidRPr="00AA2AE6">
        <w:rPr>
          <w:rFonts w:asciiTheme="minorHAnsi" w:hAnsiTheme="minorHAnsi" w:cstheme="minorHAnsi"/>
          <w:sz w:val="22"/>
          <w:szCs w:val="22"/>
          <w:lang w:val="en-GB"/>
        </w:rPr>
        <w:t>will</w:t>
      </w:r>
      <w:proofErr w:type="spellEnd"/>
      <w:r w:rsidRPr="00AA2AE6">
        <w:rPr>
          <w:rFonts w:asciiTheme="minorHAnsi" w:hAnsiTheme="minorHAnsi" w:cstheme="minorHAnsi"/>
          <w:sz w:val="22"/>
          <w:szCs w:val="22"/>
          <w:lang w:val="en-GB"/>
        </w:rPr>
        <w:t xml:space="preserve"> be recruited by and report to the ESARO Evaluation Section under the overall oversight of the ESARO Regional Director. For the day-to-day management of the </w:t>
      </w:r>
      <w:r w:rsidR="00C4092D" w:rsidRPr="00AA2AE6">
        <w:rPr>
          <w:rFonts w:asciiTheme="minorHAnsi" w:hAnsiTheme="minorHAnsi" w:cstheme="minorHAnsi"/>
          <w:sz w:val="22"/>
          <w:szCs w:val="22"/>
          <w:lang w:val="en-GB"/>
        </w:rPr>
        <w:t>C</w:t>
      </w:r>
      <w:r w:rsidRPr="00AA2AE6">
        <w:rPr>
          <w:rFonts w:asciiTheme="minorHAnsi" w:hAnsiTheme="minorHAnsi" w:cstheme="minorHAnsi"/>
          <w:sz w:val="22"/>
          <w:szCs w:val="22"/>
          <w:lang w:val="en-GB"/>
        </w:rPr>
        <w:t>PE, the Evaluation Section will appoint an Evaluation Manager who will be accountable to the Regional Evaluation Adviser.</w:t>
      </w:r>
      <w:r w:rsidR="005E2652" w:rsidRPr="00AA2AE6">
        <w:rPr>
          <w:rFonts w:asciiTheme="minorHAnsi" w:hAnsiTheme="minorHAnsi" w:cstheme="minorHAnsi"/>
          <w:sz w:val="22"/>
          <w:szCs w:val="22"/>
          <w:lang w:val="en-GB"/>
        </w:rPr>
        <w:t xml:space="preserve"> Quality assurance will be provided by UNICEF</w:t>
      </w:r>
      <w:r w:rsidR="00611A3B">
        <w:rPr>
          <w:rFonts w:asciiTheme="minorHAnsi" w:hAnsiTheme="minorHAnsi" w:cstheme="minorHAnsi"/>
          <w:sz w:val="22"/>
          <w:szCs w:val="22"/>
          <w:lang w:val="en-GB"/>
        </w:rPr>
        <w:t>'</w:t>
      </w:r>
      <w:r w:rsidR="005E2652" w:rsidRPr="00AA2AE6">
        <w:rPr>
          <w:rFonts w:asciiTheme="minorHAnsi" w:hAnsiTheme="minorHAnsi" w:cstheme="minorHAnsi"/>
          <w:sz w:val="22"/>
          <w:szCs w:val="22"/>
          <w:lang w:val="en-GB"/>
        </w:rPr>
        <w:t>s Evaluation Office.</w:t>
      </w:r>
    </w:p>
    <w:p w14:paraId="676AFBB8" w14:textId="1F710E7A" w:rsidR="001C70B2" w:rsidRPr="00AA2AE6" w:rsidRDefault="00770D5F" w:rsidP="001C70B2">
      <w:pPr>
        <w:tabs>
          <w:tab w:val="left" w:pos="2370"/>
        </w:tabs>
        <w:spacing w:before="120" w:after="120"/>
        <w:jc w:val="both"/>
        <w:rPr>
          <w:rFonts w:asciiTheme="minorHAnsi" w:hAnsiTheme="minorHAnsi" w:cstheme="minorHAnsi"/>
          <w:sz w:val="22"/>
          <w:szCs w:val="22"/>
          <w:lang w:val="en-GB"/>
        </w:rPr>
      </w:pPr>
      <w:r>
        <w:rPr>
          <w:rFonts w:asciiTheme="minorHAnsi" w:hAnsiTheme="minorHAnsi" w:cstheme="minorHAnsi"/>
          <w:sz w:val="22"/>
          <w:szCs w:val="22"/>
          <w:lang w:val="en-GB"/>
        </w:rPr>
        <w:t>L</w:t>
      </w:r>
      <w:r w:rsidR="001C70B2" w:rsidRPr="00AA2AE6">
        <w:rPr>
          <w:rFonts w:asciiTheme="minorHAnsi" w:hAnsiTheme="minorHAnsi" w:cstheme="minorHAnsi"/>
          <w:sz w:val="22"/>
          <w:szCs w:val="22"/>
          <w:lang w:val="en-GB"/>
        </w:rPr>
        <w:t>CO will appoint an Evaluation Focal Point who will act as the primary liaison with the Evaluation Manager and will facilitate the data collection and evaluation process at the country level.</w:t>
      </w:r>
    </w:p>
    <w:p w14:paraId="0E47A919" w14:textId="174C4120" w:rsidR="001C70B2" w:rsidRPr="00AA2AE6" w:rsidRDefault="001C70B2" w:rsidP="25D3B5D1">
      <w:pPr>
        <w:tabs>
          <w:tab w:val="left" w:pos="2370"/>
        </w:tabs>
        <w:spacing w:before="120" w:after="120"/>
        <w:jc w:val="both"/>
        <w:rPr>
          <w:rFonts w:asciiTheme="minorHAnsi" w:hAnsiTheme="minorHAnsi" w:cstheme="minorBidi"/>
          <w:sz w:val="22"/>
          <w:szCs w:val="22"/>
          <w:lang w:val="en-GB"/>
        </w:rPr>
      </w:pPr>
      <w:r w:rsidRPr="00AA2AE6">
        <w:rPr>
          <w:rFonts w:asciiTheme="minorHAnsi" w:hAnsiTheme="minorHAnsi" w:cstheme="minorBidi"/>
          <w:sz w:val="22"/>
          <w:szCs w:val="22"/>
          <w:lang w:val="en-GB"/>
        </w:rPr>
        <w:t xml:space="preserve">The Evaluation Manager will work with </w:t>
      </w:r>
      <w:r w:rsidR="00770D5F">
        <w:rPr>
          <w:rFonts w:asciiTheme="minorHAnsi" w:hAnsiTheme="minorHAnsi" w:cstheme="minorBidi"/>
          <w:sz w:val="22"/>
          <w:szCs w:val="22"/>
          <w:lang w:val="en-GB"/>
        </w:rPr>
        <w:t>L</w:t>
      </w:r>
      <w:r w:rsidRPr="00AA2AE6">
        <w:rPr>
          <w:rFonts w:asciiTheme="minorHAnsi" w:hAnsiTheme="minorHAnsi" w:cstheme="minorBidi"/>
          <w:sz w:val="22"/>
          <w:szCs w:val="22"/>
          <w:lang w:val="en-GB"/>
        </w:rPr>
        <w:t xml:space="preserve">CO to constitute an Evaluation Reference Group (ERG), comprising key stakeholders of the </w:t>
      </w:r>
      <w:r w:rsidR="0016221D" w:rsidRPr="00AA2AE6">
        <w:rPr>
          <w:rFonts w:asciiTheme="minorHAnsi" w:hAnsiTheme="minorHAnsi" w:cstheme="minorBidi"/>
          <w:sz w:val="22"/>
          <w:szCs w:val="22"/>
          <w:lang w:val="en-GB"/>
        </w:rPr>
        <w:t>CPE</w:t>
      </w:r>
      <w:r w:rsidRPr="00AA2AE6">
        <w:rPr>
          <w:rFonts w:asciiTheme="minorHAnsi" w:hAnsiTheme="minorHAnsi" w:cstheme="minorBidi"/>
          <w:sz w:val="22"/>
          <w:szCs w:val="22"/>
          <w:lang w:val="en-GB"/>
        </w:rPr>
        <w:t xml:space="preserve">, including Government counterparts; several senior </w:t>
      </w:r>
      <w:r w:rsidR="00F14DAE">
        <w:rPr>
          <w:rFonts w:asciiTheme="minorHAnsi" w:hAnsiTheme="minorHAnsi" w:cstheme="minorBidi"/>
          <w:sz w:val="22"/>
          <w:szCs w:val="22"/>
          <w:lang w:val="en-GB"/>
        </w:rPr>
        <w:t>L</w:t>
      </w:r>
      <w:r w:rsidRPr="00AA2AE6">
        <w:rPr>
          <w:rFonts w:asciiTheme="minorHAnsi" w:hAnsiTheme="minorHAnsi" w:cstheme="minorBidi"/>
          <w:sz w:val="22"/>
          <w:szCs w:val="22"/>
          <w:lang w:val="en-GB"/>
        </w:rPr>
        <w:t>CO and ESARO staff members; select development, civil society and private sector partners</w:t>
      </w:r>
      <w:r w:rsidR="00B604A3" w:rsidRPr="00AA2AE6">
        <w:rPr>
          <w:rFonts w:asciiTheme="minorHAnsi" w:hAnsiTheme="minorHAnsi" w:cstheme="minorBidi"/>
          <w:sz w:val="22"/>
          <w:szCs w:val="22"/>
          <w:lang w:val="en-GB"/>
        </w:rPr>
        <w:t xml:space="preserve">; and, if possible, </w:t>
      </w:r>
      <w:r w:rsidR="00834546" w:rsidRPr="00AA2AE6">
        <w:rPr>
          <w:rFonts w:asciiTheme="minorHAnsi" w:hAnsiTheme="minorHAnsi" w:cstheme="minorBidi"/>
          <w:sz w:val="22"/>
          <w:szCs w:val="22"/>
          <w:lang w:val="en-GB"/>
        </w:rPr>
        <w:t>adolescents</w:t>
      </w:r>
      <w:r w:rsidRPr="00AA2AE6">
        <w:rPr>
          <w:rFonts w:asciiTheme="minorHAnsi" w:hAnsiTheme="minorHAnsi" w:cstheme="minorBidi"/>
          <w:sz w:val="22"/>
          <w:szCs w:val="22"/>
          <w:lang w:val="en-GB"/>
        </w:rPr>
        <w:t>. The ERG</w:t>
      </w:r>
      <w:r w:rsidR="00611A3B">
        <w:rPr>
          <w:rFonts w:asciiTheme="minorHAnsi" w:hAnsiTheme="minorHAnsi" w:cstheme="minorBidi"/>
          <w:sz w:val="22"/>
          <w:szCs w:val="22"/>
          <w:lang w:val="en-GB"/>
        </w:rPr>
        <w:t>'</w:t>
      </w:r>
      <w:r w:rsidRPr="00AA2AE6">
        <w:rPr>
          <w:rFonts w:asciiTheme="minorHAnsi" w:hAnsiTheme="minorHAnsi" w:cstheme="minorBidi"/>
          <w:sz w:val="22"/>
          <w:szCs w:val="22"/>
          <w:lang w:val="en-GB"/>
        </w:rPr>
        <w:t>s responsibilities are described in the ERG terms of reference. The ERG has an advisory capacity whose primary role is to review evaluation milestones (terms of reference, inception report, draft evaluation report) and to provide comments. The ERG Secretariat will maintain a written record, as part of an audit trail, of all ERG comments, which the evaluat</w:t>
      </w:r>
      <w:r w:rsidR="002B3F83">
        <w:rPr>
          <w:rFonts w:asciiTheme="minorHAnsi" w:hAnsiTheme="minorHAnsi" w:cstheme="minorBidi"/>
          <w:sz w:val="22"/>
          <w:szCs w:val="22"/>
          <w:lang w:val="en-GB"/>
        </w:rPr>
        <w:t>or</w:t>
      </w:r>
      <w:r w:rsidRPr="00AA2AE6">
        <w:rPr>
          <w:rFonts w:asciiTheme="minorHAnsi" w:hAnsiTheme="minorHAnsi" w:cstheme="minorBidi"/>
          <w:sz w:val="22"/>
          <w:szCs w:val="22"/>
          <w:lang w:val="en-GB"/>
        </w:rPr>
        <w:t xml:space="preserve"> is expected to respond to in writing (agree – actions taken; disagree – justification).</w:t>
      </w:r>
    </w:p>
    <w:p w14:paraId="6E2EE318" w14:textId="1733E9A6" w:rsidR="001C70B2" w:rsidRPr="00AA2AE6" w:rsidRDefault="001C70B2" w:rsidP="001C70B2">
      <w:pPr>
        <w:tabs>
          <w:tab w:val="left" w:pos="2370"/>
        </w:tabs>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The ERG will, by default, be chaired by the Evaluation Manager. Upon the request of the </w:t>
      </w:r>
      <w:r w:rsidR="002E3460">
        <w:rPr>
          <w:rFonts w:asciiTheme="minorHAnsi" w:hAnsiTheme="minorHAnsi" w:cstheme="minorHAnsi"/>
          <w:sz w:val="22"/>
          <w:szCs w:val="22"/>
          <w:lang w:val="en-GB"/>
        </w:rPr>
        <w:t>L</w:t>
      </w:r>
      <w:r w:rsidRPr="00AA2AE6">
        <w:rPr>
          <w:rFonts w:asciiTheme="minorHAnsi" w:hAnsiTheme="minorHAnsi" w:cstheme="minorHAnsi"/>
          <w:sz w:val="22"/>
          <w:szCs w:val="22"/>
          <w:lang w:val="en-GB"/>
        </w:rPr>
        <w:t>CO Representative, the ERG may be chaired by the Regional Evaluation Adviser or the Regional Director.</w:t>
      </w:r>
    </w:p>
    <w:p w14:paraId="4F6788C4" w14:textId="2865CFEC" w:rsidR="00CC0475" w:rsidRPr="00AA2AE6" w:rsidRDefault="001C70B2" w:rsidP="001C70B2">
      <w:pPr>
        <w:tabs>
          <w:tab w:val="left" w:pos="2370"/>
        </w:tabs>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Reports are also required at each payment schedule. Inception report and draft final report will be subject to a satisfactory rating by an external quality assurance facility, using quality assurance checklists provided in Annex</w:t>
      </w:r>
      <w:r w:rsidR="00CE38FC" w:rsidRPr="00AA2AE6">
        <w:rPr>
          <w:rFonts w:asciiTheme="minorHAnsi" w:hAnsiTheme="minorHAnsi" w:cstheme="minorHAnsi"/>
          <w:sz w:val="22"/>
          <w:szCs w:val="22"/>
          <w:lang w:val="en-GB"/>
        </w:rPr>
        <w:t xml:space="preserve">es </w:t>
      </w:r>
      <w:r w:rsidR="00D75CE2">
        <w:rPr>
          <w:rFonts w:asciiTheme="minorHAnsi" w:hAnsiTheme="minorHAnsi" w:cstheme="minorHAnsi"/>
          <w:sz w:val="22"/>
          <w:szCs w:val="22"/>
          <w:lang w:val="en-GB"/>
        </w:rPr>
        <w:t>3</w:t>
      </w:r>
      <w:r w:rsidR="00CE38FC" w:rsidRPr="00AA2AE6">
        <w:rPr>
          <w:rFonts w:asciiTheme="minorHAnsi" w:hAnsiTheme="minorHAnsi" w:cstheme="minorHAnsi"/>
          <w:sz w:val="22"/>
          <w:szCs w:val="22"/>
          <w:lang w:val="en-GB"/>
        </w:rPr>
        <w:t xml:space="preserve"> and </w:t>
      </w:r>
      <w:r w:rsidR="00D75CE2">
        <w:rPr>
          <w:rFonts w:asciiTheme="minorHAnsi" w:hAnsiTheme="minorHAnsi" w:cstheme="minorHAnsi"/>
          <w:sz w:val="22"/>
          <w:szCs w:val="22"/>
          <w:lang w:val="en-GB"/>
        </w:rPr>
        <w:t>4</w:t>
      </w:r>
      <w:r w:rsidRPr="00AA2AE6">
        <w:rPr>
          <w:rFonts w:asciiTheme="minorHAnsi" w:hAnsiTheme="minorHAnsi" w:cstheme="minorHAnsi"/>
          <w:sz w:val="22"/>
          <w:szCs w:val="22"/>
          <w:lang w:val="en-GB"/>
        </w:rPr>
        <w:t>, before payment can be made.</w:t>
      </w:r>
    </w:p>
    <w:p w14:paraId="09F5160C" w14:textId="63D3E0ED" w:rsidR="00856E23" w:rsidRPr="00AA2AE6" w:rsidRDefault="00897DF5" w:rsidP="00310AD9">
      <w:pPr>
        <w:pStyle w:val="Heading1"/>
        <w:rPr>
          <w:rFonts w:asciiTheme="minorHAnsi" w:hAnsiTheme="minorHAnsi" w:cstheme="minorHAnsi"/>
          <w:sz w:val="22"/>
          <w:szCs w:val="22"/>
          <w:lang w:val="en-GB"/>
        </w:rPr>
      </w:pPr>
      <w:r w:rsidRPr="00AA2AE6">
        <w:rPr>
          <w:lang w:val="en-GB"/>
        </w:rPr>
        <w:t>Ethical Considerations</w:t>
      </w:r>
    </w:p>
    <w:p w14:paraId="73B97A5A" w14:textId="5365FF86" w:rsidR="000B0E60" w:rsidRPr="00AA2AE6" w:rsidRDefault="000B0E60" w:rsidP="00C85B7B">
      <w:pPr>
        <w:tabs>
          <w:tab w:val="left" w:pos="2370"/>
        </w:tabs>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The </w:t>
      </w:r>
      <w:r w:rsidR="00A57E25">
        <w:rPr>
          <w:rFonts w:asciiTheme="minorHAnsi" w:hAnsiTheme="minorHAnsi" w:cstheme="minorHAnsi"/>
          <w:sz w:val="22"/>
          <w:szCs w:val="22"/>
          <w:lang w:val="en-GB"/>
        </w:rPr>
        <w:t>evaluator</w:t>
      </w:r>
      <w:r w:rsidRPr="00AA2AE6">
        <w:rPr>
          <w:rFonts w:asciiTheme="minorHAnsi" w:hAnsiTheme="minorHAnsi" w:cstheme="minorHAnsi"/>
          <w:sz w:val="22"/>
          <w:szCs w:val="22"/>
          <w:lang w:val="en-GB"/>
        </w:rPr>
        <w:t xml:space="preserve"> should adhere to the following UN and UNICEF norms and standards and is expected to clearly identify any potential ethical issues and approaches, as well as the processes for ethical review and oversight of the evaluation process in their proposal. Copies of all these documents will be provided upon request:</w:t>
      </w:r>
    </w:p>
    <w:p w14:paraId="2D97BC04" w14:textId="77777777" w:rsidR="000B0E60" w:rsidRPr="00AA2AE6" w:rsidRDefault="000B0E60" w:rsidP="00C85B7B">
      <w:pPr>
        <w:numPr>
          <w:ilvl w:val="0"/>
          <w:numId w:val="36"/>
        </w:numPr>
        <w:tabs>
          <w:tab w:val="left" w:pos="2370"/>
        </w:tabs>
        <w:spacing w:before="120" w:after="120"/>
        <w:jc w:val="both"/>
        <w:rPr>
          <w:rFonts w:asciiTheme="minorHAnsi" w:hAnsiTheme="minorHAnsi" w:cstheme="minorHAnsi"/>
          <w:bCs/>
          <w:sz w:val="22"/>
          <w:szCs w:val="22"/>
          <w:lang w:val="en-GB"/>
        </w:rPr>
      </w:pPr>
      <w:r w:rsidRPr="00AA2AE6">
        <w:rPr>
          <w:rFonts w:asciiTheme="minorHAnsi" w:hAnsiTheme="minorHAnsi" w:cstheme="minorHAnsi"/>
          <w:bCs/>
          <w:sz w:val="22"/>
          <w:szCs w:val="22"/>
          <w:lang w:val="en-GB"/>
        </w:rPr>
        <w:t>United Nations Evaluation Group (UNEG) Standards for Evaluation in the UN System</w:t>
      </w:r>
    </w:p>
    <w:p w14:paraId="3114BFE5" w14:textId="77777777" w:rsidR="000B0E60" w:rsidRPr="00AA2AE6" w:rsidRDefault="000B0E60" w:rsidP="00C85B7B">
      <w:pPr>
        <w:numPr>
          <w:ilvl w:val="0"/>
          <w:numId w:val="36"/>
        </w:numPr>
        <w:tabs>
          <w:tab w:val="left" w:pos="2370"/>
        </w:tabs>
        <w:spacing w:before="120" w:after="120"/>
        <w:jc w:val="both"/>
        <w:rPr>
          <w:rFonts w:asciiTheme="minorHAnsi" w:hAnsiTheme="minorHAnsi" w:cstheme="minorHAnsi"/>
          <w:bCs/>
          <w:sz w:val="22"/>
          <w:szCs w:val="22"/>
          <w:lang w:val="en-GB"/>
        </w:rPr>
      </w:pPr>
      <w:r w:rsidRPr="00AA2AE6">
        <w:rPr>
          <w:rFonts w:asciiTheme="minorHAnsi" w:hAnsiTheme="minorHAnsi" w:cstheme="minorHAnsi"/>
          <w:bCs/>
          <w:sz w:val="22"/>
          <w:szCs w:val="22"/>
          <w:lang w:val="en-GB"/>
        </w:rPr>
        <w:t>United Nations Evaluation Group (UNEG) Norms for Evaluation in the UN System, including impartiality, independence, quality, transparency, consultative process</w:t>
      </w:r>
    </w:p>
    <w:p w14:paraId="041270E3" w14:textId="77777777" w:rsidR="000B0E60" w:rsidRPr="00AA2AE6" w:rsidRDefault="000B0E60" w:rsidP="00C85B7B">
      <w:pPr>
        <w:numPr>
          <w:ilvl w:val="0"/>
          <w:numId w:val="36"/>
        </w:numPr>
        <w:tabs>
          <w:tab w:val="left" w:pos="2370"/>
        </w:tabs>
        <w:spacing w:before="120" w:after="120"/>
        <w:jc w:val="both"/>
        <w:rPr>
          <w:rFonts w:asciiTheme="minorHAnsi" w:hAnsiTheme="minorHAnsi" w:cstheme="minorHAnsi"/>
          <w:bCs/>
          <w:sz w:val="22"/>
          <w:szCs w:val="22"/>
          <w:lang w:val="en-GB"/>
        </w:rPr>
      </w:pPr>
      <w:r w:rsidRPr="00AA2AE6">
        <w:rPr>
          <w:rFonts w:asciiTheme="minorHAnsi" w:hAnsiTheme="minorHAnsi" w:cstheme="minorHAnsi"/>
          <w:bCs/>
          <w:sz w:val="22"/>
          <w:szCs w:val="22"/>
          <w:lang w:val="en-GB"/>
        </w:rPr>
        <w:t>Ethical Guidelines for UN Evaluations and the UNICEF procedure for ethical standards in research, evaluation, data collection and analysis will guide the overall process</w:t>
      </w:r>
    </w:p>
    <w:p w14:paraId="52816CE3" w14:textId="77777777" w:rsidR="000B0E60" w:rsidRPr="00AA2AE6" w:rsidRDefault="000B0E60" w:rsidP="00C85B7B">
      <w:pPr>
        <w:numPr>
          <w:ilvl w:val="0"/>
          <w:numId w:val="36"/>
        </w:numPr>
        <w:tabs>
          <w:tab w:val="left" w:pos="2370"/>
        </w:tabs>
        <w:spacing w:before="120" w:after="120"/>
        <w:jc w:val="both"/>
        <w:rPr>
          <w:rFonts w:asciiTheme="minorHAnsi" w:hAnsiTheme="minorHAnsi" w:cstheme="minorHAnsi"/>
          <w:bCs/>
          <w:sz w:val="22"/>
          <w:szCs w:val="22"/>
          <w:lang w:val="en-GB"/>
        </w:rPr>
      </w:pPr>
      <w:r w:rsidRPr="00AA2AE6">
        <w:rPr>
          <w:rFonts w:asciiTheme="minorHAnsi" w:hAnsiTheme="minorHAnsi" w:cstheme="minorHAnsi"/>
          <w:bCs/>
          <w:sz w:val="22"/>
          <w:szCs w:val="22"/>
          <w:lang w:val="en-GB"/>
        </w:rPr>
        <w:t>UNICEF adapted evaluation report standards and GEROS</w:t>
      </w:r>
    </w:p>
    <w:p w14:paraId="4A3B11B0" w14:textId="77777777" w:rsidR="000B0E60" w:rsidRPr="00AA2AE6" w:rsidRDefault="000B0E60" w:rsidP="00C85B7B">
      <w:pPr>
        <w:numPr>
          <w:ilvl w:val="0"/>
          <w:numId w:val="36"/>
        </w:numPr>
        <w:tabs>
          <w:tab w:val="left" w:pos="2370"/>
        </w:tabs>
        <w:spacing w:before="120" w:after="120"/>
        <w:jc w:val="both"/>
        <w:rPr>
          <w:rFonts w:asciiTheme="minorHAnsi" w:hAnsiTheme="minorHAnsi" w:cstheme="minorHAnsi"/>
          <w:bCs/>
          <w:sz w:val="22"/>
          <w:szCs w:val="22"/>
          <w:lang w:val="en-GB"/>
        </w:rPr>
      </w:pPr>
      <w:r w:rsidRPr="00AA2AE6">
        <w:rPr>
          <w:rFonts w:asciiTheme="minorHAnsi" w:hAnsiTheme="minorHAnsi" w:cstheme="minorHAnsi"/>
          <w:bCs/>
          <w:sz w:val="22"/>
          <w:szCs w:val="22"/>
          <w:lang w:val="en-GB"/>
        </w:rPr>
        <w:t>The evaluation should incorporate the human rights-based and gender perspective and be based on results-based management principles and logical framework analysis.</w:t>
      </w:r>
    </w:p>
    <w:p w14:paraId="572262E1" w14:textId="349E98FF" w:rsidR="000B0E60" w:rsidRPr="00AA2AE6" w:rsidRDefault="000B0E60" w:rsidP="00C85B7B">
      <w:pPr>
        <w:tabs>
          <w:tab w:val="left" w:pos="2370"/>
        </w:tabs>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The </w:t>
      </w:r>
      <w:r w:rsidR="00BD50AA">
        <w:rPr>
          <w:rFonts w:asciiTheme="minorHAnsi" w:hAnsiTheme="minorHAnsi" w:cstheme="minorHAnsi"/>
          <w:sz w:val="22"/>
          <w:szCs w:val="22"/>
          <w:lang w:val="en-GB"/>
        </w:rPr>
        <w:t>evaluator</w:t>
      </w:r>
      <w:r w:rsidRPr="00AA2AE6">
        <w:rPr>
          <w:rFonts w:asciiTheme="minorHAnsi" w:hAnsiTheme="minorHAnsi" w:cstheme="minorHAnsi"/>
          <w:sz w:val="22"/>
          <w:szCs w:val="22"/>
          <w:lang w:val="en-GB"/>
        </w:rPr>
        <w:t xml:space="preserve"> is required to clearly identify any potential ethical issues and approaches, as well as the processes for ethical review and oversight of the evaluation process in their proposal. Owing to the envisaged participation of human subjects in the evaluation.</w:t>
      </w:r>
    </w:p>
    <w:p w14:paraId="639E630D" w14:textId="031EA8FA" w:rsidR="00D64DAF" w:rsidRPr="006E1A92" w:rsidRDefault="008019A7" w:rsidP="006E1A92">
      <w:pPr>
        <w:pStyle w:val="Heading1"/>
        <w:jc w:val="both"/>
        <w:rPr>
          <w:rFonts w:asciiTheme="minorHAnsi" w:hAnsiTheme="minorHAnsi" w:cstheme="minorHAnsi"/>
          <w:sz w:val="22"/>
          <w:szCs w:val="22"/>
          <w:lang w:val="en-GB"/>
        </w:rPr>
      </w:pPr>
      <w:r w:rsidRPr="00AA2AE6">
        <w:rPr>
          <w:lang w:val="en-GB"/>
        </w:rPr>
        <w:lastRenderedPageBreak/>
        <w:t xml:space="preserve">Expected Background and Experience of the </w:t>
      </w:r>
      <w:r w:rsidR="00DD795B">
        <w:rPr>
          <w:lang w:val="en-GB"/>
        </w:rPr>
        <w:t>Evaluator</w:t>
      </w:r>
    </w:p>
    <w:p w14:paraId="660D8F05" w14:textId="1CAE2EA9" w:rsidR="00A01874" w:rsidRPr="006E1A92" w:rsidRDefault="006E1A92" w:rsidP="2A714029">
      <w:pPr>
        <w:autoSpaceDE w:val="0"/>
        <w:autoSpaceDN w:val="0"/>
        <w:adjustRightInd w:val="0"/>
        <w:spacing w:before="120" w:after="120"/>
        <w:jc w:val="both"/>
        <w:rPr>
          <w:rFonts w:asciiTheme="minorHAnsi" w:hAnsiTheme="minorHAnsi" w:cstheme="minorBidi"/>
          <w:sz w:val="22"/>
          <w:szCs w:val="22"/>
          <w:lang w:val="en-GB"/>
        </w:rPr>
      </w:pPr>
      <w:r w:rsidRPr="2A714029">
        <w:rPr>
          <w:rFonts w:asciiTheme="minorHAnsi" w:hAnsiTheme="minorHAnsi" w:cstheme="minorBidi"/>
          <w:sz w:val="22"/>
          <w:szCs w:val="22"/>
          <w:lang w:val="en-GB"/>
        </w:rPr>
        <w:t xml:space="preserve">It is envisioned that </w:t>
      </w:r>
      <w:r w:rsidR="00C601E2" w:rsidRPr="2A714029">
        <w:rPr>
          <w:rFonts w:asciiTheme="minorHAnsi" w:hAnsiTheme="minorHAnsi" w:cstheme="minorBidi"/>
          <w:sz w:val="22"/>
          <w:szCs w:val="22"/>
          <w:lang w:val="en-GB"/>
        </w:rPr>
        <w:t>the CPE</w:t>
      </w:r>
      <w:r w:rsidRPr="2A714029">
        <w:rPr>
          <w:rFonts w:asciiTheme="minorHAnsi" w:hAnsiTheme="minorHAnsi" w:cstheme="minorBidi"/>
          <w:sz w:val="22"/>
          <w:szCs w:val="22"/>
          <w:lang w:val="en-GB"/>
        </w:rPr>
        <w:t xml:space="preserve"> can be completed by one experienced individual. However, if the</w:t>
      </w:r>
      <w:r w:rsidR="00C601E2" w:rsidRPr="2A714029">
        <w:rPr>
          <w:rFonts w:asciiTheme="minorHAnsi" w:hAnsiTheme="minorHAnsi" w:cstheme="minorBidi"/>
          <w:sz w:val="22"/>
          <w:szCs w:val="22"/>
          <w:lang w:val="en-GB"/>
        </w:rPr>
        <w:t xml:space="preserve"> </w:t>
      </w:r>
      <w:r w:rsidRPr="2A714029">
        <w:rPr>
          <w:rFonts w:asciiTheme="minorHAnsi" w:hAnsiTheme="minorHAnsi" w:cstheme="minorBidi"/>
          <w:sz w:val="22"/>
          <w:szCs w:val="22"/>
          <w:lang w:val="en-GB"/>
        </w:rPr>
        <w:t>consultant proposes a team, the number of team members shall be determined by the consultant, as seen</w:t>
      </w:r>
      <w:r w:rsidR="00A01874" w:rsidRPr="2A714029">
        <w:rPr>
          <w:rFonts w:asciiTheme="minorHAnsi" w:hAnsiTheme="minorHAnsi" w:cstheme="minorBidi"/>
          <w:sz w:val="22"/>
          <w:szCs w:val="22"/>
          <w:lang w:val="en-GB"/>
        </w:rPr>
        <w:t xml:space="preserve"> </w:t>
      </w:r>
      <w:r w:rsidRPr="2A714029">
        <w:rPr>
          <w:rFonts w:asciiTheme="minorHAnsi" w:hAnsiTheme="minorHAnsi" w:cstheme="minorBidi"/>
          <w:sz w:val="22"/>
          <w:szCs w:val="22"/>
          <w:lang w:val="en-GB"/>
        </w:rPr>
        <w:t>most suitable for the successful completion of the assignment, and the level of involvement of each team</w:t>
      </w:r>
      <w:r w:rsidR="00A01874" w:rsidRPr="2A714029">
        <w:rPr>
          <w:rFonts w:asciiTheme="minorHAnsi" w:hAnsiTheme="minorHAnsi" w:cstheme="minorBidi"/>
          <w:sz w:val="22"/>
          <w:szCs w:val="22"/>
          <w:lang w:val="en-GB"/>
        </w:rPr>
        <w:t xml:space="preserve"> </w:t>
      </w:r>
      <w:r w:rsidRPr="2A714029">
        <w:rPr>
          <w:rFonts w:asciiTheme="minorHAnsi" w:hAnsiTheme="minorHAnsi" w:cstheme="minorBidi"/>
          <w:sz w:val="22"/>
          <w:szCs w:val="22"/>
          <w:lang w:val="en-GB"/>
        </w:rPr>
        <w:t>member must be specified in the proposal. However, UNICEF will not be involved in the contractual and</w:t>
      </w:r>
      <w:r w:rsidR="00A01874" w:rsidRPr="2A714029">
        <w:rPr>
          <w:rFonts w:asciiTheme="minorHAnsi" w:hAnsiTheme="minorHAnsi" w:cstheme="minorBidi"/>
          <w:sz w:val="22"/>
          <w:szCs w:val="22"/>
          <w:lang w:val="en-GB"/>
        </w:rPr>
        <w:t xml:space="preserve"> </w:t>
      </w:r>
      <w:r w:rsidRPr="2A714029">
        <w:rPr>
          <w:rFonts w:asciiTheme="minorHAnsi" w:hAnsiTheme="minorHAnsi" w:cstheme="minorBidi"/>
          <w:sz w:val="22"/>
          <w:szCs w:val="22"/>
          <w:lang w:val="en-GB"/>
        </w:rPr>
        <w:t>financial agreement between the team leader and team members.</w:t>
      </w:r>
    </w:p>
    <w:p w14:paraId="613C2409" w14:textId="636B2637" w:rsidR="006E1A92" w:rsidRDefault="006E1A92" w:rsidP="00A01874">
      <w:pPr>
        <w:autoSpaceDE w:val="0"/>
        <w:autoSpaceDN w:val="0"/>
        <w:adjustRightInd w:val="0"/>
        <w:spacing w:before="120" w:after="120"/>
        <w:jc w:val="both"/>
        <w:rPr>
          <w:rFonts w:asciiTheme="minorHAnsi" w:hAnsiTheme="minorHAnsi" w:cstheme="minorHAnsi"/>
          <w:bCs/>
          <w:sz w:val="22"/>
          <w:szCs w:val="22"/>
          <w:lang w:val="en-GB"/>
        </w:rPr>
      </w:pPr>
      <w:r w:rsidRPr="006E1A92">
        <w:rPr>
          <w:rFonts w:asciiTheme="minorHAnsi" w:hAnsiTheme="minorHAnsi" w:cstheme="minorHAnsi"/>
          <w:bCs/>
          <w:sz w:val="22"/>
          <w:szCs w:val="22"/>
          <w:lang w:val="en-GB"/>
        </w:rPr>
        <w:t>The consultant shall minimally meet the following requirements:</w:t>
      </w:r>
    </w:p>
    <w:p w14:paraId="0F114511" w14:textId="77777777" w:rsidR="006E1A92" w:rsidRDefault="006E1A92" w:rsidP="00C601E2">
      <w:pPr>
        <w:pStyle w:val="ListParagraph"/>
        <w:numPr>
          <w:ilvl w:val="0"/>
          <w:numId w:val="36"/>
        </w:numPr>
        <w:autoSpaceDE w:val="0"/>
        <w:autoSpaceDN w:val="0"/>
        <w:adjustRightInd w:val="0"/>
        <w:spacing w:before="120" w:after="120"/>
        <w:contextualSpacing w:val="0"/>
        <w:jc w:val="both"/>
        <w:rPr>
          <w:rFonts w:asciiTheme="minorHAnsi" w:hAnsiTheme="minorHAnsi" w:cstheme="minorHAnsi"/>
          <w:bCs/>
          <w:sz w:val="22"/>
          <w:szCs w:val="22"/>
          <w:lang w:val="en-GB"/>
        </w:rPr>
      </w:pPr>
      <w:r w:rsidRPr="006E1A92">
        <w:rPr>
          <w:rFonts w:asciiTheme="minorHAnsi" w:hAnsiTheme="minorHAnsi" w:cstheme="minorHAnsi"/>
          <w:bCs/>
          <w:sz w:val="22"/>
          <w:szCs w:val="22"/>
          <w:lang w:val="en-GB"/>
        </w:rPr>
        <w:t>Advanced university degree in one or more of the disciplines relevant to evaluation (social</w:t>
      </w:r>
      <w:r>
        <w:rPr>
          <w:rFonts w:asciiTheme="minorHAnsi" w:hAnsiTheme="minorHAnsi" w:cstheme="minorHAnsi"/>
          <w:bCs/>
          <w:sz w:val="22"/>
          <w:szCs w:val="22"/>
          <w:lang w:val="en-GB"/>
        </w:rPr>
        <w:t xml:space="preserve"> </w:t>
      </w:r>
      <w:r w:rsidRPr="006E1A92">
        <w:rPr>
          <w:rFonts w:asciiTheme="minorHAnsi" w:hAnsiTheme="minorHAnsi" w:cstheme="minorHAnsi"/>
          <w:bCs/>
          <w:sz w:val="22"/>
          <w:szCs w:val="22"/>
          <w:lang w:val="en-GB"/>
        </w:rPr>
        <w:t>policy, economics, demography, anthropology, public health).</w:t>
      </w:r>
    </w:p>
    <w:p w14:paraId="74A80776" w14:textId="77777777" w:rsidR="006E1A92" w:rsidRDefault="006E1A92" w:rsidP="00C601E2">
      <w:pPr>
        <w:pStyle w:val="ListParagraph"/>
        <w:numPr>
          <w:ilvl w:val="0"/>
          <w:numId w:val="36"/>
        </w:numPr>
        <w:autoSpaceDE w:val="0"/>
        <w:autoSpaceDN w:val="0"/>
        <w:adjustRightInd w:val="0"/>
        <w:spacing w:before="120" w:after="120"/>
        <w:contextualSpacing w:val="0"/>
        <w:jc w:val="both"/>
        <w:rPr>
          <w:rFonts w:asciiTheme="minorHAnsi" w:hAnsiTheme="minorHAnsi" w:cstheme="minorHAnsi"/>
          <w:bCs/>
          <w:sz w:val="22"/>
          <w:szCs w:val="22"/>
          <w:lang w:val="en-GB"/>
        </w:rPr>
      </w:pPr>
      <w:r w:rsidRPr="006E1A92">
        <w:rPr>
          <w:rFonts w:asciiTheme="minorHAnsi" w:hAnsiTheme="minorHAnsi" w:cstheme="minorHAnsi"/>
          <w:bCs/>
          <w:sz w:val="22"/>
          <w:szCs w:val="22"/>
          <w:lang w:val="en-GB"/>
        </w:rPr>
        <w:t>Minimum of ten years of experience in conducting similar or related strategic programme</w:t>
      </w:r>
      <w:r>
        <w:rPr>
          <w:rFonts w:asciiTheme="minorHAnsi" w:hAnsiTheme="minorHAnsi" w:cstheme="minorHAnsi"/>
          <w:bCs/>
          <w:sz w:val="22"/>
          <w:szCs w:val="22"/>
          <w:lang w:val="en-GB"/>
        </w:rPr>
        <w:t xml:space="preserve"> </w:t>
      </w:r>
      <w:r w:rsidRPr="006E1A92">
        <w:rPr>
          <w:rFonts w:asciiTheme="minorHAnsi" w:hAnsiTheme="minorHAnsi" w:cstheme="minorHAnsi"/>
          <w:bCs/>
          <w:sz w:val="22"/>
          <w:szCs w:val="22"/>
          <w:lang w:val="en-GB"/>
        </w:rPr>
        <w:t>evaluations or evaluative reviews, including proven track record of evaluation or evaluative</w:t>
      </w:r>
      <w:r>
        <w:rPr>
          <w:rFonts w:asciiTheme="minorHAnsi" w:hAnsiTheme="minorHAnsi" w:cstheme="minorHAnsi"/>
          <w:bCs/>
          <w:sz w:val="22"/>
          <w:szCs w:val="22"/>
          <w:lang w:val="en-GB"/>
        </w:rPr>
        <w:t xml:space="preserve"> </w:t>
      </w:r>
      <w:r w:rsidRPr="006E1A92">
        <w:rPr>
          <w:rFonts w:asciiTheme="minorHAnsi" w:hAnsiTheme="minorHAnsi" w:cstheme="minorHAnsi"/>
          <w:bCs/>
          <w:sz w:val="22"/>
          <w:szCs w:val="22"/>
          <w:lang w:val="en-GB"/>
        </w:rPr>
        <w:t>review of similar large multisectoral and multi-stakeholder country programmes supported by</w:t>
      </w:r>
      <w:r>
        <w:rPr>
          <w:rFonts w:asciiTheme="minorHAnsi" w:hAnsiTheme="minorHAnsi" w:cstheme="minorHAnsi"/>
          <w:bCs/>
          <w:sz w:val="22"/>
          <w:szCs w:val="22"/>
          <w:lang w:val="en-GB"/>
        </w:rPr>
        <w:t xml:space="preserve"> </w:t>
      </w:r>
      <w:r w:rsidRPr="006E1A92">
        <w:rPr>
          <w:rFonts w:asciiTheme="minorHAnsi" w:hAnsiTheme="minorHAnsi" w:cstheme="minorHAnsi"/>
          <w:bCs/>
          <w:sz w:val="22"/>
          <w:szCs w:val="22"/>
          <w:lang w:val="en-GB"/>
        </w:rPr>
        <w:t>UN or UNICEF.</w:t>
      </w:r>
    </w:p>
    <w:p w14:paraId="4C3660F0" w14:textId="77777777" w:rsidR="006E1A92" w:rsidRDefault="006E1A92" w:rsidP="00C601E2">
      <w:pPr>
        <w:pStyle w:val="ListParagraph"/>
        <w:numPr>
          <w:ilvl w:val="0"/>
          <w:numId w:val="36"/>
        </w:numPr>
        <w:autoSpaceDE w:val="0"/>
        <w:autoSpaceDN w:val="0"/>
        <w:adjustRightInd w:val="0"/>
        <w:spacing w:before="120" w:after="120"/>
        <w:contextualSpacing w:val="0"/>
        <w:jc w:val="both"/>
        <w:rPr>
          <w:rFonts w:asciiTheme="minorHAnsi" w:hAnsiTheme="minorHAnsi" w:cstheme="minorHAnsi"/>
          <w:bCs/>
          <w:sz w:val="22"/>
          <w:szCs w:val="22"/>
          <w:lang w:val="en-GB"/>
        </w:rPr>
      </w:pPr>
      <w:r w:rsidRPr="006E1A92">
        <w:rPr>
          <w:rFonts w:asciiTheme="minorHAnsi" w:hAnsiTheme="minorHAnsi" w:cstheme="minorHAnsi"/>
          <w:bCs/>
          <w:sz w:val="22"/>
          <w:szCs w:val="22"/>
          <w:lang w:val="en-GB"/>
        </w:rPr>
        <w:t>Demonstrated expertise in evaluating institutional support systems including operations and the</w:t>
      </w:r>
      <w:r>
        <w:rPr>
          <w:rFonts w:asciiTheme="minorHAnsi" w:hAnsiTheme="minorHAnsi" w:cstheme="minorHAnsi"/>
          <w:bCs/>
          <w:sz w:val="22"/>
          <w:szCs w:val="22"/>
          <w:lang w:val="en-GB"/>
        </w:rPr>
        <w:t xml:space="preserve"> </w:t>
      </w:r>
      <w:r w:rsidRPr="006E1A92">
        <w:rPr>
          <w:rFonts w:asciiTheme="minorHAnsi" w:hAnsiTheme="minorHAnsi" w:cstheme="minorHAnsi"/>
          <w:bCs/>
          <w:sz w:val="22"/>
          <w:szCs w:val="22"/>
          <w:lang w:val="en-GB"/>
        </w:rPr>
        <w:t>human resource function.</w:t>
      </w:r>
    </w:p>
    <w:p w14:paraId="77A6368D" w14:textId="77777777" w:rsidR="006E1A92" w:rsidRDefault="006E1A92" w:rsidP="00C601E2">
      <w:pPr>
        <w:pStyle w:val="ListParagraph"/>
        <w:numPr>
          <w:ilvl w:val="0"/>
          <w:numId w:val="36"/>
        </w:numPr>
        <w:autoSpaceDE w:val="0"/>
        <w:autoSpaceDN w:val="0"/>
        <w:adjustRightInd w:val="0"/>
        <w:spacing w:before="120" w:after="120"/>
        <w:contextualSpacing w:val="0"/>
        <w:jc w:val="both"/>
        <w:rPr>
          <w:rFonts w:asciiTheme="minorHAnsi" w:hAnsiTheme="minorHAnsi" w:cstheme="minorHAnsi"/>
          <w:bCs/>
          <w:sz w:val="22"/>
          <w:szCs w:val="22"/>
          <w:lang w:val="en-GB"/>
        </w:rPr>
      </w:pPr>
      <w:r w:rsidRPr="006E1A92">
        <w:rPr>
          <w:rFonts w:asciiTheme="minorHAnsi" w:hAnsiTheme="minorHAnsi" w:cstheme="minorHAnsi"/>
          <w:bCs/>
          <w:sz w:val="22"/>
          <w:szCs w:val="22"/>
          <w:lang w:val="en-GB"/>
        </w:rPr>
        <w:t>Knowledge of programming theories and strategies employed in each of the programme</w:t>
      </w:r>
      <w:r>
        <w:rPr>
          <w:rFonts w:asciiTheme="minorHAnsi" w:hAnsiTheme="minorHAnsi" w:cstheme="minorHAnsi"/>
          <w:bCs/>
          <w:sz w:val="22"/>
          <w:szCs w:val="22"/>
          <w:lang w:val="en-GB"/>
        </w:rPr>
        <w:t xml:space="preserve"> </w:t>
      </w:r>
      <w:r w:rsidRPr="006E1A92">
        <w:rPr>
          <w:rFonts w:asciiTheme="minorHAnsi" w:hAnsiTheme="minorHAnsi" w:cstheme="minorHAnsi"/>
          <w:bCs/>
          <w:sz w:val="22"/>
          <w:szCs w:val="22"/>
          <w:lang w:val="en-GB"/>
        </w:rPr>
        <w:t>outcome components.</w:t>
      </w:r>
    </w:p>
    <w:p w14:paraId="3EAA79CF" w14:textId="77777777" w:rsidR="006E1A92" w:rsidRDefault="006E1A92" w:rsidP="00C601E2">
      <w:pPr>
        <w:pStyle w:val="ListParagraph"/>
        <w:numPr>
          <w:ilvl w:val="0"/>
          <w:numId w:val="36"/>
        </w:numPr>
        <w:autoSpaceDE w:val="0"/>
        <w:autoSpaceDN w:val="0"/>
        <w:adjustRightInd w:val="0"/>
        <w:spacing w:before="120" w:after="120"/>
        <w:contextualSpacing w:val="0"/>
        <w:jc w:val="both"/>
        <w:rPr>
          <w:rFonts w:asciiTheme="minorHAnsi" w:hAnsiTheme="minorHAnsi" w:cstheme="minorHAnsi"/>
          <w:bCs/>
          <w:sz w:val="22"/>
          <w:szCs w:val="22"/>
          <w:lang w:val="en-GB"/>
        </w:rPr>
      </w:pPr>
      <w:r w:rsidRPr="006E1A92">
        <w:rPr>
          <w:rFonts w:asciiTheme="minorHAnsi" w:hAnsiTheme="minorHAnsi" w:cstheme="minorHAnsi"/>
          <w:bCs/>
          <w:sz w:val="22"/>
          <w:szCs w:val="22"/>
          <w:lang w:val="en-GB"/>
        </w:rPr>
        <w:t xml:space="preserve">A work record in </w:t>
      </w:r>
      <w:proofErr w:type="gramStart"/>
      <w:r w:rsidRPr="006E1A92">
        <w:rPr>
          <w:rFonts w:asciiTheme="minorHAnsi" w:hAnsiTheme="minorHAnsi" w:cstheme="minorHAnsi"/>
          <w:bCs/>
          <w:sz w:val="22"/>
          <w:szCs w:val="22"/>
          <w:lang w:val="en-GB"/>
        </w:rPr>
        <w:t>an</w:t>
      </w:r>
      <w:proofErr w:type="gramEnd"/>
      <w:r w:rsidRPr="006E1A92">
        <w:rPr>
          <w:rFonts w:asciiTheme="minorHAnsi" w:hAnsiTheme="minorHAnsi" w:cstheme="minorHAnsi"/>
          <w:bCs/>
          <w:sz w:val="22"/>
          <w:szCs w:val="22"/>
          <w:lang w:val="en-GB"/>
        </w:rPr>
        <w:t xml:space="preserve"> Middle Income Country in Africa.</w:t>
      </w:r>
    </w:p>
    <w:p w14:paraId="4502577C" w14:textId="77777777" w:rsidR="006E1A92" w:rsidRDefault="006E1A92" w:rsidP="00C601E2">
      <w:pPr>
        <w:pStyle w:val="ListParagraph"/>
        <w:numPr>
          <w:ilvl w:val="0"/>
          <w:numId w:val="36"/>
        </w:numPr>
        <w:autoSpaceDE w:val="0"/>
        <w:autoSpaceDN w:val="0"/>
        <w:adjustRightInd w:val="0"/>
        <w:spacing w:before="120" w:after="120"/>
        <w:contextualSpacing w:val="0"/>
        <w:jc w:val="both"/>
        <w:rPr>
          <w:rFonts w:asciiTheme="minorHAnsi" w:hAnsiTheme="minorHAnsi" w:cstheme="minorHAnsi"/>
          <w:bCs/>
          <w:sz w:val="22"/>
          <w:szCs w:val="22"/>
          <w:lang w:val="en-GB"/>
        </w:rPr>
      </w:pPr>
      <w:r w:rsidRPr="006E1A92">
        <w:rPr>
          <w:rFonts w:asciiTheme="minorHAnsi" w:hAnsiTheme="minorHAnsi" w:cstheme="minorHAnsi"/>
          <w:bCs/>
          <w:sz w:val="22"/>
          <w:szCs w:val="22"/>
          <w:lang w:val="en-GB"/>
        </w:rPr>
        <w:t>Excellent command of English, with a proven ability to prepare high-quality reports.</w:t>
      </w:r>
    </w:p>
    <w:p w14:paraId="6A933969" w14:textId="77777777" w:rsidR="006E1A92" w:rsidRDefault="006E1A92" w:rsidP="00C601E2">
      <w:pPr>
        <w:pStyle w:val="ListParagraph"/>
        <w:numPr>
          <w:ilvl w:val="0"/>
          <w:numId w:val="36"/>
        </w:numPr>
        <w:autoSpaceDE w:val="0"/>
        <w:autoSpaceDN w:val="0"/>
        <w:adjustRightInd w:val="0"/>
        <w:spacing w:before="120" w:after="120"/>
        <w:contextualSpacing w:val="0"/>
        <w:jc w:val="both"/>
        <w:rPr>
          <w:rFonts w:asciiTheme="minorHAnsi" w:hAnsiTheme="minorHAnsi" w:cstheme="minorHAnsi"/>
          <w:bCs/>
          <w:sz w:val="22"/>
          <w:szCs w:val="22"/>
          <w:lang w:val="en-GB"/>
        </w:rPr>
      </w:pPr>
      <w:r w:rsidRPr="006E1A92">
        <w:rPr>
          <w:rFonts w:asciiTheme="minorHAnsi" w:hAnsiTheme="minorHAnsi" w:cstheme="minorHAnsi"/>
          <w:bCs/>
          <w:sz w:val="22"/>
          <w:szCs w:val="22"/>
          <w:lang w:val="en-GB"/>
        </w:rPr>
        <w:t>Strong quantitative and qualitative analytical skills.</w:t>
      </w:r>
    </w:p>
    <w:p w14:paraId="22C355EB" w14:textId="77777777" w:rsidR="00CA5ED7" w:rsidRDefault="006E1A92" w:rsidP="00CA5ED7">
      <w:pPr>
        <w:pStyle w:val="ListParagraph"/>
        <w:numPr>
          <w:ilvl w:val="0"/>
          <w:numId w:val="36"/>
        </w:numPr>
        <w:autoSpaceDE w:val="0"/>
        <w:autoSpaceDN w:val="0"/>
        <w:adjustRightInd w:val="0"/>
        <w:spacing w:before="120" w:after="120"/>
        <w:contextualSpacing w:val="0"/>
        <w:jc w:val="both"/>
        <w:rPr>
          <w:rFonts w:asciiTheme="minorHAnsi" w:hAnsiTheme="minorHAnsi" w:cstheme="minorHAnsi"/>
          <w:bCs/>
          <w:sz w:val="22"/>
          <w:szCs w:val="22"/>
          <w:lang w:val="en-GB"/>
        </w:rPr>
      </w:pPr>
      <w:r w:rsidRPr="006E1A92">
        <w:rPr>
          <w:rFonts w:asciiTheme="minorHAnsi" w:hAnsiTheme="minorHAnsi" w:cstheme="minorHAnsi"/>
          <w:bCs/>
          <w:sz w:val="22"/>
          <w:szCs w:val="22"/>
          <w:lang w:val="en-GB"/>
        </w:rPr>
        <w:t xml:space="preserve">Demonstration of capacity to carry out the </w:t>
      </w:r>
      <w:r w:rsidR="001A4E2A">
        <w:rPr>
          <w:rFonts w:asciiTheme="minorHAnsi" w:hAnsiTheme="minorHAnsi" w:cstheme="minorHAnsi"/>
          <w:bCs/>
          <w:sz w:val="22"/>
          <w:szCs w:val="22"/>
          <w:lang w:val="en-GB"/>
        </w:rPr>
        <w:t>CPE</w:t>
      </w:r>
      <w:r w:rsidRPr="006E1A92">
        <w:rPr>
          <w:rFonts w:asciiTheme="minorHAnsi" w:hAnsiTheme="minorHAnsi" w:cstheme="minorHAnsi"/>
          <w:bCs/>
          <w:sz w:val="22"/>
          <w:szCs w:val="22"/>
          <w:lang w:val="en-GB"/>
        </w:rPr>
        <w:t xml:space="preserve"> and complete deliverables.</w:t>
      </w:r>
    </w:p>
    <w:p w14:paraId="1C697D84" w14:textId="5456D8AD" w:rsidR="00645EB7" w:rsidRPr="00CA5ED7" w:rsidRDefault="00645EB7" w:rsidP="00CA5ED7">
      <w:pPr>
        <w:pStyle w:val="ListParagraph"/>
        <w:numPr>
          <w:ilvl w:val="0"/>
          <w:numId w:val="36"/>
        </w:numPr>
        <w:autoSpaceDE w:val="0"/>
        <w:autoSpaceDN w:val="0"/>
        <w:adjustRightInd w:val="0"/>
        <w:spacing w:before="120" w:after="120"/>
        <w:contextualSpacing w:val="0"/>
        <w:jc w:val="both"/>
        <w:rPr>
          <w:rFonts w:asciiTheme="minorHAnsi" w:hAnsiTheme="minorHAnsi" w:cstheme="minorHAnsi"/>
          <w:bCs/>
          <w:sz w:val="22"/>
          <w:szCs w:val="22"/>
          <w:lang w:val="en-GB"/>
        </w:rPr>
      </w:pPr>
      <w:r w:rsidRPr="00CA5ED7">
        <w:rPr>
          <w:rFonts w:asciiTheme="minorHAnsi" w:hAnsiTheme="minorHAnsi" w:cstheme="minorHAnsi"/>
          <w:sz w:val="22"/>
          <w:szCs w:val="22"/>
          <w:lang w:val="en-GB"/>
        </w:rPr>
        <w:t>The evaluator must submit samples (at least two) of similar work they have conducted.</w:t>
      </w:r>
    </w:p>
    <w:p w14:paraId="1600EACD" w14:textId="77777777" w:rsidR="00645EB7" w:rsidRPr="00AA2AE6" w:rsidRDefault="00645EB7" w:rsidP="00645EB7">
      <w:pPr>
        <w:tabs>
          <w:tab w:val="left" w:pos="2370"/>
        </w:tabs>
        <w:spacing w:before="120" w:after="120"/>
        <w:jc w:val="both"/>
        <w:rPr>
          <w:rFonts w:asciiTheme="minorHAnsi" w:hAnsiTheme="minorHAnsi" w:cstheme="minorBidi"/>
          <w:sz w:val="22"/>
          <w:szCs w:val="22"/>
          <w:lang w:val="en-GB"/>
        </w:rPr>
      </w:pPr>
      <w:r w:rsidRPr="00AA2AE6">
        <w:rPr>
          <w:rFonts w:asciiTheme="minorHAnsi" w:hAnsiTheme="minorHAnsi" w:cstheme="minorBidi"/>
          <w:sz w:val="22"/>
          <w:szCs w:val="22"/>
          <w:u w:val="single"/>
          <w:lang w:val="en-GB"/>
        </w:rPr>
        <w:t>Significant advantages</w:t>
      </w:r>
    </w:p>
    <w:p w14:paraId="3C3C76A4" w14:textId="52ADA998" w:rsidR="00645EB7" w:rsidRPr="00AA2AE6" w:rsidRDefault="00645EB7" w:rsidP="004E616A">
      <w:pPr>
        <w:numPr>
          <w:ilvl w:val="0"/>
          <w:numId w:val="67"/>
        </w:numPr>
        <w:tabs>
          <w:tab w:val="left" w:pos="2370"/>
        </w:tabs>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Proven ability to develop attractive evidence products that present complex information via Infographics and other communication means</w:t>
      </w:r>
      <w:r w:rsidR="004E616A">
        <w:rPr>
          <w:rFonts w:asciiTheme="minorHAnsi" w:hAnsiTheme="minorHAnsi" w:cstheme="minorHAnsi"/>
          <w:sz w:val="22"/>
          <w:szCs w:val="22"/>
          <w:lang w:val="en-GB"/>
        </w:rPr>
        <w:t>.</w:t>
      </w:r>
    </w:p>
    <w:p w14:paraId="76A045F2" w14:textId="79610F78" w:rsidR="00645EB7" w:rsidRDefault="00645EB7" w:rsidP="004E616A">
      <w:pPr>
        <w:numPr>
          <w:ilvl w:val="0"/>
          <w:numId w:val="67"/>
        </w:numPr>
        <w:tabs>
          <w:tab w:val="left" w:pos="2370"/>
        </w:tabs>
        <w:spacing w:before="120" w:after="120"/>
        <w:jc w:val="both"/>
        <w:rPr>
          <w:rFonts w:asciiTheme="minorHAnsi" w:hAnsiTheme="minorHAnsi" w:cstheme="minorHAnsi"/>
          <w:sz w:val="22"/>
          <w:szCs w:val="22"/>
          <w:lang w:val="en-GB"/>
        </w:rPr>
      </w:pPr>
      <w:r w:rsidRPr="00AA2AE6">
        <w:rPr>
          <w:rFonts w:asciiTheme="minorHAnsi" w:hAnsiTheme="minorHAnsi" w:cstheme="minorHAnsi"/>
          <w:sz w:val="22"/>
          <w:szCs w:val="22"/>
          <w:lang w:val="en-GB"/>
        </w:rPr>
        <w:t xml:space="preserve">Knowledge of the social, economic, and political context of </w:t>
      </w:r>
      <w:r>
        <w:rPr>
          <w:rFonts w:asciiTheme="minorHAnsi" w:hAnsiTheme="minorHAnsi" w:cstheme="minorHAnsi"/>
          <w:sz w:val="22"/>
          <w:szCs w:val="22"/>
          <w:lang w:val="en-GB"/>
        </w:rPr>
        <w:t>Lesotho</w:t>
      </w:r>
      <w:r w:rsidR="004E616A">
        <w:rPr>
          <w:rFonts w:asciiTheme="minorHAnsi" w:hAnsiTheme="minorHAnsi" w:cstheme="minorHAnsi"/>
          <w:sz w:val="22"/>
          <w:szCs w:val="22"/>
          <w:lang w:val="en-GB"/>
        </w:rPr>
        <w:t>.</w:t>
      </w:r>
    </w:p>
    <w:p w14:paraId="20194B79" w14:textId="6CFCE56B" w:rsidR="00645EB7" w:rsidRPr="004E616A" w:rsidRDefault="00645EB7" w:rsidP="004E616A">
      <w:pPr>
        <w:numPr>
          <w:ilvl w:val="0"/>
          <w:numId w:val="67"/>
        </w:numPr>
        <w:tabs>
          <w:tab w:val="left" w:pos="2370"/>
        </w:tabs>
        <w:spacing w:before="120" w:after="120"/>
        <w:jc w:val="both"/>
        <w:rPr>
          <w:rFonts w:asciiTheme="minorHAnsi" w:hAnsiTheme="minorHAnsi" w:cstheme="minorHAnsi"/>
          <w:sz w:val="22"/>
          <w:szCs w:val="22"/>
          <w:lang w:val="en-GB"/>
        </w:rPr>
      </w:pPr>
      <w:r>
        <w:rPr>
          <w:rFonts w:asciiTheme="minorHAnsi" w:hAnsiTheme="minorHAnsi" w:cstheme="minorHAnsi"/>
          <w:sz w:val="22"/>
          <w:szCs w:val="22"/>
          <w:lang w:val="en-GB"/>
        </w:rPr>
        <w:t>Record of top ranked evaluation reports by GEROS.</w:t>
      </w:r>
      <w:r w:rsidRPr="00AA2AE6">
        <w:rPr>
          <w:rFonts w:asciiTheme="minorHAnsi" w:hAnsiTheme="minorHAnsi" w:cstheme="minorHAnsi"/>
          <w:sz w:val="22"/>
          <w:szCs w:val="22"/>
          <w:lang w:val="en-GB"/>
        </w:rPr>
        <w:t xml:space="preserve"> </w:t>
      </w:r>
    </w:p>
    <w:p w14:paraId="57DD499E" w14:textId="2A16E92B" w:rsidR="004E616A" w:rsidRPr="004E616A" w:rsidRDefault="004E616A" w:rsidP="004E616A">
      <w:pPr>
        <w:pStyle w:val="Heading1"/>
        <w:jc w:val="both"/>
        <w:rPr>
          <w:rFonts w:asciiTheme="minorHAnsi" w:hAnsiTheme="minorHAnsi" w:cstheme="minorHAnsi"/>
          <w:sz w:val="22"/>
          <w:szCs w:val="22"/>
          <w:lang w:val="en-GB"/>
        </w:rPr>
      </w:pPr>
      <w:r>
        <w:rPr>
          <w:lang w:val="en-GB"/>
        </w:rPr>
        <w:t>Administrative issues</w:t>
      </w:r>
    </w:p>
    <w:p w14:paraId="3A8BDDD8" w14:textId="4BF8F429" w:rsidR="004E616A" w:rsidRPr="004E616A" w:rsidRDefault="004E616A" w:rsidP="004E616A">
      <w:pPr>
        <w:spacing w:before="120" w:after="120"/>
        <w:jc w:val="both"/>
        <w:rPr>
          <w:rFonts w:asciiTheme="minorHAnsi" w:hAnsiTheme="minorHAnsi" w:cstheme="minorHAnsi"/>
          <w:bCs/>
          <w:sz w:val="22"/>
          <w:szCs w:val="22"/>
          <w:lang w:val="en-GB"/>
        </w:rPr>
      </w:pPr>
      <w:r w:rsidRPr="004E616A">
        <w:rPr>
          <w:rFonts w:asciiTheme="minorHAnsi" w:hAnsiTheme="minorHAnsi" w:cstheme="minorHAnsi"/>
          <w:bCs/>
          <w:sz w:val="22"/>
          <w:szCs w:val="22"/>
          <w:lang w:val="en-GB"/>
        </w:rPr>
        <w:t xml:space="preserve">This consultancy will be carried in </w:t>
      </w:r>
      <w:r>
        <w:rPr>
          <w:rFonts w:asciiTheme="minorHAnsi" w:hAnsiTheme="minorHAnsi" w:cstheme="minorHAnsi"/>
          <w:bCs/>
          <w:sz w:val="22"/>
          <w:szCs w:val="22"/>
          <w:lang w:val="en-GB"/>
        </w:rPr>
        <w:t>6</w:t>
      </w:r>
      <w:r w:rsidRPr="004E616A">
        <w:rPr>
          <w:rFonts w:asciiTheme="minorHAnsi" w:hAnsiTheme="minorHAnsi" w:cstheme="minorHAnsi"/>
          <w:bCs/>
          <w:sz w:val="22"/>
          <w:szCs w:val="22"/>
          <w:lang w:val="en-GB"/>
        </w:rPr>
        <w:t xml:space="preserve">0 working days. The individual consultant is expected to provide their own space and equipment to carry out the work. </w:t>
      </w:r>
    </w:p>
    <w:p w14:paraId="4CB0124E" w14:textId="337075C0" w:rsidR="004E616A" w:rsidRPr="004E616A" w:rsidRDefault="004E616A" w:rsidP="004E616A">
      <w:pPr>
        <w:spacing w:before="120" w:after="120"/>
        <w:jc w:val="both"/>
        <w:rPr>
          <w:rFonts w:asciiTheme="minorHAnsi" w:hAnsiTheme="minorHAnsi" w:cstheme="minorHAnsi"/>
          <w:bCs/>
          <w:sz w:val="22"/>
          <w:szCs w:val="22"/>
          <w:lang w:val="en-GB"/>
        </w:rPr>
      </w:pPr>
      <w:r w:rsidRPr="004E616A">
        <w:rPr>
          <w:rFonts w:asciiTheme="minorHAnsi" w:hAnsiTheme="minorHAnsi" w:cstheme="minorHAnsi"/>
          <w:bCs/>
          <w:sz w:val="22"/>
          <w:szCs w:val="22"/>
          <w:lang w:val="en-GB"/>
        </w:rPr>
        <w:t>As per UNICEF DFAM policy, payment is made against approved deliverables. No advance payment is allowed unless in exceptional circumstances against bank guarantee, subject to a maximum of 30 per cent of the total contract value in cases where advance purchases, for example for supplies or travel, may be necessary</w:t>
      </w:r>
    </w:p>
    <w:p w14:paraId="377525DE" w14:textId="39290DA8" w:rsidR="004E616A" w:rsidRDefault="004E616A" w:rsidP="004E616A">
      <w:pPr>
        <w:spacing w:before="120" w:after="120"/>
        <w:rPr>
          <w:rFonts w:asciiTheme="minorHAnsi" w:hAnsiTheme="minorHAnsi" w:cstheme="minorHAnsi"/>
          <w:bCs/>
          <w:sz w:val="22"/>
          <w:szCs w:val="22"/>
          <w:lang w:val="en-GB"/>
        </w:rPr>
      </w:pPr>
      <w:r w:rsidRPr="004E616A">
        <w:rPr>
          <w:rFonts w:asciiTheme="minorHAnsi" w:hAnsiTheme="minorHAnsi" w:cstheme="minorHAnsi"/>
          <w:bCs/>
          <w:sz w:val="22"/>
          <w:szCs w:val="22"/>
          <w:lang w:val="en-GB"/>
        </w:rPr>
        <w:t>The candidate selected will be governed by and subject to UNICEF’s General Terms and Conditions for individual contracts.</w:t>
      </w:r>
    </w:p>
    <w:p w14:paraId="2817F80C" w14:textId="32862DE8" w:rsidR="004E616A" w:rsidRPr="00AA2AE6" w:rsidRDefault="004E616A" w:rsidP="00A017DA">
      <w:pPr>
        <w:spacing w:after="120"/>
        <w:jc w:val="both"/>
        <w:rPr>
          <w:rFonts w:ascii="Arial" w:hAnsi="Arial" w:cs="Arial"/>
          <w:b/>
          <w:color w:val="009CFD"/>
          <w:sz w:val="28"/>
          <w:szCs w:val="28"/>
          <w:lang w:val="en-GB"/>
        </w:rPr>
        <w:sectPr w:rsidR="004E616A" w:rsidRPr="00AA2AE6" w:rsidSect="00565EBD">
          <w:headerReference w:type="default" r:id="rId15"/>
          <w:footerReference w:type="default" r:id="rId16"/>
          <w:pgSz w:w="11900" w:h="16840"/>
          <w:pgMar w:top="1440" w:right="920" w:bottom="1260" w:left="1008" w:header="1584" w:footer="720" w:gutter="0"/>
          <w:cols w:space="720"/>
          <w:docGrid w:linePitch="326"/>
        </w:sectPr>
      </w:pPr>
    </w:p>
    <w:p w14:paraId="22F7851F" w14:textId="2330F446" w:rsidR="00A017DA" w:rsidRPr="00AA2AE6" w:rsidRDefault="00A017DA" w:rsidP="00A017DA">
      <w:pPr>
        <w:spacing w:after="120"/>
        <w:jc w:val="both"/>
        <w:rPr>
          <w:rFonts w:ascii="Arial" w:hAnsi="Arial" w:cs="Arial"/>
          <w:b/>
          <w:color w:val="009CFD"/>
          <w:sz w:val="28"/>
          <w:szCs w:val="28"/>
          <w:lang w:val="en-GB"/>
        </w:rPr>
      </w:pPr>
      <w:r w:rsidRPr="00AA2AE6">
        <w:rPr>
          <w:rFonts w:ascii="Arial" w:hAnsi="Arial" w:cs="Arial"/>
          <w:b/>
          <w:color w:val="009CFD"/>
          <w:sz w:val="28"/>
          <w:szCs w:val="28"/>
          <w:lang w:val="en-GB"/>
        </w:rPr>
        <w:lastRenderedPageBreak/>
        <w:t>Annexes</w:t>
      </w:r>
    </w:p>
    <w:p w14:paraId="3996D88E" w14:textId="73C857C0" w:rsidR="00A017DA" w:rsidRPr="00AA2AE6" w:rsidRDefault="00997456" w:rsidP="00F97BF2">
      <w:pPr>
        <w:pStyle w:val="ListParagraph"/>
        <w:numPr>
          <w:ilvl w:val="0"/>
          <w:numId w:val="46"/>
        </w:numPr>
        <w:spacing w:after="120"/>
        <w:jc w:val="both"/>
        <w:rPr>
          <w:rFonts w:asciiTheme="minorHAnsi" w:hAnsiTheme="minorHAnsi" w:cs="Arial"/>
          <w:sz w:val="22"/>
          <w:szCs w:val="22"/>
          <w:lang w:val="en-GB"/>
        </w:rPr>
      </w:pPr>
      <w:r>
        <w:rPr>
          <w:rFonts w:asciiTheme="minorHAnsi" w:hAnsiTheme="minorHAnsi" w:cs="Arial"/>
          <w:sz w:val="22"/>
          <w:szCs w:val="22"/>
          <w:lang w:val="en-GB"/>
        </w:rPr>
        <w:t>Lesotho</w:t>
      </w:r>
      <w:r w:rsidR="00A017DA" w:rsidRPr="00AA2AE6">
        <w:rPr>
          <w:rFonts w:asciiTheme="minorHAnsi" w:hAnsiTheme="minorHAnsi" w:cs="Arial"/>
          <w:sz w:val="22"/>
          <w:szCs w:val="22"/>
          <w:lang w:val="en-GB"/>
        </w:rPr>
        <w:t xml:space="preserve"> Country Programme Document results and resources framework</w:t>
      </w:r>
    </w:p>
    <w:p w14:paraId="6AFE9813" w14:textId="77777777" w:rsidR="00A017DA" w:rsidRPr="00AA2AE6" w:rsidRDefault="00A017DA" w:rsidP="00F97BF2">
      <w:pPr>
        <w:pStyle w:val="ListParagraph"/>
        <w:numPr>
          <w:ilvl w:val="0"/>
          <w:numId w:val="46"/>
        </w:num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Inception report outline</w:t>
      </w:r>
    </w:p>
    <w:p w14:paraId="441CFE99" w14:textId="77777777" w:rsidR="00A017DA" w:rsidRPr="00AA2AE6" w:rsidRDefault="00A017DA" w:rsidP="00F97BF2">
      <w:pPr>
        <w:pStyle w:val="ListParagraph"/>
        <w:numPr>
          <w:ilvl w:val="0"/>
          <w:numId w:val="46"/>
        </w:num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UNICEF quality review checklists for inception reports</w:t>
      </w:r>
    </w:p>
    <w:p w14:paraId="21C0E76B" w14:textId="305F6670" w:rsidR="00997456" w:rsidRPr="0036475C" w:rsidRDefault="00A017DA" w:rsidP="0036475C">
      <w:pPr>
        <w:pStyle w:val="ListParagraph"/>
        <w:numPr>
          <w:ilvl w:val="0"/>
          <w:numId w:val="46"/>
        </w:numPr>
        <w:spacing w:after="120"/>
        <w:jc w:val="both"/>
        <w:rPr>
          <w:rFonts w:asciiTheme="minorHAnsi" w:hAnsiTheme="minorHAnsi" w:cs="Arial"/>
          <w:sz w:val="22"/>
          <w:szCs w:val="22"/>
          <w:lang w:val="en-GB"/>
        </w:rPr>
      </w:pPr>
      <w:r w:rsidRPr="00AA2AE6">
        <w:rPr>
          <w:rFonts w:asciiTheme="minorHAnsi" w:hAnsiTheme="minorHAnsi" w:cs="Arial"/>
          <w:sz w:val="22"/>
          <w:szCs w:val="22"/>
          <w:lang w:val="en-GB"/>
        </w:rPr>
        <w:t>UNICEF quality review checklist for draft evaluation reports</w:t>
      </w:r>
    </w:p>
    <w:p w14:paraId="41A15699" w14:textId="77777777" w:rsidR="00A017DA" w:rsidRPr="00AA2AE6" w:rsidRDefault="00A017DA" w:rsidP="00A017DA">
      <w:pPr>
        <w:jc w:val="both"/>
        <w:rPr>
          <w:rFonts w:ascii="Arial" w:hAnsi="Arial" w:cs="Arial"/>
          <w:b/>
          <w:color w:val="009CFD"/>
          <w:sz w:val="28"/>
          <w:szCs w:val="28"/>
          <w:lang w:val="en-GB"/>
        </w:rPr>
      </w:pPr>
      <w:r w:rsidRPr="00AA2AE6">
        <w:rPr>
          <w:rFonts w:ascii="Arial" w:hAnsi="Arial" w:cs="Arial"/>
          <w:b/>
          <w:color w:val="009CFD"/>
          <w:sz w:val="28"/>
          <w:szCs w:val="28"/>
          <w:lang w:val="en-GB"/>
        </w:rPr>
        <w:t>TOR Clearance and Approval</w:t>
      </w:r>
    </w:p>
    <w:p w14:paraId="6584111C" w14:textId="77777777" w:rsidR="00A017DA" w:rsidRPr="00AA2AE6" w:rsidRDefault="00A017DA" w:rsidP="00A017DA">
      <w:pPr>
        <w:spacing w:after="120"/>
        <w:jc w:val="both"/>
        <w:rPr>
          <w:rFonts w:ascii="Arial" w:hAnsi="Arial" w:cs="Arial"/>
          <w:b/>
          <w:color w:val="009CFD"/>
          <w:sz w:val="28"/>
          <w:szCs w:val="28"/>
          <w:lang w:val="en-GB"/>
        </w:rPr>
      </w:pPr>
    </w:p>
    <w:tbl>
      <w:tblPr>
        <w:tblStyle w:val="TableGrid"/>
        <w:tblW w:w="0" w:type="auto"/>
        <w:tblLook w:val="04A0" w:firstRow="1" w:lastRow="0" w:firstColumn="1" w:lastColumn="0" w:noHBand="0" w:noVBand="1"/>
      </w:tblPr>
      <w:tblGrid>
        <w:gridCol w:w="1615"/>
        <w:gridCol w:w="4320"/>
        <w:gridCol w:w="3939"/>
      </w:tblGrid>
      <w:tr w:rsidR="00A017DA" w:rsidRPr="00AA2AE6" w14:paraId="62A73349" w14:textId="77777777" w:rsidTr="00EC5982">
        <w:trPr>
          <w:trHeight w:val="1074"/>
        </w:trPr>
        <w:tc>
          <w:tcPr>
            <w:tcW w:w="1615" w:type="dxa"/>
          </w:tcPr>
          <w:p w14:paraId="16913DBC" w14:textId="77777777" w:rsidR="00A017DA" w:rsidRPr="00AA2AE6" w:rsidRDefault="00A017DA" w:rsidP="00BE46A0">
            <w:pPr>
              <w:spacing w:after="120"/>
              <w:rPr>
                <w:rFonts w:asciiTheme="minorHAnsi" w:hAnsiTheme="minorHAnsi" w:cs="Arial"/>
                <w:b/>
                <w:szCs w:val="24"/>
                <w:lang w:val="en-GB"/>
              </w:rPr>
            </w:pPr>
            <w:r w:rsidRPr="00AA2AE6">
              <w:rPr>
                <w:rFonts w:asciiTheme="minorHAnsi" w:hAnsiTheme="minorHAnsi" w:cs="Arial"/>
                <w:b/>
                <w:szCs w:val="24"/>
                <w:lang w:val="en-GB"/>
              </w:rPr>
              <w:t>Name</w:t>
            </w:r>
          </w:p>
          <w:p w14:paraId="00829658" w14:textId="77777777" w:rsidR="00A017DA" w:rsidRPr="00AA2AE6" w:rsidRDefault="00A017DA" w:rsidP="00BE46A0">
            <w:pPr>
              <w:spacing w:after="120"/>
              <w:rPr>
                <w:rFonts w:asciiTheme="minorHAnsi" w:hAnsiTheme="minorHAnsi" w:cs="Arial"/>
                <w:b/>
                <w:szCs w:val="24"/>
                <w:lang w:val="en-GB"/>
              </w:rPr>
            </w:pPr>
            <w:r w:rsidRPr="00AA2AE6">
              <w:rPr>
                <w:rFonts w:asciiTheme="minorHAnsi" w:hAnsiTheme="minorHAnsi" w:cs="Arial"/>
                <w:b/>
                <w:szCs w:val="24"/>
                <w:lang w:val="en-GB"/>
              </w:rPr>
              <w:t>Designation</w:t>
            </w:r>
          </w:p>
        </w:tc>
        <w:tc>
          <w:tcPr>
            <w:tcW w:w="4320" w:type="dxa"/>
          </w:tcPr>
          <w:p w14:paraId="2CCE6D6F" w14:textId="77777777" w:rsidR="00A017DA" w:rsidRPr="00EC5982" w:rsidRDefault="00A017DA" w:rsidP="00BE46A0">
            <w:pPr>
              <w:spacing w:after="120"/>
              <w:rPr>
                <w:rFonts w:asciiTheme="minorHAnsi" w:hAnsiTheme="minorHAnsi" w:cstheme="minorHAnsi"/>
                <w:szCs w:val="24"/>
                <w:lang w:val="en-GB"/>
              </w:rPr>
            </w:pPr>
            <w:r w:rsidRPr="00EC5982">
              <w:rPr>
                <w:rFonts w:asciiTheme="minorHAnsi" w:hAnsiTheme="minorHAnsi" w:cstheme="minorHAnsi"/>
                <w:szCs w:val="24"/>
                <w:lang w:val="en-GB"/>
              </w:rPr>
              <w:t>Urs Nagel</w:t>
            </w:r>
          </w:p>
          <w:p w14:paraId="3BE07364" w14:textId="5CD39A89" w:rsidR="00A017DA" w:rsidRPr="00EC5982" w:rsidRDefault="00A017DA" w:rsidP="00BE46A0">
            <w:pPr>
              <w:spacing w:after="120"/>
              <w:rPr>
                <w:rFonts w:asciiTheme="minorHAnsi" w:hAnsiTheme="minorHAnsi" w:cstheme="minorHAnsi"/>
                <w:szCs w:val="24"/>
                <w:lang w:val="en-GB"/>
              </w:rPr>
            </w:pPr>
            <w:r w:rsidRPr="00EC5982">
              <w:rPr>
                <w:rFonts w:asciiTheme="minorHAnsi" w:hAnsiTheme="minorHAnsi" w:cstheme="minorHAnsi"/>
                <w:szCs w:val="24"/>
                <w:lang w:val="en-GB"/>
              </w:rPr>
              <w:t>Regional Evaluation Adviser, UNICEF</w:t>
            </w:r>
            <w:r w:rsidR="00EC5982">
              <w:rPr>
                <w:rFonts w:asciiTheme="minorHAnsi" w:hAnsiTheme="minorHAnsi" w:cstheme="minorHAnsi"/>
                <w:szCs w:val="24"/>
                <w:lang w:val="en-GB"/>
              </w:rPr>
              <w:t xml:space="preserve"> East</w:t>
            </w:r>
            <w:r w:rsidR="000D5E28">
              <w:rPr>
                <w:rFonts w:asciiTheme="minorHAnsi" w:hAnsiTheme="minorHAnsi" w:cstheme="minorHAnsi"/>
                <w:szCs w:val="24"/>
                <w:lang w:val="en-GB"/>
              </w:rPr>
              <w:t>ern</w:t>
            </w:r>
            <w:r w:rsidR="00EC5982">
              <w:rPr>
                <w:rFonts w:asciiTheme="minorHAnsi" w:hAnsiTheme="minorHAnsi" w:cstheme="minorHAnsi"/>
                <w:szCs w:val="24"/>
              </w:rPr>
              <w:t xml:space="preserve"> </w:t>
            </w:r>
            <w:r w:rsidR="00EC5982" w:rsidRPr="00EC5982">
              <w:rPr>
                <w:rFonts w:asciiTheme="minorHAnsi" w:hAnsiTheme="minorHAnsi" w:cstheme="minorHAnsi"/>
                <w:szCs w:val="24"/>
              </w:rPr>
              <w:t>and Southern Africa Regional Office</w:t>
            </w:r>
          </w:p>
        </w:tc>
        <w:tc>
          <w:tcPr>
            <w:tcW w:w="3939" w:type="dxa"/>
          </w:tcPr>
          <w:p w14:paraId="0E93136D" w14:textId="2D447EBB" w:rsidR="00775FA8" w:rsidRDefault="00D656D4" w:rsidP="00BE46A0">
            <w:pPr>
              <w:spacing w:after="120"/>
              <w:rPr>
                <w:rFonts w:asciiTheme="minorHAnsi" w:hAnsiTheme="minorHAnsi" w:cs="Arial"/>
                <w:szCs w:val="24"/>
                <w:lang w:val="en-GB"/>
              </w:rPr>
            </w:pPr>
            <w:r>
              <w:rPr>
                <w:rFonts w:asciiTheme="minorHAnsi" w:hAnsiTheme="minorHAnsi" w:cs="Arial"/>
                <w:szCs w:val="24"/>
                <w:lang w:val="en-GB"/>
              </w:rPr>
              <w:t>Anurita Bains</w:t>
            </w:r>
          </w:p>
          <w:p w14:paraId="0FA25BC4" w14:textId="7436A9B5" w:rsidR="00A017DA" w:rsidRPr="00AA2AE6" w:rsidRDefault="005703FD" w:rsidP="00BE46A0">
            <w:pPr>
              <w:spacing w:after="120"/>
              <w:rPr>
                <w:rFonts w:asciiTheme="minorHAnsi" w:hAnsiTheme="minorHAnsi" w:cs="Arial"/>
                <w:szCs w:val="24"/>
                <w:lang w:val="en-GB"/>
              </w:rPr>
            </w:pPr>
            <w:r w:rsidRPr="005703FD">
              <w:rPr>
                <w:rFonts w:asciiTheme="minorHAnsi" w:hAnsiTheme="minorHAnsi" w:cs="Arial"/>
                <w:szCs w:val="24"/>
                <w:lang w:val="en-GB"/>
              </w:rPr>
              <w:t>Representative</w:t>
            </w:r>
            <w:r w:rsidR="00072CD3">
              <w:rPr>
                <w:rFonts w:asciiTheme="minorHAnsi" w:hAnsiTheme="minorHAnsi" w:cs="Arial"/>
                <w:szCs w:val="24"/>
                <w:lang w:val="en-GB"/>
              </w:rPr>
              <w:t>, UNICEF</w:t>
            </w:r>
            <w:r w:rsidRPr="005703FD">
              <w:rPr>
                <w:rFonts w:asciiTheme="minorHAnsi" w:hAnsiTheme="minorHAnsi" w:cs="Arial"/>
                <w:szCs w:val="24"/>
                <w:lang w:val="en-GB"/>
              </w:rPr>
              <w:t xml:space="preserve"> </w:t>
            </w:r>
            <w:r w:rsidR="007D6E73">
              <w:rPr>
                <w:rFonts w:asciiTheme="minorHAnsi" w:hAnsiTheme="minorHAnsi" w:cs="Arial"/>
                <w:szCs w:val="24"/>
                <w:lang w:val="en-GB"/>
              </w:rPr>
              <w:t>Lesotho</w:t>
            </w:r>
          </w:p>
        </w:tc>
      </w:tr>
      <w:tr w:rsidR="00A017DA" w:rsidRPr="00AA2AE6" w14:paraId="76F835F9" w14:textId="77777777" w:rsidTr="00EC5982">
        <w:tc>
          <w:tcPr>
            <w:tcW w:w="1615" w:type="dxa"/>
          </w:tcPr>
          <w:p w14:paraId="4367637E" w14:textId="77777777" w:rsidR="00A017DA" w:rsidRPr="00AA2AE6" w:rsidRDefault="00A017DA" w:rsidP="008234B0">
            <w:pPr>
              <w:spacing w:after="120"/>
              <w:jc w:val="both"/>
              <w:rPr>
                <w:rFonts w:asciiTheme="minorHAnsi" w:hAnsiTheme="minorHAnsi" w:cs="Arial"/>
                <w:b/>
                <w:szCs w:val="24"/>
                <w:lang w:val="en-GB"/>
              </w:rPr>
            </w:pPr>
            <w:r w:rsidRPr="00AA2AE6">
              <w:rPr>
                <w:rFonts w:asciiTheme="minorHAnsi" w:hAnsiTheme="minorHAnsi" w:cs="Arial"/>
                <w:b/>
                <w:szCs w:val="24"/>
                <w:lang w:val="en-GB"/>
              </w:rPr>
              <w:t>Date</w:t>
            </w:r>
          </w:p>
          <w:p w14:paraId="7060A8CB" w14:textId="77777777" w:rsidR="00A017DA" w:rsidRPr="00AA2AE6" w:rsidRDefault="00A017DA" w:rsidP="008234B0">
            <w:pPr>
              <w:spacing w:after="120"/>
              <w:jc w:val="both"/>
              <w:rPr>
                <w:rFonts w:asciiTheme="minorHAnsi" w:hAnsiTheme="minorHAnsi" w:cs="Arial"/>
                <w:b/>
                <w:szCs w:val="24"/>
                <w:lang w:val="en-GB"/>
              </w:rPr>
            </w:pPr>
          </w:p>
        </w:tc>
        <w:tc>
          <w:tcPr>
            <w:tcW w:w="4320" w:type="dxa"/>
          </w:tcPr>
          <w:p w14:paraId="473873A6" w14:textId="77777777" w:rsidR="00A017DA" w:rsidRPr="00AA2AE6" w:rsidRDefault="00A017DA" w:rsidP="008234B0">
            <w:pPr>
              <w:spacing w:after="120"/>
              <w:jc w:val="both"/>
              <w:rPr>
                <w:rFonts w:asciiTheme="minorHAnsi" w:hAnsiTheme="minorHAnsi" w:cs="Arial"/>
                <w:b/>
                <w:color w:val="009CFD"/>
                <w:szCs w:val="24"/>
                <w:lang w:val="en-GB"/>
              </w:rPr>
            </w:pPr>
          </w:p>
        </w:tc>
        <w:tc>
          <w:tcPr>
            <w:tcW w:w="3939" w:type="dxa"/>
          </w:tcPr>
          <w:p w14:paraId="5BB9838A" w14:textId="77777777" w:rsidR="00A017DA" w:rsidRPr="00AA2AE6" w:rsidRDefault="00A017DA" w:rsidP="008234B0">
            <w:pPr>
              <w:spacing w:after="120"/>
              <w:jc w:val="both"/>
              <w:rPr>
                <w:rFonts w:asciiTheme="minorHAnsi" w:hAnsiTheme="minorHAnsi" w:cs="Arial"/>
                <w:b/>
                <w:color w:val="009CFD"/>
                <w:szCs w:val="24"/>
                <w:lang w:val="en-GB"/>
              </w:rPr>
            </w:pPr>
          </w:p>
        </w:tc>
      </w:tr>
      <w:tr w:rsidR="00A017DA" w:rsidRPr="00AA2AE6" w14:paraId="0718A55A" w14:textId="77777777" w:rsidTr="00EC5982">
        <w:tc>
          <w:tcPr>
            <w:tcW w:w="1615" w:type="dxa"/>
          </w:tcPr>
          <w:p w14:paraId="2B3B806D" w14:textId="77777777" w:rsidR="00A017DA" w:rsidRPr="00AA2AE6" w:rsidRDefault="00A017DA" w:rsidP="008234B0">
            <w:pPr>
              <w:spacing w:after="120"/>
              <w:jc w:val="both"/>
              <w:rPr>
                <w:rFonts w:asciiTheme="minorHAnsi" w:hAnsiTheme="minorHAnsi" w:cs="Arial"/>
                <w:b/>
                <w:szCs w:val="24"/>
                <w:lang w:val="en-GB"/>
              </w:rPr>
            </w:pPr>
            <w:r w:rsidRPr="00AA2AE6">
              <w:rPr>
                <w:rFonts w:asciiTheme="minorHAnsi" w:hAnsiTheme="minorHAnsi" w:cs="Arial"/>
                <w:b/>
                <w:szCs w:val="24"/>
                <w:lang w:val="en-GB"/>
              </w:rPr>
              <w:t>Signature</w:t>
            </w:r>
          </w:p>
        </w:tc>
        <w:tc>
          <w:tcPr>
            <w:tcW w:w="4320" w:type="dxa"/>
          </w:tcPr>
          <w:p w14:paraId="24BAAFE3" w14:textId="77777777" w:rsidR="00A017DA" w:rsidRPr="00AA2AE6" w:rsidRDefault="00A017DA" w:rsidP="008234B0">
            <w:pPr>
              <w:spacing w:after="120"/>
              <w:jc w:val="both"/>
              <w:rPr>
                <w:rFonts w:asciiTheme="minorHAnsi" w:hAnsiTheme="minorHAnsi" w:cs="Arial"/>
                <w:b/>
                <w:color w:val="009CFD"/>
                <w:szCs w:val="24"/>
                <w:lang w:val="en-GB"/>
              </w:rPr>
            </w:pPr>
          </w:p>
          <w:p w14:paraId="28FA6C96" w14:textId="77777777" w:rsidR="00A017DA" w:rsidRPr="00AA2AE6" w:rsidRDefault="00A017DA" w:rsidP="008234B0">
            <w:pPr>
              <w:spacing w:after="120"/>
              <w:jc w:val="both"/>
              <w:rPr>
                <w:rFonts w:asciiTheme="minorHAnsi" w:hAnsiTheme="minorHAnsi" w:cs="Arial"/>
                <w:b/>
                <w:color w:val="009CFD"/>
                <w:szCs w:val="24"/>
                <w:lang w:val="en-GB"/>
              </w:rPr>
            </w:pPr>
          </w:p>
          <w:p w14:paraId="2A247728" w14:textId="77777777" w:rsidR="00A017DA" w:rsidRPr="00AA2AE6" w:rsidRDefault="00A017DA" w:rsidP="008234B0">
            <w:pPr>
              <w:spacing w:after="120"/>
              <w:jc w:val="both"/>
              <w:rPr>
                <w:rFonts w:asciiTheme="minorHAnsi" w:hAnsiTheme="minorHAnsi" w:cs="Arial"/>
                <w:b/>
                <w:color w:val="009CFD"/>
                <w:szCs w:val="24"/>
                <w:lang w:val="en-GB"/>
              </w:rPr>
            </w:pPr>
          </w:p>
        </w:tc>
        <w:tc>
          <w:tcPr>
            <w:tcW w:w="3939" w:type="dxa"/>
          </w:tcPr>
          <w:p w14:paraId="53FC0A01" w14:textId="77777777" w:rsidR="00A017DA" w:rsidRPr="00AA2AE6" w:rsidRDefault="00A017DA" w:rsidP="008234B0">
            <w:pPr>
              <w:spacing w:after="120"/>
              <w:jc w:val="both"/>
              <w:rPr>
                <w:rFonts w:asciiTheme="minorHAnsi" w:hAnsiTheme="minorHAnsi" w:cs="Arial"/>
                <w:b/>
                <w:color w:val="009CFD"/>
                <w:szCs w:val="24"/>
                <w:lang w:val="en-GB"/>
              </w:rPr>
            </w:pPr>
          </w:p>
        </w:tc>
      </w:tr>
    </w:tbl>
    <w:p w14:paraId="3542475E" w14:textId="56287754" w:rsidR="003B613E" w:rsidRPr="003B613E" w:rsidRDefault="003B613E">
      <w:pPr>
        <w:spacing w:before="120" w:after="120"/>
        <w:jc w:val="both"/>
        <w:rPr>
          <w:rFonts w:asciiTheme="minorHAnsi" w:hAnsiTheme="minorHAnsi" w:cstheme="minorHAnsi"/>
          <w:sz w:val="22"/>
          <w:szCs w:val="22"/>
        </w:rPr>
        <w:sectPr w:rsidR="003B613E" w:rsidRPr="003B613E" w:rsidSect="004B6F70">
          <w:pgSz w:w="11900" w:h="16840"/>
          <w:pgMar w:top="590" w:right="806" w:bottom="864" w:left="1080" w:header="1584" w:footer="720" w:gutter="0"/>
          <w:cols w:space="720"/>
          <w:docGrid w:linePitch="326"/>
        </w:sectPr>
      </w:pPr>
    </w:p>
    <w:p w14:paraId="6047AF44" w14:textId="45F9FB19" w:rsidR="00795797" w:rsidRPr="00AA2AE6" w:rsidRDefault="00786F12" w:rsidP="00786F12">
      <w:pPr>
        <w:pStyle w:val="Annex"/>
        <w:numPr>
          <w:ilvl w:val="0"/>
          <w:numId w:val="0"/>
        </w:numPr>
      </w:pPr>
      <w:r>
        <w:lastRenderedPageBreak/>
        <w:t xml:space="preserve">Annex </w:t>
      </w:r>
      <w:r w:rsidR="00787212">
        <w:t>1</w:t>
      </w:r>
      <w:r>
        <w:t xml:space="preserve">. </w:t>
      </w:r>
      <w:r w:rsidR="00787212">
        <w:t>Lesotho</w:t>
      </w:r>
      <w:r w:rsidR="00795797" w:rsidRPr="00AA2AE6">
        <w:t xml:space="preserve"> Country Programme Document results and resources framework</w:t>
      </w:r>
    </w:p>
    <w:p w14:paraId="75C0AA7B" w14:textId="2222D3D6" w:rsidR="00141609" w:rsidRDefault="00141609" w:rsidP="00795797">
      <w:pPr>
        <w:rPr>
          <w:rFonts w:ascii="Arial" w:hAnsi="Arial" w:cs="Arial"/>
          <w:sz w:val="22"/>
          <w:szCs w:val="22"/>
          <w:lang w:val="en-GB"/>
        </w:rPr>
      </w:pPr>
    </w:p>
    <w:p w14:paraId="288CDC97" w14:textId="75241C0F" w:rsidR="00141609" w:rsidRDefault="00440A91" w:rsidP="00795797">
      <w:pPr>
        <w:rPr>
          <w:rFonts w:ascii="Arial" w:hAnsi="Arial" w:cs="Arial"/>
          <w:sz w:val="22"/>
          <w:szCs w:val="22"/>
          <w:lang w:val="en-GB"/>
        </w:rPr>
      </w:pPr>
      <w:r>
        <w:rPr>
          <w:noProof/>
        </w:rPr>
        <w:drawing>
          <wp:inline distT="0" distB="0" distL="0" distR="0" wp14:anchorId="20A27694" wp14:editId="3A9B56EC">
            <wp:extent cx="6171317" cy="4477257"/>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8980" cy="4482817"/>
                    </a:xfrm>
                    <a:prstGeom prst="rect">
                      <a:avLst/>
                    </a:prstGeom>
                  </pic:spPr>
                </pic:pic>
              </a:graphicData>
            </a:graphic>
          </wp:inline>
        </w:drawing>
      </w:r>
    </w:p>
    <w:p w14:paraId="05555A59" w14:textId="3677B537" w:rsidR="008A0E3D" w:rsidRDefault="008A0E3D" w:rsidP="00795797">
      <w:pPr>
        <w:rPr>
          <w:rFonts w:ascii="Arial" w:hAnsi="Arial" w:cs="Arial"/>
          <w:sz w:val="22"/>
          <w:szCs w:val="22"/>
          <w:lang w:val="en-GB"/>
        </w:rPr>
      </w:pPr>
    </w:p>
    <w:p w14:paraId="296FD141" w14:textId="41BB6F06" w:rsidR="008A0E3D" w:rsidRDefault="008A0E3D" w:rsidP="00795797">
      <w:pPr>
        <w:rPr>
          <w:rFonts w:ascii="Arial" w:hAnsi="Arial" w:cs="Arial"/>
          <w:sz w:val="22"/>
          <w:szCs w:val="22"/>
          <w:lang w:val="en-GB"/>
        </w:rPr>
      </w:pPr>
    </w:p>
    <w:p w14:paraId="4E9F0CCD" w14:textId="46BAE339" w:rsidR="008A0E3D" w:rsidRDefault="008A0E3D" w:rsidP="00795797">
      <w:pPr>
        <w:rPr>
          <w:rFonts w:ascii="Arial" w:hAnsi="Arial" w:cs="Arial"/>
          <w:sz w:val="22"/>
          <w:szCs w:val="22"/>
          <w:lang w:val="en-GB"/>
        </w:rPr>
      </w:pPr>
    </w:p>
    <w:p w14:paraId="0AABD7E1" w14:textId="3BC300CF" w:rsidR="008A0E3D" w:rsidRDefault="00F30866" w:rsidP="00795797">
      <w:pPr>
        <w:rPr>
          <w:rFonts w:ascii="Arial" w:hAnsi="Arial" w:cs="Arial"/>
          <w:sz w:val="22"/>
          <w:szCs w:val="22"/>
          <w:lang w:val="en-GB"/>
        </w:rPr>
      </w:pPr>
      <w:r>
        <w:rPr>
          <w:noProof/>
        </w:rPr>
        <w:lastRenderedPageBreak/>
        <w:drawing>
          <wp:inline distT="0" distB="0" distL="0" distR="0" wp14:anchorId="7FB7B656" wp14:editId="0FC9620B">
            <wp:extent cx="6245458" cy="49577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52439" cy="4963291"/>
                    </a:xfrm>
                    <a:prstGeom prst="rect">
                      <a:avLst/>
                    </a:prstGeom>
                  </pic:spPr>
                </pic:pic>
              </a:graphicData>
            </a:graphic>
          </wp:inline>
        </w:drawing>
      </w:r>
    </w:p>
    <w:p w14:paraId="4302E39C" w14:textId="60E2AC6A" w:rsidR="00F30866" w:rsidRDefault="00F30866" w:rsidP="00795797">
      <w:pPr>
        <w:rPr>
          <w:rFonts w:ascii="Arial" w:hAnsi="Arial" w:cs="Arial"/>
          <w:sz w:val="22"/>
          <w:szCs w:val="22"/>
          <w:lang w:val="en-GB"/>
        </w:rPr>
      </w:pPr>
    </w:p>
    <w:p w14:paraId="72FD490E" w14:textId="79E88329" w:rsidR="00F30866" w:rsidRDefault="00F30866" w:rsidP="00795797">
      <w:pPr>
        <w:rPr>
          <w:rFonts w:ascii="Arial" w:hAnsi="Arial" w:cs="Arial"/>
          <w:sz w:val="22"/>
          <w:szCs w:val="22"/>
          <w:lang w:val="en-GB"/>
        </w:rPr>
      </w:pPr>
    </w:p>
    <w:p w14:paraId="67FCBD72" w14:textId="65FC9A80" w:rsidR="00F30866" w:rsidRDefault="00F30866" w:rsidP="00795797">
      <w:pPr>
        <w:rPr>
          <w:rFonts w:ascii="Arial" w:hAnsi="Arial" w:cs="Arial"/>
          <w:sz w:val="22"/>
          <w:szCs w:val="22"/>
          <w:lang w:val="en-GB"/>
        </w:rPr>
      </w:pPr>
    </w:p>
    <w:p w14:paraId="26C00368" w14:textId="44190104" w:rsidR="00F30866" w:rsidRDefault="001262CF" w:rsidP="00795797">
      <w:pPr>
        <w:rPr>
          <w:rFonts w:ascii="Arial" w:hAnsi="Arial" w:cs="Arial"/>
          <w:sz w:val="22"/>
          <w:szCs w:val="22"/>
          <w:lang w:val="en-GB"/>
        </w:rPr>
      </w:pPr>
      <w:r>
        <w:rPr>
          <w:noProof/>
        </w:rPr>
        <w:lastRenderedPageBreak/>
        <w:drawing>
          <wp:inline distT="0" distB="0" distL="0" distR="0" wp14:anchorId="4DCDE3EC" wp14:editId="69322742">
            <wp:extent cx="6309007" cy="5084371"/>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6061" cy="5106173"/>
                    </a:xfrm>
                    <a:prstGeom prst="rect">
                      <a:avLst/>
                    </a:prstGeom>
                  </pic:spPr>
                </pic:pic>
              </a:graphicData>
            </a:graphic>
          </wp:inline>
        </w:drawing>
      </w:r>
    </w:p>
    <w:p w14:paraId="0E48E1D4" w14:textId="1D0C40A8" w:rsidR="001262CF" w:rsidRDefault="001262CF" w:rsidP="00795797">
      <w:pPr>
        <w:rPr>
          <w:rFonts w:ascii="Arial" w:hAnsi="Arial" w:cs="Arial"/>
          <w:sz w:val="22"/>
          <w:szCs w:val="22"/>
          <w:lang w:val="en-GB"/>
        </w:rPr>
      </w:pPr>
    </w:p>
    <w:p w14:paraId="7A19412C" w14:textId="35E63483" w:rsidR="001262CF" w:rsidRDefault="001262CF" w:rsidP="00795797">
      <w:pPr>
        <w:rPr>
          <w:rFonts w:ascii="Arial" w:hAnsi="Arial" w:cs="Arial"/>
          <w:sz w:val="22"/>
          <w:szCs w:val="22"/>
          <w:lang w:val="en-GB"/>
        </w:rPr>
      </w:pPr>
    </w:p>
    <w:p w14:paraId="5B79656C" w14:textId="5B34C649" w:rsidR="001262CF" w:rsidRDefault="001262CF" w:rsidP="00795797">
      <w:pPr>
        <w:rPr>
          <w:rFonts w:ascii="Arial" w:hAnsi="Arial" w:cs="Arial"/>
          <w:sz w:val="22"/>
          <w:szCs w:val="22"/>
          <w:lang w:val="en-GB"/>
        </w:rPr>
      </w:pPr>
    </w:p>
    <w:p w14:paraId="2AD3C706" w14:textId="0938CBE3" w:rsidR="001262CF" w:rsidRDefault="00F92797" w:rsidP="00795797">
      <w:pPr>
        <w:rPr>
          <w:rFonts w:ascii="Arial" w:hAnsi="Arial" w:cs="Arial"/>
          <w:sz w:val="22"/>
          <w:szCs w:val="22"/>
          <w:lang w:val="en-GB"/>
        </w:rPr>
      </w:pPr>
      <w:r>
        <w:rPr>
          <w:noProof/>
        </w:rPr>
        <w:lastRenderedPageBreak/>
        <w:drawing>
          <wp:inline distT="0" distB="0" distL="0" distR="0" wp14:anchorId="62F27A9C" wp14:editId="43DBCECD">
            <wp:extent cx="6472268" cy="312802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9741" cy="3136470"/>
                    </a:xfrm>
                    <a:prstGeom prst="rect">
                      <a:avLst/>
                    </a:prstGeom>
                  </pic:spPr>
                </pic:pic>
              </a:graphicData>
            </a:graphic>
          </wp:inline>
        </w:drawing>
      </w:r>
    </w:p>
    <w:p w14:paraId="3020BAE5" w14:textId="36DF28C9" w:rsidR="00141609" w:rsidRDefault="00141609" w:rsidP="00795797">
      <w:pPr>
        <w:rPr>
          <w:rFonts w:ascii="Arial" w:hAnsi="Arial" w:cs="Arial"/>
          <w:sz w:val="22"/>
          <w:szCs w:val="22"/>
          <w:lang w:val="en-GB"/>
        </w:rPr>
      </w:pPr>
    </w:p>
    <w:p w14:paraId="32A28415" w14:textId="2327A6DA" w:rsidR="00141609" w:rsidRDefault="00141609" w:rsidP="00795797">
      <w:pPr>
        <w:rPr>
          <w:rFonts w:ascii="Arial" w:hAnsi="Arial" w:cs="Arial"/>
          <w:sz w:val="22"/>
          <w:szCs w:val="22"/>
          <w:lang w:val="en-GB"/>
        </w:rPr>
      </w:pPr>
    </w:p>
    <w:p w14:paraId="06FEA97B" w14:textId="4338CE8A" w:rsidR="00141609" w:rsidRDefault="00141609" w:rsidP="00795797">
      <w:pPr>
        <w:rPr>
          <w:rFonts w:ascii="Arial" w:hAnsi="Arial" w:cs="Arial"/>
          <w:sz w:val="22"/>
          <w:szCs w:val="22"/>
          <w:lang w:val="en-GB"/>
        </w:rPr>
      </w:pPr>
    </w:p>
    <w:p w14:paraId="2C94BFEA" w14:textId="04526C20" w:rsidR="00D577F9" w:rsidRDefault="00D577F9" w:rsidP="00795797">
      <w:pPr>
        <w:rPr>
          <w:rFonts w:ascii="Arial" w:hAnsi="Arial" w:cs="Arial"/>
          <w:sz w:val="22"/>
          <w:szCs w:val="22"/>
          <w:lang w:val="en-GB"/>
        </w:rPr>
      </w:pPr>
      <w:r w:rsidRPr="00AA2AE6">
        <w:rPr>
          <w:rFonts w:ascii="Arial" w:hAnsi="Arial" w:cs="Arial"/>
          <w:sz w:val="22"/>
          <w:szCs w:val="22"/>
          <w:lang w:val="en-GB"/>
        </w:rPr>
        <w:t xml:space="preserve"> </w:t>
      </w:r>
    </w:p>
    <w:p w14:paraId="6AE4D217" w14:textId="77777777" w:rsidR="00D577F9" w:rsidRDefault="00D577F9" w:rsidP="00795797">
      <w:pPr>
        <w:rPr>
          <w:rFonts w:ascii="Arial" w:hAnsi="Arial" w:cs="Arial"/>
          <w:sz w:val="22"/>
          <w:szCs w:val="22"/>
          <w:lang w:val="en-GB"/>
        </w:rPr>
      </w:pPr>
    </w:p>
    <w:p w14:paraId="5EEB5566" w14:textId="6DAFC96F" w:rsidR="007327E4" w:rsidRPr="00F92797" w:rsidRDefault="00502D25" w:rsidP="00F92797">
      <w:pPr>
        <w:rPr>
          <w:rFonts w:ascii="Arial" w:hAnsi="Arial" w:cs="Arial"/>
          <w:sz w:val="22"/>
          <w:szCs w:val="22"/>
          <w:lang w:val="en-GB"/>
        </w:rPr>
        <w:sectPr w:rsidR="007327E4" w:rsidRPr="00F92797" w:rsidSect="00466C2C">
          <w:headerReference w:type="default" r:id="rId21"/>
          <w:footerReference w:type="default" r:id="rId22"/>
          <w:pgSz w:w="16840" w:h="11900" w:orient="landscape"/>
          <w:pgMar w:top="1080" w:right="590" w:bottom="806" w:left="864" w:header="1584" w:footer="720" w:gutter="0"/>
          <w:cols w:space="720"/>
          <w:docGrid w:linePitch="326"/>
        </w:sectPr>
      </w:pPr>
      <w:r w:rsidRPr="00AA2AE6">
        <w:rPr>
          <w:rFonts w:ascii="Arial" w:hAnsi="Arial" w:cs="Arial"/>
          <w:sz w:val="22"/>
          <w:szCs w:val="22"/>
          <w:lang w:val="en-GB"/>
        </w:rPr>
        <w:t xml:space="preserve"> </w:t>
      </w:r>
      <w:r w:rsidR="00795797" w:rsidRPr="00AA2AE6">
        <w:rPr>
          <w:rFonts w:ascii="Arial" w:hAnsi="Arial" w:cs="Arial"/>
          <w:sz w:val="22"/>
          <w:szCs w:val="22"/>
          <w:lang w:val="en-GB"/>
        </w:rPr>
        <w:br w:type="page"/>
      </w:r>
    </w:p>
    <w:p w14:paraId="77FE3617" w14:textId="0E919DC8" w:rsidR="00795797" w:rsidRPr="00AA2AE6" w:rsidRDefault="003F1522" w:rsidP="003F1522">
      <w:pPr>
        <w:pStyle w:val="Annex"/>
        <w:numPr>
          <w:ilvl w:val="0"/>
          <w:numId w:val="0"/>
        </w:numPr>
      </w:pPr>
      <w:r>
        <w:lastRenderedPageBreak/>
        <w:t xml:space="preserve">Annex </w:t>
      </w:r>
      <w:r w:rsidR="00787212">
        <w:t>2</w:t>
      </w:r>
      <w:r>
        <w:t xml:space="preserve">. </w:t>
      </w:r>
      <w:r w:rsidR="00795797" w:rsidRPr="00AA2AE6">
        <w:t>Inception report outline</w:t>
      </w:r>
    </w:p>
    <w:p w14:paraId="6E6E17C0" w14:textId="77777777" w:rsidR="00795797" w:rsidRPr="00AA2AE6" w:rsidRDefault="00795797" w:rsidP="00795797">
      <w:pPr>
        <w:jc w:val="both"/>
        <w:rPr>
          <w:rFonts w:ascii="Arial" w:hAnsi="Arial" w:cs="Arial"/>
          <w:sz w:val="22"/>
          <w:szCs w:val="22"/>
          <w:lang w:val="en-GB"/>
        </w:rPr>
      </w:pPr>
    </w:p>
    <w:p w14:paraId="10920349" w14:textId="77777777" w:rsidR="00795797" w:rsidRPr="00AA2AE6" w:rsidRDefault="00795797" w:rsidP="00795797">
      <w:pPr>
        <w:jc w:val="both"/>
        <w:rPr>
          <w:rFonts w:asciiTheme="minorHAnsi" w:hAnsiTheme="minorHAnsi" w:cs="Arial"/>
          <w:b/>
          <w:bCs/>
          <w:sz w:val="22"/>
          <w:szCs w:val="22"/>
          <w:lang w:val="en-GB"/>
        </w:rPr>
      </w:pPr>
      <w:r w:rsidRPr="00AA2AE6">
        <w:rPr>
          <w:rFonts w:asciiTheme="minorHAnsi" w:hAnsiTheme="minorHAnsi" w:cs="Arial"/>
          <w:b/>
          <w:bCs/>
          <w:sz w:val="22"/>
          <w:szCs w:val="22"/>
          <w:lang w:val="en-GB"/>
        </w:rPr>
        <w:t>CONTENTS</w:t>
      </w:r>
    </w:p>
    <w:p w14:paraId="4C94B59A" w14:textId="77777777" w:rsidR="00795797" w:rsidRPr="00AA2AE6" w:rsidRDefault="00795797" w:rsidP="00795797">
      <w:pPr>
        <w:jc w:val="both"/>
        <w:rPr>
          <w:rFonts w:asciiTheme="minorHAnsi" w:hAnsiTheme="minorHAnsi" w:cs="Arial"/>
          <w:b/>
          <w:bCs/>
          <w:sz w:val="22"/>
          <w:szCs w:val="22"/>
          <w:lang w:val="en-GB"/>
        </w:rPr>
      </w:pPr>
    </w:p>
    <w:p w14:paraId="0007A3A0" w14:textId="77777777" w:rsidR="00795797" w:rsidRPr="00AA2AE6" w:rsidRDefault="00795797" w:rsidP="00795797">
      <w:pPr>
        <w:jc w:val="both"/>
        <w:rPr>
          <w:rFonts w:asciiTheme="minorHAnsi" w:hAnsiTheme="minorHAnsi" w:cs="Arial"/>
          <w:b/>
          <w:bCs/>
          <w:sz w:val="22"/>
          <w:szCs w:val="22"/>
          <w:lang w:val="en-GB"/>
        </w:rPr>
      </w:pPr>
      <w:r w:rsidRPr="00AA2AE6">
        <w:rPr>
          <w:rFonts w:asciiTheme="minorHAnsi" w:hAnsiTheme="minorHAnsi" w:cs="Arial"/>
          <w:b/>
          <w:bCs/>
          <w:sz w:val="22"/>
          <w:szCs w:val="22"/>
          <w:lang w:val="en-GB"/>
        </w:rPr>
        <w:t>1. INTRODUCTION*</w:t>
      </w:r>
    </w:p>
    <w:p w14:paraId="401CD9F6"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1.1. Objective of the evaluation</w:t>
      </w:r>
    </w:p>
    <w:p w14:paraId="2DE28BFC"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1.2. Background and context</w:t>
      </w:r>
    </w:p>
    <w:p w14:paraId="67210CF3"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1.3. Scope of the evaluation</w:t>
      </w:r>
    </w:p>
    <w:p w14:paraId="79FAAE46" w14:textId="77777777" w:rsidR="00795797" w:rsidRPr="00AA2AE6" w:rsidRDefault="00795797" w:rsidP="00795797">
      <w:pPr>
        <w:jc w:val="both"/>
        <w:rPr>
          <w:rFonts w:asciiTheme="minorHAnsi" w:hAnsiTheme="minorHAnsi" w:cs="Arial"/>
          <w:b/>
          <w:bCs/>
          <w:sz w:val="22"/>
          <w:szCs w:val="22"/>
          <w:lang w:val="en-GB"/>
        </w:rPr>
      </w:pPr>
    </w:p>
    <w:p w14:paraId="20FCB821" w14:textId="77777777" w:rsidR="00795797" w:rsidRPr="00AA2AE6" w:rsidRDefault="00795797" w:rsidP="00795797">
      <w:pPr>
        <w:jc w:val="both"/>
        <w:rPr>
          <w:rFonts w:asciiTheme="minorHAnsi" w:hAnsiTheme="minorHAnsi" w:cs="Arial"/>
          <w:b/>
          <w:bCs/>
          <w:sz w:val="22"/>
          <w:szCs w:val="22"/>
          <w:lang w:val="en-GB"/>
        </w:rPr>
      </w:pPr>
      <w:r w:rsidRPr="00AA2AE6">
        <w:rPr>
          <w:rFonts w:asciiTheme="minorHAnsi" w:hAnsiTheme="minorHAnsi" w:cs="Arial"/>
          <w:b/>
          <w:bCs/>
          <w:sz w:val="22"/>
          <w:szCs w:val="22"/>
          <w:lang w:val="en-GB"/>
        </w:rPr>
        <w:t>2. METHODOLOGY</w:t>
      </w:r>
    </w:p>
    <w:p w14:paraId="1A3097D7"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2.1. Evaluation criteria and questions</w:t>
      </w:r>
    </w:p>
    <w:p w14:paraId="553DE261"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2.2. Conceptual framework</w:t>
      </w:r>
    </w:p>
    <w:p w14:paraId="422283D2"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2.3. Evaluability</w:t>
      </w:r>
    </w:p>
    <w:p w14:paraId="4127EE4C"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2.4. Data collection methods</w:t>
      </w:r>
    </w:p>
    <w:p w14:paraId="33EDBFBD"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2.5. Analytical approaches</w:t>
      </w:r>
    </w:p>
    <w:p w14:paraId="42E17F3D"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2.6. Risks and potential shortcomings</w:t>
      </w:r>
    </w:p>
    <w:p w14:paraId="5FDB2F3C" w14:textId="77777777" w:rsidR="00795797" w:rsidRPr="00AA2AE6" w:rsidRDefault="00795797" w:rsidP="00795797">
      <w:pPr>
        <w:jc w:val="both"/>
        <w:rPr>
          <w:rFonts w:asciiTheme="minorHAnsi" w:hAnsiTheme="minorHAnsi" w:cs="Arial"/>
          <w:b/>
          <w:bCs/>
          <w:sz w:val="22"/>
          <w:szCs w:val="22"/>
          <w:lang w:val="en-GB"/>
        </w:rPr>
      </w:pPr>
    </w:p>
    <w:p w14:paraId="76AFF619" w14:textId="77777777" w:rsidR="00795797" w:rsidRPr="00AA2AE6" w:rsidRDefault="00795797" w:rsidP="00795797">
      <w:pPr>
        <w:jc w:val="both"/>
        <w:rPr>
          <w:rFonts w:asciiTheme="minorHAnsi" w:hAnsiTheme="minorHAnsi" w:cs="Arial"/>
          <w:b/>
          <w:bCs/>
          <w:sz w:val="22"/>
          <w:szCs w:val="22"/>
          <w:lang w:val="en-GB"/>
        </w:rPr>
      </w:pPr>
      <w:r w:rsidRPr="00AA2AE6">
        <w:rPr>
          <w:rFonts w:asciiTheme="minorHAnsi" w:hAnsiTheme="minorHAnsi" w:cs="Arial"/>
          <w:b/>
          <w:bCs/>
          <w:sz w:val="22"/>
          <w:szCs w:val="22"/>
          <w:lang w:val="en-GB"/>
        </w:rPr>
        <w:t>3. PROGRAMME OF WORK</w:t>
      </w:r>
    </w:p>
    <w:p w14:paraId="57810D19" w14:textId="77777777"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3.1. Phases of work</w:t>
      </w:r>
    </w:p>
    <w:p w14:paraId="17E3F7AE" w14:textId="5A7FB912"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3.</w:t>
      </w:r>
      <w:r w:rsidR="003471E9">
        <w:rPr>
          <w:rFonts w:asciiTheme="minorHAnsi" w:hAnsiTheme="minorHAnsi" w:cs="Arial"/>
          <w:sz w:val="22"/>
          <w:szCs w:val="22"/>
          <w:lang w:val="en-GB"/>
        </w:rPr>
        <w:t>2</w:t>
      </w:r>
      <w:r w:rsidRPr="00AA2AE6">
        <w:rPr>
          <w:rFonts w:asciiTheme="minorHAnsi" w:hAnsiTheme="minorHAnsi" w:cs="Arial"/>
          <w:sz w:val="22"/>
          <w:szCs w:val="22"/>
          <w:lang w:val="en-GB"/>
        </w:rPr>
        <w:t>. Management and logistic support</w:t>
      </w:r>
    </w:p>
    <w:p w14:paraId="1FA1941F" w14:textId="70EBD89A"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3.</w:t>
      </w:r>
      <w:r w:rsidR="003471E9">
        <w:rPr>
          <w:rFonts w:asciiTheme="minorHAnsi" w:hAnsiTheme="minorHAnsi" w:cs="Arial"/>
          <w:sz w:val="22"/>
          <w:szCs w:val="22"/>
          <w:lang w:val="en-GB"/>
        </w:rPr>
        <w:t>3</w:t>
      </w:r>
      <w:r w:rsidRPr="00AA2AE6">
        <w:rPr>
          <w:rFonts w:asciiTheme="minorHAnsi" w:hAnsiTheme="minorHAnsi" w:cs="Arial"/>
          <w:sz w:val="22"/>
          <w:szCs w:val="22"/>
          <w:lang w:val="en-GB"/>
        </w:rPr>
        <w:t>. Calendar of work</w:t>
      </w:r>
    </w:p>
    <w:p w14:paraId="14BC2ECC" w14:textId="77777777" w:rsidR="00795797" w:rsidRPr="00AA2AE6" w:rsidRDefault="00795797" w:rsidP="00795797">
      <w:pPr>
        <w:jc w:val="both"/>
        <w:rPr>
          <w:rFonts w:asciiTheme="minorHAnsi" w:hAnsiTheme="minorHAnsi" w:cs="Arial"/>
          <w:b/>
          <w:bCs/>
          <w:sz w:val="22"/>
          <w:szCs w:val="22"/>
          <w:lang w:val="en-GB"/>
        </w:rPr>
      </w:pPr>
    </w:p>
    <w:p w14:paraId="125C112B" w14:textId="77777777" w:rsidR="00795797" w:rsidRPr="00AA2AE6" w:rsidRDefault="00795797" w:rsidP="00795797">
      <w:pPr>
        <w:jc w:val="both"/>
        <w:rPr>
          <w:rFonts w:asciiTheme="minorHAnsi" w:hAnsiTheme="minorHAnsi" w:cs="Arial"/>
          <w:b/>
          <w:bCs/>
          <w:sz w:val="22"/>
          <w:szCs w:val="22"/>
          <w:lang w:val="en-GB"/>
        </w:rPr>
      </w:pPr>
      <w:r w:rsidRPr="00AA2AE6">
        <w:rPr>
          <w:rFonts w:asciiTheme="minorHAnsi" w:hAnsiTheme="minorHAnsi" w:cs="Arial"/>
          <w:b/>
          <w:bCs/>
          <w:sz w:val="22"/>
          <w:szCs w:val="22"/>
          <w:lang w:val="en-GB"/>
        </w:rPr>
        <w:t>ANNEXES</w:t>
      </w:r>
    </w:p>
    <w:p w14:paraId="710B55EA"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Terms of reference of the evaluation</w:t>
      </w:r>
    </w:p>
    <w:p w14:paraId="5AEBF428"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Evaluation matrix</w:t>
      </w:r>
    </w:p>
    <w:p w14:paraId="29029001"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Stakeholder map</w:t>
      </w:r>
    </w:p>
    <w:p w14:paraId="625B384C"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Tentative outline of the main report</w:t>
      </w:r>
    </w:p>
    <w:p w14:paraId="608BB5D1"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Interview checklists/protocols</w:t>
      </w:r>
    </w:p>
    <w:p w14:paraId="6ACAF694"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Theory of change / outcome model</w:t>
      </w:r>
    </w:p>
    <w:p w14:paraId="68395684"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Reference documents</w:t>
      </w:r>
    </w:p>
    <w:p w14:paraId="7AB8E5DC"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Document map</w:t>
      </w:r>
    </w:p>
    <w:p w14:paraId="225715F2"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Project list</w:t>
      </w:r>
    </w:p>
    <w:p w14:paraId="01F1A37C"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Project mapping</w:t>
      </w:r>
    </w:p>
    <w:p w14:paraId="2E1972DC" w14:textId="77777777" w:rsidR="00795797" w:rsidRPr="00AA2AE6" w:rsidRDefault="00795797" w:rsidP="00795797">
      <w:pPr>
        <w:pStyle w:val="ListParagraph"/>
        <w:numPr>
          <w:ilvl w:val="0"/>
          <w:numId w:val="45"/>
        </w:numPr>
        <w:ind w:left="540" w:hanging="540"/>
        <w:jc w:val="both"/>
        <w:rPr>
          <w:rFonts w:asciiTheme="minorHAnsi" w:hAnsiTheme="minorHAnsi" w:cs="Arial"/>
          <w:sz w:val="22"/>
          <w:szCs w:val="22"/>
          <w:lang w:val="en-GB"/>
        </w:rPr>
      </w:pPr>
      <w:r w:rsidRPr="00AA2AE6">
        <w:rPr>
          <w:rFonts w:asciiTheme="minorHAnsi" w:hAnsiTheme="minorHAnsi" w:cs="Arial"/>
          <w:sz w:val="22"/>
          <w:szCs w:val="22"/>
          <w:lang w:val="en-GB"/>
        </w:rPr>
        <w:t>Detailed work plan</w:t>
      </w:r>
    </w:p>
    <w:p w14:paraId="21583F36" w14:textId="77777777" w:rsidR="00795797" w:rsidRPr="00AA2AE6" w:rsidRDefault="00795797" w:rsidP="00795797">
      <w:pPr>
        <w:ind w:left="540" w:hanging="540"/>
        <w:jc w:val="both"/>
        <w:rPr>
          <w:rFonts w:asciiTheme="minorHAnsi" w:hAnsiTheme="minorHAnsi" w:cs="Arial"/>
          <w:sz w:val="22"/>
          <w:szCs w:val="22"/>
          <w:lang w:val="en-GB"/>
        </w:rPr>
      </w:pPr>
    </w:p>
    <w:p w14:paraId="517DCA91" w14:textId="03D849A4" w:rsidR="00795797" w:rsidRPr="00AA2AE6" w:rsidRDefault="00795797" w:rsidP="00795797">
      <w:pPr>
        <w:jc w:val="both"/>
        <w:rPr>
          <w:rFonts w:asciiTheme="minorHAnsi" w:hAnsiTheme="minorHAnsi" w:cs="Arial"/>
          <w:sz w:val="22"/>
          <w:szCs w:val="22"/>
          <w:lang w:val="en-GB"/>
        </w:rPr>
      </w:pPr>
      <w:r w:rsidRPr="00AA2AE6">
        <w:rPr>
          <w:rFonts w:asciiTheme="minorHAnsi" w:hAnsiTheme="minorHAnsi" w:cs="Arial"/>
          <w:sz w:val="22"/>
          <w:szCs w:val="22"/>
          <w:lang w:val="en-GB"/>
        </w:rPr>
        <w:t>The structure of inception reports may be adjusted depending on the scope of the evaluation</w:t>
      </w:r>
      <w:r w:rsidR="00877660">
        <w:rPr>
          <w:rFonts w:asciiTheme="minorHAnsi" w:hAnsiTheme="minorHAnsi" w:cs="Arial"/>
          <w:sz w:val="22"/>
          <w:szCs w:val="22"/>
          <w:lang w:val="en-GB"/>
        </w:rPr>
        <w:t>.</w:t>
      </w:r>
    </w:p>
    <w:p w14:paraId="61D0EF3F" w14:textId="77777777" w:rsidR="00795797" w:rsidRPr="00AA2AE6" w:rsidRDefault="00795797" w:rsidP="00795797">
      <w:pPr>
        <w:jc w:val="both"/>
        <w:rPr>
          <w:rFonts w:ascii="Arial" w:hAnsi="Arial" w:cs="Arial"/>
          <w:sz w:val="22"/>
          <w:szCs w:val="22"/>
          <w:lang w:val="en-GB"/>
        </w:rPr>
      </w:pPr>
    </w:p>
    <w:p w14:paraId="2777242C" w14:textId="77777777" w:rsidR="00795797" w:rsidRPr="00AA2AE6" w:rsidRDefault="00795797" w:rsidP="00795797">
      <w:pPr>
        <w:jc w:val="both"/>
        <w:rPr>
          <w:rFonts w:ascii="Arial" w:hAnsi="Arial" w:cs="Arial"/>
          <w:sz w:val="22"/>
          <w:szCs w:val="22"/>
          <w:lang w:val="en-GB"/>
        </w:rPr>
      </w:pPr>
      <w:r w:rsidRPr="00AA2AE6">
        <w:rPr>
          <w:rFonts w:ascii="Arial" w:hAnsi="Arial" w:cs="Arial"/>
          <w:sz w:val="22"/>
          <w:szCs w:val="22"/>
          <w:lang w:val="en-GB"/>
        </w:rPr>
        <w:br w:type="page"/>
      </w:r>
    </w:p>
    <w:p w14:paraId="20B36F1F" w14:textId="77777777" w:rsidR="00795797" w:rsidRPr="00AA2AE6" w:rsidRDefault="00795797" w:rsidP="00795797">
      <w:pPr>
        <w:jc w:val="both"/>
        <w:rPr>
          <w:rFonts w:ascii="Arial" w:hAnsi="Arial" w:cs="Arial"/>
          <w:sz w:val="22"/>
          <w:szCs w:val="22"/>
          <w:lang w:val="en-GB"/>
        </w:rPr>
      </w:pPr>
    </w:p>
    <w:p w14:paraId="1EBAC883" w14:textId="61F33B0F" w:rsidR="00795797" w:rsidRPr="00AA2AE6" w:rsidRDefault="003F1522" w:rsidP="003F1522">
      <w:pPr>
        <w:pStyle w:val="Annex"/>
        <w:numPr>
          <w:ilvl w:val="0"/>
          <w:numId w:val="0"/>
        </w:numPr>
      </w:pPr>
      <w:r>
        <w:t xml:space="preserve">Annex </w:t>
      </w:r>
      <w:r w:rsidR="00787212">
        <w:t>3</w:t>
      </w:r>
      <w:r>
        <w:t xml:space="preserve">. </w:t>
      </w:r>
      <w:r w:rsidR="00795797" w:rsidRPr="00AA2AE6">
        <w:t>UNICEF quality review checklist for inception reports</w:t>
      </w:r>
    </w:p>
    <w:p w14:paraId="7EAB11AB" w14:textId="77777777" w:rsidR="00795797" w:rsidRPr="00AA2AE6" w:rsidRDefault="00795797" w:rsidP="00795797">
      <w:pPr>
        <w:jc w:val="both"/>
        <w:rPr>
          <w:rFonts w:ascii="Arial" w:hAnsi="Arial" w:cs="Arial"/>
          <w:sz w:val="22"/>
          <w:szCs w:val="22"/>
          <w:lang w:val="en-GB"/>
        </w:rPr>
      </w:pPr>
    </w:p>
    <w:p w14:paraId="03D1C349" w14:textId="77777777" w:rsidR="00795797" w:rsidRPr="00AA2AE6" w:rsidRDefault="00795797" w:rsidP="00795797">
      <w:pPr>
        <w:jc w:val="both"/>
        <w:rPr>
          <w:rFonts w:ascii="Arial" w:hAnsi="Arial" w:cs="Arial"/>
          <w:sz w:val="22"/>
          <w:szCs w:val="22"/>
          <w:lang w:val="en-GB"/>
        </w:rPr>
      </w:pPr>
      <w:r w:rsidRPr="00AA2AE6">
        <w:rPr>
          <w:noProof/>
          <w:lang w:val="en-GB"/>
        </w:rPr>
        <w:drawing>
          <wp:inline distT="0" distB="0" distL="0" distR="0" wp14:anchorId="61337404" wp14:editId="0DF6A77B">
            <wp:extent cx="5216357" cy="7901189"/>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634" cy="7904638"/>
                    </a:xfrm>
                    <a:prstGeom prst="rect">
                      <a:avLst/>
                    </a:prstGeom>
                    <a:noFill/>
                    <a:ln>
                      <a:noFill/>
                    </a:ln>
                  </pic:spPr>
                </pic:pic>
              </a:graphicData>
            </a:graphic>
          </wp:inline>
        </w:drawing>
      </w:r>
    </w:p>
    <w:p w14:paraId="213D8C3B" w14:textId="184A8FC4" w:rsidR="00795797" w:rsidRPr="00AA2AE6" w:rsidRDefault="00795797" w:rsidP="00795797">
      <w:pPr>
        <w:jc w:val="both"/>
        <w:rPr>
          <w:rFonts w:ascii="Arial" w:hAnsi="Arial" w:cs="Arial"/>
          <w:sz w:val="22"/>
          <w:szCs w:val="22"/>
          <w:lang w:val="en-GB"/>
        </w:rPr>
      </w:pPr>
    </w:p>
    <w:p w14:paraId="51397C90" w14:textId="77777777" w:rsidR="00795797" w:rsidRPr="00AA2AE6" w:rsidRDefault="00795797" w:rsidP="00795797">
      <w:pPr>
        <w:jc w:val="both"/>
        <w:rPr>
          <w:rFonts w:ascii="Arial" w:hAnsi="Arial" w:cs="Arial"/>
          <w:sz w:val="22"/>
          <w:szCs w:val="22"/>
          <w:lang w:val="en-GB"/>
        </w:rPr>
      </w:pPr>
      <w:r w:rsidRPr="00AA2AE6">
        <w:rPr>
          <w:noProof/>
          <w:lang w:val="en-GB"/>
        </w:rPr>
        <w:drawing>
          <wp:inline distT="0" distB="0" distL="0" distR="0" wp14:anchorId="4A83CDFC" wp14:editId="3D820E25">
            <wp:extent cx="6358890" cy="503443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8890" cy="5034433"/>
                    </a:xfrm>
                    <a:prstGeom prst="rect">
                      <a:avLst/>
                    </a:prstGeom>
                    <a:noFill/>
                    <a:ln>
                      <a:noFill/>
                    </a:ln>
                  </pic:spPr>
                </pic:pic>
              </a:graphicData>
            </a:graphic>
          </wp:inline>
        </w:drawing>
      </w:r>
    </w:p>
    <w:p w14:paraId="256C84F1" w14:textId="77777777" w:rsidR="00795797" w:rsidRPr="00AA2AE6" w:rsidRDefault="00795797" w:rsidP="00795797">
      <w:pPr>
        <w:jc w:val="both"/>
        <w:rPr>
          <w:rFonts w:ascii="Arial" w:hAnsi="Arial" w:cs="Arial"/>
          <w:sz w:val="22"/>
          <w:szCs w:val="22"/>
          <w:lang w:val="en-GB"/>
        </w:rPr>
      </w:pPr>
    </w:p>
    <w:p w14:paraId="4F34E937" w14:textId="77777777" w:rsidR="00795797" w:rsidRPr="00AA2AE6" w:rsidRDefault="00795797" w:rsidP="00795797">
      <w:pPr>
        <w:jc w:val="both"/>
        <w:rPr>
          <w:rFonts w:ascii="Arial" w:hAnsi="Arial" w:cs="Arial"/>
          <w:sz w:val="22"/>
          <w:szCs w:val="22"/>
          <w:lang w:val="en-GB"/>
        </w:rPr>
      </w:pPr>
      <w:r w:rsidRPr="00AA2AE6">
        <w:rPr>
          <w:rFonts w:ascii="Arial" w:hAnsi="Arial" w:cs="Arial"/>
          <w:sz w:val="22"/>
          <w:szCs w:val="22"/>
          <w:lang w:val="en-GB"/>
        </w:rPr>
        <w:br w:type="page"/>
      </w:r>
    </w:p>
    <w:p w14:paraId="3BE3D0C0" w14:textId="77777777" w:rsidR="00795797" w:rsidRPr="00AA2AE6" w:rsidRDefault="00795797" w:rsidP="00795797">
      <w:pPr>
        <w:jc w:val="both"/>
        <w:rPr>
          <w:rFonts w:ascii="Arial" w:hAnsi="Arial" w:cs="Arial"/>
          <w:sz w:val="22"/>
          <w:szCs w:val="22"/>
          <w:lang w:val="en-GB"/>
        </w:rPr>
      </w:pPr>
      <w:r w:rsidRPr="00AA2AE6">
        <w:rPr>
          <w:noProof/>
          <w:lang w:val="en-GB"/>
        </w:rPr>
        <w:lastRenderedPageBreak/>
        <w:drawing>
          <wp:inline distT="0" distB="0" distL="0" distR="0" wp14:anchorId="416573DD" wp14:editId="6C1AB7A1">
            <wp:extent cx="6358890" cy="8606334"/>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8890" cy="8606334"/>
                    </a:xfrm>
                    <a:prstGeom prst="rect">
                      <a:avLst/>
                    </a:prstGeom>
                    <a:noFill/>
                    <a:ln>
                      <a:noFill/>
                    </a:ln>
                  </pic:spPr>
                </pic:pic>
              </a:graphicData>
            </a:graphic>
          </wp:inline>
        </w:drawing>
      </w:r>
    </w:p>
    <w:p w14:paraId="2DCC3390" w14:textId="77777777" w:rsidR="00795797" w:rsidRPr="00AA2AE6" w:rsidRDefault="00795797" w:rsidP="00795797">
      <w:pPr>
        <w:jc w:val="both"/>
        <w:rPr>
          <w:rFonts w:ascii="Arial" w:hAnsi="Arial" w:cs="Arial"/>
          <w:sz w:val="22"/>
          <w:szCs w:val="22"/>
          <w:lang w:val="en-GB"/>
        </w:rPr>
      </w:pPr>
      <w:r w:rsidRPr="00AA2AE6">
        <w:rPr>
          <w:noProof/>
          <w:lang w:val="en-GB"/>
        </w:rPr>
        <w:lastRenderedPageBreak/>
        <w:drawing>
          <wp:inline distT="0" distB="0" distL="0" distR="0" wp14:anchorId="58038D3A" wp14:editId="1B4DE016">
            <wp:extent cx="6358890" cy="3553872"/>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8890" cy="3553872"/>
                    </a:xfrm>
                    <a:prstGeom prst="rect">
                      <a:avLst/>
                    </a:prstGeom>
                    <a:noFill/>
                    <a:ln>
                      <a:noFill/>
                    </a:ln>
                  </pic:spPr>
                </pic:pic>
              </a:graphicData>
            </a:graphic>
          </wp:inline>
        </w:drawing>
      </w:r>
    </w:p>
    <w:p w14:paraId="0DE2DEAD" w14:textId="77777777" w:rsidR="00795797" w:rsidRPr="00AA2AE6" w:rsidRDefault="00795797" w:rsidP="00795797">
      <w:pPr>
        <w:jc w:val="both"/>
        <w:rPr>
          <w:rFonts w:ascii="Arial" w:hAnsi="Arial" w:cs="Arial"/>
          <w:sz w:val="22"/>
          <w:szCs w:val="22"/>
          <w:lang w:val="en-GB"/>
        </w:rPr>
      </w:pPr>
    </w:p>
    <w:p w14:paraId="538551A3" w14:textId="77777777" w:rsidR="00795797" w:rsidRPr="00AA2AE6" w:rsidRDefault="00795797" w:rsidP="00795797">
      <w:pPr>
        <w:jc w:val="both"/>
        <w:rPr>
          <w:rFonts w:ascii="Arial" w:hAnsi="Arial" w:cs="Arial"/>
          <w:sz w:val="22"/>
          <w:szCs w:val="22"/>
          <w:lang w:val="en-GB"/>
        </w:rPr>
      </w:pPr>
    </w:p>
    <w:p w14:paraId="3C99BC4C" w14:textId="77777777" w:rsidR="00795797" w:rsidRPr="00AA2AE6" w:rsidRDefault="00795797" w:rsidP="00795797">
      <w:pPr>
        <w:jc w:val="both"/>
        <w:rPr>
          <w:rFonts w:ascii="Arial" w:hAnsi="Arial" w:cs="Arial"/>
          <w:sz w:val="22"/>
          <w:szCs w:val="22"/>
          <w:lang w:val="en-GB"/>
        </w:rPr>
      </w:pPr>
      <w:r w:rsidRPr="00AA2AE6">
        <w:rPr>
          <w:rFonts w:ascii="Arial" w:hAnsi="Arial" w:cs="Arial"/>
          <w:sz w:val="22"/>
          <w:szCs w:val="22"/>
          <w:lang w:val="en-GB"/>
        </w:rPr>
        <w:br w:type="page"/>
      </w:r>
    </w:p>
    <w:p w14:paraId="70D98087" w14:textId="77777777" w:rsidR="00795797" w:rsidRPr="00AA2AE6" w:rsidRDefault="00795797" w:rsidP="00795797">
      <w:pPr>
        <w:jc w:val="both"/>
        <w:rPr>
          <w:rFonts w:ascii="Arial" w:hAnsi="Arial" w:cs="Arial"/>
          <w:sz w:val="22"/>
          <w:szCs w:val="22"/>
          <w:lang w:val="en-GB"/>
        </w:rPr>
      </w:pPr>
    </w:p>
    <w:p w14:paraId="6324C1D6" w14:textId="2E987C1F" w:rsidR="00795797" w:rsidRPr="00AA2AE6" w:rsidRDefault="003F1522" w:rsidP="003F1522">
      <w:pPr>
        <w:pStyle w:val="Annex"/>
        <w:numPr>
          <w:ilvl w:val="0"/>
          <w:numId w:val="0"/>
        </w:numPr>
      </w:pPr>
      <w:r>
        <w:t xml:space="preserve">Annex </w:t>
      </w:r>
      <w:r w:rsidR="00787212">
        <w:t>4</w:t>
      </w:r>
      <w:r>
        <w:t xml:space="preserve">. </w:t>
      </w:r>
      <w:r w:rsidR="00795797" w:rsidRPr="00AA2AE6">
        <w:t>UNICEF quality review checklist for draft evaluation reports</w:t>
      </w:r>
    </w:p>
    <w:p w14:paraId="142D2641" w14:textId="77777777" w:rsidR="00795797" w:rsidRPr="00AA2AE6" w:rsidRDefault="00795797" w:rsidP="00795797">
      <w:pPr>
        <w:jc w:val="both"/>
        <w:rPr>
          <w:rFonts w:ascii="Arial" w:hAnsi="Arial" w:cs="Arial"/>
          <w:sz w:val="22"/>
          <w:szCs w:val="22"/>
          <w:lang w:val="en-GB"/>
        </w:rPr>
      </w:pPr>
    </w:p>
    <w:p w14:paraId="23215A97" w14:textId="77777777" w:rsidR="00795797" w:rsidRPr="009E1717" w:rsidRDefault="00795797" w:rsidP="00795797">
      <w:pPr>
        <w:tabs>
          <w:tab w:val="left" w:pos="1605"/>
        </w:tabs>
        <w:jc w:val="both"/>
        <w:rPr>
          <w:rFonts w:asciiTheme="minorHAnsi" w:hAnsiTheme="minorHAnsi" w:cs="Arial"/>
          <w:b/>
          <w:lang w:val="en-GB"/>
        </w:rPr>
      </w:pPr>
      <w:r w:rsidRPr="009E1717">
        <w:rPr>
          <w:rFonts w:asciiTheme="minorHAnsi" w:hAnsiTheme="minorHAnsi" w:cs="Arial"/>
          <w:b/>
          <w:lang w:val="en-GB"/>
        </w:rPr>
        <w:t>UNICEF Adapted UNEG Evaluation Report Standard</w:t>
      </w:r>
    </w:p>
    <w:p w14:paraId="519D1790" w14:textId="77777777" w:rsidR="00795797" w:rsidRPr="009E1717" w:rsidRDefault="00795797" w:rsidP="00795797">
      <w:pPr>
        <w:tabs>
          <w:tab w:val="left" w:pos="1605"/>
        </w:tabs>
        <w:jc w:val="both"/>
        <w:rPr>
          <w:rFonts w:asciiTheme="minorHAnsi" w:hAnsiTheme="minorHAnsi" w:cs="Arial"/>
          <w:b/>
          <w:lang w:val="en-GB"/>
        </w:rPr>
      </w:pPr>
    </w:p>
    <w:p w14:paraId="129DDECF" w14:textId="77777777" w:rsidR="00795797" w:rsidRPr="009E1717" w:rsidRDefault="00795797" w:rsidP="00795797">
      <w:pPr>
        <w:pStyle w:val="Default"/>
        <w:jc w:val="both"/>
        <w:rPr>
          <w:rFonts w:asciiTheme="minorHAnsi" w:hAnsiTheme="minorHAnsi" w:cs="Arial"/>
          <w:b/>
          <w:sz w:val="22"/>
          <w:szCs w:val="22"/>
          <w:lang w:val="en-GB"/>
        </w:rPr>
      </w:pPr>
      <w:r w:rsidRPr="009E1717">
        <w:rPr>
          <w:rFonts w:asciiTheme="minorHAnsi" w:hAnsiTheme="minorHAnsi" w:cs="Arial"/>
          <w:b/>
          <w:sz w:val="22"/>
          <w:szCs w:val="22"/>
          <w:lang w:val="en-GB"/>
        </w:rPr>
        <w:t xml:space="preserve">The title page and opening pages provide key basic information </w:t>
      </w:r>
    </w:p>
    <w:p w14:paraId="4D796977"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1. Name of the evaluation object </w:t>
      </w:r>
    </w:p>
    <w:p w14:paraId="45CFD1E6"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2. Timeframe of the evaluation and date of the report </w:t>
      </w:r>
    </w:p>
    <w:p w14:paraId="50B42BF6"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3. Locations (country, region, etc.) of the evaluation object </w:t>
      </w:r>
    </w:p>
    <w:p w14:paraId="2B075A2E"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4. Names and/or organizations of evaluators </w:t>
      </w:r>
    </w:p>
    <w:p w14:paraId="541B5A12"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5. Name of the organization commissioning the evaluation </w:t>
      </w:r>
    </w:p>
    <w:p w14:paraId="385B49B1"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6. Table of contents which also lists Tables, Graphs, Figures and Annexes </w:t>
      </w:r>
    </w:p>
    <w:p w14:paraId="2126ED62"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7. List of acronyms </w:t>
      </w:r>
    </w:p>
    <w:p w14:paraId="6D6D9986" w14:textId="77777777" w:rsidR="00795797" w:rsidRPr="009E1717" w:rsidRDefault="00795797" w:rsidP="00795797">
      <w:pPr>
        <w:pStyle w:val="Default"/>
        <w:jc w:val="both"/>
        <w:rPr>
          <w:rFonts w:asciiTheme="minorHAnsi" w:hAnsiTheme="minorHAnsi" w:cs="Arial"/>
          <w:b/>
          <w:bCs/>
          <w:sz w:val="22"/>
          <w:szCs w:val="22"/>
          <w:lang w:val="en-GB"/>
        </w:rPr>
      </w:pPr>
    </w:p>
    <w:p w14:paraId="20A78A1D"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Executive Summary </w:t>
      </w:r>
      <w:r w:rsidRPr="009E1717">
        <w:rPr>
          <w:rFonts w:asciiTheme="minorHAnsi" w:hAnsiTheme="minorHAnsi" w:cs="Arial"/>
          <w:sz w:val="22"/>
          <w:szCs w:val="22"/>
          <w:lang w:val="en-GB"/>
        </w:rPr>
        <w:t xml:space="preserve">is a stand-alone section of 2-3 pages that includes: </w:t>
      </w:r>
    </w:p>
    <w:p w14:paraId="566A4BAE"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1. Overview of the evaluation object </w:t>
      </w:r>
    </w:p>
    <w:p w14:paraId="46E6478C"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2. Evaluation objectives and intended audience </w:t>
      </w:r>
    </w:p>
    <w:p w14:paraId="0B53B0EF"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3. Evaluation methodology </w:t>
      </w:r>
    </w:p>
    <w:p w14:paraId="24B789F5"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4. Most important findings and conclusions </w:t>
      </w:r>
    </w:p>
    <w:p w14:paraId="30343A45"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5. Main recommendations </w:t>
      </w:r>
    </w:p>
    <w:p w14:paraId="5EAC40BB" w14:textId="77777777" w:rsidR="00795797" w:rsidRPr="009E1717" w:rsidRDefault="00795797" w:rsidP="00795797">
      <w:pPr>
        <w:pStyle w:val="Default"/>
        <w:jc w:val="both"/>
        <w:rPr>
          <w:rFonts w:asciiTheme="minorHAnsi" w:hAnsiTheme="minorHAnsi" w:cs="Arial"/>
          <w:b/>
          <w:sz w:val="22"/>
          <w:szCs w:val="22"/>
          <w:lang w:val="en-GB"/>
        </w:rPr>
      </w:pPr>
    </w:p>
    <w:p w14:paraId="113C33B5" w14:textId="77777777" w:rsidR="00795797" w:rsidRPr="009E1717" w:rsidRDefault="00795797" w:rsidP="00795797">
      <w:pPr>
        <w:pStyle w:val="Default"/>
        <w:jc w:val="both"/>
        <w:rPr>
          <w:rFonts w:asciiTheme="minorHAnsi" w:hAnsiTheme="minorHAnsi" w:cs="Arial"/>
          <w:b/>
          <w:sz w:val="22"/>
          <w:szCs w:val="22"/>
          <w:lang w:val="en-GB"/>
        </w:rPr>
      </w:pPr>
      <w:r w:rsidRPr="009E1717">
        <w:rPr>
          <w:rFonts w:asciiTheme="minorHAnsi" w:hAnsiTheme="minorHAnsi" w:cs="Arial"/>
          <w:b/>
          <w:sz w:val="22"/>
          <w:szCs w:val="22"/>
          <w:lang w:val="en-GB"/>
        </w:rPr>
        <w:t xml:space="preserve">Annexes increase the credibility of the evaluation report. They may include, inter alia: </w:t>
      </w:r>
    </w:p>
    <w:p w14:paraId="4D985E33"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1. </w:t>
      </w:r>
      <w:proofErr w:type="spellStart"/>
      <w:r w:rsidRPr="009E1717">
        <w:rPr>
          <w:rFonts w:asciiTheme="minorHAnsi" w:hAnsiTheme="minorHAnsi" w:cs="Arial"/>
          <w:sz w:val="22"/>
          <w:szCs w:val="22"/>
          <w:lang w:val="en-GB"/>
        </w:rPr>
        <w:t>ToRs</w:t>
      </w:r>
      <w:proofErr w:type="spellEnd"/>
      <w:r w:rsidRPr="009E1717">
        <w:rPr>
          <w:rFonts w:asciiTheme="minorHAnsi" w:hAnsiTheme="minorHAnsi" w:cs="Arial"/>
          <w:sz w:val="22"/>
          <w:szCs w:val="22"/>
          <w:lang w:val="en-GB"/>
        </w:rPr>
        <w:t xml:space="preserve"> </w:t>
      </w:r>
    </w:p>
    <w:p w14:paraId="6962B440"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2. List of persons </w:t>
      </w:r>
      <w:proofErr w:type="gramStart"/>
      <w:r w:rsidRPr="009E1717">
        <w:rPr>
          <w:rFonts w:asciiTheme="minorHAnsi" w:hAnsiTheme="minorHAnsi" w:cs="Arial"/>
          <w:sz w:val="22"/>
          <w:szCs w:val="22"/>
          <w:lang w:val="en-GB"/>
        </w:rPr>
        <w:t>interviewed</w:t>
      </w:r>
      <w:proofErr w:type="gramEnd"/>
      <w:r w:rsidRPr="009E1717">
        <w:rPr>
          <w:rFonts w:asciiTheme="minorHAnsi" w:hAnsiTheme="minorHAnsi" w:cs="Arial"/>
          <w:sz w:val="22"/>
          <w:szCs w:val="22"/>
          <w:lang w:val="en-GB"/>
        </w:rPr>
        <w:t xml:space="preserve"> and sites visited </w:t>
      </w:r>
    </w:p>
    <w:p w14:paraId="0AA9E068"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3. List of documents consulted </w:t>
      </w:r>
    </w:p>
    <w:p w14:paraId="3212B180"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4. More details on methodology, such as data collection instruments, including details of their reliability and validity </w:t>
      </w:r>
    </w:p>
    <w:p w14:paraId="12304C6D"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5. Evaluators biodata and/or justification of team composition </w:t>
      </w:r>
    </w:p>
    <w:p w14:paraId="61F0ABAA"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6. Evaluation matrix </w:t>
      </w:r>
    </w:p>
    <w:p w14:paraId="68F69031"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7. Results framework </w:t>
      </w:r>
    </w:p>
    <w:p w14:paraId="5606962B" w14:textId="77777777" w:rsidR="00795797" w:rsidRPr="009E1717" w:rsidRDefault="00795797" w:rsidP="00795797">
      <w:pPr>
        <w:pStyle w:val="Default"/>
        <w:jc w:val="both"/>
        <w:rPr>
          <w:rFonts w:asciiTheme="minorHAnsi" w:hAnsiTheme="minorHAnsi" w:cs="Arial"/>
          <w:b/>
          <w:bCs/>
          <w:sz w:val="22"/>
          <w:szCs w:val="22"/>
          <w:lang w:val="en-GB"/>
        </w:rPr>
      </w:pPr>
    </w:p>
    <w:p w14:paraId="55BBDED0"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Object of Evaluation </w:t>
      </w:r>
    </w:p>
    <w:p w14:paraId="235FC0AF" w14:textId="0F34895F"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The report presents a clear and full description of the </w:t>
      </w:r>
      <w:r w:rsidR="00611A3B">
        <w:rPr>
          <w:rFonts w:asciiTheme="minorHAnsi" w:hAnsiTheme="minorHAnsi" w:cs="Arial"/>
          <w:b/>
          <w:bCs/>
          <w:sz w:val="22"/>
          <w:szCs w:val="22"/>
          <w:lang w:val="en-GB"/>
        </w:rPr>
        <w:t>'</w:t>
      </w:r>
      <w:r w:rsidRPr="009E1717">
        <w:rPr>
          <w:rFonts w:asciiTheme="minorHAnsi" w:hAnsiTheme="minorHAnsi" w:cs="Arial"/>
          <w:b/>
          <w:bCs/>
          <w:sz w:val="22"/>
          <w:szCs w:val="22"/>
          <w:lang w:val="en-GB"/>
        </w:rPr>
        <w:t>object</w:t>
      </w:r>
      <w:r w:rsidR="00611A3B">
        <w:rPr>
          <w:rFonts w:asciiTheme="minorHAnsi" w:hAnsiTheme="minorHAnsi" w:cs="Arial"/>
          <w:b/>
          <w:bCs/>
          <w:sz w:val="22"/>
          <w:szCs w:val="22"/>
          <w:lang w:val="en-GB"/>
        </w:rPr>
        <w:t>'</w:t>
      </w:r>
      <w:r w:rsidRPr="009E1717">
        <w:rPr>
          <w:rFonts w:asciiTheme="minorHAnsi" w:hAnsiTheme="minorHAnsi" w:cs="Arial"/>
          <w:b/>
          <w:bCs/>
          <w:sz w:val="22"/>
          <w:szCs w:val="22"/>
          <w:lang w:val="en-GB"/>
        </w:rPr>
        <w:t xml:space="preserve"> of the evaluation </w:t>
      </w:r>
    </w:p>
    <w:p w14:paraId="2B6FBB5D"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1 The </w:t>
      </w:r>
      <w:r w:rsidRPr="009E1717">
        <w:rPr>
          <w:rFonts w:asciiTheme="minorHAnsi" w:hAnsiTheme="minorHAnsi" w:cs="Arial"/>
          <w:b/>
          <w:bCs/>
          <w:sz w:val="22"/>
          <w:szCs w:val="22"/>
          <w:lang w:val="en-GB"/>
        </w:rPr>
        <w:t xml:space="preserve">logical model and/or the expected results chain </w:t>
      </w:r>
      <w:r w:rsidRPr="009E1717">
        <w:rPr>
          <w:rFonts w:asciiTheme="minorHAnsi" w:hAnsiTheme="minorHAnsi" w:cs="Arial"/>
          <w:sz w:val="22"/>
          <w:szCs w:val="22"/>
          <w:lang w:val="en-GB"/>
        </w:rPr>
        <w:t xml:space="preserve">(inputs, outputs, and outcomes) of the object is clearly described </w:t>
      </w:r>
    </w:p>
    <w:p w14:paraId="7873A4B1" w14:textId="06B92F9B" w:rsidR="00795797" w:rsidRPr="009E1717" w:rsidRDefault="00795797" w:rsidP="00795797">
      <w:pPr>
        <w:jc w:val="both"/>
        <w:rPr>
          <w:rFonts w:asciiTheme="minorHAnsi" w:hAnsiTheme="minorHAnsi" w:cs="Arial"/>
          <w:sz w:val="22"/>
          <w:szCs w:val="22"/>
          <w:lang w:val="en-GB"/>
        </w:rPr>
      </w:pPr>
      <w:r w:rsidRPr="009E1717">
        <w:rPr>
          <w:rFonts w:asciiTheme="minorHAnsi" w:hAnsiTheme="minorHAnsi" w:cs="Arial"/>
          <w:sz w:val="22"/>
          <w:szCs w:val="22"/>
          <w:lang w:val="en-GB"/>
        </w:rPr>
        <w:t xml:space="preserve">2 The </w:t>
      </w:r>
      <w:r w:rsidRPr="009E1717">
        <w:rPr>
          <w:rFonts w:asciiTheme="minorHAnsi" w:hAnsiTheme="minorHAnsi" w:cs="Arial"/>
          <w:b/>
          <w:bCs/>
          <w:sz w:val="22"/>
          <w:szCs w:val="22"/>
          <w:lang w:val="en-GB"/>
        </w:rPr>
        <w:t xml:space="preserve">context of key social, political, economic, demographic, and institutional factors </w:t>
      </w:r>
      <w:r w:rsidRPr="009E1717">
        <w:rPr>
          <w:rFonts w:asciiTheme="minorHAnsi" w:hAnsiTheme="minorHAnsi" w:cs="Arial"/>
          <w:sz w:val="22"/>
          <w:szCs w:val="22"/>
          <w:lang w:val="en-GB"/>
        </w:rPr>
        <w:t>that have a direct bearing on the object is described. For example, the partner government</w:t>
      </w:r>
      <w:r w:rsidR="00611A3B">
        <w:rPr>
          <w:rFonts w:asciiTheme="minorHAnsi" w:hAnsiTheme="minorHAnsi" w:cs="Arial"/>
          <w:sz w:val="22"/>
          <w:szCs w:val="22"/>
          <w:lang w:val="en-GB"/>
        </w:rPr>
        <w:t>'</w:t>
      </w:r>
      <w:r w:rsidRPr="009E1717">
        <w:rPr>
          <w:rFonts w:asciiTheme="minorHAnsi" w:hAnsiTheme="minorHAnsi" w:cs="Arial"/>
          <w:sz w:val="22"/>
          <w:szCs w:val="22"/>
          <w:lang w:val="en-GB"/>
        </w:rPr>
        <w:t xml:space="preserve">s strategies and priorities, international, </w:t>
      </w:r>
      <w:proofErr w:type="gramStart"/>
      <w:r w:rsidRPr="009E1717">
        <w:rPr>
          <w:rFonts w:asciiTheme="minorHAnsi" w:hAnsiTheme="minorHAnsi" w:cs="Arial"/>
          <w:sz w:val="22"/>
          <w:szCs w:val="22"/>
          <w:lang w:val="en-GB"/>
        </w:rPr>
        <w:t>regional</w:t>
      </w:r>
      <w:proofErr w:type="gramEnd"/>
      <w:r w:rsidRPr="009E1717">
        <w:rPr>
          <w:rFonts w:asciiTheme="minorHAnsi" w:hAnsiTheme="minorHAnsi" w:cs="Arial"/>
          <w:sz w:val="22"/>
          <w:szCs w:val="22"/>
          <w:lang w:val="en-GB"/>
        </w:rPr>
        <w:t xml:space="preserve"> or country development goals, strategies and frameworks, the concerned agency</w:t>
      </w:r>
      <w:r w:rsidR="00611A3B">
        <w:rPr>
          <w:rFonts w:asciiTheme="minorHAnsi" w:hAnsiTheme="minorHAnsi" w:cs="Arial"/>
          <w:sz w:val="22"/>
          <w:szCs w:val="22"/>
          <w:lang w:val="en-GB"/>
        </w:rPr>
        <w:t>'</w:t>
      </w:r>
      <w:r w:rsidRPr="009E1717">
        <w:rPr>
          <w:rFonts w:asciiTheme="minorHAnsi" w:hAnsiTheme="minorHAnsi" w:cs="Arial"/>
          <w:sz w:val="22"/>
          <w:szCs w:val="22"/>
          <w:lang w:val="en-GB"/>
        </w:rPr>
        <w:t xml:space="preserve">s corporate goals and priorities, as appropriate. </w:t>
      </w:r>
    </w:p>
    <w:p w14:paraId="07820634"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Scale and complexity of the object of the evaluation are clearly described, for example: </w:t>
      </w:r>
    </w:p>
    <w:p w14:paraId="22349B96"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3 </w:t>
      </w:r>
      <w:r w:rsidRPr="009E1717">
        <w:rPr>
          <w:rFonts w:asciiTheme="minorHAnsi" w:hAnsiTheme="minorHAnsi" w:cs="Arial"/>
          <w:b/>
          <w:bCs/>
          <w:sz w:val="22"/>
          <w:szCs w:val="22"/>
          <w:lang w:val="en-GB"/>
        </w:rPr>
        <w:t>The number of components</w:t>
      </w:r>
      <w:r w:rsidRPr="009E1717">
        <w:rPr>
          <w:rFonts w:asciiTheme="minorHAnsi" w:hAnsiTheme="minorHAnsi" w:cs="Arial"/>
          <w:sz w:val="22"/>
          <w:szCs w:val="22"/>
          <w:lang w:val="en-GB"/>
        </w:rPr>
        <w:t xml:space="preserve">, if more than one, and the size of the population each component is intended to serve, either directly or indirectly </w:t>
      </w:r>
    </w:p>
    <w:p w14:paraId="574180CA"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 The geographic context and boundaries </w:t>
      </w:r>
      <w:r w:rsidRPr="009E1717">
        <w:rPr>
          <w:rFonts w:asciiTheme="minorHAnsi" w:hAnsiTheme="minorHAnsi" w:cs="Arial"/>
          <w:sz w:val="22"/>
          <w:szCs w:val="22"/>
          <w:lang w:val="en-GB"/>
        </w:rPr>
        <w:t xml:space="preserve">(such as the region, country, and/or landscape and challenges where relevant). </w:t>
      </w:r>
    </w:p>
    <w:p w14:paraId="06F6A12C" w14:textId="77777777" w:rsidR="00795797" w:rsidRPr="009E1717" w:rsidRDefault="00795797" w:rsidP="00795797">
      <w:pPr>
        <w:pStyle w:val="Default"/>
        <w:jc w:val="both"/>
        <w:rPr>
          <w:rFonts w:asciiTheme="minorHAnsi" w:hAnsiTheme="minorHAnsi" w:cs="Arial"/>
          <w:sz w:val="22"/>
          <w:szCs w:val="22"/>
          <w:lang w:val="en-GB"/>
        </w:rPr>
      </w:pPr>
    </w:p>
    <w:p w14:paraId="3E91DC04"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 The purpose and goal, and organization/management of the object </w:t>
      </w:r>
    </w:p>
    <w:p w14:paraId="7CB266C8" w14:textId="77777777" w:rsidR="00795797" w:rsidRPr="009E1717" w:rsidRDefault="00795797" w:rsidP="00795797">
      <w:pPr>
        <w:pStyle w:val="Default"/>
        <w:jc w:val="both"/>
        <w:rPr>
          <w:rFonts w:asciiTheme="minorHAnsi" w:hAnsiTheme="minorHAnsi" w:cs="Arial"/>
          <w:sz w:val="22"/>
          <w:szCs w:val="22"/>
          <w:lang w:val="en-GB"/>
        </w:rPr>
      </w:pPr>
    </w:p>
    <w:p w14:paraId="631E04FC"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 </w:t>
      </w:r>
      <w:r w:rsidRPr="009E1717">
        <w:rPr>
          <w:rFonts w:asciiTheme="minorHAnsi" w:hAnsiTheme="minorHAnsi" w:cs="Arial"/>
          <w:sz w:val="22"/>
          <w:szCs w:val="22"/>
          <w:lang w:val="en-GB"/>
        </w:rPr>
        <w:t xml:space="preserve">The </w:t>
      </w:r>
      <w:r w:rsidRPr="009E1717">
        <w:rPr>
          <w:rFonts w:asciiTheme="minorHAnsi" w:hAnsiTheme="minorHAnsi" w:cs="Arial"/>
          <w:b/>
          <w:bCs/>
          <w:sz w:val="22"/>
          <w:szCs w:val="22"/>
          <w:lang w:val="en-GB"/>
        </w:rPr>
        <w:t xml:space="preserve">total resources </w:t>
      </w:r>
      <w:r w:rsidRPr="009E1717">
        <w:rPr>
          <w:rFonts w:asciiTheme="minorHAnsi" w:hAnsiTheme="minorHAnsi" w:cs="Arial"/>
          <w:sz w:val="22"/>
          <w:szCs w:val="22"/>
          <w:lang w:val="en-GB"/>
        </w:rPr>
        <w:t xml:space="preserve">from all sources, including human resources and budget (s) (e.g. concerned agency, partner. </w:t>
      </w:r>
    </w:p>
    <w:p w14:paraId="11B21AFB" w14:textId="77777777" w:rsidR="00795797" w:rsidRPr="009E1717" w:rsidRDefault="00795797" w:rsidP="00795797">
      <w:pPr>
        <w:pStyle w:val="Default"/>
        <w:jc w:val="both"/>
        <w:rPr>
          <w:rFonts w:asciiTheme="minorHAnsi" w:hAnsiTheme="minorHAnsi" w:cs="Arial"/>
          <w:sz w:val="22"/>
          <w:szCs w:val="22"/>
          <w:lang w:val="en-GB"/>
        </w:rPr>
      </w:pPr>
    </w:p>
    <w:p w14:paraId="78C1C414"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4 The </w:t>
      </w:r>
      <w:r w:rsidRPr="009E1717">
        <w:rPr>
          <w:rFonts w:asciiTheme="minorHAnsi" w:hAnsiTheme="minorHAnsi" w:cs="Arial"/>
          <w:b/>
          <w:bCs/>
          <w:sz w:val="22"/>
          <w:szCs w:val="22"/>
          <w:lang w:val="en-GB"/>
        </w:rPr>
        <w:t xml:space="preserve">key stakeholders involved </w:t>
      </w:r>
      <w:r w:rsidRPr="009E1717">
        <w:rPr>
          <w:rFonts w:asciiTheme="minorHAnsi" w:hAnsiTheme="minorHAnsi" w:cs="Arial"/>
          <w:sz w:val="22"/>
          <w:szCs w:val="22"/>
          <w:lang w:val="en-GB"/>
        </w:rPr>
        <w:t xml:space="preserve">in the object implementation, including the implementing agency (s) and partners, other key </w:t>
      </w:r>
      <w:proofErr w:type="gramStart"/>
      <w:r w:rsidRPr="009E1717">
        <w:rPr>
          <w:rFonts w:asciiTheme="minorHAnsi" w:hAnsiTheme="minorHAnsi" w:cs="Arial"/>
          <w:sz w:val="22"/>
          <w:szCs w:val="22"/>
          <w:lang w:val="en-GB"/>
        </w:rPr>
        <w:t>stakeholders</w:t>
      </w:r>
      <w:proofErr w:type="gramEnd"/>
      <w:r w:rsidRPr="009E1717">
        <w:rPr>
          <w:rFonts w:asciiTheme="minorHAnsi" w:hAnsiTheme="minorHAnsi" w:cs="Arial"/>
          <w:sz w:val="22"/>
          <w:szCs w:val="22"/>
          <w:lang w:val="en-GB"/>
        </w:rPr>
        <w:t xml:space="preserve"> and their roles </w:t>
      </w:r>
    </w:p>
    <w:p w14:paraId="3C8C3C9C" w14:textId="77777777" w:rsidR="00795797" w:rsidRPr="009E1717" w:rsidRDefault="00795797" w:rsidP="00795797">
      <w:pPr>
        <w:tabs>
          <w:tab w:val="left" w:pos="1605"/>
        </w:tabs>
        <w:jc w:val="both"/>
        <w:rPr>
          <w:rFonts w:asciiTheme="minorHAnsi" w:hAnsiTheme="minorHAnsi" w:cs="Arial"/>
          <w:sz w:val="22"/>
          <w:szCs w:val="22"/>
          <w:lang w:val="en-GB"/>
        </w:rPr>
      </w:pPr>
      <w:r w:rsidRPr="009E1717">
        <w:rPr>
          <w:rFonts w:asciiTheme="minorHAnsi" w:hAnsiTheme="minorHAnsi" w:cs="Arial"/>
          <w:sz w:val="22"/>
          <w:szCs w:val="22"/>
          <w:lang w:val="en-GB"/>
        </w:rPr>
        <w:t xml:space="preserve">5 The report identifies </w:t>
      </w:r>
      <w:r w:rsidRPr="009E1717">
        <w:rPr>
          <w:rFonts w:asciiTheme="minorHAnsi" w:hAnsiTheme="minorHAnsi" w:cs="Arial"/>
          <w:b/>
          <w:bCs/>
          <w:sz w:val="22"/>
          <w:szCs w:val="22"/>
          <w:lang w:val="en-GB"/>
        </w:rPr>
        <w:t>the implementation status of the object</w:t>
      </w:r>
      <w:r w:rsidRPr="009E1717">
        <w:rPr>
          <w:rFonts w:asciiTheme="minorHAnsi" w:hAnsiTheme="minorHAnsi" w:cs="Arial"/>
          <w:sz w:val="22"/>
          <w:szCs w:val="22"/>
          <w:lang w:val="en-GB"/>
        </w:rPr>
        <w:t xml:space="preserve">, including its phase of implementation and any significant changes (e.g. plans, strategies, logical frameworks) that have occurred over time and explains the implications of those changes for the evaluation </w:t>
      </w:r>
    </w:p>
    <w:p w14:paraId="6AFE048F" w14:textId="77777777" w:rsidR="00795797" w:rsidRPr="009E1717" w:rsidRDefault="00795797" w:rsidP="00795797">
      <w:pPr>
        <w:tabs>
          <w:tab w:val="left" w:pos="1605"/>
        </w:tabs>
        <w:jc w:val="both"/>
        <w:rPr>
          <w:rFonts w:asciiTheme="minorHAnsi" w:hAnsiTheme="minorHAnsi" w:cs="Arial"/>
          <w:sz w:val="22"/>
          <w:szCs w:val="22"/>
          <w:lang w:val="en-GB"/>
        </w:rPr>
      </w:pPr>
    </w:p>
    <w:p w14:paraId="2E01E4A0"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Evaluation Purpose, Objective(s</w:t>
      </w:r>
      <w:proofErr w:type="gramStart"/>
      <w:r w:rsidRPr="009E1717">
        <w:rPr>
          <w:rFonts w:asciiTheme="minorHAnsi" w:hAnsiTheme="minorHAnsi" w:cs="Arial"/>
          <w:b/>
          <w:bCs/>
          <w:sz w:val="22"/>
          <w:szCs w:val="22"/>
          <w:lang w:val="en-GB"/>
        </w:rPr>
        <w:t>)</w:t>
      </w:r>
      <w:proofErr w:type="gramEnd"/>
      <w:r w:rsidRPr="009E1717">
        <w:rPr>
          <w:rFonts w:asciiTheme="minorHAnsi" w:hAnsiTheme="minorHAnsi" w:cs="Arial"/>
          <w:b/>
          <w:bCs/>
          <w:sz w:val="22"/>
          <w:szCs w:val="22"/>
          <w:lang w:val="en-GB"/>
        </w:rPr>
        <w:t xml:space="preserve"> and Scope </w:t>
      </w:r>
    </w:p>
    <w:p w14:paraId="19AC9F93" w14:textId="5C28B492"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The evaluation</w:t>
      </w:r>
      <w:r w:rsidR="00611A3B">
        <w:rPr>
          <w:rFonts w:asciiTheme="minorHAnsi" w:hAnsiTheme="minorHAnsi" w:cs="Arial"/>
          <w:b/>
          <w:bCs/>
          <w:sz w:val="22"/>
          <w:szCs w:val="22"/>
          <w:lang w:val="en-GB"/>
        </w:rPr>
        <w:t>'</w:t>
      </w:r>
      <w:r w:rsidRPr="009E1717">
        <w:rPr>
          <w:rFonts w:asciiTheme="minorHAnsi" w:hAnsiTheme="minorHAnsi" w:cs="Arial"/>
          <w:b/>
          <w:bCs/>
          <w:sz w:val="22"/>
          <w:szCs w:val="22"/>
          <w:lang w:val="en-GB"/>
        </w:rPr>
        <w:t xml:space="preserve">s purpose, objectives and scope are fully explained </w:t>
      </w:r>
    </w:p>
    <w:p w14:paraId="0E728EE4" w14:textId="55BAD436"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1 The purpose of the evaluation is clearly defined, including why the evaluation was needed at that point in time, who needed the information, what information is needed, how the information will be used</w:t>
      </w:r>
      <w:r w:rsidR="004728D0">
        <w:rPr>
          <w:rFonts w:asciiTheme="minorHAnsi" w:hAnsiTheme="minorHAnsi" w:cs="Arial"/>
          <w:sz w:val="22"/>
          <w:szCs w:val="22"/>
          <w:lang w:val="en-GB"/>
        </w:rPr>
        <w:t xml:space="preserve"> </w:t>
      </w:r>
      <w:r w:rsidR="004728D0" w:rsidRPr="004728D0">
        <w:rPr>
          <w:rFonts w:asciiTheme="minorHAnsi" w:hAnsiTheme="minorHAnsi" w:cs="Arial"/>
          <w:sz w:val="22"/>
          <w:szCs w:val="22"/>
          <w:lang w:val="en-GB"/>
        </w:rPr>
        <w:t>by different intended audiences</w:t>
      </w:r>
      <w:r w:rsidRPr="009E1717">
        <w:rPr>
          <w:rFonts w:asciiTheme="minorHAnsi" w:hAnsiTheme="minorHAnsi" w:cs="Arial"/>
          <w:sz w:val="22"/>
          <w:szCs w:val="22"/>
          <w:lang w:val="en-GB"/>
        </w:rPr>
        <w:t xml:space="preserve">. </w:t>
      </w:r>
    </w:p>
    <w:p w14:paraId="5BE0750D"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2 The report should provide a clear explanation of the evaluation objectives and scope including main evaluation questions and describes and justifies what the evaluation did and did not cover </w:t>
      </w:r>
    </w:p>
    <w:p w14:paraId="4CF764B7"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3 The report describes and provides an explanation of the chosen evaluation criteria, performance standards, or other criteria used by the evaluators </w:t>
      </w:r>
    </w:p>
    <w:p w14:paraId="49DF9706" w14:textId="77777777" w:rsidR="00795797" w:rsidRPr="009E1717" w:rsidRDefault="00795797" w:rsidP="00795797">
      <w:pPr>
        <w:tabs>
          <w:tab w:val="left" w:pos="1605"/>
        </w:tabs>
        <w:jc w:val="both"/>
        <w:rPr>
          <w:rFonts w:asciiTheme="minorHAnsi" w:hAnsiTheme="minorHAnsi" w:cs="Arial"/>
          <w:sz w:val="22"/>
          <w:szCs w:val="22"/>
          <w:lang w:val="en-GB"/>
        </w:rPr>
      </w:pPr>
      <w:r w:rsidRPr="009E1717">
        <w:rPr>
          <w:rFonts w:asciiTheme="minorHAnsi" w:hAnsiTheme="minorHAnsi" w:cs="Arial"/>
          <w:sz w:val="22"/>
          <w:szCs w:val="22"/>
          <w:lang w:val="en-GB"/>
        </w:rPr>
        <w:t xml:space="preserve">4 As appropriate, evaluation objectives and scope include questions that address issues of gender and human rights </w:t>
      </w:r>
    </w:p>
    <w:p w14:paraId="21B19327" w14:textId="77777777" w:rsidR="00795797" w:rsidRPr="009E1717" w:rsidRDefault="00795797" w:rsidP="00795797">
      <w:pPr>
        <w:pStyle w:val="Default"/>
        <w:jc w:val="both"/>
        <w:rPr>
          <w:rFonts w:asciiTheme="minorHAnsi" w:hAnsiTheme="minorHAnsi" w:cs="Arial"/>
          <w:b/>
          <w:bCs/>
          <w:sz w:val="22"/>
          <w:szCs w:val="22"/>
          <w:lang w:val="en-GB"/>
        </w:rPr>
      </w:pPr>
    </w:p>
    <w:p w14:paraId="34670E12"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Evaluation Methodology </w:t>
      </w:r>
    </w:p>
    <w:p w14:paraId="70938647"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The report presents transparent description of the methodology applied to the evaluation that clearly explains how the evaluation was specifically designed to address the evaluation criteria, yield answers to the evaluation questions and achieve evaluation purposes. </w:t>
      </w:r>
    </w:p>
    <w:p w14:paraId="66934568"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1 The report describes the data collection methods and analysis, the rationale for selecting them, and their limitations. Reference indicators and benchmarks are included where relevant. </w:t>
      </w:r>
    </w:p>
    <w:p w14:paraId="3ADA8B1C"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2 The report describes the data sources, the rationale for their selection, and their limitations. The report includes discussion of how the mix of data sources was used to obtain a diversity of perspectives, ensure data </w:t>
      </w:r>
      <w:proofErr w:type="gramStart"/>
      <w:r w:rsidRPr="009E1717">
        <w:rPr>
          <w:rFonts w:asciiTheme="minorHAnsi" w:hAnsiTheme="minorHAnsi" w:cs="Arial"/>
          <w:sz w:val="22"/>
          <w:szCs w:val="22"/>
          <w:lang w:val="en-GB"/>
        </w:rPr>
        <w:t>accuracy</w:t>
      </w:r>
      <w:proofErr w:type="gramEnd"/>
      <w:r w:rsidRPr="009E1717">
        <w:rPr>
          <w:rFonts w:asciiTheme="minorHAnsi" w:hAnsiTheme="minorHAnsi" w:cs="Arial"/>
          <w:sz w:val="22"/>
          <w:szCs w:val="22"/>
          <w:lang w:val="en-GB"/>
        </w:rPr>
        <w:t xml:space="preserve"> and overcome data limits. </w:t>
      </w:r>
    </w:p>
    <w:p w14:paraId="6D179353"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3 The report describes the sampling frame – area and population to be represented, rationale for selection, mechanics of selection, numbers selected out of potential subjects, and limitations of the sample </w:t>
      </w:r>
    </w:p>
    <w:p w14:paraId="3C7BD568" w14:textId="5477E171"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4 The evaluation report gives me complete description of stakeholder</w:t>
      </w:r>
      <w:r w:rsidR="00611A3B">
        <w:rPr>
          <w:rFonts w:asciiTheme="minorHAnsi" w:hAnsiTheme="minorHAnsi" w:cs="Arial"/>
          <w:sz w:val="22"/>
          <w:szCs w:val="22"/>
          <w:lang w:val="en-GB"/>
        </w:rPr>
        <w:t>'</w:t>
      </w:r>
      <w:r w:rsidRPr="009E1717">
        <w:rPr>
          <w:rFonts w:asciiTheme="minorHAnsi" w:hAnsiTheme="minorHAnsi" w:cs="Arial"/>
          <w:sz w:val="22"/>
          <w:szCs w:val="22"/>
          <w:lang w:val="en-GB"/>
        </w:rPr>
        <w:t xml:space="preserve">s consultation process in the evaluation including the rationale for selecting the </w:t>
      </w:r>
      <w:proofErr w:type="gramStart"/>
      <w:r w:rsidRPr="009E1717">
        <w:rPr>
          <w:rFonts w:asciiTheme="minorHAnsi" w:hAnsiTheme="minorHAnsi" w:cs="Arial"/>
          <w:sz w:val="22"/>
          <w:szCs w:val="22"/>
          <w:lang w:val="en-GB"/>
        </w:rPr>
        <w:t>particular level</w:t>
      </w:r>
      <w:proofErr w:type="gramEnd"/>
      <w:r w:rsidRPr="009E1717">
        <w:rPr>
          <w:rFonts w:asciiTheme="minorHAnsi" w:hAnsiTheme="minorHAnsi" w:cs="Arial"/>
          <w:sz w:val="22"/>
          <w:szCs w:val="22"/>
          <w:lang w:val="en-GB"/>
        </w:rPr>
        <w:t xml:space="preserve"> and activities of consultation </w:t>
      </w:r>
    </w:p>
    <w:p w14:paraId="75B6D32A"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5 The methods employed are appropriate for the evaluation and to answer its questions. </w:t>
      </w:r>
    </w:p>
    <w:p w14:paraId="01CFF10A" w14:textId="77777777" w:rsidR="00795797" w:rsidRPr="009E1717" w:rsidRDefault="00795797" w:rsidP="00795797">
      <w:pPr>
        <w:tabs>
          <w:tab w:val="left" w:pos="1605"/>
        </w:tabs>
        <w:jc w:val="both"/>
        <w:rPr>
          <w:rFonts w:asciiTheme="minorHAnsi" w:hAnsiTheme="minorHAnsi" w:cs="Arial"/>
          <w:sz w:val="22"/>
          <w:szCs w:val="22"/>
          <w:lang w:val="en-GB"/>
        </w:rPr>
      </w:pPr>
      <w:r w:rsidRPr="009E1717">
        <w:rPr>
          <w:rFonts w:asciiTheme="minorHAnsi" w:hAnsiTheme="minorHAnsi" w:cs="Arial"/>
          <w:sz w:val="22"/>
          <w:szCs w:val="22"/>
          <w:lang w:val="en-GB"/>
        </w:rPr>
        <w:t xml:space="preserve">6 The methods employed are appropriate for analysing gender and human rights issues including child rights issues identified in the evaluation scope. </w:t>
      </w:r>
    </w:p>
    <w:p w14:paraId="215ECD00" w14:textId="77777777" w:rsidR="00795797" w:rsidRPr="009E1717" w:rsidRDefault="00795797" w:rsidP="00795797">
      <w:pPr>
        <w:pStyle w:val="Default"/>
        <w:jc w:val="both"/>
        <w:rPr>
          <w:rFonts w:asciiTheme="minorHAnsi" w:hAnsiTheme="minorHAnsi" w:cs="Arial"/>
          <w:sz w:val="22"/>
          <w:szCs w:val="22"/>
          <w:lang w:val="en-GB"/>
        </w:rPr>
      </w:pPr>
      <w:r w:rsidRPr="009E1717">
        <w:rPr>
          <w:rFonts w:asciiTheme="minorHAnsi" w:hAnsiTheme="minorHAnsi" w:cs="Arial"/>
          <w:sz w:val="22"/>
          <w:szCs w:val="22"/>
          <w:lang w:val="en-GB"/>
        </w:rPr>
        <w:t xml:space="preserve">7 The report presents evidence that adequate measures were taken to ensure data quality, including evidence supporting the reliability and validity of data collection tools (e.g. interview protocols, observation tools etc.) </w:t>
      </w:r>
    </w:p>
    <w:p w14:paraId="4CEB2D9A" w14:textId="77777777" w:rsidR="00795797" w:rsidRPr="009E1717" w:rsidRDefault="00795797" w:rsidP="00795797">
      <w:pPr>
        <w:tabs>
          <w:tab w:val="left" w:pos="1605"/>
        </w:tabs>
        <w:jc w:val="both"/>
        <w:rPr>
          <w:rFonts w:asciiTheme="minorHAnsi" w:hAnsiTheme="minorHAnsi" w:cs="Arial"/>
          <w:sz w:val="22"/>
          <w:szCs w:val="22"/>
          <w:lang w:val="en-GB"/>
        </w:rPr>
      </w:pPr>
      <w:r w:rsidRPr="009E1717">
        <w:rPr>
          <w:rFonts w:asciiTheme="minorHAnsi" w:hAnsiTheme="minorHAnsi" w:cs="Arial"/>
          <w:sz w:val="22"/>
          <w:szCs w:val="22"/>
          <w:lang w:val="en-GB"/>
        </w:rPr>
        <w:t xml:space="preserve">8 The evaluation design was ethical and included ethical safeguards where appropriate, including protection of confidentiality, dignity, </w:t>
      </w:r>
      <w:proofErr w:type="gramStart"/>
      <w:r w:rsidRPr="009E1717">
        <w:rPr>
          <w:rFonts w:asciiTheme="minorHAnsi" w:hAnsiTheme="minorHAnsi" w:cs="Arial"/>
          <w:sz w:val="22"/>
          <w:szCs w:val="22"/>
          <w:lang w:val="en-GB"/>
        </w:rPr>
        <w:t>rights</w:t>
      </w:r>
      <w:proofErr w:type="gramEnd"/>
      <w:r w:rsidRPr="009E1717">
        <w:rPr>
          <w:rFonts w:asciiTheme="minorHAnsi" w:hAnsiTheme="minorHAnsi" w:cs="Arial"/>
          <w:sz w:val="22"/>
          <w:szCs w:val="22"/>
          <w:lang w:val="en-GB"/>
        </w:rPr>
        <w:t xml:space="preserve"> and welfare of human subjects particularly children, and respect of the values of the beneficiary community. </w:t>
      </w:r>
    </w:p>
    <w:p w14:paraId="75414B0D" w14:textId="77777777" w:rsidR="00795797" w:rsidRPr="009E1717" w:rsidRDefault="00795797" w:rsidP="00795797">
      <w:pPr>
        <w:tabs>
          <w:tab w:val="left" w:pos="1605"/>
        </w:tabs>
        <w:jc w:val="both"/>
        <w:rPr>
          <w:rFonts w:asciiTheme="minorHAnsi" w:hAnsiTheme="minorHAnsi" w:cs="Arial"/>
          <w:sz w:val="22"/>
          <w:szCs w:val="22"/>
          <w:lang w:val="en-G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276"/>
      </w:tblGrid>
      <w:tr w:rsidR="00795797" w:rsidRPr="00AA2AE6" w14:paraId="73BDD56C" w14:textId="77777777" w:rsidTr="00F364DB">
        <w:trPr>
          <w:trHeight w:val="166"/>
        </w:trPr>
        <w:tc>
          <w:tcPr>
            <w:tcW w:w="10276" w:type="dxa"/>
          </w:tcPr>
          <w:p w14:paraId="64E93751"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5. Findings </w:t>
            </w:r>
          </w:p>
          <w:p w14:paraId="61FC1988"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4.0 Findings respond directly to the evaluation criteria and questions detailed in the scope and objectives section of the report are based on evidence derived from data collection and analysis methods described in the methodology section of the report </w:t>
            </w:r>
          </w:p>
          <w:p w14:paraId="1F6C60F5"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1 Reported </w:t>
            </w:r>
            <w:proofErr w:type="gramStart"/>
            <w:r w:rsidRPr="009E1717">
              <w:rPr>
                <w:rFonts w:asciiTheme="minorHAnsi" w:hAnsiTheme="minorHAnsi" w:cs="Arial"/>
                <w:sz w:val="22"/>
                <w:szCs w:val="22"/>
                <w:lang w:val="en-GB"/>
              </w:rPr>
              <w:t>findings</w:t>
            </w:r>
            <w:proofErr w:type="gramEnd"/>
            <w:r w:rsidRPr="009E1717">
              <w:rPr>
                <w:rFonts w:asciiTheme="minorHAnsi" w:hAnsiTheme="minorHAnsi" w:cs="Arial"/>
                <w:sz w:val="22"/>
                <w:szCs w:val="22"/>
                <w:lang w:val="en-GB"/>
              </w:rPr>
              <w:t xml:space="preserve"> reflect systematic and appropriate analysis and interpretation of the data </w:t>
            </w:r>
          </w:p>
          <w:p w14:paraId="1BD055B9"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2 Reported findings address the evaluation criteria (such as efficiency, effectiveness, sustainability, </w:t>
            </w:r>
            <w:proofErr w:type="gramStart"/>
            <w:r w:rsidRPr="009E1717">
              <w:rPr>
                <w:rFonts w:asciiTheme="minorHAnsi" w:hAnsiTheme="minorHAnsi" w:cs="Arial"/>
                <w:sz w:val="22"/>
                <w:szCs w:val="22"/>
                <w:lang w:val="en-GB"/>
              </w:rPr>
              <w:t>impact</w:t>
            </w:r>
            <w:proofErr w:type="gramEnd"/>
            <w:r w:rsidRPr="009E1717">
              <w:rPr>
                <w:rFonts w:asciiTheme="minorHAnsi" w:hAnsiTheme="minorHAnsi" w:cs="Arial"/>
                <w:sz w:val="22"/>
                <w:szCs w:val="22"/>
                <w:lang w:val="en-GB"/>
              </w:rPr>
              <w:t xml:space="preserve"> and relevance) and questions defined in the evaluation scope </w:t>
            </w:r>
          </w:p>
          <w:p w14:paraId="22754EF5"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3 Findings are objectively reported on the evidence </w:t>
            </w:r>
          </w:p>
          <w:p w14:paraId="0962E20D"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4 Gaps and limitations in the data and/or unanticipated findings are reported and discussed </w:t>
            </w:r>
          </w:p>
          <w:p w14:paraId="3186C66B"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lastRenderedPageBreak/>
              <w:t xml:space="preserve">5 Reasons for accomplishments and failures, especially continuing constraints, were identified as much as possible </w:t>
            </w:r>
          </w:p>
          <w:p w14:paraId="1A76CB78"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6 Overall findings are presented with clarity, </w:t>
            </w:r>
            <w:proofErr w:type="gramStart"/>
            <w:r w:rsidRPr="009E1717">
              <w:rPr>
                <w:rFonts w:asciiTheme="minorHAnsi" w:hAnsiTheme="minorHAnsi" w:cs="Arial"/>
                <w:sz w:val="22"/>
                <w:szCs w:val="22"/>
                <w:lang w:val="en-GB"/>
              </w:rPr>
              <w:t>logic</w:t>
            </w:r>
            <w:proofErr w:type="gramEnd"/>
            <w:r w:rsidRPr="009E1717">
              <w:rPr>
                <w:rFonts w:asciiTheme="minorHAnsi" w:hAnsiTheme="minorHAnsi" w:cs="Arial"/>
                <w:sz w:val="22"/>
                <w:szCs w:val="22"/>
                <w:lang w:val="en-GB"/>
              </w:rPr>
              <w:t xml:space="preserve"> and coherence </w:t>
            </w:r>
          </w:p>
          <w:p w14:paraId="5A6870D7" w14:textId="77777777" w:rsidR="00795797" w:rsidRPr="009E1717" w:rsidRDefault="00795797" w:rsidP="004D6A61">
            <w:pPr>
              <w:pStyle w:val="Default"/>
              <w:ind w:right="1419"/>
              <w:jc w:val="both"/>
              <w:rPr>
                <w:rFonts w:asciiTheme="minorHAnsi" w:hAnsiTheme="minorHAnsi" w:cs="Arial"/>
                <w:sz w:val="22"/>
                <w:szCs w:val="22"/>
                <w:lang w:val="en-GB"/>
              </w:rPr>
            </w:pPr>
          </w:p>
        </w:tc>
      </w:tr>
      <w:tr w:rsidR="00795797" w:rsidRPr="00AA2AE6" w14:paraId="0B2EBD5F" w14:textId="77777777" w:rsidTr="004D6A61">
        <w:trPr>
          <w:trHeight w:val="2171"/>
        </w:trPr>
        <w:tc>
          <w:tcPr>
            <w:tcW w:w="10276" w:type="dxa"/>
          </w:tcPr>
          <w:p w14:paraId="54B190F6"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b/>
                <w:bCs/>
                <w:sz w:val="22"/>
                <w:szCs w:val="22"/>
                <w:lang w:val="en-GB"/>
              </w:rPr>
              <w:lastRenderedPageBreak/>
              <w:t xml:space="preserve">6. Conclusions and Lessons Learned </w:t>
            </w:r>
          </w:p>
          <w:p w14:paraId="3B13099B"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Conclusions present reasonable judgements based on findings and substantiated by evidence and provide insights pertinent to the object and purpose of the evaluation </w:t>
            </w:r>
          </w:p>
          <w:p w14:paraId="646449C9"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1 The conclusions reflect reasonable evaluative judgements relating to key evaluation questions </w:t>
            </w:r>
          </w:p>
          <w:p w14:paraId="766F92FC"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2 Conclusions are well substantiated by the evidence presented and are logically connected to evaluation findings </w:t>
            </w:r>
          </w:p>
          <w:p w14:paraId="3166CE20"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3 Stated conclusions provide insights into the identification and/or solutions of important problems issues pertinent to the prospective decisions and actions of evaluation users </w:t>
            </w:r>
          </w:p>
          <w:p w14:paraId="4FFE6FC6"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4 Conclusions present strengths and weaknesses of the object (policy, programmes, </w:t>
            </w:r>
            <w:proofErr w:type="gramStart"/>
            <w:r w:rsidRPr="009E1717">
              <w:rPr>
                <w:rFonts w:asciiTheme="minorHAnsi" w:hAnsiTheme="minorHAnsi" w:cs="Arial"/>
                <w:sz w:val="22"/>
                <w:szCs w:val="22"/>
                <w:lang w:val="en-GB"/>
              </w:rPr>
              <w:t>projects</w:t>
            </w:r>
            <w:proofErr w:type="gramEnd"/>
            <w:r w:rsidRPr="009E1717">
              <w:rPr>
                <w:rFonts w:asciiTheme="minorHAnsi" w:hAnsiTheme="minorHAnsi" w:cs="Arial"/>
                <w:sz w:val="22"/>
                <w:szCs w:val="22"/>
                <w:lang w:val="en-GB"/>
              </w:rPr>
              <w:t xml:space="preserve"> or other intervention) being evaluated, based on the evidence presented in taking due account of the views of a diverse cross-section of stakeholders </w:t>
            </w:r>
          </w:p>
          <w:p w14:paraId="6F12EA13"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5 Lessons learned, when presented, were generalized beyond the immediate intervention being evaluated to indicate what wider relevance there might be.</w:t>
            </w:r>
          </w:p>
          <w:p w14:paraId="43AAD15D"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 </w:t>
            </w:r>
          </w:p>
        </w:tc>
      </w:tr>
      <w:tr w:rsidR="00795797" w:rsidRPr="00AA2AE6" w14:paraId="5E306BC5" w14:textId="77777777" w:rsidTr="004D6A61">
        <w:trPr>
          <w:trHeight w:val="1273"/>
        </w:trPr>
        <w:tc>
          <w:tcPr>
            <w:tcW w:w="10276" w:type="dxa"/>
          </w:tcPr>
          <w:p w14:paraId="1B239E29"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7. Recommendations </w:t>
            </w:r>
          </w:p>
          <w:p w14:paraId="40774AA9"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b/>
                <w:bCs/>
                <w:sz w:val="22"/>
                <w:szCs w:val="22"/>
                <w:lang w:val="en-GB"/>
              </w:rPr>
              <w:t xml:space="preserve">Recommendations are relevant to the object and purpose of the evaluation, are supported by evidence and conclusions, and were developed with involvement of relevant stakeholders </w:t>
            </w:r>
          </w:p>
          <w:p w14:paraId="3B77FEFA"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1 The report describes the process followed in developing the recommendation including consultation with stakeholders </w:t>
            </w:r>
          </w:p>
          <w:p w14:paraId="057D7E89"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2 Recommendations are firmly based on evidence and conclusions </w:t>
            </w:r>
          </w:p>
          <w:p w14:paraId="3A6C0CB6" w14:textId="77777777" w:rsidR="00795797" w:rsidRPr="009E1717" w:rsidRDefault="00795797" w:rsidP="004D6A61">
            <w:pPr>
              <w:pStyle w:val="Default"/>
              <w:ind w:right="1419"/>
              <w:jc w:val="both"/>
              <w:rPr>
                <w:rFonts w:asciiTheme="minorHAnsi" w:hAnsiTheme="minorHAnsi" w:cs="Arial"/>
                <w:sz w:val="22"/>
                <w:szCs w:val="22"/>
                <w:lang w:val="en-GB"/>
              </w:rPr>
            </w:pPr>
            <w:r w:rsidRPr="009E1717">
              <w:rPr>
                <w:rFonts w:asciiTheme="minorHAnsi" w:hAnsiTheme="minorHAnsi" w:cs="Arial"/>
                <w:sz w:val="22"/>
                <w:szCs w:val="22"/>
                <w:lang w:val="en-GB"/>
              </w:rPr>
              <w:t xml:space="preserve">3 Recommendations are relevant to the object and purpose of the evaluation </w:t>
            </w:r>
          </w:p>
        </w:tc>
      </w:tr>
    </w:tbl>
    <w:p w14:paraId="6163881C" w14:textId="6F4E07C1" w:rsidR="00C45F4B" w:rsidRPr="00787212" w:rsidRDefault="00C45F4B" w:rsidP="00787212">
      <w:pPr>
        <w:pStyle w:val="Annex"/>
        <w:numPr>
          <w:ilvl w:val="0"/>
          <w:numId w:val="0"/>
        </w:numPr>
      </w:pPr>
    </w:p>
    <w:p w14:paraId="6E9DD533" w14:textId="2DD46F47" w:rsidR="00B81AE3" w:rsidRPr="00AA2AE6" w:rsidRDefault="00B81AE3" w:rsidP="0023641B">
      <w:pPr>
        <w:spacing w:before="120" w:after="120"/>
        <w:jc w:val="both"/>
        <w:rPr>
          <w:rFonts w:asciiTheme="minorHAnsi" w:hAnsiTheme="minorHAnsi" w:cstheme="minorHAnsi"/>
          <w:b/>
          <w:bCs/>
          <w:color w:val="000000"/>
          <w:sz w:val="22"/>
          <w:szCs w:val="22"/>
          <w:lang w:val="en-GB"/>
        </w:rPr>
      </w:pPr>
    </w:p>
    <w:p w14:paraId="3FFBB4C5" w14:textId="3055AB21" w:rsidR="00927725" w:rsidRPr="00AA2AE6" w:rsidRDefault="00927725" w:rsidP="0023641B">
      <w:pPr>
        <w:spacing w:before="120" w:after="120"/>
        <w:rPr>
          <w:rFonts w:asciiTheme="minorHAnsi" w:hAnsiTheme="minorHAnsi" w:cstheme="minorHAnsi"/>
          <w:sz w:val="22"/>
          <w:szCs w:val="22"/>
          <w:lang w:val="en-GB"/>
        </w:rPr>
        <w:sectPr w:rsidR="00927725" w:rsidRPr="00AA2AE6" w:rsidSect="00466C2C">
          <w:pgSz w:w="11900" w:h="16840"/>
          <w:pgMar w:top="590" w:right="806" w:bottom="864" w:left="1080" w:header="1584" w:footer="720" w:gutter="0"/>
          <w:cols w:space="720"/>
          <w:docGrid w:linePitch="326"/>
        </w:sectPr>
      </w:pPr>
    </w:p>
    <w:p w14:paraId="55F42657" w14:textId="77777777" w:rsidR="00664D7C" w:rsidRPr="00AA2AE6" w:rsidRDefault="00664D7C" w:rsidP="0023641B">
      <w:pPr>
        <w:spacing w:before="120" w:after="120"/>
        <w:jc w:val="both"/>
        <w:rPr>
          <w:rFonts w:asciiTheme="minorHAnsi" w:hAnsiTheme="minorHAnsi" w:cstheme="minorHAnsi"/>
          <w:b/>
          <w:bCs/>
          <w:sz w:val="22"/>
          <w:szCs w:val="22"/>
          <w:lang w:val="en-GB"/>
        </w:rPr>
      </w:pPr>
    </w:p>
    <w:p w14:paraId="414A9BCA" w14:textId="77777777" w:rsidR="002969BA" w:rsidRPr="00AA2AE6" w:rsidRDefault="002969BA" w:rsidP="0023641B">
      <w:pPr>
        <w:spacing w:before="120" w:after="120"/>
        <w:jc w:val="both"/>
        <w:rPr>
          <w:rFonts w:asciiTheme="minorHAnsi" w:hAnsiTheme="minorHAnsi" w:cstheme="minorHAnsi"/>
          <w:b/>
          <w:sz w:val="22"/>
          <w:szCs w:val="22"/>
          <w:lang w:val="en-GB"/>
        </w:rPr>
      </w:pPr>
    </w:p>
    <w:sectPr w:rsidR="002969BA" w:rsidRPr="00AA2AE6" w:rsidSect="00B24733">
      <w:headerReference w:type="even" r:id="rId27"/>
      <w:headerReference w:type="default" r:id="rId28"/>
      <w:footerReference w:type="even" r:id="rId29"/>
      <w:footerReference w:type="default" r:id="rId30"/>
      <w:headerReference w:type="first" r:id="rId31"/>
      <w:footerReference w:type="first" r:id="rId32"/>
      <w:type w:val="continuous"/>
      <w:pgSz w:w="11900" w:h="16840"/>
      <w:pgMar w:top="590" w:right="806" w:bottom="864" w:left="1080" w:header="1584"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04E24" w14:textId="77777777" w:rsidR="00875425" w:rsidRDefault="00875425" w:rsidP="000C3710">
      <w:r>
        <w:separator/>
      </w:r>
    </w:p>
  </w:endnote>
  <w:endnote w:type="continuationSeparator" w:id="0">
    <w:p w14:paraId="01EE092B" w14:textId="77777777" w:rsidR="00875425" w:rsidRDefault="00875425" w:rsidP="000C3710">
      <w:r>
        <w:continuationSeparator/>
      </w:r>
    </w:p>
  </w:endnote>
  <w:endnote w:type="continuationNotice" w:id="1">
    <w:p w14:paraId="3EB42247" w14:textId="77777777" w:rsidR="00875425" w:rsidRDefault="00875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2774999"/>
      <w:docPartObj>
        <w:docPartGallery w:val="Page Numbers (Bottom of Page)"/>
        <w:docPartUnique/>
      </w:docPartObj>
    </w:sdtPr>
    <w:sdtEndPr>
      <w:rPr>
        <w:noProof/>
      </w:rPr>
    </w:sdtEndPr>
    <w:sdtContent>
      <w:p w14:paraId="0EFBF994" w14:textId="36D04ED1" w:rsidR="00767727" w:rsidRDefault="007677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EB3811" w14:textId="77777777" w:rsidR="00767727" w:rsidRDefault="00767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5424862"/>
      <w:docPartObj>
        <w:docPartGallery w:val="Page Numbers (Bottom of Page)"/>
        <w:docPartUnique/>
      </w:docPartObj>
    </w:sdtPr>
    <w:sdtEndPr>
      <w:rPr>
        <w:noProof/>
      </w:rPr>
    </w:sdtEndPr>
    <w:sdtContent>
      <w:p w14:paraId="4E734E52" w14:textId="77777777" w:rsidR="00767727" w:rsidRDefault="00767727" w:rsidP="007728B6">
        <w:pPr>
          <w:pStyle w:val="Footer"/>
          <w:jc w:val="center"/>
        </w:pPr>
      </w:p>
      <w:p w14:paraId="38907056" w14:textId="77777777" w:rsidR="00767727" w:rsidRDefault="00767727" w:rsidP="007728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BDC5F" w14:textId="77777777" w:rsidR="00767727" w:rsidRDefault="007677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07FC3" w14:textId="77777777" w:rsidR="00767727" w:rsidRDefault="007677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EEF8C" w14:textId="77777777" w:rsidR="00767727" w:rsidRDefault="00767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E41AA" w14:textId="77777777" w:rsidR="00875425" w:rsidRDefault="00875425" w:rsidP="000C3710">
      <w:r>
        <w:separator/>
      </w:r>
    </w:p>
  </w:footnote>
  <w:footnote w:type="continuationSeparator" w:id="0">
    <w:p w14:paraId="185AFCC3" w14:textId="77777777" w:rsidR="00875425" w:rsidRDefault="00875425" w:rsidP="000C3710">
      <w:r>
        <w:continuationSeparator/>
      </w:r>
    </w:p>
  </w:footnote>
  <w:footnote w:type="continuationNotice" w:id="1">
    <w:p w14:paraId="05724397" w14:textId="77777777" w:rsidR="00875425" w:rsidRDefault="00875425"/>
  </w:footnote>
  <w:footnote w:id="2">
    <w:p w14:paraId="0FEA5CD4" w14:textId="77777777" w:rsidR="00767727" w:rsidRPr="00D75CE2" w:rsidRDefault="00767727" w:rsidP="00317428">
      <w:pPr>
        <w:pStyle w:val="FootnoteText"/>
        <w:rPr>
          <w:rFonts w:asciiTheme="minorHAnsi" w:hAnsiTheme="minorHAnsi" w:cstheme="minorHAnsi"/>
        </w:rPr>
      </w:pPr>
      <w:r w:rsidRPr="00D75CE2">
        <w:rPr>
          <w:rStyle w:val="FootnoteReference"/>
          <w:rFonts w:asciiTheme="minorHAnsi" w:hAnsiTheme="minorHAnsi" w:cstheme="minorHAnsi"/>
        </w:rPr>
        <w:footnoteRef/>
      </w:r>
      <w:r w:rsidRPr="00D75CE2">
        <w:rPr>
          <w:rFonts w:asciiTheme="minorHAnsi" w:hAnsiTheme="minorHAnsi" w:cstheme="minorHAnsi"/>
        </w:rPr>
        <w:t xml:space="preserve"> Lesotho Census, 2016</w:t>
      </w:r>
    </w:p>
  </w:footnote>
  <w:footnote w:id="3">
    <w:p w14:paraId="2CF7F99F" w14:textId="77777777" w:rsidR="00767727" w:rsidRPr="00D75CE2" w:rsidRDefault="00767727" w:rsidP="00317428">
      <w:pPr>
        <w:pStyle w:val="FootnoteText"/>
        <w:rPr>
          <w:rFonts w:asciiTheme="minorHAnsi" w:hAnsiTheme="minorHAnsi" w:cstheme="minorHAnsi"/>
        </w:rPr>
      </w:pPr>
      <w:r w:rsidRPr="00D75CE2">
        <w:rPr>
          <w:rStyle w:val="FootnoteReference"/>
          <w:rFonts w:asciiTheme="minorHAnsi" w:hAnsiTheme="minorHAnsi" w:cstheme="minorHAnsi"/>
        </w:rPr>
        <w:footnoteRef/>
      </w:r>
      <w:r w:rsidRPr="00D75CE2">
        <w:rPr>
          <w:rFonts w:asciiTheme="minorHAnsi" w:hAnsiTheme="minorHAnsi" w:cstheme="minorHAnsi"/>
        </w:rPr>
        <w:t xml:space="preserve"> </w:t>
      </w:r>
      <w:r w:rsidRPr="00D75CE2">
        <w:rPr>
          <w:rFonts w:asciiTheme="minorHAnsi" w:eastAsia="Times New Roman" w:hAnsiTheme="minorHAnsi" w:cstheme="minorHAnsi"/>
        </w:rPr>
        <w:t>IMF, World Economic Outlook, October 2020</w:t>
      </w:r>
    </w:p>
  </w:footnote>
  <w:footnote w:id="4">
    <w:p w14:paraId="403022FA" w14:textId="77777777" w:rsidR="00767727" w:rsidRDefault="00767727" w:rsidP="00317428">
      <w:pPr>
        <w:pStyle w:val="FootnoteText"/>
      </w:pPr>
      <w:r w:rsidRPr="00D75CE2">
        <w:rPr>
          <w:rStyle w:val="FootnoteReference"/>
          <w:rFonts w:asciiTheme="minorHAnsi" w:hAnsiTheme="minorHAnsi" w:cstheme="minorHAnsi"/>
        </w:rPr>
        <w:footnoteRef/>
      </w:r>
      <w:r w:rsidRPr="00D75CE2">
        <w:rPr>
          <w:rFonts w:asciiTheme="minorHAnsi" w:hAnsiTheme="minorHAnsi" w:cstheme="minorHAnsi"/>
        </w:rPr>
        <w:t xml:space="preserve"> </w:t>
      </w:r>
      <w:r w:rsidRPr="00D75CE2">
        <w:rPr>
          <w:rFonts w:asciiTheme="minorHAnsi" w:eastAsia="Times New Roman" w:hAnsiTheme="minorHAnsi" w:cstheme="minorHAnsi"/>
        </w:rPr>
        <w:t>World Bank, World Development Indicators, 2020</w:t>
      </w:r>
    </w:p>
  </w:footnote>
  <w:footnote w:id="5">
    <w:p w14:paraId="11BA9EF9" w14:textId="77777777" w:rsidR="00767727" w:rsidRPr="00D75CE2" w:rsidRDefault="00767727" w:rsidP="00317428">
      <w:pPr>
        <w:rPr>
          <w:rFonts w:asciiTheme="minorHAnsi" w:hAnsiTheme="minorHAnsi" w:cstheme="minorHAnsi"/>
          <w:sz w:val="20"/>
        </w:rPr>
      </w:pPr>
      <w:r w:rsidRPr="00D75CE2">
        <w:rPr>
          <w:rStyle w:val="FootnoteReference"/>
          <w:rFonts w:asciiTheme="minorHAnsi" w:hAnsiTheme="minorHAnsi" w:cstheme="minorHAnsi"/>
          <w:sz w:val="20"/>
        </w:rPr>
        <w:footnoteRef/>
      </w:r>
      <w:r w:rsidRPr="00D75CE2">
        <w:rPr>
          <w:rFonts w:asciiTheme="minorHAnsi" w:hAnsiTheme="minorHAnsi" w:cstheme="minorHAnsi"/>
          <w:sz w:val="20"/>
        </w:rPr>
        <w:t xml:space="preserve"> Spectrum estimates, 2020</w:t>
      </w:r>
    </w:p>
  </w:footnote>
  <w:footnote w:id="6">
    <w:p w14:paraId="3F717B3E" w14:textId="3AE8552B" w:rsidR="00767727" w:rsidRPr="00D75CE2" w:rsidRDefault="00767727" w:rsidP="00317428">
      <w:pPr>
        <w:pStyle w:val="FootnoteText"/>
        <w:rPr>
          <w:rFonts w:asciiTheme="minorHAnsi" w:hAnsiTheme="minorHAnsi" w:cstheme="minorHAnsi"/>
        </w:rPr>
      </w:pPr>
      <w:r w:rsidRPr="00D75CE2">
        <w:rPr>
          <w:rStyle w:val="FootnoteReference"/>
          <w:rFonts w:asciiTheme="minorHAnsi" w:hAnsiTheme="minorHAnsi" w:cstheme="minorHAnsi"/>
        </w:rPr>
        <w:footnoteRef/>
      </w:r>
      <w:r w:rsidRPr="00D75CE2">
        <w:rPr>
          <w:rFonts w:asciiTheme="minorHAnsi" w:hAnsiTheme="minorHAnsi" w:cstheme="minorHAnsi"/>
        </w:rPr>
        <w:t xml:space="preserve"> </w:t>
      </w:r>
      <w:r w:rsidRPr="00D75CE2">
        <w:rPr>
          <w:rFonts w:asciiTheme="minorHAnsi" w:eastAsia="Times New Roman" w:hAnsiTheme="minorHAnsi" w:cstheme="minorHAnsi"/>
        </w:rPr>
        <w:t>World Bank, World Development Indicators, 2020</w:t>
      </w:r>
    </w:p>
  </w:footnote>
  <w:footnote w:id="7">
    <w:p w14:paraId="7F91C99E" w14:textId="77777777" w:rsidR="00767727" w:rsidRPr="00D75CE2" w:rsidRDefault="00767727" w:rsidP="00317428">
      <w:pPr>
        <w:pStyle w:val="FootnoteText"/>
        <w:rPr>
          <w:rFonts w:asciiTheme="minorHAnsi" w:hAnsiTheme="minorHAnsi" w:cstheme="minorHAnsi"/>
        </w:rPr>
      </w:pPr>
      <w:r w:rsidRPr="00D75CE2">
        <w:rPr>
          <w:rStyle w:val="FootnoteReference"/>
          <w:rFonts w:asciiTheme="minorHAnsi" w:hAnsiTheme="minorHAnsi" w:cstheme="minorHAnsi"/>
        </w:rPr>
        <w:footnoteRef/>
      </w:r>
      <w:r w:rsidRPr="00D75CE2">
        <w:rPr>
          <w:rFonts w:asciiTheme="minorHAnsi" w:hAnsiTheme="minorHAnsi" w:cstheme="minorHAnsi"/>
        </w:rPr>
        <w:t xml:space="preserve"> UNICEF </w:t>
      </w:r>
      <w:r w:rsidRPr="00D75CE2">
        <w:rPr>
          <w:rFonts w:asciiTheme="minorHAnsi" w:eastAsia="Times New Roman" w:hAnsiTheme="minorHAnsi" w:cstheme="minorHAnsi"/>
        </w:rPr>
        <w:t>Situation Analysis 2015</w:t>
      </w:r>
    </w:p>
  </w:footnote>
  <w:footnote w:id="8">
    <w:p w14:paraId="16F0B946" w14:textId="77777777" w:rsidR="00767727" w:rsidRPr="00D75CE2" w:rsidRDefault="00767727" w:rsidP="00317428">
      <w:pPr>
        <w:pStyle w:val="FootnoteText"/>
        <w:rPr>
          <w:rFonts w:asciiTheme="minorHAnsi" w:hAnsiTheme="minorHAnsi" w:cstheme="minorHAnsi"/>
        </w:rPr>
      </w:pPr>
      <w:r w:rsidRPr="00D75CE2">
        <w:rPr>
          <w:rStyle w:val="FootnoteReference"/>
          <w:rFonts w:asciiTheme="minorHAnsi" w:hAnsiTheme="minorHAnsi" w:cstheme="minorHAnsi"/>
        </w:rPr>
        <w:footnoteRef/>
      </w:r>
      <w:r w:rsidRPr="00D75CE2">
        <w:rPr>
          <w:rFonts w:asciiTheme="minorHAnsi" w:hAnsiTheme="minorHAnsi" w:cstheme="minorHAnsi"/>
        </w:rPr>
        <w:t xml:space="preserve"> </w:t>
      </w:r>
      <w:r w:rsidRPr="00D75CE2">
        <w:rPr>
          <w:rFonts w:asciiTheme="minorHAnsi" w:eastAsia="Times New Roman" w:hAnsiTheme="minorHAnsi" w:cstheme="minorHAnsi"/>
        </w:rPr>
        <w:t xml:space="preserve">Government of Lesotho, </w:t>
      </w:r>
      <w:r w:rsidRPr="00D75CE2">
        <w:rPr>
          <w:rStyle w:val="Emphasis"/>
          <w:rFonts w:asciiTheme="minorHAnsi" w:eastAsia="Times New Roman" w:hAnsiTheme="minorHAnsi" w:cstheme="minorHAnsi"/>
          <w:sz w:val="20"/>
        </w:rPr>
        <w:t>Annual Joint Review 2015- 2016</w:t>
      </w:r>
    </w:p>
  </w:footnote>
  <w:footnote w:id="9">
    <w:p w14:paraId="2C00641C" w14:textId="77777777" w:rsidR="00767727" w:rsidRPr="00D75CE2" w:rsidRDefault="00767727" w:rsidP="00317428">
      <w:pPr>
        <w:pStyle w:val="FootnoteText"/>
        <w:rPr>
          <w:rFonts w:asciiTheme="minorHAnsi" w:hAnsiTheme="minorHAnsi" w:cstheme="minorHAnsi"/>
        </w:rPr>
      </w:pPr>
      <w:r w:rsidRPr="00D75CE2">
        <w:rPr>
          <w:rStyle w:val="FootnoteReference"/>
          <w:rFonts w:asciiTheme="minorHAnsi" w:hAnsiTheme="minorHAnsi" w:cstheme="minorHAnsi"/>
        </w:rPr>
        <w:footnoteRef/>
      </w:r>
      <w:r w:rsidRPr="00D75CE2">
        <w:rPr>
          <w:rFonts w:asciiTheme="minorHAnsi" w:hAnsiTheme="minorHAnsi" w:cstheme="minorHAnsi"/>
        </w:rPr>
        <w:t xml:space="preserve"> </w:t>
      </w:r>
      <w:r w:rsidRPr="00D75CE2">
        <w:rPr>
          <w:rFonts w:asciiTheme="minorHAnsi" w:eastAsia="Times New Roman" w:hAnsiTheme="minorHAnsi" w:cstheme="minorHAnsi"/>
        </w:rPr>
        <w:t xml:space="preserve">Government of Lesotho, </w:t>
      </w:r>
      <w:r w:rsidRPr="00D75CE2">
        <w:rPr>
          <w:rStyle w:val="Emphasis"/>
          <w:rFonts w:asciiTheme="minorHAnsi" w:eastAsia="Times New Roman" w:hAnsiTheme="minorHAnsi" w:cstheme="minorHAnsi"/>
          <w:sz w:val="20"/>
        </w:rPr>
        <w:t>Annual Joint Review 2015- 2016</w:t>
      </w:r>
    </w:p>
  </w:footnote>
  <w:footnote w:id="10">
    <w:p w14:paraId="260D4A0F" w14:textId="77777777" w:rsidR="00767727" w:rsidRPr="00D75CE2" w:rsidRDefault="00767727" w:rsidP="00317428">
      <w:pPr>
        <w:pStyle w:val="FootnoteText"/>
        <w:rPr>
          <w:rFonts w:asciiTheme="minorHAnsi" w:hAnsiTheme="minorHAnsi" w:cstheme="minorHAnsi"/>
        </w:rPr>
      </w:pPr>
      <w:r w:rsidRPr="00D75CE2">
        <w:rPr>
          <w:rStyle w:val="FootnoteReference"/>
          <w:rFonts w:asciiTheme="minorHAnsi" w:hAnsiTheme="minorHAnsi" w:cstheme="minorHAnsi"/>
        </w:rPr>
        <w:footnoteRef/>
      </w:r>
      <w:r w:rsidRPr="00D75CE2">
        <w:rPr>
          <w:rFonts w:asciiTheme="minorHAnsi" w:hAnsiTheme="minorHAnsi" w:cstheme="minorHAnsi"/>
        </w:rPr>
        <w:t xml:space="preserve"> </w:t>
      </w:r>
      <w:r w:rsidRPr="00D75CE2">
        <w:rPr>
          <w:rFonts w:asciiTheme="minorHAnsi" w:eastAsia="Times New Roman" w:hAnsiTheme="minorHAnsi" w:cstheme="minorHAnsi"/>
        </w:rPr>
        <w:t>Ministry of Education and Training, 2018, Education Statistics Bulletin</w:t>
      </w:r>
    </w:p>
  </w:footnote>
  <w:footnote w:id="11">
    <w:p w14:paraId="66DEEAA7" w14:textId="77777777" w:rsidR="00767727" w:rsidRPr="00D75CE2" w:rsidRDefault="00767727" w:rsidP="00317428">
      <w:pPr>
        <w:pStyle w:val="FootnoteText"/>
        <w:rPr>
          <w:rFonts w:asciiTheme="minorHAnsi" w:hAnsiTheme="minorHAnsi" w:cstheme="minorHAnsi"/>
        </w:rPr>
      </w:pPr>
      <w:r w:rsidRPr="00D75CE2">
        <w:rPr>
          <w:rStyle w:val="FootnoteReference"/>
          <w:rFonts w:asciiTheme="minorHAnsi" w:hAnsiTheme="minorHAnsi" w:cstheme="minorHAnsi"/>
        </w:rPr>
        <w:footnoteRef/>
      </w:r>
      <w:r w:rsidRPr="00D75CE2">
        <w:rPr>
          <w:rFonts w:asciiTheme="minorHAnsi" w:hAnsiTheme="minorHAnsi" w:cstheme="minorHAnsi"/>
        </w:rPr>
        <w:t xml:space="preserve"> </w:t>
      </w:r>
      <w:r w:rsidRPr="00D75CE2">
        <w:rPr>
          <w:rFonts w:asciiTheme="minorHAnsi" w:eastAsia="Times New Roman" w:hAnsiTheme="minorHAnsi" w:cstheme="minorHAnsi"/>
        </w:rPr>
        <w:t>Based on EMIS enrolment data from 2019 as 2020 data is not yet available.</w:t>
      </w:r>
    </w:p>
  </w:footnote>
  <w:footnote w:id="12">
    <w:p w14:paraId="10DCF445" w14:textId="77777777" w:rsidR="00767727" w:rsidRPr="00D75CE2" w:rsidRDefault="00767727" w:rsidP="00317428">
      <w:pPr>
        <w:pStyle w:val="FootnoteText"/>
        <w:rPr>
          <w:rFonts w:asciiTheme="minorHAnsi" w:hAnsiTheme="minorHAnsi" w:cstheme="minorHAnsi"/>
        </w:rPr>
      </w:pPr>
      <w:r w:rsidRPr="00D75CE2">
        <w:rPr>
          <w:rStyle w:val="FootnoteReference"/>
          <w:rFonts w:asciiTheme="minorHAnsi" w:hAnsiTheme="minorHAnsi" w:cstheme="minorHAnsi"/>
        </w:rPr>
        <w:footnoteRef/>
      </w:r>
      <w:r w:rsidRPr="00D75CE2">
        <w:rPr>
          <w:rFonts w:asciiTheme="minorHAnsi" w:hAnsiTheme="minorHAnsi" w:cstheme="minorHAnsi"/>
        </w:rPr>
        <w:t xml:space="preserve"> </w:t>
      </w:r>
      <w:r w:rsidRPr="00D75CE2">
        <w:rPr>
          <w:rFonts w:asciiTheme="minorHAnsi" w:eastAsia="Times New Roman" w:hAnsiTheme="minorHAnsi" w:cstheme="minorHAnsi"/>
        </w:rPr>
        <w:t>2018 Multiple Indicator Cluster Household Survey (MICS)</w:t>
      </w:r>
    </w:p>
  </w:footnote>
  <w:footnote w:id="13">
    <w:p w14:paraId="0793A840" w14:textId="77777777" w:rsidR="00767727" w:rsidRDefault="00767727" w:rsidP="00317428">
      <w:pPr>
        <w:pStyle w:val="FootnoteText"/>
      </w:pPr>
      <w:r w:rsidRPr="00D75CE2">
        <w:rPr>
          <w:rStyle w:val="FootnoteReference"/>
          <w:rFonts w:asciiTheme="minorHAnsi" w:hAnsiTheme="minorHAnsi" w:cstheme="minorHAnsi"/>
        </w:rPr>
        <w:footnoteRef/>
      </w:r>
      <w:r w:rsidRPr="00D75CE2">
        <w:rPr>
          <w:rFonts w:asciiTheme="minorHAnsi" w:hAnsiTheme="minorHAnsi" w:cstheme="minorHAnsi"/>
        </w:rPr>
        <w:t xml:space="preserve"> </w:t>
      </w:r>
      <w:r w:rsidRPr="00D75CE2">
        <w:rPr>
          <w:rFonts w:asciiTheme="minorHAnsi" w:eastAsia="Times New Roman" w:hAnsiTheme="minorHAnsi" w:cstheme="minorHAnsi"/>
        </w:rPr>
        <w:t>Lesotho Violence Against Children and Youth Survey, 2018</w:t>
      </w:r>
    </w:p>
  </w:footnote>
  <w:footnote w:id="14">
    <w:p w14:paraId="7610B9CB" w14:textId="77777777" w:rsidR="00767727" w:rsidRDefault="00767727" w:rsidP="0000398F">
      <w:pPr>
        <w:pStyle w:val="FootnoteText"/>
      </w:pPr>
      <w:r w:rsidRPr="0079342A">
        <w:rPr>
          <w:rStyle w:val="FootnoteReference"/>
          <w:rFonts w:asciiTheme="minorHAnsi" w:hAnsiTheme="minorHAnsi" w:cstheme="minorHAnsi"/>
        </w:rPr>
        <w:footnoteRef/>
      </w:r>
      <w:r w:rsidRPr="0079342A">
        <w:rPr>
          <w:rFonts w:asciiTheme="minorHAnsi" w:hAnsiTheme="minorHAnsi" w:cstheme="minorHAnsi"/>
        </w:rPr>
        <w:t xml:space="preserve"> http://www.unevaluation.org/document/detail/1914</w:t>
      </w:r>
    </w:p>
  </w:footnote>
  <w:footnote w:id="15">
    <w:p w14:paraId="5A7539A5" w14:textId="16A05711" w:rsidR="00767727" w:rsidRPr="009D4886" w:rsidRDefault="00767727">
      <w:pPr>
        <w:pStyle w:val="FootnoteText"/>
        <w:rPr>
          <w:rFonts w:asciiTheme="minorHAnsi" w:hAnsiTheme="minorHAnsi" w:cstheme="minorHAnsi"/>
        </w:rPr>
      </w:pPr>
      <w:r w:rsidRPr="009D4886">
        <w:rPr>
          <w:rStyle w:val="FootnoteReference"/>
          <w:rFonts w:asciiTheme="minorHAnsi" w:hAnsiTheme="minorHAnsi" w:cstheme="minorHAnsi"/>
        </w:rPr>
        <w:footnoteRef/>
      </w:r>
      <w:r w:rsidRPr="009D4886">
        <w:rPr>
          <w:rFonts w:asciiTheme="minorHAnsi" w:hAnsiTheme="minorHAnsi" w:cstheme="minorHAnsi"/>
        </w:rPr>
        <w:t xml:space="preserve"> For UNICEF guidance on undertaking evaluations during the COVID-19 pandemic, please see the </w:t>
      </w:r>
      <w:hyperlink r:id="rId1" w:history="1">
        <w:r w:rsidRPr="009D4886">
          <w:rPr>
            <w:rStyle w:val="Hyperlink"/>
            <w:rFonts w:asciiTheme="minorHAnsi" w:hAnsiTheme="minorHAnsi" w:cstheme="minorHAnsi"/>
          </w:rPr>
          <w:t>UNICEF Technical Note on Evaluation and the COVID-19 response</w:t>
        </w:r>
      </w:hyperlink>
      <w:r w:rsidRPr="009D4886">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479ED" w14:textId="0695004F" w:rsidR="00767727" w:rsidRDefault="00767727">
    <w:pPr>
      <w:pStyle w:val="Header"/>
    </w:pPr>
    <w:r w:rsidRPr="00B439C3">
      <w:rPr>
        <w:noProof/>
      </w:rPr>
      <mc:AlternateContent>
        <mc:Choice Requires="wps">
          <w:drawing>
            <wp:anchor distT="0" distB="0" distL="114300" distR="114300" simplePos="0" relativeHeight="251662341" behindDoc="0" locked="1" layoutInCell="1" allowOverlap="1" wp14:anchorId="795227CB" wp14:editId="1D398A54">
              <wp:simplePos x="0" y="0"/>
              <wp:positionH relativeFrom="page">
                <wp:posOffset>0</wp:posOffset>
              </wp:positionH>
              <wp:positionV relativeFrom="page">
                <wp:posOffset>-4445</wp:posOffset>
              </wp:positionV>
              <wp:extent cx="7886700" cy="1028700"/>
              <wp:effectExtent l="0" t="0" r="0" b="0"/>
              <wp:wrapSquare wrapText="bothSides"/>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28700"/>
                      </a:xfrm>
                      <a:prstGeom prst="rect">
                        <a:avLst/>
                      </a:pr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miter lim="800000"/>
                            <a:headEnd/>
                            <a:tailEnd/>
                          </a14:hiddenLine>
                        </a:ext>
                      </a:extLst>
                    </wps:spPr>
                    <wps:txbx>
                      <w:txbxContent>
                        <w:p w14:paraId="758A72F1" w14:textId="77777777" w:rsidR="00767727" w:rsidRDefault="00767727" w:rsidP="00B439C3"/>
                        <w:p w14:paraId="5B688A60" w14:textId="77777777" w:rsidR="00767727" w:rsidRDefault="00767727" w:rsidP="00B439C3"/>
                        <w:p w14:paraId="54916468" w14:textId="77777777" w:rsidR="00767727" w:rsidRDefault="00767727" w:rsidP="00B439C3">
                          <w:pPr>
                            <w:ind w:firstLine="720"/>
                          </w:pPr>
                          <w:r>
                            <w:rPr>
                              <w:noProof/>
                            </w:rPr>
                            <w:t xml:space="preserve">         </w:t>
                          </w:r>
                          <w:r w:rsidRPr="001B190C">
                            <w:rPr>
                              <w:noProof/>
                            </w:rPr>
                            <w:drawing>
                              <wp:inline distT="0" distB="0" distL="0" distR="0" wp14:anchorId="4F1705B6" wp14:editId="4142F6A7">
                                <wp:extent cx="3980884" cy="628015"/>
                                <wp:effectExtent l="0" t="0" r="635" b="635"/>
                                <wp:docPr id="25" name="Picture 25"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227CB" id="Rectangle 20" o:spid="_x0000_s1026" style="position:absolute;margin-left:0;margin-top:-.35pt;width:621pt;height:81pt;z-index:251662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ZRAwIAAOkDAAAOAAAAZHJzL2Uyb0RvYy54bWysU9uO0zAQfUfiHyy/0yRV2bZR09WqqyKk&#10;BVa78AGO41yE4zFjt0n5esZOt1vgDfFieTzj4zlnjje3Y6/ZUaHrwBQ8m6WcKSOh6kxT8G9f9+9W&#10;nDkvTCU0GFXwk3L8dvv2zWawuZpDC7pSyAjEuHywBW+9t3mSONmqXrgZWGUoWQP2wlOITVKhGAi9&#10;18k8TW+SAbCyCFI5R6f3U5JvI35dK+m/1LVTnumCU28+rhjXMqzJdiPyBoVtO3luQ/xDF73oDD16&#10;gboXXrADdn9B9Z1EcFD7mYQ+gbrupIociE2W/sHmuRVWRS4kjrMXmdz/g5Wfj4/Iuopmt+bMiJ5m&#10;9ESqCdNoxeZRoMG6nOqe7SMGis4+gPzumIFdS2XqDhGGVomK2sqCoMlvF0Lg6Corh09QEbw4eIha&#10;jTX2AZBUYGMcyekyEjV6JulwuVrdLFOanKRcls5XIQhviPzlukXnPyjoWdgUHKn7CC+OD85PpS8l&#10;sX3QXbXvtI4BNuVOIzuK4I90vd7vz+juukybUGwgXJsQw0nkGagFt7ncj+VIybAtoToRY4TJb/Q/&#10;aNMC/uRsIK8V3P04CFSc6Y+GVFtni0UwZwwW75ckO8PrTHmdEUYSVME9Z9N25ydDHyx2TUsvZZG/&#10;gTtSuu6iBq9dnfsmP0UVz94Phr2OY9XrD93+AgAA//8DAFBLAwQUAAYACAAAACEA7qGHKt0AAAAH&#10;AQAADwAAAGRycy9kb3ducmV2LnhtbEyPzU7DMBCE70i8g7VIXFDrNFShhDhVxc+tFwoHjna8JBHx&#10;OrLdNvTp2Z7obWdnNfNttZ7cIA4YYu9JwWKegUBqvO2pVfD58TZbgYhJk9WDJ1TwixHW9fVVpUvr&#10;j/SOh11qBYdQLLWCLqWxlDI2HTod535EYu/bB6cTy9BKG/SRw90g8ywrpNM9cUOnR3zusPnZ7Z0C&#10;fO2MOQWz2hSPd+PXdvvilnRS6vZm2jyBSDil/2M44zM61Mxk/J5sFIMCfiQpmD2AOJv5MueF4alY&#10;3IOsK3nJX/8BAAD//wMAUEsBAi0AFAAGAAgAAAAhALaDOJL+AAAA4QEAABMAAAAAAAAAAAAAAAAA&#10;AAAAAFtDb250ZW50X1R5cGVzXS54bWxQSwECLQAUAAYACAAAACEAOP0h/9YAAACUAQAACwAAAAAA&#10;AAAAAAAAAAAvAQAAX3JlbHMvLnJlbHNQSwECLQAUAAYACAAAACEAKhUmUQMCAADpAwAADgAAAAAA&#10;AAAAAAAAAAAuAgAAZHJzL2Uyb0RvYy54bWxQSwECLQAUAAYACAAAACEA7qGHKt0AAAAHAQAADwAA&#10;AAAAAAAAAAAAAABdBAAAZHJzL2Rvd25yZXYueG1sUEsFBgAAAAAEAAQA8wAAAGcFAAAAAA==&#10;" fillcolor="#09f" stroked="f">
              <v:textbox>
                <w:txbxContent>
                  <w:p w14:paraId="758A72F1" w14:textId="77777777" w:rsidR="00767727" w:rsidRDefault="00767727" w:rsidP="00B439C3"/>
                  <w:p w14:paraId="5B688A60" w14:textId="77777777" w:rsidR="00767727" w:rsidRDefault="00767727" w:rsidP="00B439C3"/>
                  <w:p w14:paraId="54916468" w14:textId="77777777" w:rsidR="00767727" w:rsidRDefault="00767727" w:rsidP="00B439C3">
                    <w:pPr>
                      <w:ind w:firstLine="720"/>
                    </w:pPr>
                    <w:r>
                      <w:rPr>
                        <w:noProof/>
                      </w:rPr>
                      <w:t xml:space="preserve">         </w:t>
                    </w:r>
                    <w:r w:rsidRPr="001B190C">
                      <w:rPr>
                        <w:noProof/>
                      </w:rPr>
                      <w:drawing>
                        <wp:inline distT="0" distB="0" distL="0" distR="0" wp14:anchorId="4F1705B6" wp14:editId="4142F6A7">
                          <wp:extent cx="3980884" cy="628015"/>
                          <wp:effectExtent l="0" t="0" r="635" b="635"/>
                          <wp:docPr id="25" name="Picture 25"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v:textbox>
              <w10:wrap type="square" anchorx="page" anchory="page"/>
              <w10:anchorlock/>
            </v:rect>
          </w:pict>
        </mc:Fallback>
      </mc:AlternateContent>
    </w:r>
    <w:r w:rsidRPr="00B439C3">
      <w:rPr>
        <w:noProof/>
      </w:rPr>
      <mc:AlternateContent>
        <mc:Choice Requires="wps">
          <w:drawing>
            <wp:anchor distT="0" distB="0" distL="114300" distR="114300" simplePos="0" relativeHeight="251660293" behindDoc="0" locked="1" layoutInCell="1" allowOverlap="1" wp14:anchorId="795227CB" wp14:editId="74C45108">
              <wp:simplePos x="0" y="0"/>
              <wp:positionH relativeFrom="page">
                <wp:posOffset>0</wp:posOffset>
              </wp:positionH>
              <wp:positionV relativeFrom="page">
                <wp:posOffset>-4445</wp:posOffset>
              </wp:positionV>
              <wp:extent cx="7886700" cy="1028700"/>
              <wp:effectExtent l="0" t="0" r="0" b="0"/>
              <wp:wrapSquare wrapText="bothSides"/>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28700"/>
                      </a:xfrm>
                      <a:prstGeom prst="rect">
                        <a:avLst/>
                      </a:prstGeom>
                      <a:solidFill>
                        <a:srgbClr val="0099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txbx>
                      <w:txbxContent>
                        <w:p w14:paraId="68C5DA52" w14:textId="77777777" w:rsidR="00767727" w:rsidRDefault="00767727" w:rsidP="00B439C3"/>
                        <w:p w14:paraId="09557540" w14:textId="77777777" w:rsidR="00767727" w:rsidRDefault="00767727" w:rsidP="00B439C3"/>
                        <w:p w14:paraId="2E7FDC96" w14:textId="77777777" w:rsidR="00767727" w:rsidRDefault="00767727" w:rsidP="00B439C3">
                          <w:pPr>
                            <w:ind w:firstLine="720"/>
                          </w:pPr>
                          <w:r>
                            <w:rPr>
                              <w:noProof/>
                            </w:rPr>
                            <w:t xml:space="preserve">         </w:t>
                          </w:r>
                          <w:r w:rsidRPr="001B190C">
                            <w:rPr>
                              <w:noProof/>
                            </w:rPr>
                            <w:drawing>
                              <wp:inline distT="0" distB="0" distL="0" distR="0" wp14:anchorId="4F1705B6" wp14:editId="4142F6A7">
                                <wp:extent cx="3980884" cy="628015"/>
                                <wp:effectExtent l="0" t="0" r="635" b="635"/>
                                <wp:docPr id="26" name="Picture 26"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227CB" id="_x0000_s1027" style="position:absolute;margin-left:0;margin-top:-.35pt;width:621pt;height:81pt;z-index:251660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RwBQIAAPADAAAOAAAAZHJzL2Uyb0RvYy54bWysU9uO0zAQfUfiHyy/01xUtm3UdLXqqghp&#10;gdUufIDjOIlF4jFjt2n5esZOt1vgDfFieW7HM2eO17fHoWcHhU6DKXk2SzlTRkKtTVvyb19375ac&#10;OS9MLXowquQn5fjt5u2b9WgLlUMHfa2QEYhxxWhL3nlviyRxslODcDOwylCwARyEJxPbpEYxEvrQ&#10;J3ma3iQjYG0RpHKOvPdTkG8iftMo6b80jVOe9SWn3nw8MZ5VOJPNWhQtCttpeW5D/EMXg9CGHr1A&#10;3Qsv2B71X1CDlggOGj+TMCTQNFqqOANNk6V/TPPcCaviLESOsxea3P+DlZ8Pj8h0XfI858yIgXb0&#10;RKwJ0/aK5ZGg0bqC8p7tI4YRnX0A+d0xA9uO0tQdIoydEjW1lQVCk98KguGolFXjJ6gJXuw9RK6O&#10;DQ4BkFhgx7iS02Ul6uiZJOdiubxZpLQ5SbEszZfBCG+I4qXcovMfFAwsXEqO1H2EF4cH56fUl5TY&#10;PvS63um+jwa21bZHdhBBH+lqtdud0d11Wm9CsoFQNiEGT5wzjBbU5gp/rI6RyUhC8FRQn2hwhEl2&#10;9E3o0gH+5GwkyZXc/dgLVJz1Hw2Rt8rm86DRaMzfL4h9hteR6joijCSoknvOpuvWT7reW9RtRy9l&#10;kQYDd0R4oyMVr12d2ydZRTLPXyDo9tqOWa8fdfMLAAD//wMAUEsDBBQABgAIAAAAIQDuoYcq3QAA&#10;AAcBAAAPAAAAZHJzL2Rvd25yZXYueG1sTI/NTsMwEITvSLyDtUhcUOs0VKGEOFXFz60XCgeOdrwk&#10;EfE6st029OnZnuhtZ2c18221ntwgDhhi70nBYp6BQGq87alV8PnxNluBiEmT1YMnVPCLEdb19VWl&#10;S+uP9I6HXWoFh1AstYIupbGUMjYdOh3nfkRi79sHpxPL0Eob9JHD3SDzLCuk0z1xQ6dHfO6w+dnt&#10;nQJ87Yw5BbPaFI9349d2++KWdFLq9mbaPIFIOKX/YzjjMzrUzGT8nmwUgwJ+JCmYPYA4m/ky54Xh&#10;qVjcg6wreclf/wEAAP//AwBQSwECLQAUAAYACAAAACEAtoM4kv4AAADhAQAAEwAAAAAAAAAAAAAA&#10;AAAAAAAAW0NvbnRlbnRfVHlwZXNdLnhtbFBLAQItABQABgAIAAAAIQA4/SH/1gAAAJQBAAALAAAA&#10;AAAAAAAAAAAAAC8BAABfcmVscy8ucmVsc1BLAQItABQABgAIAAAAIQAPs1RwBQIAAPADAAAOAAAA&#10;AAAAAAAAAAAAAC4CAABkcnMvZTJvRG9jLnhtbFBLAQItABQABgAIAAAAIQDuoYcq3QAAAAcBAAAP&#10;AAAAAAAAAAAAAAAAAF8EAABkcnMvZG93bnJldi54bWxQSwUGAAAAAAQABADzAAAAaQUAAAAA&#10;" fillcolor="#09f" stroked="f">
              <v:textbox>
                <w:txbxContent>
                  <w:p w14:paraId="68C5DA52" w14:textId="77777777" w:rsidR="00767727" w:rsidRDefault="00767727" w:rsidP="00B439C3"/>
                  <w:p w14:paraId="09557540" w14:textId="77777777" w:rsidR="00767727" w:rsidRDefault="00767727" w:rsidP="00B439C3"/>
                  <w:p w14:paraId="2E7FDC96" w14:textId="77777777" w:rsidR="00767727" w:rsidRDefault="00767727" w:rsidP="00B439C3">
                    <w:pPr>
                      <w:ind w:firstLine="720"/>
                    </w:pPr>
                    <w:r>
                      <w:rPr>
                        <w:noProof/>
                      </w:rPr>
                      <w:t xml:space="preserve">         </w:t>
                    </w:r>
                    <w:r w:rsidRPr="001B190C">
                      <w:rPr>
                        <w:noProof/>
                      </w:rPr>
                      <w:drawing>
                        <wp:inline distT="0" distB="0" distL="0" distR="0" wp14:anchorId="4F1705B6" wp14:editId="4142F6A7">
                          <wp:extent cx="3980884" cy="628015"/>
                          <wp:effectExtent l="0" t="0" r="635" b="635"/>
                          <wp:docPr id="26" name="Picture 26"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7551" cy="654308"/>
                                  </a:xfrm>
                                  <a:prstGeom prst="rect">
                                    <a:avLst/>
                                  </a:prstGeom>
                                  <a:noFill/>
                                  <a:ln>
                                    <a:noFill/>
                                  </a:ln>
                                </pic:spPr>
                              </pic:pic>
                            </a:graphicData>
                          </a:graphic>
                        </wp:inline>
                      </w:drawing>
                    </w:r>
                  </w:p>
                </w:txbxContent>
              </v:textbox>
              <w10:wrap type="square"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0A834" w14:textId="092F6E53" w:rsidR="00767727" w:rsidRDefault="00767727" w:rsidP="00E5586B">
    <w:pPr>
      <w:pStyle w:val="Header"/>
    </w:pPr>
    <w:r>
      <w:rPr>
        <w:noProof/>
      </w:rPr>
      <mc:AlternateContent>
        <mc:Choice Requires="wps">
          <w:drawing>
            <wp:anchor distT="0" distB="0" distL="114300" distR="114300" simplePos="0" relativeHeight="251666437" behindDoc="0" locked="1" layoutInCell="1" allowOverlap="1" wp14:anchorId="55EF1062" wp14:editId="7BA81D99">
              <wp:simplePos x="0" y="0"/>
              <wp:positionH relativeFrom="page">
                <wp:posOffset>-59690</wp:posOffset>
              </wp:positionH>
              <wp:positionV relativeFrom="page">
                <wp:posOffset>0</wp:posOffset>
              </wp:positionV>
              <wp:extent cx="7886700" cy="1028700"/>
              <wp:effectExtent l="0" t="0" r="0" b="0"/>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28700"/>
                      </a:xfrm>
                      <a:prstGeom prst="rect">
                        <a:avLst/>
                      </a:pr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miter lim="800000"/>
                            <a:headEnd/>
                            <a:tailEnd/>
                          </a14:hiddenLine>
                        </a:ext>
                      </a:extLst>
                    </wps:spPr>
                    <wps:txbx>
                      <w:txbxContent>
                        <w:p w14:paraId="3F3CE550" w14:textId="77777777" w:rsidR="00767727" w:rsidRDefault="00767727" w:rsidP="001B190C"/>
                        <w:p w14:paraId="1E360402" w14:textId="77777777" w:rsidR="00767727" w:rsidRDefault="00767727" w:rsidP="001B190C"/>
                        <w:p w14:paraId="19448151" w14:textId="77777777" w:rsidR="00767727" w:rsidRDefault="00767727" w:rsidP="001B190C">
                          <w:pPr>
                            <w:ind w:firstLine="720"/>
                          </w:pPr>
                          <w:r>
                            <w:rPr>
                              <w:noProof/>
                            </w:rPr>
                            <w:t xml:space="preserve">         </w:t>
                          </w:r>
                          <w:r w:rsidRPr="001B190C">
                            <w:rPr>
                              <w:noProof/>
                            </w:rPr>
                            <w:drawing>
                              <wp:inline distT="0" distB="0" distL="0" distR="0" wp14:anchorId="1B4C219C" wp14:editId="52B215F1">
                                <wp:extent cx="2801470" cy="441953"/>
                                <wp:effectExtent l="0" t="0" r="0" b="0"/>
                                <wp:docPr id="1" name="Picture 1"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691" cy="4618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F1062" id="Rectangle 29" o:spid="_x0000_s1028" style="position:absolute;margin-left:-4.7pt;margin-top:0;width:621pt;height:81pt;z-index:2516664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i3BAIAAPADAAAOAAAAZHJzL2Uyb0RvYy54bWysU9uO0zAQfUfiHyy/0yRV2bZR09WqqyKk&#10;BVYsfIDjOIlF4jFjt0n5esZOWwq8IV4sz+14zpnx5n7sO3ZU6DSYgmezlDNlJFTaNAX/+mX/ZsWZ&#10;88JUogOjCn5Sjt9vX7/aDDZXc2ihqxQyAjEuH2zBW+9tniROtqoXbgZWGQrWgL3wZGKTVCgGQu+7&#10;ZJ6md8kAWFkEqZwj7+MU5NuIX9dK+k917ZRnXcGpNx9PjGcZzmS7EXmDwrZantsQ/9BFL7ShR69Q&#10;j8ILdkD9F1SvJYKD2s8k9AnUtZYqciA2WfoHm5dWWBW5kDjOXmVy/w9Wfjw+I9NVwedrzozoaUaf&#10;STVhmk4x8pFAg3U55b3YZwwUnX0C+c0xA7uW0tQDIgytEhW1lYX85LeCYDgqZeXwASqCFwcPUaux&#10;xj4AkgpsjCM5XUeiRs8kOZer1d0ypclJimXpfBWM8IbIL+UWnX+noGfhUnCk7iO8OD45P6VeUmL7&#10;0Olqr7suGtiUuw7ZUYT9SNfr/f6M7m7TOhOSDYSyCTF4Is9AbZLIj+U4KXkRrYTqRMQRprWjb0KX&#10;FvAHZwOtXMHd94NAxVn33pB462yxCDsajcXb5ZwMvI2UtxFhJEEV3HM2XXd+2uuDRd209FIWZTDw&#10;QILXOkoRhjF1dW6f1iqKef4CYW9v7Zj166NufwIAAP//AwBQSwMEFAAGAAgAAAAhAI8hUcreAAAA&#10;CAEAAA8AAABkcnMvZG93bnJldi54bWxMj81OwzAQhO+VeAdrkbhUrUOoojbEqSp+br1QOHC04yWJ&#10;iNeR7bahT8/2BLcdzWj2m2o7uUGcMMTek4L7ZQYCqfG2p1bBx/vrYg0iJk1WD55QwQ9G2NY3s0qX&#10;1p/pDU+H1AouoVhqBV1KYyllbDp0Oi79iMTelw9OJ5ahlTboM5e7QeZZVkine+IPnR7xqcPm+3B0&#10;CvClM+YSzHpXbObj537/7FZ0Uerudto9gkg4pb8wXPEZHWpmMv5INopBwWKz4qQCHnR184e8AGH4&#10;KvIMZF3J/wPqXwAAAP//AwBQSwECLQAUAAYACAAAACEAtoM4kv4AAADhAQAAEwAAAAAAAAAAAAAA&#10;AAAAAAAAW0NvbnRlbnRfVHlwZXNdLnhtbFBLAQItABQABgAIAAAAIQA4/SH/1gAAAJQBAAALAAAA&#10;AAAAAAAAAAAAAC8BAABfcmVscy8ucmVsc1BLAQItABQABgAIAAAAIQAqg9i3BAIAAPADAAAOAAAA&#10;AAAAAAAAAAAAAC4CAABkcnMvZTJvRG9jLnhtbFBLAQItABQABgAIAAAAIQCPIVHK3gAAAAgBAAAP&#10;AAAAAAAAAAAAAAAAAF4EAABkcnMvZG93bnJldi54bWxQSwUGAAAAAAQABADzAAAAaQUAAAAA&#10;" fillcolor="#09f" stroked="f">
              <v:textbox>
                <w:txbxContent>
                  <w:p w14:paraId="3F3CE550" w14:textId="77777777" w:rsidR="00767727" w:rsidRDefault="00767727" w:rsidP="001B190C"/>
                  <w:p w14:paraId="1E360402" w14:textId="77777777" w:rsidR="00767727" w:rsidRDefault="00767727" w:rsidP="001B190C"/>
                  <w:p w14:paraId="19448151" w14:textId="77777777" w:rsidR="00767727" w:rsidRDefault="00767727" w:rsidP="001B190C">
                    <w:pPr>
                      <w:ind w:firstLine="720"/>
                    </w:pPr>
                    <w:r>
                      <w:rPr>
                        <w:noProof/>
                      </w:rPr>
                      <w:t xml:space="preserve">         </w:t>
                    </w:r>
                    <w:r w:rsidRPr="001B190C">
                      <w:rPr>
                        <w:noProof/>
                      </w:rPr>
                      <w:drawing>
                        <wp:inline distT="0" distB="0" distL="0" distR="0" wp14:anchorId="1B4C219C" wp14:editId="52B215F1">
                          <wp:extent cx="2801470" cy="441953"/>
                          <wp:effectExtent l="0" t="0" r="0" b="0"/>
                          <wp:docPr id="1" name="Picture 1"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691" cy="461865"/>
                                  </a:xfrm>
                                  <a:prstGeom prst="rect">
                                    <a:avLst/>
                                  </a:prstGeom>
                                  <a:noFill/>
                                  <a:ln>
                                    <a:noFill/>
                                  </a:ln>
                                </pic:spPr>
                              </pic:pic>
                            </a:graphicData>
                          </a:graphic>
                        </wp:inline>
                      </w:drawing>
                    </w:r>
                  </w:p>
                </w:txbxContent>
              </v:textbox>
              <w10:wrap type="square" anchorx="page" anchory="page"/>
              <w10:anchorlock/>
            </v:rect>
          </w:pict>
        </mc:Fallback>
      </mc:AlternateContent>
    </w:r>
    <w:r>
      <w:rPr>
        <w:noProof/>
      </w:rPr>
      <mc:AlternateContent>
        <mc:Choice Requires="wps">
          <w:drawing>
            <wp:anchor distT="0" distB="0" distL="114300" distR="114300" simplePos="0" relativeHeight="251664389" behindDoc="0" locked="1" layoutInCell="1" allowOverlap="1" wp14:anchorId="55EF1062" wp14:editId="4F5462A9">
              <wp:simplePos x="0" y="0"/>
              <wp:positionH relativeFrom="page">
                <wp:posOffset>-59690</wp:posOffset>
              </wp:positionH>
              <wp:positionV relativeFrom="page">
                <wp:posOffset>0</wp:posOffset>
              </wp:positionV>
              <wp:extent cx="7886700" cy="1028700"/>
              <wp:effectExtent l="0" t="0" r="0" b="0"/>
              <wp:wrapSquare wrapText="bothSides"/>
              <wp:docPr id="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28700"/>
                      </a:xfrm>
                      <a:prstGeom prst="rect">
                        <a:avLst/>
                      </a:prstGeom>
                      <a:solidFill>
                        <a:srgbClr val="0099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txbx>
                      <w:txbxContent>
                        <w:p w14:paraId="7421C9ED" w14:textId="77777777" w:rsidR="00767727" w:rsidRDefault="00767727" w:rsidP="001B190C"/>
                        <w:p w14:paraId="4F4C9091" w14:textId="77777777" w:rsidR="00767727" w:rsidRDefault="00767727" w:rsidP="001B190C"/>
                        <w:p w14:paraId="4752F41A" w14:textId="77777777" w:rsidR="00767727" w:rsidRDefault="00767727" w:rsidP="001B190C">
                          <w:pPr>
                            <w:ind w:firstLine="720"/>
                          </w:pPr>
                          <w:r>
                            <w:rPr>
                              <w:noProof/>
                            </w:rPr>
                            <w:t xml:space="preserve">         </w:t>
                          </w:r>
                          <w:r w:rsidRPr="001B190C">
                            <w:rPr>
                              <w:noProof/>
                            </w:rPr>
                            <w:drawing>
                              <wp:inline distT="0" distB="0" distL="0" distR="0" wp14:anchorId="1B4C219C" wp14:editId="52B215F1">
                                <wp:extent cx="2801470" cy="441953"/>
                                <wp:effectExtent l="0" t="0" r="0" b="0"/>
                                <wp:docPr id="7" name="Picture 7"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691" cy="4618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F1062" id="_x0000_s1029" style="position:absolute;margin-left:-4.7pt;margin-top:0;width:621pt;height:81pt;z-index:251664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WeBQIAAPADAAAOAAAAZHJzL2Uyb0RvYy54bWysU9uO0zAQfUfiHyy/0ySlbNuo6WrVVRHS&#10;AisWPsBxnItwPGbsNilfz9jpdgu8IV4sz+145szx5nbsNTsqdB2YgmezlDNlJFSdaQr+7ev+zYoz&#10;54WphAajCn5Sjt9uX7/aDDZXc2hBVwoZgRiXD7bgrfc2TxInW9ULNwOrDAVrwF54MrFJKhQDofc6&#10;mafpTTIAVhZBKufIez8F+Tbi17WS/nNdO+WZLjj15uOJ8SzDmWw3Im9Q2LaT5zbEP3TRi87Qoxeo&#10;e+EFO2D3F1TfSQQHtZ9J6BOo606qOANNk6V/TPPUCqviLESOsxea3P+DlZ+Oj8i6quBv55wZ0dOO&#10;vhBrwjRasXkkaLAup7wn+4hhRGcfQH53zMCupTR1hwhDq0RFbWWB0OS3gmA4KmXl8BEqghcHD5Gr&#10;scY+ABILbIwrOV1WokbPJDmXq9XNMqXNSYpl6XwVjPCGyJ/LLTr/XkHPwqXgSN1HeHF8cH5KfU6J&#10;7YPuqn2ndTSwKXca2VEEfaTr9X5/RnfXadqEZAOhbEIMnjhnGC2ozeV+LMeJyQARPCVUJxocYZId&#10;fRO6tIA/ORtIcgV3Pw4CFWf6gyHy1tliETQajcW7JbHP8DpSXkeEkQRVcM/ZdN35SdcHi13T0ktZ&#10;pMHAHRFed5GKl67O7ZOsIpnnLxB0e23HrJePuv0FAAD//wMAUEsDBBQABgAIAAAAIQCPIVHK3gAA&#10;AAgBAAAPAAAAZHJzL2Rvd25yZXYueG1sTI/NTsMwEITvlXgHa5G4VK1DqKI2xKkqfm69UDhwtOMl&#10;iYjXke22oU/P9gS3Hc1o9ptqO7lBnDDE3pOC+2UGAqnxtqdWwcf762INIiZNVg+eUMEPRtjWN7NK&#10;l9af6Q1Ph9QKLqFYagVdSmMpZWw6dDou/YjE3pcPTieWoZU26DOXu0HmWVZIp3viD50e8anD5vtw&#10;dArwpTPmEsx6V2zm4+d+/+xWdFHq7nbaPYJIOKW/MFzxGR1qZjL+SDaKQcFis+KkAh50dfOHvABh&#10;+CryDGRdyf8D6l8AAAD//wMAUEsBAi0AFAAGAAgAAAAhALaDOJL+AAAA4QEAABMAAAAAAAAAAAAA&#10;AAAAAAAAAFtDb250ZW50X1R5cGVzXS54bWxQSwECLQAUAAYACAAAACEAOP0h/9YAAACUAQAACwAA&#10;AAAAAAAAAAAAAAAvAQAAX3JlbHMvLnJlbHNQSwECLQAUAAYACAAAACEAUvFVngUCAADwAwAADgAA&#10;AAAAAAAAAAAAAAAuAgAAZHJzL2Uyb0RvYy54bWxQSwECLQAUAAYACAAAACEAjyFRyt4AAAAIAQAA&#10;DwAAAAAAAAAAAAAAAABfBAAAZHJzL2Rvd25yZXYueG1sUEsFBgAAAAAEAAQA8wAAAGoFAAAAAA==&#10;" fillcolor="#09f" stroked="f">
              <v:textbox>
                <w:txbxContent>
                  <w:p w14:paraId="7421C9ED" w14:textId="77777777" w:rsidR="00767727" w:rsidRDefault="00767727" w:rsidP="001B190C"/>
                  <w:p w14:paraId="4F4C9091" w14:textId="77777777" w:rsidR="00767727" w:rsidRDefault="00767727" w:rsidP="001B190C"/>
                  <w:p w14:paraId="4752F41A" w14:textId="77777777" w:rsidR="00767727" w:rsidRDefault="00767727" w:rsidP="001B190C">
                    <w:pPr>
                      <w:ind w:firstLine="720"/>
                    </w:pPr>
                    <w:r>
                      <w:rPr>
                        <w:noProof/>
                      </w:rPr>
                      <w:t xml:space="preserve">         </w:t>
                    </w:r>
                    <w:r w:rsidRPr="001B190C">
                      <w:rPr>
                        <w:noProof/>
                      </w:rPr>
                      <w:drawing>
                        <wp:inline distT="0" distB="0" distL="0" distR="0" wp14:anchorId="1B4C219C" wp14:editId="52B215F1">
                          <wp:extent cx="2801470" cy="441953"/>
                          <wp:effectExtent l="0" t="0" r="0" b="0"/>
                          <wp:docPr id="7" name="Picture 7"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691" cy="461865"/>
                                  </a:xfrm>
                                  <a:prstGeom prst="rect">
                                    <a:avLst/>
                                  </a:prstGeom>
                                  <a:noFill/>
                                  <a:ln>
                                    <a:noFill/>
                                  </a:ln>
                                </pic:spPr>
                              </pic:pic>
                            </a:graphicData>
                          </a:graphic>
                        </wp:inline>
                      </w:drawing>
                    </w:r>
                  </w:p>
                </w:txbxContent>
              </v:textbox>
              <w10:wrap type="square"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3E0E1" w14:textId="77777777" w:rsidR="00767727" w:rsidRDefault="007677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6DB2F" w14:textId="77777777" w:rsidR="00767727" w:rsidRDefault="007677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A2A35" w14:textId="77777777" w:rsidR="00767727" w:rsidRDefault="00767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FA8207F"/>
    <w:multiLevelType w:val="hybridMultilevel"/>
    <w:tmpl w:val="3D6EDB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5E254B3"/>
    <w:multiLevelType w:val="hybridMultilevel"/>
    <w:tmpl w:val="C30E3E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04EF3"/>
    <w:multiLevelType w:val="hybridMultilevel"/>
    <w:tmpl w:val="2F22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308BD"/>
    <w:multiLevelType w:val="hybridMultilevel"/>
    <w:tmpl w:val="6E2C2D0A"/>
    <w:lvl w:ilvl="0" w:tplc="0409000F">
      <w:start w:val="1"/>
      <w:numFmt w:val="decimal"/>
      <w:lvlText w:val="%1."/>
      <w:lvlJc w:val="left"/>
      <w:pPr>
        <w:ind w:left="360" w:hanging="360"/>
      </w:pPr>
      <w:rPr>
        <w:rFonts w:hint="default"/>
      </w:rPr>
    </w:lvl>
    <w:lvl w:ilvl="1" w:tplc="6162647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0C26F9"/>
    <w:multiLevelType w:val="hybridMultilevel"/>
    <w:tmpl w:val="78C488A2"/>
    <w:lvl w:ilvl="0" w:tplc="366401F6">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83E83"/>
    <w:multiLevelType w:val="hybridMultilevel"/>
    <w:tmpl w:val="D5A81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501CBF"/>
    <w:multiLevelType w:val="hybridMultilevel"/>
    <w:tmpl w:val="79AC1B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9EC44F8"/>
    <w:multiLevelType w:val="hybridMultilevel"/>
    <w:tmpl w:val="2F4A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F1F77"/>
    <w:multiLevelType w:val="hybridMultilevel"/>
    <w:tmpl w:val="C23C29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CA0DAB"/>
    <w:multiLevelType w:val="hybridMultilevel"/>
    <w:tmpl w:val="32F6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3E5C25"/>
    <w:multiLevelType w:val="hybridMultilevel"/>
    <w:tmpl w:val="A2A63894"/>
    <w:lvl w:ilvl="0" w:tplc="68CA7CD8">
      <w:numFmt w:val="bullet"/>
      <w:lvlText w:val="-"/>
      <w:lvlJc w:val="left"/>
      <w:pPr>
        <w:ind w:left="720" w:hanging="360"/>
      </w:pPr>
      <w:rPr>
        <w:rFonts w:ascii="Calibri" w:eastAsiaTheme="minorEastAsia" w:hAnsi="Calibri" w:cs="Calibri" w:hint="default"/>
      </w:rPr>
    </w:lvl>
    <w:lvl w:ilvl="1" w:tplc="04090001">
      <w:start w:val="1"/>
      <w:numFmt w:val="bullet"/>
      <w:lvlText w:val=""/>
      <w:lvlJc w:val="left"/>
      <w:pPr>
        <w:ind w:left="862"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A2733B"/>
    <w:multiLevelType w:val="hybridMultilevel"/>
    <w:tmpl w:val="CA048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E7738A"/>
    <w:multiLevelType w:val="multilevel"/>
    <w:tmpl w:val="24BA4D2E"/>
    <w:lvl w:ilvl="0">
      <w:start w:val="1"/>
      <w:numFmt w:val="bullet"/>
      <w:lvlText w:val=""/>
      <w:lvlJc w:val="left"/>
      <w:pPr>
        <w:tabs>
          <w:tab w:val="num" w:pos="720"/>
        </w:tabs>
        <w:ind w:left="720" w:hanging="720"/>
      </w:pPr>
      <w:rPr>
        <w:rFonts w:ascii="Symbol" w:hAnsi="Symbol" w:hint="default"/>
        <w:b/>
        <w:i w:val="0"/>
        <w:color w:val="00B0F0"/>
      </w:rPr>
    </w:lvl>
    <w:lvl w:ilvl="1">
      <w:start w:val="1"/>
      <w:numFmt w:val="lowerLetter"/>
      <w:lvlText w:val="%2."/>
      <w:lvlJc w:val="left"/>
      <w:pPr>
        <w:tabs>
          <w:tab w:val="num" w:pos="1440"/>
        </w:tabs>
        <w:ind w:left="1440" w:hanging="360"/>
      </w:pPr>
      <w:rPr>
        <w:rFonts w:hint="default"/>
      </w:rPr>
    </w:lvl>
    <w:lvl w:ilvl="2">
      <w:numFmt w:val="bullet"/>
      <w:lvlText w:val="-"/>
      <w:lvlJc w:val="left"/>
      <w:pPr>
        <w:tabs>
          <w:tab w:val="num" w:pos="2700"/>
        </w:tabs>
        <w:ind w:left="2700" w:hanging="720"/>
      </w:pPr>
      <w:rPr>
        <w:rFonts w:ascii="Times New Roman" w:eastAsia="Times New Roman" w:hAnsi="Times New Roman" w:cs="Times New Roman"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180"/>
        </w:tabs>
        <w:ind w:left="180" w:hanging="18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2AA26D9"/>
    <w:multiLevelType w:val="hybridMultilevel"/>
    <w:tmpl w:val="326CE10A"/>
    <w:lvl w:ilvl="0" w:tplc="910CE8B6">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C6777F"/>
    <w:multiLevelType w:val="hybridMultilevel"/>
    <w:tmpl w:val="5C9C5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AB2962"/>
    <w:multiLevelType w:val="hybridMultilevel"/>
    <w:tmpl w:val="C05CF93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7583E54"/>
    <w:multiLevelType w:val="hybridMultilevel"/>
    <w:tmpl w:val="DE365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89C4BB9"/>
    <w:multiLevelType w:val="hybridMultilevel"/>
    <w:tmpl w:val="9070B59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A183323"/>
    <w:multiLevelType w:val="hybridMultilevel"/>
    <w:tmpl w:val="EE0A78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B9B34EA"/>
    <w:multiLevelType w:val="hybridMultilevel"/>
    <w:tmpl w:val="618E23F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B32D25"/>
    <w:multiLevelType w:val="hybridMultilevel"/>
    <w:tmpl w:val="5F5A5B26"/>
    <w:lvl w:ilvl="0" w:tplc="87CC0F46">
      <w:start w:val="1"/>
      <w:numFmt w:val="decimal"/>
      <w:lvlText w:val="Anne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E8348B"/>
    <w:multiLevelType w:val="hybridMultilevel"/>
    <w:tmpl w:val="F93A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602AFC"/>
    <w:multiLevelType w:val="hybridMultilevel"/>
    <w:tmpl w:val="39946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7A6EF5"/>
    <w:multiLevelType w:val="hybridMultilevel"/>
    <w:tmpl w:val="EA4E6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3C7DA0"/>
    <w:multiLevelType w:val="hybridMultilevel"/>
    <w:tmpl w:val="260CE470"/>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4DB2804"/>
    <w:multiLevelType w:val="multilevel"/>
    <w:tmpl w:val="D9D0AD2A"/>
    <w:lvl w:ilvl="0">
      <w:start w:val="1"/>
      <w:numFmt w:val="decimal"/>
      <w:pStyle w:val="Heading1"/>
      <w:lvlText w:val="%1"/>
      <w:lvlJc w:val="left"/>
      <w:pPr>
        <w:ind w:left="432" w:hanging="432"/>
      </w:pPr>
      <w:rPr>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259F6EDE"/>
    <w:multiLevelType w:val="hybridMultilevel"/>
    <w:tmpl w:val="6130D0A4"/>
    <w:lvl w:ilvl="0" w:tplc="6F3CBE7A">
      <w:numFmt w:val="bullet"/>
      <w:lvlText w:val="-"/>
      <w:lvlJc w:val="left"/>
      <w:pPr>
        <w:ind w:left="1440" w:hanging="360"/>
      </w:pPr>
      <w:rPr>
        <w:rFonts w:ascii="Calibri" w:eastAsia="Times" w:hAnsi="Calibri"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5FC769E"/>
    <w:multiLevelType w:val="hybridMultilevel"/>
    <w:tmpl w:val="622C9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632092E"/>
    <w:multiLevelType w:val="hybridMultilevel"/>
    <w:tmpl w:val="B10EE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430EFC"/>
    <w:multiLevelType w:val="hybridMultilevel"/>
    <w:tmpl w:val="2CF0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6800A4"/>
    <w:multiLevelType w:val="hybridMultilevel"/>
    <w:tmpl w:val="A4DAE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2F4CC7"/>
    <w:multiLevelType w:val="hybridMultilevel"/>
    <w:tmpl w:val="209C8A20"/>
    <w:lvl w:ilvl="0" w:tplc="76284E4C">
      <w:start w:val="1"/>
      <w:numFmt w:val="lowerRoman"/>
      <w:lvlText w:val="%1."/>
      <w:lvlJc w:val="left"/>
      <w:pPr>
        <w:ind w:left="1080" w:hanging="360"/>
      </w:pPr>
      <w:rPr>
        <w:rFonts w:asciiTheme="minorHAnsi" w:eastAsia="Times New Roman" w:hAnsiTheme="minorHAnsi" w:cs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BA1796D"/>
    <w:multiLevelType w:val="multilevel"/>
    <w:tmpl w:val="24BA4D2E"/>
    <w:lvl w:ilvl="0">
      <w:start w:val="1"/>
      <w:numFmt w:val="bullet"/>
      <w:lvlText w:val=""/>
      <w:lvlJc w:val="left"/>
      <w:pPr>
        <w:tabs>
          <w:tab w:val="num" w:pos="720"/>
        </w:tabs>
        <w:ind w:left="720" w:hanging="720"/>
      </w:pPr>
      <w:rPr>
        <w:rFonts w:ascii="Symbol" w:hAnsi="Symbol" w:hint="default"/>
        <w:b/>
        <w:i w:val="0"/>
        <w:color w:val="00B0F0"/>
      </w:rPr>
    </w:lvl>
    <w:lvl w:ilvl="1">
      <w:start w:val="1"/>
      <w:numFmt w:val="lowerLetter"/>
      <w:lvlText w:val="%2."/>
      <w:lvlJc w:val="left"/>
      <w:pPr>
        <w:tabs>
          <w:tab w:val="num" w:pos="1440"/>
        </w:tabs>
        <w:ind w:left="1440" w:hanging="360"/>
      </w:pPr>
      <w:rPr>
        <w:rFonts w:hint="default"/>
      </w:rPr>
    </w:lvl>
    <w:lvl w:ilvl="2">
      <w:numFmt w:val="bullet"/>
      <w:lvlText w:val="-"/>
      <w:lvlJc w:val="left"/>
      <w:pPr>
        <w:tabs>
          <w:tab w:val="num" w:pos="2700"/>
        </w:tabs>
        <w:ind w:left="2700" w:hanging="720"/>
      </w:pPr>
      <w:rPr>
        <w:rFonts w:ascii="Times New Roman" w:eastAsia="Times New Roman" w:hAnsi="Times New Roman" w:cs="Times New Roman"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180"/>
        </w:tabs>
        <w:ind w:left="180" w:hanging="18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C0A295D"/>
    <w:multiLevelType w:val="hybridMultilevel"/>
    <w:tmpl w:val="775C918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4" w15:restartNumberingAfterBreak="0">
    <w:nsid w:val="2DC34AD5"/>
    <w:multiLevelType w:val="hybridMultilevel"/>
    <w:tmpl w:val="149CF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D55DAB"/>
    <w:multiLevelType w:val="hybridMultilevel"/>
    <w:tmpl w:val="C68EC040"/>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416759"/>
    <w:multiLevelType w:val="hybridMultilevel"/>
    <w:tmpl w:val="8964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C82F95"/>
    <w:multiLevelType w:val="hybridMultilevel"/>
    <w:tmpl w:val="2E08610A"/>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73E7CA0"/>
    <w:multiLevelType w:val="hybridMultilevel"/>
    <w:tmpl w:val="B150F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9E4E01"/>
    <w:multiLevelType w:val="hybridMultilevel"/>
    <w:tmpl w:val="3F4EF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8F72AE6"/>
    <w:multiLevelType w:val="hybridMultilevel"/>
    <w:tmpl w:val="C796383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A3949E7"/>
    <w:multiLevelType w:val="hybridMultilevel"/>
    <w:tmpl w:val="4D74BF72"/>
    <w:lvl w:ilvl="0" w:tplc="27205C1E">
      <w:start w:val="1"/>
      <w:numFmt w:val="upperRoman"/>
      <w:lvlText w:val="%1."/>
      <w:lvlJc w:val="left"/>
      <w:pPr>
        <w:ind w:left="360" w:hanging="360"/>
      </w:pPr>
      <w:rPr>
        <w:rFonts w:hint="default"/>
      </w:rPr>
    </w:lvl>
    <w:lvl w:ilvl="1" w:tplc="0ECAB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EA69D7"/>
    <w:multiLevelType w:val="hybridMultilevel"/>
    <w:tmpl w:val="383A97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2307E91"/>
    <w:multiLevelType w:val="hybridMultilevel"/>
    <w:tmpl w:val="C2EC8D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EE05B3"/>
    <w:multiLevelType w:val="hybridMultilevel"/>
    <w:tmpl w:val="AFA6F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227F61"/>
    <w:multiLevelType w:val="hybridMultilevel"/>
    <w:tmpl w:val="E3DC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D41993"/>
    <w:multiLevelType w:val="hybridMultilevel"/>
    <w:tmpl w:val="6C2C374C"/>
    <w:lvl w:ilvl="0" w:tplc="B31CB4D4">
      <w:start w:val="1"/>
      <w:numFmt w:val="lowerRoman"/>
      <w:lvlText w:val="%1."/>
      <w:lvlJc w:val="righ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3E12084"/>
    <w:multiLevelType w:val="hybridMultilevel"/>
    <w:tmpl w:val="322C2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120E86"/>
    <w:multiLevelType w:val="hybridMultilevel"/>
    <w:tmpl w:val="C19864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935108E"/>
    <w:multiLevelType w:val="hybridMultilevel"/>
    <w:tmpl w:val="382200B0"/>
    <w:lvl w:ilvl="0" w:tplc="1EFE4CC6">
      <w:start w:val="1"/>
      <w:numFmt w:val="decimal"/>
      <w:pStyle w:val="NormalWithNumber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EA3C00"/>
    <w:multiLevelType w:val="hybridMultilevel"/>
    <w:tmpl w:val="2F44C730"/>
    <w:lvl w:ilvl="0" w:tplc="32E2652C">
      <w:start w:val="1"/>
      <w:numFmt w:val="decimal"/>
      <w:pStyle w:val="Annex"/>
      <w:lvlText w:val="Anne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22F7525"/>
    <w:multiLevelType w:val="hybridMultilevel"/>
    <w:tmpl w:val="ADDC6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6021558"/>
    <w:multiLevelType w:val="hybridMultilevel"/>
    <w:tmpl w:val="292E147A"/>
    <w:lvl w:ilvl="0" w:tplc="27205C1E">
      <w:start w:val="1"/>
      <w:numFmt w:val="upperRoman"/>
      <w:lvlText w:val="%1."/>
      <w:lvlJc w:val="left"/>
      <w:pPr>
        <w:ind w:left="360" w:hanging="360"/>
      </w:pPr>
      <w:rPr>
        <w:rFonts w:hint="default"/>
      </w:rPr>
    </w:lvl>
    <w:lvl w:ilvl="1" w:tplc="04090013">
      <w:start w:val="1"/>
      <w:numFmt w:val="upp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6760576"/>
    <w:multiLevelType w:val="hybridMultilevel"/>
    <w:tmpl w:val="5066E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66C26B02"/>
    <w:multiLevelType w:val="hybridMultilevel"/>
    <w:tmpl w:val="19AE8C0A"/>
    <w:lvl w:ilvl="0" w:tplc="05BEAA84">
      <w:start w:val="1"/>
      <w:numFmt w:val="upperRoman"/>
      <w:lvlText w:val="ANNEX %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A411E64"/>
    <w:multiLevelType w:val="hybridMultilevel"/>
    <w:tmpl w:val="947E1F4E"/>
    <w:lvl w:ilvl="0" w:tplc="223CDD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AB732A5"/>
    <w:multiLevelType w:val="multilevel"/>
    <w:tmpl w:val="3328FA3A"/>
    <w:lvl w:ilvl="0">
      <w:start w:val="1"/>
      <w:numFmt w:val="lowerLetter"/>
      <w:lvlText w:val="%1)"/>
      <w:lvlJc w:val="left"/>
      <w:pPr>
        <w:tabs>
          <w:tab w:val="num" w:pos="720"/>
        </w:tabs>
        <w:ind w:left="720" w:hanging="720"/>
      </w:pPr>
      <w:rPr>
        <w:rFonts w:hint="default"/>
        <w:b/>
        <w:i w:val="0"/>
        <w:color w:val="00B0F0"/>
      </w:rPr>
    </w:lvl>
    <w:lvl w:ilvl="1">
      <w:start w:val="1"/>
      <w:numFmt w:val="lowerLetter"/>
      <w:lvlText w:val="%2."/>
      <w:lvlJc w:val="left"/>
      <w:pPr>
        <w:tabs>
          <w:tab w:val="num" w:pos="1440"/>
        </w:tabs>
        <w:ind w:left="1440" w:hanging="360"/>
      </w:pPr>
      <w:rPr>
        <w:rFonts w:hint="default"/>
      </w:rPr>
    </w:lvl>
    <w:lvl w:ilvl="2">
      <w:numFmt w:val="bullet"/>
      <w:lvlText w:val="-"/>
      <w:lvlJc w:val="left"/>
      <w:pPr>
        <w:tabs>
          <w:tab w:val="num" w:pos="2700"/>
        </w:tabs>
        <w:ind w:left="2700" w:hanging="720"/>
      </w:pPr>
      <w:rPr>
        <w:rFonts w:ascii="Times New Roman" w:eastAsia="Times New Roman" w:hAnsi="Times New Roman" w:cs="Times New Roman"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180"/>
        </w:tabs>
        <w:ind w:left="180" w:hanging="180"/>
      </w:pPr>
      <w:rPr>
        <w:rFonts w:hint="default"/>
        <w:b w:val="0"/>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6C750CD9"/>
    <w:multiLevelType w:val="hybridMultilevel"/>
    <w:tmpl w:val="238C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4C220A"/>
    <w:multiLevelType w:val="hybridMultilevel"/>
    <w:tmpl w:val="262A7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E018DC"/>
    <w:multiLevelType w:val="hybridMultilevel"/>
    <w:tmpl w:val="B24A71E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730F67B2"/>
    <w:multiLevelType w:val="hybridMultilevel"/>
    <w:tmpl w:val="ABA8BD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1" w15:restartNumberingAfterBreak="0">
    <w:nsid w:val="739E3EE9"/>
    <w:multiLevelType w:val="hybridMultilevel"/>
    <w:tmpl w:val="679C4BD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3B7031B"/>
    <w:multiLevelType w:val="hybridMultilevel"/>
    <w:tmpl w:val="B6ECF3D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5B15F10"/>
    <w:multiLevelType w:val="hybridMultilevel"/>
    <w:tmpl w:val="681C589A"/>
    <w:lvl w:ilvl="0" w:tplc="968A9BB6">
      <w:start w:val="1"/>
      <w:numFmt w:val="bullet"/>
      <w:lvlText w:val=""/>
      <w:lvlJc w:val="left"/>
      <w:pPr>
        <w:ind w:left="720" w:hanging="360"/>
      </w:pPr>
      <w:rPr>
        <w:rFonts w:ascii="Symbol" w:hAnsi="Symbol" w:hint="default"/>
      </w:rPr>
    </w:lvl>
    <w:lvl w:ilvl="1" w:tplc="38F687F8">
      <w:start w:val="1"/>
      <w:numFmt w:val="bullet"/>
      <w:lvlText w:val="o"/>
      <w:lvlJc w:val="left"/>
      <w:pPr>
        <w:ind w:left="1440" w:hanging="360"/>
      </w:pPr>
      <w:rPr>
        <w:rFonts w:ascii="Courier New" w:hAnsi="Courier New" w:hint="default"/>
      </w:rPr>
    </w:lvl>
    <w:lvl w:ilvl="2" w:tplc="D7C88C0E">
      <w:start w:val="1"/>
      <w:numFmt w:val="bullet"/>
      <w:lvlText w:val=""/>
      <w:lvlJc w:val="left"/>
      <w:pPr>
        <w:ind w:left="2160" w:hanging="360"/>
      </w:pPr>
      <w:rPr>
        <w:rFonts w:ascii="Wingdings" w:hAnsi="Wingdings" w:hint="default"/>
      </w:rPr>
    </w:lvl>
    <w:lvl w:ilvl="3" w:tplc="65AE63DA">
      <w:start w:val="1"/>
      <w:numFmt w:val="bullet"/>
      <w:lvlText w:val=""/>
      <w:lvlJc w:val="left"/>
      <w:pPr>
        <w:ind w:left="2880" w:hanging="360"/>
      </w:pPr>
      <w:rPr>
        <w:rFonts w:ascii="Symbol" w:hAnsi="Symbol" w:hint="default"/>
      </w:rPr>
    </w:lvl>
    <w:lvl w:ilvl="4" w:tplc="0EE6ECFC">
      <w:start w:val="1"/>
      <w:numFmt w:val="bullet"/>
      <w:lvlText w:val="o"/>
      <w:lvlJc w:val="left"/>
      <w:pPr>
        <w:ind w:left="3600" w:hanging="360"/>
      </w:pPr>
      <w:rPr>
        <w:rFonts w:ascii="Courier New" w:hAnsi="Courier New" w:hint="default"/>
      </w:rPr>
    </w:lvl>
    <w:lvl w:ilvl="5" w:tplc="2506D778">
      <w:start w:val="1"/>
      <w:numFmt w:val="bullet"/>
      <w:lvlText w:val=""/>
      <w:lvlJc w:val="left"/>
      <w:pPr>
        <w:ind w:left="4320" w:hanging="360"/>
      </w:pPr>
      <w:rPr>
        <w:rFonts w:ascii="Wingdings" w:hAnsi="Wingdings" w:hint="default"/>
      </w:rPr>
    </w:lvl>
    <w:lvl w:ilvl="6" w:tplc="CBA6583C">
      <w:start w:val="1"/>
      <w:numFmt w:val="bullet"/>
      <w:lvlText w:val=""/>
      <w:lvlJc w:val="left"/>
      <w:pPr>
        <w:ind w:left="5040" w:hanging="360"/>
      </w:pPr>
      <w:rPr>
        <w:rFonts w:ascii="Symbol" w:hAnsi="Symbol" w:hint="default"/>
      </w:rPr>
    </w:lvl>
    <w:lvl w:ilvl="7" w:tplc="6EC04594">
      <w:start w:val="1"/>
      <w:numFmt w:val="bullet"/>
      <w:lvlText w:val="o"/>
      <w:lvlJc w:val="left"/>
      <w:pPr>
        <w:ind w:left="5760" w:hanging="360"/>
      </w:pPr>
      <w:rPr>
        <w:rFonts w:ascii="Courier New" w:hAnsi="Courier New" w:hint="default"/>
      </w:rPr>
    </w:lvl>
    <w:lvl w:ilvl="8" w:tplc="9C2CEC24">
      <w:start w:val="1"/>
      <w:numFmt w:val="bullet"/>
      <w:lvlText w:val=""/>
      <w:lvlJc w:val="left"/>
      <w:pPr>
        <w:ind w:left="6480" w:hanging="360"/>
      </w:pPr>
      <w:rPr>
        <w:rFonts w:ascii="Wingdings" w:hAnsi="Wingdings" w:hint="default"/>
      </w:rPr>
    </w:lvl>
  </w:abstractNum>
  <w:abstractNum w:abstractNumId="64" w15:restartNumberingAfterBreak="0">
    <w:nsid w:val="76EC176D"/>
    <w:multiLevelType w:val="hybridMultilevel"/>
    <w:tmpl w:val="4160672E"/>
    <w:lvl w:ilvl="0" w:tplc="43E2BCE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5" w15:restartNumberingAfterBreak="0">
    <w:nsid w:val="7BAD64A6"/>
    <w:multiLevelType w:val="hybridMultilevel"/>
    <w:tmpl w:val="1532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366F91"/>
    <w:multiLevelType w:val="hybridMultilevel"/>
    <w:tmpl w:val="F168A34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D6309F"/>
    <w:multiLevelType w:val="hybridMultilevel"/>
    <w:tmpl w:val="134EE1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63"/>
  </w:num>
  <w:num w:numId="2">
    <w:abstractNumId w:val="4"/>
  </w:num>
  <w:num w:numId="3">
    <w:abstractNumId w:val="49"/>
  </w:num>
  <w:num w:numId="4">
    <w:abstractNumId w:val="46"/>
  </w:num>
  <w:num w:numId="5">
    <w:abstractNumId w:val="12"/>
  </w:num>
  <w:num w:numId="6">
    <w:abstractNumId w:val="21"/>
  </w:num>
  <w:num w:numId="7">
    <w:abstractNumId w:val="26"/>
  </w:num>
  <w:num w:numId="8">
    <w:abstractNumId w:val="24"/>
  </w:num>
  <w:num w:numId="9">
    <w:abstractNumId w:val="37"/>
  </w:num>
  <w:num w:numId="10">
    <w:abstractNumId w:val="48"/>
  </w:num>
  <w:num w:numId="11">
    <w:abstractNumId w:val="62"/>
  </w:num>
  <w:num w:numId="12">
    <w:abstractNumId w:val="27"/>
  </w:num>
  <w:num w:numId="13">
    <w:abstractNumId w:val="6"/>
  </w:num>
  <w:num w:numId="14">
    <w:abstractNumId w:val="9"/>
  </w:num>
  <w:num w:numId="15">
    <w:abstractNumId w:val="55"/>
  </w:num>
  <w:num w:numId="16">
    <w:abstractNumId w:val="18"/>
  </w:num>
  <w:num w:numId="17">
    <w:abstractNumId w:val="40"/>
  </w:num>
  <w:num w:numId="18">
    <w:abstractNumId w:val="43"/>
  </w:num>
  <w:num w:numId="19">
    <w:abstractNumId w:val="8"/>
  </w:num>
  <w:num w:numId="20">
    <w:abstractNumId w:val="67"/>
  </w:num>
  <w:num w:numId="21">
    <w:abstractNumId w:val="53"/>
  </w:num>
  <w:num w:numId="22">
    <w:abstractNumId w:val="15"/>
  </w:num>
  <w:num w:numId="23">
    <w:abstractNumId w:val="17"/>
  </w:num>
  <w:num w:numId="24">
    <w:abstractNumId w:val="42"/>
  </w:num>
  <w:num w:numId="25">
    <w:abstractNumId w:val="31"/>
  </w:num>
  <w:num w:numId="26">
    <w:abstractNumId w:val="13"/>
  </w:num>
  <w:num w:numId="27">
    <w:abstractNumId w:val="47"/>
  </w:num>
  <w:num w:numId="28">
    <w:abstractNumId w:val="33"/>
  </w:num>
  <w:num w:numId="29">
    <w:abstractNumId w:val="38"/>
  </w:num>
  <w:num w:numId="30">
    <w:abstractNumId w:val="60"/>
  </w:num>
  <w:num w:numId="31">
    <w:abstractNumId w:val="25"/>
  </w:num>
  <w:num w:numId="32">
    <w:abstractNumId w:val="2"/>
  </w:num>
  <w:num w:numId="33">
    <w:abstractNumId w:val="3"/>
  </w:num>
  <w:num w:numId="34">
    <w:abstractNumId w:val="22"/>
  </w:num>
  <w:num w:numId="35">
    <w:abstractNumId w:val="0"/>
  </w:num>
  <w:num w:numId="36">
    <w:abstractNumId w:val="51"/>
  </w:num>
  <w:num w:numId="37">
    <w:abstractNumId w:val="39"/>
  </w:num>
  <w:num w:numId="38">
    <w:abstractNumId w:val="41"/>
  </w:num>
  <w:num w:numId="39">
    <w:abstractNumId w:val="7"/>
  </w:num>
  <w:num w:numId="40">
    <w:abstractNumId w:val="5"/>
  </w:num>
  <w:num w:numId="41">
    <w:abstractNumId w:val="50"/>
  </w:num>
  <w:num w:numId="42">
    <w:abstractNumId w:val="61"/>
  </w:num>
  <w:num w:numId="43">
    <w:abstractNumId w:val="54"/>
  </w:num>
  <w:num w:numId="44">
    <w:abstractNumId w:val="59"/>
  </w:num>
  <w:num w:numId="45">
    <w:abstractNumId w:val="52"/>
  </w:num>
  <w:num w:numId="46">
    <w:abstractNumId w:val="20"/>
  </w:num>
  <w:num w:numId="47">
    <w:abstractNumId w:val="32"/>
  </w:num>
  <w:num w:numId="48">
    <w:abstractNumId w:val="56"/>
  </w:num>
  <w:num w:numId="49">
    <w:abstractNumId w:val="28"/>
  </w:num>
  <w:num w:numId="50">
    <w:abstractNumId w:val="16"/>
  </w:num>
  <w:num w:numId="51">
    <w:abstractNumId w:val="65"/>
  </w:num>
  <w:num w:numId="52">
    <w:abstractNumId w:val="14"/>
  </w:num>
  <w:num w:numId="53">
    <w:abstractNumId w:val="34"/>
  </w:num>
  <w:num w:numId="54">
    <w:abstractNumId w:val="36"/>
  </w:num>
  <w:num w:numId="55">
    <w:abstractNumId w:val="35"/>
  </w:num>
  <w:num w:numId="56">
    <w:abstractNumId w:val="66"/>
  </w:num>
  <w:num w:numId="57">
    <w:abstractNumId w:val="29"/>
  </w:num>
  <w:num w:numId="58">
    <w:abstractNumId w:val="57"/>
  </w:num>
  <w:num w:numId="59">
    <w:abstractNumId w:val="23"/>
  </w:num>
  <w:num w:numId="60">
    <w:abstractNumId w:val="30"/>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num>
  <w:num w:numId="63">
    <w:abstractNumId w:val="58"/>
  </w:num>
  <w:num w:numId="64">
    <w:abstractNumId w:val="44"/>
  </w:num>
  <w:num w:numId="65">
    <w:abstractNumId w:val="45"/>
  </w:num>
  <w:num w:numId="66">
    <w:abstractNumId w:val="10"/>
  </w:num>
  <w:num w:numId="67">
    <w:abstractNumId w:val="19"/>
  </w:num>
  <w:num w:numId="68">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o:colormru v:ext="edit" colors="#0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2NbYwNzS0NDe0tDRS0lEKTi0uzszPAykwqQUA1UQiUCwAAAA="/>
  </w:docVars>
  <w:rsids>
    <w:rsidRoot w:val="009E758D"/>
    <w:rsid w:val="000001D2"/>
    <w:rsid w:val="000002A4"/>
    <w:rsid w:val="000009D9"/>
    <w:rsid w:val="00001389"/>
    <w:rsid w:val="0000292E"/>
    <w:rsid w:val="0000388C"/>
    <w:rsid w:val="0000398F"/>
    <w:rsid w:val="00003BF0"/>
    <w:rsid w:val="00003DFC"/>
    <w:rsid w:val="000045D1"/>
    <w:rsid w:val="000048DD"/>
    <w:rsid w:val="00004BB2"/>
    <w:rsid w:val="00004CF8"/>
    <w:rsid w:val="0000584B"/>
    <w:rsid w:val="00006656"/>
    <w:rsid w:val="0000762A"/>
    <w:rsid w:val="00007DC9"/>
    <w:rsid w:val="00007E4A"/>
    <w:rsid w:val="000104CB"/>
    <w:rsid w:val="00010E95"/>
    <w:rsid w:val="000111C6"/>
    <w:rsid w:val="00011D14"/>
    <w:rsid w:val="00013B1A"/>
    <w:rsid w:val="0001682F"/>
    <w:rsid w:val="00016994"/>
    <w:rsid w:val="00017B58"/>
    <w:rsid w:val="0002056D"/>
    <w:rsid w:val="00020CA3"/>
    <w:rsid w:val="00021928"/>
    <w:rsid w:val="00022443"/>
    <w:rsid w:val="000235E1"/>
    <w:rsid w:val="000239A8"/>
    <w:rsid w:val="000245F1"/>
    <w:rsid w:val="00024AD1"/>
    <w:rsid w:val="00025084"/>
    <w:rsid w:val="0002586F"/>
    <w:rsid w:val="00025E9F"/>
    <w:rsid w:val="00025F29"/>
    <w:rsid w:val="00026118"/>
    <w:rsid w:val="00027002"/>
    <w:rsid w:val="000279A9"/>
    <w:rsid w:val="0003061F"/>
    <w:rsid w:val="0003077D"/>
    <w:rsid w:val="00030834"/>
    <w:rsid w:val="00030E5F"/>
    <w:rsid w:val="00030E83"/>
    <w:rsid w:val="000310DE"/>
    <w:rsid w:val="000324F7"/>
    <w:rsid w:val="000352A1"/>
    <w:rsid w:val="00035C73"/>
    <w:rsid w:val="00035DDA"/>
    <w:rsid w:val="00036579"/>
    <w:rsid w:val="000365D4"/>
    <w:rsid w:val="00036D29"/>
    <w:rsid w:val="00037B49"/>
    <w:rsid w:val="0004072F"/>
    <w:rsid w:val="00040C38"/>
    <w:rsid w:val="00041596"/>
    <w:rsid w:val="000415E9"/>
    <w:rsid w:val="0004171B"/>
    <w:rsid w:val="00041D17"/>
    <w:rsid w:val="00042120"/>
    <w:rsid w:val="00042380"/>
    <w:rsid w:val="000426C0"/>
    <w:rsid w:val="0004433C"/>
    <w:rsid w:val="00045A72"/>
    <w:rsid w:val="00046642"/>
    <w:rsid w:val="000470D4"/>
    <w:rsid w:val="00050E48"/>
    <w:rsid w:val="00052DC3"/>
    <w:rsid w:val="000538EB"/>
    <w:rsid w:val="00053AA8"/>
    <w:rsid w:val="00053C49"/>
    <w:rsid w:val="000544C2"/>
    <w:rsid w:val="00054BF2"/>
    <w:rsid w:val="0005505B"/>
    <w:rsid w:val="000555D6"/>
    <w:rsid w:val="00056A18"/>
    <w:rsid w:val="00057247"/>
    <w:rsid w:val="000574B1"/>
    <w:rsid w:val="000576DC"/>
    <w:rsid w:val="0006089D"/>
    <w:rsid w:val="00061AA3"/>
    <w:rsid w:val="00061F23"/>
    <w:rsid w:val="000626E4"/>
    <w:rsid w:val="00062931"/>
    <w:rsid w:val="00062D79"/>
    <w:rsid w:val="00062FD3"/>
    <w:rsid w:val="00063100"/>
    <w:rsid w:val="00064A81"/>
    <w:rsid w:val="00064CBD"/>
    <w:rsid w:val="00064D3F"/>
    <w:rsid w:val="000657A2"/>
    <w:rsid w:val="00065B4D"/>
    <w:rsid w:val="00066B26"/>
    <w:rsid w:val="00067502"/>
    <w:rsid w:val="00067A87"/>
    <w:rsid w:val="00067B31"/>
    <w:rsid w:val="00067B5D"/>
    <w:rsid w:val="00070C01"/>
    <w:rsid w:val="0007261E"/>
    <w:rsid w:val="00072CD3"/>
    <w:rsid w:val="00073192"/>
    <w:rsid w:val="00073585"/>
    <w:rsid w:val="000740A0"/>
    <w:rsid w:val="00074232"/>
    <w:rsid w:val="0007461F"/>
    <w:rsid w:val="00074853"/>
    <w:rsid w:val="00074B33"/>
    <w:rsid w:val="00075592"/>
    <w:rsid w:val="00075B44"/>
    <w:rsid w:val="00076491"/>
    <w:rsid w:val="00076C32"/>
    <w:rsid w:val="00076D40"/>
    <w:rsid w:val="000777FC"/>
    <w:rsid w:val="0008116D"/>
    <w:rsid w:val="00085221"/>
    <w:rsid w:val="000868AD"/>
    <w:rsid w:val="000869BB"/>
    <w:rsid w:val="00086AC7"/>
    <w:rsid w:val="00091544"/>
    <w:rsid w:val="00092427"/>
    <w:rsid w:val="00093527"/>
    <w:rsid w:val="000936B7"/>
    <w:rsid w:val="00093917"/>
    <w:rsid w:val="00094BB9"/>
    <w:rsid w:val="00095482"/>
    <w:rsid w:val="00095678"/>
    <w:rsid w:val="000960C3"/>
    <w:rsid w:val="00096EF1"/>
    <w:rsid w:val="00097511"/>
    <w:rsid w:val="00097D8E"/>
    <w:rsid w:val="000A011B"/>
    <w:rsid w:val="000A012B"/>
    <w:rsid w:val="000A1D62"/>
    <w:rsid w:val="000A1F58"/>
    <w:rsid w:val="000A321B"/>
    <w:rsid w:val="000A3966"/>
    <w:rsid w:val="000A58E3"/>
    <w:rsid w:val="000A68E0"/>
    <w:rsid w:val="000A6C25"/>
    <w:rsid w:val="000A7025"/>
    <w:rsid w:val="000A7045"/>
    <w:rsid w:val="000B0E60"/>
    <w:rsid w:val="000B123A"/>
    <w:rsid w:val="000B1278"/>
    <w:rsid w:val="000B2464"/>
    <w:rsid w:val="000B27F6"/>
    <w:rsid w:val="000B2B42"/>
    <w:rsid w:val="000B45D1"/>
    <w:rsid w:val="000B4A6F"/>
    <w:rsid w:val="000B4E8A"/>
    <w:rsid w:val="000B4FCC"/>
    <w:rsid w:val="000B5557"/>
    <w:rsid w:val="000B5829"/>
    <w:rsid w:val="000B593E"/>
    <w:rsid w:val="000B594F"/>
    <w:rsid w:val="000B5A91"/>
    <w:rsid w:val="000B5E25"/>
    <w:rsid w:val="000B680D"/>
    <w:rsid w:val="000B68CD"/>
    <w:rsid w:val="000B6C07"/>
    <w:rsid w:val="000B7EA9"/>
    <w:rsid w:val="000C2372"/>
    <w:rsid w:val="000C269C"/>
    <w:rsid w:val="000C2C9B"/>
    <w:rsid w:val="000C3145"/>
    <w:rsid w:val="000C36E6"/>
    <w:rsid w:val="000C3710"/>
    <w:rsid w:val="000C3821"/>
    <w:rsid w:val="000C493C"/>
    <w:rsid w:val="000C4EEB"/>
    <w:rsid w:val="000C6563"/>
    <w:rsid w:val="000C684F"/>
    <w:rsid w:val="000C6A26"/>
    <w:rsid w:val="000C76B2"/>
    <w:rsid w:val="000D02B4"/>
    <w:rsid w:val="000D18E6"/>
    <w:rsid w:val="000D1ECC"/>
    <w:rsid w:val="000D1F0C"/>
    <w:rsid w:val="000D20B6"/>
    <w:rsid w:val="000D230C"/>
    <w:rsid w:val="000D2AE8"/>
    <w:rsid w:val="000D356A"/>
    <w:rsid w:val="000D37C0"/>
    <w:rsid w:val="000D3A1F"/>
    <w:rsid w:val="000D4386"/>
    <w:rsid w:val="000D45E0"/>
    <w:rsid w:val="000D57D9"/>
    <w:rsid w:val="000D5A74"/>
    <w:rsid w:val="000D5A75"/>
    <w:rsid w:val="000D5A8D"/>
    <w:rsid w:val="000D5C68"/>
    <w:rsid w:val="000D5E28"/>
    <w:rsid w:val="000D5FB9"/>
    <w:rsid w:val="000D6297"/>
    <w:rsid w:val="000D6A5D"/>
    <w:rsid w:val="000D6CA1"/>
    <w:rsid w:val="000E0039"/>
    <w:rsid w:val="000E0216"/>
    <w:rsid w:val="000E070C"/>
    <w:rsid w:val="000E236C"/>
    <w:rsid w:val="000E25AE"/>
    <w:rsid w:val="000E27B1"/>
    <w:rsid w:val="000E2B8C"/>
    <w:rsid w:val="000E2C3B"/>
    <w:rsid w:val="000E2FDE"/>
    <w:rsid w:val="000E30ED"/>
    <w:rsid w:val="000E3253"/>
    <w:rsid w:val="000E3682"/>
    <w:rsid w:val="000E414F"/>
    <w:rsid w:val="000E4FFA"/>
    <w:rsid w:val="000E6A78"/>
    <w:rsid w:val="000E6B92"/>
    <w:rsid w:val="000E7260"/>
    <w:rsid w:val="000E7698"/>
    <w:rsid w:val="000E7F1E"/>
    <w:rsid w:val="000F193E"/>
    <w:rsid w:val="000F1AE6"/>
    <w:rsid w:val="000F3440"/>
    <w:rsid w:val="000F4707"/>
    <w:rsid w:val="000F4CA1"/>
    <w:rsid w:val="000F58F0"/>
    <w:rsid w:val="000F6440"/>
    <w:rsid w:val="000F657D"/>
    <w:rsid w:val="000F6631"/>
    <w:rsid w:val="000F6E65"/>
    <w:rsid w:val="000F7A48"/>
    <w:rsid w:val="001001FB"/>
    <w:rsid w:val="0010059C"/>
    <w:rsid w:val="001009AA"/>
    <w:rsid w:val="00100CB3"/>
    <w:rsid w:val="00100CD1"/>
    <w:rsid w:val="00101DA4"/>
    <w:rsid w:val="0010375A"/>
    <w:rsid w:val="00103867"/>
    <w:rsid w:val="0010435A"/>
    <w:rsid w:val="00104D32"/>
    <w:rsid w:val="00104EB3"/>
    <w:rsid w:val="001059FD"/>
    <w:rsid w:val="00106144"/>
    <w:rsid w:val="0010788B"/>
    <w:rsid w:val="00107F0E"/>
    <w:rsid w:val="00107F12"/>
    <w:rsid w:val="0011216F"/>
    <w:rsid w:val="001124F4"/>
    <w:rsid w:val="001125A7"/>
    <w:rsid w:val="00112AF5"/>
    <w:rsid w:val="00112ED4"/>
    <w:rsid w:val="00113918"/>
    <w:rsid w:val="00113A4B"/>
    <w:rsid w:val="001144F6"/>
    <w:rsid w:val="0011452E"/>
    <w:rsid w:val="001167A6"/>
    <w:rsid w:val="00120A4F"/>
    <w:rsid w:val="00120BF7"/>
    <w:rsid w:val="00121082"/>
    <w:rsid w:val="0012159C"/>
    <w:rsid w:val="00121AF7"/>
    <w:rsid w:val="0012262F"/>
    <w:rsid w:val="00122A55"/>
    <w:rsid w:val="001245C5"/>
    <w:rsid w:val="001253A3"/>
    <w:rsid w:val="00125AA9"/>
    <w:rsid w:val="00125D2E"/>
    <w:rsid w:val="00126011"/>
    <w:rsid w:val="001262CF"/>
    <w:rsid w:val="00126683"/>
    <w:rsid w:val="0012683A"/>
    <w:rsid w:val="00127232"/>
    <w:rsid w:val="00127907"/>
    <w:rsid w:val="00127944"/>
    <w:rsid w:val="00130A49"/>
    <w:rsid w:val="00132476"/>
    <w:rsid w:val="0013251A"/>
    <w:rsid w:val="001331C6"/>
    <w:rsid w:val="0013392E"/>
    <w:rsid w:val="00133CA4"/>
    <w:rsid w:val="00133E3F"/>
    <w:rsid w:val="0013404F"/>
    <w:rsid w:val="00134675"/>
    <w:rsid w:val="001357D6"/>
    <w:rsid w:val="001370A2"/>
    <w:rsid w:val="00140087"/>
    <w:rsid w:val="00141609"/>
    <w:rsid w:val="0014197A"/>
    <w:rsid w:val="00142E15"/>
    <w:rsid w:val="00143A7B"/>
    <w:rsid w:val="00143C90"/>
    <w:rsid w:val="0014567B"/>
    <w:rsid w:val="001456FE"/>
    <w:rsid w:val="00145A6F"/>
    <w:rsid w:val="00146480"/>
    <w:rsid w:val="0014697A"/>
    <w:rsid w:val="001506DC"/>
    <w:rsid w:val="001508A6"/>
    <w:rsid w:val="00151923"/>
    <w:rsid w:val="001519D8"/>
    <w:rsid w:val="00151DA4"/>
    <w:rsid w:val="0015448A"/>
    <w:rsid w:val="001555CD"/>
    <w:rsid w:val="0015757A"/>
    <w:rsid w:val="001618B7"/>
    <w:rsid w:val="00161E03"/>
    <w:rsid w:val="0016221D"/>
    <w:rsid w:val="0016248A"/>
    <w:rsid w:val="001635F9"/>
    <w:rsid w:val="00164C95"/>
    <w:rsid w:val="00165C9B"/>
    <w:rsid w:val="00165D26"/>
    <w:rsid w:val="00166909"/>
    <w:rsid w:val="00171F6F"/>
    <w:rsid w:val="00173387"/>
    <w:rsid w:val="0017383E"/>
    <w:rsid w:val="00174259"/>
    <w:rsid w:val="00174298"/>
    <w:rsid w:val="0017502F"/>
    <w:rsid w:val="00175E9C"/>
    <w:rsid w:val="00176314"/>
    <w:rsid w:val="00176711"/>
    <w:rsid w:val="00176E49"/>
    <w:rsid w:val="001804E4"/>
    <w:rsid w:val="00182639"/>
    <w:rsid w:val="00183BC3"/>
    <w:rsid w:val="00183EDF"/>
    <w:rsid w:val="00183FA9"/>
    <w:rsid w:val="001848C3"/>
    <w:rsid w:val="0018535B"/>
    <w:rsid w:val="00185C3E"/>
    <w:rsid w:val="00185F07"/>
    <w:rsid w:val="001867DD"/>
    <w:rsid w:val="00190990"/>
    <w:rsid w:val="001918C2"/>
    <w:rsid w:val="00191A4F"/>
    <w:rsid w:val="001928B8"/>
    <w:rsid w:val="00192FE8"/>
    <w:rsid w:val="0019414E"/>
    <w:rsid w:val="0019571A"/>
    <w:rsid w:val="001970C4"/>
    <w:rsid w:val="001A0458"/>
    <w:rsid w:val="001A1923"/>
    <w:rsid w:val="001A1A30"/>
    <w:rsid w:val="001A21E5"/>
    <w:rsid w:val="001A2294"/>
    <w:rsid w:val="001A2977"/>
    <w:rsid w:val="001A2F77"/>
    <w:rsid w:val="001A3028"/>
    <w:rsid w:val="001A3225"/>
    <w:rsid w:val="001A4B63"/>
    <w:rsid w:val="001A4E2A"/>
    <w:rsid w:val="001A501C"/>
    <w:rsid w:val="001A5022"/>
    <w:rsid w:val="001A5507"/>
    <w:rsid w:val="001A581E"/>
    <w:rsid w:val="001A6714"/>
    <w:rsid w:val="001B00D2"/>
    <w:rsid w:val="001B190C"/>
    <w:rsid w:val="001B2D93"/>
    <w:rsid w:val="001B3383"/>
    <w:rsid w:val="001B3668"/>
    <w:rsid w:val="001B55EA"/>
    <w:rsid w:val="001B5F4C"/>
    <w:rsid w:val="001B662A"/>
    <w:rsid w:val="001B6CB6"/>
    <w:rsid w:val="001B70AF"/>
    <w:rsid w:val="001B7B52"/>
    <w:rsid w:val="001C1CE8"/>
    <w:rsid w:val="001C3361"/>
    <w:rsid w:val="001C39F0"/>
    <w:rsid w:val="001C3E6A"/>
    <w:rsid w:val="001C4151"/>
    <w:rsid w:val="001C536C"/>
    <w:rsid w:val="001C5980"/>
    <w:rsid w:val="001C5AE3"/>
    <w:rsid w:val="001C70B2"/>
    <w:rsid w:val="001C7D6D"/>
    <w:rsid w:val="001D0CFA"/>
    <w:rsid w:val="001D2C2C"/>
    <w:rsid w:val="001D2E83"/>
    <w:rsid w:val="001D3A31"/>
    <w:rsid w:val="001D55A5"/>
    <w:rsid w:val="001D681F"/>
    <w:rsid w:val="001D6CF2"/>
    <w:rsid w:val="001D761F"/>
    <w:rsid w:val="001D78A0"/>
    <w:rsid w:val="001E112E"/>
    <w:rsid w:val="001E14CD"/>
    <w:rsid w:val="001E1883"/>
    <w:rsid w:val="001E22AA"/>
    <w:rsid w:val="001E5025"/>
    <w:rsid w:val="001E5814"/>
    <w:rsid w:val="001E698D"/>
    <w:rsid w:val="001E6C3A"/>
    <w:rsid w:val="001E6D5D"/>
    <w:rsid w:val="001E6DC6"/>
    <w:rsid w:val="001E7198"/>
    <w:rsid w:val="001E72EE"/>
    <w:rsid w:val="001E7405"/>
    <w:rsid w:val="001E7A5D"/>
    <w:rsid w:val="001E7B4E"/>
    <w:rsid w:val="001F08D8"/>
    <w:rsid w:val="001F1360"/>
    <w:rsid w:val="001F1D58"/>
    <w:rsid w:val="001F2650"/>
    <w:rsid w:val="001F2E09"/>
    <w:rsid w:val="001F51B2"/>
    <w:rsid w:val="001F5883"/>
    <w:rsid w:val="001F651F"/>
    <w:rsid w:val="001F6F83"/>
    <w:rsid w:val="001F7142"/>
    <w:rsid w:val="001F71F1"/>
    <w:rsid w:val="00200245"/>
    <w:rsid w:val="00200D4C"/>
    <w:rsid w:val="002010EC"/>
    <w:rsid w:val="00201180"/>
    <w:rsid w:val="00201CC1"/>
    <w:rsid w:val="00201FC1"/>
    <w:rsid w:val="002020E4"/>
    <w:rsid w:val="002037A1"/>
    <w:rsid w:val="002058CE"/>
    <w:rsid w:val="002066C2"/>
    <w:rsid w:val="00206819"/>
    <w:rsid w:val="002072D5"/>
    <w:rsid w:val="0020755A"/>
    <w:rsid w:val="00207562"/>
    <w:rsid w:val="00207DB3"/>
    <w:rsid w:val="00207F65"/>
    <w:rsid w:val="00210566"/>
    <w:rsid w:val="00210B35"/>
    <w:rsid w:val="00210BBE"/>
    <w:rsid w:val="00210F83"/>
    <w:rsid w:val="00212A71"/>
    <w:rsid w:val="0021325A"/>
    <w:rsid w:val="0021360E"/>
    <w:rsid w:val="00213DFF"/>
    <w:rsid w:val="00213E9F"/>
    <w:rsid w:val="002144C9"/>
    <w:rsid w:val="00214C5B"/>
    <w:rsid w:val="00214D96"/>
    <w:rsid w:val="00215567"/>
    <w:rsid w:val="00215603"/>
    <w:rsid w:val="00215D7E"/>
    <w:rsid w:val="00215E5E"/>
    <w:rsid w:val="002161DE"/>
    <w:rsid w:val="00216492"/>
    <w:rsid w:val="00216549"/>
    <w:rsid w:val="00216D0F"/>
    <w:rsid w:val="00217896"/>
    <w:rsid w:val="00220B9B"/>
    <w:rsid w:val="002210EE"/>
    <w:rsid w:val="0022132A"/>
    <w:rsid w:val="00221CC6"/>
    <w:rsid w:val="002229BD"/>
    <w:rsid w:val="00222C40"/>
    <w:rsid w:val="00222D5A"/>
    <w:rsid w:val="00223AF9"/>
    <w:rsid w:val="002242EA"/>
    <w:rsid w:val="00225172"/>
    <w:rsid w:val="002251D4"/>
    <w:rsid w:val="002254B4"/>
    <w:rsid w:val="00226328"/>
    <w:rsid w:val="00230FE4"/>
    <w:rsid w:val="00231842"/>
    <w:rsid w:val="0023194F"/>
    <w:rsid w:val="002319F5"/>
    <w:rsid w:val="00232490"/>
    <w:rsid w:val="0023255C"/>
    <w:rsid w:val="00232B5E"/>
    <w:rsid w:val="00232F97"/>
    <w:rsid w:val="00233FBA"/>
    <w:rsid w:val="00235DDE"/>
    <w:rsid w:val="0023641B"/>
    <w:rsid w:val="0023689E"/>
    <w:rsid w:val="00236CD8"/>
    <w:rsid w:val="00236E6D"/>
    <w:rsid w:val="00237567"/>
    <w:rsid w:val="00237A5C"/>
    <w:rsid w:val="002401B2"/>
    <w:rsid w:val="002419AB"/>
    <w:rsid w:val="00243008"/>
    <w:rsid w:val="00243BC2"/>
    <w:rsid w:val="00243FE3"/>
    <w:rsid w:val="00245B81"/>
    <w:rsid w:val="002460BE"/>
    <w:rsid w:val="00246B01"/>
    <w:rsid w:val="00246B8B"/>
    <w:rsid w:val="0024722F"/>
    <w:rsid w:val="002472C2"/>
    <w:rsid w:val="00247353"/>
    <w:rsid w:val="00250DCD"/>
    <w:rsid w:val="00250FB1"/>
    <w:rsid w:val="00251509"/>
    <w:rsid w:val="0025172F"/>
    <w:rsid w:val="00252483"/>
    <w:rsid w:val="00252F94"/>
    <w:rsid w:val="00254380"/>
    <w:rsid w:val="002547E7"/>
    <w:rsid w:val="00254979"/>
    <w:rsid w:val="00254B1C"/>
    <w:rsid w:val="002573D9"/>
    <w:rsid w:val="00257582"/>
    <w:rsid w:val="00257CFE"/>
    <w:rsid w:val="00260557"/>
    <w:rsid w:val="00261226"/>
    <w:rsid w:val="002619CA"/>
    <w:rsid w:val="002626D2"/>
    <w:rsid w:val="00263FB7"/>
    <w:rsid w:val="002654A6"/>
    <w:rsid w:val="0026644B"/>
    <w:rsid w:val="00266B59"/>
    <w:rsid w:val="002677DD"/>
    <w:rsid w:val="00270067"/>
    <w:rsid w:val="002707EC"/>
    <w:rsid w:val="002711A8"/>
    <w:rsid w:val="00271413"/>
    <w:rsid w:val="00271BE6"/>
    <w:rsid w:val="002725D0"/>
    <w:rsid w:val="00272636"/>
    <w:rsid w:val="00273273"/>
    <w:rsid w:val="00273E8A"/>
    <w:rsid w:val="00273F51"/>
    <w:rsid w:val="00275F0E"/>
    <w:rsid w:val="002765BD"/>
    <w:rsid w:val="00277259"/>
    <w:rsid w:val="00277D44"/>
    <w:rsid w:val="00277FF0"/>
    <w:rsid w:val="0028045F"/>
    <w:rsid w:val="00280604"/>
    <w:rsid w:val="00280B26"/>
    <w:rsid w:val="00280B8F"/>
    <w:rsid w:val="002818C2"/>
    <w:rsid w:val="00281B00"/>
    <w:rsid w:val="00282D5D"/>
    <w:rsid w:val="002833EB"/>
    <w:rsid w:val="00284785"/>
    <w:rsid w:val="00284B18"/>
    <w:rsid w:val="00284B61"/>
    <w:rsid w:val="00284CC5"/>
    <w:rsid w:val="00285811"/>
    <w:rsid w:val="00285D02"/>
    <w:rsid w:val="00286A44"/>
    <w:rsid w:val="00286C43"/>
    <w:rsid w:val="00286F93"/>
    <w:rsid w:val="00286FF7"/>
    <w:rsid w:val="002870DC"/>
    <w:rsid w:val="00291323"/>
    <w:rsid w:val="00291F8D"/>
    <w:rsid w:val="00293160"/>
    <w:rsid w:val="00293255"/>
    <w:rsid w:val="002946CC"/>
    <w:rsid w:val="00296498"/>
    <w:rsid w:val="002969BA"/>
    <w:rsid w:val="00297410"/>
    <w:rsid w:val="00297491"/>
    <w:rsid w:val="002A1478"/>
    <w:rsid w:val="002A19F7"/>
    <w:rsid w:val="002A1BE9"/>
    <w:rsid w:val="002A1D1B"/>
    <w:rsid w:val="002A2CD6"/>
    <w:rsid w:val="002A30B8"/>
    <w:rsid w:val="002A3964"/>
    <w:rsid w:val="002A39D7"/>
    <w:rsid w:val="002A3E4F"/>
    <w:rsid w:val="002A4185"/>
    <w:rsid w:val="002A424D"/>
    <w:rsid w:val="002A4CBF"/>
    <w:rsid w:val="002A6891"/>
    <w:rsid w:val="002A6DC7"/>
    <w:rsid w:val="002A6FB6"/>
    <w:rsid w:val="002A7087"/>
    <w:rsid w:val="002A727E"/>
    <w:rsid w:val="002A7748"/>
    <w:rsid w:val="002B014D"/>
    <w:rsid w:val="002B10E1"/>
    <w:rsid w:val="002B2080"/>
    <w:rsid w:val="002B258D"/>
    <w:rsid w:val="002B25C1"/>
    <w:rsid w:val="002B2A26"/>
    <w:rsid w:val="002B3E93"/>
    <w:rsid w:val="002B3F83"/>
    <w:rsid w:val="002B412D"/>
    <w:rsid w:val="002B47BC"/>
    <w:rsid w:val="002B498B"/>
    <w:rsid w:val="002B6752"/>
    <w:rsid w:val="002B6BEF"/>
    <w:rsid w:val="002B73FF"/>
    <w:rsid w:val="002B757D"/>
    <w:rsid w:val="002B7647"/>
    <w:rsid w:val="002B7E57"/>
    <w:rsid w:val="002C36B4"/>
    <w:rsid w:val="002C480A"/>
    <w:rsid w:val="002C4B76"/>
    <w:rsid w:val="002C530A"/>
    <w:rsid w:val="002C64D5"/>
    <w:rsid w:val="002C69BE"/>
    <w:rsid w:val="002C713F"/>
    <w:rsid w:val="002D0160"/>
    <w:rsid w:val="002D02F1"/>
    <w:rsid w:val="002D042C"/>
    <w:rsid w:val="002D07D7"/>
    <w:rsid w:val="002D0C54"/>
    <w:rsid w:val="002D12D2"/>
    <w:rsid w:val="002D1445"/>
    <w:rsid w:val="002D16CD"/>
    <w:rsid w:val="002D24A5"/>
    <w:rsid w:val="002D28C5"/>
    <w:rsid w:val="002D28CF"/>
    <w:rsid w:val="002D2ECF"/>
    <w:rsid w:val="002D32F5"/>
    <w:rsid w:val="002D38E9"/>
    <w:rsid w:val="002D3901"/>
    <w:rsid w:val="002D3A4E"/>
    <w:rsid w:val="002D3D48"/>
    <w:rsid w:val="002D3D8F"/>
    <w:rsid w:val="002D4DEF"/>
    <w:rsid w:val="002D53FA"/>
    <w:rsid w:val="002D5919"/>
    <w:rsid w:val="002D62E4"/>
    <w:rsid w:val="002D654A"/>
    <w:rsid w:val="002D6C45"/>
    <w:rsid w:val="002D6C74"/>
    <w:rsid w:val="002D76D5"/>
    <w:rsid w:val="002D7D3A"/>
    <w:rsid w:val="002E29B0"/>
    <w:rsid w:val="002E2ACC"/>
    <w:rsid w:val="002E2BBB"/>
    <w:rsid w:val="002E3460"/>
    <w:rsid w:val="002E3EFA"/>
    <w:rsid w:val="002E41DA"/>
    <w:rsid w:val="002E443D"/>
    <w:rsid w:val="002E5211"/>
    <w:rsid w:val="002E59FE"/>
    <w:rsid w:val="002E6203"/>
    <w:rsid w:val="002E64DF"/>
    <w:rsid w:val="002E7B3D"/>
    <w:rsid w:val="002F0F4B"/>
    <w:rsid w:val="002F101A"/>
    <w:rsid w:val="002F1368"/>
    <w:rsid w:val="002F2367"/>
    <w:rsid w:val="002F349E"/>
    <w:rsid w:val="002F359D"/>
    <w:rsid w:val="002F3B26"/>
    <w:rsid w:val="002F3D19"/>
    <w:rsid w:val="002F3E23"/>
    <w:rsid w:val="002F51F0"/>
    <w:rsid w:val="002F55AE"/>
    <w:rsid w:val="002F576E"/>
    <w:rsid w:val="002F5E3C"/>
    <w:rsid w:val="002F6093"/>
    <w:rsid w:val="002F66EE"/>
    <w:rsid w:val="002F68AF"/>
    <w:rsid w:val="002F7606"/>
    <w:rsid w:val="002F7BA7"/>
    <w:rsid w:val="002F7D88"/>
    <w:rsid w:val="003000E8"/>
    <w:rsid w:val="003006B6"/>
    <w:rsid w:val="003006BA"/>
    <w:rsid w:val="00304828"/>
    <w:rsid w:val="00304B6F"/>
    <w:rsid w:val="00307EB9"/>
    <w:rsid w:val="00310AD9"/>
    <w:rsid w:val="00312249"/>
    <w:rsid w:val="00312E3F"/>
    <w:rsid w:val="003132C6"/>
    <w:rsid w:val="00313941"/>
    <w:rsid w:val="00313D66"/>
    <w:rsid w:val="0031498E"/>
    <w:rsid w:val="003155FC"/>
    <w:rsid w:val="0031581A"/>
    <w:rsid w:val="00317428"/>
    <w:rsid w:val="00317788"/>
    <w:rsid w:val="00320886"/>
    <w:rsid w:val="00320A62"/>
    <w:rsid w:val="00320FC7"/>
    <w:rsid w:val="0032151B"/>
    <w:rsid w:val="00321AF8"/>
    <w:rsid w:val="0032228A"/>
    <w:rsid w:val="00322B68"/>
    <w:rsid w:val="0032318C"/>
    <w:rsid w:val="0032550D"/>
    <w:rsid w:val="00325835"/>
    <w:rsid w:val="00326587"/>
    <w:rsid w:val="00327006"/>
    <w:rsid w:val="0032702F"/>
    <w:rsid w:val="00327387"/>
    <w:rsid w:val="003274AF"/>
    <w:rsid w:val="00327A46"/>
    <w:rsid w:val="003312DB"/>
    <w:rsid w:val="003315BC"/>
    <w:rsid w:val="00331CB0"/>
    <w:rsid w:val="00333C3B"/>
    <w:rsid w:val="003348CC"/>
    <w:rsid w:val="00334AA5"/>
    <w:rsid w:val="00335B63"/>
    <w:rsid w:val="00336265"/>
    <w:rsid w:val="00337BCD"/>
    <w:rsid w:val="00340BF6"/>
    <w:rsid w:val="00341545"/>
    <w:rsid w:val="00341625"/>
    <w:rsid w:val="00341F18"/>
    <w:rsid w:val="00342AE4"/>
    <w:rsid w:val="00342DDA"/>
    <w:rsid w:val="00343012"/>
    <w:rsid w:val="0034354C"/>
    <w:rsid w:val="00344C93"/>
    <w:rsid w:val="0034546C"/>
    <w:rsid w:val="00345936"/>
    <w:rsid w:val="003471E9"/>
    <w:rsid w:val="00347ED0"/>
    <w:rsid w:val="00350DCC"/>
    <w:rsid w:val="00351A6D"/>
    <w:rsid w:val="0035271F"/>
    <w:rsid w:val="0035285C"/>
    <w:rsid w:val="00352B06"/>
    <w:rsid w:val="00352C68"/>
    <w:rsid w:val="0035337D"/>
    <w:rsid w:val="00354062"/>
    <w:rsid w:val="003541E5"/>
    <w:rsid w:val="003543C5"/>
    <w:rsid w:val="003559E5"/>
    <w:rsid w:val="00356003"/>
    <w:rsid w:val="00356290"/>
    <w:rsid w:val="0035708A"/>
    <w:rsid w:val="00360455"/>
    <w:rsid w:val="003611E5"/>
    <w:rsid w:val="0036120E"/>
    <w:rsid w:val="003616D1"/>
    <w:rsid w:val="003624E7"/>
    <w:rsid w:val="0036475C"/>
    <w:rsid w:val="00364760"/>
    <w:rsid w:val="003653E1"/>
    <w:rsid w:val="00365BDF"/>
    <w:rsid w:val="00366FEE"/>
    <w:rsid w:val="0036712E"/>
    <w:rsid w:val="00367CEF"/>
    <w:rsid w:val="0037152D"/>
    <w:rsid w:val="00373453"/>
    <w:rsid w:val="00373611"/>
    <w:rsid w:val="0037425C"/>
    <w:rsid w:val="00375E84"/>
    <w:rsid w:val="003766FF"/>
    <w:rsid w:val="00377D2A"/>
    <w:rsid w:val="003800D5"/>
    <w:rsid w:val="00381D3B"/>
    <w:rsid w:val="00384149"/>
    <w:rsid w:val="00384CCF"/>
    <w:rsid w:val="00386D8B"/>
    <w:rsid w:val="0038748B"/>
    <w:rsid w:val="00390024"/>
    <w:rsid w:val="00390035"/>
    <w:rsid w:val="0039180D"/>
    <w:rsid w:val="00391939"/>
    <w:rsid w:val="0039261D"/>
    <w:rsid w:val="00392D94"/>
    <w:rsid w:val="00393309"/>
    <w:rsid w:val="00393C37"/>
    <w:rsid w:val="0039437B"/>
    <w:rsid w:val="00395B2D"/>
    <w:rsid w:val="0039639E"/>
    <w:rsid w:val="00396BF0"/>
    <w:rsid w:val="00396E5A"/>
    <w:rsid w:val="003A00B6"/>
    <w:rsid w:val="003A0804"/>
    <w:rsid w:val="003A259B"/>
    <w:rsid w:val="003A2CE7"/>
    <w:rsid w:val="003A3DD9"/>
    <w:rsid w:val="003A453C"/>
    <w:rsid w:val="003A4F2C"/>
    <w:rsid w:val="003A5073"/>
    <w:rsid w:val="003A5AF7"/>
    <w:rsid w:val="003A5B95"/>
    <w:rsid w:val="003A6B35"/>
    <w:rsid w:val="003A7170"/>
    <w:rsid w:val="003B086D"/>
    <w:rsid w:val="003B25D6"/>
    <w:rsid w:val="003B2780"/>
    <w:rsid w:val="003B2A1A"/>
    <w:rsid w:val="003B2E16"/>
    <w:rsid w:val="003B33B1"/>
    <w:rsid w:val="003B3F83"/>
    <w:rsid w:val="003B4723"/>
    <w:rsid w:val="003B52AA"/>
    <w:rsid w:val="003B55FE"/>
    <w:rsid w:val="003B613E"/>
    <w:rsid w:val="003C01B4"/>
    <w:rsid w:val="003C0EAF"/>
    <w:rsid w:val="003C2511"/>
    <w:rsid w:val="003C2F82"/>
    <w:rsid w:val="003C30F2"/>
    <w:rsid w:val="003C48FF"/>
    <w:rsid w:val="003C4F9D"/>
    <w:rsid w:val="003C61BD"/>
    <w:rsid w:val="003C7230"/>
    <w:rsid w:val="003D0323"/>
    <w:rsid w:val="003D0F6C"/>
    <w:rsid w:val="003D19D2"/>
    <w:rsid w:val="003D2B09"/>
    <w:rsid w:val="003D2BCF"/>
    <w:rsid w:val="003D3C75"/>
    <w:rsid w:val="003D42F1"/>
    <w:rsid w:val="003D5A48"/>
    <w:rsid w:val="003D60DC"/>
    <w:rsid w:val="003D7385"/>
    <w:rsid w:val="003D76BA"/>
    <w:rsid w:val="003D7FAB"/>
    <w:rsid w:val="003E043B"/>
    <w:rsid w:val="003E07BA"/>
    <w:rsid w:val="003E0CC7"/>
    <w:rsid w:val="003E0EAB"/>
    <w:rsid w:val="003E1BA4"/>
    <w:rsid w:val="003E2CBB"/>
    <w:rsid w:val="003E34AE"/>
    <w:rsid w:val="003E3A18"/>
    <w:rsid w:val="003E3A80"/>
    <w:rsid w:val="003E3FA2"/>
    <w:rsid w:val="003E47E1"/>
    <w:rsid w:val="003E499F"/>
    <w:rsid w:val="003E58EA"/>
    <w:rsid w:val="003E7E75"/>
    <w:rsid w:val="003F0071"/>
    <w:rsid w:val="003F020B"/>
    <w:rsid w:val="003F0538"/>
    <w:rsid w:val="003F0C0C"/>
    <w:rsid w:val="003F1522"/>
    <w:rsid w:val="003F181E"/>
    <w:rsid w:val="003F21C3"/>
    <w:rsid w:val="003F2683"/>
    <w:rsid w:val="003F3BCE"/>
    <w:rsid w:val="003F41AF"/>
    <w:rsid w:val="003F4E00"/>
    <w:rsid w:val="003F563B"/>
    <w:rsid w:val="003F5E3F"/>
    <w:rsid w:val="003F7AEA"/>
    <w:rsid w:val="00400E64"/>
    <w:rsid w:val="0040217E"/>
    <w:rsid w:val="00402747"/>
    <w:rsid w:val="0040296C"/>
    <w:rsid w:val="00402E58"/>
    <w:rsid w:val="00403D52"/>
    <w:rsid w:val="00404956"/>
    <w:rsid w:val="00404B1A"/>
    <w:rsid w:val="00404ED7"/>
    <w:rsid w:val="00405E9D"/>
    <w:rsid w:val="00406FA6"/>
    <w:rsid w:val="004079E9"/>
    <w:rsid w:val="00407AB8"/>
    <w:rsid w:val="0041076A"/>
    <w:rsid w:val="00411DD0"/>
    <w:rsid w:val="00411F46"/>
    <w:rsid w:val="004121B6"/>
    <w:rsid w:val="00412358"/>
    <w:rsid w:val="004123CB"/>
    <w:rsid w:val="00412424"/>
    <w:rsid w:val="004128FA"/>
    <w:rsid w:val="00412B3F"/>
    <w:rsid w:val="0041321D"/>
    <w:rsid w:val="0041548E"/>
    <w:rsid w:val="00415DD4"/>
    <w:rsid w:val="00416141"/>
    <w:rsid w:val="004177BB"/>
    <w:rsid w:val="00417933"/>
    <w:rsid w:val="00417FC7"/>
    <w:rsid w:val="0042042D"/>
    <w:rsid w:val="0042079B"/>
    <w:rsid w:val="004215A5"/>
    <w:rsid w:val="00421D1B"/>
    <w:rsid w:val="00421D74"/>
    <w:rsid w:val="00422305"/>
    <w:rsid w:val="00423C1B"/>
    <w:rsid w:val="004241ED"/>
    <w:rsid w:val="00424F1B"/>
    <w:rsid w:val="00426D70"/>
    <w:rsid w:val="004273D6"/>
    <w:rsid w:val="00427788"/>
    <w:rsid w:val="00427C33"/>
    <w:rsid w:val="004303DB"/>
    <w:rsid w:val="00430BDF"/>
    <w:rsid w:val="00431957"/>
    <w:rsid w:val="004324AB"/>
    <w:rsid w:val="00432F58"/>
    <w:rsid w:val="00433474"/>
    <w:rsid w:val="00434954"/>
    <w:rsid w:val="0043544B"/>
    <w:rsid w:val="00435A70"/>
    <w:rsid w:val="00435AB0"/>
    <w:rsid w:val="00437892"/>
    <w:rsid w:val="00437FD6"/>
    <w:rsid w:val="00437FE2"/>
    <w:rsid w:val="00440329"/>
    <w:rsid w:val="00440A91"/>
    <w:rsid w:val="00440ABA"/>
    <w:rsid w:val="00441984"/>
    <w:rsid w:val="00441F1A"/>
    <w:rsid w:val="004429D6"/>
    <w:rsid w:val="00444BA4"/>
    <w:rsid w:val="00444DD7"/>
    <w:rsid w:val="00445CFF"/>
    <w:rsid w:val="00445D49"/>
    <w:rsid w:val="00445D98"/>
    <w:rsid w:val="00447E3A"/>
    <w:rsid w:val="00447FBC"/>
    <w:rsid w:val="00447FE8"/>
    <w:rsid w:val="00450038"/>
    <w:rsid w:val="004515DA"/>
    <w:rsid w:val="004519CF"/>
    <w:rsid w:val="004522A5"/>
    <w:rsid w:val="00452351"/>
    <w:rsid w:val="00452B4E"/>
    <w:rsid w:val="00453086"/>
    <w:rsid w:val="00453D6B"/>
    <w:rsid w:val="00454D1E"/>
    <w:rsid w:val="004550B3"/>
    <w:rsid w:val="00455460"/>
    <w:rsid w:val="00456A50"/>
    <w:rsid w:val="00456E52"/>
    <w:rsid w:val="0045763B"/>
    <w:rsid w:val="00460003"/>
    <w:rsid w:val="00460010"/>
    <w:rsid w:val="00460074"/>
    <w:rsid w:val="004600DD"/>
    <w:rsid w:val="004604E3"/>
    <w:rsid w:val="00461133"/>
    <w:rsid w:val="00462899"/>
    <w:rsid w:val="00463234"/>
    <w:rsid w:val="004638F7"/>
    <w:rsid w:val="00464471"/>
    <w:rsid w:val="00465524"/>
    <w:rsid w:val="0046611F"/>
    <w:rsid w:val="004661D8"/>
    <w:rsid w:val="00466C2C"/>
    <w:rsid w:val="00466CC2"/>
    <w:rsid w:val="00467035"/>
    <w:rsid w:val="00470E55"/>
    <w:rsid w:val="00471389"/>
    <w:rsid w:val="004728D0"/>
    <w:rsid w:val="00472BBD"/>
    <w:rsid w:val="00472BEE"/>
    <w:rsid w:val="004740E1"/>
    <w:rsid w:val="004748DE"/>
    <w:rsid w:val="00474A1E"/>
    <w:rsid w:val="004759DC"/>
    <w:rsid w:val="00476195"/>
    <w:rsid w:val="00477597"/>
    <w:rsid w:val="00477609"/>
    <w:rsid w:val="00477872"/>
    <w:rsid w:val="00477E5A"/>
    <w:rsid w:val="00480320"/>
    <w:rsid w:val="004809A4"/>
    <w:rsid w:val="004809D8"/>
    <w:rsid w:val="00481D11"/>
    <w:rsid w:val="00482F5B"/>
    <w:rsid w:val="00483BFA"/>
    <w:rsid w:val="00484478"/>
    <w:rsid w:val="004862DC"/>
    <w:rsid w:val="00486509"/>
    <w:rsid w:val="004869B7"/>
    <w:rsid w:val="00486C4E"/>
    <w:rsid w:val="00490C1E"/>
    <w:rsid w:val="00490DEB"/>
    <w:rsid w:val="00491179"/>
    <w:rsid w:val="004917CA"/>
    <w:rsid w:val="00491844"/>
    <w:rsid w:val="00491BD3"/>
    <w:rsid w:val="0049219D"/>
    <w:rsid w:val="00492B00"/>
    <w:rsid w:val="0049335D"/>
    <w:rsid w:val="0049405F"/>
    <w:rsid w:val="0049484A"/>
    <w:rsid w:val="00495488"/>
    <w:rsid w:val="004957E9"/>
    <w:rsid w:val="004959F0"/>
    <w:rsid w:val="004964AA"/>
    <w:rsid w:val="004971F8"/>
    <w:rsid w:val="00497944"/>
    <w:rsid w:val="0049796C"/>
    <w:rsid w:val="00497B7F"/>
    <w:rsid w:val="004A0465"/>
    <w:rsid w:val="004A0C90"/>
    <w:rsid w:val="004A1477"/>
    <w:rsid w:val="004A23BB"/>
    <w:rsid w:val="004A27E6"/>
    <w:rsid w:val="004A2D74"/>
    <w:rsid w:val="004A2DC3"/>
    <w:rsid w:val="004A358C"/>
    <w:rsid w:val="004A3972"/>
    <w:rsid w:val="004A64C8"/>
    <w:rsid w:val="004A6CA6"/>
    <w:rsid w:val="004A732D"/>
    <w:rsid w:val="004A785A"/>
    <w:rsid w:val="004A788C"/>
    <w:rsid w:val="004B0E0F"/>
    <w:rsid w:val="004B2121"/>
    <w:rsid w:val="004B276A"/>
    <w:rsid w:val="004B448C"/>
    <w:rsid w:val="004B5A54"/>
    <w:rsid w:val="004B5B3D"/>
    <w:rsid w:val="004B62BA"/>
    <w:rsid w:val="004B6CBC"/>
    <w:rsid w:val="004B6F70"/>
    <w:rsid w:val="004B72ED"/>
    <w:rsid w:val="004C04EB"/>
    <w:rsid w:val="004C0C6D"/>
    <w:rsid w:val="004C16FA"/>
    <w:rsid w:val="004C3014"/>
    <w:rsid w:val="004C36EA"/>
    <w:rsid w:val="004C3A3E"/>
    <w:rsid w:val="004C51CC"/>
    <w:rsid w:val="004C69A5"/>
    <w:rsid w:val="004C6A63"/>
    <w:rsid w:val="004C780C"/>
    <w:rsid w:val="004D08C1"/>
    <w:rsid w:val="004D14DE"/>
    <w:rsid w:val="004D1D8D"/>
    <w:rsid w:val="004D21C8"/>
    <w:rsid w:val="004D2FDE"/>
    <w:rsid w:val="004D3EFD"/>
    <w:rsid w:val="004D3FB4"/>
    <w:rsid w:val="004D49C6"/>
    <w:rsid w:val="004D56DD"/>
    <w:rsid w:val="004D573F"/>
    <w:rsid w:val="004D5D35"/>
    <w:rsid w:val="004D6A61"/>
    <w:rsid w:val="004D6ADA"/>
    <w:rsid w:val="004D72EF"/>
    <w:rsid w:val="004D737E"/>
    <w:rsid w:val="004D7914"/>
    <w:rsid w:val="004E0191"/>
    <w:rsid w:val="004E1832"/>
    <w:rsid w:val="004E1D12"/>
    <w:rsid w:val="004E1E6C"/>
    <w:rsid w:val="004E260C"/>
    <w:rsid w:val="004E2D0B"/>
    <w:rsid w:val="004E31A0"/>
    <w:rsid w:val="004E3DDA"/>
    <w:rsid w:val="004E4350"/>
    <w:rsid w:val="004E48C1"/>
    <w:rsid w:val="004E5627"/>
    <w:rsid w:val="004E5D12"/>
    <w:rsid w:val="004E616A"/>
    <w:rsid w:val="004E66A9"/>
    <w:rsid w:val="004E67BE"/>
    <w:rsid w:val="004E75FA"/>
    <w:rsid w:val="004F094B"/>
    <w:rsid w:val="004F09B5"/>
    <w:rsid w:val="004F0AB8"/>
    <w:rsid w:val="004F0D2B"/>
    <w:rsid w:val="004F292C"/>
    <w:rsid w:val="004F2F31"/>
    <w:rsid w:val="004F36F2"/>
    <w:rsid w:val="004F4955"/>
    <w:rsid w:val="004F5F16"/>
    <w:rsid w:val="004F60CC"/>
    <w:rsid w:val="004F6E90"/>
    <w:rsid w:val="004F7254"/>
    <w:rsid w:val="00500AB4"/>
    <w:rsid w:val="00501760"/>
    <w:rsid w:val="00501E59"/>
    <w:rsid w:val="00501F86"/>
    <w:rsid w:val="00502406"/>
    <w:rsid w:val="00502618"/>
    <w:rsid w:val="00502D25"/>
    <w:rsid w:val="00503167"/>
    <w:rsid w:val="005031AF"/>
    <w:rsid w:val="005032F9"/>
    <w:rsid w:val="00503ECE"/>
    <w:rsid w:val="005044E5"/>
    <w:rsid w:val="00505B34"/>
    <w:rsid w:val="0050686A"/>
    <w:rsid w:val="005068B3"/>
    <w:rsid w:val="00506E2F"/>
    <w:rsid w:val="005074CC"/>
    <w:rsid w:val="005075C6"/>
    <w:rsid w:val="00507A80"/>
    <w:rsid w:val="00507C3E"/>
    <w:rsid w:val="00507EA4"/>
    <w:rsid w:val="0051039B"/>
    <w:rsid w:val="00510696"/>
    <w:rsid w:val="005114BE"/>
    <w:rsid w:val="00511A6E"/>
    <w:rsid w:val="005128D0"/>
    <w:rsid w:val="00512FB0"/>
    <w:rsid w:val="00513873"/>
    <w:rsid w:val="00513A96"/>
    <w:rsid w:val="00514260"/>
    <w:rsid w:val="00514423"/>
    <w:rsid w:val="0051451D"/>
    <w:rsid w:val="00514A9D"/>
    <w:rsid w:val="00515F6E"/>
    <w:rsid w:val="005164CC"/>
    <w:rsid w:val="00516CDE"/>
    <w:rsid w:val="00517858"/>
    <w:rsid w:val="00517A77"/>
    <w:rsid w:val="005210C1"/>
    <w:rsid w:val="005212FB"/>
    <w:rsid w:val="00522135"/>
    <w:rsid w:val="00523923"/>
    <w:rsid w:val="0052395E"/>
    <w:rsid w:val="00524522"/>
    <w:rsid w:val="005246C1"/>
    <w:rsid w:val="005246DC"/>
    <w:rsid w:val="00524B16"/>
    <w:rsid w:val="00525A60"/>
    <w:rsid w:val="0053088F"/>
    <w:rsid w:val="00531B83"/>
    <w:rsid w:val="005325E4"/>
    <w:rsid w:val="00532B70"/>
    <w:rsid w:val="00534943"/>
    <w:rsid w:val="00534E06"/>
    <w:rsid w:val="005356FF"/>
    <w:rsid w:val="00535A33"/>
    <w:rsid w:val="00535C5D"/>
    <w:rsid w:val="00536D76"/>
    <w:rsid w:val="00540403"/>
    <w:rsid w:val="005405E1"/>
    <w:rsid w:val="005413E2"/>
    <w:rsid w:val="005422E5"/>
    <w:rsid w:val="0054244A"/>
    <w:rsid w:val="005424FA"/>
    <w:rsid w:val="00542961"/>
    <w:rsid w:val="00542DE7"/>
    <w:rsid w:val="00543020"/>
    <w:rsid w:val="0054322E"/>
    <w:rsid w:val="00543B70"/>
    <w:rsid w:val="005448CF"/>
    <w:rsid w:val="00544A89"/>
    <w:rsid w:val="00544DBE"/>
    <w:rsid w:val="0054578F"/>
    <w:rsid w:val="005469AD"/>
    <w:rsid w:val="00546D81"/>
    <w:rsid w:val="005470A2"/>
    <w:rsid w:val="005470B0"/>
    <w:rsid w:val="005471A2"/>
    <w:rsid w:val="00547DEC"/>
    <w:rsid w:val="00551A36"/>
    <w:rsid w:val="00551E58"/>
    <w:rsid w:val="005522B5"/>
    <w:rsid w:val="0055371B"/>
    <w:rsid w:val="00553BCE"/>
    <w:rsid w:val="00553C2D"/>
    <w:rsid w:val="00553DA4"/>
    <w:rsid w:val="00553E7C"/>
    <w:rsid w:val="005543DD"/>
    <w:rsid w:val="005544BA"/>
    <w:rsid w:val="0055457A"/>
    <w:rsid w:val="00554CA9"/>
    <w:rsid w:val="00555703"/>
    <w:rsid w:val="00555C1D"/>
    <w:rsid w:val="00556378"/>
    <w:rsid w:val="00557101"/>
    <w:rsid w:val="00557446"/>
    <w:rsid w:val="00557ACA"/>
    <w:rsid w:val="00557AF2"/>
    <w:rsid w:val="00557C19"/>
    <w:rsid w:val="0056098D"/>
    <w:rsid w:val="00561CCA"/>
    <w:rsid w:val="00562392"/>
    <w:rsid w:val="00562CE8"/>
    <w:rsid w:val="00563173"/>
    <w:rsid w:val="005644F6"/>
    <w:rsid w:val="00564AD4"/>
    <w:rsid w:val="00564EBE"/>
    <w:rsid w:val="00564FB4"/>
    <w:rsid w:val="00565EBD"/>
    <w:rsid w:val="005666B8"/>
    <w:rsid w:val="005667F8"/>
    <w:rsid w:val="00566885"/>
    <w:rsid w:val="00566E8C"/>
    <w:rsid w:val="00567233"/>
    <w:rsid w:val="00567756"/>
    <w:rsid w:val="00567910"/>
    <w:rsid w:val="005679C5"/>
    <w:rsid w:val="00567E90"/>
    <w:rsid w:val="00570296"/>
    <w:rsid w:val="005703FD"/>
    <w:rsid w:val="0057154A"/>
    <w:rsid w:val="0057158B"/>
    <w:rsid w:val="005721CE"/>
    <w:rsid w:val="0057262C"/>
    <w:rsid w:val="0057289A"/>
    <w:rsid w:val="00572915"/>
    <w:rsid w:val="00572C87"/>
    <w:rsid w:val="00572D63"/>
    <w:rsid w:val="00572DB2"/>
    <w:rsid w:val="00573845"/>
    <w:rsid w:val="005743A1"/>
    <w:rsid w:val="005757B9"/>
    <w:rsid w:val="00576B1E"/>
    <w:rsid w:val="00577FF5"/>
    <w:rsid w:val="00581101"/>
    <w:rsid w:val="00581515"/>
    <w:rsid w:val="00583AE6"/>
    <w:rsid w:val="00585388"/>
    <w:rsid w:val="005856CE"/>
    <w:rsid w:val="00585E7E"/>
    <w:rsid w:val="00585E93"/>
    <w:rsid w:val="005861B7"/>
    <w:rsid w:val="00586735"/>
    <w:rsid w:val="00586F1F"/>
    <w:rsid w:val="00587EF1"/>
    <w:rsid w:val="00591246"/>
    <w:rsid w:val="005929F1"/>
    <w:rsid w:val="0059368C"/>
    <w:rsid w:val="005A0120"/>
    <w:rsid w:val="005A0C17"/>
    <w:rsid w:val="005A1071"/>
    <w:rsid w:val="005A1FD6"/>
    <w:rsid w:val="005A3927"/>
    <w:rsid w:val="005A3AD8"/>
    <w:rsid w:val="005A3FD2"/>
    <w:rsid w:val="005A643C"/>
    <w:rsid w:val="005A6910"/>
    <w:rsid w:val="005A6930"/>
    <w:rsid w:val="005A6C25"/>
    <w:rsid w:val="005A7EA1"/>
    <w:rsid w:val="005B003E"/>
    <w:rsid w:val="005B04D7"/>
    <w:rsid w:val="005B0AAF"/>
    <w:rsid w:val="005B0EF0"/>
    <w:rsid w:val="005B0EFF"/>
    <w:rsid w:val="005B1145"/>
    <w:rsid w:val="005B200C"/>
    <w:rsid w:val="005B24FE"/>
    <w:rsid w:val="005B2813"/>
    <w:rsid w:val="005B29AF"/>
    <w:rsid w:val="005B3739"/>
    <w:rsid w:val="005B4F70"/>
    <w:rsid w:val="005B5970"/>
    <w:rsid w:val="005B6945"/>
    <w:rsid w:val="005B71D3"/>
    <w:rsid w:val="005B7AC7"/>
    <w:rsid w:val="005C0FE4"/>
    <w:rsid w:val="005C35D5"/>
    <w:rsid w:val="005C3CEA"/>
    <w:rsid w:val="005C61AE"/>
    <w:rsid w:val="005C6753"/>
    <w:rsid w:val="005C682B"/>
    <w:rsid w:val="005C68EF"/>
    <w:rsid w:val="005C6C44"/>
    <w:rsid w:val="005C78EC"/>
    <w:rsid w:val="005D0BBF"/>
    <w:rsid w:val="005D1045"/>
    <w:rsid w:val="005D1230"/>
    <w:rsid w:val="005D2407"/>
    <w:rsid w:val="005D2DE7"/>
    <w:rsid w:val="005D328D"/>
    <w:rsid w:val="005D384E"/>
    <w:rsid w:val="005D3EBE"/>
    <w:rsid w:val="005D52F1"/>
    <w:rsid w:val="005D536C"/>
    <w:rsid w:val="005D57D3"/>
    <w:rsid w:val="005D5DA2"/>
    <w:rsid w:val="005D5FC8"/>
    <w:rsid w:val="005D634C"/>
    <w:rsid w:val="005D7A62"/>
    <w:rsid w:val="005E0651"/>
    <w:rsid w:val="005E1CF9"/>
    <w:rsid w:val="005E2652"/>
    <w:rsid w:val="005E2DEA"/>
    <w:rsid w:val="005E33FF"/>
    <w:rsid w:val="005E393F"/>
    <w:rsid w:val="005E3A60"/>
    <w:rsid w:val="005E4BB2"/>
    <w:rsid w:val="005E4E40"/>
    <w:rsid w:val="005E5D97"/>
    <w:rsid w:val="005E61F4"/>
    <w:rsid w:val="005E629A"/>
    <w:rsid w:val="005E6CE4"/>
    <w:rsid w:val="005E6EE2"/>
    <w:rsid w:val="005E7987"/>
    <w:rsid w:val="005E7F2F"/>
    <w:rsid w:val="005F003D"/>
    <w:rsid w:val="005F0159"/>
    <w:rsid w:val="005F03FF"/>
    <w:rsid w:val="005F0A3B"/>
    <w:rsid w:val="005F0B3D"/>
    <w:rsid w:val="005F1064"/>
    <w:rsid w:val="005F1C27"/>
    <w:rsid w:val="005F3828"/>
    <w:rsid w:val="005F3DD4"/>
    <w:rsid w:val="005F449E"/>
    <w:rsid w:val="005F4943"/>
    <w:rsid w:val="005F5327"/>
    <w:rsid w:val="005F6711"/>
    <w:rsid w:val="005F68A5"/>
    <w:rsid w:val="00600534"/>
    <w:rsid w:val="006007DA"/>
    <w:rsid w:val="006007EC"/>
    <w:rsid w:val="00600826"/>
    <w:rsid w:val="00602D25"/>
    <w:rsid w:val="006041D0"/>
    <w:rsid w:val="00604D61"/>
    <w:rsid w:val="00604E4E"/>
    <w:rsid w:val="00605D42"/>
    <w:rsid w:val="0060746A"/>
    <w:rsid w:val="006109EF"/>
    <w:rsid w:val="00611A3B"/>
    <w:rsid w:val="00611CDA"/>
    <w:rsid w:val="006124FE"/>
    <w:rsid w:val="006126CA"/>
    <w:rsid w:val="00613541"/>
    <w:rsid w:val="006135E5"/>
    <w:rsid w:val="0061369E"/>
    <w:rsid w:val="006152CE"/>
    <w:rsid w:val="0061602B"/>
    <w:rsid w:val="00616472"/>
    <w:rsid w:val="00616877"/>
    <w:rsid w:val="00616892"/>
    <w:rsid w:val="00616B8B"/>
    <w:rsid w:val="0062334F"/>
    <w:rsid w:val="006246D4"/>
    <w:rsid w:val="00625E39"/>
    <w:rsid w:val="00626681"/>
    <w:rsid w:val="00626CBA"/>
    <w:rsid w:val="00627150"/>
    <w:rsid w:val="006277E4"/>
    <w:rsid w:val="00630AEC"/>
    <w:rsid w:val="0063118E"/>
    <w:rsid w:val="00631D7B"/>
    <w:rsid w:val="00634AD9"/>
    <w:rsid w:val="00634BF7"/>
    <w:rsid w:val="0063514B"/>
    <w:rsid w:val="006354C5"/>
    <w:rsid w:val="006357BE"/>
    <w:rsid w:val="00636147"/>
    <w:rsid w:val="00641363"/>
    <w:rsid w:val="0064144B"/>
    <w:rsid w:val="00641462"/>
    <w:rsid w:val="006433C0"/>
    <w:rsid w:val="00643454"/>
    <w:rsid w:val="0064391E"/>
    <w:rsid w:val="00643EFF"/>
    <w:rsid w:val="00644134"/>
    <w:rsid w:val="00644316"/>
    <w:rsid w:val="00644668"/>
    <w:rsid w:val="00645EB7"/>
    <w:rsid w:val="00647781"/>
    <w:rsid w:val="00647C51"/>
    <w:rsid w:val="00647D30"/>
    <w:rsid w:val="00647E61"/>
    <w:rsid w:val="00650251"/>
    <w:rsid w:val="0065258B"/>
    <w:rsid w:val="00652842"/>
    <w:rsid w:val="0065391F"/>
    <w:rsid w:val="00653952"/>
    <w:rsid w:val="00653D7C"/>
    <w:rsid w:val="00653E0C"/>
    <w:rsid w:val="0065519F"/>
    <w:rsid w:val="00655D5F"/>
    <w:rsid w:val="0065608A"/>
    <w:rsid w:val="00656416"/>
    <w:rsid w:val="006568FE"/>
    <w:rsid w:val="0065716B"/>
    <w:rsid w:val="0065723A"/>
    <w:rsid w:val="00657355"/>
    <w:rsid w:val="006579B7"/>
    <w:rsid w:val="00657DBF"/>
    <w:rsid w:val="00657FCA"/>
    <w:rsid w:val="00661BE1"/>
    <w:rsid w:val="00662173"/>
    <w:rsid w:val="006621BB"/>
    <w:rsid w:val="0066295F"/>
    <w:rsid w:val="006629A0"/>
    <w:rsid w:val="00663CC6"/>
    <w:rsid w:val="0066410B"/>
    <w:rsid w:val="00664D7C"/>
    <w:rsid w:val="006653C3"/>
    <w:rsid w:val="00665877"/>
    <w:rsid w:val="00665F91"/>
    <w:rsid w:val="006661C7"/>
    <w:rsid w:val="006663EA"/>
    <w:rsid w:val="006667D6"/>
    <w:rsid w:val="0066751A"/>
    <w:rsid w:val="00667BC4"/>
    <w:rsid w:val="0067171B"/>
    <w:rsid w:val="00673349"/>
    <w:rsid w:val="00673538"/>
    <w:rsid w:val="006736E4"/>
    <w:rsid w:val="00674202"/>
    <w:rsid w:val="00674FCB"/>
    <w:rsid w:val="00674FDF"/>
    <w:rsid w:val="00676087"/>
    <w:rsid w:val="00676775"/>
    <w:rsid w:val="006775E4"/>
    <w:rsid w:val="00680208"/>
    <w:rsid w:val="006809B3"/>
    <w:rsid w:val="006824DF"/>
    <w:rsid w:val="006851CB"/>
    <w:rsid w:val="0068598E"/>
    <w:rsid w:val="0068655C"/>
    <w:rsid w:val="006877EF"/>
    <w:rsid w:val="006901B7"/>
    <w:rsid w:val="006907A6"/>
    <w:rsid w:val="00690813"/>
    <w:rsid w:val="00691362"/>
    <w:rsid w:val="00691999"/>
    <w:rsid w:val="00691D08"/>
    <w:rsid w:val="006921D1"/>
    <w:rsid w:val="00693A8B"/>
    <w:rsid w:val="006957D5"/>
    <w:rsid w:val="006958B0"/>
    <w:rsid w:val="0069621D"/>
    <w:rsid w:val="00696DB5"/>
    <w:rsid w:val="00697E28"/>
    <w:rsid w:val="006A06C3"/>
    <w:rsid w:val="006A1163"/>
    <w:rsid w:val="006A12C9"/>
    <w:rsid w:val="006A19DC"/>
    <w:rsid w:val="006A1DE4"/>
    <w:rsid w:val="006A2DAC"/>
    <w:rsid w:val="006A3B3D"/>
    <w:rsid w:val="006A3E3B"/>
    <w:rsid w:val="006A4142"/>
    <w:rsid w:val="006A5349"/>
    <w:rsid w:val="006A5863"/>
    <w:rsid w:val="006A5A61"/>
    <w:rsid w:val="006A711F"/>
    <w:rsid w:val="006A7400"/>
    <w:rsid w:val="006A770A"/>
    <w:rsid w:val="006A7E4B"/>
    <w:rsid w:val="006B0124"/>
    <w:rsid w:val="006B08E0"/>
    <w:rsid w:val="006B1C0F"/>
    <w:rsid w:val="006B2159"/>
    <w:rsid w:val="006B2183"/>
    <w:rsid w:val="006B2A5E"/>
    <w:rsid w:val="006B2BC0"/>
    <w:rsid w:val="006B3136"/>
    <w:rsid w:val="006B3733"/>
    <w:rsid w:val="006B41BA"/>
    <w:rsid w:val="006B4298"/>
    <w:rsid w:val="006B4CDA"/>
    <w:rsid w:val="006B4F81"/>
    <w:rsid w:val="006B54DF"/>
    <w:rsid w:val="006B5A0F"/>
    <w:rsid w:val="006B68BF"/>
    <w:rsid w:val="006C193C"/>
    <w:rsid w:val="006C2511"/>
    <w:rsid w:val="006C31AD"/>
    <w:rsid w:val="006C3AFB"/>
    <w:rsid w:val="006C50A8"/>
    <w:rsid w:val="006C5703"/>
    <w:rsid w:val="006C5BD9"/>
    <w:rsid w:val="006C688F"/>
    <w:rsid w:val="006C75A7"/>
    <w:rsid w:val="006C7908"/>
    <w:rsid w:val="006C7D5A"/>
    <w:rsid w:val="006D0BA4"/>
    <w:rsid w:val="006D0C38"/>
    <w:rsid w:val="006D1BD7"/>
    <w:rsid w:val="006D1DC6"/>
    <w:rsid w:val="006D280F"/>
    <w:rsid w:val="006D5807"/>
    <w:rsid w:val="006D5942"/>
    <w:rsid w:val="006D617E"/>
    <w:rsid w:val="006D6C69"/>
    <w:rsid w:val="006D70A6"/>
    <w:rsid w:val="006D7C63"/>
    <w:rsid w:val="006E041B"/>
    <w:rsid w:val="006E1A92"/>
    <w:rsid w:val="006E1D71"/>
    <w:rsid w:val="006E299D"/>
    <w:rsid w:val="006E2D30"/>
    <w:rsid w:val="006E448B"/>
    <w:rsid w:val="006E4535"/>
    <w:rsid w:val="006E6C27"/>
    <w:rsid w:val="006E7795"/>
    <w:rsid w:val="006E7CB8"/>
    <w:rsid w:val="006F031C"/>
    <w:rsid w:val="006F059A"/>
    <w:rsid w:val="006F0B0E"/>
    <w:rsid w:val="006F0BC1"/>
    <w:rsid w:val="006F1551"/>
    <w:rsid w:val="006F170C"/>
    <w:rsid w:val="006F1A26"/>
    <w:rsid w:val="006F2974"/>
    <w:rsid w:val="006F2F5F"/>
    <w:rsid w:val="006F3357"/>
    <w:rsid w:val="006F3465"/>
    <w:rsid w:val="006F3C96"/>
    <w:rsid w:val="006F48AF"/>
    <w:rsid w:val="006F58BF"/>
    <w:rsid w:val="006F7BFE"/>
    <w:rsid w:val="006F7F45"/>
    <w:rsid w:val="007000DB"/>
    <w:rsid w:val="0070016C"/>
    <w:rsid w:val="007001DA"/>
    <w:rsid w:val="00700752"/>
    <w:rsid w:val="00700C1D"/>
    <w:rsid w:val="00701617"/>
    <w:rsid w:val="00702903"/>
    <w:rsid w:val="00702AC5"/>
    <w:rsid w:val="007048C8"/>
    <w:rsid w:val="00704F5A"/>
    <w:rsid w:val="007061CD"/>
    <w:rsid w:val="00706740"/>
    <w:rsid w:val="00707E01"/>
    <w:rsid w:val="00707FE2"/>
    <w:rsid w:val="00711280"/>
    <w:rsid w:val="007113FF"/>
    <w:rsid w:val="00711724"/>
    <w:rsid w:val="00712065"/>
    <w:rsid w:val="007121F8"/>
    <w:rsid w:val="00712FBC"/>
    <w:rsid w:val="007142A5"/>
    <w:rsid w:val="00714E5E"/>
    <w:rsid w:val="007151A0"/>
    <w:rsid w:val="00716323"/>
    <w:rsid w:val="00716681"/>
    <w:rsid w:val="0071697E"/>
    <w:rsid w:val="00716E38"/>
    <w:rsid w:val="0072019C"/>
    <w:rsid w:val="007207C1"/>
    <w:rsid w:val="00721A37"/>
    <w:rsid w:val="00721D04"/>
    <w:rsid w:val="00721E12"/>
    <w:rsid w:val="007229B4"/>
    <w:rsid w:val="00724989"/>
    <w:rsid w:val="007251A9"/>
    <w:rsid w:val="00725423"/>
    <w:rsid w:val="00727FDF"/>
    <w:rsid w:val="00730340"/>
    <w:rsid w:val="00730C88"/>
    <w:rsid w:val="00730D0B"/>
    <w:rsid w:val="00730D84"/>
    <w:rsid w:val="007310BC"/>
    <w:rsid w:val="00731166"/>
    <w:rsid w:val="007319A1"/>
    <w:rsid w:val="007323C7"/>
    <w:rsid w:val="007327E4"/>
    <w:rsid w:val="00732818"/>
    <w:rsid w:val="00734A91"/>
    <w:rsid w:val="00736730"/>
    <w:rsid w:val="007401D3"/>
    <w:rsid w:val="00741041"/>
    <w:rsid w:val="00741E81"/>
    <w:rsid w:val="00742E3D"/>
    <w:rsid w:val="00743995"/>
    <w:rsid w:val="007446EF"/>
    <w:rsid w:val="00744ACA"/>
    <w:rsid w:val="00744C22"/>
    <w:rsid w:val="00744C88"/>
    <w:rsid w:val="007455C7"/>
    <w:rsid w:val="0074598F"/>
    <w:rsid w:val="00746789"/>
    <w:rsid w:val="00751DE6"/>
    <w:rsid w:val="00752449"/>
    <w:rsid w:val="00752FAF"/>
    <w:rsid w:val="0075343C"/>
    <w:rsid w:val="00753522"/>
    <w:rsid w:val="00754D0E"/>
    <w:rsid w:val="00755A94"/>
    <w:rsid w:val="00756755"/>
    <w:rsid w:val="007578F8"/>
    <w:rsid w:val="007624B5"/>
    <w:rsid w:val="0076265C"/>
    <w:rsid w:val="00763098"/>
    <w:rsid w:val="0076449E"/>
    <w:rsid w:val="00767727"/>
    <w:rsid w:val="00767AED"/>
    <w:rsid w:val="00770D5F"/>
    <w:rsid w:val="00771A75"/>
    <w:rsid w:val="007721C1"/>
    <w:rsid w:val="007728B6"/>
    <w:rsid w:val="00773823"/>
    <w:rsid w:val="00774438"/>
    <w:rsid w:val="00775284"/>
    <w:rsid w:val="00775C8B"/>
    <w:rsid w:val="00775FA8"/>
    <w:rsid w:val="007766A3"/>
    <w:rsid w:val="007770A1"/>
    <w:rsid w:val="00777870"/>
    <w:rsid w:val="0078101D"/>
    <w:rsid w:val="0078128E"/>
    <w:rsid w:val="007814B1"/>
    <w:rsid w:val="0078150D"/>
    <w:rsid w:val="007819DB"/>
    <w:rsid w:val="00781F0A"/>
    <w:rsid w:val="007826F8"/>
    <w:rsid w:val="007834C6"/>
    <w:rsid w:val="0078419E"/>
    <w:rsid w:val="00784ED0"/>
    <w:rsid w:val="0078517B"/>
    <w:rsid w:val="007852E2"/>
    <w:rsid w:val="00786B55"/>
    <w:rsid w:val="00786B5F"/>
    <w:rsid w:val="00786E8F"/>
    <w:rsid w:val="00786F12"/>
    <w:rsid w:val="00787212"/>
    <w:rsid w:val="00790572"/>
    <w:rsid w:val="00790F22"/>
    <w:rsid w:val="00792A4F"/>
    <w:rsid w:val="00793036"/>
    <w:rsid w:val="00793352"/>
    <w:rsid w:val="0079342A"/>
    <w:rsid w:val="00793599"/>
    <w:rsid w:val="007939FC"/>
    <w:rsid w:val="00793AA3"/>
    <w:rsid w:val="00793C2F"/>
    <w:rsid w:val="00793C3D"/>
    <w:rsid w:val="007947A8"/>
    <w:rsid w:val="007949F6"/>
    <w:rsid w:val="00795797"/>
    <w:rsid w:val="0079688F"/>
    <w:rsid w:val="00797277"/>
    <w:rsid w:val="007A0A50"/>
    <w:rsid w:val="007A0DB7"/>
    <w:rsid w:val="007A0FF5"/>
    <w:rsid w:val="007A1533"/>
    <w:rsid w:val="007A3351"/>
    <w:rsid w:val="007A3988"/>
    <w:rsid w:val="007A3FFF"/>
    <w:rsid w:val="007A496E"/>
    <w:rsid w:val="007A52A8"/>
    <w:rsid w:val="007A6881"/>
    <w:rsid w:val="007A6F26"/>
    <w:rsid w:val="007B15F9"/>
    <w:rsid w:val="007B476B"/>
    <w:rsid w:val="007B47FB"/>
    <w:rsid w:val="007B71E9"/>
    <w:rsid w:val="007C023D"/>
    <w:rsid w:val="007C27DC"/>
    <w:rsid w:val="007C3753"/>
    <w:rsid w:val="007C40B5"/>
    <w:rsid w:val="007C4A44"/>
    <w:rsid w:val="007C5452"/>
    <w:rsid w:val="007C56DF"/>
    <w:rsid w:val="007C5A89"/>
    <w:rsid w:val="007C5F00"/>
    <w:rsid w:val="007C626E"/>
    <w:rsid w:val="007C6FFB"/>
    <w:rsid w:val="007C75A2"/>
    <w:rsid w:val="007C7C08"/>
    <w:rsid w:val="007D0B21"/>
    <w:rsid w:val="007D2148"/>
    <w:rsid w:val="007D2A34"/>
    <w:rsid w:val="007D2D70"/>
    <w:rsid w:val="007D2FAF"/>
    <w:rsid w:val="007D483D"/>
    <w:rsid w:val="007D5968"/>
    <w:rsid w:val="007D6A56"/>
    <w:rsid w:val="007D6E73"/>
    <w:rsid w:val="007D7121"/>
    <w:rsid w:val="007D7428"/>
    <w:rsid w:val="007D7E89"/>
    <w:rsid w:val="007E0C8A"/>
    <w:rsid w:val="007E0D3B"/>
    <w:rsid w:val="007E2692"/>
    <w:rsid w:val="007E2D52"/>
    <w:rsid w:val="007E30AC"/>
    <w:rsid w:val="007E3DCA"/>
    <w:rsid w:val="007E3F80"/>
    <w:rsid w:val="007E61BF"/>
    <w:rsid w:val="007E664F"/>
    <w:rsid w:val="007F0562"/>
    <w:rsid w:val="007F21E6"/>
    <w:rsid w:val="007F23F0"/>
    <w:rsid w:val="007F34ED"/>
    <w:rsid w:val="007F3D11"/>
    <w:rsid w:val="007F45D3"/>
    <w:rsid w:val="007F5343"/>
    <w:rsid w:val="007F655F"/>
    <w:rsid w:val="007F6D03"/>
    <w:rsid w:val="008001D8"/>
    <w:rsid w:val="008015D8"/>
    <w:rsid w:val="008019A7"/>
    <w:rsid w:val="00801EE0"/>
    <w:rsid w:val="00803336"/>
    <w:rsid w:val="00803390"/>
    <w:rsid w:val="008036FF"/>
    <w:rsid w:val="00803C3F"/>
    <w:rsid w:val="008040F9"/>
    <w:rsid w:val="00804801"/>
    <w:rsid w:val="00804982"/>
    <w:rsid w:val="00804C81"/>
    <w:rsid w:val="008054B5"/>
    <w:rsid w:val="00805E1F"/>
    <w:rsid w:val="00806AF3"/>
    <w:rsid w:val="00807F43"/>
    <w:rsid w:val="008100A5"/>
    <w:rsid w:val="0081069F"/>
    <w:rsid w:val="0081082D"/>
    <w:rsid w:val="0081187C"/>
    <w:rsid w:val="00812629"/>
    <w:rsid w:val="00812B9C"/>
    <w:rsid w:val="00812D7B"/>
    <w:rsid w:val="00812FFA"/>
    <w:rsid w:val="00813423"/>
    <w:rsid w:val="008136BD"/>
    <w:rsid w:val="00813D3A"/>
    <w:rsid w:val="008152BC"/>
    <w:rsid w:val="008161B2"/>
    <w:rsid w:val="008168FB"/>
    <w:rsid w:val="00816D25"/>
    <w:rsid w:val="00816F75"/>
    <w:rsid w:val="00817675"/>
    <w:rsid w:val="00817727"/>
    <w:rsid w:val="00820013"/>
    <w:rsid w:val="00820BAD"/>
    <w:rsid w:val="0082157B"/>
    <w:rsid w:val="00821A5A"/>
    <w:rsid w:val="008222D8"/>
    <w:rsid w:val="008222E4"/>
    <w:rsid w:val="00822FEF"/>
    <w:rsid w:val="008234B0"/>
    <w:rsid w:val="008240D2"/>
    <w:rsid w:val="00824206"/>
    <w:rsid w:val="00824A8B"/>
    <w:rsid w:val="008256BF"/>
    <w:rsid w:val="00826039"/>
    <w:rsid w:val="00826183"/>
    <w:rsid w:val="00826ECC"/>
    <w:rsid w:val="0082729E"/>
    <w:rsid w:val="00830AB4"/>
    <w:rsid w:val="00830B04"/>
    <w:rsid w:val="00831342"/>
    <w:rsid w:val="00832610"/>
    <w:rsid w:val="00832CC0"/>
    <w:rsid w:val="008336A5"/>
    <w:rsid w:val="00834546"/>
    <w:rsid w:val="00836946"/>
    <w:rsid w:val="008371F4"/>
    <w:rsid w:val="00837CD8"/>
    <w:rsid w:val="00841B4A"/>
    <w:rsid w:val="00842360"/>
    <w:rsid w:val="00842ED8"/>
    <w:rsid w:val="00844034"/>
    <w:rsid w:val="00846854"/>
    <w:rsid w:val="00847370"/>
    <w:rsid w:val="00847E11"/>
    <w:rsid w:val="00850747"/>
    <w:rsid w:val="00851262"/>
    <w:rsid w:val="0085170E"/>
    <w:rsid w:val="0085197C"/>
    <w:rsid w:val="008521CF"/>
    <w:rsid w:val="00854FAD"/>
    <w:rsid w:val="008554F0"/>
    <w:rsid w:val="00855555"/>
    <w:rsid w:val="00855A17"/>
    <w:rsid w:val="00855A97"/>
    <w:rsid w:val="00856874"/>
    <w:rsid w:val="00856E23"/>
    <w:rsid w:val="008572CE"/>
    <w:rsid w:val="00857634"/>
    <w:rsid w:val="00857867"/>
    <w:rsid w:val="00860F42"/>
    <w:rsid w:val="00861332"/>
    <w:rsid w:val="00861DF5"/>
    <w:rsid w:val="0086231C"/>
    <w:rsid w:val="00862AA2"/>
    <w:rsid w:val="00862F3E"/>
    <w:rsid w:val="008636D2"/>
    <w:rsid w:val="00863D6E"/>
    <w:rsid w:val="008643B3"/>
    <w:rsid w:val="008649CC"/>
    <w:rsid w:val="008652F1"/>
    <w:rsid w:val="00865E0B"/>
    <w:rsid w:val="0086620B"/>
    <w:rsid w:val="0086696D"/>
    <w:rsid w:val="00867335"/>
    <w:rsid w:val="00867468"/>
    <w:rsid w:val="00867BB5"/>
    <w:rsid w:val="008703B2"/>
    <w:rsid w:val="00871F21"/>
    <w:rsid w:val="00872605"/>
    <w:rsid w:val="008733AE"/>
    <w:rsid w:val="00873F2A"/>
    <w:rsid w:val="00875425"/>
    <w:rsid w:val="00875EA8"/>
    <w:rsid w:val="00875F8D"/>
    <w:rsid w:val="00876036"/>
    <w:rsid w:val="0087703E"/>
    <w:rsid w:val="00877066"/>
    <w:rsid w:val="00877660"/>
    <w:rsid w:val="00880C14"/>
    <w:rsid w:val="008814E5"/>
    <w:rsid w:val="00881A2C"/>
    <w:rsid w:val="00881B15"/>
    <w:rsid w:val="0088344B"/>
    <w:rsid w:val="008839A4"/>
    <w:rsid w:val="00883D70"/>
    <w:rsid w:val="008844F2"/>
    <w:rsid w:val="00884F21"/>
    <w:rsid w:val="00884F85"/>
    <w:rsid w:val="0088506F"/>
    <w:rsid w:val="0088645D"/>
    <w:rsid w:val="00886590"/>
    <w:rsid w:val="0088692B"/>
    <w:rsid w:val="00886C9A"/>
    <w:rsid w:val="0088768D"/>
    <w:rsid w:val="0089033F"/>
    <w:rsid w:val="00890BFB"/>
    <w:rsid w:val="00892A3E"/>
    <w:rsid w:val="00893726"/>
    <w:rsid w:val="00893A54"/>
    <w:rsid w:val="00893C9C"/>
    <w:rsid w:val="00894862"/>
    <w:rsid w:val="0089517A"/>
    <w:rsid w:val="00895558"/>
    <w:rsid w:val="00895B4C"/>
    <w:rsid w:val="00897498"/>
    <w:rsid w:val="00897DF5"/>
    <w:rsid w:val="00897E10"/>
    <w:rsid w:val="00897E18"/>
    <w:rsid w:val="008A0D09"/>
    <w:rsid w:val="008A0E3D"/>
    <w:rsid w:val="008A2872"/>
    <w:rsid w:val="008A36F9"/>
    <w:rsid w:val="008A58E0"/>
    <w:rsid w:val="008A6304"/>
    <w:rsid w:val="008A741B"/>
    <w:rsid w:val="008A77FA"/>
    <w:rsid w:val="008B1774"/>
    <w:rsid w:val="008B35D3"/>
    <w:rsid w:val="008B4DCC"/>
    <w:rsid w:val="008B4FD6"/>
    <w:rsid w:val="008B587B"/>
    <w:rsid w:val="008B5EAB"/>
    <w:rsid w:val="008B759D"/>
    <w:rsid w:val="008C0C04"/>
    <w:rsid w:val="008C1BD5"/>
    <w:rsid w:val="008C1DAC"/>
    <w:rsid w:val="008C2287"/>
    <w:rsid w:val="008C237C"/>
    <w:rsid w:val="008C2741"/>
    <w:rsid w:val="008C392E"/>
    <w:rsid w:val="008C3B34"/>
    <w:rsid w:val="008C5761"/>
    <w:rsid w:val="008C743B"/>
    <w:rsid w:val="008C75C3"/>
    <w:rsid w:val="008D0D7D"/>
    <w:rsid w:val="008D1112"/>
    <w:rsid w:val="008D113D"/>
    <w:rsid w:val="008D15E4"/>
    <w:rsid w:val="008D1712"/>
    <w:rsid w:val="008D2D87"/>
    <w:rsid w:val="008D340F"/>
    <w:rsid w:val="008D39FA"/>
    <w:rsid w:val="008D40E9"/>
    <w:rsid w:val="008D4257"/>
    <w:rsid w:val="008D4362"/>
    <w:rsid w:val="008D465E"/>
    <w:rsid w:val="008D46E3"/>
    <w:rsid w:val="008D4DEA"/>
    <w:rsid w:val="008D547D"/>
    <w:rsid w:val="008D79DD"/>
    <w:rsid w:val="008D7EFB"/>
    <w:rsid w:val="008E05D5"/>
    <w:rsid w:val="008E0CB5"/>
    <w:rsid w:val="008E0EA9"/>
    <w:rsid w:val="008E1915"/>
    <w:rsid w:val="008E1938"/>
    <w:rsid w:val="008E1BD2"/>
    <w:rsid w:val="008E1DF6"/>
    <w:rsid w:val="008E2C44"/>
    <w:rsid w:val="008E3237"/>
    <w:rsid w:val="008E3427"/>
    <w:rsid w:val="008E3C53"/>
    <w:rsid w:val="008E4AFD"/>
    <w:rsid w:val="008E5AA6"/>
    <w:rsid w:val="008E7D8C"/>
    <w:rsid w:val="008F1524"/>
    <w:rsid w:val="008F1CE9"/>
    <w:rsid w:val="008F275B"/>
    <w:rsid w:val="008F318D"/>
    <w:rsid w:val="008F3A5D"/>
    <w:rsid w:val="008F4E40"/>
    <w:rsid w:val="008F505D"/>
    <w:rsid w:val="008F5F8D"/>
    <w:rsid w:val="008F60B2"/>
    <w:rsid w:val="008F666D"/>
    <w:rsid w:val="008F739A"/>
    <w:rsid w:val="00900AF0"/>
    <w:rsid w:val="00901AA9"/>
    <w:rsid w:val="0090260C"/>
    <w:rsid w:val="00902A1A"/>
    <w:rsid w:val="00902F30"/>
    <w:rsid w:val="009036F8"/>
    <w:rsid w:val="00903E9D"/>
    <w:rsid w:val="00903F5E"/>
    <w:rsid w:val="00904F3A"/>
    <w:rsid w:val="00905857"/>
    <w:rsid w:val="00905858"/>
    <w:rsid w:val="00905953"/>
    <w:rsid w:val="00905D44"/>
    <w:rsid w:val="009066D0"/>
    <w:rsid w:val="00906E2A"/>
    <w:rsid w:val="00907169"/>
    <w:rsid w:val="00907A0E"/>
    <w:rsid w:val="00910E02"/>
    <w:rsid w:val="00910F01"/>
    <w:rsid w:val="00913395"/>
    <w:rsid w:val="0091382D"/>
    <w:rsid w:val="00913A13"/>
    <w:rsid w:val="00913E2C"/>
    <w:rsid w:val="00914147"/>
    <w:rsid w:val="009142A2"/>
    <w:rsid w:val="00914403"/>
    <w:rsid w:val="0091550C"/>
    <w:rsid w:val="009159F1"/>
    <w:rsid w:val="009203FF"/>
    <w:rsid w:val="009204A7"/>
    <w:rsid w:val="00920C3A"/>
    <w:rsid w:val="00920C4B"/>
    <w:rsid w:val="00921920"/>
    <w:rsid w:val="00921A93"/>
    <w:rsid w:val="00921B8E"/>
    <w:rsid w:val="00921CD6"/>
    <w:rsid w:val="00921DC9"/>
    <w:rsid w:val="00922147"/>
    <w:rsid w:val="00922268"/>
    <w:rsid w:val="00922FBD"/>
    <w:rsid w:val="00923AA1"/>
    <w:rsid w:val="00923C1A"/>
    <w:rsid w:val="00924C9E"/>
    <w:rsid w:val="00925F1A"/>
    <w:rsid w:val="0092681A"/>
    <w:rsid w:val="00927266"/>
    <w:rsid w:val="00927725"/>
    <w:rsid w:val="00927B56"/>
    <w:rsid w:val="00927F29"/>
    <w:rsid w:val="00930989"/>
    <w:rsid w:val="00930A3A"/>
    <w:rsid w:val="00931EF5"/>
    <w:rsid w:val="00931FF1"/>
    <w:rsid w:val="009329AC"/>
    <w:rsid w:val="00933565"/>
    <w:rsid w:val="0093358C"/>
    <w:rsid w:val="0093393A"/>
    <w:rsid w:val="009344C5"/>
    <w:rsid w:val="00934855"/>
    <w:rsid w:val="00934B92"/>
    <w:rsid w:val="0093517A"/>
    <w:rsid w:val="00935B58"/>
    <w:rsid w:val="00935EF8"/>
    <w:rsid w:val="00936269"/>
    <w:rsid w:val="009377A9"/>
    <w:rsid w:val="009401C5"/>
    <w:rsid w:val="009403B6"/>
    <w:rsid w:val="00941052"/>
    <w:rsid w:val="00941DEA"/>
    <w:rsid w:val="009420BF"/>
    <w:rsid w:val="009432F4"/>
    <w:rsid w:val="0094495B"/>
    <w:rsid w:val="00944AE5"/>
    <w:rsid w:val="00944EF4"/>
    <w:rsid w:val="0094513C"/>
    <w:rsid w:val="0094549D"/>
    <w:rsid w:val="00946C9B"/>
    <w:rsid w:val="009506ED"/>
    <w:rsid w:val="00951283"/>
    <w:rsid w:val="00951763"/>
    <w:rsid w:val="00951E20"/>
    <w:rsid w:val="00952560"/>
    <w:rsid w:val="009527FA"/>
    <w:rsid w:val="0095308F"/>
    <w:rsid w:val="009532FE"/>
    <w:rsid w:val="0095473D"/>
    <w:rsid w:val="00954E9B"/>
    <w:rsid w:val="009561F3"/>
    <w:rsid w:val="00956985"/>
    <w:rsid w:val="00957C67"/>
    <w:rsid w:val="00957DDC"/>
    <w:rsid w:val="00960715"/>
    <w:rsid w:val="00961634"/>
    <w:rsid w:val="0096249B"/>
    <w:rsid w:val="009634B3"/>
    <w:rsid w:val="009637FF"/>
    <w:rsid w:val="00963A6E"/>
    <w:rsid w:val="00963C52"/>
    <w:rsid w:val="00963E41"/>
    <w:rsid w:val="00963F87"/>
    <w:rsid w:val="0096439C"/>
    <w:rsid w:val="00964C7E"/>
    <w:rsid w:val="009657AF"/>
    <w:rsid w:val="00965C0C"/>
    <w:rsid w:val="00967149"/>
    <w:rsid w:val="00967DC5"/>
    <w:rsid w:val="00970D2A"/>
    <w:rsid w:val="00970ED5"/>
    <w:rsid w:val="00971674"/>
    <w:rsid w:val="00972424"/>
    <w:rsid w:val="0097361D"/>
    <w:rsid w:val="00975510"/>
    <w:rsid w:val="00975550"/>
    <w:rsid w:val="00975946"/>
    <w:rsid w:val="00975C7C"/>
    <w:rsid w:val="00976199"/>
    <w:rsid w:val="00976F2E"/>
    <w:rsid w:val="0097705A"/>
    <w:rsid w:val="00977116"/>
    <w:rsid w:val="00981200"/>
    <w:rsid w:val="0098134A"/>
    <w:rsid w:val="00981422"/>
    <w:rsid w:val="00981E31"/>
    <w:rsid w:val="0098257A"/>
    <w:rsid w:val="00983551"/>
    <w:rsid w:val="00985CC5"/>
    <w:rsid w:val="00985E98"/>
    <w:rsid w:val="0098677C"/>
    <w:rsid w:val="00986BA1"/>
    <w:rsid w:val="00987553"/>
    <w:rsid w:val="009876A2"/>
    <w:rsid w:val="00987DF6"/>
    <w:rsid w:val="00987F12"/>
    <w:rsid w:val="009900C9"/>
    <w:rsid w:val="00990A31"/>
    <w:rsid w:val="009911A5"/>
    <w:rsid w:val="00991BE8"/>
    <w:rsid w:val="00991F6E"/>
    <w:rsid w:val="00992D2E"/>
    <w:rsid w:val="0099420E"/>
    <w:rsid w:val="0099643D"/>
    <w:rsid w:val="00996ADC"/>
    <w:rsid w:val="00997359"/>
    <w:rsid w:val="00997456"/>
    <w:rsid w:val="0099761F"/>
    <w:rsid w:val="00997C6F"/>
    <w:rsid w:val="009A05F0"/>
    <w:rsid w:val="009A1172"/>
    <w:rsid w:val="009A1C63"/>
    <w:rsid w:val="009A1C73"/>
    <w:rsid w:val="009A329C"/>
    <w:rsid w:val="009A3E8F"/>
    <w:rsid w:val="009A3FA3"/>
    <w:rsid w:val="009A41D7"/>
    <w:rsid w:val="009A4AE3"/>
    <w:rsid w:val="009A506A"/>
    <w:rsid w:val="009A50D5"/>
    <w:rsid w:val="009A54A1"/>
    <w:rsid w:val="009A633D"/>
    <w:rsid w:val="009A6E55"/>
    <w:rsid w:val="009A6EF6"/>
    <w:rsid w:val="009A74D0"/>
    <w:rsid w:val="009B080E"/>
    <w:rsid w:val="009B1807"/>
    <w:rsid w:val="009B27A7"/>
    <w:rsid w:val="009B2874"/>
    <w:rsid w:val="009B2C12"/>
    <w:rsid w:val="009B35E7"/>
    <w:rsid w:val="009B47FF"/>
    <w:rsid w:val="009B49BD"/>
    <w:rsid w:val="009B50D1"/>
    <w:rsid w:val="009B5193"/>
    <w:rsid w:val="009B68A2"/>
    <w:rsid w:val="009B6BAC"/>
    <w:rsid w:val="009B76A0"/>
    <w:rsid w:val="009C054E"/>
    <w:rsid w:val="009C0C8E"/>
    <w:rsid w:val="009C13EE"/>
    <w:rsid w:val="009C23BD"/>
    <w:rsid w:val="009C2A8B"/>
    <w:rsid w:val="009C38EF"/>
    <w:rsid w:val="009C4C66"/>
    <w:rsid w:val="009C51A6"/>
    <w:rsid w:val="009C5F5B"/>
    <w:rsid w:val="009C5FEC"/>
    <w:rsid w:val="009C67FB"/>
    <w:rsid w:val="009D0D27"/>
    <w:rsid w:val="009D2CC5"/>
    <w:rsid w:val="009D2F10"/>
    <w:rsid w:val="009D3979"/>
    <w:rsid w:val="009D3DBB"/>
    <w:rsid w:val="009D416E"/>
    <w:rsid w:val="009D4886"/>
    <w:rsid w:val="009D49A2"/>
    <w:rsid w:val="009D57D7"/>
    <w:rsid w:val="009E039A"/>
    <w:rsid w:val="009E1404"/>
    <w:rsid w:val="009E1717"/>
    <w:rsid w:val="009E1D00"/>
    <w:rsid w:val="009E2C13"/>
    <w:rsid w:val="009E327C"/>
    <w:rsid w:val="009E353B"/>
    <w:rsid w:val="009E373F"/>
    <w:rsid w:val="009E459B"/>
    <w:rsid w:val="009E4BBA"/>
    <w:rsid w:val="009E5CC0"/>
    <w:rsid w:val="009E68F4"/>
    <w:rsid w:val="009E7026"/>
    <w:rsid w:val="009E758D"/>
    <w:rsid w:val="009F2577"/>
    <w:rsid w:val="009F2BB4"/>
    <w:rsid w:val="009F4D4E"/>
    <w:rsid w:val="009F73F9"/>
    <w:rsid w:val="009F745C"/>
    <w:rsid w:val="009F7B9A"/>
    <w:rsid w:val="009F7CA1"/>
    <w:rsid w:val="00A00160"/>
    <w:rsid w:val="00A017DA"/>
    <w:rsid w:val="00A01864"/>
    <w:rsid w:val="00A01874"/>
    <w:rsid w:val="00A01BEA"/>
    <w:rsid w:val="00A01F0F"/>
    <w:rsid w:val="00A021C4"/>
    <w:rsid w:val="00A024ED"/>
    <w:rsid w:val="00A027A2"/>
    <w:rsid w:val="00A03082"/>
    <w:rsid w:val="00A03629"/>
    <w:rsid w:val="00A03FEB"/>
    <w:rsid w:val="00A044DB"/>
    <w:rsid w:val="00A048EF"/>
    <w:rsid w:val="00A067A8"/>
    <w:rsid w:val="00A1107A"/>
    <w:rsid w:val="00A118BD"/>
    <w:rsid w:val="00A118D4"/>
    <w:rsid w:val="00A11B2D"/>
    <w:rsid w:val="00A11FA1"/>
    <w:rsid w:val="00A128B1"/>
    <w:rsid w:val="00A15FCE"/>
    <w:rsid w:val="00A16760"/>
    <w:rsid w:val="00A179AB"/>
    <w:rsid w:val="00A17C69"/>
    <w:rsid w:val="00A17FAE"/>
    <w:rsid w:val="00A20DCE"/>
    <w:rsid w:val="00A21A0A"/>
    <w:rsid w:val="00A22349"/>
    <w:rsid w:val="00A22588"/>
    <w:rsid w:val="00A2303E"/>
    <w:rsid w:val="00A23AEB"/>
    <w:rsid w:val="00A2482F"/>
    <w:rsid w:val="00A2505F"/>
    <w:rsid w:val="00A26924"/>
    <w:rsid w:val="00A30D9D"/>
    <w:rsid w:val="00A329B5"/>
    <w:rsid w:val="00A32B9E"/>
    <w:rsid w:val="00A32C8D"/>
    <w:rsid w:val="00A32DC3"/>
    <w:rsid w:val="00A32E6C"/>
    <w:rsid w:val="00A33599"/>
    <w:rsid w:val="00A33E5E"/>
    <w:rsid w:val="00A3423E"/>
    <w:rsid w:val="00A3477D"/>
    <w:rsid w:val="00A37946"/>
    <w:rsid w:val="00A37B41"/>
    <w:rsid w:val="00A37EBD"/>
    <w:rsid w:val="00A40C78"/>
    <w:rsid w:val="00A41255"/>
    <w:rsid w:val="00A41B7E"/>
    <w:rsid w:val="00A41EFB"/>
    <w:rsid w:val="00A41F03"/>
    <w:rsid w:val="00A425B8"/>
    <w:rsid w:val="00A43E21"/>
    <w:rsid w:val="00A442B8"/>
    <w:rsid w:val="00A445BC"/>
    <w:rsid w:val="00A44B84"/>
    <w:rsid w:val="00A45052"/>
    <w:rsid w:val="00A4523E"/>
    <w:rsid w:val="00A45308"/>
    <w:rsid w:val="00A45D51"/>
    <w:rsid w:val="00A46A05"/>
    <w:rsid w:val="00A5028B"/>
    <w:rsid w:val="00A507E6"/>
    <w:rsid w:val="00A513F2"/>
    <w:rsid w:val="00A517AB"/>
    <w:rsid w:val="00A51D2A"/>
    <w:rsid w:val="00A54385"/>
    <w:rsid w:val="00A5454D"/>
    <w:rsid w:val="00A55676"/>
    <w:rsid w:val="00A55F8D"/>
    <w:rsid w:val="00A562F4"/>
    <w:rsid w:val="00A569D3"/>
    <w:rsid w:val="00A56CC4"/>
    <w:rsid w:val="00A56EC7"/>
    <w:rsid w:val="00A57566"/>
    <w:rsid w:val="00A57AB4"/>
    <w:rsid w:val="00A57AEC"/>
    <w:rsid w:val="00A57E25"/>
    <w:rsid w:val="00A607ED"/>
    <w:rsid w:val="00A60B31"/>
    <w:rsid w:val="00A623C4"/>
    <w:rsid w:val="00A631DB"/>
    <w:rsid w:val="00A634BD"/>
    <w:rsid w:val="00A64A82"/>
    <w:rsid w:val="00A65741"/>
    <w:rsid w:val="00A65D02"/>
    <w:rsid w:val="00A708A8"/>
    <w:rsid w:val="00A70A6C"/>
    <w:rsid w:val="00A70B07"/>
    <w:rsid w:val="00A71AFD"/>
    <w:rsid w:val="00A7298D"/>
    <w:rsid w:val="00A72CCC"/>
    <w:rsid w:val="00A73543"/>
    <w:rsid w:val="00A743A7"/>
    <w:rsid w:val="00A76686"/>
    <w:rsid w:val="00A8013A"/>
    <w:rsid w:val="00A80C16"/>
    <w:rsid w:val="00A8123C"/>
    <w:rsid w:val="00A81483"/>
    <w:rsid w:val="00A81A28"/>
    <w:rsid w:val="00A81B11"/>
    <w:rsid w:val="00A81C6F"/>
    <w:rsid w:val="00A8354D"/>
    <w:rsid w:val="00A83735"/>
    <w:rsid w:val="00A84948"/>
    <w:rsid w:val="00A84994"/>
    <w:rsid w:val="00A84F6D"/>
    <w:rsid w:val="00A85346"/>
    <w:rsid w:val="00A85E45"/>
    <w:rsid w:val="00A8624B"/>
    <w:rsid w:val="00A877E6"/>
    <w:rsid w:val="00A87AE9"/>
    <w:rsid w:val="00A91201"/>
    <w:rsid w:val="00A915BE"/>
    <w:rsid w:val="00A91F1E"/>
    <w:rsid w:val="00A9200A"/>
    <w:rsid w:val="00A937FB"/>
    <w:rsid w:val="00A9502F"/>
    <w:rsid w:val="00A950A7"/>
    <w:rsid w:val="00A95273"/>
    <w:rsid w:val="00A95859"/>
    <w:rsid w:val="00A960A6"/>
    <w:rsid w:val="00A962DD"/>
    <w:rsid w:val="00A96EE1"/>
    <w:rsid w:val="00A971F5"/>
    <w:rsid w:val="00A97226"/>
    <w:rsid w:val="00AA0934"/>
    <w:rsid w:val="00AA0D4A"/>
    <w:rsid w:val="00AA0FD7"/>
    <w:rsid w:val="00AA2AE6"/>
    <w:rsid w:val="00AA2F85"/>
    <w:rsid w:val="00AA3EAD"/>
    <w:rsid w:val="00AA425C"/>
    <w:rsid w:val="00AA47C4"/>
    <w:rsid w:val="00AA537A"/>
    <w:rsid w:val="00AA56DA"/>
    <w:rsid w:val="00AA60A9"/>
    <w:rsid w:val="00AA712C"/>
    <w:rsid w:val="00AA7E23"/>
    <w:rsid w:val="00AA7E79"/>
    <w:rsid w:val="00AA7FB9"/>
    <w:rsid w:val="00AB0568"/>
    <w:rsid w:val="00AB11AC"/>
    <w:rsid w:val="00AB225F"/>
    <w:rsid w:val="00AB265C"/>
    <w:rsid w:val="00AB32E8"/>
    <w:rsid w:val="00AB330E"/>
    <w:rsid w:val="00AB3A63"/>
    <w:rsid w:val="00AB3C23"/>
    <w:rsid w:val="00AB3E61"/>
    <w:rsid w:val="00AB485B"/>
    <w:rsid w:val="00AB5E6B"/>
    <w:rsid w:val="00AB652C"/>
    <w:rsid w:val="00AB6B14"/>
    <w:rsid w:val="00AB6B9E"/>
    <w:rsid w:val="00AB7F2D"/>
    <w:rsid w:val="00AC09F7"/>
    <w:rsid w:val="00AC0A6D"/>
    <w:rsid w:val="00AC1E9D"/>
    <w:rsid w:val="00AC25A8"/>
    <w:rsid w:val="00AC2922"/>
    <w:rsid w:val="00AC29B6"/>
    <w:rsid w:val="00AC2C20"/>
    <w:rsid w:val="00AC3D73"/>
    <w:rsid w:val="00AC419A"/>
    <w:rsid w:val="00AC5442"/>
    <w:rsid w:val="00AC58FA"/>
    <w:rsid w:val="00AC6975"/>
    <w:rsid w:val="00AC7290"/>
    <w:rsid w:val="00AC78AC"/>
    <w:rsid w:val="00AC78BA"/>
    <w:rsid w:val="00AD0471"/>
    <w:rsid w:val="00AD073E"/>
    <w:rsid w:val="00AD130F"/>
    <w:rsid w:val="00AD14D7"/>
    <w:rsid w:val="00AD26B8"/>
    <w:rsid w:val="00AD2780"/>
    <w:rsid w:val="00AD2853"/>
    <w:rsid w:val="00AD2EE6"/>
    <w:rsid w:val="00AD4956"/>
    <w:rsid w:val="00AD5465"/>
    <w:rsid w:val="00AD61ED"/>
    <w:rsid w:val="00AD6B44"/>
    <w:rsid w:val="00AD77E1"/>
    <w:rsid w:val="00AD79C2"/>
    <w:rsid w:val="00AE06E3"/>
    <w:rsid w:val="00AE0717"/>
    <w:rsid w:val="00AE1AC4"/>
    <w:rsid w:val="00AE1E0A"/>
    <w:rsid w:val="00AE25AC"/>
    <w:rsid w:val="00AE2A34"/>
    <w:rsid w:val="00AE2CD2"/>
    <w:rsid w:val="00AE3619"/>
    <w:rsid w:val="00AE3960"/>
    <w:rsid w:val="00AE3E99"/>
    <w:rsid w:val="00AE48C4"/>
    <w:rsid w:val="00AE6301"/>
    <w:rsid w:val="00AE71CE"/>
    <w:rsid w:val="00AE79AA"/>
    <w:rsid w:val="00AF077A"/>
    <w:rsid w:val="00AF1C34"/>
    <w:rsid w:val="00AF1DFF"/>
    <w:rsid w:val="00AF213F"/>
    <w:rsid w:val="00AF37FB"/>
    <w:rsid w:val="00AF3B0E"/>
    <w:rsid w:val="00AF443B"/>
    <w:rsid w:val="00AF5424"/>
    <w:rsid w:val="00AF7016"/>
    <w:rsid w:val="00AF7558"/>
    <w:rsid w:val="00B00197"/>
    <w:rsid w:val="00B01047"/>
    <w:rsid w:val="00B0166C"/>
    <w:rsid w:val="00B01B58"/>
    <w:rsid w:val="00B02AB5"/>
    <w:rsid w:val="00B04931"/>
    <w:rsid w:val="00B04A98"/>
    <w:rsid w:val="00B04ADF"/>
    <w:rsid w:val="00B05159"/>
    <w:rsid w:val="00B053D0"/>
    <w:rsid w:val="00B05ABF"/>
    <w:rsid w:val="00B06397"/>
    <w:rsid w:val="00B063DF"/>
    <w:rsid w:val="00B06F28"/>
    <w:rsid w:val="00B0702C"/>
    <w:rsid w:val="00B0781F"/>
    <w:rsid w:val="00B07D68"/>
    <w:rsid w:val="00B11627"/>
    <w:rsid w:val="00B11E28"/>
    <w:rsid w:val="00B11F87"/>
    <w:rsid w:val="00B1213C"/>
    <w:rsid w:val="00B126F1"/>
    <w:rsid w:val="00B13C47"/>
    <w:rsid w:val="00B141E3"/>
    <w:rsid w:val="00B15047"/>
    <w:rsid w:val="00B15DE8"/>
    <w:rsid w:val="00B16011"/>
    <w:rsid w:val="00B165F3"/>
    <w:rsid w:val="00B167EA"/>
    <w:rsid w:val="00B20868"/>
    <w:rsid w:val="00B20981"/>
    <w:rsid w:val="00B21541"/>
    <w:rsid w:val="00B21B11"/>
    <w:rsid w:val="00B21EF3"/>
    <w:rsid w:val="00B22375"/>
    <w:rsid w:val="00B225AF"/>
    <w:rsid w:val="00B22FF0"/>
    <w:rsid w:val="00B23233"/>
    <w:rsid w:val="00B23CB4"/>
    <w:rsid w:val="00B24733"/>
    <w:rsid w:val="00B25140"/>
    <w:rsid w:val="00B25923"/>
    <w:rsid w:val="00B26A53"/>
    <w:rsid w:val="00B302AA"/>
    <w:rsid w:val="00B30479"/>
    <w:rsid w:val="00B31E9A"/>
    <w:rsid w:val="00B32DDA"/>
    <w:rsid w:val="00B3457B"/>
    <w:rsid w:val="00B35723"/>
    <w:rsid w:val="00B35A8B"/>
    <w:rsid w:val="00B360D5"/>
    <w:rsid w:val="00B36217"/>
    <w:rsid w:val="00B36D9A"/>
    <w:rsid w:val="00B375A1"/>
    <w:rsid w:val="00B435CC"/>
    <w:rsid w:val="00B439C3"/>
    <w:rsid w:val="00B4498B"/>
    <w:rsid w:val="00B50C2A"/>
    <w:rsid w:val="00B51601"/>
    <w:rsid w:val="00B5265B"/>
    <w:rsid w:val="00B527E2"/>
    <w:rsid w:val="00B546AA"/>
    <w:rsid w:val="00B55A4F"/>
    <w:rsid w:val="00B55B28"/>
    <w:rsid w:val="00B56724"/>
    <w:rsid w:val="00B57045"/>
    <w:rsid w:val="00B571D8"/>
    <w:rsid w:val="00B574D7"/>
    <w:rsid w:val="00B604A3"/>
    <w:rsid w:val="00B61CBA"/>
    <w:rsid w:val="00B622A5"/>
    <w:rsid w:val="00B628B5"/>
    <w:rsid w:val="00B63289"/>
    <w:rsid w:val="00B63437"/>
    <w:rsid w:val="00B63ABC"/>
    <w:rsid w:val="00B63C94"/>
    <w:rsid w:val="00B6442B"/>
    <w:rsid w:val="00B64800"/>
    <w:rsid w:val="00B64D72"/>
    <w:rsid w:val="00B64E27"/>
    <w:rsid w:val="00B66646"/>
    <w:rsid w:val="00B66698"/>
    <w:rsid w:val="00B677D8"/>
    <w:rsid w:val="00B67CB2"/>
    <w:rsid w:val="00B67EBD"/>
    <w:rsid w:val="00B70201"/>
    <w:rsid w:val="00B7023F"/>
    <w:rsid w:val="00B71354"/>
    <w:rsid w:val="00B71656"/>
    <w:rsid w:val="00B7294D"/>
    <w:rsid w:val="00B732B7"/>
    <w:rsid w:val="00B7382D"/>
    <w:rsid w:val="00B738E6"/>
    <w:rsid w:val="00B73F07"/>
    <w:rsid w:val="00B74C54"/>
    <w:rsid w:val="00B771CE"/>
    <w:rsid w:val="00B77C4A"/>
    <w:rsid w:val="00B80351"/>
    <w:rsid w:val="00B81022"/>
    <w:rsid w:val="00B81AE3"/>
    <w:rsid w:val="00B81DD2"/>
    <w:rsid w:val="00B829DE"/>
    <w:rsid w:val="00B84938"/>
    <w:rsid w:val="00B862FB"/>
    <w:rsid w:val="00B86475"/>
    <w:rsid w:val="00B87264"/>
    <w:rsid w:val="00B87C03"/>
    <w:rsid w:val="00B87D32"/>
    <w:rsid w:val="00B92760"/>
    <w:rsid w:val="00B932A6"/>
    <w:rsid w:val="00B93955"/>
    <w:rsid w:val="00B93A54"/>
    <w:rsid w:val="00B93DE0"/>
    <w:rsid w:val="00B9428D"/>
    <w:rsid w:val="00B94590"/>
    <w:rsid w:val="00B95103"/>
    <w:rsid w:val="00B9550F"/>
    <w:rsid w:val="00B96B2B"/>
    <w:rsid w:val="00B96CAE"/>
    <w:rsid w:val="00B97685"/>
    <w:rsid w:val="00B976BB"/>
    <w:rsid w:val="00BA1379"/>
    <w:rsid w:val="00BA18D1"/>
    <w:rsid w:val="00BA23F2"/>
    <w:rsid w:val="00BA241C"/>
    <w:rsid w:val="00BA2E37"/>
    <w:rsid w:val="00BA2F6F"/>
    <w:rsid w:val="00BA39E6"/>
    <w:rsid w:val="00BA4B9D"/>
    <w:rsid w:val="00BA5762"/>
    <w:rsid w:val="00BA5F67"/>
    <w:rsid w:val="00BA62BF"/>
    <w:rsid w:val="00BA70C6"/>
    <w:rsid w:val="00BA71ED"/>
    <w:rsid w:val="00BA7207"/>
    <w:rsid w:val="00BA7FD9"/>
    <w:rsid w:val="00BB00BF"/>
    <w:rsid w:val="00BB0249"/>
    <w:rsid w:val="00BB03C2"/>
    <w:rsid w:val="00BB0EBF"/>
    <w:rsid w:val="00BB1CC4"/>
    <w:rsid w:val="00BB374E"/>
    <w:rsid w:val="00BB4579"/>
    <w:rsid w:val="00BB47D3"/>
    <w:rsid w:val="00BB491C"/>
    <w:rsid w:val="00BB4A6F"/>
    <w:rsid w:val="00BB59A4"/>
    <w:rsid w:val="00BB5AF4"/>
    <w:rsid w:val="00BB7378"/>
    <w:rsid w:val="00BB78AC"/>
    <w:rsid w:val="00BB79D5"/>
    <w:rsid w:val="00BB7A86"/>
    <w:rsid w:val="00BC0092"/>
    <w:rsid w:val="00BC06E9"/>
    <w:rsid w:val="00BC1292"/>
    <w:rsid w:val="00BC24E9"/>
    <w:rsid w:val="00BC2845"/>
    <w:rsid w:val="00BC2DF0"/>
    <w:rsid w:val="00BC2EB7"/>
    <w:rsid w:val="00BC316B"/>
    <w:rsid w:val="00BC3281"/>
    <w:rsid w:val="00BC3434"/>
    <w:rsid w:val="00BC35E7"/>
    <w:rsid w:val="00BC43EB"/>
    <w:rsid w:val="00BC60A4"/>
    <w:rsid w:val="00BC6154"/>
    <w:rsid w:val="00BC632D"/>
    <w:rsid w:val="00BD0C35"/>
    <w:rsid w:val="00BD1467"/>
    <w:rsid w:val="00BD1FE8"/>
    <w:rsid w:val="00BD21AE"/>
    <w:rsid w:val="00BD2712"/>
    <w:rsid w:val="00BD3133"/>
    <w:rsid w:val="00BD3C80"/>
    <w:rsid w:val="00BD4605"/>
    <w:rsid w:val="00BD50AA"/>
    <w:rsid w:val="00BD5496"/>
    <w:rsid w:val="00BD55DC"/>
    <w:rsid w:val="00BD5848"/>
    <w:rsid w:val="00BD6213"/>
    <w:rsid w:val="00BD6329"/>
    <w:rsid w:val="00BD781D"/>
    <w:rsid w:val="00BD7DFA"/>
    <w:rsid w:val="00BE03AF"/>
    <w:rsid w:val="00BE2B69"/>
    <w:rsid w:val="00BE3D9D"/>
    <w:rsid w:val="00BE3E8C"/>
    <w:rsid w:val="00BE3E93"/>
    <w:rsid w:val="00BE46A0"/>
    <w:rsid w:val="00BE6802"/>
    <w:rsid w:val="00BE70D7"/>
    <w:rsid w:val="00BF0253"/>
    <w:rsid w:val="00BF13A0"/>
    <w:rsid w:val="00BF1A82"/>
    <w:rsid w:val="00BF3334"/>
    <w:rsid w:val="00BF3CB7"/>
    <w:rsid w:val="00BF3E7C"/>
    <w:rsid w:val="00BF49B0"/>
    <w:rsid w:val="00BF5902"/>
    <w:rsid w:val="00BF5DBA"/>
    <w:rsid w:val="00BF603D"/>
    <w:rsid w:val="00BF684D"/>
    <w:rsid w:val="00BF7004"/>
    <w:rsid w:val="00BF78DC"/>
    <w:rsid w:val="00BF7FA7"/>
    <w:rsid w:val="00C00A74"/>
    <w:rsid w:val="00C0102F"/>
    <w:rsid w:val="00C015AD"/>
    <w:rsid w:val="00C01B03"/>
    <w:rsid w:val="00C027F8"/>
    <w:rsid w:val="00C02CED"/>
    <w:rsid w:val="00C046B2"/>
    <w:rsid w:val="00C05735"/>
    <w:rsid w:val="00C07803"/>
    <w:rsid w:val="00C07E56"/>
    <w:rsid w:val="00C10A2C"/>
    <w:rsid w:val="00C1450D"/>
    <w:rsid w:val="00C16702"/>
    <w:rsid w:val="00C169FA"/>
    <w:rsid w:val="00C16F46"/>
    <w:rsid w:val="00C2015A"/>
    <w:rsid w:val="00C210AB"/>
    <w:rsid w:val="00C217EE"/>
    <w:rsid w:val="00C218F2"/>
    <w:rsid w:val="00C2206F"/>
    <w:rsid w:val="00C22E39"/>
    <w:rsid w:val="00C22FCC"/>
    <w:rsid w:val="00C2361D"/>
    <w:rsid w:val="00C24C71"/>
    <w:rsid w:val="00C25C40"/>
    <w:rsid w:val="00C25DC0"/>
    <w:rsid w:val="00C25EBC"/>
    <w:rsid w:val="00C269F2"/>
    <w:rsid w:val="00C31C7F"/>
    <w:rsid w:val="00C33948"/>
    <w:rsid w:val="00C35808"/>
    <w:rsid w:val="00C35D19"/>
    <w:rsid w:val="00C35F87"/>
    <w:rsid w:val="00C375FE"/>
    <w:rsid w:val="00C37CDF"/>
    <w:rsid w:val="00C40525"/>
    <w:rsid w:val="00C4092D"/>
    <w:rsid w:val="00C4181B"/>
    <w:rsid w:val="00C41C27"/>
    <w:rsid w:val="00C439FE"/>
    <w:rsid w:val="00C448ED"/>
    <w:rsid w:val="00C45F4B"/>
    <w:rsid w:val="00C46D8F"/>
    <w:rsid w:val="00C47ADE"/>
    <w:rsid w:val="00C47FFC"/>
    <w:rsid w:val="00C5097D"/>
    <w:rsid w:val="00C50C55"/>
    <w:rsid w:val="00C5269F"/>
    <w:rsid w:val="00C52CA3"/>
    <w:rsid w:val="00C52CB5"/>
    <w:rsid w:val="00C52F37"/>
    <w:rsid w:val="00C54E98"/>
    <w:rsid w:val="00C57377"/>
    <w:rsid w:val="00C575B7"/>
    <w:rsid w:val="00C601E2"/>
    <w:rsid w:val="00C6024A"/>
    <w:rsid w:val="00C60497"/>
    <w:rsid w:val="00C61461"/>
    <w:rsid w:val="00C61C49"/>
    <w:rsid w:val="00C62890"/>
    <w:rsid w:val="00C62EFB"/>
    <w:rsid w:val="00C63309"/>
    <w:rsid w:val="00C6351D"/>
    <w:rsid w:val="00C636DA"/>
    <w:rsid w:val="00C65696"/>
    <w:rsid w:val="00C66B2B"/>
    <w:rsid w:val="00C66F16"/>
    <w:rsid w:val="00C67879"/>
    <w:rsid w:val="00C72CFE"/>
    <w:rsid w:val="00C7330C"/>
    <w:rsid w:val="00C73B05"/>
    <w:rsid w:val="00C7531F"/>
    <w:rsid w:val="00C76187"/>
    <w:rsid w:val="00C76D90"/>
    <w:rsid w:val="00C76E23"/>
    <w:rsid w:val="00C77828"/>
    <w:rsid w:val="00C7783A"/>
    <w:rsid w:val="00C77B32"/>
    <w:rsid w:val="00C77E7E"/>
    <w:rsid w:val="00C80969"/>
    <w:rsid w:val="00C8157F"/>
    <w:rsid w:val="00C81712"/>
    <w:rsid w:val="00C8223D"/>
    <w:rsid w:val="00C8310B"/>
    <w:rsid w:val="00C84E1F"/>
    <w:rsid w:val="00C85B7B"/>
    <w:rsid w:val="00C85F2A"/>
    <w:rsid w:val="00C85F60"/>
    <w:rsid w:val="00C86A01"/>
    <w:rsid w:val="00C90CCC"/>
    <w:rsid w:val="00C9120D"/>
    <w:rsid w:val="00C91326"/>
    <w:rsid w:val="00C91EEB"/>
    <w:rsid w:val="00C92726"/>
    <w:rsid w:val="00C9276E"/>
    <w:rsid w:val="00C9300C"/>
    <w:rsid w:val="00C935E7"/>
    <w:rsid w:val="00C936CA"/>
    <w:rsid w:val="00C959F8"/>
    <w:rsid w:val="00C96800"/>
    <w:rsid w:val="00C96B67"/>
    <w:rsid w:val="00C972F8"/>
    <w:rsid w:val="00C975B2"/>
    <w:rsid w:val="00CA15D5"/>
    <w:rsid w:val="00CA1B8C"/>
    <w:rsid w:val="00CA223D"/>
    <w:rsid w:val="00CA27E1"/>
    <w:rsid w:val="00CA4610"/>
    <w:rsid w:val="00CA574F"/>
    <w:rsid w:val="00CA597B"/>
    <w:rsid w:val="00CA5B49"/>
    <w:rsid w:val="00CA5ED7"/>
    <w:rsid w:val="00CA614F"/>
    <w:rsid w:val="00CA6A5C"/>
    <w:rsid w:val="00CA7F81"/>
    <w:rsid w:val="00CB0724"/>
    <w:rsid w:val="00CB08B0"/>
    <w:rsid w:val="00CB0C42"/>
    <w:rsid w:val="00CB2B9E"/>
    <w:rsid w:val="00CB3A47"/>
    <w:rsid w:val="00CB5986"/>
    <w:rsid w:val="00CB5C51"/>
    <w:rsid w:val="00CB7F1C"/>
    <w:rsid w:val="00CC0475"/>
    <w:rsid w:val="00CC0934"/>
    <w:rsid w:val="00CC0DC2"/>
    <w:rsid w:val="00CC14BA"/>
    <w:rsid w:val="00CC1E45"/>
    <w:rsid w:val="00CC3180"/>
    <w:rsid w:val="00CC431B"/>
    <w:rsid w:val="00CC4414"/>
    <w:rsid w:val="00CC4B3D"/>
    <w:rsid w:val="00CC6842"/>
    <w:rsid w:val="00CC7CA2"/>
    <w:rsid w:val="00CD14E5"/>
    <w:rsid w:val="00CD15B8"/>
    <w:rsid w:val="00CD1984"/>
    <w:rsid w:val="00CD1DB4"/>
    <w:rsid w:val="00CD28BC"/>
    <w:rsid w:val="00CD4051"/>
    <w:rsid w:val="00CD498D"/>
    <w:rsid w:val="00CD5904"/>
    <w:rsid w:val="00CD5C1B"/>
    <w:rsid w:val="00CD6268"/>
    <w:rsid w:val="00CD7B12"/>
    <w:rsid w:val="00CE3216"/>
    <w:rsid w:val="00CE38FC"/>
    <w:rsid w:val="00CE3C26"/>
    <w:rsid w:val="00CE4431"/>
    <w:rsid w:val="00CE46A7"/>
    <w:rsid w:val="00CE4CBA"/>
    <w:rsid w:val="00CE4E90"/>
    <w:rsid w:val="00CE5663"/>
    <w:rsid w:val="00CE5D60"/>
    <w:rsid w:val="00CE6240"/>
    <w:rsid w:val="00CE769B"/>
    <w:rsid w:val="00CF0A59"/>
    <w:rsid w:val="00CF132F"/>
    <w:rsid w:val="00CF22BE"/>
    <w:rsid w:val="00CF2342"/>
    <w:rsid w:val="00CF280F"/>
    <w:rsid w:val="00CF2F14"/>
    <w:rsid w:val="00CF333B"/>
    <w:rsid w:val="00CF39FE"/>
    <w:rsid w:val="00CF62E3"/>
    <w:rsid w:val="00CF6C27"/>
    <w:rsid w:val="00CF6CB5"/>
    <w:rsid w:val="00CF71D5"/>
    <w:rsid w:val="00D00B5F"/>
    <w:rsid w:val="00D00D43"/>
    <w:rsid w:val="00D032C7"/>
    <w:rsid w:val="00D03696"/>
    <w:rsid w:val="00D03797"/>
    <w:rsid w:val="00D037CE"/>
    <w:rsid w:val="00D037DA"/>
    <w:rsid w:val="00D04B58"/>
    <w:rsid w:val="00D06136"/>
    <w:rsid w:val="00D066A2"/>
    <w:rsid w:val="00D06D76"/>
    <w:rsid w:val="00D0771F"/>
    <w:rsid w:val="00D07985"/>
    <w:rsid w:val="00D107EC"/>
    <w:rsid w:val="00D12091"/>
    <w:rsid w:val="00D121D4"/>
    <w:rsid w:val="00D145B4"/>
    <w:rsid w:val="00D156C9"/>
    <w:rsid w:val="00D15ED1"/>
    <w:rsid w:val="00D17C3C"/>
    <w:rsid w:val="00D201B0"/>
    <w:rsid w:val="00D20744"/>
    <w:rsid w:val="00D208AD"/>
    <w:rsid w:val="00D21A31"/>
    <w:rsid w:val="00D21CE8"/>
    <w:rsid w:val="00D22164"/>
    <w:rsid w:val="00D22F05"/>
    <w:rsid w:val="00D23D27"/>
    <w:rsid w:val="00D24558"/>
    <w:rsid w:val="00D24E21"/>
    <w:rsid w:val="00D258C6"/>
    <w:rsid w:val="00D26336"/>
    <w:rsid w:val="00D26370"/>
    <w:rsid w:val="00D26482"/>
    <w:rsid w:val="00D265B7"/>
    <w:rsid w:val="00D2734B"/>
    <w:rsid w:val="00D27520"/>
    <w:rsid w:val="00D307A0"/>
    <w:rsid w:val="00D32562"/>
    <w:rsid w:val="00D35C4D"/>
    <w:rsid w:val="00D36036"/>
    <w:rsid w:val="00D3734B"/>
    <w:rsid w:val="00D37A2B"/>
    <w:rsid w:val="00D414D8"/>
    <w:rsid w:val="00D420AE"/>
    <w:rsid w:val="00D425A9"/>
    <w:rsid w:val="00D42DE8"/>
    <w:rsid w:val="00D44788"/>
    <w:rsid w:val="00D4503C"/>
    <w:rsid w:val="00D452D5"/>
    <w:rsid w:val="00D4590D"/>
    <w:rsid w:val="00D45AA7"/>
    <w:rsid w:val="00D460BE"/>
    <w:rsid w:val="00D470AA"/>
    <w:rsid w:val="00D50AA4"/>
    <w:rsid w:val="00D514D5"/>
    <w:rsid w:val="00D51B62"/>
    <w:rsid w:val="00D52464"/>
    <w:rsid w:val="00D52C8F"/>
    <w:rsid w:val="00D53C71"/>
    <w:rsid w:val="00D541BC"/>
    <w:rsid w:val="00D5632E"/>
    <w:rsid w:val="00D56A26"/>
    <w:rsid w:val="00D577F9"/>
    <w:rsid w:val="00D57AA2"/>
    <w:rsid w:val="00D57AF6"/>
    <w:rsid w:val="00D605DE"/>
    <w:rsid w:val="00D61994"/>
    <w:rsid w:val="00D61A9A"/>
    <w:rsid w:val="00D61CD0"/>
    <w:rsid w:val="00D62D66"/>
    <w:rsid w:val="00D6322B"/>
    <w:rsid w:val="00D64651"/>
    <w:rsid w:val="00D64897"/>
    <w:rsid w:val="00D649DF"/>
    <w:rsid w:val="00D64CAB"/>
    <w:rsid w:val="00D64DAF"/>
    <w:rsid w:val="00D65595"/>
    <w:rsid w:val="00D656D4"/>
    <w:rsid w:val="00D663E4"/>
    <w:rsid w:val="00D66962"/>
    <w:rsid w:val="00D66B8C"/>
    <w:rsid w:val="00D675C4"/>
    <w:rsid w:val="00D6765B"/>
    <w:rsid w:val="00D67E9A"/>
    <w:rsid w:val="00D702F4"/>
    <w:rsid w:val="00D70D31"/>
    <w:rsid w:val="00D712A7"/>
    <w:rsid w:val="00D71609"/>
    <w:rsid w:val="00D72E5E"/>
    <w:rsid w:val="00D73160"/>
    <w:rsid w:val="00D739AE"/>
    <w:rsid w:val="00D73C45"/>
    <w:rsid w:val="00D74832"/>
    <w:rsid w:val="00D74A15"/>
    <w:rsid w:val="00D74E50"/>
    <w:rsid w:val="00D7510C"/>
    <w:rsid w:val="00D7529B"/>
    <w:rsid w:val="00D759BD"/>
    <w:rsid w:val="00D75CE2"/>
    <w:rsid w:val="00D76886"/>
    <w:rsid w:val="00D82950"/>
    <w:rsid w:val="00D82E07"/>
    <w:rsid w:val="00D83018"/>
    <w:rsid w:val="00D83C63"/>
    <w:rsid w:val="00D83CF7"/>
    <w:rsid w:val="00D84097"/>
    <w:rsid w:val="00D843AE"/>
    <w:rsid w:val="00D846AF"/>
    <w:rsid w:val="00D84847"/>
    <w:rsid w:val="00D848B2"/>
    <w:rsid w:val="00D84E97"/>
    <w:rsid w:val="00D85BD5"/>
    <w:rsid w:val="00D87881"/>
    <w:rsid w:val="00D903D3"/>
    <w:rsid w:val="00D9053F"/>
    <w:rsid w:val="00D914DD"/>
    <w:rsid w:val="00D921FC"/>
    <w:rsid w:val="00D92C0C"/>
    <w:rsid w:val="00D92CE0"/>
    <w:rsid w:val="00D932A0"/>
    <w:rsid w:val="00D943E1"/>
    <w:rsid w:val="00D945E2"/>
    <w:rsid w:val="00D951A0"/>
    <w:rsid w:val="00D95290"/>
    <w:rsid w:val="00D957C9"/>
    <w:rsid w:val="00D95A78"/>
    <w:rsid w:val="00D9605E"/>
    <w:rsid w:val="00D9641F"/>
    <w:rsid w:val="00D96485"/>
    <w:rsid w:val="00D96872"/>
    <w:rsid w:val="00DA0C3B"/>
    <w:rsid w:val="00DA376D"/>
    <w:rsid w:val="00DA4FAC"/>
    <w:rsid w:val="00DA5D48"/>
    <w:rsid w:val="00DA71EC"/>
    <w:rsid w:val="00DA7369"/>
    <w:rsid w:val="00DA7659"/>
    <w:rsid w:val="00DB00F7"/>
    <w:rsid w:val="00DB0CD6"/>
    <w:rsid w:val="00DB1077"/>
    <w:rsid w:val="00DB2480"/>
    <w:rsid w:val="00DB254F"/>
    <w:rsid w:val="00DB2F85"/>
    <w:rsid w:val="00DB3FAF"/>
    <w:rsid w:val="00DB6358"/>
    <w:rsid w:val="00DB6E74"/>
    <w:rsid w:val="00DC06A4"/>
    <w:rsid w:val="00DC1B19"/>
    <w:rsid w:val="00DC20E2"/>
    <w:rsid w:val="00DC257C"/>
    <w:rsid w:val="00DC27EA"/>
    <w:rsid w:val="00DC285E"/>
    <w:rsid w:val="00DC3505"/>
    <w:rsid w:val="00DC3916"/>
    <w:rsid w:val="00DC5729"/>
    <w:rsid w:val="00DC72F2"/>
    <w:rsid w:val="00DC7773"/>
    <w:rsid w:val="00DC7982"/>
    <w:rsid w:val="00DD0137"/>
    <w:rsid w:val="00DD0917"/>
    <w:rsid w:val="00DD15FA"/>
    <w:rsid w:val="00DD31A3"/>
    <w:rsid w:val="00DD4F58"/>
    <w:rsid w:val="00DD5039"/>
    <w:rsid w:val="00DD567F"/>
    <w:rsid w:val="00DD6616"/>
    <w:rsid w:val="00DD6E61"/>
    <w:rsid w:val="00DD7227"/>
    <w:rsid w:val="00DD795B"/>
    <w:rsid w:val="00DD7A98"/>
    <w:rsid w:val="00DE09F9"/>
    <w:rsid w:val="00DE0EC0"/>
    <w:rsid w:val="00DE171C"/>
    <w:rsid w:val="00DE174F"/>
    <w:rsid w:val="00DE21EA"/>
    <w:rsid w:val="00DE290F"/>
    <w:rsid w:val="00DE34F3"/>
    <w:rsid w:val="00DE40E3"/>
    <w:rsid w:val="00DE4751"/>
    <w:rsid w:val="00DE5262"/>
    <w:rsid w:val="00DE53E7"/>
    <w:rsid w:val="00DE54A3"/>
    <w:rsid w:val="00DE5848"/>
    <w:rsid w:val="00DE5F1B"/>
    <w:rsid w:val="00DE6167"/>
    <w:rsid w:val="00DE6880"/>
    <w:rsid w:val="00DE71E4"/>
    <w:rsid w:val="00DE764B"/>
    <w:rsid w:val="00DE7BF1"/>
    <w:rsid w:val="00DF039F"/>
    <w:rsid w:val="00DF0C92"/>
    <w:rsid w:val="00DF131C"/>
    <w:rsid w:val="00DF1874"/>
    <w:rsid w:val="00DF28BC"/>
    <w:rsid w:val="00DF2DBD"/>
    <w:rsid w:val="00DF35A9"/>
    <w:rsid w:val="00DF36C3"/>
    <w:rsid w:val="00DF39C6"/>
    <w:rsid w:val="00DF4D05"/>
    <w:rsid w:val="00DF5051"/>
    <w:rsid w:val="00DF50B6"/>
    <w:rsid w:val="00DF514E"/>
    <w:rsid w:val="00DF55F9"/>
    <w:rsid w:val="00DF5E58"/>
    <w:rsid w:val="00DF5FAC"/>
    <w:rsid w:val="00DF79FF"/>
    <w:rsid w:val="00E003E8"/>
    <w:rsid w:val="00E00B53"/>
    <w:rsid w:val="00E01A89"/>
    <w:rsid w:val="00E01F8A"/>
    <w:rsid w:val="00E034DB"/>
    <w:rsid w:val="00E03718"/>
    <w:rsid w:val="00E03DCA"/>
    <w:rsid w:val="00E0493F"/>
    <w:rsid w:val="00E05050"/>
    <w:rsid w:val="00E05B21"/>
    <w:rsid w:val="00E06332"/>
    <w:rsid w:val="00E06CD6"/>
    <w:rsid w:val="00E07392"/>
    <w:rsid w:val="00E108E9"/>
    <w:rsid w:val="00E10D93"/>
    <w:rsid w:val="00E10E07"/>
    <w:rsid w:val="00E11E3C"/>
    <w:rsid w:val="00E12F68"/>
    <w:rsid w:val="00E13740"/>
    <w:rsid w:val="00E16028"/>
    <w:rsid w:val="00E174E2"/>
    <w:rsid w:val="00E17558"/>
    <w:rsid w:val="00E178C3"/>
    <w:rsid w:val="00E17F46"/>
    <w:rsid w:val="00E20532"/>
    <w:rsid w:val="00E20CD2"/>
    <w:rsid w:val="00E2153C"/>
    <w:rsid w:val="00E21C3A"/>
    <w:rsid w:val="00E22994"/>
    <w:rsid w:val="00E2425F"/>
    <w:rsid w:val="00E25F05"/>
    <w:rsid w:val="00E26552"/>
    <w:rsid w:val="00E268FD"/>
    <w:rsid w:val="00E26D18"/>
    <w:rsid w:val="00E30886"/>
    <w:rsid w:val="00E30967"/>
    <w:rsid w:val="00E30CE3"/>
    <w:rsid w:val="00E31700"/>
    <w:rsid w:val="00E31FE5"/>
    <w:rsid w:val="00E32213"/>
    <w:rsid w:val="00E32E04"/>
    <w:rsid w:val="00E34730"/>
    <w:rsid w:val="00E34D59"/>
    <w:rsid w:val="00E34D94"/>
    <w:rsid w:val="00E37497"/>
    <w:rsid w:val="00E37770"/>
    <w:rsid w:val="00E37C2F"/>
    <w:rsid w:val="00E40154"/>
    <w:rsid w:val="00E40FD8"/>
    <w:rsid w:val="00E436E5"/>
    <w:rsid w:val="00E43952"/>
    <w:rsid w:val="00E43D6A"/>
    <w:rsid w:val="00E43E4E"/>
    <w:rsid w:val="00E440BA"/>
    <w:rsid w:val="00E47274"/>
    <w:rsid w:val="00E50A8B"/>
    <w:rsid w:val="00E50A9E"/>
    <w:rsid w:val="00E519D6"/>
    <w:rsid w:val="00E51C9E"/>
    <w:rsid w:val="00E522AB"/>
    <w:rsid w:val="00E52B5E"/>
    <w:rsid w:val="00E52BB7"/>
    <w:rsid w:val="00E543D2"/>
    <w:rsid w:val="00E54A5D"/>
    <w:rsid w:val="00E5510E"/>
    <w:rsid w:val="00E55186"/>
    <w:rsid w:val="00E5586B"/>
    <w:rsid w:val="00E55CB3"/>
    <w:rsid w:val="00E57079"/>
    <w:rsid w:val="00E570D3"/>
    <w:rsid w:val="00E60709"/>
    <w:rsid w:val="00E60E88"/>
    <w:rsid w:val="00E60FB4"/>
    <w:rsid w:val="00E612AA"/>
    <w:rsid w:val="00E619B3"/>
    <w:rsid w:val="00E62738"/>
    <w:rsid w:val="00E62C9E"/>
    <w:rsid w:val="00E62D38"/>
    <w:rsid w:val="00E630F3"/>
    <w:rsid w:val="00E63422"/>
    <w:rsid w:val="00E635BB"/>
    <w:rsid w:val="00E64591"/>
    <w:rsid w:val="00E64B14"/>
    <w:rsid w:val="00E64D72"/>
    <w:rsid w:val="00E6507A"/>
    <w:rsid w:val="00E654DC"/>
    <w:rsid w:val="00E65D05"/>
    <w:rsid w:val="00E667A0"/>
    <w:rsid w:val="00E66EA1"/>
    <w:rsid w:val="00E67399"/>
    <w:rsid w:val="00E67E99"/>
    <w:rsid w:val="00E7061A"/>
    <w:rsid w:val="00E710CD"/>
    <w:rsid w:val="00E71A26"/>
    <w:rsid w:val="00E72958"/>
    <w:rsid w:val="00E72C35"/>
    <w:rsid w:val="00E7310C"/>
    <w:rsid w:val="00E73560"/>
    <w:rsid w:val="00E73B68"/>
    <w:rsid w:val="00E746EB"/>
    <w:rsid w:val="00E76870"/>
    <w:rsid w:val="00E76A80"/>
    <w:rsid w:val="00E76C2C"/>
    <w:rsid w:val="00E80117"/>
    <w:rsid w:val="00E80232"/>
    <w:rsid w:val="00E81168"/>
    <w:rsid w:val="00E815DD"/>
    <w:rsid w:val="00E8170C"/>
    <w:rsid w:val="00E82508"/>
    <w:rsid w:val="00E825E5"/>
    <w:rsid w:val="00E82A93"/>
    <w:rsid w:val="00E82FF2"/>
    <w:rsid w:val="00E83E17"/>
    <w:rsid w:val="00E83EBD"/>
    <w:rsid w:val="00E84DF8"/>
    <w:rsid w:val="00E85510"/>
    <w:rsid w:val="00E8584F"/>
    <w:rsid w:val="00E85AF6"/>
    <w:rsid w:val="00E85CBD"/>
    <w:rsid w:val="00E85E74"/>
    <w:rsid w:val="00E86AA0"/>
    <w:rsid w:val="00E8735C"/>
    <w:rsid w:val="00E9126A"/>
    <w:rsid w:val="00E91820"/>
    <w:rsid w:val="00E91C87"/>
    <w:rsid w:val="00E9209F"/>
    <w:rsid w:val="00E92508"/>
    <w:rsid w:val="00E925C1"/>
    <w:rsid w:val="00E92D8B"/>
    <w:rsid w:val="00E933B2"/>
    <w:rsid w:val="00E93E4B"/>
    <w:rsid w:val="00E94C56"/>
    <w:rsid w:val="00E96009"/>
    <w:rsid w:val="00E975B5"/>
    <w:rsid w:val="00E979E2"/>
    <w:rsid w:val="00E97CFC"/>
    <w:rsid w:val="00EA1670"/>
    <w:rsid w:val="00EA1750"/>
    <w:rsid w:val="00EA1A53"/>
    <w:rsid w:val="00EA1A54"/>
    <w:rsid w:val="00EA1D5A"/>
    <w:rsid w:val="00EA2882"/>
    <w:rsid w:val="00EA2CBF"/>
    <w:rsid w:val="00EA2D83"/>
    <w:rsid w:val="00EA49B4"/>
    <w:rsid w:val="00EA4D8B"/>
    <w:rsid w:val="00EA546E"/>
    <w:rsid w:val="00EA587B"/>
    <w:rsid w:val="00EA5EEF"/>
    <w:rsid w:val="00EA6564"/>
    <w:rsid w:val="00EA6607"/>
    <w:rsid w:val="00EA6D4D"/>
    <w:rsid w:val="00EA6F14"/>
    <w:rsid w:val="00EA7179"/>
    <w:rsid w:val="00EA769B"/>
    <w:rsid w:val="00EA7773"/>
    <w:rsid w:val="00EA780F"/>
    <w:rsid w:val="00EA7FB0"/>
    <w:rsid w:val="00EB1EAD"/>
    <w:rsid w:val="00EB2A1B"/>
    <w:rsid w:val="00EB3479"/>
    <w:rsid w:val="00EB40ED"/>
    <w:rsid w:val="00EB4F16"/>
    <w:rsid w:val="00EB6AF0"/>
    <w:rsid w:val="00EB77F7"/>
    <w:rsid w:val="00EB781F"/>
    <w:rsid w:val="00EB7856"/>
    <w:rsid w:val="00EC0233"/>
    <w:rsid w:val="00EC0668"/>
    <w:rsid w:val="00EC13EE"/>
    <w:rsid w:val="00EC1D5E"/>
    <w:rsid w:val="00EC234A"/>
    <w:rsid w:val="00EC2796"/>
    <w:rsid w:val="00EC2EB6"/>
    <w:rsid w:val="00EC3068"/>
    <w:rsid w:val="00EC345E"/>
    <w:rsid w:val="00EC3609"/>
    <w:rsid w:val="00EC582E"/>
    <w:rsid w:val="00EC5982"/>
    <w:rsid w:val="00EC5E3A"/>
    <w:rsid w:val="00EC63C1"/>
    <w:rsid w:val="00EC7FE2"/>
    <w:rsid w:val="00ED0E20"/>
    <w:rsid w:val="00ED3000"/>
    <w:rsid w:val="00ED36F9"/>
    <w:rsid w:val="00EE20CC"/>
    <w:rsid w:val="00EE4563"/>
    <w:rsid w:val="00EE5579"/>
    <w:rsid w:val="00EE74FE"/>
    <w:rsid w:val="00EE7747"/>
    <w:rsid w:val="00EF0EDB"/>
    <w:rsid w:val="00EF19B6"/>
    <w:rsid w:val="00EF1B4E"/>
    <w:rsid w:val="00EF1F3D"/>
    <w:rsid w:val="00EF2244"/>
    <w:rsid w:val="00EF22AE"/>
    <w:rsid w:val="00EF31CD"/>
    <w:rsid w:val="00EF34B3"/>
    <w:rsid w:val="00EF4516"/>
    <w:rsid w:val="00EF5869"/>
    <w:rsid w:val="00EF6E2B"/>
    <w:rsid w:val="00EF7876"/>
    <w:rsid w:val="00EF7B9A"/>
    <w:rsid w:val="00F0285F"/>
    <w:rsid w:val="00F02A12"/>
    <w:rsid w:val="00F03752"/>
    <w:rsid w:val="00F0446E"/>
    <w:rsid w:val="00F06475"/>
    <w:rsid w:val="00F064CC"/>
    <w:rsid w:val="00F06536"/>
    <w:rsid w:val="00F0669E"/>
    <w:rsid w:val="00F06CCB"/>
    <w:rsid w:val="00F1046C"/>
    <w:rsid w:val="00F11648"/>
    <w:rsid w:val="00F116BC"/>
    <w:rsid w:val="00F12FE4"/>
    <w:rsid w:val="00F134A0"/>
    <w:rsid w:val="00F14DAE"/>
    <w:rsid w:val="00F15AB7"/>
    <w:rsid w:val="00F169EE"/>
    <w:rsid w:val="00F1739F"/>
    <w:rsid w:val="00F17827"/>
    <w:rsid w:val="00F1798A"/>
    <w:rsid w:val="00F20E51"/>
    <w:rsid w:val="00F2148F"/>
    <w:rsid w:val="00F21DFE"/>
    <w:rsid w:val="00F21F3A"/>
    <w:rsid w:val="00F2300E"/>
    <w:rsid w:val="00F23167"/>
    <w:rsid w:val="00F23FCC"/>
    <w:rsid w:val="00F246C3"/>
    <w:rsid w:val="00F252A5"/>
    <w:rsid w:val="00F2604F"/>
    <w:rsid w:val="00F261EB"/>
    <w:rsid w:val="00F261F7"/>
    <w:rsid w:val="00F263D4"/>
    <w:rsid w:val="00F27095"/>
    <w:rsid w:val="00F273B3"/>
    <w:rsid w:val="00F27549"/>
    <w:rsid w:val="00F30866"/>
    <w:rsid w:val="00F30B03"/>
    <w:rsid w:val="00F31886"/>
    <w:rsid w:val="00F3223F"/>
    <w:rsid w:val="00F32534"/>
    <w:rsid w:val="00F33ACA"/>
    <w:rsid w:val="00F33FED"/>
    <w:rsid w:val="00F349B0"/>
    <w:rsid w:val="00F34F4E"/>
    <w:rsid w:val="00F34F5D"/>
    <w:rsid w:val="00F35E74"/>
    <w:rsid w:val="00F364DB"/>
    <w:rsid w:val="00F36B3A"/>
    <w:rsid w:val="00F37206"/>
    <w:rsid w:val="00F372F8"/>
    <w:rsid w:val="00F374E1"/>
    <w:rsid w:val="00F37B3E"/>
    <w:rsid w:val="00F42952"/>
    <w:rsid w:val="00F42D21"/>
    <w:rsid w:val="00F45C1C"/>
    <w:rsid w:val="00F45D32"/>
    <w:rsid w:val="00F46984"/>
    <w:rsid w:val="00F46C59"/>
    <w:rsid w:val="00F46C9F"/>
    <w:rsid w:val="00F509A4"/>
    <w:rsid w:val="00F50FC6"/>
    <w:rsid w:val="00F510B8"/>
    <w:rsid w:val="00F51E7C"/>
    <w:rsid w:val="00F525D5"/>
    <w:rsid w:val="00F52DD2"/>
    <w:rsid w:val="00F5389D"/>
    <w:rsid w:val="00F540FD"/>
    <w:rsid w:val="00F54C28"/>
    <w:rsid w:val="00F559BC"/>
    <w:rsid w:val="00F60BEC"/>
    <w:rsid w:val="00F60D03"/>
    <w:rsid w:val="00F60E27"/>
    <w:rsid w:val="00F61172"/>
    <w:rsid w:val="00F61574"/>
    <w:rsid w:val="00F628BC"/>
    <w:rsid w:val="00F6319B"/>
    <w:rsid w:val="00F64061"/>
    <w:rsid w:val="00F64FDF"/>
    <w:rsid w:val="00F659E1"/>
    <w:rsid w:val="00F65BD9"/>
    <w:rsid w:val="00F66CD5"/>
    <w:rsid w:val="00F66E49"/>
    <w:rsid w:val="00F67148"/>
    <w:rsid w:val="00F6746B"/>
    <w:rsid w:val="00F679CA"/>
    <w:rsid w:val="00F67B75"/>
    <w:rsid w:val="00F70277"/>
    <w:rsid w:val="00F711E9"/>
    <w:rsid w:val="00F73994"/>
    <w:rsid w:val="00F7484C"/>
    <w:rsid w:val="00F7515D"/>
    <w:rsid w:val="00F75327"/>
    <w:rsid w:val="00F76A14"/>
    <w:rsid w:val="00F76BFC"/>
    <w:rsid w:val="00F7716F"/>
    <w:rsid w:val="00F77A72"/>
    <w:rsid w:val="00F77B34"/>
    <w:rsid w:val="00F8044F"/>
    <w:rsid w:val="00F80584"/>
    <w:rsid w:val="00F816A5"/>
    <w:rsid w:val="00F81AE5"/>
    <w:rsid w:val="00F829D1"/>
    <w:rsid w:val="00F82ADF"/>
    <w:rsid w:val="00F82D14"/>
    <w:rsid w:val="00F835B3"/>
    <w:rsid w:val="00F8439C"/>
    <w:rsid w:val="00F85D7C"/>
    <w:rsid w:val="00F864D4"/>
    <w:rsid w:val="00F866EE"/>
    <w:rsid w:val="00F8764E"/>
    <w:rsid w:val="00F9001F"/>
    <w:rsid w:val="00F90524"/>
    <w:rsid w:val="00F9069E"/>
    <w:rsid w:val="00F91079"/>
    <w:rsid w:val="00F92797"/>
    <w:rsid w:val="00F9358D"/>
    <w:rsid w:val="00F9414A"/>
    <w:rsid w:val="00F94BA8"/>
    <w:rsid w:val="00F95C59"/>
    <w:rsid w:val="00F95E1D"/>
    <w:rsid w:val="00F96468"/>
    <w:rsid w:val="00F9705E"/>
    <w:rsid w:val="00F97B64"/>
    <w:rsid w:val="00F97BF2"/>
    <w:rsid w:val="00F97C29"/>
    <w:rsid w:val="00FA0A1B"/>
    <w:rsid w:val="00FA274D"/>
    <w:rsid w:val="00FA33EE"/>
    <w:rsid w:val="00FA40BE"/>
    <w:rsid w:val="00FA55CB"/>
    <w:rsid w:val="00FA5B37"/>
    <w:rsid w:val="00FA692D"/>
    <w:rsid w:val="00FA69C3"/>
    <w:rsid w:val="00FB0471"/>
    <w:rsid w:val="00FB1E40"/>
    <w:rsid w:val="00FB5348"/>
    <w:rsid w:val="00FB6027"/>
    <w:rsid w:val="00FB68BA"/>
    <w:rsid w:val="00FB6C6F"/>
    <w:rsid w:val="00FB6F21"/>
    <w:rsid w:val="00FC04B1"/>
    <w:rsid w:val="00FC0601"/>
    <w:rsid w:val="00FC1ABD"/>
    <w:rsid w:val="00FC2985"/>
    <w:rsid w:val="00FC2C88"/>
    <w:rsid w:val="00FC3569"/>
    <w:rsid w:val="00FC42AA"/>
    <w:rsid w:val="00FC4AC8"/>
    <w:rsid w:val="00FC55FB"/>
    <w:rsid w:val="00FC5D3C"/>
    <w:rsid w:val="00FC6273"/>
    <w:rsid w:val="00FC6ADB"/>
    <w:rsid w:val="00FC76BE"/>
    <w:rsid w:val="00FC7B8F"/>
    <w:rsid w:val="00FD08BF"/>
    <w:rsid w:val="00FD0A6D"/>
    <w:rsid w:val="00FD186E"/>
    <w:rsid w:val="00FD2243"/>
    <w:rsid w:val="00FD4B16"/>
    <w:rsid w:val="00FD552D"/>
    <w:rsid w:val="00FD567D"/>
    <w:rsid w:val="00FD5F5E"/>
    <w:rsid w:val="00FE01FF"/>
    <w:rsid w:val="00FE05AD"/>
    <w:rsid w:val="00FE1530"/>
    <w:rsid w:val="00FE1FE8"/>
    <w:rsid w:val="00FE2ACA"/>
    <w:rsid w:val="00FE3848"/>
    <w:rsid w:val="00FE46C7"/>
    <w:rsid w:val="00FE536B"/>
    <w:rsid w:val="00FE630B"/>
    <w:rsid w:val="00FE6951"/>
    <w:rsid w:val="00FE6D7B"/>
    <w:rsid w:val="00FF0126"/>
    <w:rsid w:val="00FF0A63"/>
    <w:rsid w:val="00FF0CA4"/>
    <w:rsid w:val="00FF13A2"/>
    <w:rsid w:val="00FF195D"/>
    <w:rsid w:val="00FF3E60"/>
    <w:rsid w:val="00FF42FA"/>
    <w:rsid w:val="00FF51CF"/>
    <w:rsid w:val="00FF5C69"/>
    <w:rsid w:val="00FF6060"/>
    <w:rsid w:val="00FF6FC3"/>
    <w:rsid w:val="02E28EA4"/>
    <w:rsid w:val="03D58970"/>
    <w:rsid w:val="04BF37E9"/>
    <w:rsid w:val="05C1D31A"/>
    <w:rsid w:val="06756C1B"/>
    <w:rsid w:val="070EFD96"/>
    <w:rsid w:val="071CD35C"/>
    <w:rsid w:val="07950F5C"/>
    <w:rsid w:val="0C4EF496"/>
    <w:rsid w:val="0C850D93"/>
    <w:rsid w:val="0CD4CB27"/>
    <w:rsid w:val="0CF7FD5A"/>
    <w:rsid w:val="0D088B89"/>
    <w:rsid w:val="120879AA"/>
    <w:rsid w:val="1221570C"/>
    <w:rsid w:val="13AB0C7E"/>
    <w:rsid w:val="159C65BE"/>
    <w:rsid w:val="17BB70F8"/>
    <w:rsid w:val="18009979"/>
    <w:rsid w:val="1A4843C6"/>
    <w:rsid w:val="1A4C2B3F"/>
    <w:rsid w:val="1B0A9808"/>
    <w:rsid w:val="1F03CCC1"/>
    <w:rsid w:val="1F36FBF9"/>
    <w:rsid w:val="1FC3B4C5"/>
    <w:rsid w:val="20907C15"/>
    <w:rsid w:val="218A0A53"/>
    <w:rsid w:val="228021F1"/>
    <w:rsid w:val="254A8A99"/>
    <w:rsid w:val="25D3B5D1"/>
    <w:rsid w:val="260CAF4D"/>
    <w:rsid w:val="264E66AC"/>
    <w:rsid w:val="26CD8478"/>
    <w:rsid w:val="27394C74"/>
    <w:rsid w:val="2882659D"/>
    <w:rsid w:val="2A073CA6"/>
    <w:rsid w:val="2A6F49D4"/>
    <w:rsid w:val="2A714029"/>
    <w:rsid w:val="2B78CD4D"/>
    <w:rsid w:val="2B998D68"/>
    <w:rsid w:val="2BBF7128"/>
    <w:rsid w:val="2F90886E"/>
    <w:rsid w:val="30C9DF0D"/>
    <w:rsid w:val="3662522E"/>
    <w:rsid w:val="37867C23"/>
    <w:rsid w:val="37925F3D"/>
    <w:rsid w:val="398A20DE"/>
    <w:rsid w:val="3DAE8693"/>
    <w:rsid w:val="3DF31E60"/>
    <w:rsid w:val="3DF6F0B4"/>
    <w:rsid w:val="3E4469A4"/>
    <w:rsid w:val="3E5B4530"/>
    <w:rsid w:val="3F55698D"/>
    <w:rsid w:val="4168822B"/>
    <w:rsid w:val="4273078B"/>
    <w:rsid w:val="43CA0137"/>
    <w:rsid w:val="459BD488"/>
    <w:rsid w:val="45A095DC"/>
    <w:rsid w:val="46DE7499"/>
    <w:rsid w:val="46EF239C"/>
    <w:rsid w:val="471F3739"/>
    <w:rsid w:val="48E13A59"/>
    <w:rsid w:val="49A30BF0"/>
    <w:rsid w:val="4A9606BC"/>
    <w:rsid w:val="4AA413EF"/>
    <w:rsid w:val="4B879C04"/>
    <w:rsid w:val="4D877D60"/>
    <w:rsid w:val="4DD06E7B"/>
    <w:rsid w:val="501D6CF6"/>
    <w:rsid w:val="507DEDCD"/>
    <w:rsid w:val="50936FB1"/>
    <w:rsid w:val="50B091EC"/>
    <w:rsid w:val="50EC4C3E"/>
    <w:rsid w:val="524B693C"/>
    <w:rsid w:val="5339A17E"/>
    <w:rsid w:val="54BAED82"/>
    <w:rsid w:val="5546399B"/>
    <w:rsid w:val="570A011F"/>
    <w:rsid w:val="583397D9"/>
    <w:rsid w:val="5B05A243"/>
    <w:rsid w:val="5BB3BC5A"/>
    <w:rsid w:val="5BF3246C"/>
    <w:rsid w:val="5C7256DC"/>
    <w:rsid w:val="5CC13DA4"/>
    <w:rsid w:val="5DE7B7DE"/>
    <w:rsid w:val="6068CDCA"/>
    <w:rsid w:val="60761C42"/>
    <w:rsid w:val="613C4EAF"/>
    <w:rsid w:val="617D8189"/>
    <w:rsid w:val="62A74721"/>
    <w:rsid w:val="63E1343D"/>
    <w:rsid w:val="649AF0D9"/>
    <w:rsid w:val="65F9F11D"/>
    <w:rsid w:val="6730C5C0"/>
    <w:rsid w:val="67AA008F"/>
    <w:rsid w:val="6831F348"/>
    <w:rsid w:val="68B89D52"/>
    <w:rsid w:val="6C89CE36"/>
    <w:rsid w:val="6CB37CB1"/>
    <w:rsid w:val="6F538B1E"/>
    <w:rsid w:val="7042AAFE"/>
    <w:rsid w:val="71E8628F"/>
    <w:rsid w:val="72533DFE"/>
    <w:rsid w:val="7829A5AD"/>
    <w:rsid w:val="78595E13"/>
    <w:rsid w:val="7C12D758"/>
    <w:rsid w:val="7C3F7450"/>
    <w:rsid w:val="7CD56847"/>
    <w:rsid w:val="7D73B064"/>
    <w:rsid w:val="7E87C361"/>
    <w:rsid w:val="7EA7DA53"/>
    <w:rsid w:val="7F85CD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09f"/>
    </o:shapedefaults>
    <o:shapelayout v:ext="edit">
      <o:idmap v:ext="edit" data="1"/>
    </o:shapelayout>
  </w:shapeDefaults>
  <w:doNotEmbedSmartTags/>
  <w:decimalSymbol w:val="."/>
  <w:listSeparator w:val=","/>
  <w14:docId w14:val="073A065A"/>
  <w15:docId w15:val="{67E560C4-689F-492E-A831-0A99F0B80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CD2"/>
    <w:rPr>
      <w:sz w:val="24"/>
    </w:rPr>
  </w:style>
  <w:style w:type="paragraph" w:styleId="Heading1">
    <w:name w:val="heading 1"/>
    <w:basedOn w:val="Normal"/>
    <w:next w:val="Normal"/>
    <w:link w:val="Heading1Char"/>
    <w:qFormat/>
    <w:rsid w:val="0014197A"/>
    <w:pPr>
      <w:keepNext/>
      <w:numPr>
        <w:numId w:val="31"/>
      </w:numPr>
      <w:spacing w:before="240" w:after="60"/>
      <w:outlineLvl w:val="0"/>
    </w:pPr>
    <w:rPr>
      <w:rFonts w:ascii="Arial" w:hAnsi="Arial"/>
      <w:b/>
      <w:color w:val="2E74B5" w:themeColor="accent1" w:themeShade="BF"/>
      <w:kern w:val="32"/>
      <w:sz w:val="32"/>
      <w:szCs w:val="32"/>
    </w:rPr>
  </w:style>
  <w:style w:type="paragraph" w:styleId="Heading2">
    <w:name w:val="heading 2"/>
    <w:basedOn w:val="Normal"/>
    <w:next w:val="Normal"/>
    <w:link w:val="Heading2Char"/>
    <w:unhideWhenUsed/>
    <w:qFormat/>
    <w:rsid w:val="00461133"/>
    <w:pPr>
      <w:keepNext/>
      <w:keepLines/>
      <w:numPr>
        <w:ilvl w:val="1"/>
        <w:numId w:val="3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Page Heading"/>
    <w:next w:val="Normal"/>
    <w:link w:val="Heading3Char"/>
    <w:autoRedefine/>
    <w:qFormat/>
    <w:rsid w:val="0054322E"/>
    <w:pPr>
      <w:numPr>
        <w:ilvl w:val="2"/>
        <w:numId w:val="31"/>
      </w:numPr>
      <w:tabs>
        <w:tab w:val="left" w:pos="990"/>
      </w:tabs>
      <w:jc w:val="center"/>
      <w:outlineLvl w:val="2"/>
    </w:pPr>
    <w:rPr>
      <w:rFonts w:ascii="Arial" w:eastAsia="Times" w:hAnsi="Arial"/>
      <w:b/>
      <w:caps/>
      <w:color w:val="0099FF"/>
      <w:spacing w:val="-2"/>
      <w:sz w:val="36"/>
      <w:szCs w:val="36"/>
      <w:lang w:eastAsia="en-GB"/>
    </w:rPr>
  </w:style>
  <w:style w:type="paragraph" w:styleId="Heading4">
    <w:name w:val="heading 4"/>
    <w:basedOn w:val="Normal"/>
    <w:next w:val="Normal"/>
    <w:link w:val="Heading4Char"/>
    <w:qFormat/>
    <w:rsid w:val="00721A37"/>
    <w:pPr>
      <w:keepNext/>
      <w:keepLines/>
      <w:numPr>
        <w:ilvl w:val="3"/>
        <w:numId w:val="31"/>
      </w:numPr>
      <w:spacing w:after="160" w:line="259" w:lineRule="auto"/>
      <w:outlineLvl w:val="3"/>
    </w:pPr>
    <w:rPr>
      <w:rFonts w:eastAsiaTheme="majorEastAsia" w:cstheme="majorBidi"/>
      <w:b/>
      <w:bCs/>
      <w:iCs/>
      <w:color w:val="0D0D0D"/>
      <w:szCs w:val="22"/>
      <w:lang w:bidi="en-US"/>
    </w:rPr>
  </w:style>
  <w:style w:type="paragraph" w:styleId="Heading5">
    <w:name w:val="heading 5"/>
    <w:basedOn w:val="Heading4"/>
    <w:next w:val="Normal"/>
    <w:link w:val="Heading5Char"/>
    <w:uiPriority w:val="9"/>
    <w:unhideWhenUsed/>
    <w:rsid w:val="00721A37"/>
    <w:pPr>
      <w:numPr>
        <w:ilvl w:val="4"/>
      </w:numPr>
      <w:outlineLvl w:val="4"/>
    </w:pPr>
  </w:style>
  <w:style w:type="paragraph" w:styleId="Heading6">
    <w:name w:val="heading 6"/>
    <w:basedOn w:val="Heading5"/>
    <w:next w:val="Normal"/>
    <w:link w:val="Heading6Char"/>
    <w:uiPriority w:val="9"/>
    <w:unhideWhenUsed/>
    <w:rsid w:val="00721A37"/>
    <w:pPr>
      <w:numPr>
        <w:ilvl w:val="5"/>
      </w:numPr>
      <w:outlineLvl w:val="5"/>
    </w:pPr>
  </w:style>
  <w:style w:type="paragraph" w:styleId="Heading7">
    <w:name w:val="heading 7"/>
    <w:basedOn w:val="Heading6"/>
    <w:next w:val="Normal"/>
    <w:link w:val="Heading7Char"/>
    <w:uiPriority w:val="9"/>
    <w:unhideWhenUsed/>
    <w:rsid w:val="00721A37"/>
    <w:pPr>
      <w:numPr>
        <w:ilvl w:val="6"/>
      </w:numPr>
      <w:outlineLvl w:val="6"/>
    </w:pPr>
  </w:style>
  <w:style w:type="paragraph" w:styleId="Heading8">
    <w:name w:val="heading 8"/>
    <w:basedOn w:val="Heading7"/>
    <w:next w:val="Normal"/>
    <w:link w:val="Heading8Char"/>
    <w:uiPriority w:val="9"/>
    <w:unhideWhenUsed/>
    <w:rsid w:val="00721A37"/>
    <w:pPr>
      <w:numPr>
        <w:ilvl w:val="7"/>
      </w:numPr>
      <w:outlineLvl w:val="7"/>
    </w:pPr>
  </w:style>
  <w:style w:type="paragraph" w:styleId="Heading9">
    <w:name w:val="heading 9"/>
    <w:basedOn w:val="Heading8"/>
    <w:next w:val="Normal"/>
    <w:link w:val="Heading9Char"/>
    <w:uiPriority w:val="9"/>
    <w:unhideWhenUsed/>
    <w:rsid w:val="00721A3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4575A"/>
    <w:rPr>
      <w:color w:val="0000FF"/>
      <w:u w:val="single"/>
    </w:rPr>
  </w:style>
  <w:style w:type="paragraph" w:styleId="NormalWeb">
    <w:name w:val="Normal (Web)"/>
    <w:basedOn w:val="Normal"/>
    <w:uiPriority w:val="99"/>
    <w:rsid w:val="00C15875"/>
    <w:pPr>
      <w:spacing w:before="100" w:beforeAutospacing="1" w:after="100" w:afterAutospacing="1"/>
    </w:pPr>
    <w:rPr>
      <w:color w:val="000000"/>
      <w:szCs w:val="24"/>
    </w:rPr>
  </w:style>
  <w:style w:type="paragraph" w:styleId="HTMLPreformatted">
    <w:name w:val="HTML Preformatted"/>
    <w:basedOn w:val="Normal"/>
    <w:rsid w:val="00C1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styleId="Strong">
    <w:name w:val="Strong"/>
    <w:uiPriority w:val="22"/>
    <w:qFormat/>
    <w:rsid w:val="00C15875"/>
    <w:rPr>
      <w:b/>
      <w:bCs/>
    </w:rPr>
  </w:style>
  <w:style w:type="character" w:styleId="Emphasis">
    <w:name w:val="Emphasis"/>
    <w:uiPriority w:val="20"/>
    <w:qFormat/>
    <w:rsid w:val="008371F4"/>
    <w:rPr>
      <w:rFonts w:ascii="Arial" w:hAnsi="Arial"/>
      <w:i/>
      <w:iCs/>
      <w:sz w:val="22"/>
    </w:rPr>
  </w:style>
  <w:style w:type="paragraph" w:styleId="BodyText3">
    <w:name w:val="Body Text 3"/>
    <w:basedOn w:val="Normal"/>
    <w:rsid w:val="009637FF"/>
    <w:rPr>
      <w:rFonts w:ascii="Times" w:eastAsia="Times" w:hAnsi="Times"/>
      <w:sz w:val="32"/>
    </w:rPr>
  </w:style>
  <w:style w:type="paragraph" w:customStyle="1" w:styleId="ColorfulList-Accent11">
    <w:name w:val="Colorful List - Accent 11"/>
    <w:basedOn w:val="Normal"/>
    <w:link w:val="ColorfulList-Accent1Char1"/>
    <w:uiPriority w:val="99"/>
    <w:qFormat/>
    <w:rsid w:val="00C67879"/>
    <w:pPr>
      <w:ind w:left="720"/>
      <w:contextualSpacing/>
    </w:pPr>
    <w:rPr>
      <w:rFonts w:ascii="Cambria" w:eastAsia="Cambria" w:hAnsi="Cambria"/>
      <w:szCs w:val="24"/>
    </w:rPr>
  </w:style>
  <w:style w:type="paragraph" w:styleId="BalloonText">
    <w:name w:val="Balloon Text"/>
    <w:basedOn w:val="Normal"/>
    <w:link w:val="BalloonTextChar"/>
    <w:uiPriority w:val="99"/>
    <w:rsid w:val="003D0F6C"/>
    <w:rPr>
      <w:rFonts w:ascii="Tahoma" w:hAnsi="Tahoma" w:cs="Tahoma"/>
      <w:sz w:val="16"/>
      <w:szCs w:val="16"/>
    </w:rPr>
  </w:style>
  <w:style w:type="character" w:customStyle="1" w:styleId="BalloonTextChar">
    <w:name w:val="Balloon Text Char"/>
    <w:link w:val="BalloonText"/>
    <w:uiPriority w:val="99"/>
    <w:rsid w:val="003D0F6C"/>
    <w:rPr>
      <w:rFonts w:ascii="Tahoma" w:hAnsi="Tahoma" w:cs="Tahoma"/>
      <w:sz w:val="16"/>
      <w:szCs w:val="16"/>
    </w:rPr>
  </w:style>
  <w:style w:type="paragraph" w:styleId="CommentText">
    <w:name w:val="annotation text"/>
    <w:basedOn w:val="Normal"/>
    <w:link w:val="CommentTextChar"/>
    <w:uiPriority w:val="99"/>
    <w:rsid w:val="0015757A"/>
    <w:pPr>
      <w:spacing w:line="276" w:lineRule="auto"/>
    </w:pPr>
    <w:rPr>
      <w:sz w:val="20"/>
      <w:lang w:val="en-GB"/>
    </w:rPr>
  </w:style>
  <w:style w:type="character" w:customStyle="1" w:styleId="CommentTextChar">
    <w:name w:val="Comment Text Char"/>
    <w:link w:val="CommentText"/>
    <w:uiPriority w:val="99"/>
    <w:rsid w:val="0015757A"/>
    <w:rPr>
      <w:lang w:val="en-GB"/>
    </w:rPr>
  </w:style>
  <w:style w:type="paragraph" w:styleId="Header">
    <w:name w:val="header"/>
    <w:link w:val="HeaderChar"/>
    <w:uiPriority w:val="99"/>
    <w:rsid w:val="001555CD"/>
    <w:pPr>
      <w:tabs>
        <w:tab w:val="center" w:pos="4680"/>
        <w:tab w:val="right" w:pos="9360"/>
      </w:tabs>
    </w:pPr>
    <w:rPr>
      <w:rFonts w:ascii="Verdana" w:hAnsi="Verdana"/>
      <w:color w:val="000000"/>
    </w:rPr>
  </w:style>
  <w:style w:type="character" w:customStyle="1" w:styleId="HeaderChar">
    <w:name w:val="Header Char"/>
    <w:basedOn w:val="DefaultParagraphFont"/>
    <w:link w:val="Header"/>
    <w:uiPriority w:val="99"/>
    <w:rsid w:val="001555CD"/>
    <w:rPr>
      <w:rFonts w:ascii="Verdana" w:hAnsi="Verdana"/>
      <w:color w:val="000000"/>
    </w:rPr>
  </w:style>
  <w:style w:type="paragraph" w:styleId="Footer">
    <w:name w:val="footer"/>
    <w:basedOn w:val="Normal"/>
    <w:link w:val="FooterChar"/>
    <w:uiPriority w:val="99"/>
    <w:rsid w:val="000C3710"/>
    <w:pPr>
      <w:tabs>
        <w:tab w:val="center" w:pos="4680"/>
        <w:tab w:val="right" w:pos="9360"/>
      </w:tabs>
    </w:pPr>
  </w:style>
  <w:style w:type="character" w:customStyle="1" w:styleId="FooterChar">
    <w:name w:val="Footer Char"/>
    <w:basedOn w:val="DefaultParagraphFont"/>
    <w:link w:val="Footer"/>
    <w:uiPriority w:val="99"/>
    <w:rsid w:val="000C3710"/>
    <w:rPr>
      <w:sz w:val="24"/>
    </w:rPr>
  </w:style>
  <w:style w:type="paragraph" w:customStyle="1" w:styleId="TitleBoldCentered">
    <w:name w:val="Title Bold Centered"/>
    <w:autoRedefine/>
    <w:qFormat/>
    <w:rsid w:val="00481D11"/>
    <w:pPr>
      <w:spacing w:line="280" w:lineRule="exact"/>
      <w:jc w:val="center"/>
    </w:pPr>
    <w:rPr>
      <w:rFonts w:ascii="Verdana" w:hAnsi="Verdana" w:cs="Arial"/>
      <w:b/>
      <w:bCs/>
      <w:color w:val="000000"/>
      <w:sz w:val="28"/>
      <w:szCs w:val="28"/>
    </w:rPr>
  </w:style>
  <w:style w:type="paragraph" w:customStyle="1" w:styleId="SubtitleItalicCentered">
    <w:name w:val="Subtitle Italic Centered"/>
    <w:autoRedefine/>
    <w:qFormat/>
    <w:rsid w:val="00481D11"/>
    <w:pPr>
      <w:spacing w:before="120" w:line="280" w:lineRule="exact"/>
      <w:jc w:val="center"/>
    </w:pPr>
    <w:rPr>
      <w:rFonts w:ascii="Verdana" w:hAnsi="Verdana" w:cs="Arial"/>
      <w:bCs/>
      <w:i/>
      <w:color w:val="000000"/>
      <w:sz w:val="28"/>
      <w:szCs w:val="28"/>
    </w:rPr>
  </w:style>
  <w:style w:type="paragraph" w:customStyle="1" w:styleId="CityDateSubject">
    <w:name w:val="City Date Subject"/>
    <w:autoRedefine/>
    <w:qFormat/>
    <w:rsid w:val="00481D11"/>
    <w:pPr>
      <w:spacing w:before="480" w:line="320" w:lineRule="exact"/>
    </w:pPr>
    <w:rPr>
      <w:rFonts w:ascii="Verdana" w:hAnsi="Verdana" w:cs="Arial"/>
      <w:b/>
      <w:color w:val="000000"/>
    </w:rPr>
  </w:style>
  <w:style w:type="paragraph" w:customStyle="1" w:styleId="Body10ptVerdana">
    <w:name w:val="Body 10pt Verdana"/>
    <w:basedOn w:val="Normal"/>
    <w:autoRedefine/>
    <w:qFormat/>
    <w:rsid w:val="00ED3000"/>
    <w:pPr>
      <w:shd w:val="clear" w:color="auto" w:fill="FFFFFF"/>
      <w:spacing w:after="180" w:line="240" w:lineRule="exact"/>
    </w:pPr>
    <w:rPr>
      <w:rFonts w:asciiTheme="minorHAnsi" w:hAnsiTheme="minorHAnsi" w:cstheme="minorHAnsi"/>
      <w:color w:val="000000"/>
      <w:sz w:val="22"/>
      <w:szCs w:val="22"/>
      <w:lang w:val="en-GB"/>
    </w:rPr>
  </w:style>
  <w:style w:type="paragraph" w:customStyle="1" w:styleId="Body10ptVerdanaBold">
    <w:name w:val="Body 10pt Verdana Bold"/>
    <w:basedOn w:val="Body10ptVerdana"/>
    <w:autoRedefine/>
    <w:qFormat/>
    <w:rsid w:val="00975550"/>
    <w:pPr>
      <w:spacing w:before="180" w:after="120"/>
    </w:pPr>
    <w:rPr>
      <w:b/>
    </w:rPr>
  </w:style>
  <w:style w:type="paragraph" w:customStyle="1" w:styleId="Sender">
    <w:name w:val="Sender"/>
    <w:autoRedefine/>
    <w:qFormat/>
    <w:rsid w:val="00756755"/>
    <w:pPr>
      <w:spacing w:line="240" w:lineRule="exact"/>
    </w:pPr>
    <w:rPr>
      <w:rFonts w:ascii="Verdana" w:hAnsi="Verdana" w:cs="Helv"/>
      <w:color w:val="000000"/>
    </w:rPr>
  </w:style>
  <w:style w:type="character" w:customStyle="1" w:styleId="Heading2Char">
    <w:name w:val="Heading 2 Char"/>
    <w:basedOn w:val="DefaultParagraphFont"/>
    <w:link w:val="Heading2"/>
    <w:rsid w:val="00461133"/>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nhideWhenUsed/>
    <w:rsid w:val="00461133"/>
    <w:pPr>
      <w:spacing w:after="120"/>
    </w:pPr>
  </w:style>
  <w:style w:type="character" w:customStyle="1" w:styleId="BodyTextChar">
    <w:name w:val="Body Text Char"/>
    <w:basedOn w:val="DefaultParagraphFont"/>
    <w:link w:val="BodyText"/>
    <w:rsid w:val="00461133"/>
    <w:rPr>
      <w:sz w:val="24"/>
    </w:rPr>
  </w:style>
  <w:style w:type="paragraph" w:styleId="BodyText2">
    <w:name w:val="Body Text 2"/>
    <w:basedOn w:val="Normal"/>
    <w:link w:val="BodyText2Char"/>
    <w:rsid w:val="00461133"/>
    <w:pPr>
      <w:spacing w:after="120" w:line="480" w:lineRule="auto"/>
    </w:pPr>
    <w:rPr>
      <w:rFonts w:eastAsia="Times"/>
      <w:color w:val="000000"/>
      <w:sz w:val="22"/>
      <w:szCs w:val="22"/>
      <w:lang w:eastAsia="en-GB"/>
    </w:rPr>
  </w:style>
  <w:style w:type="character" w:customStyle="1" w:styleId="BodyText2Char">
    <w:name w:val="Body Text 2 Char"/>
    <w:basedOn w:val="DefaultParagraphFont"/>
    <w:link w:val="BodyText2"/>
    <w:rsid w:val="00461133"/>
    <w:rPr>
      <w:rFonts w:eastAsia="Times"/>
      <w:color w:val="000000"/>
      <w:sz w:val="22"/>
      <w:szCs w:val="22"/>
      <w:lang w:eastAsia="en-GB"/>
    </w:rPr>
  </w:style>
  <w:style w:type="paragraph" w:styleId="FootnoteText">
    <w:name w:val="footnote text"/>
    <w:aliases w:val="ft,DSE note,single space,footnote text,fn,Footnote Text Char1,Footnote Text Char2 Char,Footnote Text Char1 Char Char,Footnote Text Char2 Char Char Char,Footnote Text Char1 Char Char Char Char,f,Footnote Text Char2 Char Char Char Char Char"/>
    <w:basedOn w:val="Normal"/>
    <w:link w:val="FootnoteTextChar"/>
    <w:uiPriority w:val="99"/>
    <w:qFormat/>
    <w:rsid w:val="00461133"/>
    <w:pPr>
      <w:spacing w:line="260" w:lineRule="exact"/>
    </w:pPr>
    <w:rPr>
      <w:rFonts w:eastAsia="Times"/>
      <w:color w:val="000000"/>
      <w:sz w:val="20"/>
      <w:lang w:eastAsia="en-GB"/>
    </w:rPr>
  </w:style>
  <w:style w:type="character" w:customStyle="1" w:styleId="FootnoteTextChar">
    <w:name w:val="Footnote Text Char"/>
    <w:aliases w:val="ft Char,DSE note Char,single space Char,footnote text Char,fn Char,Footnote Text Char1 Char,Footnote Text Char2 Char Char,Footnote Text Char1 Char Char Char,Footnote Text Char2 Char Char Char Char,f Char"/>
    <w:basedOn w:val="DefaultParagraphFont"/>
    <w:link w:val="FootnoteText"/>
    <w:uiPriority w:val="99"/>
    <w:rsid w:val="00461133"/>
    <w:rPr>
      <w:rFonts w:eastAsia="Times"/>
      <w:color w:val="000000"/>
      <w:lang w:eastAsia="en-GB"/>
    </w:rPr>
  </w:style>
  <w:style w:type="character" w:styleId="FootnoteReference">
    <w:name w:val="footnote reference"/>
    <w:aliases w:val="16 Point,Superscript 6 Point,ftref,Знак сноски 1,Footnote Reference Number,4_G,Appel note de bas de page,Car Car Char Car Char Car Car Char Car Char Char, Char Char,Carattere Char1,Carattere Char Char Carattere Carattere Char Char"/>
    <w:link w:val="BVIfnrCharCharChar1CharCharCharCharCharCharChar1CharCharChar1Char"/>
    <w:uiPriority w:val="99"/>
    <w:qFormat/>
    <w:rsid w:val="00461133"/>
    <w:rPr>
      <w:vertAlign w:val="superscript"/>
    </w:rPr>
  </w:style>
  <w:style w:type="paragraph" w:styleId="ListParagraph">
    <w:name w:val="List Paragraph"/>
    <w:aliases w:val="List Paragraph à moi,bullets,action points,Bullet List,FooterText,Colorful List Accent 1,numbered,Paragraphe de liste1,列出段落,列出段落1,Bulletr List Paragraph,List Paragraph2,List Paragraph21,Párrafo de lista1,Parágrafo da Lista1,リスト段落1,Ha"/>
    <w:basedOn w:val="Normal"/>
    <w:link w:val="ListParagraphChar"/>
    <w:uiPriority w:val="34"/>
    <w:qFormat/>
    <w:rsid w:val="00461133"/>
    <w:pPr>
      <w:ind w:left="720"/>
      <w:contextualSpacing/>
    </w:pPr>
    <w:rPr>
      <w:sz w:val="20"/>
    </w:rPr>
  </w:style>
  <w:style w:type="paragraph" w:customStyle="1" w:styleId="Default">
    <w:name w:val="Default"/>
    <w:rsid w:val="00CA1B8C"/>
    <w:pPr>
      <w:autoSpaceDE w:val="0"/>
      <w:autoSpaceDN w:val="0"/>
      <w:adjustRightInd w:val="0"/>
    </w:pPr>
    <w:rPr>
      <w:rFonts w:ascii="Calibri" w:hAnsi="Calibri" w:cs="Calibri"/>
      <w:color w:val="000000"/>
      <w:sz w:val="24"/>
      <w:szCs w:val="24"/>
    </w:rPr>
  </w:style>
  <w:style w:type="table" w:styleId="TableGrid">
    <w:name w:val="Table Grid"/>
    <w:basedOn w:val="TableNormal"/>
    <w:rsid w:val="00502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D15B8"/>
    <w:rPr>
      <w:color w:val="808080"/>
      <w:shd w:val="clear" w:color="auto" w:fill="E6E6E6"/>
    </w:rPr>
  </w:style>
  <w:style w:type="character" w:customStyle="1" w:styleId="ListParagraphChar">
    <w:name w:val="List Paragraph Char"/>
    <w:aliases w:val="List Paragraph à moi Char,bullets Char,action points Char,Bullet List Char,FooterText Char,Colorful List Accent 1 Char,numbered Char,Paragraphe de liste1 Char,列出段落 Char,列出段落1 Char,Bulletr List Paragraph Char,List Paragraph2 Char"/>
    <w:basedOn w:val="DefaultParagraphFont"/>
    <w:link w:val="ListParagraph"/>
    <w:uiPriority w:val="34"/>
    <w:qFormat/>
    <w:locked/>
    <w:rsid w:val="008F5F8D"/>
  </w:style>
  <w:style w:type="table" w:customStyle="1" w:styleId="TableGrid1">
    <w:name w:val="Table Grid1"/>
    <w:basedOn w:val="TableNormal"/>
    <w:next w:val="TableGrid"/>
    <w:uiPriority w:val="59"/>
    <w:rsid w:val="000E7260"/>
    <w:rPr>
      <w:rFonts w:ascii="Calibri" w:eastAsiaTheme="minorHAns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76E49"/>
    <w:rPr>
      <w:sz w:val="16"/>
      <w:szCs w:val="16"/>
    </w:rPr>
  </w:style>
  <w:style w:type="paragraph" w:styleId="CommentSubject">
    <w:name w:val="annotation subject"/>
    <w:basedOn w:val="CommentText"/>
    <w:next w:val="CommentText"/>
    <w:link w:val="CommentSubjectChar"/>
    <w:unhideWhenUsed/>
    <w:rsid w:val="00176E49"/>
    <w:pPr>
      <w:spacing w:line="240" w:lineRule="auto"/>
    </w:pPr>
    <w:rPr>
      <w:b/>
      <w:bCs/>
      <w:lang w:val="en-US"/>
    </w:rPr>
  </w:style>
  <w:style w:type="character" w:customStyle="1" w:styleId="CommentSubjectChar">
    <w:name w:val="Comment Subject Char"/>
    <w:basedOn w:val="CommentTextChar"/>
    <w:link w:val="CommentSubject"/>
    <w:rsid w:val="00176E49"/>
    <w:rPr>
      <w:b/>
      <w:bCs/>
      <w:lang w:val="en-GB"/>
    </w:rPr>
  </w:style>
  <w:style w:type="paragraph" w:styleId="Revision">
    <w:name w:val="Revision"/>
    <w:hidden/>
    <w:uiPriority w:val="99"/>
    <w:semiHidden/>
    <w:rsid w:val="008F4E40"/>
    <w:rPr>
      <w:sz w:val="24"/>
    </w:rPr>
  </w:style>
  <w:style w:type="character" w:styleId="UnresolvedMention">
    <w:name w:val="Unresolved Mention"/>
    <w:basedOn w:val="DefaultParagraphFont"/>
    <w:uiPriority w:val="99"/>
    <w:unhideWhenUsed/>
    <w:rsid w:val="00A915BE"/>
    <w:rPr>
      <w:color w:val="605E5C"/>
      <w:shd w:val="clear" w:color="auto" w:fill="E1DFDD"/>
    </w:rPr>
  </w:style>
  <w:style w:type="paragraph" w:styleId="Subtitle">
    <w:name w:val="Subtitle"/>
    <w:basedOn w:val="Normal"/>
    <w:link w:val="SubtitleChar"/>
    <w:uiPriority w:val="11"/>
    <w:qFormat/>
    <w:rsid w:val="000245F1"/>
    <w:pPr>
      <w:jc w:val="center"/>
    </w:pPr>
    <w:rPr>
      <w:b/>
      <w:bCs/>
      <w:szCs w:val="24"/>
    </w:rPr>
  </w:style>
  <w:style w:type="character" w:customStyle="1" w:styleId="SubtitleChar">
    <w:name w:val="Subtitle Char"/>
    <w:basedOn w:val="DefaultParagraphFont"/>
    <w:link w:val="Subtitle"/>
    <w:uiPriority w:val="11"/>
    <w:rsid w:val="000245F1"/>
    <w:rPr>
      <w:b/>
      <w:bCs/>
      <w:sz w:val="24"/>
      <w:szCs w:val="24"/>
    </w:rPr>
  </w:style>
  <w:style w:type="paragraph" w:styleId="EndnoteText">
    <w:name w:val="endnote text"/>
    <w:basedOn w:val="Normal"/>
    <w:link w:val="EndnoteTextChar"/>
    <w:semiHidden/>
    <w:unhideWhenUsed/>
    <w:rsid w:val="005D1045"/>
    <w:rPr>
      <w:sz w:val="20"/>
    </w:rPr>
  </w:style>
  <w:style w:type="character" w:customStyle="1" w:styleId="EndnoteTextChar">
    <w:name w:val="Endnote Text Char"/>
    <w:basedOn w:val="DefaultParagraphFont"/>
    <w:link w:val="EndnoteText"/>
    <w:semiHidden/>
    <w:rsid w:val="005D1045"/>
  </w:style>
  <w:style w:type="character" w:styleId="EndnoteReference">
    <w:name w:val="endnote reference"/>
    <w:basedOn w:val="DefaultParagraphFont"/>
    <w:semiHidden/>
    <w:unhideWhenUsed/>
    <w:rsid w:val="005D1045"/>
    <w:rPr>
      <w:vertAlign w:val="superscript"/>
    </w:rPr>
  </w:style>
  <w:style w:type="table" w:styleId="GridTable4-Accent1">
    <w:name w:val="Grid Table 4 Accent 1"/>
    <w:basedOn w:val="TableNormal"/>
    <w:uiPriority w:val="49"/>
    <w:rsid w:val="000F1AE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rsid w:val="00721A37"/>
    <w:rPr>
      <w:rFonts w:eastAsiaTheme="majorEastAsia" w:cstheme="majorBidi"/>
      <w:b/>
      <w:bCs/>
      <w:iCs/>
      <w:color w:val="0D0D0D"/>
      <w:sz w:val="24"/>
      <w:szCs w:val="22"/>
      <w:lang w:bidi="en-US"/>
    </w:rPr>
  </w:style>
  <w:style w:type="character" w:customStyle="1" w:styleId="Heading5Char">
    <w:name w:val="Heading 5 Char"/>
    <w:basedOn w:val="DefaultParagraphFont"/>
    <w:link w:val="Heading5"/>
    <w:uiPriority w:val="9"/>
    <w:rsid w:val="00721A37"/>
    <w:rPr>
      <w:rFonts w:eastAsiaTheme="majorEastAsia" w:cstheme="majorBidi"/>
      <w:b/>
      <w:bCs/>
      <w:iCs/>
      <w:color w:val="0D0D0D"/>
      <w:sz w:val="24"/>
      <w:szCs w:val="22"/>
      <w:lang w:bidi="en-US"/>
    </w:rPr>
  </w:style>
  <w:style w:type="character" w:customStyle="1" w:styleId="Heading6Char">
    <w:name w:val="Heading 6 Char"/>
    <w:basedOn w:val="DefaultParagraphFont"/>
    <w:link w:val="Heading6"/>
    <w:uiPriority w:val="9"/>
    <w:rsid w:val="00721A37"/>
    <w:rPr>
      <w:rFonts w:eastAsiaTheme="majorEastAsia" w:cstheme="majorBidi"/>
      <w:b/>
      <w:bCs/>
      <w:iCs/>
      <w:color w:val="0D0D0D"/>
      <w:sz w:val="24"/>
      <w:szCs w:val="22"/>
      <w:lang w:bidi="en-US"/>
    </w:rPr>
  </w:style>
  <w:style w:type="character" w:customStyle="1" w:styleId="Heading7Char">
    <w:name w:val="Heading 7 Char"/>
    <w:basedOn w:val="DefaultParagraphFont"/>
    <w:link w:val="Heading7"/>
    <w:uiPriority w:val="9"/>
    <w:rsid w:val="00721A37"/>
    <w:rPr>
      <w:rFonts w:eastAsiaTheme="majorEastAsia" w:cstheme="majorBidi"/>
      <w:b/>
      <w:bCs/>
      <w:iCs/>
      <w:color w:val="0D0D0D"/>
      <w:sz w:val="24"/>
      <w:szCs w:val="22"/>
      <w:lang w:bidi="en-US"/>
    </w:rPr>
  </w:style>
  <w:style w:type="character" w:customStyle="1" w:styleId="Heading8Char">
    <w:name w:val="Heading 8 Char"/>
    <w:basedOn w:val="DefaultParagraphFont"/>
    <w:link w:val="Heading8"/>
    <w:uiPriority w:val="9"/>
    <w:rsid w:val="00721A37"/>
    <w:rPr>
      <w:rFonts w:eastAsiaTheme="majorEastAsia" w:cstheme="majorBidi"/>
      <w:b/>
      <w:bCs/>
      <w:iCs/>
      <w:color w:val="0D0D0D"/>
      <w:sz w:val="24"/>
      <w:szCs w:val="22"/>
      <w:lang w:bidi="en-US"/>
    </w:rPr>
  </w:style>
  <w:style w:type="character" w:customStyle="1" w:styleId="Heading9Char">
    <w:name w:val="Heading 9 Char"/>
    <w:basedOn w:val="DefaultParagraphFont"/>
    <w:link w:val="Heading9"/>
    <w:uiPriority w:val="9"/>
    <w:rsid w:val="00721A37"/>
    <w:rPr>
      <w:rFonts w:eastAsiaTheme="majorEastAsia" w:cstheme="majorBidi"/>
      <w:b/>
      <w:bCs/>
      <w:iCs/>
      <w:color w:val="0D0D0D"/>
      <w:sz w:val="24"/>
      <w:szCs w:val="22"/>
      <w:lang w:bidi="en-US"/>
    </w:rPr>
  </w:style>
  <w:style w:type="numbering" w:customStyle="1" w:styleId="NoList1">
    <w:name w:val="No List1"/>
    <w:next w:val="NoList"/>
    <w:uiPriority w:val="99"/>
    <w:semiHidden/>
    <w:unhideWhenUsed/>
    <w:rsid w:val="00721A37"/>
  </w:style>
  <w:style w:type="character" w:styleId="PageNumber">
    <w:name w:val="page number"/>
    <w:basedOn w:val="DefaultParagraphFont"/>
    <w:rsid w:val="00721A37"/>
  </w:style>
  <w:style w:type="character" w:customStyle="1" w:styleId="Heading1Char">
    <w:name w:val="Heading 1 Char"/>
    <w:link w:val="Heading1"/>
    <w:rsid w:val="0014197A"/>
    <w:rPr>
      <w:rFonts w:ascii="Arial" w:hAnsi="Arial"/>
      <w:b/>
      <w:color w:val="2E74B5" w:themeColor="accent1" w:themeShade="BF"/>
      <w:kern w:val="32"/>
      <w:sz w:val="32"/>
      <w:szCs w:val="32"/>
    </w:rPr>
  </w:style>
  <w:style w:type="character" w:customStyle="1" w:styleId="Heading3Char">
    <w:name w:val="Heading 3 Char"/>
    <w:aliases w:val="Page Heading Char"/>
    <w:link w:val="Heading3"/>
    <w:rsid w:val="0054322E"/>
    <w:rPr>
      <w:rFonts w:ascii="Arial" w:eastAsia="Times" w:hAnsi="Arial"/>
      <w:b/>
      <w:caps/>
      <w:color w:val="0099FF"/>
      <w:spacing w:val="-2"/>
      <w:sz w:val="36"/>
      <w:szCs w:val="36"/>
      <w:lang w:eastAsia="en-GB"/>
    </w:rPr>
  </w:style>
  <w:style w:type="paragraph" w:styleId="Title">
    <w:name w:val="Title"/>
    <w:basedOn w:val="Normal"/>
    <w:next w:val="Normal"/>
    <w:link w:val="TitleChar"/>
    <w:uiPriority w:val="10"/>
    <w:rsid w:val="00721A37"/>
    <w:pPr>
      <w:pBdr>
        <w:bottom w:val="single" w:sz="8" w:space="4" w:color="5B9BD5" w:themeColor="accent1"/>
      </w:pBdr>
      <w:spacing w:after="300" w:line="259" w:lineRule="auto"/>
      <w:contextualSpacing/>
    </w:pPr>
    <w:rPr>
      <w:rFonts w:asciiTheme="majorHAnsi" w:eastAsiaTheme="majorEastAsia" w:hAnsiTheme="majorHAnsi" w:cstheme="majorBidi"/>
      <w:color w:val="323E4F" w:themeColor="text2" w:themeShade="BF"/>
      <w:spacing w:val="5"/>
      <w:kern w:val="28"/>
      <w:sz w:val="52"/>
      <w:szCs w:val="52"/>
      <w:lang w:val="en-GB" w:bidi="en-US"/>
    </w:rPr>
  </w:style>
  <w:style w:type="character" w:customStyle="1" w:styleId="TitleChar">
    <w:name w:val="Title Char"/>
    <w:basedOn w:val="DefaultParagraphFont"/>
    <w:link w:val="Title"/>
    <w:uiPriority w:val="10"/>
    <w:rsid w:val="00721A37"/>
    <w:rPr>
      <w:rFonts w:asciiTheme="majorHAnsi" w:eastAsiaTheme="majorEastAsia" w:hAnsiTheme="majorHAnsi" w:cstheme="majorBidi"/>
      <w:color w:val="323E4F" w:themeColor="text2" w:themeShade="BF"/>
      <w:spacing w:val="5"/>
      <w:kern w:val="28"/>
      <w:sz w:val="52"/>
      <w:szCs w:val="52"/>
      <w:lang w:val="en-GB" w:bidi="en-US"/>
    </w:rPr>
  </w:style>
  <w:style w:type="paragraph" w:styleId="NoSpacing">
    <w:name w:val="No Spacing"/>
    <w:qFormat/>
    <w:rsid w:val="00721A37"/>
    <w:pPr>
      <w:spacing w:after="160" w:line="259" w:lineRule="auto"/>
    </w:pPr>
    <w:rPr>
      <w:rFonts w:eastAsia="Calibri"/>
      <w:sz w:val="24"/>
      <w:szCs w:val="22"/>
      <w:lang w:bidi="en-US"/>
    </w:rPr>
  </w:style>
  <w:style w:type="paragraph" w:styleId="Quote">
    <w:name w:val="Quote"/>
    <w:basedOn w:val="Normal"/>
    <w:next w:val="Normal"/>
    <w:link w:val="QuoteChar"/>
    <w:uiPriority w:val="29"/>
    <w:rsid w:val="00721A37"/>
    <w:pPr>
      <w:spacing w:after="160" w:line="259" w:lineRule="auto"/>
    </w:pPr>
    <w:rPr>
      <w:rFonts w:asciiTheme="minorHAnsi" w:eastAsia="Calibri" w:hAnsiTheme="minorHAnsi"/>
      <w:i/>
      <w:iCs/>
      <w:color w:val="000000" w:themeColor="text1"/>
      <w:sz w:val="22"/>
      <w:szCs w:val="22"/>
      <w:lang w:val="en-GB" w:bidi="en-US"/>
    </w:rPr>
  </w:style>
  <w:style w:type="character" w:customStyle="1" w:styleId="QuoteChar">
    <w:name w:val="Quote Char"/>
    <w:basedOn w:val="DefaultParagraphFont"/>
    <w:link w:val="Quote"/>
    <w:uiPriority w:val="29"/>
    <w:rsid w:val="00721A37"/>
    <w:rPr>
      <w:rFonts w:asciiTheme="minorHAnsi" w:eastAsia="Calibri" w:hAnsiTheme="minorHAnsi"/>
      <w:i/>
      <w:iCs/>
      <w:color w:val="000000" w:themeColor="text1"/>
      <w:sz w:val="22"/>
      <w:szCs w:val="22"/>
      <w:lang w:val="en-GB" w:bidi="en-US"/>
    </w:rPr>
  </w:style>
  <w:style w:type="paragraph" w:styleId="IntenseQuote">
    <w:name w:val="Intense Quote"/>
    <w:basedOn w:val="Normal"/>
    <w:next w:val="Normal"/>
    <w:link w:val="IntenseQuoteChar"/>
    <w:uiPriority w:val="30"/>
    <w:rsid w:val="00721A37"/>
    <w:pPr>
      <w:pBdr>
        <w:bottom w:val="single" w:sz="4" w:space="4" w:color="5B9BD5" w:themeColor="accent1"/>
      </w:pBdr>
      <w:spacing w:before="200" w:after="280" w:line="259" w:lineRule="auto"/>
      <w:ind w:left="936" w:right="936"/>
    </w:pPr>
    <w:rPr>
      <w:rFonts w:asciiTheme="minorHAnsi" w:eastAsia="Calibri" w:hAnsiTheme="minorHAnsi"/>
      <w:b/>
      <w:bCs/>
      <w:i/>
      <w:iCs/>
      <w:color w:val="5B9BD5" w:themeColor="accent1"/>
      <w:sz w:val="22"/>
      <w:szCs w:val="22"/>
      <w:lang w:val="en-GB" w:bidi="en-US"/>
    </w:rPr>
  </w:style>
  <w:style w:type="character" w:customStyle="1" w:styleId="IntenseQuoteChar">
    <w:name w:val="Intense Quote Char"/>
    <w:basedOn w:val="DefaultParagraphFont"/>
    <w:link w:val="IntenseQuote"/>
    <w:uiPriority w:val="30"/>
    <w:rsid w:val="00721A37"/>
    <w:rPr>
      <w:rFonts w:asciiTheme="minorHAnsi" w:eastAsia="Calibri" w:hAnsiTheme="minorHAnsi"/>
      <w:b/>
      <w:bCs/>
      <w:i/>
      <w:iCs/>
      <w:color w:val="5B9BD5" w:themeColor="accent1"/>
      <w:sz w:val="22"/>
      <w:szCs w:val="22"/>
      <w:lang w:val="en-GB" w:bidi="en-US"/>
    </w:rPr>
  </w:style>
  <w:style w:type="character" w:styleId="SubtleEmphasis">
    <w:name w:val="Subtle Emphasis"/>
    <w:basedOn w:val="DefaultParagraphFont"/>
    <w:uiPriority w:val="19"/>
    <w:rsid w:val="00721A37"/>
    <w:rPr>
      <w:i/>
      <w:iCs/>
      <w:color w:val="808080" w:themeColor="text1" w:themeTint="7F"/>
    </w:rPr>
  </w:style>
  <w:style w:type="character" w:styleId="IntenseEmphasis">
    <w:name w:val="Intense Emphasis"/>
    <w:basedOn w:val="DefaultParagraphFont"/>
    <w:uiPriority w:val="21"/>
    <w:rsid w:val="00721A37"/>
    <w:rPr>
      <w:b/>
      <w:bCs/>
      <w:i/>
      <w:iCs/>
      <w:color w:val="5B9BD5" w:themeColor="accent1"/>
    </w:rPr>
  </w:style>
  <w:style w:type="character" w:styleId="SubtleReference">
    <w:name w:val="Subtle Reference"/>
    <w:basedOn w:val="DefaultParagraphFont"/>
    <w:uiPriority w:val="31"/>
    <w:rsid w:val="00721A37"/>
    <w:rPr>
      <w:smallCaps/>
      <w:color w:val="ED7D31" w:themeColor="accent2"/>
      <w:u w:val="single"/>
    </w:rPr>
  </w:style>
  <w:style w:type="character" w:styleId="IntenseReference">
    <w:name w:val="Intense Reference"/>
    <w:basedOn w:val="DefaultParagraphFont"/>
    <w:uiPriority w:val="32"/>
    <w:rsid w:val="00721A37"/>
    <w:rPr>
      <w:b/>
      <w:bCs/>
      <w:smallCaps/>
      <w:color w:val="ED7D31" w:themeColor="accent2"/>
      <w:spacing w:val="5"/>
      <w:u w:val="single"/>
    </w:rPr>
  </w:style>
  <w:style w:type="character" w:styleId="BookTitle">
    <w:name w:val="Book Title"/>
    <w:basedOn w:val="DefaultParagraphFont"/>
    <w:uiPriority w:val="33"/>
    <w:rsid w:val="00721A37"/>
    <w:rPr>
      <w:b/>
      <w:bCs/>
      <w:smallCaps/>
      <w:spacing w:val="5"/>
    </w:rPr>
  </w:style>
  <w:style w:type="paragraph" w:styleId="TOCHeading">
    <w:name w:val="TOC Heading"/>
    <w:basedOn w:val="Heading1"/>
    <w:next w:val="Normal"/>
    <w:uiPriority w:val="39"/>
    <w:semiHidden/>
    <w:unhideWhenUsed/>
    <w:qFormat/>
    <w:rsid w:val="00721A37"/>
    <w:pPr>
      <w:keepLines/>
      <w:spacing w:after="160" w:line="259" w:lineRule="auto"/>
      <w:outlineLvl w:val="9"/>
    </w:pPr>
    <w:rPr>
      <w:rFonts w:ascii="Times New Roman" w:eastAsiaTheme="majorEastAsia" w:hAnsi="Times New Roman" w:cstheme="majorBidi"/>
      <w:bCs/>
      <w:color w:val="000000"/>
      <w:kern w:val="0"/>
      <w:sz w:val="28"/>
      <w:szCs w:val="28"/>
      <w:lang w:val="en-GB" w:bidi="en-US"/>
    </w:rPr>
  </w:style>
  <w:style w:type="paragraph" w:styleId="Caption">
    <w:name w:val="caption"/>
    <w:basedOn w:val="Normal"/>
    <w:next w:val="Normal"/>
    <w:uiPriority w:val="35"/>
    <w:semiHidden/>
    <w:unhideWhenUsed/>
    <w:qFormat/>
    <w:rsid w:val="00721A37"/>
    <w:pPr>
      <w:spacing w:after="160" w:line="259" w:lineRule="auto"/>
    </w:pPr>
    <w:rPr>
      <w:rFonts w:eastAsia="Calibri"/>
      <w:b/>
      <w:bCs/>
      <w:color w:val="4F81BD"/>
      <w:sz w:val="18"/>
      <w:szCs w:val="18"/>
      <w:lang w:val="en-GB" w:bidi="en-US"/>
    </w:rPr>
  </w:style>
  <w:style w:type="paragraph" w:customStyle="1" w:styleId="NormalWithNumbering">
    <w:name w:val="Normal With Numbering"/>
    <w:basedOn w:val="Normal"/>
    <w:next w:val="Normal"/>
    <w:link w:val="NormalWithNumberingChar"/>
    <w:rsid w:val="00721A37"/>
    <w:pPr>
      <w:spacing w:after="160" w:line="259" w:lineRule="auto"/>
    </w:pPr>
    <w:rPr>
      <w:rFonts w:eastAsia="Calibri"/>
      <w:szCs w:val="22"/>
      <w:lang w:val="en-GB" w:bidi="en-US"/>
    </w:rPr>
  </w:style>
  <w:style w:type="character" w:customStyle="1" w:styleId="NormalWithNumberingChar">
    <w:name w:val="Normal With Numbering Char"/>
    <w:basedOn w:val="ListParagraphChar"/>
    <w:link w:val="NormalWithNumbering"/>
    <w:rsid w:val="00721A37"/>
    <w:rPr>
      <w:rFonts w:eastAsia="Calibri"/>
      <w:sz w:val="24"/>
      <w:szCs w:val="22"/>
      <w:lang w:val="en-GB" w:bidi="en-US"/>
    </w:rPr>
  </w:style>
  <w:style w:type="paragraph" w:customStyle="1" w:styleId="NormalWithNumbering2">
    <w:name w:val="Normal With Numbering 2"/>
    <w:basedOn w:val="Normal"/>
    <w:link w:val="NormalWithNumbering2Char"/>
    <w:qFormat/>
    <w:rsid w:val="00721A37"/>
    <w:pPr>
      <w:numPr>
        <w:numId w:val="3"/>
      </w:numPr>
      <w:spacing w:after="160" w:line="259" w:lineRule="auto"/>
    </w:pPr>
    <w:rPr>
      <w:rFonts w:eastAsia="Calibri"/>
      <w:szCs w:val="22"/>
      <w:lang w:bidi="en-US"/>
    </w:rPr>
  </w:style>
  <w:style w:type="paragraph" w:customStyle="1" w:styleId="TitleMain">
    <w:name w:val="Title Main"/>
    <w:basedOn w:val="Normal"/>
    <w:link w:val="TitleMainChar"/>
    <w:uiPriority w:val="10"/>
    <w:qFormat/>
    <w:rsid w:val="00721A37"/>
    <w:pPr>
      <w:spacing w:after="160" w:line="259" w:lineRule="auto"/>
    </w:pPr>
    <w:rPr>
      <w:rFonts w:eastAsia="Calibri"/>
      <w:b/>
      <w:color w:val="0D0D0D"/>
      <w:sz w:val="34"/>
      <w:szCs w:val="34"/>
      <w:lang w:bidi="en-US"/>
    </w:rPr>
  </w:style>
  <w:style w:type="character" w:customStyle="1" w:styleId="TitleMainChar">
    <w:name w:val="Title Main Char"/>
    <w:link w:val="TitleMain"/>
    <w:uiPriority w:val="10"/>
    <w:rsid w:val="00721A37"/>
    <w:rPr>
      <w:rFonts w:eastAsia="Calibri"/>
      <w:b/>
      <w:color w:val="0D0D0D"/>
      <w:sz w:val="34"/>
      <w:szCs w:val="34"/>
      <w:lang w:bidi="en-US"/>
    </w:rPr>
  </w:style>
  <w:style w:type="character" w:customStyle="1" w:styleId="NormalWithNumbering2Char">
    <w:name w:val="Normal With Numbering 2 Char"/>
    <w:link w:val="NormalWithNumbering2"/>
    <w:rsid w:val="00721A37"/>
    <w:rPr>
      <w:rFonts w:eastAsia="Calibri"/>
      <w:sz w:val="24"/>
      <w:szCs w:val="22"/>
      <w:lang w:bidi="en-US"/>
    </w:rPr>
  </w:style>
  <w:style w:type="paragraph" w:customStyle="1" w:styleId="NormalwithNumbering0">
    <w:name w:val="Normal with Numbering"/>
    <w:basedOn w:val="NormalWithNumbering2"/>
    <w:rsid w:val="00721A37"/>
    <w:pPr>
      <w:numPr>
        <w:numId w:val="0"/>
      </w:numPr>
    </w:pPr>
  </w:style>
  <w:style w:type="paragraph" w:customStyle="1" w:styleId="TopHeaderLeft">
    <w:name w:val="Top Header Left"/>
    <w:basedOn w:val="Normal"/>
    <w:link w:val="TopHeaderLeftChar"/>
    <w:qFormat/>
    <w:rsid w:val="00721A37"/>
    <w:pPr>
      <w:tabs>
        <w:tab w:val="center" w:pos="4680"/>
        <w:tab w:val="right" w:pos="9360"/>
      </w:tabs>
      <w:spacing w:line="259" w:lineRule="auto"/>
    </w:pPr>
    <w:rPr>
      <w:rFonts w:eastAsia="Calibri"/>
      <w:b/>
      <w:w w:val="103"/>
      <w:kern w:val="14"/>
      <w:sz w:val="20"/>
      <w:lang w:val="fr-FR" w:bidi="en-US"/>
    </w:rPr>
  </w:style>
  <w:style w:type="character" w:customStyle="1" w:styleId="TopHeaderLeftChar">
    <w:name w:val="Top Header Left Char"/>
    <w:link w:val="TopHeaderLeft"/>
    <w:rsid w:val="00721A37"/>
    <w:rPr>
      <w:rFonts w:eastAsia="Calibri"/>
      <w:b/>
      <w:w w:val="103"/>
      <w:kern w:val="14"/>
      <w:lang w:val="fr-FR" w:bidi="en-US"/>
    </w:rPr>
  </w:style>
  <w:style w:type="paragraph" w:customStyle="1" w:styleId="TopHeaderRight">
    <w:name w:val="Top Header Right"/>
    <w:basedOn w:val="Header"/>
    <w:link w:val="TopHeaderRightChar"/>
    <w:qFormat/>
    <w:rsid w:val="00721A37"/>
    <w:pPr>
      <w:spacing w:after="160" w:line="259" w:lineRule="auto"/>
      <w:jc w:val="right"/>
    </w:pPr>
    <w:rPr>
      <w:rFonts w:ascii="Times New Roman" w:eastAsia="Calibri" w:hAnsi="Times New Roman"/>
      <w:b/>
      <w:color w:val="auto"/>
      <w:lang w:val="fr-FR" w:bidi="en-US"/>
    </w:rPr>
  </w:style>
  <w:style w:type="character" w:customStyle="1" w:styleId="TopHeaderRightChar">
    <w:name w:val="Top Header Right Char"/>
    <w:link w:val="TopHeaderRight"/>
    <w:rsid w:val="00721A37"/>
    <w:rPr>
      <w:rFonts w:eastAsia="Calibri"/>
      <w:b/>
      <w:lang w:val="fr-FR" w:bidi="en-US"/>
    </w:rPr>
  </w:style>
  <w:style w:type="paragraph" w:styleId="TOC1">
    <w:name w:val="toc 1"/>
    <w:basedOn w:val="Normal"/>
    <w:next w:val="Normal"/>
    <w:autoRedefine/>
    <w:uiPriority w:val="39"/>
    <w:unhideWhenUsed/>
    <w:rsid w:val="00721A37"/>
    <w:pPr>
      <w:spacing w:after="100" w:line="259" w:lineRule="auto"/>
    </w:pPr>
    <w:rPr>
      <w:rFonts w:eastAsia="Calibri"/>
      <w:szCs w:val="22"/>
      <w:lang w:val="en-GB" w:bidi="en-US"/>
    </w:rPr>
  </w:style>
  <w:style w:type="character" w:styleId="FollowedHyperlink">
    <w:name w:val="FollowedHyperlink"/>
    <w:rsid w:val="00721A37"/>
    <w:rPr>
      <w:color w:val="800080"/>
      <w:u w:val="single"/>
    </w:rPr>
  </w:style>
  <w:style w:type="table" w:customStyle="1" w:styleId="TableGrid2">
    <w:name w:val="Table Grid2"/>
    <w:basedOn w:val="TableNormal"/>
    <w:next w:val="TableGrid"/>
    <w:uiPriority w:val="59"/>
    <w:rsid w:val="00721A37"/>
    <w:pPr>
      <w:spacing w:after="160" w:line="259"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721A37"/>
  </w:style>
  <w:style w:type="paragraph" w:customStyle="1" w:styleId="ydpf9e8acd9yiv9097938438msonormal">
    <w:name w:val="ydpf9e8acd9yiv9097938438msonormal"/>
    <w:basedOn w:val="Normal"/>
    <w:rsid w:val="00AF5424"/>
    <w:pPr>
      <w:spacing w:before="100" w:beforeAutospacing="1" w:after="100" w:afterAutospacing="1"/>
    </w:pPr>
    <w:rPr>
      <w:rFonts w:ascii="Calibri" w:eastAsiaTheme="minorHAnsi" w:hAnsi="Calibri"/>
      <w:sz w:val="22"/>
      <w:szCs w:val="22"/>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985CC5"/>
    <w:pPr>
      <w:spacing w:after="160" w:line="240" w:lineRule="exact"/>
    </w:pPr>
    <w:rPr>
      <w:sz w:val="20"/>
      <w:vertAlign w:val="superscript"/>
    </w:rPr>
  </w:style>
  <w:style w:type="table" w:customStyle="1" w:styleId="TableGrid0">
    <w:name w:val="TableGrid"/>
    <w:rsid w:val="002D24A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aragraph">
    <w:name w:val="paragraph"/>
    <w:basedOn w:val="Normal"/>
    <w:rsid w:val="00D663E4"/>
    <w:rPr>
      <w:szCs w:val="24"/>
      <w:lang w:val="en-GB" w:eastAsia="en-GB"/>
    </w:rPr>
  </w:style>
  <w:style w:type="character" w:customStyle="1" w:styleId="normaltextrun1">
    <w:name w:val="normaltextrun1"/>
    <w:basedOn w:val="DefaultParagraphFont"/>
    <w:rsid w:val="00D663E4"/>
  </w:style>
  <w:style w:type="character" w:customStyle="1" w:styleId="eop">
    <w:name w:val="eop"/>
    <w:basedOn w:val="DefaultParagraphFont"/>
    <w:rsid w:val="00D663E4"/>
  </w:style>
  <w:style w:type="character" w:customStyle="1" w:styleId="spellingerror">
    <w:name w:val="spellingerror"/>
    <w:basedOn w:val="DefaultParagraphFont"/>
    <w:rsid w:val="00630AEC"/>
  </w:style>
  <w:style w:type="paragraph" w:customStyle="1" w:styleId="Char2">
    <w:name w:val="Char2"/>
    <w:basedOn w:val="Normal"/>
    <w:rsid w:val="007E664F"/>
    <w:pPr>
      <w:spacing w:after="160" w:line="240" w:lineRule="exact"/>
    </w:pPr>
    <w:rPr>
      <w:rFonts w:ascii="Times" w:eastAsia="Times" w:hAnsi="Times"/>
      <w:sz w:val="20"/>
      <w:vertAlign w:val="superscript"/>
    </w:rPr>
  </w:style>
  <w:style w:type="character" w:customStyle="1" w:styleId="normaltextrun">
    <w:name w:val="normaltextrun"/>
    <w:basedOn w:val="DefaultParagraphFont"/>
    <w:rsid w:val="007E664F"/>
  </w:style>
  <w:style w:type="character" w:customStyle="1" w:styleId="Ninguno">
    <w:name w:val="Ninguno"/>
    <w:rsid w:val="007E664F"/>
    <w:rPr>
      <w:lang w:val="en-US"/>
    </w:rPr>
  </w:style>
  <w:style w:type="paragraph" w:customStyle="1" w:styleId="xl77">
    <w:name w:val="xl77"/>
    <w:basedOn w:val="Normal"/>
    <w:rsid w:val="00AB6B14"/>
    <w:pPr>
      <w:widowControl w:val="0"/>
      <w:pBdr>
        <w:top w:val="single" w:sz="4" w:space="0" w:color="auto"/>
        <w:left w:val="single" w:sz="4" w:space="0" w:color="auto"/>
        <w:bottom w:val="single" w:sz="4" w:space="0" w:color="auto"/>
        <w:right w:val="single" w:sz="4" w:space="0" w:color="auto"/>
      </w:pBdr>
      <w:shd w:val="clear" w:color="000000" w:fill="D8D8D8"/>
      <w:autoSpaceDE w:val="0"/>
      <w:autoSpaceDN w:val="0"/>
      <w:adjustRightInd w:val="0"/>
      <w:spacing w:before="100" w:beforeAutospacing="1" w:after="100" w:afterAutospacing="1"/>
      <w:jc w:val="center"/>
      <w:textAlignment w:val="center"/>
    </w:pPr>
    <w:rPr>
      <w:rFonts w:ascii="Garamond" w:hAnsi="Garamond"/>
      <w:sz w:val="22"/>
      <w:lang w:val="en-GB" w:eastAsia="fr-FR"/>
    </w:rPr>
  </w:style>
  <w:style w:type="character" w:customStyle="1" w:styleId="scxw48109333">
    <w:name w:val="scxw48109333"/>
    <w:basedOn w:val="DefaultParagraphFont"/>
    <w:rsid w:val="00EF4516"/>
  </w:style>
  <w:style w:type="character" w:customStyle="1" w:styleId="contextualspellingandgrammarerror">
    <w:name w:val="contextualspellingandgrammarerror"/>
    <w:basedOn w:val="DefaultParagraphFont"/>
    <w:rsid w:val="00C54E98"/>
  </w:style>
  <w:style w:type="character" w:customStyle="1" w:styleId="advancedproofingissue">
    <w:name w:val="advancedproofingissue"/>
    <w:basedOn w:val="DefaultParagraphFont"/>
    <w:rsid w:val="00C54E98"/>
  </w:style>
  <w:style w:type="character" w:customStyle="1" w:styleId="textrun">
    <w:name w:val="textrun"/>
    <w:basedOn w:val="DefaultParagraphFont"/>
    <w:rsid w:val="00C54E98"/>
  </w:style>
  <w:style w:type="character" w:customStyle="1" w:styleId="scxw78605902">
    <w:name w:val="scxw78605902"/>
    <w:basedOn w:val="DefaultParagraphFont"/>
    <w:rsid w:val="00C54E98"/>
  </w:style>
  <w:style w:type="paragraph" w:customStyle="1" w:styleId="a">
    <w:name w:val="_"/>
    <w:basedOn w:val="Normal"/>
    <w:rsid w:val="000E6A78"/>
    <w:pPr>
      <w:widowControl w:val="0"/>
      <w:ind w:left="1440" w:hanging="720"/>
    </w:pPr>
    <w:rPr>
      <w:rFonts w:ascii="Arial" w:hAnsi="Arial"/>
      <w:snapToGrid w:val="0"/>
    </w:rPr>
  </w:style>
  <w:style w:type="character" w:customStyle="1" w:styleId="ColorfulList-Accent1Char1">
    <w:name w:val="Colorful List - Accent 1 Char1"/>
    <w:link w:val="ColorfulList-Accent11"/>
    <w:uiPriority w:val="99"/>
    <w:locked/>
    <w:rsid w:val="000E6A78"/>
    <w:rPr>
      <w:rFonts w:ascii="Cambria" w:eastAsia="Cambria" w:hAnsi="Cambria"/>
      <w:sz w:val="24"/>
      <w:szCs w:val="24"/>
    </w:rPr>
  </w:style>
  <w:style w:type="paragraph" w:customStyle="1" w:styleId="Normal1">
    <w:name w:val="Normal 1"/>
    <w:basedOn w:val="Normal"/>
    <w:link w:val="Normal1Char"/>
    <w:qFormat/>
    <w:rsid w:val="001A501C"/>
    <w:pPr>
      <w:autoSpaceDE w:val="0"/>
      <w:autoSpaceDN w:val="0"/>
      <w:adjustRightInd w:val="0"/>
      <w:spacing w:before="120" w:after="120"/>
    </w:pPr>
    <w:rPr>
      <w:rFonts w:asciiTheme="minorHAnsi" w:hAnsiTheme="minorHAnsi" w:cstheme="minorHAnsi"/>
      <w:sz w:val="22"/>
      <w:szCs w:val="22"/>
    </w:rPr>
  </w:style>
  <w:style w:type="character" w:customStyle="1" w:styleId="Normal1Char">
    <w:name w:val="Normal 1 Char"/>
    <w:basedOn w:val="DefaultParagraphFont"/>
    <w:link w:val="Normal1"/>
    <w:rsid w:val="001A501C"/>
    <w:rPr>
      <w:rFonts w:asciiTheme="minorHAnsi" w:hAnsiTheme="minorHAnsi" w:cstheme="minorHAnsi"/>
      <w:sz w:val="22"/>
      <w:szCs w:val="22"/>
    </w:rPr>
  </w:style>
  <w:style w:type="paragraph" w:customStyle="1" w:styleId="Annex">
    <w:name w:val="Annex"/>
    <w:basedOn w:val="Heading1"/>
    <w:next w:val="Normal"/>
    <w:link w:val="AnnexChar"/>
    <w:qFormat/>
    <w:rsid w:val="00536D76"/>
    <w:pPr>
      <w:numPr>
        <w:numId w:val="41"/>
      </w:numPr>
      <w:spacing w:before="120" w:after="120"/>
      <w:ind w:left="0" w:firstLine="0"/>
      <w:jc w:val="both"/>
    </w:pPr>
    <w:rPr>
      <w:rFonts w:cs="Arial"/>
      <w:szCs w:val="22"/>
      <w:lang w:val="en-GB"/>
    </w:rPr>
  </w:style>
  <w:style w:type="character" w:customStyle="1" w:styleId="AnnexChar">
    <w:name w:val="Annex Char"/>
    <w:basedOn w:val="Heading1Char"/>
    <w:link w:val="Annex"/>
    <w:rsid w:val="00536D76"/>
    <w:rPr>
      <w:rFonts w:ascii="Arial" w:hAnsi="Arial" w:cs="Arial"/>
      <w:b/>
      <w:color w:val="2E74B5" w:themeColor="accent1" w:themeShade="BF"/>
      <w:kern w:val="32"/>
      <w:sz w:val="3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63440">
      <w:bodyDiv w:val="1"/>
      <w:marLeft w:val="0"/>
      <w:marRight w:val="0"/>
      <w:marTop w:val="0"/>
      <w:marBottom w:val="0"/>
      <w:divBdr>
        <w:top w:val="none" w:sz="0" w:space="0" w:color="auto"/>
        <w:left w:val="none" w:sz="0" w:space="0" w:color="auto"/>
        <w:bottom w:val="none" w:sz="0" w:space="0" w:color="auto"/>
        <w:right w:val="none" w:sz="0" w:space="0" w:color="auto"/>
      </w:divBdr>
      <w:divsChild>
        <w:div w:id="997273076">
          <w:marLeft w:val="0"/>
          <w:marRight w:val="0"/>
          <w:marTop w:val="0"/>
          <w:marBottom w:val="0"/>
          <w:divBdr>
            <w:top w:val="none" w:sz="0" w:space="0" w:color="auto"/>
            <w:left w:val="none" w:sz="0" w:space="0" w:color="auto"/>
            <w:bottom w:val="none" w:sz="0" w:space="0" w:color="auto"/>
            <w:right w:val="none" w:sz="0" w:space="0" w:color="auto"/>
          </w:divBdr>
          <w:divsChild>
            <w:div w:id="1944072070">
              <w:marLeft w:val="0"/>
              <w:marRight w:val="0"/>
              <w:marTop w:val="0"/>
              <w:marBottom w:val="0"/>
              <w:divBdr>
                <w:top w:val="none" w:sz="0" w:space="0" w:color="auto"/>
                <w:left w:val="none" w:sz="0" w:space="0" w:color="auto"/>
                <w:bottom w:val="none" w:sz="0" w:space="0" w:color="auto"/>
                <w:right w:val="none" w:sz="0" w:space="0" w:color="auto"/>
              </w:divBdr>
              <w:divsChild>
                <w:div w:id="78984702">
                  <w:marLeft w:val="0"/>
                  <w:marRight w:val="0"/>
                  <w:marTop w:val="0"/>
                  <w:marBottom w:val="0"/>
                  <w:divBdr>
                    <w:top w:val="none" w:sz="0" w:space="0" w:color="auto"/>
                    <w:left w:val="none" w:sz="0" w:space="0" w:color="auto"/>
                    <w:bottom w:val="none" w:sz="0" w:space="0" w:color="auto"/>
                    <w:right w:val="none" w:sz="0" w:space="0" w:color="auto"/>
                  </w:divBdr>
                  <w:divsChild>
                    <w:div w:id="838154354">
                      <w:marLeft w:val="0"/>
                      <w:marRight w:val="0"/>
                      <w:marTop w:val="0"/>
                      <w:marBottom w:val="0"/>
                      <w:divBdr>
                        <w:top w:val="none" w:sz="0" w:space="0" w:color="auto"/>
                        <w:left w:val="none" w:sz="0" w:space="0" w:color="auto"/>
                        <w:bottom w:val="none" w:sz="0" w:space="0" w:color="auto"/>
                        <w:right w:val="none" w:sz="0" w:space="0" w:color="auto"/>
                      </w:divBdr>
                      <w:divsChild>
                        <w:div w:id="1001926934">
                          <w:marLeft w:val="0"/>
                          <w:marRight w:val="0"/>
                          <w:marTop w:val="0"/>
                          <w:marBottom w:val="0"/>
                          <w:divBdr>
                            <w:top w:val="none" w:sz="0" w:space="0" w:color="auto"/>
                            <w:left w:val="none" w:sz="0" w:space="0" w:color="auto"/>
                            <w:bottom w:val="none" w:sz="0" w:space="0" w:color="auto"/>
                            <w:right w:val="none" w:sz="0" w:space="0" w:color="auto"/>
                          </w:divBdr>
                          <w:divsChild>
                            <w:div w:id="2130394668">
                              <w:marLeft w:val="0"/>
                              <w:marRight w:val="0"/>
                              <w:marTop w:val="0"/>
                              <w:marBottom w:val="0"/>
                              <w:divBdr>
                                <w:top w:val="none" w:sz="0" w:space="0" w:color="auto"/>
                                <w:left w:val="none" w:sz="0" w:space="0" w:color="auto"/>
                                <w:bottom w:val="none" w:sz="0" w:space="0" w:color="auto"/>
                                <w:right w:val="none" w:sz="0" w:space="0" w:color="auto"/>
                              </w:divBdr>
                              <w:divsChild>
                                <w:div w:id="27875327">
                                  <w:marLeft w:val="0"/>
                                  <w:marRight w:val="0"/>
                                  <w:marTop w:val="0"/>
                                  <w:marBottom w:val="0"/>
                                  <w:divBdr>
                                    <w:top w:val="none" w:sz="0" w:space="0" w:color="auto"/>
                                    <w:left w:val="none" w:sz="0" w:space="0" w:color="auto"/>
                                    <w:bottom w:val="none" w:sz="0" w:space="0" w:color="auto"/>
                                    <w:right w:val="none" w:sz="0" w:space="0" w:color="auto"/>
                                  </w:divBdr>
                                  <w:divsChild>
                                    <w:div w:id="558590980">
                                      <w:marLeft w:val="0"/>
                                      <w:marRight w:val="0"/>
                                      <w:marTop w:val="0"/>
                                      <w:marBottom w:val="0"/>
                                      <w:divBdr>
                                        <w:top w:val="none" w:sz="0" w:space="0" w:color="auto"/>
                                        <w:left w:val="none" w:sz="0" w:space="0" w:color="auto"/>
                                        <w:bottom w:val="none" w:sz="0" w:space="0" w:color="auto"/>
                                        <w:right w:val="none" w:sz="0" w:space="0" w:color="auto"/>
                                      </w:divBdr>
                                      <w:divsChild>
                                        <w:div w:id="2146778160">
                                          <w:marLeft w:val="0"/>
                                          <w:marRight w:val="0"/>
                                          <w:marTop w:val="0"/>
                                          <w:marBottom w:val="0"/>
                                          <w:divBdr>
                                            <w:top w:val="none" w:sz="0" w:space="0" w:color="auto"/>
                                            <w:left w:val="none" w:sz="0" w:space="0" w:color="auto"/>
                                            <w:bottom w:val="none" w:sz="0" w:space="0" w:color="auto"/>
                                            <w:right w:val="none" w:sz="0" w:space="0" w:color="auto"/>
                                          </w:divBdr>
                                          <w:divsChild>
                                            <w:div w:id="386225181">
                                              <w:marLeft w:val="0"/>
                                              <w:marRight w:val="0"/>
                                              <w:marTop w:val="0"/>
                                              <w:marBottom w:val="0"/>
                                              <w:divBdr>
                                                <w:top w:val="none" w:sz="0" w:space="0" w:color="auto"/>
                                                <w:left w:val="none" w:sz="0" w:space="0" w:color="auto"/>
                                                <w:bottom w:val="none" w:sz="0" w:space="0" w:color="auto"/>
                                                <w:right w:val="none" w:sz="0" w:space="0" w:color="auto"/>
                                              </w:divBdr>
                                              <w:divsChild>
                                                <w:div w:id="368141663">
                                                  <w:marLeft w:val="0"/>
                                                  <w:marRight w:val="0"/>
                                                  <w:marTop w:val="0"/>
                                                  <w:marBottom w:val="0"/>
                                                  <w:divBdr>
                                                    <w:top w:val="none" w:sz="0" w:space="0" w:color="auto"/>
                                                    <w:left w:val="none" w:sz="0" w:space="0" w:color="auto"/>
                                                    <w:bottom w:val="none" w:sz="0" w:space="0" w:color="auto"/>
                                                    <w:right w:val="none" w:sz="0" w:space="0" w:color="auto"/>
                                                  </w:divBdr>
                                                  <w:divsChild>
                                                    <w:div w:id="1528180726">
                                                      <w:marLeft w:val="0"/>
                                                      <w:marRight w:val="0"/>
                                                      <w:marTop w:val="0"/>
                                                      <w:marBottom w:val="0"/>
                                                      <w:divBdr>
                                                        <w:top w:val="single" w:sz="6" w:space="0" w:color="auto"/>
                                                        <w:left w:val="none" w:sz="0" w:space="0" w:color="auto"/>
                                                        <w:bottom w:val="single" w:sz="6" w:space="0" w:color="auto"/>
                                                        <w:right w:val="none" w:sz="0" w:space="0" w:color="auto"/>
                                                      </w:divBdr>
                                                      <w:divsChild>
                                                        <w:div w:id="1104421559">
                                                          <w:marLeft w:val="0"/>
                                                          <w:marRight w:val="0"/>
                                                          <w:marTop w:val="0"/>
                                                          <w:marBottom w:val="0"/>
                                                          <w:divBdr>
                                                            <w:top w:val="none" w:sz="0" w:space="0" w:color="auto"/>
                                                            <w:left w:val="none" w:sz="0" w:space="0" w:color="auto"/>
                                                            <w:bottom w:val="none" w:sz="0" w:space="0" w:color="auto"/>
                                                            <w:right w:val="none" w:sz="0" w:space="0" w:color="auto"/>
                                                          </w:divBdr>
                                                          <w:divsChild>
                                                            <w:div w:id="1579091336">
                                                              <w:marLeft w:val="0"/>
                                                              <w:marRight w:val="0"/>
                                                              <w:marTop w:val="0"/>
                                                              <w:marBottom w:val="0"/>
                                                              <w:divBdr>
                                                                <w:top w:val="none" w:sz="0" w:space="0" w:color="auto"/>
                                                                <w:left w:val="none" w:sz="0" w:space="0" w:color="auto"/>
                                                                <w:bottom w:val="none" w:sz="0" w:space="0" w:color="auto"/>
                                                                <w:right w:val="none" w:sz="0" w:space="0" w:color="auto"/>
                                                              </w:divBdr>
                                                              <w:divsChild>
                                                                <w:div w:id="56711493">
                                                                  <w:marLeft w:val="0"/>
                                                                  <w:marRight w:val="0"/>
                                                                  <w:marTop w:val="0"/>
                                                                  <w:marBottom w:val="0"/>
                                                                  <w:divBdr>
                                                                    <w:top w:val="none" w:sz="0" w:space="0" w:color="auto"/>
                                                                    <w:left w:val="none" w:sz="0" w:space="0" w:color="auto"/>
                                                                    <w:bottom w:val="none" w:sz="0" w:space="0" w:color="auto"/>
                                                                    <w:right w:val="none" w:sz="0" w:space="0" w:color="auto"/>
                                                                  </w:divBdr>
                                                                  <w:divsChild>
                                                                    <w:div w:id="1850438314">
                                                                      <w:marLeft w:val="0"/>
                                                                      <w:marRight w:val="0"/>
                                                                      <w:marTop w:val="0"/>
                                                                      <w:marBottom w:val="0"/>
                                                                      <w:divBdr>
                                                                        <w:top w:val="none" w:sz="0" w:space="0" w:color="auto"/>
                                                                        <w:left w:val="none" w:sz="0" w:space="0" w:color="auto"/>
                                                                        <w:bottom w:val="none" w:sz="0" w:space="0" w:color="auto"/>
                                                                        <w:right w:val="none" w:sz="0" w:space="0" w:color="auto"/>
                                                                      </w:divBdr>
                                                                      <w:divsChild>
                                                                        <w:div w:id="51774887">
                                                                          <w:marLeft w:val="0"/>
                                                                          <w:marRight w:val="0"/>
                                                                          <w:marTop w:val="0"/>
                                                                          <w:marBottom w:val="0"/>
                                                                          <w:divBdr>
                                                                            <w:top w:val="none" w:sz="0" w:space="0" w:color="auto"/>
                                                                            <w:left w:val="none" w:sz="0" w:space="0" w:color="auto"/>
                                                                            <w:bottom w:val="none" w:sz="0" w:space="0" w:color="auto"/>
                                                                            <w:right w:val="none" w:sz="0" w:space="0" w:color="auto"/>
                                                                          </w:divBdr>
                                                                          <w:divsChild>
                                                                            <w:div w:id="1339965581">
                                                                              <w:marLeft w:val="0"/>
                                                                              <w:marRight w:val="0"/>
                                                                              <w:marTop w:val="0"/>
                                                                              <w:marBottom w:val="0"/>
                                                                              <w:divBdr>
                                                                                <w:top w:val="none" w:sz="0" w:space="0" w:color="auto"/>
                                                                                <w:left w:val="none" w:sz="0" w:space="0" w:color="auto"/>
                                                                                <w:bottom w:val="none" w:sz="0" w:space="0" w:color="auto"/>
                                                                                <w:right w:val="none" w:sz="0" w:space="0" w:color="auto"/>
                                                                              </w:divBdr>
                                                                              <w:divsChild>
                                                                                <w:div w:id="448160458">
                                                                                  <w:marLeft w:val="0"/>
                                                                                  <w:marRight w:val="0"/>
                                                                                  <w:marTop w:val="0"/>
                                                                                  <w:marBottom w:val="0"/>
                                                                                  <w:divBdr>
                                                                                    <w:top w:val="none" w:sz="0" w:space="0" w:color="auto"/>
                                                                                    <w:left w:val="none" w:sz="0" w:space="0" w:color="auto"/>
                                                                                    <w:bottom w:val="none" w:sz="0" w:space="0" w:color="auto"/>
                                                                                    <w:right w:val="none" w:sz="0" w:space="0" w:color="auto"/>
                                                                                  </w:divBdr>
                                                                                  <w:divsChild>
                                                                                    <w:div w:id="129791658">
                                                                                      <w:marLeft w:val="0"/>
                                                                                      <w:marRight w:val="0"/>
                                                                                      <w:marTop w:val="0"/>
                                                                                      <w:marBottom w:val="0"/>
                                                                                      <w:divBdr>
                                                                                        <w:top w:val="none" w:sz="0" w:space="0" w:color="auto"/>
                                                                                        <w:left w:val="none" w:sz="0" w:space="0" w:color="auto"/>
                                                                                        <w:bottom w:val="none" w:sz="0" w:space="0" w:color="auto"/>
                                                                                        <w:right w:val="none" w:sz="0" w:space="0" w:color="auto"/>
                                                                                      </w:divBdr>
                                                                                    </w:div>
                                                                                    <w:div w:id="647247529">
                                                                                      <w:marLeft w:val="0"/>
                                                                                      <w:marRight w:val="0"/>
                                                                                      <w:marTop w:val="0"/>
                                                                                      <w:marBottom w:val="0"/>
                                                                                      <w:divBdr>
                                                                                        <w:top w:val="none" w:sz="0" w:space="0" w:color="auto"/>
                                                                                        <w:left w:val="none" w:sz="0" w:space="0" w:color="auto"/>
                                                                                        <w:bottom w:val="none" w:sz="0" w:space="0" w:color="auto"/>
                                                                                        <w:right w:val="none" w:sz="0" w:space="0" w:color="auto"/>
                                                                                      </w:divBdr>
                                                                                    </w:div>
                                                                                    <w:div w:id="1543446874">
                                                                                      <w:marLeft w:val="0"/>
                                                                                      <w:marRight w:val="0"/>
                                                                                      <w:marTop w:val="0"/>
                                                                                      <w:marBottom w:val="0"/>
                                                                                      <w:divBdr>
                                                                                        <w:top w:val="none" w:sz="0" w:space="0" w:color="auto"/>
                                                                                        <w:left w:val="none" w:sz="0" w:space="0" w:color="auto"/>
                                                                                        <w:bottom w:val="none" w:sz="0" w:space="0" w:color="auto"/>
                                                                                        <w:right w:val="none" w:sz="0" w:space="0" w:color="auto"/>
                                                                                      </w:divBdr>
                                                                                    </w:div>
                                                                                    <w:div w:id="2099474583">
                                                                                      <w:marLeft w:val="0"/>
                                                                                      <w:marRight w:val="0"/>
                                                                                      <w:marTop w:val="0"/>
                                                                                      <w:marBottom w:val="0"/>
                                                                                      <w:divBdr>
                                                                                        <w:top w:val="none" w:sz="0" w:space="0" w:color="auto"/>
                                                                                        <w:left w:val="none" w:sz="0" w:space="0" w:color="auto"/>
                                                                                        <w:bottom w:val="none" w:sz="0" w:space="0" w:color="auto"/>
                                                                                        <w:right w:val="none" w:sz="0" w:space="0" w:color="auto"/>
                                                                                      </w:divBdr>
                                                                                    </w:div>
                                                                                  </w:divsChild>
                                                                                </w:div>
                                                                                <w:div w:id="1479763860">
                                                                                  <w:marLeft w:val="0"/>
                                                                                  <w:marRight w:val="0"/>
                                                                                  <w:marTop w:val="0"/>
                                                                                  <w:marBottom w:val="0"/>
                                                                                  <w:divBdr>
                                                                                    <w:top w:val="none" w:sz="0" w:space="0" w:color="auto"/>
                                                                                    <w:left w:val="none" w:sz="0" w:space="0" w:color="auto"/>
                                                                                    <w:bottom w:val="none" w:sz="0" w:space="0" w:color="auto"/>
                                                                                    <w:right w:val="none" w:sz="0" w:space="0" w:color="auto"/>
                                                                                  </w:divBdr>
                                                                                  <w:divsChild>
                                                                                    <w:div w:id="1394280617">
                                                                                      <w:marLeft w:val="0"/>
                                                                                      <w:marRight w:val="0"/>
                                                                                      <w:marTop w:val="0"/>
                                                                                      <w:marBottom w:val="0"/>
                                                                                      <w:divBdr>
                                                                                        <w:top w:val="none" w:sz="0" w:space="0" w:color="auto"/>
                                                                                        <w:left w:val="none" w:sz="0" w:space="0" w:color="auto"/>
                                                                                        <w:bottom w:val="none" w:sz="0" w:space="0" w:color="auto"/>
                                                                                        <w:right w:val="none" w:sz="0" w:space="0" w:color="auto"/>
                                                                                      </w:divBdr>
                                                                                    </w:div>
                                                                                    <w:div w:id="1624922424">
                                                                                      <w:marLeft w:val="0"/>
                                                                                      <w:marRight w:val="0"/>
                                                                                      <w:marTop w:val="0"/>
                                                                                      <w:marBottom w:val="0"/>
                                                                                      <w:divBdr>
                                                                                        <w:top w:val="none" w:sz="0" w:space="0" w:color="auto"/>
                                                                                        <w:left w:val="none" w:sz="0" w:space="0" w:color="auto"/>
                                                                                        <w:bottom w:val="none" w:sz="0" w:space="0" w:color="auto"/>
                                                                                        <w:right w:val="none" w:sz="0" w:space="0" w:color="auto"/>
                                                                                      </w:divBdr>
                                                                                    </w:div>
                                                                                    <w:div w:id="2022000017">
                                                                                      <w:marLeft w:val="0"/>
                                                                                      <w:marRight w:val="0"/>
                                                                                      <w:marTop w:val="0"/>
                                                                                      <w:marBottom w:val="0"/>
                                                                                      <w:divBdr>
                                                                                        <w:top w:val="none" w:sz="0" w:space="0" w:color="auto"/>
                                                                                        <w:left w:val="none" w:sz="0" w:space="0" w:color="auto"/>
                                                                                        <w:bottom w:val="none" w:sz="0" w:space="0" w:color="auto"/>
                                                                                        <w:right w:val="none" w:sz="0" w:space="0" w:color="auto"/>
                                                                                      </w:divBdr>
                                                                                    </w:div>
                                                                                  </w:divsChild>
                                                                                </w:div>
                                                                                <w:div w:id="1665015682">
                                                                                  <w:marLeft w:val="0"/>
                                                                                  <w:marRight w:val="0"/>
                                                                                  <w:marTop w:val="0"/>
                                                                                  <w:marBottom w:val="0"/>
                                                                                  <w:divBdr>
                                                                                    <w:top w:val="none" w:sz="0" w:space="0" w:color="auto"/>
                                                                                    <w:left w:val="none" w:sz="0" w:space="0" w:color="auto"/>
                                                                                    <w:bottom w:val="none" w:sz="0" w:space="0" w:color="auto"/>
                                                                                    <w:right w:val="none" w:sz="0" w:space="0" w:color="auto"/>
                                                                                  </w:divBdr>
                                                                                  <w:divsChild>
                                                                                    <w:div w:id="9354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84295">
      <w:bodyDiv w:val="1"/>
      <w:marLeft w:val="0"/>
      <w:marRight w:val="0"/>
      <w:marTop w:val="0"/>
      <w:marBottom w:val="0"/>
      <w:divBdr>
        <w:top w:val="none" w:sz="0" w:space="0" w:color="auto"/>
        <w:left w:val="none" w:sz="0" w:space="0" w:color="auto"/>
        <w:bottom w:val="none" w:sz="0" w:space="0" w:color="auto"/>
        <w:right w:val="none" w:sz="0" w:space="0" w:color="auto"/>
      </w:divBdr>
    </w:div>
    <w:div w:id="301228962">
      <w:bodyDiv w:val="1"/>
      <w:marLeft w:val="0"/>
      <w:marRight w:val="0"/>
      <w:marTop w:val="0"/>
      <w:marBottom w:val="0"/>
      <w:divBdr>
        <w:top w:val="none" w:sz="0" w:space="0" w:color="auto"/>
        <w:left w:val="none" w:sz="0" w:space="0" w:color="auto"/>
        <w:bottom w:val="none" w:sz="0" w:space="0" w:color="auto"/>
        <w:right w:val="none" w:sz="0" w:space="0" w:color="auto"/>
      </w:divBdr>
    </w:div>
    <w:div w:id="376392778">
      <w:bodyDiv w:val="1"/>
      <w:marLeft w:val="0"/>
      <w:marRight w:val="0"/>
      <w:marTop w:val="0"/>
      <w:marBottom w:val="0"/>
      <w:divBdr>
        <w:top w:val="none" w:sz="0" w:space="0" w:color="auto"/>
        <w:left w:val="none" w:sz="0" w:space="0" w:color="auto"/>
        <w:bottom w:val="none" w:sz="0" w:space="0" w:color="auto"/>
        <w:right w:val="none" w:sz="0" w:space="0" w:color="auto"/>
      </w:divBdr>
    </w:div>
    <w:div w:id="489754721">
      <w:bodyDiv w:val="1"/>
      <w:marLeft w:val="0"/>
      <w:marRight w:val="0"/>
      <w:marTop w:val="0"/>
      <w:marBottom w:val="0"/>
      <w:divBdr>
        <w:top w:val="none" w:sz="0" w:space="0" w:color="auto"/>
        <w:left w:val="none" w:sz="0" w:space="0" w:color="auto"/>
        <w:bottom w:val="none" w:sz="0" w:space="0" w:color="auto"/>
        <w:right w:val="none" w:sz="0" w:space="0" w:color="auto"/>
      </w:divBdr>
    </w:div>
    <w:div w:id="602958192">
      <w:bodyDiv w:val="1"/>
      <w:marLeft w:val="0"/>
      <w:marRight w:val="0"/>
      <w:marTop w:val="0"/>
      <w:marBottom w:val="0"/>
      <w:divBdr>
        <w:top w:val="none" w:sz="0" w:space="0" w:color="auto"/>
        <w:left w:val="none" w:sz="0" w:space="0" w:color="auto"/>
        <w:bottom w:val="none" w:sz="0" w:space="0" w:color="auto"/>
        <w:right w:val="none" w:sz="0" w:space="0" w:color="auto"/>
      </w:divBdr>
    </w:div>
    <w:div w:id="623779173">
      <w:bodyDiv w:val="1"/>
      <w:marLeft w:val="0"/>
      <w:marRight w:val="0"/>
      <w:marTop w:val="0"/>
      <w:marBottom w:val="0"/>
      <w:divBdr>
        <w:top w:val="none" w:sz="0" w:space="0" w:color="auto"/>
        <w:left w:val="none" w:sz="0" w:space="0" w:color="auto"/>
        <w:bottom w:val="none" w:sz="0" w:space="0" w:color="auto"/>
        <w:right w:val="none" w:sz="0" w:space="0" w:color="auto"/>
      </w:divBdr>
    </w:div>
    <w:div w:id="628978892">
      <w:bodyDiv w:val="1"/>
      <w:marLeft w:val="0"/>
      <w:marRight w:val="0"/>
      <w:marTop w:val="0"/>
      <w:marBottom w:val="0"/>
      <w:divBdr>
        <w:top w:val="none" w:sz="0" w:space="0" w:color="auto"/>
        <w:left w:val="none" w:sz="0" w:space="0" w:color="auto"/>
        <w:bottom w:val="none" w:sz="0" w:space="0" w:color="auto"/>
        <w:right w:val="none" w:sz="0" w:space="0" w:color="auto"/>
      </w:divBdr>
    </w:div>
    <w:div w:id="736364336">
      <w:bodyDiv w:val="1"/>
      <w:marLeft w:val="0"/>
      <w:marRight w:val="0"/>
      <w:marTop w:val="0"/>
      <w:marBottom w:val="0"/>
      <w:divBdr>
        <w:top w:val="none" w:sz="0" w:space="0" w:color="auto"/>
        <w:left w:val="none" w:sz="0" w:space="0" w:color="auto"/>
        <w:bottom w:val="none" w:sz="0" w:space="0" w:color="auto"/>
        <w:right w:val="none" w:sz="0" w:space="0" w:color="auto"/>
      </w:divBdr>
      <w:divsChild>
        <w:div w:id="1173767327">
          <w:marLeft w:val="0"/>
          <w:marRight w:val="0"/>
          <w:marTop w:val="0"/>
          <w:marBottom w:val="0"/>
          <w:divBdr>
            <w:top w:val="none" w:sz="0" w:space="0" w:color="auto"/>
            <w:left w:val="none" w:sz="0" w:space="0" w:color="auto"/>
            <w:bottom w:val="none" w:sz="0" w:space="0" w:color="auto"/>
            <w:right w:val="none" w:sz="0" w:space="0" w:color="auto"/>
          </w:divBdr>
          <w:divsChild>
            <w:div w:id="1303923445">
              <w:marLeft w:val="0"/>
              <w:marRight w:val="0"/>
              <w:marTop w:val="0"/>
              <w:marBottom w:val="0"/>
              <w:divBdr>
                <w:top w:val="none" w:sz="0" w:space="0" w:color="auto"/>
                <w:left w:val="none" w:sz="0" w:space="0" w:color="auto"/>
                <w:bottom w:val="none" w:sz="0" w:space="0" w:color="auto"/>
                <w:right w:val="none" w:sz="0" w:space="0" w:color="auto"/>
              </w:divBdr>
              <w:divsChild>
                <w:div w:id="1293902420">
                  <w:marLeft w:val="0"/>
                  <w:marRight w:val="0"/>
                  <w:marTop w:val="0"/>
                  <w:marBottom w:val="0"/>
                  <w:divBdr>
                    <w:top w:val="none" w:sz="0" w:space="0" w:color="auto"/>
                    <w:left w:val="none" w:sz="0" w:space="0" w:color="auto"/>
                    <w:bottom w:val="none" w:sz="0" w:space="0" w:color="auto"/>
                    <w:right w:val="none" w:sz="0" w:space="0" w:color="auto"/>
                  </w:divBdr>
                  <w:divsChild>
                    <w:div w:id="1833448110">
                      <w:marLeft w:val="0"/>
                      <w:marRight w:val="0"/>
                      <w:marTop w:val="0"/>
                      <w:marBottom w:val="0"/>
                      <w:divBdr>
                        <w:top w:val="none" w:sz="0" w:space="0" w:color="auto"/>
                        <w:left w:val="none" w:sz="0" w:space="0" w:color="auto"/>
                        <w:bottom w:val="none" w:sz="0" w:space="0" w:color="auto"/>
                        <w:right w:val="none" w:sz="0" w:space="0" w:color="auto"/>
                      </w:divBdr>
                      <w:divsChild>
                        <w:div w:id="1535458374">
                          <w:marLeft w:val="0"/>
                          <w:marRight w:val="0"/>
                          <w:marTop w:val="0"/>
                          <w:marBottom w:val="0"/>
                          <w:divBdr>
                            <w:top w:val="none" w:sz="0" w:space="0" w:color="auto"/>
                            <w:left w:val="none" w:sz="0" w:space="0" w:color="auto"/>
                            <w:bottom w:val="none" w:sz="0" w:space="0" w:color="auto"/>
                            <w:right w:val="none" w:sz="0" w:space="0" w:color="auto"/>
                          </w:divBdr>
                          <w:divsChild>
                            <w:div w:id="840772770">
                              <w:marLeft w:val="0"/>
                              <w:marRight w:val="0"/>
                              <w:marTop w:val="0"/>
                              <w:marBottom w:val="0"/>
                              <w:divBdr>
                                <w:top w:val="none" w:sz="0" w:space="0" w:color="auto"/>
                                <w:left w:val="none" w:sz="0" w:space="0" w:color="auto"/>
                                <w:bottom w:val="none" w:sz="0" w:space="0" w:color="auto"/>
                                <w:right w:val="none" w:sz="0" w:space="0" w:color="auto"/>
                              </w:divBdr>
                              <w:divsChild>
                                <w:div w:id="1009989393">
                                  <w:marLeft w:val="0"/>
                                  <w:marRight w:val="0"/>
                                  <w:marTop w:val="0"/>
                                  <w:marBottom w:val="0"/>
                                  <w:divBdr>
                                    <w:top w:val="none" w:sz="0" w:space="0" w:color="auto"/>
                                    <w:left w:val="none" w:sz="0" w:space="0" w:color="auto"/>
                                    <w:bottom w:val="none" w:sz="0" w:space="0" w:color="auto"/>
                                    <w:right w:val="none" w:sz="0" w:space="0" w:color="auto"/>
                                  </w:divBdr>
                                  <w:divsChild>
                                    <w:div w:id="1828089115">
                                      <w:marLeft w:val="0"/>
                                      <w:marRight w:val="0"/>
                                      <w:marTop w:val="0"/>
                                      <w:marBottom w:val="0"/>
                                      <w:divBdr>
                                        <w:top w:val="none" w:sz="0" w:space="0" w:color="auto"/>
                                        <w:left w:val="none" w:sz="0" w:space="0" w:color="auto"/>
                                        <w:bottom w:val="none" w:sz="0" w:space="0" w:color="auto"/>
                                        <w:right w:val="none" w:sz="0" w:space="0" w:color="auto"/>
                                      </w:divBdr>
                                      <w:divsChild>
                                        <w:div w:id="277492165">
                                          <w:marLeft w:val="0"/>
                                          <w:marRight w:val="0"/>
                                          <w:marTop w:val="0"/>
                                          <w:marBottom w:val="0"/>
                                          <w:divBdr>
                                            <w:top w:val="none" w:sz="0" w:space="0" w:color="auto"/>
                                            <w:left w:val="none" w:sz="0" w:space="0" w:color="auto"/>
                                            <w:bottom w:val="none" w:sz="0" w:space="0" w:color="auto"/>
                                            <w:right w:val="none" w:sz="0" w:space="0" w:color="auto"/>
                                          </w:divBdr>
                                          <w:divsChild>
                                            <w:div w:id="1406955325">
                                              <w:marLeft w:val="0"/>
                                              <w:marRight w:val="0"/>
                                              <w:marTop w:val="0"/>
                                              <w:marBottom w:val="0"/>
                                              <w:divBdr>
                                                <w:top w:val="none" w:sz="0" w:space="0" w:color="auto"/>
                                                <w:left w:val="none" w:sz="0" w:space="0" w:color="auto"/>
                                                <w:bottom w:val="none" w:sz="0" w:space="0" w:color="auto"/>
                                                <w:right w:val="none" w:sz="0" w:space="0" w:color="auto"/>
                                              </w:divBdr>
                                              <w:divsChild>
                                                <w:div w:id="1491753575">
                                                  <w:marLeft w:val="0"/>
                                                  <w:marRight w:val="0"/>
                                                  <w:marTop w:val="0"/>
                                                  <w:marBottom w:val="0"/>
                                                  <w:divBdr>
                                                    <w:top w:val="none" w:sz="0" w:space="0" w:color="auto"/>
                                                    <w:left w:val="none" w:sz="0" w:space="0" w:color="auto"/>
                                                    <w:bottom w:val="none" w:sz="0" w:space="0" w:color="auto"/>
                                                    <w:right w:val="none" w:sz="0" w:space="0" w:color="auto"/>
                                                  </w:divBdr>
                                                  <w:divsChild>
                                                    <w:div w:id="1221208493">
                                                      <w:marLeft w:val="0"/>
                                                      <w:marRight w:val="0"/>
                                                      <w:marTop w:val="0"/>
                                                      <w:marBottom w:val="0"/>
                                                      <w:divBdr>
                                                        <w:top w:val="single" w:sz="6" w:space="0" w:color="auto"/>
                                                        <w:left w:val="none" w:sz="0" w:space="0" w:color="auto"/>
                                                        <w:bottom w:val="single" w:sz="6" w:space="0" w:color="auto"/>
                                                        <w:right w:val="none" w:sz="0" w:space="0" w:color="auto"/>
                                                      </w:divBdr>
                                                      <w:divsChild>
                                                        <w:div w:id="2100178896">
                                                          <w:marLeft w:val="0"/>
                                                          <w:marRight w:val="0"/>
                                                          <w:marTop w:val="0"/>
                                                          <w:marBottom w:val="0"/>
                                                          <w:divBdr>
                                                            <w:top w:val="none" w:sz="0" w:space="0" w:color="auto"/>
                                                            <w:left w:val="none" w:sz="0" w:space="0" w:color="auto"/>
                                                            <w:bottom w:val="none" w:sz="0" w:space="0" w:color="auto"/>
                                                            <w:right w:val="none" w:sz="0" w:space="0" w:color="auto"/>
                                                          </w:divBdr>
                                                          <w:divsChild>
                                                            <w:div w:id="1979454202">
                                                              <w:marLeft w:val="0"/>
                                                              <w:marRight w:val="0"/>
                                                              <w:marTop w:val="0"/>
                                                              <w:marBottom w:val="0"/>
                                                              <w:divBdr>
                                                                <w:top w:val="none" w:sz="0" w:space="0" w:color="auto"/>
                                                                <w:left w:val="none" w:sz="0" w:space="0" w:color="auto"/>
                                                                <w:bottom w:val="none" w:sz="0" w:space="0" w:color="auto"/>
                                                                <w:right w:val="none" w:sz="0" w:space="0" w:color="auto"/>
                                                              </w:divBdr>
                                                              <w:divsChild>
                                                                <w:div w:id="417488429">
                                                                  <w:marLeft w:val="0"/>
                                                                  <w:marRight w:val="0"/>
                                                                  <w:marTop w:val="0"/>
                                                                  <w:marBottom w:val="0"/>
                                                                  <w:divBdr>
                                                                    <w:top w:val="none" w:sz="0" w:space="0" w:color="auto"/>
                                                                    <w:left w:val="none" w:sz="0" w:space="0" w:color="auto"/>
                                                                    <w:bottom w:val="none" w:sz="0" w:space="0" w:color="auto"/>
                                                                    <w:right w:val="none" w:sz="0" w:space="0" w:color="auto"/>
                                                                  </w:divBdr>
                                                                  <w:divsChild>
                                                                    <w:div w:id="1805662363">
                                                                      <w:marLeft w:val="0"/>
                                                                      <w:marRight w:val="0"/>
                                                                      <w:marTop w:val="0"/>
                                                                      <w:marBottom w:val="0"/>
                                                                      <w:divBdr>
                                                                        <w:top w:val="none" w:sz="0" w:space="0" w:color="auto"/>
                                                                        <w:left w:val="none" w:sz="0" w:space="0" w:color="auto"/>
                                                                        <w:bottom w:val="none" w:sz="0" w:space="0" w:color="auto"/>
                                                                        <w:right w:val="none" w:sz="0" w:space="0" w:color="auto"/>
                                                                      </w:divBdr>
                                                                      <w:divsChild>
                                                                        <w:div w:id="2024624690">
                                                                          <w:marLeft w:val="0"/>
                                                                          <w:marRight w:val="0"/>
                                                                          <w:marTop w:val="0"/>
                                                                          <w:marBottom w:val="0"/>
                                                                          <w:divBdr>
                                                                            <w:top w:val="none" w:sz="0" w:space="0" w:color="auto"/>
                                                                            <w:left w:val="none" w:sz="0" w:space="0" w:color="auto"/>
                                                                            <w:bottom w:val="none" w:sz="0" w:space="0" w:color="auto"/>
                                                                            <w:right w:val="none" w:sz="0" w:space="0" w:color="auto"/>
                                                                          </w:divBdr>
                                                                          <w:divsChild>
                                                                            <w:div w:id="1408041520">
                                                                              <w:marLeft w:val="0"/>
                                                                              <w:marRight w:val="0"/>
                                                                              <w:marTop w:val="0"/>
                                                                              <w:marBottom w:val="0"/>
                                                                              <w:divBdr>
                                                                                <w:top w:val="none" w:sz="0" w:space="0" w:color="auto"/>
                                                                                <w:left w:val="none" w:sz="0" w:space="0" w:color="auto"/>
                                                                                <w:bottom w:val="none" w:sz="0" w:space="0" w:color="auto"/>
                                                                                <w:right w:val="none" w:sz="0" w:space="0" w:color="auto"/>
                                                                              </w:divBdr>
                                                                              <w:divsChild>
                                                                                <w:div w:id="458690046">
                                                                                  <w:marLeft w:val="0"/>
                                                                                  <w:marRight w:val="0"/>
                                                                                  <w:marTop w:val="0"/>
                                                                                  <w:marBottom w:val="0"/>
                                                                                  <w:divBdr>
                                                                                    <w:top w:val="none" w:sz="0" w:space="0" w:color="auto"/>
                                                                                    <w:left w:val="none" w:sz="0" w:space="0" w:color="auto"/>
                                                                                    <w:bottom w:val="none" w:sz="0" w:space="0" w:color="auto"/>
                                                                                    <w:right w:val="none" w:sz="0" w:space="0" w:color="auto"/>
                                                                                  </w:divBdr>
                                                                                  <w:divsChild>
                                                                                    <w:div w:id="414135445">
                                                                                      <w:marLeft w:val="0"/>
                                                                                      <w:marRight w:val="0"/>
                                                                                      <w:marTop w:val="0"/>
                                                                                      <w:marBottom w:val="0"/>
                                                                                      <w:divBdr>
                                                                                        <w:top w:val="none" w:sz="0" w:space="0" w:color="auto"/>
                                                                                        <w:left w:val="none" w:sz="0" w:space="0" w:color="auto"/>
                                                                                        <w:bottom w:val="none" w:sz="0" w:space="0" w:color="auto"/>
                                                                                        <w:right w:val="none" w:sz="0" w:space="0" w:color="auto"/>
                                                                                      </w:divBdr>
                                                                                    </w:div>
                                                                                    <w:div w:id="1206330661">
                                                                                      <w:marLeft w:val="0"/>
                                                                                      <w:marRight w:val="0"/>
                                                                                      <w:marTop w:val="0"/>
                                                                                      <w:marBottom w:val="0"/>
                                                                                      <w:divBdr>
                                                                                        <w:top w:val="none" w:sz="0" w:space="0" w:color="auto"/>
                                                                                        <w:left w:val="none" w:sz="0" w:space="0" w:color="auto"/>
                                                                                        <w:bottom w:val="none" w:sz="0" w:space="0" w:color="auto"/>
                                                                                        <w:right w:val="none" w:sz="0" w:space="0" w:color="auto"/>
                                                                                      </w:divBdr>
                                                                                    </w:div>
                                                                                    <w:div w:id="1386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806265">
      <w:bodyDiv w:val="1"/>
      <w:marLeft w:val="0"/>
      <w:marRight w:val="0"/>
      <w:marTop w:val="0"/>
      <w:marBottom w:val="0"/>
      <w:divBdr>
        <w:top w:val="none" w:sz="0" w:space="0" w:color="auto"/>
        <w:left w:val="none" w:sz="0" w:space="0" w:color="auto"/>
        <w:bottom w:val="none" w:sz="0" w:space="0" w:color="auto"/>
        <w:right w:val="none" w:sz="0" w:space="0" w:color="auto"/>
      </w:divBdr>
    </w:div>
    <w:div w:id="817839211">
      <w:bodyDiv w:val="1"/>
      <w:marLeft w:val="0"/>
      <w:marRight w:val="0"/>
      <w:marTop w:val="0"/>
      <w:marBottom w:val="0"/>
      <w:divBdr>
        <w:top w:val="none" w:sz="0" w:space="0" w:color="auto"/>
        <w:left w:val="none" w:sz="0" w:space="0" w:color="auto"/>
        <w:bottom w:val="none" w:sz="0" w:space="0" w:color="auto"/>
        <w:right w:val="none" w:sz="0" w:space="0" w:color="auto"/>
      </w:divBdr>
      <w:divsChild>
        <w:div w:id="1943225130">
          <w:marLeft w:val="0"/>
          <w:marRight w:val="0"/>
          <w:marTop w:val="0"/>
          <w:marBottom w:val="0"/>
          <w:divBdr>
            <w:top w:val="none" w:sz="0" w:space="0" w:color="auto"/>
            <w:left w:val="none" w:sz="0" w:space="0" w:color="auto"/>
            <w:bottom w:val="none" w:sz="0" w:space="0" w:color="auto"/>
            <w:right w:val="none" w:sz="0" w:space="0" w:color="auto"/>
          </w:divBdr>
          <w:divsChild>
            <w:div w:id="730618155">
              <w:marLeft w:val="0"/>
              <w:marRight w:val="0"/>
              <w:marTop w:val="0"/>
              <w:marBottom w:val="0"/>
              <w:divBdr>
                <w:top w:val="none" w:sz="0" w:space="0" w:color="auto"/>
                <w:left w:val="none" w:sz="0" w:space="0" w:color="auto"/>
                <w:bottom w:val="none" w:sz="0" w:space="0" w:color="auto"/>
                <w:right w:val="none" w:sz="0" w:space="0" w:color="auto"/>
              </w:divBdr>
              <w:divsChild>
                <w:div w:id="2127115609">
                  <w:marLeft w:val="0"/>
                  <w:marRight w:val="0"/>
                  <w:marTop w:val="0"/>
                  <w:marBottom w:val="0"/>
                  <w:divBdr>
                    <w:top w:val="none" w:sz="0" w:space="0" w:color="auto"/>
                    <w:left w:val="none" w:sz="0" w:space="0" w:color="auto"/>
                    <w:bottom w:val="none" w:sz="0" w:space="0" w:color="auto"/>
                    <w:right w:val="none" w:sz="0" w:space="0" w:color="auto"/>
                  </w:divBdr>
                  <w:divsChild>
                    <w:div w:id="1309361700">
                      <w:marLeft w:val="0"/>
                      <w:marRight w:val="0"/>
                      <w:marTop w:val="0"/>
                      <w:marBottom w:val="0"/>
                      <w:divBdr>
                        <w:top w:val="none" w:sz="0" w:space="0" w:color="auto"/>
                        <w:left w:val="none" w:sz="0" w:space="0" w:color="auto"/>
                        <w:bottom w:val="none" w:sz="0" w:space="0" w:color="auto"/>
                        <w:right w:val="none" w:sz="0" w:space="0" w:color="auto"/>
                      </w:divBdr>
                      <w:divsChild>
                        <w:div w:id="1468356099">
                          <w:marLeft w:val="0"/>
                          <w:marRight w:val="0"/>
                          <w:marTop w:val="0"/>
                          <w:marBottom w:val="0"/>
                          <w:divBdr>
                            <w:top w:val="none" w:sz="0" w:space="0" w:color="auto"/>
                            <w:left w:val="none" w:sz="0" w:space="0" w:color="auto"/>
                            <w:bottom w:val="none" w:sz="0" w:space="0" w:color="auto"/>
                            <w:right w:val="none" w:sz="0" w:space="0" w:color="auto"/>
                          </w:divBdr>
                          <w:divsChild>
                            <w:div w:id="737872278">
                              <w:marLeft w:val="0"/>
                              <w:marRight w:val="0"/>
                              <w:marTop w:val="0"/>
                              <w:marBottom w:val="0"/>
                              <w:divBdr>
                                <w:top w:val="none" w:sz="0" w:space="0" w:color="auto"/>
                                <w:left w:val="none" w:sz="0" w:space="0" w:color="auto"/>
                                <w:bottom w:val="none" w:sz="0" w:space="0" w:color="auto"/>
                                <w:right w:val="none" w:sz="0" w:space="0" w:color="auto"/>
                              </w:divBdr>
                              <w:divsChild>
                                <w:div w:id="1756512638">
                                  <w:marLeft w:val="0"/>
                                  <w:marRight w:val="0"/>
                                  <w:marTop w:val="0"/>
                                  <w:marBottom w:val="0"/>
                                  <w:divBdr>
                                    <w:top w:val="none" w:sz="0" w:space="0" w:color="auto"/>
                                    <w:left w:val="none" w:sz="0" w:space="0" w:color="auto"/>
                                    <w:bottom w:val="none" w:sz="0" w:space="0" w:color="auto"/>
                                    <w:right w:val="none" w:sz="0" w:space="0" w:color="auto"/>
                                  </w:divBdr>
                                  <w:divsChild>
                                    <w:div w:id="249781077">
                                      <w:marLeft w:val="0"/>
                                      <w:marRight w:val="0"/>
                                      <w:marTop w:val="0"/>
                                      <w:marBottom w:val="0"/>
                                      <w:divBdr>
                                        <w:top w:val="none" w:sz="0" w:space="0" w:color="auto"/>
                                        <w:left w:val="none" w:sz="0" w:space="0" w:color="auto"/>
                                        <w:bottom w:val="none" w:sz="0" w:space="0" w:color="auto"/>
                                        <w:right w:val="none" w:sz="0" w:space="0" w:color="auto"/>
                                      </w:divBdr>
                                      <w:divsChild>
                                        <w:div w:id="2060782580">
                                          <w:marLeft w:val="0"/>
                                          <w:marRight w:val="0"/>
                                          <w:marTop w:val="0"/>
                                          <w:marBottom w:val="0"/>
                                          <w:divBdr>
                                            <w:top w:val="none" w:sz="0" w:space="0" w:color="auto"/>
                                            <w:left w:val="none" w:sz="0" w:space="0" w:color="auto"/>
                                            <w:bottom w:val="none" w:sz="0" w:space="0" w:color="auto"/>
                                            <w:right w:val="none" w:sz="0" w:space="0" w:color="auto"/>
                                          </w:divBdr>
                                          <w:divsChild>
                                            <w:div w:id="304508508">
                                              <w:marLeft w:val="0"/>
                                              <w:marRight w:val="0"/>
                                              <w:marTop w:val="0"/>
                                              <w:marBottom w:val="0"/>
                                              <w:divBdr>
                                                <w:top w:val="none" w:sz="0" w:space="0" w:color="auto"/>
                                                <w:left w:val="none" w:sz="0" w:space="0" w:color="auto"/>
                                                <w:bottom w:val="none" w:sz="0" w:space="0" w:color="auto"/>
                                                <w:right w:val="none" w:sz="0" w:space="0" w:color="auto"/>
                                              </w:divBdr>
                                              <w:divsChild>
                                                <w:div w:id="630790533">
                                                  <w:marLeft w:val="0"/>
                                                  <w:marRight w:val="0"/>
                                                  <w:marTop w:val="0"/>
                                                  <w:marBottom w:val="0"/>
                                                  <w:divBdr>
                                                    <w:top w:val="none" w:sz="0" w:space="0" w:color="auto"/>
                                                    <w:left w:val="none" w:sz="0" w:space="0" w:color="auto"/>
                                                    <w:bottom w:val="none" w:sz="0" w:space="0" w:color="auto"/>
                                                    <w:right w:val="none" w:sz="0" w:space="0" w:color="auto"/>
                                                  </w:divBdr>
                                                  <w:divsChild>
                                                    <w:div w:id="481697214">
                                                      <w:marLeft w:val="0"/>
                                                      <w:marRight w:val="0"/>
                                                      <w:marTop w:val="0"/>
                                                      <w:marBottom w:val="0"/>
                                                      <w:divBdr>
                                                        <w:top w:val="single" w:sz="6" w:space="0" w:color="auto"/>
                                                        <w:left w:val="none" w:sz="0" w:space="0" w:color="auto"/>
                                                        <w:bottom w:val="single" w:sz="6" w:space="0" w:color="auto"/>
                                                        <w:right w:val="none" w:sz="0" w:space="0" w:color="auto"/>
                                                      </w:divBdr>
                                                      <w:divsChild>
                                                        <w:div w:id="1036613651">
                                                          <w:marLeft w:val="0"/>
                                                          <w:marRight w:val="0"/>
                                                          <w:marTop w:val="0"/>
                                                          <w:marBottom w:val="0"/>
                                                          <w:divBdr>
                                                            <w:top w:val="none" w:sz="0" w:space="0" w:color="auto"/>
                                                            <w:left w:val="none" w:sz="0" w:space="0" w:color="auto"/>
                                                            <w:bottom w:val="none" w:sz="0" w:space="0" w:color="auto"/>
                                                            <w:right w:val="none" w:sz="0" w:space="0" w:color="auto"/>
                                                          </w:divBdr>
                                                          <w:divsChild>
                                                            <w:div w:id="1005012348">
                                                              <w:marLeft w:val="0"/>
                                                              <w:marRight w:val="0"/>
                                                              <w:marTop w:val="0"/>
                                                              <w:marBottom w:val="0"/>
                                                              <w:divBdr>
                                                                <w:top w:val="none" w:sz="0" w:space="0" w:color="auto"/>
                                                                <w:left w:val="none" w:sz="0" w:space="0" w:color="auto"/>
                                                                <w:bottom w:val="none" w:sz="0" w:space="0" w:color="auto"/>
                                                                <w:right w:val="none" w:sz="0" w:space="0" w:color="auto"/>
                                                              </w:divBdr>
                                                              <w:divsChild>
                                                                <w:div w:id="94177746">
                                                                  <w:marLeft w:val="0"/>
                                                                  <w:marRight w:val="0"/>
                                                                  <w:marTop w:val="0"/>
                                                                  <w:marBottom w:val="0"/>
                                                                  <w:divBdr>
                                                                    <w:top w:val="none" w:sz="0" w:space="0" w:color="auto"/>
                                                                    <w:left w:val="none" w:sz="0" w:space="0" w:color="auto"/>
                                                                    <w:bottom w:val="none" w:sz="0" w:space="0" w:color="auto"/>
                                                                    <w:right w:val="none" w:sz="0" w:space="0" w:color="auto"/>
                                                                  </w:divBdr>
                                                                  <w:divsChild>
                                                                    <w:div w:id="1299185777">
                                                                      <w:marLeft w:val="0"/>
                                                                      <w:marRight w:val="0"/>
                                                                      <w:marTop w:val="0"/>
                                                                      <w:marBottom w:val="0"/>
                                                                      <w:divBdr>
                                                                        <w:top w:val="none" w:sz="0" w:space="0" w:color="auto"/>
                                                                        <w:left w:val="none" w:sz="0" w:space="0" w:color="auto"/>
                                                                        <w:bottom w:val="none" w:sz="0" w:space="0" w:color="auto"/>
                                                                        <w:right w:val="none" w:sz="0" w:space="0" w:color="auto"/>
                                                                      </w:divBdr>
                                                                      <w:divsChild>
                                                                        <w:div w:id="413556624">
                                                                          <w:marLeft w:val="0"/>
                                                                          <w:marRight w:val="0"/>
                                                                          <w:marTop w:val="0"/>
                                                                          <w:marBottom w:val="0"/>
                                                                          <w:divBdr>
                                                                            <w:top w:val="none" w:sz="0" w:space="0" w:color="auto"/>
                                                                            <w:left w:val="none" w:sz="0" w:space="0" w:color="auto"/>
                                                                            <w:bottom w:val="none" w:sz="0" w:space="0" w:color="auto"/>
                                                                            <w:right w:val="none" w:sz="0" w:space="0" w:color="auto"/>
                                                                          </w:divBdr>
                                                                          <w:divsChild>
                                                                            <w:div w:id="2091802544">
                                                                              <w:marLeft w:val="0"/>
                                                                              <w:marRight w:val="0"/>
                                                                              <w:marTop w:val="0"/>
                                                                              <w:marBottom w:val="0"/>
                                                                              <w:divBdr>
                                                                                <w:top w:val="none" w:sz="0" w:space="0" w:color="auto"/>
                                                                                <w:left w:val="none" w:sz="0" w:space="0" w:color="auto"/>
                                                                                <w:bottom w:val="none" w:sz="0" w:space="0" w:color="auto"/>
                                                                                <w:right w:val="none" w:sz="0" w:space="0" w:color="auto"/>
                                                                              </w:divBdr>
                                                                              <w:divsChild>
                                                                                <w:div w:id="10280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529491">
      <w:bodyDiv w:val="1"/>
      <w:marLeft w:val="0"/>
      <w:marRight w:val="0"/>
      <w:marTop w:val="0"/>
      <w:marBottom w:val="0"/>
      <w:divBdr>
        <w:top w:val="none" w:sz="0" w:space="0" w:color="auto"/>
        <w:left w:val="none" w:sz="0" w:space="0" w:color="auto"/>
        <w:bottom w:val="none" w:sz="0" w:space="0" w:color="auto"/>
        <w:right w:val="none" w:sz="0" w:space="0" w:color="auto"/>
      </w:divBdr>
    </w:div>
    <w:div w:id="939530403">
      <w:bodyDiv w:val="1"/>
      <w:marLeft w:val="0"/>
      <w:marRight w:val="0"/>
      <w:marTop w:val="0"/>
      <w:marBottom w:val="0"/>
      <w:divBdr>
        <w:top w:val="none" w:sz="0" w:space="0" w:color="auto"/>
        <w:left w:val="none" w:sz="0" w:space="0" w:color="auto"/>
        <w:bottom w:val="none" w:sz="0" w:space="0" w:color="auto"/>
        <w:right w:val="none" w:sz="0" w:space="0" w:color="auto"/>
      </w:divBdr>
    </w:div>
    <w:div w:id="996305277">
      <w:bodyDiv w:val="1"/>
      <w:marLeft w:val="0"/>
      <w:marRight w:val="0"/>
      <w:marTop w:val="0"/>
      <w:marBottom w:val="0"/>
      <w:divBdr>
        <w:top w:val="none" w:sz="0" w:space="0" w:color="auto"/>
        <w:left w:val="none" w:sz="0" w:space="0" w:color="auto"/>
        <w:bottom w:val="none" w:sz="0" w:space="0" w:color="auto"/>
        <w:right w:val="none" w:sz="0" w:space="0" w:color="auto"/>
      </w:divBdr>
      <w:divsChild>
        <w:div w:id="793139818">
          <w:marLeft w:val="0"/>
          <w:marRight w:val="0"/>
          <w:marTop w:val="0"/>
          <w:marBottom w:val="0"/>
          <w:divBdr>
            <w:top w:val="none" w:sz="0" w:space="0" w:color="auto"/>
            <w:left w:val="none" w:sz="0" w:space="0" w:color="auto"/>
            <w:bottom w:val="none" w:sz="0" w:space="0" w:color="auto"/>
            <w:right w:val="none" w:sz="0" w:space="0" w:color="auto"/>
          </w:divBdr>
          <w:divsChild>
            <w:div w:id="1457482033">
              <w:marLeft w:val="0"/>
              <w:marRight w:val="0"/>
              <w:marTop w:val="0"/>
              <w:marBottom w:val="0"/>
              <w:divBdr>
                <w:top w:val="none" w:sz="0" w:space="0" w:color="auto"/>
                <w:left w:val="none" w:sz="0" w:space="0" w:color="auto"/>
                <w:bottom w:val="none" w:sz="0" w:space="0" w:color="auto"/>
                <w:right w:val="none" w:sz="0" w:space="0" w:color="auto"/>
              </w:divBdr>
              <w:divsChild>
                <w:div w:id="1506287874">
                  <w:marLeft w:val="0"/>
                  <w:marRight w:val="0"/>
                  <w:marTop w:val="0"/>
                  <w:marBottom w:val="0"/>
                  <w:divBdr>
                    <w:top w:val="none" w:sz="0" w:space="0" w:color="auto"/>
                    <w:left w:val="none" w:sz="0" w:space="0" w:color="auto"/>
                    <w:bottom w:val="none" w:sz="0" w:space="0" w:color="auto"/>
                    <w:right w:val="none" w:sz="0" w:space="0" w:color="auto"/>
                  </w:divBdr>
                  <w:divsChild>
                    <w:div w:id="1834448069">
                      <w:marLeft w:val="0"/>
                      <w:marRight w:val="0"/>
                      <w:marTop w:val="0"/>
                      <w:marBottom w:val="0"/>
                      <w:divBdr>
                        <w:top w:val="none" w:sz="0" w:space="0" w:color="auto"/>
                        <w:left w:val="none" w:sz="0" w:space="0" w:color="auto"/>
                        <w:bottom w:val="none" w:sz="0" w:space="0" w:color="auto"/>
                        <w:right w:val="none" w:sz="0" w:space="0" w:color="auto"/>
                      </w:divBdr>
                      <w:divsChild>
                        <w:div w:id="1290937693">
                          <w:marLeft w:val="0"/>
                          <w:marRight w:val="0"/>
                          <w:marTop w:val="0"/>
                          <w:marBottom w:val="0"/>
                          <w:divBdr>
                            <w:top w:val="none" w:sz="0" w:space="0" w:color="auto"/>
                            <w:left w:val="none" w:sz="0" w:space="0" w:color="auto"/>
                            <w:bottom w:val="none" w:sz="0" w:space="0" w:color="auto"/>
                            <w:right w:val="none" w:sz="0" w:space="0" w:color="auto"/>
                          </w:divBdr>
                          <w:divsChild>
                            <w:div w:id="1889218922">
                              <w:marLeft w:val="0"/>
                              <w:marRight w:val="0"/>
                              <w:marTop w:val="0"/>
                              <w:marBottom w:val="0"/>
                              <w:divBdr>
                                <w:top w:val="none" w:sz="0" w:space="0" w:color="auto"/>
                                <w:left w:val="none" w:sz="0" w:space="0" w:color="auto"/>
                                <w:bottom w:val="none" w:sz="0" w:space="0" w:color="auto"/>
                                <w:right w:val="none" w:sz="0" w:space="0" w:color="auto"/>
                              </w:divBdr>
                              <w:divsChild>
                                <w:div w:id="1053121969">
                                  <w:marLeft w:val="0"/>
                                  <w:marRight w:val="0"/>
                                  <w:marTop w:val="0"/>
                                  <w:marBottom w:val="0"/>
                                  <w:divBdr>
                                    <w:top w:val="none" w:sz="0" w:space="0" w:color="auto"/>
                                    <w:left w:val="none" w:sz="0" w:space="0" w:color="auto"/>
                                    <w:bottom w:val="none" w:sz="0" w:space="0" w:color="auto"/>
                                    <w:right w:val="none" w:sz="0" w:space="0" w:color="auto"/>
                                  </w:divBdr>
                                  <w:divsChild>
                                    <w:div w:id="1892425872">
                                      <w:marLeft w:val="0"/>
                                      <w:marRight w:val="0"/>
                                      <w:marTop w:val="0"/>
                                      <w:marBottom w:val="0"/>
                                      <w:divBdr>
                                        <w:top w:val="none" w:sz="0" w:space="0" w:color="auto"/>
                                        <w:left w:val="none" w:sz="0" w:space="0" w:color="auto"/>
                                        <w:bottom w:val="none" w:sz="0" w:space="0" w:color="auto"/>
                                        <w:right w:val="none" w:sz="0" w:space="0" w:color="auto"/>
                                      </w:divBdr>
                                      <w:divsChild>
                                        <w:div w:id="1900046229">
                                          <w:marLeft w:val="0"/>
                                          <w:marRight w:val="0"/>
                                          <w:marTop w:val="0"/>
                                          <w:marBottom w:val="0"/>
                                          <w:divBdr>
                                            <w:top w:val="none" w:sz="0" w:space="0" w:color="auto"/>
                                            <w:left w:val="none" w:sz="0" w:space="0" w:color="auto"/>
                                            <w:bottom w:val="none" w:sz="0" w:space="0" w:color="auto"/>
                                            <w:right w:val="none" w:sz="0" w:space="0" w:color="auto"/>
                                          </w:divBdr>
                                          <w:divsChild>
                                            <w:div w:id="1827358414">
                                              <w:marLeft w:val="0"/>
                                              <w:marRight w:val="0"/>
                                              <w:marTop w:val="0"/>
                                              <w:marBottom w:val="0"/>
                                              <w:divBdr>
                                                <w:top w:val="none" w:sz="0" w:space="0" w:color="auto"/>
                                                <w:left w:val="none" w:sz="0" w:space="0" w:color="auto"/>
                                                <w:bottom w:val="none" w:sz="0" w:space="0" w:color="auto"/>
                                                <w:right w:val="none" w:sz="0" w:space="0" w:color="auto"/>
                                              </w:divBdr>
                                              <w:divsChild>
                                                <w:div w:id="815142072">
                                                  <w:marLeft w:val="0"/>
                                                  <w:marRight w:val="0"/>
                                                  <w:marTop w:val="0"/>
                                                  <w:marBottom w:val="0"/>
                                                  <w:divBdr>
                                                    <w:top w:val="none" w:sz="0" w:space="0" w:color="auto"/>
                                                    <w:left w:val="none" w:sz="0" w:space="0" w:color="auto"/>
                                                    <w:bottom w:val="none" w:sz="0" w:space="0" w:color="auto"/>
                                                    <w:right w:val="none" w:sz="0" w:space="0" w:color="auto"/>
                                                  </w:divBdr>
                                                  <w:divsChild>
                                                    <w:div w:id="1197893330">
                                                      <w:marLeft w:val="0"/>
                                                      <w:marRight w:val="0"/>
                                                      <w:marTop w:val="0"/>
                                                      <w:marBottom w:val="0"/>
                                                      <w:divBdr>
                                                        <w:top w:val="single" w:sz="6" w:space="0" w:color="auto"/>
                                                        <w:left w:val="none" w:sz="0" w:space="0" w:color="auto"/>
                                                        <w:bottom w:val="single" w:sz="6" w:space="0" w:color="auto"/>
                                                        <w:right w:val="none" w:sz="0" w:space="0" w:color="auto"/>
                                                      </w:divBdr>
                                                      <w:divsChild>
                                                        <w:div w:id="1597440739">
                                                          <w:marLeft w:val="0"/>
                                                          <w:marRight w:val="0"/>
                                                          <w:marTop w:val="0"/>
                                                          <w:marBottom w:val="0"/>
                                                          <w:divBdr>
                                                            <w:top w:val="none" w:sz="0" w:space="0" w:color="auto"/>
                                                            <w:left w:val="none" w:sz="0" w:space="0" w:color="auto"/>
                                                            <w:bottom w:val="none" w:sz="0" w:space="0" w:color="auto"/>
                                                            <w:right w:val="none" w:sz="0" w:space="0" w:color="auto"/>
                                                          </w:divBdr>
                                                          <w:divsChild>
                                                            <w:div w:id="1457945314">
                                                              <w:marLeft w:val="0"/>
                                                              <w:marRight w:val="0"/>
                                                              <w:marTop w:val="0"/>
                                                              <w:marBottom w:val="0"/>
                                                              <w:divBdr>
                                                                <w:top w:val="none" w:sz="0" w:space="0" w:color="auto"/>
                                                                <w:left w:val="none" w:sz="0" w:space="0" w:color="auto"/>
                                                                <w:bottom w:val="none" w:sz="0" w:space="0" w:color="auto"/>
                                                                <w:right w:val="none" w:sz="0" w:space="0" w:color="auto"/>
                                                              </w:divBdr>
                                                              <w:divsChild>
                                                                <w:div w:id="1710640352">
                                                                  <w:marLeft w:val="0"/>
                                                                  <w:marRight w:val="0"/>
                                                                  <w:marTop w:val="0"/>
                                                                  <w:marBottom w:val="0"/>
                                                                  <w:divBdr>
                                                                    <w:top w:val="none" w:sz="0" w:space="0" w:color="auto"/>
                                                                    <w:left w:val="none" w:sz="0" w:space="0" w:color="auto"/>
                                                                    <w:bottom w:val="none" w:sz="0" w:space="0" w:color="auto"/>
                                                                    <w:right w:val="none" w:sz="0" w:space="0" w:color="auto"/>
                                                                  </w:divBdr>
                                                                  <w:divsChild>
                                                                    <w:div w:id="2043508747">
                                                                      <w:marLeft w:val="0"/>
                                                                      <w:marRight w:val="0"/>
                                                                      <w:marTop w:val="0"/>
                                                                      <w:marBottom w:val="0"/>
                                                                      <w:divBdr>
                                                                        <w:top w:val="none" w:sz="0" w:space="0" w:color="auto"/>
                                                                        <w:left w:val="none" w:sz="0" w:space="0" w:color="auto"/>
                                                                        <w:bottom w:val="none" w:sz="0" w:space="0" w:color="auto"/>
                                                                        <w:right w:val="none" w:sz="0" w:space="0" w:color="auto"/>
                                                                      </w:divBdr>
                                                                      <w:divsChild>
                                                                        <w:div w:id="1808470747">
                                                                          <w:marLeft w:val="0"/>
                                                                          <w:marRight w:val="0"/>
                                                                          <w:marTop w:val="0"/>
                                                                          <w:marBottom w:val="0"/>
                                                                          <w:divBdr>
                                                                            <w:top w:val="none" w:sz="0" w:space="0" w:color="auto"/>
                                                                            <w:left w:val="none" w:sz="0" w:space="0" w:color="auto"/>
                                                                            <w:bottom w:val="none" w:sz="0" w:space="0" w:color="auto"/>
                                                                            <w:right w:val="none" w:sz="0" w:space="0" w:color="auto"/>
                                                                          </w:divBdr>
                                                                          <w:divsChild>
                                                                            <w:div w:id="409082948">
                                                                              <w:marLeft w:val="0"/>
                                                                              <w:marRight w:val="0"/>
                                                                              <w:marTop w:val="0"/>
                                                                              <w:marBottom w:val="0"/>
                                                                              <w:divBdr>
                                                                                <w:top w:val="none" w:sz="0" w:space="0" w:color="auto"/>
                                                                                <w:left w:val="none" w:sz="0" w:space="0" w:color="auto"/>
                                                                                <w:bottom w:val="none" w:sz="0" w:space="0" w:color="auto"/>
                                                                                <w:right w:val="none" w:sz="0" w:space="0" w:color="auto"/>
                                                                              </w:divBdr>
                                                                              <w:divsChild>
                                                                                <w:div w:id="1504123533">
                                                                                  <w:marLeft w:val="0"/>
                                                                                  <w:marRight w:val="0"/>
                                                                                  <w:marTop w:val="0"/>
                                                                                  <w:marBottom w:val="0"/>
                                                                                  <w:divBdr>
                                                                                    <w:top w:val="none" w:sz="0" w:space="0" w:color="auto"/>
                                                                                    <w:left w:val="none" w:sz="0" w:space="0" w:color="auto"/>
                                                                                    <w:bottom w:val="none" w:sz="0" w:space="0" w:color="auto"/>
                                                                                    <w:right w:val="none" w:sz="0" w:space="0" w:color="auto"/>
                                                                                  </w:divBdr>
                                                                                  <w:divsChild>
                                                                                    <w:div w:id="1292177168">
                                                                                      <w:marLeft w:val="0"/>
                                                                                      <w:marRight w:val="0"/>
                                                                                      <w:marTop w:val="0"/>
                                                                                      <w:marBottom w:val="0"/>
                                                                                      <w:divBdr>
                                                                                        <w:top w:val="none" w:sz="0" w:space="0" w:color="auto"/>
                                                                                        <w:left w:val="none" w:sz="0" w:space="0" w:color="auto"/>
                                                                                        <w:bottom w:val="none" w:sz="0" w:space="0" w:color="auto"/>
                                                                                        <w:right w:val="none" w:sz="0" w:space="0" w:color="auto"/>
                                                                                      </w:divBdr>
                                                                                    </w:div>
                                                                                    <w:div w:id="18321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097801">
      <w:bodyDiv w:val="1"/>
      <w:marLeft w:val="0"/>
      <w:marRight w:val="0"/>
      <w:marTop w:val="0"/>
      <w:marBottom w:val="0"/>
      <w:divBdr>
        <w:top w:val="none" w:sz="0" w:space="0" w:color="auto"/>
        <w:left w:val="none" w:sz="0" w:space="0" w:color="auto"/>
        <w:bottom w:val="none" w:sz="0" w:space="0" w:color="auto"/>
        <w:right w:val="none" w:sz="0" w:space="0" w:color="auto"/>
      </w:divBdr>
      <w:divsChild>
        <w:div w:id="1447507039">
          <w:marLeft w:val="0"/>
          <w:marRight w:val="0"/>
          <w:marTop w:val="0"/>
          <w:marBottom w:val="0"/>
          <w:divBdr>
            <w:top w:val="none" w:sz="0" w:space="0" w:color="auto"/>
            <w:left w:val="none" w:sz="0" w:space="0" w:color="auto"/>
            <w:bottom w:val="none" w:sz="0" w:space="0" w:color="auto"/>
            <w:right w:val="none" w:sz="0" w:space="0" w:color="auto"/>
          </w:divBdr>
          <w:divsChild>
            <w:div w:id="2045595279">
              <w:marLeft w:val="0"/>
              <w:marRight w:val="0"/>
              <w:marTop w:val="0"/>
              <w:marBottom w:val="0"/>
              <w:divBdr>
                <w:top w:val="none" w:sz="0" w:space="0" w:color="auto"/>
                <w:left w:val="none" w:sz="0" w:space="0" w:color="auto"/>
                <w:bottom w:val="none" w:sz="0" w:space="0" w:color="auto"/>
                <w:right w:val="none" w:sz="0" w:space="0" w:color="auto"/>
              </w:divBdr>
              <w:divsChild>
                <w:div w:id="1333339979">
                  <w:marLeft w:val="0"/>
                  <w:marRight w:val="0"/>
                  <w:marTop w:val="0"/>
                  <w:marBottom w:val="0"/>
                  <w:divBdr>
                    <w:top w:val="none" w:sz="0" w:space="0" w:color="auto"/>
                    <w:left w:val="none" w:sz="0" w:space="0" w:color="auto"/>
                    <w:bottom w:val="none" w:sz="0" w:space="0" w:color="auto"/>
                    <w:right w:val="none" w:sz="0" w:space="0" w:color="auto"/>
                  </w:divBdr>
                  <w:divsChild>
                    <w:div w:id="825323323">
                      <w:marLeft w:val="0"/>
                      <w:marRight w:val="0"/>
                      <w:marTop w:val="0"/>
                      <w:marBottom w:val="0"/>
                      <w:divBdr>
                        <w:top w:val="none" w:sz="0" w:space="0" w:color="auto"/>
                        <w:left w:val="none" w:sz="0" w:space="0" w:color="auto"/>
                        <w:bottom w:val="none" w:sz="0" w:space="0" w:color="auto"/>
                        <w:right w:val="none" w:sz="0" w:space="0" w:color="auto"/>
                      </w:divBdr>
                      <w:divsChild>
                        <w:div w:id="1680234977">
                          <w:marLeft w:val="0"/>
                          <w:marRight w:val="0"/>
                          <w:marTop w:val="0"/>
                          <w:marBottom w:val="0"/>
                          <w:divBdr>
                            <w:top w:val="none" w:sz="0" w:space="0" w:color="auto"/>
                            <w:left w:val="none" w:sz="0" w:space="0" w:color="auto"/>
                            <w:bottom w:val="none" w:sz="0" w:space="0" w:color="auto"/>
                            <w:right w:val="none" w:sz="0" w:space="0" w:color="auto"/>
                          </w:divBdr>
                          <w:divsChild>
                            <w:div w:id="696731866">
                              <w:marLeft w:val="0"/>
                              <w:marRight w:val="0"/>
                              <w:marTop w:val="0"/>
                              <w:marBottom w:val="0"/>
                              <w:divBdr>
                                <w:top w:val="none" w:sz="0" w:space="0" w:color="auto"/>
                                <w:left w:val="none" w:sz="0" w:space="0" w:color="auto"/>
                                <w:bottom w:val="none" w:sz="0" w:space="0" w:color="auto"/>
                                <w:right w:val="none" w:sz="0" w:space="0" w:color="auto"/>
                              </w:divBdr>
                              <w:divsChild>
                                <w:div w:id="797914190">
                                  <w:marLeft w:val="0"/>
                                  <w:marRight w:val="0"/>
                                  <w:marTop w:val="0"/>
                                  <w:marBottom w:val="0"/>
                                  <w:divBdr>
                                    <w:top w:val="none" w:sz="0" w:space="0" w:color="auto"/>
                                    <w:left w:val="none" w:sz="0" w:space="0" w:color="auto"/>
                                    <w:bottom w:val="none" w:sz="0" w:space="0" w:color="auto"/>
                                    <w:right w:val="none" w:sz="0" w:space="0" w:color="auto"/>
                                  </w:divBdr>
                                  <w:divsChild>
                                    <w:div w:id="1196312619">
                                      <w:marLeft w:val="0"/>
                                      <w:marRight w:val="0"/>
                                      <w:marTop w:val="0"/>
                                      <w:marBottom w:val="0"/>
                                      <w:divBdr>
                                        <w:top w:val="none" w:sz="0" w:space="0" w:color="auto"/>
                                        <w:left w:val="none" w:sz="0" w:space="0" w:color="auto"/>
                                        <w:bottom w:val="none" w:sz="0" w:space="0" w:color="auto"/>
                                        <w:right w:val="none" w:sz="0" w:space="0" w:color="auto"/>
                                      </w:divBdr>
                                      <w:divsChild>
                                        <w:div w:id="558247634">
                                          <w:marLeft w:val="0"/>
                                          <w:marRight w:val="0"/>
                                          <w:marTop w:val="0"/>
                                          <w:marBottom w:val="0"/>
                                          <w:divBdr>
                                            <w:top w:val="none" w:sz="0" w:space="0" w:color="auto"/>
                                            <w:left w:val="none" w:sz="0" w:space="0" w:color="auto"/>
                                            <w:bottom w:val="none" w:sz="0" w:space="0" w:color="auto"/>
                                            <w:right w:val="none" w:sz="0" w:space="0" w:color="auto"/>
                                          </w:divBdr>
                                          <w:divsChild>
                                            <w:div w:id="1915773196">
                                              <w:marLeft w:val="0"/>
                                              <w:marRight w:val="0"/>
                                              <w:marTop w:val="0"/>
                                              <w:marBottom w:val="0"/>
                                              <w:divBdr>
                                                <w:top w:val="none" w:sz="0" w:space="0" w:color="auto"/>
                                                <w:left w:val="none" w:sz="0" w:space="0" w:color="auto"/>
                                                <w:bottom w:val="none" w:sz="0" w:space="0" w:color="auto"/>
                                                <w:right w:val="none" w:sz="0" w:space="0" w:color="auto"/>
                                              </w:divBdr>
                                              <w:divsChild>
                                                <w:div w:id="1717703481">
                                                  <w:marLeft w:val="0"/>
                                                  <w:marRight w:val="0"/>
                                                  <w:marTop w:val="0"/>
                                                  <w:marBottom w:val="0"/>
                                                  <w:divBdr>
                                                    <w:top w:val="none" w:sz="0" w:space="0" w:color="auto"/>
                                                    <w:left w:val="none" w:sz="0" w:space="0" w:color="auto"/>
                                                    <w:bottom w:val="none" w:sz="0" w:space="0" w:color="auto"/>
                                                    <w:right w:val="none" w:sz="0" w:space="0" w:color="auto"/>
                                                  </w:divBdr>
                                                  <w:divsChild>
                                                    <w:div w:id="1455908507">
                                                      <w:marLeft w:val="0"/>
                                                      <w:marRight w:val="0"/>
                                                      <w:marTop w:val="0"/>
                                                      <w:marBottom w:val="0"/>
                                                      <w:divBdr>
                                                        <w:top w:val="single" w:sz="6" w:space="0" w:color="auto"/>
                                                        <w:left w:val="none" w:sz="0" w:space="0" w:color="auto"/>
                                                        <w:bottom w:val="single" w:sz="6" w:space="0" w:color="auto"/>
                                                        <w:right w:val="none" w:sz="0" w:space="0" w:color="auto"/>
                                                      </w:divBdr>
                                                      <w:divsChild>
                                                        <w:div w:id="75056622">
                                                          <w:marLeft w:val="0"/>
                                                          <w:marRight w:val="0"/>
                                                          <w:marTop w:val="0"/>
                                                          <w:marBottom w:val="0"/>
                                                          <w:divBdr>
                                                            <w:top w:val="none" w:sz="0" w:space="0" w:color="auto"/>
                                                            <w:left w:val="none" w:sz="0" w:space="0" w:color="auto"/>
                                                            <w:bottom w:val="none" w:sz="0" w:space="0" w:color="auto"/>
                                                            <w:right w:val="none" w:sz="0" w:space="0" w:color="auto"/>
                                                          </w:divBdr>
                                                          <w:divsChild>
                                                            <w:div w:id="1567841687">
                                                              <w:marLeft w:val="0"/>
                                                              <w:marRight w:val="0"/>
                                                              <w:marTop w:val="0"/>
                                                              <w:marBottom w:val="0"/>
                                                              <w:divBdr>
                                                                <w:top w:val="none" w:sz="0" w:space="0" w:color="auto"/>
                                                                <w:left w:val="none" w:sz="0" w:space="0" w:color="auto"/>
                                                                <w:bottom w:val="none" w:sz="0" w:space="0" w:color="auto"/>
                                                                <w:right w:val="none" w:sz="0" w:space="0" w:color="auto"/>
                                                              </w:divBdr>
                                                              <w:divsChild>
                                                                <w:div w:id="2087073378">
                                                                  <w:marLeft w:val="0"/>
                                                                  <w:marRight w:val="0"/>
                                                                  <w:marTop w:val="0"/>
                                                                  <w:marBottom w:val="0"/>
                                                                  <w:divBdr>
                                                                    <w:top w:val="none" w:sz="0" w:space="0" w:color="auto"/>
                                                                    <w:left w:val="none" w:sz="0" w:space="0" w:color="auto"/>
                                                                    <w:bottom w:val="none" w:sz="0" w:space="0" w:color="auto"/>
                                                                    <w:right w:val="none" w:sz="0" w:space="0" w:color="auto"/>
                                                                  </w:divBdr>
                                                                  <w:divsChild>
                                                                    <w:div w:id="735779078">
                                                                      <w:marLeft w:val="0"/>
                                                                      <w:marRight w:val="0"/>
                                                                      <w:marTop w:val="0"/>
                                                                      <w:marBottom w:val="0"/>
                                                                      <w:divBdr>
                                                                        <w:top w:val="none" w:sz="0" w:space="0" w:color="auto"/>
                                                                        <w:left w:val="none" w:sz="0" w:space="0" w:color="auto"/>
                                                                        <w:bottom w:val="none" w:sz="0" w:space="0" w:color="auto"/>
                                                                        <w:right w:val="none" w:sz="0" w:space="0" w:color="auto"/>
                                                                      </w:divBdr>
                                                                      <w:divsChild>
                                                                        <w:div w:id="1829443864">
                                                                          <w:marLeft w:val="0"/>
                                                                          <w:marRight w:val="0"/>
                                                                          <w:marTop w:val="0"/>
                                                                          <w:marBottom w:val="0"/>
                                                                          <w:divBdr>
                                                                            <w:top w:val="none" w:sz="0" w:space="0" w:color="auto"/>
                                                                            <w:left w:val="none" w:sz="0" w:space="0" w:color="auto"/>
                                                                            <w:bottom w:val="none" w:sz="0" w:space="0" w:color="auto"/>
                                                                            <w:right w:val="none" w:sz="0" w:space="0" w:color="auto"/>
                                                                          </w:divBdr>
                                                                          <w:divsChild>
                                                                            <w:div w:id="450369590">
                                                                              <w:marLeft w:val="0"/>
                                                                              <w:marRight w:val="0"/>
                                                                              <w:marTop w:val="0"/>
                                                                              <w:marBottom w:val="0"/>
                                                                              <w:divBdr>
                                                                                <w:top w:val="none" w:sz="0" w:space="0" w:color="auto"/>
                                                                                <w:left w:val="none" w:sz="0" w:space="0" w:color="auto"/>
                                                                                <w:bottom w:val="none" w:sz="0" w:space="0" w:color="auto"/>
                                                                                <w:right w:val="none" w:sz="0" w:space="0" w:color="auto"/>
                                                                              </w:divBdr>
                                                                              <w:divsChild>
                                                                                <w:div w:id="1095710020">
                                                                                  <w:marLeft w:val="0"/>
                                                                                  <w:marRight w:val="0"/>
                                                                                  <w:marTop w:val="0"/>
                                                                                  <w:marBottom w:val="0"/>
                                                                                  <w:divBdr>
                                                                                    <w:top w:val="none" w:sz="0" w:space="0" w:color="auto"/>
                                                                                    <w:left w:val="none" w:sz="0" w:space="0" w:color="auto"/>
                                                                                    <w:bottom w:val="none" w:sz="0" w:space="0" w:color="auto"/>
                                                                                    <w:right w:val="none" w:sz="0" w:space="0" w:color="auto"/>
                                                                                  </w:divBdr>
                                                                                  <w:divsChild>
                                                                                    <w:div w:id="1746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19448">
      <w:bodyDiv w:val="1"/>
      <w:marLeft w:val="0"/>
      <w:marRight w:val="0"/>
      <w:marTop w:val="0"/>
      <w:marBottom w:val="0"/>
      <w:divBdr>
        <w:top w:val="none" w:sz="0" w:space="0" w:color="auto"/>
        <w:left w:val="none" w:sz="0" w:space="0" w:color="auto"/>
        <w:bottom w:val="none" w:sz="0" w:space="0" w:color="auto"/>
        <w:right w:val="none" w:sz="0" w:space="0" w:color="auto"/>
      </w:divBdr>
    </w:div>
    <w:div w:id="1249655590">
      <w:bodyDiv w:val="1"/>
      <w:marLeft w:val="0"/>
      <w:marRight w:val="0"/>
      <w:marTop w:val="0"/>
      <w:marBottom w:val="0"/>
      <w:divBdr>
        <w:top w:val="none" w:sz="0" w:space="0" w:color="auto"/>
        <w:left w:val="none" w:sz="0" w:space="0" w:color="auto"/>
        <w:bottom w:val="none" w:sz="0" w:space="0" w:color="auto"/>
        <w:right w:val="none" w:sz="0" w:space="0" w:color="auto"/>
      </w:divBdr>
      <w:divsChild>
        <w:div w:id="1171414084">
          <w:marLeft w:val="0"/>
          <w:marRight w:val="0"/>
          <w:marTop w:val="0"/>
          <w:marBottom w:val="0"/>
          <w:divBdr>
            <w:top w:val="none" w:sz="0" w:space="0" w:color="auto"/>
            <w:left w:val="none" w:sz="0" w:space="0" w:color="auto"/>
            <w:bottom w:val="none" w:sz="0" w:space="0" w:color="auto"/>
            <w:right w:val="none" w:sz="0" w:space="0" w:color="auto"/>
          </w:divBdr>
          <w:divsChild>
            <w:div w:id="1884755624">
              <w:marLeft w:val="0"/>
              <w:marRight w:val="0"/>
              <w:marTop w:val="0"/>
              <w:marBottom w:val="0"/>
              <w:divBdr>
                <w:top w:val="none" w:sz="0" w:space="0" w:color="auto"/>
                <w:left w:val="none" w:sz="0" w:space="0" w:color="auto"/>
                <w:bottom w:val="none" w:sz="0" w:space="0" w:color="auto"/>
                <w:right w:val="none" w:sz="0" w:space="0" w:color="auto"/>
              </w:divBdr>
              <w:divsChild>
                <w:div w:id="214244217">
                  <w:marLeft w:val="0"/>
                  <w:marRight w:val="0"/>
                  <w:marTop w:val="0"/>
                  <w:marBottom w:val="0"/>
                  <w:divBdr>
                    <w:top w:val="none" w:sz="0" w:space="0" w:color="auto"/>
                    <w:left w:val="none" w:sz="0" w:space="0" w:color="auto"/>
                    <w:bottom w:val="none" w:sz="0" w:space="0" w:color="auto"/>
                    <w:right w:val="none" w:sz="0" w:space="0" w:color="auto"/>
                  </w:divBdr>
                  <w:divsChild>
                    <w:div w:id="1629044060">
                      <w:marLeft w:val="0"/>
                      <w:marRight w:val="0"/>
                      <w:marTop w:val="0"/>
                      <w:marBottom w:val="0"/>
                      <w:divBdr>
                        <w:top w:val="none" w:sz="0" w:space="0" w:color="auto"/>
                        <w:left w:val="none" w:sz="0" w:space="0" w:color="auto"/>
                        <w:bottom w:val="none" w:sz="0" w:space="0" w:color="auto"/>
                        <w:right w:val="none" w:sz="0" w:space="0" w:color="auto"/>
                      </w:divBdr>
                      <w:divsChild>
                        <w:div w:id="1727601251">
                          <w:marLeft w:val="0"/>
                          <w:marRight w:val="0"/>
                          <w:marTop w:val="0"/>
                          <w:marBottom w:val="0"/>
                          <w:divBdr>
                            <w:top w:val="none" w:sz="0" w:space="0" w:color="auto"/>
                            <w:left w:val="none" w:sz="0" w:space="0" w:color="auto"/>
                            <w:bottom w:val="none" w:sz="0" w:space="0" w:color="auto"/>
                            <w:right w:val="none" w:sz="0" w:space="0" w:color="auto"/>
                          </w:divBdr>
                          <w:divsChild>
                            <w:div w:id="1228568894">
                              <w:marLeft w:val="0"/>
                              <w:marRight w:val="0"/>
                              <w:marTop w:val="0"/>
                              <w:marBottom w:val="0"/>
                              <w:divBdr>
                                <w:top w:val="none" w:sz="0" w:space="0" w:color="auto"/>
                                <w:left w:val="none" w:sz="0" w:space="0" w:color="auto"/>
                                <w:bottom w:val="none" w:sz="0" w:space="0" w:color="auto"/>
                                <w:right w:val="none" w:sz="0" w:space="0" w:color="auto"/>
                              </w:divBdr>
                              <w:divsChild>
                                <w:div w:id="1709404964">
                                  <w:marLeft w:val="0"/>
                                  <w:marRight w:val="0"/>
                                  <w:marTop w:val="0"/>
                                  <w:marBottom w:val="0"/>
                                  <w:divBdr>
                                    <w:top w:val="none" w:sz="0" w:space="0" w:color="auto"/>
                                    <w:left w:val="none" w:sz="0" w:space="0" w:color="auto"/>
                                    <w:bottom w:val="none" w:sz="0" w:space="0" w:color="auto"/>
                                    <w:right w:val="none" w:sz="0" w:space="0" w:color="auto"/>
                                  </w:divBdr>
                                  <w:divsChild>
                                    <w:div w:id="385835161">
                                      <w:marLeft w:val="0"/>
                                      <w:marRight w:val="0"/>
                                      <w:marTop w:val="0"/>
                                      <w:marBottom w:val="0"/>
                                      <w:divBdr>
                                        <w:top w:val="none" w:sz="0" w:space="0" w:color="auto"/>
                                        <w:left w:val="none" w:sz="0" w:space="0" w:color="auto"/>
                                        <w:bottom w:val="none" w:sz="0" w:space="0" w:color="auto"/>
                                        <w:right w:val="none" w:sz="0" w:space="0" w:color="auto"/>
                                      </w:divBdr>
                                      <w:divsChild>
                                        <w:div w:id="1726247694">
                                          <w:marLeft w:val="0"/>
                                          <w:marRight w:val="0"/>
                                          <w:marTop w:val="0"/>
                                          <w:marBottom w:val="0"/>
                                          <w:divBdr>
                                            <w:top w:val="none" w:sz="0" w:space="0" w:color="auto"/>
                                            <w:left w:val="none" w:sz="0" w:space="0" w:color="auto"/>
                                            <w:bottom w:val="none" w:sz="0" w:space="0" w:color="auto"/>
                                            <w:right w:val="none" w:sz="0" w:space="0" w:color="auto"/>
                                          </w:divBdr>
                                          <w:divsChild>
                                            <w:div w:id="1426000816">
                                              <w:marLeft w:val="0"/>
                                              <w:marRight w:val="0"/>
                                              <w:marTop w:val="0"/>
                                              <w:marBottom w:val="0"/>
                                              <w:divBdr>
                                                <w:top w:val="none" w:sz="0" w:space="0" w:color="auto"/>
                                                <w:left w:val="none" w:sz="0" w:space="0" w:color="auto"/>
                                                <w:bottom w:val="none" w:sz="0" w:space="0" w:color="auto"/>
                                                <w:right w:val="none" w:sz="0" w:space="0" w:color="auto"/>
                                              </w:divBdr>
                                              <w:divsChild>
                                                <w:div w:id="452484545">
                                                  <w:marLeft w:val="0"/>
                                                  <w:marRight w:val="0"/>
                                                  <w:marTop w:val="0"/>
                                                  <w:marBottom w:val="0"/>
                                                  <w:divBdr>
                                                    <w:top w:val="none" w:sz="0" w:space="0" w:color="auto"/>
                                                    <w:left w:val="none" w:sz="0" w:space="0" w:color="auto"/>
                                                    <w:bottom w:val="none" w:sz="0" w:space="0" w:color="auto"/>
                                                    <w:right w:val="none" w:sz="0" w:space="0" w:color="auto"/>
                                                  </w:divBdr>
                                                  <w:divsChild>
                                                    <w:div w:id="1532067069">
                                                      <w:marLeft w:val="0"/>
                                                      <w:marRight w:val="0"/>
                                                      <w:marTop w:val="0"/>
                                                      <w:marBottom w:val="0"/>
                                                      <w:divBdr>
                                                        <w:top w:val="single" w:sz="6" w:space="0" w:color="auto"/>
                                                        <w:left w:val="none" w:sz="0" w:space="0" w:color="auto"/>
                                                        <w:bottom w:val="single" w:sz="6" w:space="0" w:color="auto"/>
                                                        <w:right w:val="none" w:sz="0" w:space="0" w:color="auto"/>
                                                      </w:divBdr>
                                                      <w:divsChild>
                                                        <w:div w:id="1402483785">
                                                          <w:marLeft w:val="0"/>
                                                          <w:marRight w:val="0"/>
                                                          <w:marTop w:val="0"/>
                                                          <w:marBottom w:val="0"/>
                                                          <w:divBdr>
                                                            <w:top w:val="none" w:sz="0" w:space="0" w:color="auto"/>
                                                            <w:left w:val="none" w:sz="0" w:space="0" w:color="auto"/>
                                                            <w:bottom w:val="none" w:sz="0" w:space="0" w:color="auto"/>
                                                            <w:right w:val="none" w:sz="0" w:space="0" w:color="auto"/>
                                                          </w:divBdr>
                                                          <w:divsChild>
                                                            <w:div w:id="712657624">
                                                              <w:marLeft w:val="0"/>
                                                              <w:marRight w:val="0"/>
                                                              <w:marTop w:val="0"/>
                                                              <w:marBottom w:val="0"/>
                                                              <w:divBdr>
                                                                <w:top w:val="none" w:sz="0" w:space="0" w:color="auto"/>
                                                                <w:left w:val="none" w:sz="0" w:space="0" w:color="auto"/>
                                                                <w:bottom w:val="none" w:sz="0" w:space="0" w:color="auto"/>
                                                                <w:right w:val="none" w:sz="0" w:space="0" w:color="auto"/>
                                                              </w:divBdr>
                                                              <w:divsChild>
                                                                <w:div w:id="1955093248">
                                                                  <w:marLeft w:val="0"/>
                                                                  <w:marRight w:val="0"/>
                                                                  <w:marTop w:val="0"/>
                                                                  <w:marBottom w:val="0"/>
                                                                  <w:divBdr>
                                                                    <w:top w:val="none" w:sz="0" w:space="0" w:color="auto"/>
                                                                    <w:left w:val="none" w:sz="0" w:space="0" w:color="auto"/>
                                                                    <w:bottom w:val="none" w:sz="0" w:space="0" w:color="auto"/>
                                                                    <w:right w:val="none" w:sz="0" w:space="0" w:color="auto"/>
                                                                  </w:divBdr>
                                                                  <w:divsChild>
                                                                    <w:div w:id="557277851">
                                                                      <w:marLeft w:val="0"/>
                                                                      <w:marRight w:val="0"/>
                                                                      <w:marTop w:val="0"/>
                                                                      <w:marBottom w:val="0"/>
                                                                      <w:divBdr>
                                                                        <w:top w:val="none" w:sz="0" w:space="0" w:color="auto"/>
                                                                        <w:left w:val="none" w:sz="0" w:space="0" w:color="auto"/>
                                                                        <w:bottom w:val="none" w:sz="0" w:space="0" w:color="auto"/>
                                                                        <w:right w:val="none" w:sz="0" w:space="0" w:color="auto"/>
                                                                      </w:divBdr>
                                                                      <w:divsChild>
                                                                        <w:div w:id="1792745505">
                                                                          <w:marLeft w:val="0"/>
                                                                          <w:marRight w:val="0"/>
                                                                          <w:marTop w:val="0"/>
                                                                          <w:marBottom w:val="0"/>
                                                                          <w:divBdr>
                                                                            <w:top w:val="none" w:sz="0" w:space="0" w:color="auto"/>
                                                                            <w:left w:val="none" w:sz="0" w:space="0" w:color="auto"/>
                                                                            <w:bottom w:val="none" w:sz="0" w:space="0" w:color="auto"/>
                                                                            <w:right w:val="none" w:sz="0" w:space="0" w:color="auto"/>
                                                                          </w:divBdr>
                                                                          <w:divsChild>
                                                                            <w:div w:id="1901935242">
                                                                              <w:marLeft w:val="0"/>
                                                                              <w:marRight w:val="0"/>
                                                                              <w:marTop w:val="0"/>
                                                                              <w:marBottom w:val="0"/>
                                                                              <w:divBdr>
                                                                                <w:top w:val="none" w:sz="0" w:space="0" w:color="auto"/>
                                                                                <w:left w:val="none" w:sz="0" w:space="0" w:color="auto"/>
                                                                                <w:bottom w:val="none" w:sz="0" w:space="0" w:color="auto"/>
                                                                                <w:right w:val="none" w:sz="0" w:space="0" w:color="auto"/>
                                                                              </w:divBdr>
                                                                              <w:divsChild>
                                                                                <w:div w:id="37874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863806">
      <w:bodyDiv w:val="1"/>
      <w:marLeft w:val="0"/>
      <w:marRight w:val="0"/>
      <w:marTop w:val="0"/>
      <w:marBottom w:val="0"/>
      <w:divBdr>
        <w:top w:val="none" w:sz="0" w:space="0" w:color="auto"/>
        <w:left w:val="none" w:sz="0" w:space="0" w:color="auto"/>
        <w:bottom w:val="none" w:sz="0" w:space="0" w:color="auto"/>
        <w:right w:val="none" w:sz="0" w:space="0" w:color="auto"/>
      </w:divBdr>
      <w:divsChild>
        <w:div w:id="446893269">
          <w:marLeft w:val="0"/>
          <w:marRight w:val="0"/>
          <w:marTop w:val="0"/>
          <w:marBottom w:val="0"/>
          <w:divBdr>
            <w:top w:val="none" w:sz="0" w:space="0" w:color="auto"/>
            <w:left w:val="none" w:sz="0" w:space="0" w:color="auto"/>
            <w:bottom w:val="none" w:sz="0" w:space="0" w:color="auto"/>
            <w:right w:val="none" w:sz="0" w:space="0" w:color="auto"/>
          </w:divBdr>
          <w:divsChild>
            <w:div w:id="1018776372">
              <w:marLeft w:val="0"/>
              <w:marRight w:val="0"/>
              <w:marTop w:val="0"/>
              <w:marBottom w:val="0"/>
              <w:divBdr>
                <w:top w:val="none" w:sz="0" w:space="0" w:color="auto"/>
                <w:left w:val="none" w:sz="0" w:space="0" w:color="auto"/>
                <w:bottom w:val="none" w:sz="0" w:space="0" w:color="auto"/>
                <w:right w:val="none" w:sz="0" w:space="0" w:color="auto"/>
              </w:divBdr>
              <w:divsChild>
                <w:div w:id="1007561482">
                  <w:marLeft w:val="0"/>
                  <w:marRight w:val="0"/>
                  <w:marTop w:val="0"/>
                  <w:marBottom w:val="0"/>
                  <w:divBdr>
                    <w:top w:val="none" w:sz="0" w:space="0" w:color="auto"/>
                    <w:left w:val="none" w:sz="0" w:space="0" w:color="auto"/>
                    <w:bottom w:val="none" w:sz="0" w:space="0" w:color="auto"/>
                    <w:right w:val="none" w:sz="0" w:space="0" w:color="auto"/>
                  </w:divBdr>
                  <w:divsChild>
                    <w:div w:id="242180061">
                      <w:marLeft w:val="0"/>
                      <w:marRight w:val="0"/>
                      <w:marTop w:val="0"/>
                      <w:marBottom w:val="0"/>
                      <w:divBdr>
                        <w:top w:val="none" w:sz="0" w:space="0" w:color="auto"/>
                        <w:left w:val="none" w:sz="0" w:space="0" w:color="auto"/>
                        <w:bottom w:val="none" w:sz="0" w:space="0" w:color="auto"/>
                        <w:right w:val="none" w:sz="0" w:space="0" w:color="auto"/>
                      </w:divBdr>
                      <w:divsChild>
                        <w:div w:id="1035152287">
                          <w:marLeft w:val="0"/>
                          <w:marRight w:val="0"/>
                          <w:marTop w:val="0"/>
                          <w:marBottom w:val="0"/>
                          <w:divBdr>
                            <w:top w:val="none" w:sz="0" w:space="0" w:color="auto"/>
                            <w:left w:val="none" w:sz="0" w:space="0" w:color="auto"/>
                            <w:bottom w:val="none" w:sz="0" w:space="0" w:color="auto"/>
                            <w:right w:val="none" w:sz="0" w:space="0" w:color="auto"/>
                          </w:divBdr>
                          <w:divsChild>
                            <w:div w:id="941189225">
                              <w:marLeft w:val="0"/>
                              <w:marRight w:val="0"/>
                              <w:marTop w:val="0"/>
                              <w:marBottom w:val="0"/>
                              <w:divBdr>
                                <w:top w:val="none" w:sz="0" w:space="0" w:color="auto"/>
                                <w:left w:val="none" w:sz="0" w:space="0" w:color="auto"/>
                                <w:bottom w:val="none" w:sz="0" w:space="0" w:color="auto"/>
                                <w:right w:val="none" w:sz="0" w:space="0" w:color="auto"/>
                              </w:divBdr>
                              <w:divsChild>
                                <w:div w:id="1285386062">
                                  <w:marLeft w:val="0"/>
                                  <w:marRight w:val="0"/>
                                  <w:marTop w:val="0"/>
                                  <w:marBottom w:val="0"/>
                                  <w:divBdr>
                                    <w:top w:val="none" w:sz="0" w:space="0" w:color="auto"/>
                                    <w:left w:val="none" w:sz="0" w:space="0" w:color="auto"/>
                                    <w:bottom w:val="none" w:sz="0" w:space="0" w:color="auto"/>
                                    <w:right w:val="none" w:sz="0" w:space="0" w:color="auto"/>
                                  </w:divBdr>
                                  <w:divsChild>
                                    <w:div w:id="257451300">
                                      <w:marLeft w:val="0"/>
                                      <w:marRight w:val="0"/>
                                      <w:marTop w:val="0"/>
                                      <w:marBottom w:val="0"/>
                                      <w:divBdr>
                                        <w:top w:val="none" w:sz="0" w:space="0" w:color="auto"/>
                                        <w:left w:val="none" w:sz="0" w:space="0" w:color="auto"/>
                                        <w:bottom w:val="none" w:sz="0" w:space="0" w:color="auto"/>
                                        <w:right w:val="none" w:sz="0" w:space="0" w:color="auto"/>
                                      </w:divBdr>
                                      <w:divsChild>
                                        <w:div w:id="691225051">
                                          <w:marLeft w:val="0"/>
                                          <w:marRight w:val="0"/>
                                          <w:marTop w:val="0"/>
                                          <w:marBottom w:val="0"/>
                                          <w:divBdr>
                                            <w:top w:val="none" w:sz="0" w:space="0" w:color="auto"/>
                                            <w:left w:val="none" w:sz="0" w:space="0" w:color="auto"/>
                                            <w:bottom w:val="none" w:sz="0" w:space="0" w:color="auto"/>
                                            <w:right w:val="none" w:sz="0" w:space="0" w:color="auto"/>
                                          </w:divBdr>
                                          <w:divsChild>
                                            <w:div w:id="469129407">
                                              <w:marLeft w:val="0"/>
                                              <w:marRight w:val="0"/>
                                              <w:marTop w:val="0"/>
                                              <w:marBottom w:val="0"/>
                                              <w:divBdr>
                                                <w:top w:val="none" w:sz="0" w:space="0" w:color="auto"/>
                                                <w:left w:val="none" w:sz="0" w:space="0" w:color="auto"/>
                                                <w:bottom w:val="none" w:sz="0" w:space="0" w:color="auto"/>
                                                <w:right w:val="none" w:sz="0" w:space="0" w:color="auto"/>
                                              </w:divBdr>
                                              <w:divsChild>
                                                <w:div w:id="1588491226">
                                                  <w:marLeft w:val="0"/>
                                                  <w:marRight w:val="0"/>
                                                  <w:marTop w:val="0"/>
                                                  <w:marBottom w:val="0"/>
                                                  <w:divBdr>
                                                    <w:top w:val="none" w:sz="0" w:space="0" w:color="auto"/>
                                                    <w:left w:val="none" w:sz="0" w:space="0" w:color="auto"/>
                                                    <w:bottom w:val="none" w:sz="0" w:space="0" w:color="auto"/>
                                                    <w:right w:val="none" w:sz="0" w:space="0" w:color="auto"/>
                                                  </w:divBdr>
                                                  <w:divsChild>
                                                    <w:div w:id="1072041670">
                                                      <w:marLeft w:val="0"/>
                                                      <w:marRight w:val="0"/>
                                                      <w:marTop w:val="0"/>
                                                      <w:marBottom w:val="0"/>
                                                      <w:divBdr>
                                                        <w:top w:val="single" w:sz="6" w:space="0" w:color="auto"/>
                                                        <w:left w:val="none" w:sz="0" w:space="0" w:color="auto"/>
                                                        <w:bottom w:val="single" w:sz="6" w:space="0" w:color="auto"/>
                                                        <w:right w:val="none" w:sz="0" w:space="0" w:color="auto"/>
                                                      </w:divBdr>
                                                      <w:divsChild>
                                                        <w:div w:id="122963868">
                                                          <w:marLeft w:val="0"/>
                                                          <w:marRight w:val="0"/>
                                                          <w:marTop w:val="0"/>
                                                          <w:marBottom w:val="0"/>
                                                          <w:divBdr>
                                                            <w:top w:val="none" w:sz="0" w:space="0" w:color="auto"/>
                                                            <w:left w:val="none" w:sz="0" w:space="0" w:color="auto"/>
                                                            <w:bottom w:val="none" w:sz="0" w:space="0" w:color="auto"/>
                                                            <w:right w:val="none" w:sz="0" w:space="0" w:color="auto"/>
                                                          </w:divBdr>
                                                          <w:divsChild>
                                                            <w:div w:id="1461456280">
                                                              <w:marLeft w:val="0"/>
                                                              <w:marRight w:val="0"/>
                                                              <w:marTop w:val="0"/>
                                                              <w:marBottom w:val="0"/>
                                                              <w:divBdr>
                                                                <w:top w:val="none" w:sz="0" w:space="0" w:color="auto"/>
                                                                <w:left w:val="none" w:sz="0" w:space="0" w:color="auto"/>
                                                                <w:bottom w:val="none" w:sz="0" w:space="0" w:color="auto"/>
                                                                <w:right w:val="none" w:sz="0" w:space="0" w:color="auto"/>
                                                              </w:divBdr>
                                                              <w:divsChild>
                                                                <w:div w:id="71440681">
                                                                  <w:marLeft w:val="0"/>
                                                                  <w:marRight w:val="0"/>
                                                                  <w:marTop w:val="0"/>
                                                                  <w:marBottom w:val="0"/>
                                                                  <w:divBdr>
                                                                    <w:top w:val="none" w:sz="0" w:space="0" w:color="auto"/>
                                                                    <w:left w:val="none" w:sz="0" w:space="0" w:color="auto"/>
                                                                    <w:bottom w:val="none" w:sz="0" w:space="0" w:color="auto"/>
                                                                    <w:right w:val="none" w:sz="0" w:space="0" w:color="auto"/>
                                                                  </w:divBdr>
                                                                  <w:divsChild>
                                                                    <w:div w:id="1029376117">
                                                                      <w:marLeft w:val="0"/>
                                                                      <w:marRight w:val="0"/>
                                                                      <w:marTop w:val="0"/>
                                                                      <w:marBottom w:val="0"/>
                                                                      <w:divBdr>
                                                                        <w:top w:val="none" w:sz="0" w:space="0" w:color="auto"/>
                                                                        <w:left w:val="none" w:sz="0" w:space="0" w:color="auto"/>
                                                                        <w:bottom w:val="none" w:sz="0" w:space="0" w:color="auto"/>
                                                                        <w:right w:val="none" w:sz="0" w:space="0" w:color="auto"/>
                                                                      </w:divBdr>
                                                                      <w:divsChild>
                                                                        <w:div w:id="1836528625">
                                                                          <w:marLeft w:val="0"/>
                                                                          <w:marRight w:val="0"/>
                                                                          <w:marTop w:val="0"/>
                                                                          <w:marBottom w:val="0"/>
                                                                          <w:divBdr>
                                                                            <w:top w:val="none" w:sz="0" w:space="0" w:color="auto"/>
                                                                            <w:left w:val="none" w:sz="0" w:space="0" w:color="auto"/>
                                                                            <w:bottom w:val="none" w:sz="0" w:space="0" w:color="auto"/>
                                                                            <w:right w:val="none" w:sz="0" w:space="0" w:color="auto"/>
                                                                          </w:divBdr>
                                                                          <w:divsChild>
                                                                            <w:div w:id="376048817">
                                                                              <w:marLeft w:val="0"/>
                                                                              <w:marRight w:val="0"/>
                                                                              <w:marTop w:val="0"/>
                                                                              <w:marBottom w:val="0"/>
                                                                              <w:divBdr>
                                                                                <w:top w:val="none" w:sz="0" w:space="0" w:color="auto"/>
                                                                                <w:left w:val="none" w:sz="0" w:space="0" w:color="auto"/>
                                                                                <w:bottom w:val="none" w:sz="0" w:space="0" w:color="auto"/>
                                                                                <w:right w:val="none" w:sz="0" w:space="0" w:color="auto"/>
                                                                              </w:divBdr>
                                                                              <w:divsChild>
                                                                                <w:div w:id="435448002">
                                                                                  <w:marLeft w:val="0"/>
                                                                                  <w:marRight w:val="0"/>
                                                                                  <w:marTop w:val="0"/>
                                                                                  <w:marBottom w:val="0"/>
                                                                                  <w:divBdr>
                                                                                    <w:top w:val="none" w:sz="0" w:space="0" w:color="auto"/>
                                                                                    <w:left w:val="none" w:sz="0" w:space="0" w:color="auto"/>
                                                                                    <w:bottom w:val="none" w:sz="0" w:space="0" w:color="auto"/>
                                                                                    <w:right w:val="none" w:sz="0" w:space="0" w:color="auto"/>
                                                                                  </w:divBdr>
                                                                                </w:div>
                                                                                <w:div w:id="20364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810776">
      <w:bodyDiv w:val="1"/>
      <w:marLeft w:val="0"/>
      <w:marRight w:val="0"/>
      <w:marTop w:val="0"/>
      <w:marBottom w:val="0"/>
      <w:divBdr>
        <w:top w:val="none" w:sz="0" w:space="0" w:color="auto"/>
        <w:left w:val="none" w:sz="0" w:space="0" w:color="auto"/>
        <w:bottom w:val="none" w:sz="0" w:space="0" w:color="auto"/>
        <w:right w:val="none" w:sz="0" w:space="0" w:color="auto"/>
      </w:divBdr>
    </w:div>
    <w:div w:id="1447889318">
      <w:bodyDiv w:val="1"/>
      <w:marLeft w:val="0"/>
      <w:marRight w:val="0"/>
      <w:marTop w:val="0"/>
      <w:marBottom w:val="0"/>
      <w:divBdr>
        <w:top w:val="none" w:sz="0" w:space="0" w:color="auto"/>
        <w:left w:val="none" w:sz="0" w:space="0" w:color="auto"/>
        <w:bottom w:val="none" w:sz="0" w:space="0" w:color="auto"/>
        <w:right w:val="none" w:sz="0" w:space="0" w:color="auto"/>
      </w:divBdr>
      <w:divsChild>
        <w:div w:id="2050104024">
          <w:marLeft w:val="0"/>
          <w:marRight w:val="0"/>
          <w:marTop w:val="0"/>
          <w:marBottom w:val="0"/>
          <w:divBdr>
            <w:top w:val="none" w:sz="0" w:space="0" w:color="auto"/>
            <w:left w:val="none" w:sz="0" w:space="0" w:color="auto"/>
            <w:bottom w:val="none" w:sz="0" w:space="0" w:color="auto"/>
            <w:right w:val="none" w:sz="0" w:space="0" w:color="auto"/>
          </w:divBdr>
          <w:divsChild>
            <w:div w:id="1235123842">
              <w:marLeft w:val="0"/>
              <w:marRight w:val="0"/>
              <w:marTop w:val="0"/>
              <w:marBottom w:val="0"/>
              <w:divBdr>
                <w:top w:val="none" w:sz="0" w:space="0" w:color="auto"/>
                <w:left w:val="none" w:sz="0" w:space="0" w:color="auto"/>
                <w:bottom w:val="none" w:sz="0" w:space="0" w:color="auto"/>
                <w:right w:val="none" w:sz="0" w:space="0" w:color="auto"/>
              </w:divBdr>
              <w:divsChild>
                <w:div w:id="1750273460">
                  <w:marLeft w:val="0"/>
                  <w:marRight w:val="0"/>
                  <w:marTop w:val="0"/>
                  <w:marBottom w:val="0"/>
                  <w:divBdr>
                    <w:top w:val="none" w:sz="0" w:space="0" w:color="auto"/>
                    <w:left w:val="none" w:sz="0" w:space="0" w:color="auto"/>
                    <w:bottom w:val="none" w:sz="0" w:space="0" w:color="auto"/>
                    <w:right w:val="none" w:sz="0" w:space="0" w:color="auto"/>
                  </w:divBdr>
                  <w:divsChild>
                    <w:div w:id="426342371">
                      <w:marLeft w:val="0"/>
                      <w:marRight w:val="0"/>
                      <w:marTop w:val="0"/>
                      <w:marBottom w:val="0"/>
                      <w:divBdr>
                        <w:top w:val="none" w:sz="0" w:space="0" w:color="auto"/>
                        <w:left w:val="none" w:sz="0" w:space="0" w:color="auto"/>
                        <w:bottom w:val="none" w:sz="0" w:space="0" w:color="auto"/>
                        <w:right w:val="none" w:sz="0" w:space="0" w:color="auto"/>
                      </w:divBdr>
                      <w:divsChild>
                        <w:div w:id="323630304">
                          <w:marLeft w:val="0"/>
                          <w:marRight w:val="0"/>
                          <w:marTop w:val="0"/>
                          <w:marBottom w:val="0"/>
                          <w:divBdr>
                            <w:top w:val="none" w:sz="0" w:space="0" w:color="auto"/>
                            <w:left w:val="none" w:sz="0" w:space="0" w:color="auto"/>
                            <w:bottom w:val="none" w:sz="0" w:space="0" w:color="auto"/>
                            <w:right w:val="none" w:sz="0" w:space="0" w:color="auto"/>
                          </w:divBdr>
                          <w:divsChild>
                            <w:div w:id="6491397">
                              <w:marLeft w:val="0"/>
                              <w:marRight w:val="0"/>
                              <w:marTop w:val="0"/>
                              <w:marBottom w:val="0"/>
                              <w:divBdr>
                                <w:top w:val="none" w:sz="0" w:space="0" w:color="auto"/>
                                <w:left w:val="none" w:sz="0" w:space="0" w:color="auto"/>
                                <w:bottom w:val="none" w:sz="0" w:space="0" w:color="auto"/>
                                <w:right w:val="none" w:sz="0" w:space="0" w:color="auto"/>
                              </w:divBdr>
                              <w:divsChild>
                                <w:div w:id="921255140">
                                  <w:marLeft w:val="0"/>
                                  <w:marRight w:val="0"/>
                                  <w:marTop w:val="0"/>
                                  <w:marBottom w:val="0"/>
                                  <w:divBdr>
                                    <w:top w:val="none" w:sz="0" w:space="0" w:color="auto"/>
                                    <w:left w:val="none" w:sz="0" w:space="0" w:color="auto"/>
                                    <w:bottom w:val="none" w:sz="0" w:space="0" w:color="auto"/>
                                    <w:right w:val="none" w:sz="0" w:space="0" w:color="auto"/>
                                  </w:divBdr>
                                  <w:divsChild>
                                    <w:div w:id="388461708">
                                      <w:marLeft w:val="0"/>
                                      <w:marRight w:val="0"/>
                                      <w:marTop w:val="0"/>
                                      <w:marBottom w:val="0"/>
                                      <w:divBdr>
                                        <w:top w:val="none" w:sz="0" w:space="0" w:color="auto"/>
                                        <w:left w:val="none" w:sz="0" w:space="0" w:color="auto"/>
                                        <w:bottom w:val="none" w:sz="0" w:space="0" w:color="auto"/>
                                        <w:right w:val="none" w:sz="0" w:space="0" w:color="auto"/>
                                      </w:divBdr>
                                      <w:divsChild>
                                        <w:div w:id="1151212743">
                                          <w:marLeft w:val="0"/>
                                          <w:marRight w:val="0"/>
                                          <w:marTop w:val="0"/>
                                          <w:marBottom w:val="0"/>
                                          <w:divBdr>
                                            <w:top w:val="none" w:sz="0" w:space="0" w:color="auto"/>
                                            <w:left w:val="none" w:sz="0" w:space="0" w:color="auto"/>
                                            <w:bottom w:val="none" w:sz="0" w:space="0" w:color="auto"/>
                                            <w:right w:val="none" w:sz="0" w:space="0" w:color="auto"/>
                                          </w:divBdr>
                                          <w:divsChild>
                                            <w:div w:id="226963371">
                                              <w:marLeft w:val="0"/>
                                              <w:marRight w:val="0"/>
                                              <w:marTop w:val="0"/>
                                              <w:marBottom w:val="0"/>
                                              <w:divBdr>
                                                <w:top w:val="none" w:sz="0" w:space="0" w:color="auto"/>
                                                <w:left w:val="none" w:sz="0" w:space="0" w:color="auto"/>
                                                <w:bottom w:val="none" w:sz="0" w:space="0" w:color="auto"/>
                                                <w:right w:val="none" w:sz="0" w:space="0" w:color="auto"/>
                                              </w:divBdr>
                                              <w:divsChild>
                                                <w:div w:id="416639614">
                                                  <w:marLeft w:val="0"/>
                                                  <w:marRight w:val="0"/>
                                                  <w:marTop w:val="0"/>
                                                  <w:marBottom w:val="0"/>
                                                  <w:divBdr>
                                                    <w:top w:val="none" w:sz="0" w:space="0" w:color="auto"/>
                                                    <w:left w:val="none" w:sz="0" w:space="0" w:color="auto"/>
                                                    <w:bottom w:val="none" w:sz="0" w:space="0" w:color="auto"/>
                                                    <w:right w:val="none" w:sz="0" w:space="0" w:color="auto"/>
                                                  </w:divBdr>
                                                  <w:divsChild>
                                                    <w:div w:id="905719909">
                                                      <w:marLeft w:val="0"/>
                                                      <w:marRight w:val="0"/>
                                                      <w:marTop w:val="0"/>
                                                      <w:marBottom w:val="0"/>
                                                      <w:divBdr>
                                                        <w:top w:val="single" w:sz="6" w:space="0" w:color="auto"/>
                                                        <w:left w:val="none" w:sz="0" w:space="0" w:color="auto"/>
                                                        <w:bottom w:val="single" w:sz="6" w:space="0" w:color="auto"/>
                                                        <w:right w:val="none" w:sz="0" w:space="0" w:color="auto"/>
                                                      </w:divBdr>
                                                      <w:divsChild>
                                                        <w:div w:id="1223369064">
                                                          <w:marLeft w:val="0"/>
                                                          <w:marRight w:val="0"/>
                                                          <w:marTop w:val="0"/>
                                                          <w:marBottom w:val="0"/>
                                                          <w:divBdr>
                                                            <w:top w:val="none" w:sz="0" w:space="0" w:color="auto"/>
                                                            <w:left w:val="none" w:sz="0" w:space="0" w:color="auto"/>
                                                            <w:bottom w:val="none" w:sz="0" w:space="0" w:color="auto"/>
                                                            <w:right w:val="none" w:sz="0" w:space="0" w:color="auto"/>
                                                          </w:divBdr>
                                                          <w:divsChild>
                                                            <w:div w:id="1281768487">
                                                              <w:marLeft w:val="0"/>
                                                              <w:marRight w:val="0"/>
                                                              <w:marTop w:val="0"/>
                                                              <w:marBottom w:val="0"/>
                                                              <w:divBdr>
                                                                <w:top w:val="none" w:sz="0" w:space="0" w:color="auto"/>
                                                                <w:left w:val="none" w:sz="0" w:space="0" w:color="auto"/>
                                                                <w:bottom w:val="none" w:sz="0" w:space="0" w:color="auto"/>
                                                                <w:right w:val="none" w:sz="0" w:space="0" w:color="auto"/>
                                                              </w:divBdr>
                                                              <w:divsChild>
                                                                <w:div w:id="269091412">
                                                                  <w:marLeft w:val="0"/>
                                                                  <w:marRight w:val="0"/>
                                                                  <w:marTop w:val="0"/>
                                                                  <w:marBottom w:val="0"/>
                                                                  <w:divBdr>
                                                                    <w:top w:val="none" w:sz="0" w:space="0" w:color="auto"/>
                                                                    <w:left w:val="none" w:sz="0" w:space="0" w:color="auto"/>
                                                                    <w:bottom w:val="none" w:sz="0" w:space="0" w:color="auto"/>
                                                                    <w:right w:val="none" w:sz="0" w:space="0" w:color="auto"/>
                                                                  </w:divBdr>
                                                                  <w:divsChild>
                                                                    <w:div w:id="2041278892">
                                                                      <w:marLeft w:val="0"/>
                                                                      <w:marRight w:val="0"/>
                                                                      <w:marTop w:val="0"/>
                                                                      <w:marBottom w:val="0"/>
                                                                      <w:divBdr>
                                                                        <w:top w:val="none" w:sz="0" w:space="0" w:color="auto"/>
                                                                        <w:left w:val="none" w:sz="0" w:space="0" w:color="auto"/>
                                                                        <w:bottom w:val="none" w:sz="0" w:space="0" w:color="auto"/>
                                                                        <w:right w:val="none" w:sz="0" w:space="0" w:color="auto"/>
                                                                      </w:divBdr>
                                                                      <w:divsChild>
                                                                        <w:div w:id="1427189610">
                                                                          <w:marLeft w:val="0"/>
                                                                          <w:marRight w:val="0"/>
                                                                          <w:marTop w:val="0"/>
                                                                          <w:marBottom w:val="0"/>
                                                                          <w:divBdr>
                                                                            <w:top w:val="none" w:sz="0" w:space="0" w:color="auto"/>
                                                                            <w:left w:val="none" w:sz="0" w:space="0" w:color="auto"/>
                                                                            <w:bottom w:val="none" w:sz="0" w:space="0" w:color="auto"/>
                                                                            <w:right w:val="none" w:sz="0" w:space="0" w:color="auto"/>
                                                                          </w:divBdr>
                                                                          <w:divsChild>
                                                                            <w:div w:id="870846894">
                                                                              <w:marLeft w:val="0"/>
                                                                              <w:marRight w:val="0"/>
                                                                              <w:marTop w:val="0"/>
                                                                              <w:marBottom w:val="0"/>
                                                                              <w:divBdr>
                                                                                <w:top w:val="none" w:sz="0" w:space="0" w:color="auto"/>
                                                                                <w:left w:val="none" w:sz="0" w:space="0" w:color="auto"/>
                                                                                <w:bottom w:val="none" w:sz="0" w:space="0" w:color="auto"/>
                                                                                <w:right w:val="none" w:sz="0" w:space="0" w:color="auto"/>
                                                                              </w:divBdr>
                                                                              <w:divsChild>
                                                                                <w:div w:id="1701280848">
                                                                                  <w:marLeft w:val="0"/>
                                                                                  <w:marRight w:val="0"/>
                                                                                  <w:marTop w:val="0"/>
                                                                                  <w:marBottom w:val="0"/>
                                                                                  <w:divBdr>
                                                                                    <w:top w:val="none" w:sz="0" w:space="0" w:color="auto"/>
                                                                                    <w:left w:val="none" w:sz="0" w:space="0" w:color="auto"/>
                                                                                    <w:bottom w:val="none" w:sz="0" w:space="0" w:color="auto"/>
                                                                                    <w:right w:val="none" w:sz="0" w:space="0" w:color="auto"/>
                                                                                  </w:divBdr>
                                                                                  <w:divsChild>
                                                                                    <w:div w:id="404030370">
                                                                                      <w:marLeft w:val="0"/>
                                                                                      <w:marRight w:val="0"/>
                                                                                      <w:marTop w:val="0"/>
                                                                                      <w:marBottom w:val="0"/>
                                                                                      <w:divBdr>
                                                                                        <w:top w:val="none" w:sz="0" w:space="0" w:color="auto"/>
                                                                                        <w:left w:val="none" w:sz="0" w:space="0" w:color="auto"/>
                                                                                        <w:bottom w:val="none" w:sz="0" w:space="0" w:color="auto"/>
                                                                                        <w:right w:val="none" w:sz="0" w:space="0" w:color="auto"/>
                                                                                      </w:divBdr>
                                                                                    </w:div>
                                                                                    <w:div w:id="1476292785">
                                                                                      <w:marLeft w:val="0"/>
                                                                                      <w:marRight w:val="0"/>
                                                                                      <w:marTop w:val="0"/>
                                                                                      <w:marBottom w:val="0"/>
                                                                                      <w:divBdr>
                                                                                        <w:top w:val="none" w:sz="0" w:space="0" w:color="auto"/>
                                                                                        <w:left w:val="none" w:sz="0" w:space="0" w:color="auto"/>
                                                                                        <w:bottom w:val="none" w:sz="0" w:space="0" w:color="auto"/>
                                                                                        <w:right w:val="none" w:sz="0" w:space="0" w:color="auto"/>
                                                                                      </w:divBdr>
                                                                                    </w:div>
                                                                                    <w:div w:id="1621842425">
                                                                                      <w:marLeft w:val="0"/>
                                                                                      <w:marRight w:val="0"/>
                                                                                      <w:marTop w:val="0"/>
                                                                                      <w:marBottom w:val="0"/>
                                                                                      <w:divBdr>
                                                                                        <w:top w:val="none" w:sz="0" w:space="0" w:color="auto"/>
                                                                                        <w:left w:val="none" w:sz="0" w:space="0" w:color="auto"/>
                                                                                        <w:bottom w:val="none" w:sz="0" w:space="0" w:color="auto"/>
                                                                                        <w:right w:val="none" w:sz="0" w:space="0" w:color="auto"/>
                                                                                      </w:divBdr>
                                                                                    </w:div>
                                                                                    <w:div w:id="19067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080443">
      <w:bodyDiv w:val="1"/>
      <w:marLeft w:val="0"/>
      <w:marRight w:val="0"/>
      <w:marTop w:val="0"/>
      <w:marBottom w:val="0"/>
      <w:divBdr>
        <w:top w:val="none" w:sz="0" w:space="0" w:color="auto"/>
        <w:left w:val="none" w:sz="0" w:space="0" w:color="auto"/>
        <w:bottom w:val="none" w:sz="0" w:space="0" w:color="auto"/>
        <w:right w:val="none" w:sz="0" w:space="0" w:color="auto"/>
      </w:divBdr>
    </w:div>
    <w:div w:id="1456295163">
      <w:bodyDiv w:val="1"/>
      <w:marLeft w:val="0"/>
      <w:marRight w:val="0"/>
      <w:marTop w:val="0"/>
      <w:marBottom w:val="0"/>
      <w:divBdr>
        <w:top w:val="none" w:sz="0" w:space="0" w:color="auto"/>
        <w:left w:val="none" w:sz="0" w:space="0" w:color="auto"/>
        <w:bottom w:val="none" w:sz="0" w:space="0" w:color="auto"/>
        <w:right w:val="none" w:sz="0" w:space="0" w:color="auto"/>
      </w:divBdr>
      <w:divsChild>
        <w:div w:id="1519854760">
          <w:marLeft w:val="0"/>
          <w:marRight w:val="0"/>
          <w:marTop w:val="0"/>
          <w:marBottom w:val="0"/>
          <w:divBdr>
            <w:top w:val="none" w:sz="0" w:space="0" w:color="auto"/>
            <w:left w:val="none" w:sz="0" w:space="0" w:color="auto"/>
            <w:bottom w:val="none" w:sz="0" w:space="0" w:color="auto"/>
            <w:right w:val="none" w:sz="0" w:space="0" w:color="auto"/>
          </w:divBdr>
          <w:divsChild>
            <w:div w:id="1351838923">
              <w:marLeft w:val="0"/>
              <w:marRight w:val="0"/>
              <w:marTop w:val="0"/>
              <w:marBottom w:val="0"/>
              <w:divBdr>
                <w:top w:val="none" w:sz="0" w:space="0" w:color="auto"/>
                <w:left w:val="none" w:sz="0" w:space="0" w:color="auto"/>
                <w:bottom w:val="none" w:sz="0" w:space="0" w:color="auto"/>
                <w:right w:val="none" w:sz="0" w:space="0" w:color="auto"/>
              </w:divBdr>
              <w:divsChild>
                <w:div w:id="1049575444">
                  <w:marLeft w:val="0"/>
                  <w:marRight w:val="0"/>
                  <w:marTop w:val="0"/>
                  <w:marBottom w:val="0"/>
                  <w:divBdr>
                    <w:top w:val="none" w:sz="0" w:space="0" w:color="auto"/>
                    <w:left w:val="none" w:sz="0" w:space="0" w:color="auto"/>
                    <w:bottom w:val="none" w:sz="0" w:space="0" w:color="auto"/>
                    <w:right w:val="none" w:sz="0" w:space="0" w:color="auto"/>
                  </w:divBdr>
                  <w:divsChild>
                    <w:div w:id="1474911857">
                      <w:marLeft w:val="0"/>
                      <w:marRight w:val="0"/>
                      <w:marTop w:val="0"/>
                      <w:marBottom w:val="0"/>
                      <w:divBdr>
                        <w:top w:val="none" w:sz="0" w:space="0" w:color="auto"/>
                        <w:left w:val="none" w:sz="0" w:space="0" w:color="auto"/>
                        <w:bottom w:val="none" w:sz="0" w:space="0" w:color="auto"/>
                        <w:right w:val="none" w:sz="0" w:space="0" w:color="auto"/>
                      </w:divBdr>
                      <w:divsChild>
                        <w:div w:id="124667294">
                          <w:marLeft w:val="0"/>
                          <w:marRight w:val="0"/>
                          <w:marTop w:val="0"/>
                          <w:marBottom w:val="0"/>
                          <w:divBdr>
                            <w:top w:val="none" w:sz="0" w:space="0" w:color="auto"/>
                            <w:left w:val="none" w:sz="0" w:space="0" w:color="auto"/>
                            <w:bottom w:val="none" w:sz="0" w:space="0" w:color="auto"/>
                            <w:right w:val="none" w:sz="0" w:space="0" w:color="auto"/>
                          </w:divBdr>
                          <w:divsChild>
                            <w:div w:id="1342588666">
                              <w:marLeft w:val="0"/>
                              <w:marRight w:val="0"/>
                              <w:marTop w:val="0"/>
                              <w:marBottom w:val="0"/>
                              <w:divBdr>
                                <w:top w:val="none" w:sz="0" w:space="0" w:color="auto"/>
                                <w:left w:val="none" w:sz="0" w:space="0" w:color="auto"/>
                                <w:bottom w:val="none" w:sz="0" w:space="0" w:color="auto"/>
                                <w:right w:val="none" w:sz="0" w:space="0" w:color="auto"/>
                              </w:divBdr>
                              <w:divsChild>
                                <w:div w:id="519979165">
                                  <w:marLeft w:val="0"/>
                                  <w:marRight w:val="0"/>
                                  <w:marTop w:val="0"/>
                                  <w:marBottom w:val="0"/>
                                  <w:divBdr>
                                    <w:top w:val="none" w:sz="0" w:space="0" w:color="auto"/>
                                    <w:left w:val="none" w:sz="0" w:space="0" w:color="auto"/>
                                    <w:bottom w:val="none" w:sz="0" w:space="0" w:color="auto"/>
                                    <w:right w:val="none" w:sz="0" w:space="0" w:color="auto"/>
                                  </w:divBdr>
                                  <w:divsChild>
                                    <w:div w:id="1541430406">
                                      <w:marLeft w:val="0"/>
                                      <w:marRight w:val="0"/>
                                      <w:marTop w:val="0"/>
                                      <w:marBottom w:val="0"/>
                                      <w:divBdr>
                                        <w:top w:val="none" w:sz="0" w:space="0" w:color="auto"/>
                                        <w:left w:val="none" w:sz="0" w:space="0" w:color="auto"/>
                                        <w:bottom w:val="none" w:sz="0" w:space="0" w:color="auto"/>
                                        <w:right w:val="none" w:sz="0" w:space="0" w:color="auto"/>
                                      </w:divBdr>
                                      <w:divsChild>
                                        <w:div w:id="1851405892">
                                          <w:marLeft w:val="0"/>
                                          <w:marRight w:val="0"/>
                                          <w:marTop w:val="0"/>
                                          <w:marBottom w:val="0"/>
                                          <w:divBdr>
                                            <w:top w:val="none" w:sz="0" w:space="0" w:color="auto"/>
                                            <w:left w:val="none" w:sz="0" w:space="0" w:color="auto"/>
                                            <w:bottom w:val="none" w:sz="0" w:space="0" w:color="auto"/>
                                            <w:right w:val="none" w:sz="0" w:space="0" w:color="auto"/>
                                          </w:divBdr>
                                          <w:divsChild>
                                            <w:div w:id="487406826">
                                              <w:marLeft w:val="0"/>
                                              <w:marRight w:val="0"/>
                                              <w:marTop w:val="0"/>
                                              <w:marBottom w:val="0"/>
                                              <w:divBdr>
                                                <w:top w:val="none" w:sz="0" w:space="0" w:color="auto"/>
                                                <w:left w:val="none" w:sz="0" w:space="0" w:color="auto"/>
                                                <w:bottom w:val="none" w:sz="0" w:space="0" w:color="auto"/>
                                                <w:right w:val="none" w:sz="0" w:space="0" w:color="auto"/>
                                              </w:divBdr>
                                              <w:divsChild>
                                                <w:div w:id="1601528840">
                                                  <w:marLeft w:val="0"/>
                                                  <w:marRight w:val="0"/>
                                                  <w:marTop w:val="0"/>
                                                  <w:marBottom w:val="0"/>
                                                  <w:divBdr>
                                                    <w:top w:val="none" w:sz="0" w:space="0" w:color="auto"/>
                                                    <w:left w:val="none" w:sz="0" w:space="0" w:color="auto"/>
                                                    <w:bottom w:val="none" w:sz="0" w:space="0" w:color="auto"/>
                                                    <w:right w:val="none" w:sz="0" w:space="0" w:color="auto"/>
                                                  </w:divBdr>
                                                  <w:divsChild>
                                                    <w:div w:id="2059355974">
                                                      <w:marLeft w:val="0"/>
                                                      <w:marRight w:val="0"/>
                                                      <w:marTop w:val="0"/>
                                                      <w:marBottom w:val="0"/>
                                                      <w:divBdr>
                                                        <w:top w:val="single" w:sz="6" w:space="0" w:color="auto"/>
                                                        <w:left w:val="none" w:sz="0" w:space="0" w:color="auto"/>
                                                        <w:bottom w:val="single" w:sz="6" w:space="0" w:color="auto"/>
                                                        <w:right w:val="none" w:sz="0" w:space="0" w:color="auto"/>
                                                      </w:divBdr>
                                                      <w:divsChild>
                                                        <w:div w:id="1125345190">
                                                          <w:marLeft w:val="0"/>
                                                          <w:marRight w:val="0"/>
                                                          <w:marTop w:val="0"/>
                                                          <w:marBottom w:val="0"/>
                                                          <w:divBdr>
                                                            <w:top w:val="none" w:sz="0" w:space="0" w:color="auto"/>
                                                            <w:left w:val="none" w:sz="0" w:space="0" w:color="auto"/>
                                                            <w:bottom w:val="none" w:sz="0" w:space="0" w:color="auto"/>
                                                            <w:right w:val="none" w:sz="0" w:space="0" w:color="auto"/>
                                                          </w:divBdr>
                                                          <w:divsChild>
                                                            <w:div w:id="721517568">
                                                              <w:marLeft w:val="0"/>
                                                              <w:marRight w:val="0"/>
                                                              <w:marTop w:val="0"/>
                                                              <w:marBottom w:val="0"/>
                                                              <w:divBdr>
                                                                <w:top w:val="none" w:sz="0" w:space="0" w:color="auto"/>
                                                                <w:left w:val="none" w:sz="0" w:space="0" w:color="auto"/>
                                                                <w:bottom w:val="none" w:sz="0" w:space="0" w:color="auto"/>
                                                                <w:right w:val="none" w:sz="0" w:space="0" w:color="auto"/>
                                                              </w:divBdr>
                                                              <w:divsChild>
                                                                <w:div w:id="366688541">
                                                                  <w:marLeft w:val="0"/>
                                                                  <w:marRight w:val="0"/>
                                                                  <w:marTop w:val="0"/>
                                                                  <w:marBottom w:val="0"/>
                                                                  <w:divBdr>
                                                                    <w:top w:val="none" w:sz="0" w:space="0" w:color="auto"/>
                                                                    <w:left w:val="none" w:sz="0" w:space="0" w:color="auto"/>
                                                                    <w:bottom w:val="none" w:sz="0" w:space="0" w:color="auto"/>
                                                                    <w:right w:val="none" w:sz="0" w:space="0" w:color="auto"/>
                                                                  </w:divBdr>
                                                                  <w:divsChild>
                                                                    <w:div w:id="554588557">
                                                                      <w:marLeft w:val="0"/>
                                                                      <w:marRight w:val="0"/>
                                                                      <w:marTop w:val="0"/>
                                                                      <w:marBottom w:val="0"/>
                                                                      <w:divBdr>
                                                                        <w:top w:val="none" w:sz="0" w:space="0" w:color="auto"/>
                                                                        <w:left w:val="none" w:sz="0" w:space="0" w:color="auto"/>
                                                                        <w:bottom w:val="none" w:sz="0" w:space="0" w:color="auto"/>
                                                                        <w:right w:val="none" w:sz="0" w:space="0" w:color="auto"/>
                                                                      </w:divBdr>
                                                                      <w:divsChild>
                                                                        <w:div w:id="48774142">
                                                                          <w:marLeft w:val="0"/>
                                                                          <w:marRight w:val="0"/>
                                                                          <w:marTop w:val="0"/>
                                                                          <w:marBottom w:val="0"/>
                                                                          <w:divBdr>
                                                                            <w:top w:val="none" w:sz="0" w:space="0" w:color="auto"/>
                                                                            <w:left w:val="none" w:sz="0" w:space="0" w:color="auto"/>
                                                                            <w:bottom w:val="none" w:sz="0" w:space="0" w:color="auto"/>
                                                                            <w:right w:val="none" w:sz="0" w:space="0" w:color="auto"/>
                                                                          </w:divBdr>
                                                                          <w:divsChild>
                                                                            <w:div w:id="814569148">
                                                                              <w:marLeft w:val="0"/>
                                                                              <w:marRight w:val="0"/>
                                                                              <w:marTop w:val="0"/>
                                                                              <w:marBottom w:val="0"/>
                                                                              <w:divBdr>
                                                                                <w:top w:val="none" w:sz="0" w:space="0" w:color="auto"/>
                                                                                <w:left w:val="none" w:sz="0" w:space="0" w:color="auto"/>
                                                                                <w:bottom w:val="none" w:sz="0" w:space="0" w:color="auto"/>
                                                                                <w:right w:val="none" w:sz="0" w:space="0" w:color="auto"/>
                                                                              </w:divBdr>
                                                                              <w:divsChild>
                                                                                <w:div w:id="171385762">
                                                                                  <w:marLeft w:val="0"/>
                                                                                  <w:marRight w:val="0"/>
                                                                                  <w:marTop w:val="0"/>
                                                                                  <w:marBottom w:val="0"/>
                                                                                  <w:divBdr>
                                                                                    <w:top w:val="none" w:sz="0" w:space="0" w:color="auto"/>
                                                                                    <w:left w:val="none" w:sz="0" w:space="0" w:color="auto"/>
                                                                                    <w:bottom w:val="none" w:sz="0" w:space="0" w:color="auto"/>
                                                                                    <w:right w:val="none" w:sz="0" w:space="0" w:color="auto"/>
                                                                                  </w:divBdr>
                                                                                </w:div>
                                                                                <w:div w:id="4781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556563">
      <w:bodyDiv w:val="1"/>
      <w:marLeft w:val="0"/>
      <w:marRight w:val="0"/>
      <w:marTop w:val="0"/>
      <w:marBottom w:val="0"/>
      <w:divBdr>
        <w:top w:val="none" w:sz="0" w:space="0" w:color="auto"/>
        <w:left w:val="none" w:sz="0" w:space="0" w:color="auto"/>
        <w:bottom w:val="none" w:sz="0" w:space="0" w:color="auto"/>
        <w:right w:val="none" w:sz="0" w:space="0" w:color="auto"/>
      </w:divBdr>
    </w:div>
    <w:div w:id="1667517747">
      <w:bodyDiv w:val="1"/>
      <w:marLeft w:val="0"/>
      <w:marRight w:val="0"/>
      <w:marTop w:val="0"/>
      <w:marBottom w:val="0"/>
      <w:divBdr>
        <w:top w:val="none" w:sz="0" w:space="0" w:color="auto"/>
        <w:left w:val="none" w:sz="0" w:space="0" w:color="auto"/>
        <w:bottom w:val="none" w:sz="0" w:space="0" w:color="auto"/>
        <w:right w:val="none" w:sz="0" w:space="0" w:color="auto"/>
      </w:divBdr>
      <w:divsChild>
        <w:div w:id="2017461111">
          <w:marLeft w:val="0"/>
          <w:marRight w:val="0"/>
          <w:marTop w:val="0"/>
          <w:marBottom w:val="0"/>
          <w:divBdr>
            <w:top w:val="none" w:sz="0" w:space="0" w:color="auto"/>
            <w:left w:val="none" w:sz="0" w:space="0" w:color="auto"/>
            <w:bottom w:val="none" w:sz="0" w:space="0" w:color="auto"/>
            <w:right w:val="none" w:sz="0" w:space="0" w:color="auto"/>
          </w:divBdr>
          <w:divsChild>
            <w:div w:id="1910650346">
              <w:marLeft w:val="0"/>
              <w:marRight w:val="0"/>
              <w:marTop w:val="0"/>
              <w:marBottom w:val="0"/>
              <w:divBdr>
                <w:top w:val="none" w:sz="0" w:space="0" w:color="auto"/>
                <w:left w:val="none" w:sz="0" w:space="0" w:color="auto"/>
                <w:bottom w:val="none" w:sz="0" w:space="0" w:color="auto"/>
                <w:right w:val="none" w:sz="0" w:space="0" w:color="auto"/>
              </w:divBdr>
              <w:divsChild>
                <w:div w:id="2080975714">
                  <w:marLeft w:val="0"/>
                  <w:marRight w:val="0"/>
                  <w:marTop w:val="0"/>
                  <w:marBottom w:val="0"/>
                  <w:divBdr>
                    <w:top w:val="none" w:sz="0" w:space="0" w:color="auto"/>
                    <w:left w:val="none" w:sz="0" w:space="0" w:color="auto"/>
                    <w:bottom w:val="none" w:sz="0" w:space="0" w:color="auto"/>
                    <w:right w:val="none" w:sz="0" w:space="0" w:color="auto"/>
                  </w:divBdr>
                  <w:divsChild>
                    <w:div w:id="369957019">
                      <w:marLeft w:val="0"/>
                      <w:marRight w:val="0"/>
                      <w:marTop w:val="0"/>
                      <w:marBottom w:val="0"/>
                      <w:divBdr>
                        <w:top w:val="none" w:sz="0" w:space="0" w:color="auto"/>
                        <w:left w:val="none" w:sz="0" w:space="0" w:color="auto"/>
                        <w:bottom w:val="none" w:sz="0" w:space="0" w:color="auto"/>
                        <w:right w:val="none" w:sz="0" w:space="0" w:color="auto"/>
                      </w:divBdr>
                      <w:divsChild>
                        <w:div w:id="290210357">
                          <w:marLeft w:val="0"/>
                          <w:marRight w:val="0"/>
                          <w:marTop w:val="0"/>
                          <w:marBottom w:val="0"/>
                          <w:divBdr>
                            <w:top w:val="none" w:sz="0" w:space="0" w:color="auto"/>
                            <w:left w:val="none" w:sz="0" w:space="0" w:color="auto"/>
                            <w:bottom w:val="none" w:sz="0" w:space="0" w:color="auto"/>
                            <w:right w:val="none" w:sz="0" w:space="0" w:color="auto"/>
                          </w:divBdr>
                          <w:divsChild>
                            <w:div w:id="850221196">
                              <w:marLeft w:val="0"/>
                              <w:marRight w:val="0"/>
                              <w:marTop w:val="0"/>
                              <w:marBottom w:val="0"/>
                              <w:divBdr>
                                <w:top w:val="none" w:sz="0" w:space="0" w:color="auto"/>
                                <w:left w:val="none" w:sz="0" w:space="0" w:color="auto"/>
                                <w:bottom w:val="none" w:sz="0" w:space="0" w:color="auto"/>
                                <w:right w:val="none" w:sz="0" w:space="0" w:color="auto"/>
                              </w:divBdr>
                              <w:divsChild>
                                <w:div w:id="813258943">
                                  <w:marLeft w:val="0"/>
                                  <w:marRight w:val="0"/>
                                  <w:marTop w:val="0"/>
                                  <w:marBottom w:val="0"/>
                                  <w:divBdr>
                                    <w:top w:val="none" w:sz="0" w:space="0" w:color="auto"/>
                                    <w:left w:val="none" w:sz="0" w:space="0" w:color="auto"/>
                                    <w:bottom w:val="none" w:sz="0" w:space="0" w:color="auto"/>
                                    <w:right w:val="none" w:sz="0" w:space="0" w:color="auto"/>
                                  </w:divBdr>
                                  <w:divsChild>
                                    <w:div w:id="680857602">
                                      <w:marLeft w:val="0"/>
                                      <w:marRight w:val="0"/>
                                      <w:marTop w:val="0"/>
                                      <w:marBottom w:val="0"/>
                                      <w:divBdr>
                                        <w:top w:val="none" w:sz="0" w:space="0" w:color="auto"/>
                                        <w:left w:val="none" w:sz="0" w:space="0" w:color="auto"/>
                                        <w:bottom w:val="none" w:sz="0" w:space="0" w:color="auto"/>
                                        <w:right w:val="none" w:sz="0" w:space="0" w:color="auto"/>
                                      </w:divBdr>
                                      <w:divsChild>
                                        <w:div w:id="1186484848">
                                          <w:marLeft w:val="0"/>
                                          <w:marRight w:val="0"/>
                                          <w:marTop w:val="0"/>
                                          <w:marBottom w:val="0"/>
                                          <w:divBdr>
                                            <w:top w:val="none" w:sz="0" w:space="0" w:color="auto"/>
                                            <w:left w:val="none" w:sz="0" w:space="0" w:color="auto"/>
                                            <w:bottom w:val="none" w:sz="0" w:space="0" w:color="auto"/>
                                            <w:right w:val="none" w:sz="0" w:space="0" w:color="auto"/>
                                          </w:divBdr>
                                          <w:divsChild>
                                            <w:div w:id="720445577">
                                              <w:marLeft w:val="0"/>
                                              <w:marRight w:val="0"/>
                                              <w:marTop w:val="0"/>
                                              <w:marBottom w:val="0"/>
                                              <w:divBdr>
                                                <w:top w:val="none" w:sz="0" w:space="0" w:color="auto"/>
                                                <w:left w:val="none" w:sz="0" w:space="0" w:color="auto"/>
                                                <w:bottom w:val="none" w:sz="0" w:space="0" w:color="auto"/>
                                                <w:right w:val="none" w:sz="0" w:space="0" w:color="auto"/>
                                              </w:divBdr>
                                              <w:divsChild>
                                                <w:div w:id="2136019710">
                                                  <w:marLeft w:val="0"/>
                                                  <w:marRight w:val="0"/>
                                                  <w:marTop w:val="0"/>
                                                  <w:marBottom w:val="0"/>
                                                  <w:divBdr>
                                                    <w:top w:val="none" w:sz="0" w:space="0" w:color="auto"/>
                                                    <w:left w:val="none" w:sz="0" w:space="0" w:color="auto"/>
                                                    <w:bottom w:val="none" w:sz="0" w:space="0" w:color="auto"/>
                                                    <w:right w:val="none" w:sz="0" w:space="0" w:color="auto"/>
                                                  </w:divBdr>
                                                  <w:divsChild>
                                                    <w:div w:id="1825966794">
                                                      <w:marLeft w:val="0"/>
                                                      <w:marRight w:val="0"/>
                                                      <w:marTop w:val="0"/>
                                                      <w:marBottom w:val="0"/>
                                                      <w:divBdr>
                                                        <w:top w:val="single" w:sz="6" w:space="0" w:color="auto"/>
                                                        <w:left w:val="none" w:sz="0" w:space="0" w:color="auto"/>
                                                        <w:bottom w:val="single" w:sz="6" w:space="0" w:color="auto"/>
                                                        <w:right w:val="none" w:sz="0" w:space="0" w:color="auto"/>
                                                      </w:divBdr>
                                                      <w:divsChild>
                                                        <w:div w:id="1082408767">
                                                          <w:marLeft w:val="0"/>
                                                          <w:marRight w:val="0"/>
                                                          <w:marTop w:val="0"/>
                                                          <w:marBottom w:val="0"/>
                                                          <w:divBdr>
                                                            <w:top w:val="none" w:sz="0" w:space="0" w:color="auto"/>
                                                            <w:left w:val="none" w:sz="0" w:space="0" w:color="auto"/>
                                                            <w:bottom w:val="none" w:sz="0" w:space="0" w:color="auto"/>
                                                            <w:right w:val="none" w:sz="0" w:space="0" w:color="auto"/>
                                                          </w:divBdr>
                                                          <w:divsChild>
                                                            <w:div w:id="1286816521">
                                                              <w:marLeft w:val="0"/>
                                                              <w:marRight w:val="0"/>
                                                              <w:marTop w:val="0"/>
                                                              <w:marBottom w:val="0"/>
                                                              <w:divBdr>
                                                                <w:top w:val="none" w:sz="0" w:space="0" w:color="auto"/>
                                                                <w:left w:val="none" w:sz="0" w:space="0" w:color="auto"/>
                                                                <w:bottom w:val="none" w:sz="0" w:space="0" w:color="auto"/>
                                                                <w:right w:val="none" w:sz="0" w:space="0" w:color="auto"/>
                                                              </w:divBdr>
                                                              <w:divsChild>
                                                                <w:div w:id="694960171">
                                                                  <w:marLeft w:val="0"/>
                                                                  <w:marRight w:val="0"/>
                                                                  <w:marTop w:val="0"/>
                                                                  <w:marBottom w:val="0"/>
                                                                  <w:divBdr>
                                                                    <w:top w:val="none" w:sz="0" w:space="0" w:color="auto"/>
                                                                    <w:left w:val="none" w:sz="0" w:space="0" w:color="auto"/>
                                                                    <w:bottom w:val="none" w:sz="0" w:space="0" w:color="auto"/>
                                                                    <w:right w:val="none" w:sz="0" w:space="0" w:color="auto"/>
                                                                  </w:divBdr>
                                                                  <w:divsChild>
                                                                    <w:div w:id="739445151">
                                                                      <w:marLeft w:val="0"/>
                                                                      <w:marRight w:val="0"/>
                                                                      <w:marTop w:val="0"/>
                                                                      <w:marBottom w:val="0"/>
                                                                      <w:divBdr>
                                                                        <w:top w:val="none" w:sz="0" w:space="0" w:color="auto"/>
                                                                        <w:left w:val="none" w:sz="0" w:space="0" w:color="auto"/>
                                                                        <w:bottom w:val="none" w:sz="0" w:space="0" w:color="auto"/>
                                                                        <w:right w:val="none" w:sz="0" w:space="0" w:color="auto"/>
                                                                      </w:divBdr>
                                                                      <w:divsChild>
                                                                        <w:div w:id="1885216594">
                                                                          <w:marLeft w:val="0"/>
                                                                          <w:marRight w:val="0"/>
                                                                          <w:marTop w:val="0"/>
                                                                          <w:marBottom w:val="0"/>
                                                                          <w:divBdr>
                                                                            <w:top w:val="none" w:sz="0" w:space="0" w:color="auto"/>
                                                                            <w:left w:val="none" w:sz="0" w:space="0" w:color="auto"/>
                                                                            <w:bottom w:val="none" w:sz="0" w:space="0" w:color="auto"/>
                                                                            <w:right w:val="none" w:sz="0" w:space="0" w:color="auto"/>
                                                                          </w:divBdr>
                                                                          <w:divsChild>
                                                                            <w:div w:id="1145856627">
                                                                              <w:marLeft w:val="0"/>
                                                                              <w:marRight w:val="0"/>
                                                                              <w:marTop w:val="0"/>
                                                                              <w:marBottom w:val="0"/>
                                                                              <w:divBdr>
                                                                                <w:top w:val="none" w:sz="0" w:space="0" w:color="auto"/>
                                                                                <w:left w:val="none" w:sz="0" w:space="0" w:color="auto"/>
                                                                                <w:bottom w:val="none" w:sz="0" w:space="0" w:color="auto"/>
                                                                                <w:right w:val="none" w:sz="0" w:space="0" w:color="auto"/>
                                                                              </w:divBdr>
                                                                              <w:divsChild>
                                                                                <w:div w:id="85007507">
                                                                                  <w:marLeft w:val="0"/>
                                                                                  <w:marRight w:val="0"/>
                                                                                  <w:marTop w:val="0"/>
                                                                                  <w:marBottom w:val="0"/>
                                                                                  <w:divBdr>
                                                                                    <w:top w:val="none" w:sz="0" w:space="0" w:color="auto"/>
                                                                                    <w:left w:val="none" w:sz="0" w:space="0" w:color="auto"/>
                                                                                    <w:bottom w:val="none" w:sz="0" w:space="0" w:color="auto"/>
                                                                                    <w:right w:val="none" w:sz="0" w:space="0" w:color="auto"/>
                                                                                  </w:divBdr>
                                                                                  <w:divsChild>
                                                                                    <w:div w:id="194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779338">
      <w:bodyDiv w:val="1"/>
      <w:marLeft w:val="0"/>
      <w:marRight w:val="0"/>
      <w:marTop w:val="0"/>
      <w:marBottom w:val="0"/>
      <w:divBdr>
        <w:top w:val="none" w:sz="0" w:space="0" w:color="auto"/>
        <w:left w:val="none" w:sz="0" w:space="0" w:color="auto"/>
        <w:bottom w:val="none" w:sz="0" w:space="0" w:color="auto"/>
        <w:right w:val="none" w:sz="0" w:space="0" w:color="auto"/>
      </w:divBdr>
    </w:div>
    <w:div w:id="1790583245">
      <w:bodyDiv w:val="1"/>
      <w:marLeft w:val="0"/>
      <w:marRight w:val="0"/>
      <w:marTop w:val="0"/>
      <w:marBottom w:val="0"/>
      <w:divBdr>
        <w:top w:val="none" w:sz="0" w:space="0" w:color="auto"/>
        <w:left w:val="none" w:sz="0" w:space="0" w:color="auto"/>
        <w:bottom w:val="none" w:sz="0" w:space="0" w:color="auto"/>
        <w:right w:val="none" w:sz="0" w:space="0" w:color="auto"/>
      </w:divBdr>
      <w:divsChild>
        <w:div w:id="770130007">
          <w:marLeft w:val="0"/>
          <w:marRight w:val="0"/>
          <w:marTop w:val="0"/>
          <w:marBottom w:val="0"/>
          <w:divBdr>
            <w:top w:val="none" w:sz="0" w:space="0" w:color="auto"/>
            <w:left w:val="none" w:sz="0" w:space="0" w:color="auto"/>
            <w:bottom w:val="none" w:sz="0" w:space="0" w:color="auto"/>
            <w:right w:val="none" w:sz="0" w:space="0" w:color="auto"/>
          </w:divBdr>
          <w:divsChild>
            <w:div w:id="1371341115">
              <w:marLeft w:val="0"/>
              <w:marRight w:val="0"/>
              <w:marTop w:val="0"/>
              <w:marBottom w:val="0"/>
              <w:divBdr>
                <w:top w:val="none" w:sz="0" w:space="0" w:color="auto"/>
                <w:left w:val="none" w:sz="0" w:space="0" w:color="auto"/>
                <w:bottom w:val="none" w:sz="0" w:space="0" w:color="auto"/>
                <w:right w:val="none" w:sz="0" w:space="0" w:color="auto"/>
              </w:divBdr>
              <w:divsChild>
                <w:div w:id="431441900">
                  <w:marLeft w:val="0"/>
                  <w:marRight w:val="0"/>
                  <w:marTop w:val="0"/>
                  <w:marBottom w:val="0"/>
                  <w:divBdr>
                    <w:top w:val="none" w:sz="0" w:space="0" w:color="auto"/>
                    <w:left w:val="none" w:sz="0" w:space="0" w:color="auto"/>
                    <w:bottom w:val="none" w:sz="0" w:space="0" w:color="auto"/>
                    <w:right w:val="none" w:sz="0" w:space="0" w:color="auto"/>
                  </w:divBdr>
                  <w:divsChild>
                    <w:div w:id="28260700">
                      <w:marLeft w:val="0"/>
                      <w:marRight w:val="0"/>
                      <w:marTop w:val="0"/>
                      <w:marBottom w:val="0"/>
                      <w:divBdr>
                        <w:top w:val="none" w:sz="0" w:space="0" w:color="auto"/>
                        <w:left w:val="none" w:sz="0" w:space="0" w:color="auto"/>
                        <w:bottom w:val="none" w:sz="0" w:space="0" w:color="auto"/>
                        <w:right w:val="none" w:sz="0" w:space="0" w:color="auto"/>
                      </w:divBdr>
                      <w:divsChild>
                        <w:div w:id="810365725">
                          <w:marLeft w:val="0"/>
                          <w:marRight w:val="0"/>
                          <w:marTop w:val="0"/>
                          <w:marBottom w:val="0"/>
                          <w:divBdr>
                            <w:top w:val="none" w:sz="0" w:space="0" w:color="auto"/>
                            <w:left w:val="none" w:sz="0" w:space="0" w:color="auto"/>
                            <w:bottom w:val="none" w:sz="0" w:space="0" w:color="auto"/>
                            <w:right w:val="none" w:sz="0" w:space="0" w:color="auto"/>
                          </w:divBdr>
                          <w:divsChild>
                            <w:div w:id="2005890411">
                              <w:marLeft w:val="0"/>
                              <w:marRight w:val="0"/>
                              <w:marTop w:val="0"/>
                              <w:marBottom w:val="0"/>
                              <w:divBdr>
                                <w:top w:val="none" w:sz="0" w:space="0" w:color="auto"/>
                                <w:left w:val="none" w:sz="0" w:space="0" w:color="auto"/>
                                <w:bottom w:val="none" w:sz="0" w:space="0" w:color="auto"/>
                                <w:right w:val="none" w:sz="0" w:space="0" w:color="auto"/>
                              </w:divBdr>
                              <w:divsChild>
                                <w:div w:id="601184479">
                                  <w:marLeft w:val="0"/>
                                  <w:marRight w:val="0"/>
                                  <w:marTop w:val="0"/>
                                  <w:marBottom w:val="0"/>
                                  <w:divBdr>
                                    <w:top w:val="none" w:sz="0" w:space="0" w:color="auto"/>
                                    <w:left w:val="none" w:sz="0" w:space="0" w:color="auto"/>
                                    <w:bottom w:val="none" w:sz="0" w:space="0" w:color="auto"/>
                                    <w:right w:val="none" w:sz="0" w:space="0" w:color="auto"/>
                                  </w:divBdr>
                                  <w:divsChild>
                                    <w:div w:id="1455058556">
                                      <w:marLeft w:val="0"/>
                                      <w:marRight w:val="0"/>
                                      <w:marTop w:val="0"/>
                                      <w:marBottom w:val="0"/>
                                      <w:divBdr>
                                        <w:top w:val="none" w:sz="0" w:space="0" w:color="auto"/>
                                        <w:left w:val="none" w:sz="0" w:space="0" w:color="auto"/>
                                        <w:bottom w:val="none" w:sz="0" w:space="0" w:color="auto"/>
                                        <w:right w:val="none" w:sz="0" w:space="0" w:color="auto"/>
                                      </w:divBdr>
                                      <w:divsChild>
                                        <w:div w:id="1089690889">
                                          <w:marLeft w:val="0"/>
                                          <w:marRight w:val="0"/>
                                          <w:marTop w:val="0"/>
                                          <w:marBottom w:val="0"/>
                                          <w:divBdr>
                                            <w:top w:val="none" w:sz="0" w:space="0" w:color="auto"/>
                                            <w:left w:val="none" w:sz="0" w:space="0" w:color="auto"/>
                                            <w:bottom w:val="none" w:sz="0" w:space="0" w:color="auto"/>
                                            <w:right w:val="none" w:sz="0" w:space="0" w:color="auto"/>
                                          </w:divBdr>
                                          <w:divsChild>
                                            <w:div w:id="283272778">
                                              <w:marLeft w:val="0"/>
                                              <w:marRight w:val="0"/>
                                              <w:marTop w:val="0"/>
                                              <w:marBottom w:val="0"/>
                                              <w:divBdr>
                                                <w:top w:val="none" w:sz="0" w:space="0" w:color="auto"/>
                                                <w:left w:val="none" w:sz="0" w:space="0" w:color="auto"/>
                                                <w:bottom w:val="none" w:sz="0" w:space="0" w:color="auto"/>
                                                <w:right w:val="none" w:sz="0" w:space="0" w:color="auto"/>
                                              </w:divBdr>
                                              <w:divsChild>
                                                <w:div w:id="121117782">
                                                  <w:marLeft w:val="0"/>
                                                  <w:marRight w:val="0"/>
                                                  <w:marTop w:val="0"/>
                                                  <w:marBottom w:val="0"/>
                                                  <w:divBdr>
                                                    <w:top w:val="none" w:sz="0" w:space="0" w:color="auto"/>
                                                    <w:left w:val="none" w:sz="0" w:space="0" w:color="auto"/>
                                                    <w:bottom w:val="none" w:sz="0" w:space="0" w:color="auto"/>
                                                    <w:right w:val="none" w:sz="0" w:space="0" w:color="auto"/>
                                                  </w:divBdr>
                                                  <w:divsChild>
                                                    <w:div w:id="895776269">
                                                      <w:marLeft w:val="0"/>
                                                      <w:marRight w:val="0"/>
                                                      <w:marTop w:val="0"/>
                                                      <w:marBottom w:val="0"/>
                                                      <w:divBdr>
                                                        <w:top w:val="single" w:sz="6" w:space="0" w:color="auto"/>
                                                        <w:left w:val="none" w:sz="0" w:space="0" w:color="auto"/>
                                                        <w:bottom w:val="single" w:sz="6" w:space="0" w:color="auto"/>
                                                        <w:right w:val="none" w:sz="0" w:space="0" w:color="auto"/>
                                                      </w:divBdr>
                                                      <w:divsChild>
                                                        <w:div w:id="1533880881">
                                                          <w:marLeft w:val="0"/>
                                                          <w:marRight w:val="0"/>
                                                          <w:marTop w:val="0"/>
                                                          <w:marBottom w:val="0"/>
                                                          <w:divBdr>
                                                            <w:top w:val="none" w:sz="0" w:space="0" w:color="auto"/>
                                                            <w:left w:val="none" w:sz="0" w:space="0" w:color="auto"/>
                                                            <w:bottom w:val="none" w:sz="0" w:space="0" w:color="auto"/>
                                                            <w:right w:val="none" w:sz="0" w:space="0" w:color="auto"/>
                                                          </w:divBdr>
                                                          <w:divsChild>
                                                            <w:div w:id="1681158888">
                                                              <w:marLeft w:val="0"/>
                                                              <w:marRight w:val="0"/>
                                                              <w:marTop w:val="0"/>
                                                              <w:marBottom w:val="0"/>
                                                              <w:divBdr>
                                                                <w:top w:val="none" w:sz="0" w:space="0" w:color="auto"/>
                                                                <w:left w:val="none" w:sz="0" w:space="0" w:color="auto"/>
                                                                <w:bottom w:val="none" w:sz="0" w:space="0" w:color="auto"/>
                                                                <w:right w:val="none" w:sz="0" w:space="0" w:color="auto"/>
                                                              </w:divBdr>
                                                              <w:divsChild>
                                                                <w:div w:id="852064120">
                                                                  <w:marLeft w:val="0"/>
                                                                  <w:marRight w:val="0"/>
                                                                  <w:marTop w:val="0"/>
                                                                  <w:marBottom w:val="0"/>
                                                                  <w:divBdr>
                                                                    <w:top w:val="none" w:sz="0" w:space="0" w:color="auto"/>
                                                                    <w:left w:val="none" w:sz="0" w:space="0" w:color="auto"/>
                                                                    <w:bottom w:val="none" w:sz="0" w:space="0" w:color="auto"/>
                                                                    <w:right w:val="none" w:sz="0" w:space="0" w:color="auto"/>
                                                                  </w:divBdr>
                                                                  <w:divsChild>
                                                                    <w:div w:id="1850831408">
                                                                      <w:marLeft w:val="0"/>
                                                                      <w:marRight w:val="0"/>
                                                                      <w:marTop w:val="0"/>
                                                                      <w:marBottom w:val="0"/>
                                                                      <w:divBdr>
                                                                        <w:top w:val="none" w:sz="0" w:space="0" w:color="auto"/>
                                                                        <w:left w:val="none" w:sz="0" w:space="0" w:color="auto"/>
                                                                        <w:bottom w:val="none" w:sz="0" w:space="0" w:color="auto"/>
                                                                        <w:right w:val="none" w:sz="0" w:space="0" w:color="auto"/>
                                                                      </w:divBdr>
                                                                      <w:divsChild>
                                                                        <w:div w:id="1399355446">
                                                                          <w:marLeft w:val="0"/>
                                                                          <w:marRight w:val="0"/>
                                                                          <w:marTop w:val="0"/>
                                                                          <w:marBottom w:val="0"/>
                                                                          <w:divBdr>
                                                                            <w:top w:val="none" w:sz="0" w:space="0" w:color="auto"/>
                                                                            <w:left w:val="none" w:sz="0" w:space="0" w:color="auto"/>
                                                                            <w:bottom w:val="none" w:sz="0" w:space="0" w:color="auto"/>
                                                                            <w:right w:val="none" w:sz="0" w:space="0" w:color="auto"/>
                                                                          </w:divBdr>
                                                                          <w:divsChild>
                                                                            <w:div w:id="1239747557">
                                                                              <w:marLeft w:val="0"/>
                                                                              <w:marRight w:val="0"/>
                                                                              <w:marTop w:val="0"/>
                                                                              <w:marBottom w:val="0"/>
                                                                              <w:divBdr>
                                                                                <w:top w:val="none" w:sz="0" w:space="0" w:color="auto"/>
                                                                                <w:left w:val="none" w:sz="0" w:space="0" w:color="auto"/>
                                                                                <w:bottom w:val="none" w:sz="0" w:space="0" w:color="auto"/>
                                                                                <w:right w:val="none" w:sz="0" w:space="0" w:color="auto"/>
                                                                              </w:divBdr>
                                                                              <w:divsChild>
                                                                                <w:div w:id="2092240455">
                                                                                  <w:marLeft w:val="0"/>
                                                                                  <w:marRight w:val="0"/>
                                                                                  <w:marTop w:val="0"/>
                                                                                  <w:marBottom w:val="0"/>
                                                                                  <w:divBdr>
                                                                                    <w:top w:val="none" w:sz="0" w:space="0" w:color="auto"/>
                                                                                    <w:left w:val="none" w:sz="0" w:space="0" w:color="auto"/>
                                                                                    <w:bottom w:val="none" w:sz="0" w:space="0" w:color="auto"/>
                                                                                    <w:right w:val="none" w:sz="0" w:space="0" w:color="auto"/>
                                                                                  </w:divBdr>
                                                                                  <w:divsChild>
                                                                                    <w:div w:id="84543417">
                                                                                      <w:marLeft w:val="0"/>
                                                                                      <w:marRight w:val="0"/>
                                                                                      <w:marTop w:val="0"/>
                                                                                      <w:marBottom w:val="0"/>
                                                                                      <w:divBdr>
                                                                                        <w:top w:val="none" w:sz="0" w:space="0" w:color="auto"/>
                                                                                        <w:left w:val="none" w:sz="0" w:space="0" w:color="auto"/>
                                                                                        <w:bottom w:val="none" w:sz="0" w:space="0" w:color="auto"/>
                                                                                        <w:right w:val="none" w:sz="0" w:space="0" w:color="auto"/>
                                                                                      </w:divBdr>
                                                                                    </w:div>
                                                                                    <w:div w:id="1541088438">
                                                                                      <w:marLeft w:val="0"/>
                                                                                      <w:marRight w:val="0"/>
                                                                                      <w:marTop w:val="0"/>
                                                                                      <w:marBottom w:val="0"/>
                                                                                      <w:divBdr>
                                                                                        <w:top w:val="none" w:sz="0" w:space="0" w:color="auto"/>
                                                                                        <w:left w:val="none" w:sz="0" w:space="0" w:color="auto"/>
                                                                                        <w:bottom w:val="none" w:sz="0" w:space="0" w:color="auto"/>
                                                                                        <w:right w:val="none" w:sz="0" w:space="0" w:color="auto"/>
                                                                                      </w:divBdr>
                                                                                    </w:div>
                                                                                    <w:div w:id="2114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563270">
      <w:bodyDiv w:val="1"/>
      <w:marLeft w:val="0"/>
      <w:marRight w:val="0"/>
      <w:marTop w:val="0"/>
      <w:marBottom w:val="0"/>
      <w:divBdr>
        <w:top w:val="none" w:sz="0" w:space="0" w:color="auto"/>
        <w:left w:val="none" w:sz="0" w:space="0" w:color="auto"/>
        <w:bottom w:val="none" w:sz="0" w:space="0" w:color="auto"/>
        <w:right w:val="none" w:sz="0" w:space="0" w:color="auto"/>
      </w:divBdr>
      <w:divsChild>
        <w:div w:id="1816288552">
          <w:marLeft w:val="0"/>
          <w:marRight w:val="0"/>
          <w:marTop w:val="0"/>
          <w:marBottom w:val="0"/>
          <w:divBdr>
            <w:top w:val="none" w:sz="0" w:space="0" w:color="auto"/>
            <w:left w:val="none" w:sz="0" w:space="0" w:color="auto"/>
            <w:bottom w:val="none" w:sz="0" w:space="0" w:color="auto"/>
            <w:right w:val="none" w:sz="0" w:space="0" w:color="auto"/>
          </w:divBdr>
          <w:divsChild>
            <w:div w:id="1824664201">
              <w:marLeft w:val="0"/>
              <w:marRight w:val="0"/>
              <w:marTop w:val="0"/>
              <w:marBottom w:val="0"/>
              <w:divBdr>
                <w:top w:val="none" w:sz="0" w:space="0" w:color="auto"/>
                <w:left w:val="none" w:sz="0" w:space="0" w:color="auto"/>
                <w:bottom w:val="none" w:sz="0" w:space="0" w:color="auto"/>
                <w:right w:val="none" w:sz="0" w:space="0" w:color="auto"/>
              </w:divBdr>
              <w:divsChild>
                <w:div w:id="2037844875">
                  <w:marLeft w:val="0"/>
                  <w:marRight w:val="0"/>
                  <w:marTop w:val="0"/>
                  <w:marBottom w:val="0"/>
                  <w:divBdr>
                    <w:top w:val="none" w:sz="0" w:space="0" w:color="auto"/>
                    <w:left w:val="none" w:sz="0" w:space="0" w:color="auto"/>
                    <w:bottom w:val="none" w:sz="0" w:space="0" w:color="auto"/>
                    <w:right w:val="none" w:sz="0" w:space="0" w:color="auto"/>
                  </w:divBdr>
                  <w:divsChild>
                    <w:div w:id="1537738575">
                      <w:marLeft w:val="0"/>
                      <w:marRight w:val="0"/>
                      <w:marTop w:val="0"/>
                      <w:marBottom w:val="0"/>
                      <w:divBdr>
                        <w:top w:val="none" w:sz="0" w:space="0" w:color="auto"/>
                        <w:left w:val="none" w:sz="0" w:space="0" w:color="auto"/>
                        <w:bottom w:val="none" w:sz="0" w:space="0" w:color="auto"/>
                        <w:right w:val="none" w:sz="0" w:space="0" w:color="auto"/>
                      </w:divBdr>
                      <w:divsChild>
                        <w:div w:id="958686447">
                          <w:marLeft w:val="0"/>
                          <w:marRight w:val="0"/>
                          <w:marTop w:val="0"/>
                          <w:marBottom w:val="0"/>
                          <w:divBdr>
                            <w:top w:val="none" w:sz="0" w:space="0" w:color="auto"/>
                            <w:left w:val="none" w:sz="0" w:space="0" w:color="auto"/>
                            <w:bottom w:val="none" w:sz="0" w:space="0" w:color="auto"/>
                            <w:right w:val="none" w:sz="0" w:space="0" w:color="auto"/>
                          </w:divBdr>
                          <w:divsChild>
                            <w:div w:id="935793370">
                              <w:marLeft w:val="0"/>
                              <w:marRight w:val="0"/>
                              <w:marTop w:val="0"/>
                              <w:marBottom w:val="0"/>
                              <w:divBdr>
                                <w:top w:val="none" w:sz="0" w:space="0" w:color="auto"/>
                                <w:left w:val="none" w:sz="0" w:space="0" w:color="auto"/>
                                <w:bottom w:val="none" w:sz="0" w:space="0" w:color="auto"/>
                                <w:right w:val="none" w:sz="0" w:space="0" w:color="auto"/>
                              </w:divBdr>
                              <w:divsChild>
                                <w:div w:id="2144035238">
                                  <w:marLeft w:val="0"/>
                                  <w:marRight w:val="0"/>
                                  <w:marTop w:val="0"/>
                                  <w:marBottom w:val="0"/>
                                  <w:divBdr>
                                    <w:top w:val="none" w:sz="0" w:space="0" w:color="auto"/>
                                    <w:left w:val="none" w:sz="0" w:space="0" w:color="auto"/>
                                    <w:bottom w:val="none" w:sz="0" w:space="0" w:color="auto"/>
                                    <w:right w:val="none" w:sz="0" w:space="0" w:color="auto"/>
                                  </w:divBdr>
                                  <w:divsChild>
                                    <w:div w:id="754548174">
                                      <w:marLeft w:val="0"/>
                                      <w:marRight w:val="0"/>
                                      <w:marTop w:val="0"/>
                                      <w:marBottom w:val="0"/>
                                      <w:divBdr>
                                        <w:top w:val="none" w:sz="0" w:space="0" w:color="auto"/>
                                        <w:left w:val="none" w:sz="0" w:space="0" w:color="auto"/>
                                        <w:bottom w:val="none" w:sz="0" w:space="0" w:color="auto"/>
                                        <w:right w:val="none" w:sz="0" w:space="0" w:color="auto"/>
                                      </w:divBdr>
                                      <w:divsChild>
                                        <w:div w:id="847644714">
                                          <w:marLeft w:val="0"/>
                                          <w:marRight w:val="0"/>
                                          <w:marTop w:val="0"/>
                                          <w:marBottom w:val="0"/>
                                          <w:divBdr>
                                            <w:top w:val="none" w:sz="0" w:space="0" w:color="auto"/>
                                            <w:left w:val="none" w:sz="0" w:space="0" w:color="auto"/>
                                            <w:bottom w:val="none" w:sz="0" w:space="0" w:color="auto"/>
                                            <w:right w:val="none" w:sz="0" w:space="0" w:color="auto"/>
                                          </w:divBdr>
                                          <w:divsChild>
                                            <w:div w:id="709650794">
                                              <w:marLeft w:val="0"/>
                                              <w:marRight w:val="0"/>
                                              <w:marTop w:val="0"/>
                                              <w:marBottom w:val="0"/>
                                              <w:divBdr>
                                                <w:top w:val="none" w:sz="0" w:space="0" w:color="auto"/>
                                                <w:left w:val="none" w:sz="0" w:space="0" w:color="auto"/>
                                                <w:bottom w:val="none" w:sz="0" w:space="0" w:color="auto"/>
                                                <w:right w:val="none" w:sz="0" w:space="0" w:color="auto"/>
                                              </w:divBdr>
                                              <w:divsChild>
                                                <w:div w:id="173808643">
                                                  <w:marLeft w:val="0"/>
                                                  <w:marRight w:val="0"/>
                                                  <w:marTop w:val="0"/>
                                                  <w:marBottom w:val="0"/>
                                                  <w:divBdr>
                                                    <w:top w:val="none" w:sz="0" w:space="0" w:color="auto"/>
                                                    <w:left w:val="none" w:sz="0" w:space="0" w:color="auto"/>
                                                    <w:bottom w:val="none" w:sz="0" w:space="0" w:color="auto"/>
                                                    <w:right w:val="none" w:sz="0" w:space="0" w:color="auto"/>
                                                  </w:divBdr>
                                                  <w:divsChild>
                                                    <w:div w:id="547111000">
                                                      <w:marLeft w:val="0"/>
                                                      <w:marRight w:val="0"/>
                                                      <w:marTop w:val="0"/>
                                                      <w:marBottom w:val="0"/>
                                                      <w:divBdr>
                                                        <w:top w:val="single" w:sz="6" w:space="0" w:color="auto"/>
                                                        <w:left w:val="none" w:sz="0" w:space="0" w:color="auto"/>
                                                        <w:bottom w:val="single" w:sz="6" w:space="0" w:color="auto"/>
                                                        <w:right w:val="none" w:sz="0" w:space="0" w:color="auto"/>
                                                      </w:divBdr>
                                                      <w:divsChild>
                                                        <w:div w:id="1876574183">
                                                          <w:marLeft w:val="0"/>
                                                          <w:marRight w:val="0"/>
                                                          <w:marTop w:val="0"/>
                                                          <w:marBottom w:val="0"/>
                                                          <w:divBdr>
                                                            <w:top w:val="none" w:sz="0" w:space="0" w:color="auto"/>
                                                            <w:left w:val="none" w:sz="0" w:space="0" w:color="auto"/>
                                                            <w:bottom w:val="none" w:sz="0" w:space="0" w:color="auto"/>
                                                            <w:right w:val="none" w:sz="0" w:space="0" w:color="auto"/>
                                                          </w:divBdr>
                                                          <w:divsChild>
                                                            <w:div w:id="998191777">
                                                              <w:marLeft w:val="0"/>
                                                              <w:marRight w:val="0"/>
                                                              <w:marTop w:val="0"/>
                                                              <w:marBottom w:val="0"/>
                                                              <w:divBdr>
                                                                <w:top w:val="none" w:sz="0" w:space="0" w:color="auto"/>
                                                                <w:left w:val="none" w:sz="0" w:space="0" w:color="auto"/>
                                                                <w:bottom w:val="none" w:sz="0" w:space="0" w:color="auto"/>
                                                                <w:right w:val="none" w:sz="0" w:space="0" w:color="auto"/>
                                                              </w:divBdr>
                                                              <w:divsChild>
                                                                <w:div w:id="628054581">
                                                                  <w:marLeft w:val="0"/>
                                                                  <w:marRight w:val="0"/>
                                                                  <w:marTop w:val="0"/>
                                                                  <w:marBottom w:val="0"/>
                                                                  <w:divBdr>
                                                                    <w:top w:val="none" w:sz="0" w:space="0" w:color="auto"/>
                                                                    <w:left w:val="none" w:sz="0" w:space="0" w:color="auto"/>
                                                                    <w:bottom w:val="none" w:sz="0" w:space="0" w:color="auto"/>
                                                                    <w:right w:val="none" w:sz="0" w:space="0" w:color="auto"/>
                                                                  </w:divBdr>
                                                                  <w:divsChild>
                                                                    <w:div w:id="1184974844">
                                                                      <w:marLeft w:val="0"/>
                                                                      <w:marRight w:val="0"/>
                                                                      <w:marTop w:val="0"/>
                                                                      <w:marBottom w:val="0"/>
                                                                      <w:divBdr>
                                                                        <w:top w:val="none" w:sz="0" w:space="0" w:color="auto"/>
                                                                        <w:left w:val="none" w:sz="0" w:space="0" w:color="auto"/>
                                                                        <w:bottom w:val="none" w:sz="0" w:space="0" w:color="auto"/>
                                                                        <w:right w:val="none" w:sz="0" w:space="0" w:color="auto"/>
                                                                      </w:divBdr>
                                                                      <w:divsChild>
                                                                        <w:div w:id="1426000898">
                                                                          <w:marLeft w:val="0"/>
                                                                          <w:marRight w:val="0"/>
                                                                          <w:marTop w:val="0"/>
                                                                          <w:marBottom w:val="0"/>
                                                                          <w:divBdr>
                                                                            <w:top w:val="none" w:sz="0" w:space="0" w:color="auto"/>
                                                                            <w:left w:val="none" w:sz="0" w:space="0" w:color="auto"/>
                                                                            <w:bottom w:val="none" w:sz="0" w:space="0" w:color="auto"/>
                                                                            <w:right w:val="none" w:sz="0" w:space="0" w:color="auto"/>
                                                                          </w:divBdr>
                                                                          <w:divsChild>
                                                                            <w:div w:id="125465997">
                                                                              <w:marLeft w:val="0"/>
                                                                              <w:marRight w:val="0"/>
                                                                              <w:marTop w:val="0"/>
                                                                              <w:marBottom w:val="0"/>
                                                                              <w:divBdr>
                                                                                <w:top w:val="none" w:sz="0" w:space="0" w:color="auto"/>
                                                                                <w:left w:val="none" w:sz="0" w:space="0" w:color="auto"/>
                                                                                <w:bottom w:val="none" w:sz="0" w:space="0" w:color="auto"/>
                                                                                <w:right w:val="none" w:sz="0" w:space="0" w:color="auto"/>
                                                                              </w:divBdr>
                                                                              <w:divsChild>
                                                                                <w:div w:id="1406806382">
                                                                                  <w:marLeft w:val="0"/>
                                                                                  <w:marRight w:val="0"/>
                                                                                  <w:marTop w:val="0"/>
                                                                                  <w:marBottom w:val="0"/>
                                                                                  <w:divBdr>
                                                                                    <w:top w:val="none" w:sz="0" w:space="0" w:color="auto"/>
                                                                                    <w:left w:val="none" w:sz="0" w:space="0" w:color="auto"/>
                                                                                    <w:bottom w:val="none" w:sz="0" w:space="0" w:color="auto"/>
                                                                                    <w:right w:val="none" w:sz="0" w:space="0" w:color="auto"/>
                                                                                  </w:divBdr>
                                                                                  <w:divsChild>
                                                                                    <w:div w:id="7710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83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cef.org/evaluation/files/UNICEF_adapated_reporting_standards_updated_June_2017.pdf" TargetMode="External"/><Relationship Id="rId18" Type="http://schemas.openxmlformats.org/officeDocument/2006/relationships/image" Target="media/image3.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unicef.org/media/54781/file" TargetMode="External"/><Relationship Id="rId22" Type="http://schemas.openxmlformats.org/officeDocument/2006/relationships/footer" Target="footer2.xml"/><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nevaluation.org/document/detail/28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11</Value>
      <Value>30</Value>
      <Value>78</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ESARO, Kenya-240R</TermName>
          <TermId xmlns="http://schemas.microsoft.com/office/infopath/2007/PartnerControls">7bbc30fe-a709-40ec-9d8d-27e5b90d882c</TermId>
        </TermInfo>
      </Terms>
    </ga975397408f43e4b84ec8e5a598e523>
    <k8c968e8c72a4eda96b7e8fdbe192be2 xmlns="ca283e0b-db31-4043-a2ef-b80661bf084a">
      <Terms xmlns="http://schemas.microsoft.com/office/infopath/2007/PartnerControls"/>
    </k8c968e8c72a4eda96b7e8fdbe192be2>
    <DateTransmittedEmail xmlns="ca283e0b-db31-4043-a2ef-b80661bf084a" xsi:nil="true"/>
    <ContentStatus xmlns="ca283e0b-db31-4043-a2ef-b80661bf084a" xsi:nil="true"/>
    <SenderEmail xmlns="ca283e0b-db31-4043-a2ef-b80661bf084a" xsi:nil="true"/>
    <ContentLanguage xmlns="ca283e0b-db31-4043-a2ef-b80661bf084a">English</ContentLanguage>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Country programme evaluations, UNDAF</TermName>
          <TermId xmlns="http://schemas.microsoft.com/office/infopath/2007/PartnerControls">6c3f0df5-ab78-4c10-a252-e40c22c4c3d2</TermId>
        </TermInfo>
      </Term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TermInfo xmlns="http://schemas.microsoft.com/office/infopath/2007/PartnerControls">
          <TermName xmlns="http://schemas.microsoft.com/office/infopath/2007/PartnerControls">Evaluations</TermName>
          <TermId xmlns="http://schemas.microsoft.com/office/infopath/2007/PartnerControls">8a32c753-7e58-47ff-8b0d-ebb88b31036d</TermId>
        </TermInfo>
      </Terms>
    </mda26ace941f4791a7314a339fee829c>
    <WrittenBy xmlns="ca283e0b-db31-4043-a2ef-b80661bf084a">
      <UserInfo>
        <DisplayName/>
        <AccountId xsi:nil="true"/>
        <AccountType/>
      </UserInfo>
    </WrittenBy>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documentManagement>
</p:properties>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2FFEEEE3B669BF4C9C4993425795CB30" ma:contentTypeVersion="4" ma:contentTypeDescription="" ma:contentTypeScope="" ma:versionID="3e0e212abf1fd2f1c89e82dc64bc2711">
  <xsd:schema xmlns:xsd="http://www.w3.org/2001/XMLSchema" xmlns:xs="http://www.w3.org/2001/XMLSchema" xmlns:p="http://schemas.microsoft.com/office/2006/metadata/properties" xmlns:ns2="ca283e0b-db31-4043-a2ef-b80661bf084a" xmlns:ns3="http://schemas.microsoft.com/sharepoint.v3" targetNamespace="http://schemas.microsoft.com/office/2006/metadata/properties" ma:root="true" ma:fieldsID="63b1e972040da8a84b479916a0d034f9" ns2:_="" ns3:_="">
    <xsd:import namespace="ca283e0b-db31-4043-a2ef-b80661bf084a"/>
    <xsd:import namespace="http://schemas.microsoft.com/sharepoint.v3"/>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format="RadioButtons"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readOnly="false" ma:default=""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36c51d3-a3ec-4bf2-9461-1c345965425d}" ma:internalName="TaxCatchAllLabel" ma:readOnly="true" ma:showField="CatchAllDataLabel" ma:web="e966920f-abb7-4790-a87f-cb79370a8719">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36c51d3-a3ec-4bf2-9461-1c345965425d}" ma:internalName="TaxCatchAll" ma:showField="CatchAllData" ma:web="e966920f-abb7-4790-a87f-cb79370a8719">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3f51738-d318-4883-9d64-4f0bd0ccc55e" ContentTypeId="0x0101009BA85F8052A6DA4FA3E31FF9F74C6970"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0DFA2-B6F4-41FD-B7AC-39897E9F9AE2}">
  <ds:schemaRefs>
    <ds:schemaRef ds:uri="http://schemas.microsoft.com/sharepoint/v3/contenttype/forms"/>
  </ds:schemaRefs>
</ds:datastoreItem>
</file>

<file path=customXml/itemProps2.xml><?xml version="1.0" encoding="utf-8"?>
<ds:datastoreItem xmlns:ds="http://schemas.openxmlformats.org/officeDocument/2006/customXml" ds:itemID="{2EEEE078-17BB-48D6-AB40-152B8BB5EDF3}">
  <ds:schemaRefs>
    <ds:schemaRef ds:uri="http://schemas.microsoft.com/office/2006/metadata/properties"/>
    <ds:schemaRef ds:uri="http://www.w3.org/XML/1998/namespace"/>
    <ds:schemaRef ds:uri="9873968a-7e86-4923-bd03-dce73e0ddafc"/>
    <ds:schemaRef ds:uri="http://purl.org/dc/terms/"/>
    <ds:schemaRef ds:uri="http://schemas.microsoft.com/office/infopath/2007/PartnerControls"/>
    <ds:schemaRef ds:uri="http://schemas.openxmlformats.org/package/2006/metadata/core-properties"/>
    <ds:schemaRef ds:uri="http://purl.org/dc/dcmitype/"/>
    <ds:schemaRef ds:uri="http://schemas.microsoft.com/sharepoint/v4"/>
    <ds:schemaRef ds:uri="http://purl.org/dc/elements/1.1/"/>
    <ds:schemaRef ds:uri="56d7defa-7c65-4050-b5b2-2780070990dc"/>
    <ds:schemaRef ds:uri="http://schemas.microsoft.com/office/2006/documentManagement/types"/>
    <ds:schemaRef ds:uri="http://schemas.microsoft.com/sharepoint.v3"/>
    <ds:schemaRef ds:uri="ca283e0b-db31-4043-a2ef-b80661bf084a"/>
    <ds:schemaRef ds:uri="http://schemas.microsoft.com/sharepoint/v3"/>
  </ds:schemaRefs>
</ds:datastoreItem>
</file>

<file path=customXml/itemProps3.xml><?xml version="1.0" encoding="utf-8"?>
<ds:datastoreItem xmlns:ds="http://schemas.openxmlformats.org/officeDocument/2006/customXml" ds:itemID="{416FAA47-F001-490E-BE30-D4D72BB7C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83e0b-db31-4043-a2ef-b80661bf084a"/>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A69568-9138-4DF5-8FAD-9C1A437409A7}">
  <ds:schemaRefs>
    <ds:schemaRef ds:uri="Microsoft.SharePoint.Taxonomy.ContentTypeSync"/>
  </ds:schemaRefs>
</ds:datastoreItem>
</file>

<file path=customXml/itemProps5.xml><?xml version="1.0" encoding="utf-8"?>
<ds:datastoreItem xmlns:ds="http://schemas.openxmlformats.org/officeDocument/2006/customXml" ds:itemID="{4492856F-50C0-4774-A24D-C6AAE14E2463}">
  <ds:schemaRefs>
    <ds:schemaRef ds:uri="http://schemas.microsoft.com/office/2006/metadata/customXsn"/>
  </ds:schemaRefs>
</ds:datastoreItem>
</file>

<file path=customXml/itemProps6.xml><?xml version="1.0" encoding="utf-8"?>
<ds:datastoreItem xmlns:ds="http://schemas.openxmlformats.org/officeDocument/2006/customXml" ds:itemID="{B4A1F7E4-9EA1-401C-B984-F44CE8CE9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7642</Words>
  <Characters>43560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51100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File Server</dc:creator>
  <cp:keywords/>
  <cp:lastModifiedBy>Christinah Lekoelea</cp:lastModifiedBy>
  <cp:revision>2</cp:revision>
  <cp:lastPrinted>2020-01-16T08:40:00Z</cp:lastPrinted>
  <dcterms:created xsi:type="dcterms:W3CDTF">2021-11-30T06:54:00Z</dcterms:created>
  <dcterms:modified xsi:type="dcterms:W3CDTF">2021-11-30T06:54:00Z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0x0101009BA85F8052A6DA4FA3E31FF9F74C6970002FFEEEE3B669BF4C9C4993425795CB30</vt:lpwstr>
  </property>
  <property fmtid="{D5CDD505-2E9C-101B-9397-08002B2CF9AE}" pid="3" name="OfficeDivision">
    <vt:lpwstr>11;#ESARO, Kenya-240R|7bbc30fe-a709-40ec-9d8d-27e5b90d882c</vt:lpwstr>
  </property>
  <property fmtid="{D5CDD505-2E9C-101B-9397-08002B2CF9AE}" pid="4" name="TaxKeyword">
    <vt:lpwstr/>
  </property>
  <property fmtid="{D5CDD505-2E9C-101B-9397-08002B2CF9AE}" pid="5" name="Topic">
    <vt:lpwstr>30;#Country programme evaluations, UNDAF|6c3f0df5-ab78-4c10-a252-e40c22c4c3d2</vt:lpwstr>
  </property>
  <property fmtid="{D5CDD505-2E9C-101B-9397-08002B2CF9AE}" pid="6" name="DocumentType">
    <vt:lpwstr>78;#Evaluations|8a32c753-7e58-47ff-8b0d-ebb88b31036d</vt:lpwstr>
  </property>
  <property fmtid="{D5CDD505-2E9C-101B-9397-08002B2CF9AE}" pid="7" name="GeographicScope">
    <vt:lpwstr/>
  </property>
  <property fmtid="{D5CDD505-2E9C-101B-9397-08002B2CF9AE}" pid="8" name="_dlc_DocIdItemGuid">
    <vt:lpwstr>1e9ac1eb-bb7d-418c-9a0c-1afdfbdf8b2e</vt:lpwstr>
  </property>
  <property fmtid="{D5CDD505-2E9C-101B-9397-08002B2CF9AE}" pid="9" name="SystemDTAC">
    <vt:lpwstr/>
  </property>
  <property fmtid="{D5CDD505-2E9C-101B-9397-08002B2CF9AE}" pid="10" name="CriticalForLongTermRetention">
    <vt:lpwstr/>
  </property>
  <property fmtid="{D5CDD505-2E9C-101B-9397-08002B2CF9AE}" pid="11" name="SystemDTACpilot">
    <vt:lpwstr/>
  </property>
</Properties>
</file>