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8A95" w14:textId="77777777" w:rsidR="0064113C" w:rsidRPr="00982677" w:rsidRDefault="0064113C" w:rsidP="0064113C">
      <w:pPr>
        <w:jc w:val="center"/>
        <w:rPr>
          <w:rFonts w:ascii="Calibri" w:hAnsi="Calibri" w:cs="Calibri"/>
          <w:b/>
          <w:bCs/>
          <w:color w:val="00B0F0"/>
          <w:u w:val="single"/>
        </w:rPr>
      </w:pPr>
    </w:p>
    <w:p w14:paraId="39856E90" w14:textId="77777777" w:rsidR="0064113C" w:rsidRPr="00982677" w:rsidRDefault="0064113C" w:rsidP="0064113C">
      <w:pPr>
        <w:jc w:val="center"/>
        <w:rPr>
          <w:rFonts w:ascii="Calibri" w:hAnsi="Calibri" w:cs="Calibri"/>
          <w:b/>
          <w:bCs/>
          <w:color w:val="00B0F0"/>
          <w:u w:val="single"/>
        </w:rPr>
      </w:pPr>
    </w:p>
    <w:p w14:paraId="24AF0525" w14:textId="69776CFF" w:rsidR="0064113C" w:rsidRPr="00982677" w:rsidRDefault="0064113C" w:rsidP="0064113C">
      <w:pPr>
        <w:jc w:val="center"/>
        <w:rPr>
          <w:rFonts w:ascii="Calibri" w:hAnsi="Calibri" w:cs="Calibri"/>
          <w:b/>
          <w:bCs/>
          <w:color w:val="00B0F0"/>
          <w:u w:val="single"/>
        </w:rPr>
      </w:pPr>
      <w:r w:rsidRPr="00982677">
        <w:rPr>
          <w:rFonts w:ascii="Calibri" w:hAnsi="Calibri" w:cs="Calibri"/>
          <w:b/>
          <w:bCs/>
          <w:color w:val="00B0F0"/>
          <w:u w:val="single"/>
        </w:rPr>
        <w:t>TERMS OF REFERENCE FOR INDIVIDUAL CONSULTANTS AND CONTRACTORS</w:t>
      </w:r>
    </w:p>
    <w:p w14:paraId="259D59E4" w14:textId="208E3ED8" w:rsidR="0064113C" w:rsidRPr="00982677" w:rsidRDefault="0064113C" w:rsidP="0064113C">
      <w:pPr>
        <w:jc w:val="center"/>
        <w:rPr>
          <w:rFonts w:ascii="Calibri" w:hAnsi="Calibri" w:cs="Calibri"/>
          <w:b/>
          <w:bCs/>
          <w:color w:val="00B0F0"/>
          <w:u w:val="single"/>
        </w:rPr>
      </w:pPr>
    </w:p>
    <w:tbl>
      <w:tblPr>
        <w:tblpPr w:leftFromText="187" w:rightFromText="187" w:vertAnchor="text" w:horzAnchor="margin" w:tblpXSpec="center" w:tblpY="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534"/>
      </w:tblGrid>
      <w:tr w:rsidR="0064113C" w:rsidRPr="00982677" w14:paraId="56C7A3DC" w14:textId="77777777" w:rsidTr="00935011">
        <w:tc>
          <w:tcPr>
            <w:tcW w:w="2698" w:type="dxa"/>
            <w:tcBorders>
              <w:bottom w:val="nil"/>
            </w:tcBorders>
            <w:shd w:val="clear" w:color="auto" w:fill="auto"/>
            <w:noWrap/>
            <w:hideMark/>
          </w:tcPr>
          <w:p w14:paraId="04E91E48" w14:textId="77777777" w:rsidR="0064113C" w:rsidRPr="00982677" w:rsidRDefault="0064113C" w:rsidP="0064113C">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Title</w:t>
            </w:r>
          </w:p>
          <w:p w14:paraId="7E3B6B59" w14:textId="45E4C1CE" w:rsidR="0064113C" w:rsidRPr="00982677" w:rsidRDefault="00500DBE" w:rsidP="0064113C">
            <w:pPr>
              <w:spacing w:before="100" w:beforeAutospacing="1" w:after="100" w:afterAutospacing="1" w:line="240" w:lineRule="auto"/>
              <w:rPr>
                <w:rFonts w:ascii="Calibri" w:eastAsia="Arial Unicode MS" w:hAnsi="Calibri" w:cs="Calibri"/>
                <w:bCs/>
                <w:lang w:val="en-AU"/>
              </w:rPr>
            </w:pPr>
            <w:r>
              <w:rPr>
                <w:rFonts w:ascii="Calibri" w:eastAsia="Arial Unicode MS" w:hAnsi="Calibri" w:cs="Calibri"/>
                <w:bCs/>
                <w:lang w:val="en-AU"/>
              </w:rPr>
              <w:t xml:space="preserve">Adolescent Development &amp; Participation (ADAP) in Emergencies Consultant </w:t>
            </w:r>
          </w:p>
          <w:p w14:paraId="48922234" w14:textId="77777777" w:rsidR="0064113C" w:rsidRPr="00982677" w:rsidRDefault="0064113C" w:rsidP="0064113C">
            <w:pPr>
              <w:spacing w:before="100" w:beforeAutospacing="1" w:after="100" w:afterAutospacing="1" w:line="240" w:lineRule="auto"/>
              <w:rPr>
                <w:rFonts w:ascii="Calibri" w:eastAsia="Arial Unicode MS" w:hAnsi="Calibri" w:cs="Calibri"/>
                <w:lang w:val="en-AU"/>
              </w:rPr>
            </w:pPr>
          </w:p>
        </w:tc>
        <w:tc>
          <w:tcPr>
            <w:tcW w:w="2143" w:type="dxa"/>
            <w:tcBorders>
              <w:bottom w:val="nil"/>
            </w:tcBorders>
            <w:shd w:val="clear" w:color="auto" w:fill="auto"/>
          </w:tcPr>
          <w:p w14:paraId="2936FBE2" w14:textId="00EE03B3" w:rsidR="00AD32EA" w:rsidRPr="00982677" w:rsidRDefault="00AD32EA" w:rsidP="0093732D">
            <w:pPr>
              <w:spacing w:before="100" w:beforeAutospacing="1" w:after="100" w:afterAutospacing="1" w:line="240" w:lineRule="auto"/>
              <w:rPr>
                <w:rFonts w:ascii="Calibri" w:eastAsia="Arial Unicode MS" w:hAnsi="Calibri" w:cs="Calibri"/>
                <w:b/>
                <w:lang w:val="en-AU"/>
              </w:rPr>
            </w:pPr>
          </w:p>
        </w:tc>
        <w:tc>
          <w:tcPr>
            <w:tcW w:w="3070" w:type="dxa"/>
            <w:tcBorders>
              <w:bottom w:val="nil"/>
            </w:tcBorders>
            <w:shd w:val="clear" w:color="auto" w:fill="auto"/>
          </w:tcPr>
          <w:p w14:paraId="3D69E285" w14:textId="77777777" w:rsidR="0064113C" w:rsidRPr="00982677" w:rsidRDefault="0064113C" w:rsidP="0064113C">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Type of engagement</w:t>
            </w:r>
          </w:p>
          <w:p w14:paraId="2223E4DB" w14:textId="77777777" w:rsidR="0064113C" w:rsidRPr="00982677" w:rsidRDefault="0064113C" w:rsidP="0064113C">
            <w:pPr>
              <w:spacing w:before="60" w:after="60" w:line="240" w:lineRule="auto"/>
              <w:ind w:right="-108"/>
              <w:rPr>
                <w:rFonts w:ascii="Calibri" w:eastAsia="Arial Unicode MS" w:hAnsi="Calibri" w:cs="Calibri"/>
                <w:lang w:val="en-AU"/>
              </w:rPr>
            </w:pPr>
            <w:r w:rsidRPr="00982677">
              <w:rPr>
                <w:rFonts w:ascii="Calibri" w:eastAsia="Arial Unicode MS" w:hAnsi="Calibri" w:cs="Calibri"/>
                <w:lang w:val="en-AU"/>
              </w:rPr>
              <w:fldChar w:fldCharType="begin">
                <w:ffData>
                  <w:name w:val="Check11"/>
                  <w:enabled/>
                  <w:calcOnExit w:val="0"/>
                  <w:checkBox>
                    <w:sizeAuto/>
                    <w:default w:val="1"/>
                  </w:checkBox>
                </w:ffData>
              </w:fldChar>
            </w:r>
            <w:bookmarkStart w:id="0" w:name="Check11"/>
            <w:r w:rsidRPr="00982677">
              <w:rPr>
                <w:rFonts w:ascii="Calibri" w:eastAsia="Arial Unicode MS" w:hAnsi="Calibri" w:cs="Calibri"/>
                <w:lang w:val="en-AU"/>
              </w:rPr>
              <w:instrText xml:space="preserve"> FORMCHECKBOX </w:instrText>
            </w:r>
            <w:r w:rsidR="00790111">
              <w:rPr>
                <w:rFonts w:ascii="Calibri" w:eastAsia="Arial Unicode MS" w:hAnsi="Calibri" w:cs="Calibri"/>
                <w:lang w:val="en-AU"/>
              </w:rPr>
            </w:r>
            <w:r w:rsidR="00790111">
              <w:rPr>
                <w:rFonts w:ascii="Calibri" w:eastAsia="Arial Unicode MS" w:hAnsi="Calibri" w:cs="Calibri"/>
                <w:lang w:val="en-AU"/>
              </w:rPr>
              <w:fldChar w:fldCharType="separate"/>
            </w:r>
            <w:r w:rsidRPr="00982677">
              <w:rPr>
                <w:rFonts w:ascii="Calibri" w:eastAsia="Arial Unicode MS" w:hAnsi="Calibri" w:cs="Calibri"/>
                <w:lang w:val="en-AU"/>
              </w:rPr>
              <w:fldChar w:fldCharType="end"/>
            </w:r>
            <w:bookmarkEnd w:id="0"/>
            <w:r w:rsidRPr="00982677">
              <w:rPr>
                <w:rFonts w:ascii="Calibri" w:eastAsia="Arial Unicode MS" w:hAnsi="Calibri" w:cs="Calibri"/>
                <w:lang w:val="en-AU"/>
              </w:rPr>
              <w:t xml:space="preserve"> Consultant  </w:t>
            </w:r>
          </w:p>
          <w:p w14:paraId="560F658C" w14:textId="77777777" w:rsidR="0064113C" w:rsidRPr="00982677" w:rsidRDefault="0064113C" w:rsidP="0064113C">
            <w:pPr>
              <w:spacing w:before="60" w:after="60" w:line="240" w:lineRule="auto"/>
              <w:ind w:right="-108"/>
              <w:rPr>
                <w:rFonts w:ascii="Calibri" w:eastAsia="Arial Unicode MS" w:hAnsi="Calibri" w:cs="Calibri"/>
                <w:lang w:val="en-AU"/>
              </w:rPr>
            </w:pPr>
            <w:r w:rsidRPr="00982677">
              <w:rPr>
                <w:rFonts w:ascii="Calibri" w:eastAsia="Arial Unicode MS" w:hAnsi="Calibri" w:cs="Calibri"/>
                <w:lang w:val="en-AU"/>
              </w:rPr>
              <w:fldChar w:fldCharType="begin">
                <w:ffData>
                  <w:name w:val="Check12"/>
                  <w:enabled/>
                  <w:calcOnExit w:val="0"/>
                  <w:checkBox>
                    <w:sizeAuto/>
                    <w:default w:val="0"/>
                  </w:checkBox>
                </w:ffData>
              </w:fldChar>
            </w:r>
            <w:bookmarkStart w:id="1" w:name="Check12"/>
            <w:r w:rsidRPr="00982677">
              <w:rPr>
                <w:rFonts w:ascii="Calibri" w:eastAsia="Arial Unicode MS" w:hAnsi="Calibri" w:cs="Calibri"/>
                <w:lang w:val="en-AU"/>
              </w:rPr>
              <w:instrText xml:space="preserve"> FORMCHECKBOX </w:instrText>
            </w:r>
            <w:r w:rsidR="00790111">
              <w:rPr>
                <w:rFonts w:ascii="Calibri" w:eastAsia="Arial Unicode MS" w:hAnsi="Calibri" w:cs="Calibri"/>
                <w:lang w:val="en-AU"/>
              </w:rPr>
            </w:r>
            <w:r w:rsidR="00790111">
              <w:rPr>
                <w:rFonts w:ascii="Calibri" w:eastAsia="Arial Unicode MS" w:hAnsi="Calibri" w:cs="Calibri"/>
                <w:lang w:val="en-AU"/>
              </w:rPr>
              <w:fldChar w:fldCharType="separate"/>
            </w:r>
            <w:r w:rsidRPr="00982677">
              <w:rPr>
                <w:rFonts w:ascii="Calibri" w:eastAsia="Arial Unicode MS" w:hAnsi="Calibri" w:cs="Calibri"/>
                <w:lang w:val="en-AU"/>
              </w:rPr>
              <w:fldChar w:fldCharType="end"/>
            </w:r>
            <w:bookmarkEnd w:id="1"/>
            <w:r w:rsidRPr="00982677">
              <w:rPr>
                <w:rFonts w:ascii="Calibri" w:eastAsia="Arial Unicode MS" w:hAnsi="Calibri" w:cs="Calibri"/>
                <w:lang w:val="en-AU"/>
              </w:rPr>
              <w:t xml:space="preserve"> Individual Contractor Part-Time</w:t>
            </w:r>
          </w:p>
          <w:p w14:paraId="27B78A59" w14:textId="77777777" w:rsidR="0064113C" w:rsidRPr="00982677" w:rsidRDefault="0064113C" w:rsidP="0064113C">
            <w:pPr>
              <w:spacing w:before="60" w:after="60" w:line="240" w:lineRule="auto"/>
              <w:ind w:right="-108"/>
              <w:rPr>
                <w:rFonts w:ascii="Calibri" w:eastAsia="Arial Unicode MS" w:hAnsi="Calibri" w:cs="Calibri"/>
                <w:lang w:val="en-AU"/>
              </w:rPr>
            </w:pPr>
            <w:r w:rsidRPr="00982677">
              <w:rPr>
                <w:rFonts w:ascii="Calibri" w:eastAsia="Arial Unicode MS" w:hAnsi="Calibri" w:cs="Calibri"/>
                <w:lang w:val="en-AU"/>
              </w:rPr>
              <w:fldChar w:fldCharType="begin">
                <w:ffData>
                  <w:name w:val="Check12"/>
                  <w:enabled/>
                  <w:calcOnExit w:val="0"/>
                  <w:checkBox>
                    <w:sizeAuto/>
                    <w:default w:val="0"/>
                  </w:checkBox>
                </w:ffData>
              </w:fldChar>
            </w:r>
            <w:r w:rsidRPr="00982677">
              <w:rPr>
                <w:rFonts w:ascii="Calibri" w:eastAsia="Arial Unicode MS" w:hAnsi="Calibri" w:cs="Calibri"/>
                <w:lang w:val="en-AU"/>
              </w:rPr>
              <w:instrText xml:space="preserve"> FORMCHECKBOX </w:instrText>
            </w:r>
            <w:r w:rsidR="00790111">
              <w:rPr>
                <w:rFonts w:ascii="Calibri" w:eastAsia="Arial Unicode MS" w:hAnsi="Calibri" w:cs="Calibri"/>
                <w:lang w:val="en-AU"/>
              </w:rPr>
            </w:r>
            <w:r w:rsidR="00790111">
              <w:rPr>
                <w:rFonts w:ascii="Calibri" w:eastAsia="Arial Unicode MS" w:hAnsi="Calibri" w:cs="Calibri"/>
                <w:lang w:val="en-AU"/>
              </w:rPr>
              <w:fldChar w:fldCharType="separate"/>
            </w:r>
            <w:r w:rsidRPr="00982677">
              <w:rPr>
                <w:rFonts w:ascii="Calibri" w:eastAsia="Arial Unicode MS" w:hAnsi="Calibri" w:cs="Calibri"/>
                <w:lang w:val="en-AU"/>
              </w:rPr>
              <w:fldChar w:fldCharType="end"/>
            </w:r>
            <w:r w:rsidRPr="00982677">
              <w:rPr>
                <w:rFonts w:ascii="Calibri" w:eastAsia="Arial Unicode MS" w:hAnsi="Calibri" w:cs="Calibri"/>
                <w:lang w:val="en-AU"/>
              </w:rPr>
              <w:t xml:space="preserve"> Individual Contractor Full-Time</w:t>
            </w:r>
          </w:p>
        </w:tc>
        <w:tc>
          <w:tcPr>
            <w:tcW w:w="1534" w:type="dxa"/>
            <w:tcBorders>
              <w:bottom w:val="nil"/>
            </w:tcBorders>
            <w:shd w:val="clear" w:color="auto" w:fill="auto"/>
          </w:tcPr>
          <w:p w14:paraId="47432DAE" w14:textId="77777777" w:rsidR="0064113C" w:rsidRPr="00982677" w:rsidRDefault="0064113C" w:rsidP="0064113C">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Duty Station:</w:t>
            </w:r>
          </w:p>
          <w:p w14:paraId="773C52A3" w14:textId="1AEA797D" w:rsidR="0064113C" w:rsidRPr="00982677" w:rsidRDefault="00500DBE" w:rsidP="0064113C">
            <w:pPr>
              <w:spacing w:before="100" w:beforeAutospacing="1" w:after="100" w:afterAutospacing="1" w:line="240" w:lineRule="auto"/>
              <w:rPr>
                <w:rFonts w:ascii="Calibri" w:eastAsia="Arial Unicode MS" w:hAnsi="Calibri" w:cs="Calibri"/>
                <w:bCs/>
                <w:lang w:val="en-AU"/>
              </w:rPr>
            </w:pPr>
            <w:r>
              <w:rPr>
                <w:rFonts w:ascii="Calibri" w:eastAsia="Arial Unicode MS" w:hAnsi="Calibri" w:cs="Calibri"/>
                <w:bCs/>
                <w:lang w:val="en-AU"/>
              </w:rPr>
              <w:t>UNICEF India, Jammu &amp; Kashmir Outpost</w:t>
            </w:r>
            <w:r w:rsidR="0064113C" w:rsidRPr="00982677">
              <w:rPr>
                <w:rFonts w:ascii="Calibri" w:eastAsia="Arial Unicode MS" w:hAnsi="Calibri" w:cs="Calibri"/>
                <w:bCs/>
                <w:lang w:val="en-AU"/>
              </w:rPr>
              <w:t xml:space="preserve"> Office</w:t>
            </w:r>
          </w:p>
          <w:p w14:paraId="603B1CAB" w14:textId="77777777" w:rsidR="0064113C" w:rsidRPr="00982677" w:rsidRDefault="0064113C" w:rsidP="0064113C">
            <w:pPr>
              <w:spacing w:before="100" w:beforeAutospacing="1" w:after="100" w:afterAutospacing="1" w:line="240" w:lineRule="auto"/>
              <w:rPr>
                <w:rFonts w:ascii="Calibri" w:eastAsia="Arial Unicode MS" w:hAnsi="Calibri" w:cs="Calibri"/>
                <w:lang w:val="en-AU"/>
              </w:rPr>
            </w:pPr>
          </w:p>
        </w:tc>
      </w:tr>
      <w:tr w:rsidR="0064113C" w:rsidRPr="00982677" w14:paraId="744B7E73" w14:textId="77777777" w:rsidTr="00935011">
        <w:trPr>
          <w:trHeight w:val="828"/>
        </w:trPr>
        <w:tc>
          <w:tcPr>
            <w:tcW w:w="9445" w:type="dxa"/>
            <w:gridSpan w:val="4"/>
            <w:tcBorders>
              <w:bottom w:val="nil"/>
            </w:tcBorders>
            <w:shd w:val="clear" w:color="auto" w:fill="auto"/>
            <w:noWrap/>
            <w:hideMark/>
          </w:tcPr>
          <w:p w14:paraId="65E11A13" w14:textId="3ACA2F0E" w:rsidR="00500DBE" w:rsidRDefault="0064113C" w:rsidP="00591E2D">
            <w:pPr>
              <w:spacing w:before="60" w:after="60" w:line="240" w:lineRule="auto"/>
              <w:rPr>
                <w:rFonts w:ascii="Calibri" w:hAnsi="Calibri" w:cs="Calibri"/>
                <w:sz w:val="22"/>
                <w:szCs w:val="22"/>
              </w:rPr>
            </w:pPr>
            <w:r w:rsidRPr="00982677">
              <w:rPr>
                <w:rFonts w:ascii="Calibri" w:eastAsia="Times New Roman" w:hAnsi="Calibri" w:cs="Calibri"/>
                <w:b/>
                <w:bCs/>
              </w:rPr>
              <w:t>Purpose of Activity/</w:t>
            </w:r>
            <w:r w:rsidRPr="00982677">
              <w:rPr>
                <w:rFonts w:ascii="Calibri" w:eastAsia="Times New Roman" w:hAnsi="Calibri" w:cs="Calibri"/>
                <w:b/>
                <w:bCs/>
                <w:sz w:val="22"/>
                <w:szCs w:val="22"/>
              </w:rPr>
              <w:t>Assignment:</w:t>
            </w:r>
            <w:r w:rsidRPr="00982677">
              <w:rPr>
                <w:rFonts w:ascii="Calibri" w:eastAsia="Times New Roman" w:hAnsi="Calibri" w:cs="Calibri"/>
                <w:sz w:val="22"/>
                <w:szCs w:val="22"/>
              </w:rPr>
              <w:t xml:space="preserve"> </w:t>
            </w:r>
          </w:p>
          <w:p w14:paraId="36295BC8" w14:textId="7D25EBAB" w:rsidR="00592595" w:rsidRPr="00BD21DC" w:rsidRDefault="00592595" w:rsidP="00592595">
            <w:pPr>
              <w:pStyle w:val="BodyText"/>
              <w:ind w:left="100" w:right="127"/>
              <w:jc w:val="both"/>
              <w:rPr>
                <w:rFonts w:ascii="Arial" w:hAnsi="Arial" w:cs="Arial"/>
                <w:sz w:val="20"/>
                <w:szCs w:val="20"/>
              </w:rPr>
            </w:pPr>
            <w:r w:rsidRPr="00BD21DC">
              <w:rPr>
                <w:rFonts w:ascii="Arial" w:hAnsi="Arial" w:cs="Arial"/>
                <w:sz w:val="20"/>
                <w:szCs w:val="20"/>
              </w:rPr>
              <w:t>UNICEF Delhi Office is working on implementing community-based child protection program for children and adolescents in Union Territory of Jammu and Kashmir, particularly in the Kashmir Valley.</w:t>
            </w:r>
          </w:p>
          <w:p w14:paraId="6BB2DE92" w14:textId="36B8A4FE" w:rsidR="00592595" w:rsidRPr="00BD21DC" w:rsidRDefault="00592595" w:rsidP="00592595">
            <w:pPr>
              <w:pStyle w:val="BodyText"/>
              <w:spacing w:before="201"/>
              <w:ind w:left="100" w:right="123"/>
              <w:jc w:val="both"/>
              <w:rPr>
                <w:rFonts w:ascii="Arial" w:hAnsi="Arial" w:cs="Arial"/>
                <w:sz w:val="20"/>
                <w:szCs w:val="20"/>
              </w:rPr>
            </w:pPr>
            <w:r w:rsidRPr="00BD21DC">
              <w:rPr>
                <w:rFonts w:ascii="Arial" w:hAnsi="Arial" w:cs="Arial"/>
                <w:sz w:val="20"/>
                <w:szCs w:val="20"/>
              </w:rPr>
              <w:t>A significant number of children and adolescents have been affected/ stressed due to exposure to traumatic events in the valley. While the data on the exact extent of impact of current situation on children is hard to come by, evidence and anecdotal incidents show adolescents have been at the forefront of bearing the brunt of hostile environment in</w:t>
            </w:r>
            <w:r w:rsidRPr="00BD21DC">
              <w:rPr>
                <w:rFonts w:ascii="Arial" w:hAnsi="Arial" w:cs="Arial"/>
                <w:spacing w:val="-14"/>
                <w:sz w:val="20"/>
                <w:szCs w:val="20"/>
              </w:rPr>
              <w:t xml:space="preserve"> </w:t>
            </w:r>
            <w:r w:rsidRPr="00BD21DC">
              <w:rPr>
                <w:rFonts w:ascii="Arial" w:hAnsi="Arial" w:cs="Arial"/>
                <w:sz w:val="20"/>
                <w:szCs w:val="20"/>
              </w:rPr>
              <w:t>J&amp;K</w:t>
            </w:r>
            <w:r w:rsidR="00165A9F">
              <w:rPr>
                <w:rFonts w:ascii="Arial" w:hAnsi="Arial" w:cs="Arial"/>
                <w:sz w:val="20"/>
                <w:szCs w:val="20"/>
              </w:rPr>
              <w:t>.</w:t>
            </w:r>
          </w:p>
          <w:p w14:paraId="48117BDA" w14:textId="603B2F13" w:rsidR="00592595" w:rsidRPr="00BD21DC" w:rsidRDefault="00592595" w:rsidP="00592595">
            <w:pPr>
              <w:pStyle w:val="BodyText"/>
              <w:spacing w:before="201"/>
              <w:ind w:left="100"/>
              <w:rPr>
                <w:rFonts w:ascii="Arial" w:hAnsi="Arial" w:cs="Arial"/>
                <w:sz w:val="20"/>
                <w:szCs w:val="20"/>
              </w:rPr>
            </w:pPr>
            <w:r w:rsidRPr="00BD21DC">
              <w:rPr>
                <w:rFonts w:ascii="Arial" w:hAnsi="Arial" w:cs="Arial"/>
                <w:sz w:val="20"/>
                <w:szCs w:val="20"/>
              </w:rPr>
              <w:t>As the uncertainty remains unaddressed, there are apprehensions of job losses and dispossession and religious radicalization among Kashmiri youth.</w:t>
            </w:r>
          </w:p>
          <w:p w14:paraId="61C93AED" w14:textId="6EDD766B" w:rsidR="00592595" w:rsidRDefault="00592595" w:rsidP="009F0957">
            <w:pPr>
              <w:pStyle w:val="BodyText"/>
              <w:spacing w:before="201"/>
              <w:ind w:left="100" w:right="120"/>
              <w:jc w:val="both"/>
              <w:rPr>
                <w:rFonts w:ascii="Arial" w:hAnsi="Arial" w:cs="Arial"/>
                <w:sz w:val="20"/>
                <w:szCs w:val="20"/>
              </w:rPr>
            </w:pPr>
            <w:r w:rsidRPr="00BD21DC">
              <w:rPr>
                <w:rFonts w:ascii="Arial" w:hAnsi="Arial" w:cs="Arial"/>
                <w:sz w:val="20"/>
                <w:szCs w:val="20"/>
              </w:rPr>
              <w:t>In this backdrop, UNICEF, in partnership with local NGOs proposes to continue and strengthen the existing intervention to engage with children, adolescents, parents and community-based functionaries and provide opportunities for play and learning in their own communities and a platform to share their experiences and talk to their friends. The intervention will also focus on providing</w:t>
            </w:r>
            <w:r w:rsidRPr="00BD21DC">
              <w:rPr>
                <w:rFonts w:ascii="Arial" w:hAnsi="Arial" w:cs="Arial"/>
                <w:spacing w:val="-5"/>
                <w:sz w:val="20"/>
                <w:szCs w:val="20"/>
              </w:rPr>
              <w:t xml:space="preserve"> </w:t>
            </w:r>
            <w:r w:rsidRPr="00BD21DC">
              <w:rPr>
                <w:rFonts w:ascii="Arial" w:hAnsi="Arial" w:cs="Arial"/>
                <w:sz w:val="20"/>
                <w:szCs w:val="20"/>
              </w:rPr>
              <w:t>children</w:t>
            </w:r>
            <w:r w:rsidRPr="00BD21DC">
              <w:rPr>
                <w:rFonts w:ascii="Arial" w:hAnsi="Arial" w:cs="Arial"/>
                <w:spacing w:val="-4"/>
                <w:sz w:val="20"/>
                <w:szCs w:val="20"/>
              </w:rPr>
              <w:t xml:space="preserve"> </w:t>
            </w:r>
            <w:r w:rsidRPr="00BD21DC">
              <w:rPr>
                <w:rFonts w:ascii="Arial" w:hAnsi="Arial" w:cs="Arial"/>
                <w:sz w:val="20"/>
                <w:szCs w:val="20"/>
              </w:rPr>
              <w:t>and</w:t>
            </w:r>
            <w:r w:rsidRPr="00BD21DC">
              <w:rPr>
                <w:rFonts w:ascii="Arial" w:hAnsi="Arial" w:cs="Arial"/>
                <w:spacing w:val="-4"/>
                <w:sz w:val="20"/>
                <w:szCs w:val="20"/>
              </w:rPr>
              <w:t xml:space="preserve"> </w:t>
            </w:r>
            <w:r w:rsidRPr="00BD21DC">
              <w:rPr>
                <w:rFonts w:ascii="Arial" w:hAnsi="Arial" w:cs="Arial"/>
                <w:sz w:val="20"/>
                <w:szCs w:val="20"/>
              </w:rPr>
              <w:t>adolescents</w:t>
            </w:r>
            <w:r w:rsidRPr="00BD21DC">
              <w:rPr>
                <w:rFonts w:ascii="Arial" w:hAnsi="Arial" w:cs="Arial"/>
                <w:spacing w:val="-4"/>
                <w:sz w:val="20"/>
                <w:szCs w:val="20"/>
              </w:rPr>
              <w:t xml:space="preserve"> </w:t>
            </w:r>
            <w:r w:rsidRPr="00BD21DC">
              <w:rPr>
                <w:rFonts w:ascii="Arial" w:hAnsi="Arial" w:cs="Arial"/>
                <w:sz w:val="20"/>
                <w:szCs w:val="20"/>
              </w:rPr>
              <w:t>a</w:t>
            </w:r>
            <w:r w:rsidRPr="00BD21DC">
              <w:rPr>
                <w:rFonts w:ascii="Arial" w:hAnsi="Arial" w:cs="Arial"/>
                <w:spacing w:val="-5"/>
                <w:sz w:val="20"/>
                <w:szCs w:val="20"/>
              </w:rPr>
              <w:t xml:space="preserve"> </w:t>
            </w:r>
            <w:r w:rsidRPr="00BD21DC">
              <w:rPr>
                <w:rFonts w:ascii="Arial" w:hAnsi="Arial" w:cs="Arial"/>
                <w:sz w:val="20"/>
                <w:szCs w:val="20"/>
              </w:rPr>
              <w:t>conducive</w:t>
            </w:r>
            <w:r w:rsidRPr="00BD21DC">
              <w:rPr>
                <w:rFonts w:ascii="Arial" w:hAnsi="Arial" w:cs="Arial"/>
                <w:spacing w:val="-5"/>
                <w:sz w:val="20"/>
                <w:szCs w:val="20"/>
              </w:rPr>
              <w:t xml:space="preserve"> </w:t>
            </w:r>
            <w:r w:rsidRPr="00BD21DC">
              <w:rPr>
                <w:rFonts w:ascii="Arial" w:hAnsi="Arial" w:cs="Arial"/>
                <w:sz w:val="20"/>
                <w:szCs w:val="20"/>
              </w:rPr>
              <w:t>environment</w:t>
            </w:r>
            <w:r w:rsidRPr="00BD21DC">
              <w:rPr>
                <w:rFonts w:ascii="Arial" w:hAnsi="Arial" w:cs="Arial"/>
                <w:spacing w:val="-6"/>
                <w:sz w:val="20"/>
                <w:szCs w:val="20"/>
              </w:rPr>
              <w:t xml:space="preserve"> </w:t>
            </w:r>
            <w:r w:rsidRPr="00BD21DC">
              <w:rPr>
                <w:rFonts w:ascii="Arial" w:hAnsi="Arial" w:cs="Arial"/>
                <w:sz w:val="20"/>
                <w:szCs w:val="20"/>
              </w:rPr>
              <w:t>where</w:t>
            </w:r>
            <w:r w:rsidRPr="00BD21DC">
              <w:rPr>
                <w:rFonts w:ascii="Arial" w:hAnsi="Arial" w:cs="Arial"/>
                <w:spacing w:val="-6"/>
                <w:sz w:val="20"/>
                <w:szCs w:val="20"/>
              </w:rPr>
              <w:t xml:space="preserve"> </w:t>
            </w:r>
            <w:r w:rsidRPr="00BD21DC">
              <w:rPr>
                <w:rFonts w:ascii="Arial" w:hAnsi="Arial" w:cs="Arial"/>
                <w:sz w:val="20"/>
                <w:szCs w:val="20"/>
              </w:rPr>
              <w:t>they</w:t>
            </w:r>
            <w:r w:rsidRPr="00BD21DC">
              <w:rPr>
                <w:rFonts w:ascii="Arial" w:hAnsi="Arial" w:cs="Arial"/>
                <w:spacing w:val="-7"/>
                <w:sz w:val="20"/>
                <w:szCs w:val="20"/>
              </w:rPr>
              <w:t xml:space="preserve"> </w:t>
            </w:r>
            <w:r w:rsidRPr="00BD21DC">
              <w:rPr>
                <w:rFonts w:ascii="Arial" w:hAnsi="Arial" w:cs="Arial"/>
                <w:sz w:val="20"/>
                <w:szCs w:val="20"/>
              </w:rPr>
              <w:t>feel</w:t>
            </w:r>
            <w:r w:rsidRPr="00BD21DC">
              <w:rPr>
                <w:rFonts w:ascii="Arial" w:hAnsi="Arial" w:cs="Arial"/>
                <w:spacing w:val="-4"/>
                <w:sz w:val="20"/>
                <w:szCs w:val="20"/>
              </w:rPr>
              <w:t xml:space="preserve"> </w:t>
            </w:r>
            <w:r w:rsidRPr="00BD21DC">
              <w:rPr>
                <w:rFonts w:ascii="Arial" w:hAnsi="Arial" w:cs="Arial"/>
                <w:sz w:val="20"/>
                <w:szCs w:val="20"/>
              </w:rPr>
              <w:t>safe,</w:t>
            </w:r>
            <w:r w:rsidRPr="00BD21DC">
              <w:rPr>
                <w:rFonts w:ascii="Arial" w:hAnsi="Arial" w:cs="Arial"/>
                <w:spacing w:val="-7"/>
                <w:sz w:val="20"/>
                <w:szCs w:val="20"/>
              </w:rPr>
              <w:t xml:space="preserve"> </w:t>
            </w:r>
            <w:r w:rsidRPr="00BD21DC">
              <w:rPr>
                <w:rFonts w:ascii="Arial" w:hAnsi="Arial" w:cs="Arial"/>
                <w:sz w:val="20"/>
                <w:szCs w:val="20"/>
              </w:rPr>
              <w:t>develop</w:t>
            </w:r>
            <w:r w:rsidRPr="00BD21DC">
              <w:rPr>
                <w:rFonts w:ascii="Arial" w:hAnsi="Arial" w:cs="Arial"/>
                <w:spacing w:val="-4"/>
                <w:sz w:val="20"/>
                <w:szCs w:val="20"/>
              </w:rPr>
              <w:t xml:space="preserve"> </w:t>
            </w:r>
            <w:r w:rsidRPr="00BD21DC">
              <w:rPr>
                <w:rFonts w:ascii="Arial" w:hAnsi="Arial" w:cs="Arial"/>
                <w:sz w:val="20"/>
                <w:szCs w:val="20"/>
              </w:rPr>
              <w:t>life</w:t>
            </w:r>
            <w:r w:rsidRPr="00BD21DC">
              <w:rPr>
                <w:rFonts w:ascii="Arial" w:hAnsi="Arial" w:cs="Arial"/>
                <w:spacing w:val="-4"/>
                <w:sz w:val="20"/>
                <w:szCs w:val="20"/>
              </w:rPr>
              <w:t xml:space="preserve"> </w:t>
            </w:r>
            <w:r w:rsidRPr="00BD21DC">
              <w:rPr>
                <w:rFonts w:ascii="Arial" w:hAnsi="Arial" w:cs="Arial"/>
                <w:sz w:val="20"/>
                <w:szCs w:val="20"/>
              </w:rPr>
              <w:t>skills necessary</w:t>
            </w:r>
            <w:r w:rsidRPr="00BD21DC">
              <w:rPr>
                <w:rFonts w:ascii="Arial" w:hAnsi="Arial" w:cs="Arial"/>
                <w:spacing w:val="-6"/>
                <w:sz w:val="20"/>
                <w:szCs w:val="20"/>
              </w:rPr>
              <w:t xml:space="preserve"> </w:t>
            </w:r>
            <w:r w:rsidRPr="00BD21DC">
              <w:rPr>
                <w:rFonts w:ascii="Arial" w:hAnsi="Arial" w:cs="Arial"/>
                <w:sz w:val="20"/>
                <w:szCs w:val="20"/>
              </w:rPr>
              <w:t>for</w:t>
            </w:r>
            <w:r w:rsidRPr="00BD21DC">
              <w:rPr>
                <w:rFonts w:ascii="Arial" w:hAnsi="Arial" w:cs="Arial"/>
                <w:spacing w:val="-4"/>
                <w:sz w:val="20"/>
                <w:szCs w:val="20"/>
              </w:rPr>
              <w:t xml:space="preserve"> </w:t>
            </w:r>
            <w:r w:rsidRPr="00BD21DC">
              <w:rPr>
                <w:rFonts w:ascii="Arial" w:hAnsi="Arial" w:cs="Arial"/>
                <w:sz w:val="20"/>
                <w:szCs w:val="20"/>
              </w:rPr>
              <w:t>their</w:t>
            </w:r>
            <w:r w:rsidRPr="00BD21DC">
              <w:rPr>
                <w:rFonts w:ascii="Arial" w:hAnsi="Arial" w:cs="Arial"/>
                <w:spacing w:val="-4"/>
                <w:sz w:val="20"/>
                <w:szCs w:val="20"/>
              </w:rPr>
              <w:t xml:space="preserve"> </w:t>
            </w:r>
            <w:r w:rsidRPr="00BD21DC">
              <w:rPr>
                <w:rFonts w:ascii="Arial" w:hAnsi="Arial" w:cs="Arial"/>
                <w:sz w:val="20"/>
                <w:szCs w:val="20"/>
              </w:rPr>
              <w:t>personal</w:t>
            </w:r>
            <w:r w:rsidRPr="00BD21DC">
              <w:rPr>
                <w:rFonts w:ascii="Arial" w:hAnsi="Arial" w:cs="Arial"/>
                <w:spacing w:val="-3"/>
                <w:sz w:val="20"/>
                <w:szCs w:val="20"/>
              </w:rPr>
              <w:t xml:space="preserve"> </w:t>
            </w:r>
            <w:r w:rsidRPr="00BD21DC">
              <w:rPr>
                <w:rFonts w:ascii="Arial" w:hAnsi="Arial" w:cs="Arial"/>
                <w:sz w:val="20"/>
                <w:szCs w:val="20"/>
              </w:rPr>
              <w:t>and</w:t>
            </w:r>
            <w:r w:rsidRPr="00BD21DC">
              <w:rPr>
                <w:rFonts w:ascii="Arial" w:hAnsi="Arial" w:cs="Arial"/>
                <w:spacing w:val="-4"/>
                <w:sz w:val="20"/>
                <w:szCs w:val="20"/>
              </w:rPr>
              <w:t xml:space="preserve"> </w:t>
            </w:r>
            <w:r w:rsidRPr="00BD21DC">
              <w:rPr>
                <w:rFonts w:ascii="Arial" w:hAnsi="Arial" w:cs="Arial"/>
                <w:sz w:val="20"/>
                <w:szCs w:val="20"/>
              </w:rPr>
              <w:t>professional</w:t>
            </w:r>
            <w:r w:rsidRPr="00BD21DC">
              <w:rPr>
                <w:rFonts w:ascii="Arial" w:hAnsi="Arial" w:cs="Arial"/>
                <w:spacing w:val="-5"/>
                <w:sz w:val="20"/>
                <w:szCs w:val="20"/>
              </w:rPr>
              <w:t xml:space="preserve"> </w:t>
            </w:r>
            <w:r w:rsidRPr="00BD21DC">
              <w:rPr>
                <w:rFonts w:ascii="Arial" w:hAnsi="Arial" w:cs="Arial"/>
                <w:sz w:val="20"/>
                <w:szCs w:val="20"/>
              </w:rPr>
              <w:t>life</w:t>
            </w:r>
            <w:r w:rsidRPr="00BD21DC">
              <w:rPr>
                <w:rFonts w:ascii="Arial" w:hAnsi="Arial" w:cs="Arial"/>
                <w:spacing w:val="-4"/>
                <w:sz w:val="20"/>
                <w:szCs w:val="20"/>
              </w:rPr>
              <w:t xml:space="preserve"> </w:t>
            </w:r>
            <w:r w:rsidRPr="00BD21DC">
              <w:rPr>
                <w:rFonts w:ascii="Arial" w:hAnsi="Arial" w:cs="Arial"/>
                <w:sz w:val="20"/>
                <w:szCs w:val="20"/>
              </w:rPr>
              <w:t>through</w:t>
            </w:r>
            <w:r w:rsidRPr="00BD21DC">
              <w:rPr>
                <w:rFonts w:ascii="Arial" w:hAnsi="Arial" w:cs="Arial"/>
                <w:spacing w:val="-5"/>
                <w:sz w:val="20"/>
                <w:szCs w:val="20"/>
              </w:rPr>
              <w:t xml:space="preserve"> </w:t>
            </w:r>
            <w:r w:rsidRPr="00BD21DC">
              <w:rPr>
                <w:rFonts w:ascii="Arial" w:hAnsi="Arial" w:cs="Arial"/>
                <w:sz w:val="20"/>
                <w:szCs w:val="20"/>
              </w:rPr>
              <w:t>participatory,</w:t>
            </w:r>
            <w:r w:rsidRPr="00BD21DC">
              <w:rPr>
                <w:rFonts w:ascii="Arial" w:hAnsi="Arial" w:cs="Arial"/>
                <w:spacing w:val="-3"/>
                <w:sz w:val="20"/>
                <w:szCs w:val="20"/>
              </w:rPr>
              <w:t xml:space="preserve"> </w:t>
            </w:r>
            <w:r w:rsidRPr="00BD21DC">
              <w:rPr>
                <w:rFonts w:ascii="Arial" w:hAnsi="Arial" w:cs="Arial"/>
                <w:sz w:val="20"/>
                <w:szCs w:val="20"/>
              </w:rPr>
              <w:t>age</w:t>
            </w:r>
            <w:r w:rsidRPr="00BD21DC">
              <w:rPr>
                <w:rFonts w:ascii="Arial" w:hAnsi="Arial" w:cs="Arial"/>
                <w:spacing w:val="-2"/>
                <w:sz w:val="20"/>
                <w:szCs w:val="20"/>
              </w:rPr>
              <w:t xml:space="preserve"> </w:t>
            </w:r>
            <w:r w:rsidRPr="00BD21DC">
              <w:rPr>
                <w:rFonts w:ascii="Arial" w:hAnsi="Arial" w:cs="Arial"/>
                <w:sz w:val="20"/>
                <w:szCs w:val="20"/>
              </w:rPr>
              <w:t>appropriate</w:t>
            </w:r>
            <w:r w:rsidRPr="00BD21DC">
              <w:rPr>
                <w:rFonts w:ascii="Arial" w:hAnsi="Arial" w:cs="Arial"/>
                <w:spacing w:val="-5"/>
                <w:sz w:val="20"/>
                <w:szCs w:val="20"/>
              </w:rPr>
              <w:t xml:space="preserve"> </w:t>
            </w:r>
            <w:r w:rsidRPr="00BD21DC">
              <w:rPr>
                <w:rFonts w:ascii="Arial" w:hAnsi="Arial" w:cs="Arial"/>
                <w:sz w:val="20"/>
                <w:szCs w:val="20"/>
              </w:rPr>
              <w:t>and</w:t>
            </w:r>
            <w:r w:rsidRPr="00BD21DC">
              <w:rPr>
                <w:rFonts w:ascii="Arial" w:hAnsi="Arial" w:cs="Arial"/>
                <w:spacing w:val="-2"/>
                <w:sz w:val="20"/>
                <w:szCs w:val="20"/>
              </w:rPr>
              <w:t xml:space="preserve"> </w:t>
            </w:r>
            <w:r w:rsidRPr="00BD21DC">
              <w:rPr>
                <w:rFonts w:ascii="Arial" w:hAnsi="Arial" w:cs="Arial"/>
                <w:sz w:val="20"/>
                <w:szCs w:val="20"/>
              </w:rPr>
              <w:t>gender responsive activities, opportunities to practice these skills to participate and engage fully in their communities</w:t>
            </w:r>
            <w:r w:rsidR="007B5AF1">
              <w:rPr>
                <w:rFonts w:ascii="Arial" w:hAnsi="Arial" w:cs="Arial"/>
                <w:sz w:val="20"/>
                <w:szCs w:val="20"/>
              </w:rPr>
              <w:t xml:space="preserve"> </w:t>
            </w:r>
            <w:r w:rsidRPr="00BD21DC">
              <w:rPr>
                <w:rFonts w:ascii="Arial" w:hAnsi="Arial" w:cs="Arial"/>
                <w:sz w:val="20"/>
                <w:szCs w:val="20"/>
              </w:rPr>
              <w:t xml:space="preserve">and linkages with skill building institutions and also provide psycho social support to the children and adolescents under the programme’ existing Psychosocial intervention . </w:t>
            </w:r>
          </w:p>
          <w:p w14:paraId="660C1F37" w14:textId="7C825701" w:rsidR="007F5200" w:rsidRPr="00BD21DC" w:rsidRDefault="00462D7A" w:rsidP="00EA35CA">
            <w:pPr>
              <w:pStyle w:val="BodyText"/>
              <w:spacing w:before="201"/>
              <w:ind w:left="100" w:right="120"/>
              <w:jc w:val="both"/>
              <w:rPr>
                <w:rFonts w:ascii="Arial" w:hAnsi="Arial" w:cs="Arial"/>
                <w:sz w:val="20"/>
                <w:szCs w:val="20"/>
              </w:rPr>
            </w:pPr>
            <w:r>
              <w:rPr>
                <w:rFonts w:ascii="Arial" w:hAnsi="Arial" w:cs="Arial"/>
                <w:sz w:val="20"/>
                <w:szCs w:val="20"/>
              </w:rPr>
              <w:t xml:space="preserve">A major deliverable of the consultant is to </w:t>
            </w:r>
            <w:r w:rsidR="005C61F0">
              <w:rPr>
                <w:rFonts w:ascii="Arial" w:hAnsi="Arial" w:cs="Arial"/>
                <w:sz w:val="20"/>
                <w:szCs w:val="20"/>
              </w:rPr>
              <w:t xml:space="preserve">develop a sustainable </w:t>
            </w:r>
            <w:r w:rsidR="00AD1B26">
              <w:rPr>
                <w:rFonts w:ascii="Arial" w:hAnsi="Arial" w:cs="Arial"/>
                <w:sz w:val="20"/>
                <w:szCs w:val="20"/>
              </w:rPr>
              <w:t>exit plan and oversee its implementation in order to ensure the safe spa</w:t>
            </w:r>
            <w:r w:rsidR="005831C5">
              <w:rPr>
                <w:rFonts w:ascii="Arial" w:hAnsi="Arial" w:cs="Arial"/>
                <w:sz w:val="20"/>
                <w:szCs w:val="20"/>
              </w:rPr>
              <w:t xml:space="preserve">ces and </w:t>
            </w:r>
            <w:r w:rsidR="007F5200">
              <w:rPr>
                <w:rFonts w:ascii="Arial" w:hAnsi="Arial" w:cs="Arial"/>
                <w:sz w:val="20"/>
                <w:szCs w:val="20"/>
              </w:rPr>
              <w:t>Adolescent</w:t>
            </w:r>
            <w:r w:rsidR="005831C5">
              <w:rPr>
                <w:rFonts w:ascii="Arial" w:hAnsi="Arial" w:cs="Arial"/>
                <w:sz w:val="20"/>
                <w:szCs w:val="20"/>
              </w:rPr>
              <w:t xml:space="preserve"> Resource </w:t>
            </w:r>
            <w:r w:rsidR="00EA35CA">
              <w:rPr>
                <w:rFonts w:ascii="Arial" w:hAnsi="Arial" w:cs="Arial"/>
                <w:sz w:val="20"/>
                <w:szCs w:val="20"/>
              </w:rPr>
              <w:t>C</w:t>
            </w:r>
            <w:r w:rsidR="007F5200">
              <w:rPr>
                <w:rFonts w:ascii="Arial" w:hAnsi="Arial" w:cs="Arial"/>
                <w:sz w:val="20"/>
                <w:szCs w:val="20"/>
              </w:rPr>
              <w:t>enters</w:t>
            </w:r>
            <w:r w:rsidR="005831C5">
              <w:rPr>
                <w:rFonts w:ascii="Arial" w:hAnsi="Arial" w:cs="Arial"/>
                <w:sz w:val="20"/>
                <w:szCs w:val="20"/>
              </w:rPr>
              <w:t xml:space="preserve"> and work around them is carried forward by the local / community based formal / informal </w:t>
            </w:r>
            <w:r w:rsidR="007F5200">
              <w:rPr>
                <w:rFonts w:ascii="Arial" w:hAnsi="Arial" w:cs="Arial"/>
                <w:sz w:val="20"/>
                <w:szCs w:val="20"/>
              </w:rPr>
              <w:t>groups.</w:t>
            </w:r>
          </w:p>
          <w:p w14:paraId="27964062" w14:textId="71278511" w:rsidR="00E670FA" w:rsidRDefault="00592595" w:rsidP="00E670FA">
            <w:pPr>
              <w:pStyle w:val="BodyText"/>
              <w:spacing w:before="200"/>
              <w:ind w:left="100" w:right="130"/>
              <w:jc w:val="both"/>
              <w:rPr>
                <w:rFonts w:ascii="Arial" w:hAnsi="Arial" w:cs="Arial"/>
                <w:sz w:val="20"/>
                <w:szCs w:val="20"/>
              </w:rPr>
            </w:pPr>
            <w:r w:rsidRPr="00BD21DC">
              <w:rPr>
                <w:rFonts w:ascii="Arial" w:hAnsi="Arial" w:cs="Arial"/>
                <w:sz w:val="20"/>
                <w:szCs w:val="20"/>
              </w:rPr>
              <w:t xml:space="preserve">The proposed consultancy has been designed to provide technical oversight and monitoring of the implementation of the programme and is in continuation with the technical assistance plan developed </w:t>
            </w:r>
            <w:r w:rsidRPr="00F9196F">
              <w:rPr>
                <w:rFonts w:ascii="Arial" w:hAnsi="Arial" w:cs="Arial"/>
                <w:sz w:val="20"/>
                <w:szCs w:val="20"/>
              </w:rPr>
              <w:t>for 202</w:t>
            </w:r>
            <w:r w:rsidR="004660D2" w:rsidRPr="00F9196F">
              <w:rPr>
                <w:rFonts w:ascii="Arial" w:hAnsi="Arial" w:cs="Arial"/>
                <w:sz w:val="20"/>
                <w:szCs w:val="20"/>
              </w:rPr>
              <w:t>3</w:t>
            </w:r>
            <w:r w:rsidRPr="00F9196F">
              <w:rPr>
                <w:rFonts w:ascii="Arial" w:hAnsi="Arial" w:cs="Arial"/>
                <w:sz w:val="20"/>
                <w:szCs w:val="20"/>
              </w:rPr>
              <w:t>.</w:t>
            </w:r>
            <w:r>
              <w:rPr>
                <w:rFonts w:ascii="Arial" w:hAnsi="Arial" w:cs="Arial"/>
                <w:sz w:val="20"/>
                <w:szCs w:val="20"/>
              </w:rPr>
              <w:t xml:space="preserve">     </w:t>
            </w:r>
          </w:p>
          <w:p w14:paraId="1A29BB98" w14:textId="77777777" w:rsidR="00E670FA" w:rsidRPr="00E670FA" w:rsidRDefault="00E670FA" w:rsidP="00E670FA">
            <w:pPr>
              <w:pStyle w:val="BodyText"/>
              <w:spacing w:before="200"/>
              <w:ind w:left="100" w:right="130"/>
              <w:jc w:val="both"/>
              <w:rPr>
                <w:rFonts w:ascii="Arial" w:hAnsi="Arial" w:cs="Arial"/>
                <w:sz w:val="20"/>
                <w:szCs w:val="20"/>
              </w:rPr>
            </w:pPr>
          </w:p>
          <w:p w14:paraId="015350B2" w14:textId="1428BFB6" w:rsidR="0064113C" w:rsidRPr="001779ED" w:rsidRDefault="00E670FA" w:rsidP="001779ED">
            <w:pPr>
              <w:pStyle w:val="NormalWeb"/>
              <w:spacing w:before="0" w:beforeAutospacing="0" w:after="0" w:afterAutospacing="0" w:line="276" w:lineRule="auto"/>
              <w:jc w:val="both"/>
              <w:textAlignment w:val="top"/>
              <w:rPr>
                <w:rFonts w:asciiTheme="minorHAnsi" w:hAnsiTheme="minorHAnsi" w:cstheme="minorHAnsi"/>
                <w:b/>
                <w:bCs/>
                <w:sz w:val="18"/>
                <w:szCs w:val="18"/>
              </w:rPr>
            </w:pPr>
            <w:r w:rsidRPr="00E670FA">
              <w:rPr>
                <w:rFonts w:asciiTheme="minorHAnsi" w:hAnsiTheme="minorHAnsi" w:cstheme="minorHAnsi"/>
                <w:b/>
                <w:bCs/>
                <w:sz w:val="18"/>
                <w:szCs w:val="18"/>
              </w:rPr>
              <w:t>The consultant will be involved mainly on below mention major tasks during consultancy tenure:</w:t>
            </w:r>
          </w:p>
        </w:tc>
      </w:tr>
      <w:tr w:rsidR="0064113C" w:rsidRPr="00982677" w14:paraId="796CD33C" w14:textId="77777777" w:rsidTr="00935011">
        <w:trPr>
          <w:trHeight w:val="260"/>
        </w:trPr>
        <w:tc>
          <w:tcPr>
            <w:tcW w:w="9445" w:type="dxa"/>
            <w:gridSpan w:val="4"/>
            <w:tcBorders>
              <w:bottom w:val="nil"/>
            </w:tcBorders>
            <w:shd w:val="clear" w:color="auto" w:fill="auto"/>
            <w:noWrap/>
          </w:tcPr>
          <w:p w14:paraId="6907581D" w14:textId="77777777" w:rsidR="001779ED" w:rsidRDefault="001779ED" w:rsidP="00500DBE">
            <w:pPr>
              <w:spacing w:before="60" w:after="60" w:line="240" w:lineRule="auto"/>
              <w:jc w:val="both"/>
              <w:rPr>
                <w:rFonts w:ascii="Calibri" w:eastAsia="Arial Unicode MS" w:hAnsi="Calibri" w:cs="Calibri"/>
                <w:b/>
                <w:bCs/>
                <w:lang w:val="en-AU"/>
              </w:rPr>
            </w:pPr>
          </w:p>
          <w:p w14:paraId="2706C34E" w14:textId="7A4F5732" w:rsidR="00500DBE" w:rsidRDefault="0064113C" w:rsidP="004660D2">
            <w:pPr>
              <w:spacing w:before="60" w:after="60" w:line="240" w:lineRule="auto"/>
              <w:jc w:val="both"/>
              <w:rPr>
                <w:rFonts w:ascii="Calibri" w:eastAsia="Arial Unicode MS" w:hAnsi="Calibri" w:cs="Calibri"/>
                <w:b/>
                <w:bCs/>
                <w:lang w:val="en-AU"/>
              </w:rPr>
            </w:pPr>
            <w:r w:rsidRPr="00982677">
              <w:rPr>
                <w:rFonts w:ascii="Calibri" w:eastAsia="Arial Unicode MS" w:hAnsi="Calibri" w:cs="Calibri"/>
                <w:b/>
                <w:bCs/>
                <w:lang w:val="en-AU"/>
              </w:rPr>
              <w:t>Scope of Work</w:t>
            </w:r>
            <w:r w:rsidR="00CD16CA">
              <w:rPr>
                <w:rFonts w:ascii="Calibri" w:eastAsia="Arial Unicode MS" w:hAnsi="Calibri" w:cs="Calibri"/>
                <w:b/>
                <w:bCs/>
                <w:lang w:val="en-AU"/>
              </w:rPr>
              <w:t>:</w:t>
            </w:r>
          </w:p>
          <w:p w14:paraId="1CCE91B8" w14:textId="22B84357" w:rsidR="00871BC4" w:rsidRDefault="00F23211" w:rsidP="006877F7">
            <w:pPr>
              <w:pStyle w:val="ListParagraph"/>
              <w:widowControl w:val="0"/>
              <w:numPr>
                <w:ilvl w:val="0"/>
                <w:numId w:val="9"/>
              </w:numPr>
              <w:tabs>
                <w:tab w:val="left" w:pos="461"/>
              </w:tabs>
              <w:autoSpaceDE w:val="0"/>
              <w:autoSpaceDN w:val="0"/>
              <w:spacing w:line="240" w:lineRule="auto"/>
              <w:ind w:right="121"/>
              <w:contextualSpacing w:val="0"/>
              <w:jc w:val="both"/>
              <w:rPr>
                <w:rFonts w:cs="Arial"/>
              </w:rPr>
            </w:pPr>
            <w:r>
              <w:rPr>
                <w:rFonts w:cs="Arial"/>
              </w:rPr>
              <w:t>T</w:t>
            </w:r>
            <w:r w:rsidR="001779ED" w:rsidRPr="00BD21DC">
              <w:rPr>
                <w:rFonts w:cs="Arial"/>
              </w:rPr>
              <w:t>o</w:t>
            </w:r>
            <w:r>
              <w:rPr>
                <w:rFonts w:cs="Arial"/>
              </w:rPr>
              <w:t xml:space="preserve"> strategize for</w:t>
            </w:r>
            <w:r w:rsidR="001779ED" w:rsidRPr="00BD21DC">
              <w:rPr>
                <w:rFonts w:cs="Arial"/>
                <w:spacing w:val="-14"/>
              </w:rPr>
              <w:t xml:space="preserve"> </w:t>
            </w:r>
            <w:r w:rsidR="001779ED" w:rsidRPr="00BD21DC">
              <w:rPr>
                <w:rFonts w:cs="Arial"/>
              </w:rPr>
              <w:t>the</w:t>
            </w:r>
            <w:r w:rsidR="001779ED" w:rsidRPr="00BD21DC">
              <w:rPr>
                <w:rFonts w:cs="Arial"/>
                <w:spacing w:val="-16"/>
              </w:rPr>
              <w:t xml:space="preserve"> </w:t>
            </w:r>
            <w:r w:rsidR="001779ED" w:rsidRPr="00BD21DC">
              <w:rPr>
                <w:rFonts w:cs="Arial"/>
              </w:rPr>
              <w:t>CP</w:t>
            </w:r>
            <w:r w:rsidR="001779ED" w:rsidRPr="00BD21DC">
              <w:rPr>
                <w:rFonts w:cs="Arial"/>
                <w:spacing w:val="-14"/>
              </w:rPr>
              <w:t xml:space="preserve"> </w:t>
            </w:r>
            <w:r w:rsidR="001779ED" w:rsidRPr="00BD21DC">
              <w:rPr>
                <w:rFonts w:cs="Arial"/>
              </w:rPr>
              <w:t>Outpost</w:t>
            </w:r>
            <w:r w:rsidR="001779ED" w:rsidRPr="00BD21DC">
              <w:rPr>
                <w:rFonts w:cs="Arial"/>
                <w:spacing w:val="-13"/>
              </w:rPr>
              <w:t xml:space="preserve"> </w:t>
            </w:r>
            <w:r w:rsidR="001779ED" w:rsidRPr="00BD21DC">
              <w:rPr>
                <w:rFonts w:cs="Arial"/>
              </w:rPr>
              <w:t>section</w:t>
            </w:r>
            <w:r w:rsidR="001779ED" w:rsidRPr="00BD21DC">
              <w:rPr>
                <w:rFonts w:cs="Arial"/>
                <w:spacing w:val="-16"/>
              </w:rPr>
              <w:t xml:space="preserve"> </w:t>
            </w:r>
            <w:r w:rsidR="001779ED" w:rsidRPr="00BD21DC">
              <w:rPr>
                <w:rFonts w:cs="Arial"/>
              </w:rPr>
              <w:t>(J&amp;K)</w:t>
            </w:r>
            <w:r w:rsidR="001779ED" w:rsidRPr="00BD21DC">
              <w:rPr>
                <w:rFonts w:cs="Arial"/>
                <w:spacing w:val="-15"/>
              </w:rPr>
              <w:t xml:space="preserve"> </w:t>
            </w:r>
            <w:r w:rsidR="001779ED" w:rsidRPr="00BD21DC">
              <w:rPr>
                <w:rFonts w:cs="Arial"/>
              </w:rPr>
              <w:t>of</w:t>
            </w:r>
            <w:r w:rsidR="001779ED" w:rsidRPr="00BD21DC">
              <w:rPr>
                <w:rFonts w:cs="Arial"/>
                <w:spacing w:val="-13"/>
              </w:rPr>
              <w:t xml:space="preserve"> </w:t>
            </w:r>
            <w:r w:rsidR="001779ED" w:rsidRPr="00BD21DC">
              <w:rPr>
                <w:rFonts w:cs="Arial"/>
              </w:rPr>
              <w:t>the</w:t>
            </w:r>
            <w:r w:rsidR="001779ED" w:rsidRPr="00BD21DC">
              <w:rPr>
                <w:rFonts w:cs="Arial"/>
                <w:spacing w:val="-14"/>
              </w:rPr>
              <w:t xml:space="preserve"> </w:t>
            </w:r>
            <w:r w:rsidR="001779ED" w:rsidRPr="00BD21DC">
              <w:rPr>
                <w:rFonts w:cs="Arial"/>
              </w:rPr>
              <w:t>UNICEF</w:t>
            </w:r>
            <w:r w:rsidR="001779ED" w:rsidRPr="00BD21DC">
              <w:rPr>
                <w:rFonts w:cs="Arial"/>
                <w:spacing w:val="-14"/>
              </w:rPr>
              <w:t xml:space="preserve"> </w:t>
            </w:r>
            <w:r w:rsidR="001779ED" w:rsidRPr="00BD21DC">
              <w:rPr>
                <w:rFonts w:cs="Arial"/>
              </w:rPr>
              <w:t>India</w:t>
            </w:r>
            <w:r w:rsidR="001779ED" w:rsidRPr="00BD21DC">
              <w:rPr>
                <w:rFonts w:cs="Arial"/>
                <w:spacing w:val="-17"/>
              </w:rPr>
              <w:t xml:space="preserve"> </w:t>
            </w:r>
            <w:r w:rsidR="001779ED" w:rsidRPr="00BD21DC">
              <w:rPr>
                <w:rFonts w:cs="Arial"/>
              </w:rPr>
              <w:t>Country</w:t>
            </w:r>
            <w:r w:rsidR="001779ED" w:rsidRPr="00BD21DC">
              <w:rPr>
                <w:rFonts w:cs="Arial"/>
                <w:spacing w:val="-15"/>
              </w:rPr>
              <w:t xml:space="preserve"> </w:t>
            </w:r>
            <w:r w:rsidR="001779ED" w:rsidRPr="00BD21DC">
              <w:rPr>
                <w:rFonts w:cs="Arial"/>
              </w:rPr>
              <w:t>office</w:t>
            </w:r>
            <w:r w:rsidR="001779ED" w:rsidRPr="00BD21DC">
              <w:rPr>
                <w:rFonts w:cs="Arial"/>
                <w:spacing w:val="-15"/>
              </w:rPr>
              <w:t xml:space="preserve"> </w:t>
            </w:r>
            <w:r w:rsidR="001779ED" w:rsidRPr="00BD21DC">
              <w:rPr>
                <w:rFonts w:cs="Arial"/>
              </w:rPr>
              <w:t>for</w:t>
            </w:r>
            <w:r w:rsidR="001779ED" w:rsidRPr="00BD21DC">
              <w:rPr>
                <w:rFonts w:cs="Arial"/>
                <w:spacing w:val="-14"/>
              </w:rPr>
              <w:t xml:space="preserve"> </w:t>
            </w:r>
            <w:r w:rsidR="001779ED" w:rsidRPr="00BD21DC">
              <w:rPr>
                <w:rFonts w:cs="Arial"/>
              </w:rPr>
              <w:t xml:space="preserve">planning, implementation, monitoring and quality assurance of the Child-Friendly Spaces </w:t>
            </w:r>
            <w:r w:rsidR="00077F3F">
              <w:rPr>
                <w:rFonts w:cs="Arial"/>
              </w:rPr>
              <w:t xml:space="preserve">(CFS) </w:t>
            </w:r>
            <w:r w:rsidR="001779ED" w:rsidRPr="00BD21DC">
              <w:rPr>
                <w:rFonts w:cs="Arial"/>
              </w:rPr>
              <w:t xml:space="preserve">and Adolescent Resource Centers </w:t>
            </w:r>
            <w:r w:rsidR="00077F3F">
              <w:rPr>
                <w:rFonts w:cs="Arial"/>
              </w:rPr>
              <w:t xml:space="preserve">(ARC) </w:t>
            </w:r>
            <w:r w:rsidR="001779ED" w:rsidRPr="00BD21DC">
              <w:rPr>
                <w:rFonts w:cs="Arial"/>
              </w:rPr>
              <w:t>programme in the Kashmir region with focus on Youth and Adolescent work</w:t>
            </w:r>
          </w:p>
          <w:p w14:paraId="08D0FDE1" w14:textId="470EB746" w:rsidR="005D78E0" w:rsidRDefault="005D78E0" w:rsidP="006877F7">
            <w:pPr>
              <w:pStyle w:val="ListParagraph"/>
              <w:widowControl w:val="0"/>
              <w:numPr>
                <w:ilvl w:val="0"/>
                <w:numId w:val="9"/>
              </w:numPr>
              <w:tabs>
                <w:tab w:val="left" w:pos="461"/>
              </w:tabs>
              <w:autoSpaceDE w:val="0"/>
              <w:autoSpaceDN w:val="0"/>
              <w:spacing w:line="240" w:lineRule="auto"/>
              <w:ind w:right="121"/>
              <w:contextualSpacing w:val="0"/>
              <w:jc w:val="both"/>
              <w:rPr>
                <w:rFonts w:cs="Arial"/>
              </w:rPr>
            </w:pPr>
            <w:r>
              <w:rPr>
                <w:rFonts w:cs="Arial"/>
              </w:rPr>
              <w:t xml:space="preserve">Develop an exit plan and oversee its implementation </w:t>
            </w:r>
            <w:r w:rsidR="009810E9">
              <w:rPr>
                <w:rFonts w:cs="Arial"/>
              </w:rPr>
              <w:t xml:space="preserve">for sustained continuation of CFS/ARC work in all existing districts and </w:t>
            </w:r>
            <w:r w:rsidR="004F1EF9">
              <w:rPr>
                <w:rFonts w:cs="Arial"/>
              </w:rPr>
              <w:t>come up with a strategy for greater replication of the program with po</w:t>
            </w:r>
            <w:r w:rsidR="00A70CDD">
              <w:rPr>
                <w:rFonts w:cs="Arial"/>
              </w:rPr>
              <w:t xml:space="preserve">tential linkages </w:t>
            </w:r>
            <w:r w:rsidR="004F1EF9">
              <w:rPr>
                <w:rFonts w:cs="Arial"/>
              </w:rPr>
              <w:t xml:space="preserve">with </w:t>
            </w:r>
            <w:r w:rsidR="00A70CDD">
              <w:rPr>
                <w:rFonts w:cs="Arial"/>
              </w:rPr>
              <w:t>available</w:t>
            </w:r>
            <w:r w:rsidR="002C0EE3">
              <w:rPr>
                <w:rFonts w:cs="Arial"/>
              </w:rPr>
              <w:t xml:space="preserve"> existing</w:t>
            </w:r>
            <w:r w:rsidR="00A70CDD">
              <w:rPr>
                <w:rFonts w:cs="Arial"/>
              </w:rPr>
              <w:t xml:space="preserve"> resources.</w:t>
            </w:r>
          </w:p>
          <w:p w14:paraId="2DFD9674" w14:textId="726431A2" w:rsidR="001779ED" w:rsidRPr="00BD21DC" w:rsidRDefault="005026BD" w:rsidP="006877F7">
            <w:pPr>
              <w:pStyle w:val="ListParagraph"/>
              <w:widowControl w:val="0"/>
              <w:numPr>
                <w:ilvl w:val="0"/>
                <w:numId w:val="9"/>
              </w:numPr>
              <w:tabs>
                <w:tab w:val="left" w:pos="461"/>
              </w:tabs>
              <w:autoSpaceDE w:val="0"/>
              <w:autoSpaceDN w:val="0"/>
              <w:spacing w:line="240" w:lineRule="auto"/>
              <w:ind w:right="121"/>
              <w:contextualSpacing w:val="0"/>
              <w:jc w:val="both"/>
              <w:rPr>
                <w:rFonts w:cs="Arial"/>
              </w:rPr>
            </w:pPr>
            <w:r>
              <w:rPr>
                <w:rFonts w:cs="Arial"/>
              </w:rPr>
              <w:t>Draft plan</w:t>
            </w:r>
            <w:r w:rsidR="00871BC4">
              <w:rPr>
                <w:rFonts w:cs="Arial"/>
              </w:rPr>
              <w:t xml:space="preserve"> and </w:t>
            </w:r>
            <w:r>
              <w:rPr>
                <w:rFonts w:cs="Arial"/>
              </w:rPr>
              <w:t xml:space="preserve">coordinate with </w:t>
            </w:r>
            <w:r w:rsidR="001779ED" w:rsidRPr="00BD21DC">
              <w:rPr>
                <w:rFonts w:cs="Arial"/>
              </w:rPr>
              <w:t>District</w:t>
            </w:r>
            <w:r w:rsidR="001779ED" w:rsidRPr="00BD21DC">
              <w:rPr>
                <w:rFonts w:cs="Arial"/>
                <w:spacing w:val="-2"/>
              </w:rPr>
              <w:t xml:space="preserve"> </w:t>
            </w:r>
            <w:r w:rsidR="001779ED" w:rsidRPr="00BD21DC">
              <w:rPr>
                <w:rFonts w:cs="Arial"/>
              </w:rPr>
              <w:t>Administration</w:t>
            </w:r>
            <w:r>
              <w:rPr>
                <w:rFonts w:cs="Arial"/>
              </w:rPr>
              <w:t xml:space="preserve"> and village level systems </w:t>
            </w:r>
            <w:r w:rsidR="00682B90">
              <w:rPr>
                <w:rFonts w:cs="Arial"/>
              </w:rPr>
              <w:t>on capacity building and joint advocacy of the CFS &amp; ARC Programme</w:t>
            </w:r>
            <w:r w:rsidR="001779ED" w:rsidRPr="00BD21DC">
              <w:rPr>
                <w:rFonts w:cs="Arial"/>
              </w:rPr>
              <w:t>.</w:t>
            </w:r>
          </w:p>
          <w:p w14:paraId="7481B495" w14:textId="49AE13FE" w:rsidR="001779ED" w:rsidRPr="00BD21DC" w:rsidRDefault="00273B0D" w:rsidP="006877F7">
            <w:pPr>
              <w:pStyle w:val="ListParagraph"/>
              <w:widowControl w:val="0"/>
              <w:numPr>
                <w:ilvl w:val="0"/>
                <w:numId w:val="9"/>
              </w:numPr>
              <w:tabs>
                <w:tab w:val="left" w:pos="461"/>
              </w:tabs>
              <w:autoSpaceDE w:val="0"/>
              <w:autoSpaceDN w:val="0"/>
              <w:spacing w:line="240" w:lineRule="auto"/>
              <w:ind w:right="121"/>
              <w:contextualSpacing w:val="0"/>
              <w:jc w:val="both"/>
              <w:rPr>
                <w:rFonts w:cs="Arial"/>
              </w:rPr>
            </w:pPr>
            <w:r>
              <w:rPr>
                <w:rFonts w:cs="Arial"/>
              </w:rPr>
              <w:t xml:space="preserve">To provide technical assistance and guidance on the delivery of the new </w:t>
            </w:r>
            <w:r w:rsidR="001779ED" w:rsidRPr="00BD21DC">
              <w:rPr>
                <w:rFonts w:cs="Arial"/>
              </w:rPr>
              <w:t xml:space="preserve">curriculum for both, </w:t>
            </w:r>
            <w:r w:rsidR="001779ED" w:rsidRPr="00BD21DC">
              <w:rPr>
                <w:rFonts w:cs="Arial"/>
              </w:rPr>
              <w:lastRenderedPageBreak/>
              <w:t xml:space="preserve">CFS&amp;ARC. </w:t>
            </w:r>
            <w:r w:rsidR="008624C4">
              <w:rPr>
                <w:rFonts w:cs="Arial"/>
              </w:rPr>
              <w:t xml:space="preserve">This will be done closely with implementing partners and field team members. </w:t>
            </w:r>
          </w:p>
          <w:p w14:paraId="2EF9AD2B" w14:textId="682B6D29" w:rsidR="001779ED" w:rsidRPr="00BD21DC" w:rsidRDefault="001779ED" w:rsidP="006877F7">
            <w:pPr>
              <w:pStyle w:val="ListParagraph"/>
              <w:widowControl w:val="0"/>
              <w:numPr>
                <w:ilvl w:val="0"/>
                <w:numId w:val="9"/>
              </w:numPr>
              <w:tabs>
                <w:tab w:val="left" w:pos="461"/>
              </w:tabs>
              <w:autoSpaceDE w:val="0"/>
              <w:autoSpaceDN w:val="0"/>
              <w:spacing w:before="2" w:line="240" w:lineRule="auto"/>
              <w:ind w:right="133"/>
              <w:contextualSpacing w:val="0"/>
              <w:jc w:val="both"/>
              <w:rPr>
                <w:rFonts w:cs="Arial"/>
              </w:rPr>
            </w:pPr>
            <w:r w:rsidRPr="00BD21DC">
              <w:rPr>
                <w:rFonts w:cs="Arial"/>
              </w:rPr>
              <w:t>Travelling extensively to the intervention districts to monitor the quality of programme implementation and suggesting corrective</w:t>
            </w:r>
            <w:r w:rsidRPr="00BD21DC">
              <w:rPr>
                <w:rFonts w:cs="Arial"/>
                <w:spacing w:val="-2"/>
              </w:rPr>
              <w:t xml:space="preserve"> </w:t>
            </w:r>
            <w:r w:rsidRPr="00BD21DC">
              <w:rPr>
                <w:rFonts w:cs="Arial"/>
              </w:rPr>
              <w:t>measures.</w:t>
            </w:r>
          </w:p>
          <w:p w14:paraId="261E6FBE" w14:textId="1D83EAA4" w:rsidR="005252B8" w:rsidRPr="005252B8" w:rsidRDefault="001779ED" w:rsidP="006877F7">
            <w:pPr>
              <w:pStyle w:val="ListParagraph"/>
              <w:widowControl w:val="0"/>
              <w:numPr>
                <w:ilvl w:val="0"/>
                <w:numId w:val="9"/>
              </w:numPr>
              <w:tabs>
                <w:tab w:val="left" w:pos="461"/>
              </w:tabs>
              <w:autoSpaceDE w:val="0"/>
              <w:autoSpaceDN w:val="0"/>
              <w:spacing w:line="293" w:lineRule="exact"/>
              <w:contextualSpacing w:val="0"/>
              <w:jc w:val="both"/>
              <w:rPr>
                <w:rFonts w:cs="Arial"/>
              </w:rPr>
            </w:pPr>
            <w:r w:rsidRPr="00BD21DC">
              <w:rPr>
                <w:rFonts w:cs="Arial"/>
              </w:rPr>
              <w:t>Providing technical assistance to the</w:t>
            </w:r>
            <w:r w:rsidR="00124262">
              <w:rPr>
                <w:rFonts w:cs="Arial"/>
              </w:rPr>
              <w:t xml:space="preserve"> overall</w:t>
            </w:r>
            <w:r w:rsidRPr="00BD21DC">
              <w:rPr>
                <w:rFonts w:cs="Arial"/>
              </w:rPr>
              <w:t xml:space="preserve"> implementation of programme</w:t>
            </w:r>
            <w:r w:rsidR="00124262">
              <w:rPr>
                <w:rFonts w:cs="Arial"/>
              </w:rPr>
              <w:t xml:space="preserve">. </w:t>
            </w:r>
            <w:r w:rsidR="005252B8">
              <w:rPr>
                <w:rFonts w:cs="Arial"/>
              </w:rPr>
              <w:t>To bring systematic and periodic quality assurance measure for</w:t>
            </w:r>
            <w:r w:rsidRPr="00BD21DC">
              <w:rPr>
                <w:rFonts w:cs="Arial"/>
              </w:rPr>
              <w:t xml:space="preserve"> monitorin</w:t>
            </w:r>
            <w:r w:rsidR="005252B8">
              <w:rPr>
                <w:rFonts w:cs="Arial"/>
              </w:rPr>
              <w:t>g and evaluation of the programme</w:t>
            </w:r>
          </w:p>
          <w:p w14:paraId="3B7519F9" w14:textId="21E3C151" w:rsidR="001779ED" w:rsidRPr="00BD21DC" w:rsidRDefault="006D7358" w:rsidP="006877F7">
            <w:pPr>
              <w:pStyle w:val="ListParagraph"/>
              <w:widowControl w:val="0"/>
              <w:numPr>
                <w:ilvl w:val="0"/>
                <w:numId w:val="9"/>
              </w:numPr>
              <w:tabs>
                <w:tab w:val="left" w:pos="461"/>
              </w:tabs>
              <w:autoSpaceDE w:val="0"/>
              <w:autoSpaceDN w:val="0"/>
              <w:spacing w:line="293" w:lineRule="exact"/>
              <w:contextualSpacing w:val="0"/>
              <w:jc w:val="both"/>
              <w:rPr>
                <w:rFonts w:cs="Arial"/>
              </w:rPr>
            </w:pPr>
            <w:r>
              <w:rPr>
                <w:rFonts w:cs="Arial"/>
              </w:rPr>
              <w:t xml:space="preserve">To strengthen </w:t>
            </w:r>
            <w:r w:rsidR="001779ED" w:rsidRPr="00BD21DC">
              <w:rPr>
                <w:rFonts w:cs="Arial"/>
              </w:rPr>
              <w:t>reporting</w:t>
            </w:r>
            <w:r>
              <w:rPr>
                <w:rFonts w:cs="Arial"/>
              </w:rPr>
              <w:t xml:space="preserve"> systems and create knowledge products for the CFS &amp; ARC programme</w:t>
            </w:r>
            <w:r w:rsidR="001779ED" w:rsidRPr="00BD21DC">
              <w:rPr>
                <w:rFonts w:cs="Arial"/>
              </w:rPr>
              <w:t>.</w:t>
            </w:r>
          </w:p>
          <w:p w14:paraId="167226A6" w14:textId="77777777" w:rsidR="001779ED" w:rsidRPr="00BD21DC" w:rsidRDefault="001779ED" w:rsidP="006877F7">
            <w:pPr>
              <w:pStyle w:val="ListParagraph"/>
              <w:widowControl w:val="0"/>
              <w:numPr>
                <w:ilvl w:val="0"/>
                <w:numId w:val="9"/>
              </w:numPr>
              <w:tabs>
                <w:tab w:val="left" w:pos="461"/>
              </w:tabs>
              <w:autoSpaceDE w:val="0"/>
              <w:autoSpaceDN w:val="0"/>
              <w:spacing w:line="240" w:lineRule="auto"/>
              <w:ind w:right="127"/>
              <w:contextualSpacing w:val="0"/>
              <w:jc w:val="both"/>
              <w:rPr>
                <w:rFonts w:cs="Arial"/>
              </w:rPr>
            </w:pPr>
            <w:r w:rsidRPr="00BD21DC">
              <w:rPr>
                <w:rFonts w:cs="Arial"/>
              </w:rPr>
              <w:t>Creating a documentation and impact assessment plan for CFS and ARC programme, aimed at improved communication, advocacy and scale-up purposes in the area of Youth and Adolescent work.</w:t>
            </w:r>
          </w:p>
          <w:tbl>
            <w:tblPr>
              <w:tblpPr w:leftFromText="187" w:rightFromText="187" w:vertAnchor="text" w:horzAnchor="margin" w:tblpX="-10" w:tblpY="40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386"/>
              <w:gridCol w:w="2517"/>
              <w:gridCol w:w="676"/>
              <w:gridCol w:w="1156"/>
              <w:gridCol w:w="3710"/>
            </w:tblGrid>
            <w:tr w:rsidR="00B66D7A" w:rsidRPr="00982677" w14:paraId="4089F1F2" w14:textId="77777777" w:rsidTr="00B66D7A">
              <w:trPr>
                <w:trHeight w:val="216"/>
              </w:trPr>
              <w:tc>
                <w:tcPr>
                  <w:tcW w:w="1386" w:type="dxa"/>
                  <w:tcBorders>
                    <w:top w:val="nil"/>
                  </w:tcBorders>
                  <w:shd w:val="clear" w:color="auto" w:fill="auto"/>
                  <w:noWrap/>
                </w:tcPr>
                <w:p w14:paraId="5263320A" w14:textId="77777777" w:rsidR="00B66D7A" w:rsidRPr="00982677" w:rsidRDefault="00B66D7A" w:rsidP="00B66D7A">
                  <w:pPr>
                    <w:spacing w:before="60" w:after="60" w:line="240" w:lineRule="auto"/>
                    <w:rPr>
                      <w:rFonts w:ascii="Calibri" w:eastAsia="Arial Unicode MS" w:hAnsi="Calibri" w:cs="Calibri"/>
                      <w:i/>
                    </w:rPr>
                  </w:pPr>
                </w:p>
              </w:tc>
              <w:tc>
                <w:tcPr>
                  <w:tcW w:w="3193" w:type="dxa"/>
                  <w:gridSpan w:val="2"/>
                  <w:tcBorders>
                    <w:top w:val="nil"/>
                  </w:tcBorders>
                  <w:shd w:val="clear" w:color="auto" w:fill="auto"/>
                  <w:noWrap/>
                </w:tcPr>
                <w:p w14:paraId="42838FC3" w14:textId="77777777" w:rsidR="00B66D7A" w:rsidRPr="00982677" w:rsidRDefault="00B66D7A" w:rsidP="00B66D7A">
                  <w:pPr>
                    <w:spacing w:before="60" w:after="60" w:line="240" w:lineRule="auto"/>
                    <w:rPr>
                      <w:rFonts w:ascii="Calibri" w:eastAsia="Arial Unicode MS" w:hAnsi="Calibri" w:cs="Calibri"/>
                      <w:i/>
                      <w:lang w:val="en-AU"/>
                    </w:rPr>
                  </w:pPr>
                </w:p>
              </w:tc>
              <w:tc>
                <w:tcPr>
                  <w:tcW w:w="4866" w:type="dxa"/>
                  <w:gridSpan w:val="2"/>
                  <w:tcBorders>
                    <w:top w:val="nil"/>
                  </w:tcBorders>
                  <w:shd w:val="clear" w:color="auto" w:fill="auto"/>
                </w:tcPr>
                <w:p w14:paraId="4C2EF56B" w14:textId="77777777" w:rsidR="00B66D7A" w:rsidRPr="00982677" w:rsidRDefault="00B66D7A" w:rsidP="00B66D7A">
                  <w:pPr>
                    <w:spacing w:before="60" w:after="60" w:line="240" w:lineRule="auto"/>
                    <w:jc w:val="both"/>
                    <w:rPr>
                      <w:rFonts w:ascii="Calibri" w:eastAsia="Arial Unicode MS" w:hAnsi="Calibri" w:cs="Calibri"/>
                      <w:i/>
                    </w:rPr>
                  </w:pPr>
                </w:p>
              </w:tc>
            </w:tr>
            <w:tr w:rsidR="00B66D7A" w:rsidRPr="00982677" w14:paraId="32433D26" w14:textId="77777777" w:rsidTr="00B66D7A">
              <w:trPr>
                <w:trHeight w:val="265"/>
              </w:trPr>
              <w:tc>
                <w:tcPr>
                  <w:tcW w:w="3903" w:type="dxa"/>
                  <w:gridSpan w:val="2"/>
                  <w:tcBorders>
                    <w:bottom w:val="nil"/>
                  </w:tcBorders>
                  <w:shd w:val="clear" w:color="auto" w:fill="auto"/>
                  <w:noWrap/>
                  <w:hideMark/>
                </w:tcPr>
                <w:p w14:paraId="1FADF545" w14:textId="77777777" w:rsidR="00B66D7A" w:rsidRPr="00982677" w:rsidRDefault="00B66D7A" w:rsidP="00B66D7A">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Supervisor:</w:t>
                  </w:r>
                </w:p>
              </w:tc>
              <w:tc>
                <w:tcPr>
                  <w:tcW w:w="1832" w:type="dxa"/>
                  <w:gridSpan w:val="2"/>
                  <w:tcBorders>
                    <w:bottom w:val="nil"/>
                  </w:tcBorders>
                  <w:shd w:val="clear" w:color="auto" w:fill="auto"/>
                  <w:noWrap/>
                  <w:hideMark/>
                </w:tcPr>
                <w:p w14:paraId="6FA72A56" w14:textId="77777777" w:rsidR="00B66D7A" w:rsidRPr="00982677" w:rsidRDefault="00B66D7A" w:rsidP="00B66D7A">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Start Date:</w:t>
                  </w:r>
                </w:p>
              </w:tc>
              <w:tc>
                <w:tcPr>
                  <w:tcW w:w="3710" w:type="dxa"/>
                  <w:tcBorders>
                    <w:bottom w:val="nil"/>
                  </w:tcBorders>
                  <w:shd w:val="clear" w:color="auto" w:fill="auto"/>
                </w:tcPr>
                <w:p w14:paraId="7B101003" w14:textId="77777777" w:rsidR="00B66D7A" w:rsidRPr="00982677" w:rsidRDefault="00B66D7A" w:rsidP="00B66D7A">
                  <w:pPr>
                    <w:spacing w:before="100" w:beforeAutospacing="1" w:after="100" w:afterAutospacing="1" w:line="240" w:lineRule="auto"/>
                    <w:rPr>
                      <w:rFonts w:ascii="Calibri" w:eastAsia="Arial Unicode MS" w:hAnsi="Calibri" w:cs="Calibri"/>
                      <w:b/>
                      <w:lang w:val="en-AU"/>
                    </w:rPr>
                  </w:pPr>
                  <w:r w:rsidRPr="00982677">
                    <w:rPr>
                      <w:rFonts w:ascii="Calibri" w:eastAsia="Arial Unicode MS" w:hAnsi="Calibri" w:cs="Calibri"/>
                      <w:b/>
                      <w:lang w:val="en-AU"/>
                    </w:rPr>
                    <w:t>End Date:</w:t>
                  </w:r>
                </w:p>
              </w:tc>
            </w:tr>
            <w:tr w:rsidR="00B66D7A" w:rsidRPr="00982677" w14:paraId="33F8BFE0" w14:textId="77777777" w:rsidTr="001D4CD6">
              <w:trPr>
                <w:trHeight w:val="630"/>
              </w:trPr>
              <w:tc>
                <w:tcPr>
                  <w:tcW w:w="3903" w:type="dxa"/>
                  <w:gridSpan w:val="2"/>
                  <w:tcBorders>
                    <w:top w:val="nil"/>
                  </w:tcBorders>
                  <w:shd w:val="clear" w:color="auto" w:fill="auto"/>
                  <w:noWrap/>
                </w:tcPr>
                <w:p w14:paraId="588DB099" w14:textId="77777777" w:rsidR="00B66D7A" w:rsidRPr="00982677" w:rsidRDefault="00B66D7A" w:rsidP="00B66D7A">
                  <w:pPr>
                    <w:spacing w:before="60" w:after="60" w:line="240" w:lineRule="auto"/>
                    <w:rPr>
                      <w:rFonts w:ascii="Calibri" w:eastAsia="Arial Unicode MS" w:hAnsi="Calibri" w:cs="Calibri"/>
                      <w:i/>
                      <w:lang w:val="en-AU"/>
                    </w:rPr>
                  </w:pPr>
                  <w:r w:rsidRPr="00982677">
                    <w:rPr>
                      <w:rFonts w:ascii="Calibri" w:eastAsia="Arial Unicode MS" w:hAnsi="Calibri" w:cs="Calibri"/>
                      <w:i/>
                      <w:lang w:val="en-AU"/>
                    </w:rPr>
                    <w:t>CP Specialist, UNICEF</w:t>
                  </w:r>
                  <w:r>
                    <w:rPr>
                      <w:rFonts w:ascii="Calibri" w:eastAsia="Arial Unicode MS" w:hAnsi="Calibri" w:cs="Calibri"/>
                      <w:i/>
                      <w:lang w:val="en-AU"/>
                    </w:rPr>
                    <w:t xml:space="preserve"> J&amp;K office </w:t>
                  </w:r>
                </w:p>
              </w:tc>
              <w:tc>
                <w:tcPr>
                  <w:tcW w:w="1832" w:type="dxa"/>
                  <w:gridSpan w:val="2"/>
                  <w:tcBorders>
                    <w:top w:val="nil"/>
                  </w:tcBorders>
                  <w:shd w:val="clear" w:color="auto" w:fill="auto"/>
                  <w:noWrap/>
                </w:tcPr>
                <w:p w14:paraId="4EBCB699" w14:textId="01DC8F43" w:rsidR="00B66D7A" w:rsidRPr="00982677" w:rsidRDefault="009B0D2F" w:rsidP="00B66D7A">
                  <w:pPr>
                    <w:spacing w:before="60" w:after="60" w:line="240" w:lineRule="auto"/>
                    <w:rPr>
                      <w:rFonts w:ascii="Calibri" w:eastAsia="Arial Unicode MS" w:hAnsi="Calibri" w:cs="Calibri"/>
                      <w:i/>
                      <w:lang w:val="en-AU"/>
                    </w:rPr>
                  </w:pPr>
                  <w:r>
                    <w:rPr>
                      <w:rFonts w:ascii="Calibri" w:eastAsia="Arial Unicode MS" w:hAnsi="Calibri" w:cs="Calibri"/>
                      <w:i/>
                      <w:lang w:val="en-AU"/>
                    </w:rPr>
                    <w:t xml:space="preserve">16 </w:t>
                  </w:r>
                  <w:r w:rsidR="00F71BE1">
                    <w:rPr>
                      <w:rFonts w:ascii="Calibri" w:eastAsia="Arial Unicode MS" w:hAnsi="Calibri" w:cs="Calibri"/>
                      <w:i/>
                      <w:lang w:val="en-AU"/>
                    </w:rPr>
                    <w:t>Jun</w:t>
                  </w:r>
                  <w:r w:rsidR="00B66D7A" w:rsidRPr="00982677">
                    <w:rPr>
                      <w:rFonts w:ascii="Calibri" w:eastAsia="Arial Unicode MS" w:hAnsi="Calibri" w:cs="Calibri"/>
                      <w:i/>
                      <w:lang w:val="en-AU"/>
                    </w:rPr>
                    <w:t>, 2023</w:t>
                  </w:r>
                </w:p>
              </w:tc>
              <w:tc>
                <w:tcPr>
                  <w:tcW w:w="3710" w:type="dxa"/>
                  <w:tcBorders>
                    <w:top w:val="nil"/>
                  </w:tcBorders>
                  <w:shd w:val="clear" w:color="auto" w:fill="auto"/>
                </w:tcPr>
                <w:p w14:paraId="38B5DD54" w14:textId="7F1466F0" w:rsidR="00B66D7A" w:rsidRPr="00982677" w:rsidRDefault="009B0D2F" w:rsidP="00B66D7A">
                  <w:pPr>
                    <w:spacing w:before="60" w:after="60" w:line="240" w:lineRule="auto"/>
                    <w:rPr>
                      <w:rFonts w:ascii="Calibri" w:eastAsia="Arial Unicode MS" w:hAnsi="Calibri" w:cs="Calibri"/>
                      <w:i/>
                      <w:lang w:val="en-AU"/>
                    </w:rPr>
                  </w:pPr>
                  <w:r>
                    <w:rPr>
                      <w:rFonts w:ascii="Calibri" w:eastAsia="Arial Unicode MS" w:hAnsi="Calibri" w:cs="Calibri"/>
                      <w:i/>
                      <w:lang w:val="en-AU"/>
                    </w:rPr>
                    <w:t xml:space="preserve">15 </w:t>
                  </w:r>
                  <w:r w:rsidR="002F12E8">
                    <w:rPr>
                      <w:rFonts w:ascii="Calibri" w:eastAsia="Arial Unicode MS" w:hAnsi="Calibri" w:cs="Calibri"/>
                      <w:i/>
                      <w:lang w:val="en-AU"/>
                    </w:rPr>
                    <w:t>Jun</w:t>
                  </w:r>
                  <w:r w:rsidR="00B66D7A" w:rsidRPr="00982677">
                    <w:rPr>
                      <w:rFonts w:ascii="Calibri" w:eastAsia="Arial Unicode MS" w:hAnsi="Calibri" w:cs="Calibri"/>
                      <w:i/>
                      <w:lang w:val="en-AU"/>
                    </w:rPr>
                    <w:t>, 202</w:t>
                  </w:r>
                  <w:r w:rsidR="00B66D7A">
                    <w:rPr>
                      <w:rFonts w:ascii="Calibri" w:eastAsia="Arial Unicode MS" w:hAnsi="Calibri" w:cs="Calibri"/>
                      <w:i/>
                      <w:lang w:val="en-AU"/>
                    </w:rPr>
                    <w:t>5</w:t>
                  </w:r>
                </w:p>
              </w:tc>
            </w:tr>
          </w:tbl>
          <w:p w14:paraId="344162D5" w14:textId="12C373DD" w:rsidR="001D4CD6" w:rsidRPr="001D4CD6" w:rsidRDefault="001779ED" w:rsidP="001D4CD6">
            <w:pPr>
              <w:pStyle w:val="ListParagraph"/>
              <w:widowControl w:val="0"/>
              <w:numPr>
                <w:ilvl w:val="0"/>
                <w:numId w:val="9"/>
              </w:numPr>
              <w:tabs>
                <w:tab w:val="left" w:pos="461"/>
              </w:tabs>
              <w:autoSpaceDE w:val="0"/>
              <w:autoSpaceDN w:val="0"/>
              <w:spacing w:line="240" w:lineRule="auto"/>
              <w:ind w:right="127"/>
              <w:contextualSpacing w:val="0"/>
              <w:jc w:val="both"/>
              <w:rPr>
                <w:rFonts w:eastAsia="Times New Roman" w:cs="Arial"/>
              </w:rPr>
            </w:pPr>
            <w:r w:rsidRPr="00BD21DC">
              <w:rPr>
                <w:rFonts w:cs="Arial"/>
              </w:rPr>
              <w:t>Advocacy with the District /Divisional stakeholders for replication of CFS/ARC model. Working on</w:t>
            </w:r>
          </w:p>
          <w:p w14:paraId="614373F1" w14:textId="77777777" w:rsidR="001D4CD6" w:rsidRPr="00BD21DC" w:rsidRDefault="001D4CD6" w:rsidP="001D4CD6">
            <w:pPr>
              <w:pStyle w:val="ListParagraph"/>
              <w:widowControl w:val="0"/>
              <w:numPr>
                <w:ilvl w:val="0"/>
                <w:numId w:val="9"/>
              </w:numPr>
              <w:tabs>
                <w:tab w:val="left" w:pos="461"/>
              </w:tabs>
              <w:autoSpaceDE w:val="0"/>
              <w:autoSpaceDN w:val="0"/>
              <w:spacing w:line="240" w:lineRule="auto"/>
              <w:ind w:right="127"/>
              <w:contextualSpacing w:val="0"/>
              <w:jc w:val="both"/>
              <w:rPr>
                <w:rFonts w:cs="Arial"/>
              </w:rPr>
            </w:pPr>
            <w:r w:rsidRPr="00BD21DC">
              <w:rPr>
                <w:rFonts w:cs="Arial"/>
              </w:rPr>
              <w:t>the plan for expansion of the programme.</w:t>
            </w:r>
          </w:p>
          <w:p w14:paraId="73C3D59D" w14:textId="77777777" w:rsidR="001D4CD6" w:rsidRDefault="001D4CD6" w:rsidP="001D4CD6">
            <w:pPr>
              <w:pStyle w:val="ListParagraph"/>
              <w:tabs>
                <w:tab w:val="left" w:pos="461"/>
              </w:tabs>
              <w:ind w:right="120"/>
              <w:jc w:val="both"/>
              <w:rPr>
                <w:rFonts w:cs="Arial"/>
              </w:rPr>
            </w:pPr>
            <w:r w:rsidRPr="00BD21DC">
              <w:rPr>
                <w:rFonts w:cs="Arial"/>
              </w:rPr>
              <w:t>Support</w:t>
            </w:r>
            <w:r w:rsidRPr="00BD21DC">
              <w:rPr>
                <w:rFonts w:cs="Arial"/>
                <w:spacing w:val="-12"/>
              </w:rPr>
              <w:t xml:space="preserve"> </w:t>
            </w:r>
            <w:r w:rsidRPr="00BD21DC">
              <w:rPr>
                <w:rFonts w:cs="Arial"/>
              </w:rPr>
              <w:t>the</w:t>
            </w:r>
            <w:r w:rsidRPr="00BD21DC">
              <w:rPr>
                <w:rFonts w:cs="Arial"/>
                <w:spacing w:val="-9"/>
              </w:rPr>
              <w:t xml:space="preserve"> </w:t>
            </w:r>
            <w:r w:rsidRPr="00BD21DC">
              <w:rPr>
                <w:rFonts w:cs="Arial"/>
              </w:rPr>
              <w:t>implementing</w:t>
            </w:r>
            <w:r w:rsidRPr="00BD21DC">
              <w:rPr>
                <w:rFonts w:cs="Arial"/>
                <w:spacing w:val="-8"/>
              </w:rPr>
              <w:t xml:space="preserve"> </w:t>
            </w:r>
            <w:r w:rsidRPr="00BD21DC">
              <w:rPr>
                <w:rFonts w:cs="Arial"/>
              </w:rPr>
              <w:t>partners</w:t>
            </w:r>
            <w:r w:rsidRPr="00BD21DC">
              <w:rPr>
                <w:rFonts w:cs="Arial"/>
                <w:spacing w:val="-8"/>
              </w:rPr>
              <w:t xml:space="preserve"> </w:t>
            </w:r>
            <w:r w:rsidRPr="00BD21DC">
              <w:rPr>
                <w:rFonts w:cs="Arial"/>
              </w:rPr>
              <w:t>in</w:t>
            </w:r>
            <w:r w:rsidRPr="00BD21DC">
              <w:rPr>
                <w:rFonts w:cs="Arial"/>
                <w:spacing w:val="-10"/>
              </w:rPr>
              <w:t xml:space="preserve"> </w:t>
            </w:r>
            <w:r w:rsidRPr="00BD21DC">
              <w:rPr>
                <w:rFonts w:cs="Arial"/>
              </w:rPr>
              <w:t>replication</w:t>
            </w:r>
            <w:r w:rsidRPr="00BD21DC">
              <w:rPr>
                <w:rFonts w:cs="Arial"/>
                <w:spacing w:val="-10"/>
              </w:rPr>
              <w:t xml:space="preserve"> </w:t>
            </w:r>
            <w:r w:rsidRPr="00BD21DC">
              <w:rPr>
                <w:rFonts w:cs="Arial"/>
              </w:rPr>
              <w:t>of</w:t>
            </w:r>
            <w:r w:rsidRPr="00BD21DC">
              <w:rPr>
                <w:rFonts w:cs="Arial"/>
                <w:spacing w:val="-6"/>
              </w:rPr>
              <w:t xml:space="preserve"> </w:t>
            </w:r>
            <w:r w:rsidRPr="00BD21DC">
              <w:rPr>
                <w:rFonts w:cs="Arial"/>
              </w:rPr>
              <w:t>CFS/ARC</w:t>
            </w:r>
            <w:r w:rsidRPr="00BD21DC">
              <w:rPr>
                <w:rFonts w:cs="Arial"/>
                <w:spacing w:val="-9"/>
              </w:rPr>
              <w:t xml:space="preserve"> </w:t>
            </w:r>
            <w:r w:rsidRPr="00BD21DC">
              <w:rPr>
                <w:rFonts w:cs="Arial"/>
              </w:rPr>
              <w:t>model</w:t>
            </w:r>
            <w:r w:rsidRPr="00BD21DC">
              <w:rPr>
                <w:rFonts w:cs="Arial"/>
                <w:spacing w:val="-9"/>
              </w:rPr>
              <w:t xml:space="preserve"> </w:t>
            </w:r>
            <w:r w:rsidRPr="00BD21DC">
              <w:rPr>
                <w:rFonts w:cs="Arial"/>
              </w:rPr>
              <w:t>for</w:t>
            </w:r>
            <w:r w:rsidRPr="00BD21DC">
              <w:rPr>
                <w:rFonts w:cs="Arial"/>
                <w:spacing w:val="-10"/>
              </w:rPr>
              <w:t xml:space="preserve"> </w:t>
            </w:r>
            <w:r w:rsidRPr="00BD21DC">
              <w:rPr>
                <w:rFonts w:cs="Arial"/>
              </w:rPr>
              <w:t>children</w:t>
            </w:r>
            <w:r w:rsidRPr="00BD21DC">
              <w:rPr>
                <w:rFonts w:cs="Arial"/>
                <w:spacing w:val="-4"/>
              </w:rPr>
              <w:t xml:space="preserve"> </w:t>
            </w:r>
            <w:r w:rsidRPr="00BD21DC">
              <w:rPr>
                <w:rFonts w:cs="Arial"/>
              </w:rPr>
              <w:t>and</w:t>
            </w:r>
            <w:r w:rsidRPr="00BD21DC">
              <w:rPr>
                <w:rFonts w:cs="Arial"/>
                <w:spacing w:val="-9"/>
              </w:rPr>
              <w:t xml:space="preserve"> </w:t>
            </w:r>
            <w:r w:rsidRPr="00BD21DC">
              <w:rPr>
                <w:rFonts w:cs="Arial"/>
              </w:rPr>
              <w:t>adolescents in identified districts by working closely with the district administration/community and other stakeholders.</w:t>
            </w:r>
          </w:p>
          <w:p w14:paraId="41C94406" w14:textId="3AE6EBE9" w:rsidR="001D4CD6" w:rsidRPr="006877F7" w:rsidRDefault="001D4CD6" w:rsidP="001D4CD6">
            <w:pPr>
              <w:pStyle w:val="ListParagraph"/>
              <w:widowControl w:val="0"/>
              <w:numPr>
                <w:ilvl w:val="0"/>
                <w:numId w:val="9"/>
              </w:numPr>
              <w:tabs>
                <w:tab w:val="left" w:pos="461"/>
              </w:tabs>
              <w:autoSpaceDE w:val="0"/>
              <w:autoSpaceDN w:val="0"/>
              <w:spacing w:line="240" w:lineRule="auto"/>
              <w:ind w:right="127"/>
              <w:contextualSpacing w:val="0"/>
              <w:jc w:val="both"/>
              <w:rPr>
                <w:rFonts w:eastAsia="Times New Roman" w:cs="Arial"/>
              </w:rPr>
            </w:pPr>
            <w:r w:rsidRPr="006877F7">
              <w:rPr>
                <w:rFonts w:eastAsia="Times New Roman" w:cs="Arial"/>
              </w:rPr>
              <w:t xml:space="preserve">To address the bottlenecks, challenges and errors emerging during the implementation of </w:t>
            </w:r>
            <w:r>
              <w:rPr>
                <w:rFonts w:eastAsia="Times New Roman" w:cs="Arial"/>
              </w:rPr>
              <w:t>CFS &amp; ARC</w:t>
            </w:r>
            <w:r w:rsidRPr="006877F7">
              <w:rPr>
                <w:rFonts w:eastAsia="Times New Roman" w:cs="Arial"/>
              </w:rPr>
              <w:t xml:space="preserve"> program</w:t>
            </w:r>
          </w:p>
          <w:p w14:paraId="74D788B5" w14:textId="42C75C58" w:rsidR="006877F7" w:rsidRPr="006877F7" w:rsidRDefault="006877F7" w:rsidP="006877F7">
            <w:pPr>
              <w:pStyle w:val="ListParagraph"/>
              <w:numPr>
                <w:ilvl w:val="0"/>
                <w:numId w:val="9"/>
              </w:numPr>
              <w:spacing w:line="240" w:lineRule="auto"/>
              <w:rPr>
                <w:rFonts w:cs="Arial"/>
                <w:sz w:val="16"/>
                <w:szCs w:val="16"/>
              </w:rPr>
            </w:pPr>
            <w:r w:rsidRPr="006877F7">
              <w:rPr>
                <w:rFonts w:eastAsia="Times New Roman" w:cs="Arial"/>
              </w:rPr>
              <w:t>.</w:t>
            </w:r>
            <w:r w:rsidRPr="006877F7">
              <w:rPr>
                <w:rFonts w:eastAsia="Arial Unicode MS" w:cs="Arial"/>
                <w:b/>
                <w:bCs/>
                <w:lang w:val="en-AU"/>
              </w:rPr>
              <w:t xml:space="preserve"> </w:t>
            </w:r>
            <w:r w:rsidRPr="006877F7">
              <w:rPr>
                <w:rFonts w:eastAsia="Arial Unicode MS" w:cs="Arial"/>
                <w:b/>
                <w:bCs/>
                <w:sz w:val="16"/>
                <w:szCs w:val="16"/>
                <w:lang w:val="en-AU"/>
              </w:rPr>
              <w:t xml:space="preserve"> </w:t>
            </w:r>
          </w:p>
          <w:p w14:paraId="54B45F44" w14:textId="77777777" w:rsidR="006877F7" w:rsidRPr="001F073A" w:rsidRDefault="006877F7" w:rsidP="006877F7">
            <w:pPr>
              <w:pStyle w:val="ListParagraph"/>
              <w:spacing w:line="240" w:lineRule="auto"/>
              <w:ind w:left="460"/>
              <w:rPr>
                <w:rFonts w:asciiTheme="minorHAnsi" w:hAnsiTheme="minorHAnsi" w:cstheme="minorHAnsi"/>
                <w:sz w:val="16"/>
                <w:szCs w:val="16"/>
              </w:rPr>
            </w:pPr>
          </w:p>
          <w:p w14:paraId="4D8B70A2" w14:textId="11FFDC9C" w:rsidR="00500DBE" w:rsidRPr="004660D2" w:rsidRDefault="006877F7" w:rsidP="004660D2">
            <w:pPr>
              <w:jc w:val="both"/>
              <w:rPr>
                <w:rFonts w:cs="Arial"/>
                <w:color w:val="000000" w:themeColor="text1"/>
              </w:rPr>
            </w:pPr>
            <w:r w:rsidRPr="004660D2">
              <w:rPr>
                <w:rFonts w:cs="Arial"/>
                <w:color w:val="000000" w:themeColor="text1"/>
              </w:rPr>
              <w:t>The consultancy is related to the increased focus to programming in J&amp;K build on last year’s work in the area of preventive community-based child protection mechanisms with focus on Community based child protection work including the child friendly spaces/adolescent resource centers. It is expected that the consultant will support the outpost section CP J&amp;K for technical support in strategizing the planning, implementation and monitoring of the programme activities in the UT of J&amp;K.</w:t>
            </w:r>
          </w:p>
        </w:tc>
      </w:tr>
      <w:tr w:rsidR="0064113C" w:rsidRPr="00982677" w14:paraId="50C02521" w14:textId="77777777" w:rsidTr="00935011">
        <w:trPr>
          <w:trHeight w:val="57"/>
        </w:trPr>
        <w:tc>
          <w:tcPr>
            <w:tcW w:w="9445" w:type="dxa"/>
            <w:gridSpan w:val="4"/>
            <w:tcBorders>
              <w:top w:val="nil"/>
            </w:tcBorders>
            <w:shd w:val="clear" w:color="auto" w:fill="auto"/>
            <w:noWrap/>
          </w:tcPr>
          <w:p w14:paraId="5EF0A393" w14:textId="77777777" w:rsidR="0064113C" w:rsidRPr="00982677" w:rsidRDefault="0064113C" w:rsidP="0064113C">
            <w:pPr>
              <w:spacing w:before="60" w:after="60" w:line="240" w:lineRule="auto"/>
              <w:jc w:val="both"/>
              <w:rPr>
                <w:rFonts w:ascii="Calibri" w:eastAsia="Arial Unicode MS" w:hAnsi="Calibri" w:cs="Calibri"/>
                <w:i/>
                <w:lang w:val="en-AU"/>
              </w:rPr>
            </w:pPr>
          </w:p>
        </w:tc>
      </w:tr>
      <w:tr w:rsidR="0064113C" w:rsidRPr="00982677" w14:paraId="76C93B4E" w14:textId="77777777" w:rsidTr="00935011">
        <w:trPr>
          <w:trHeight w:val="60"/>
        </w:trPr>
        <w:tc>
          <w:tcPr>
            <w:tcW w:w="9445" w:type="dxa"/>
            <w:gridSpan w:val="4"/>
            <w:tcBorders>
              <w:top w:val="nil"/>
            </w:tcBorders>
            <w:shd w:val="clear" w:color="auto" w:fill="auto"/>
            <w:noWrap/>
          </w:tcPr>
          <w:p w14:paraId="765D3DF3"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b/>
                <w:bCs/>
                <w:sz w:val="20"/>
                <w:szCs w:val="20"/>
                <w:lang w:val="en-AU"/>
              </w:rPr>
            </w:pPr>
            <w:r w:rsidRPr="00982677">
              <w:rPr>
                <w:rFonts w:ascii="Calibri" w:eastAsia="Arial Unicode MS" w:hAnsi="Calibri" w:cs="Calibri"/>
                <w:b/>
                <w:bCs/>
                <w:sz w:val="20"/>
                <w:szCs w:val="20"/>
              </w:rPr>
              <w:t>Child Safeguarding </w:t>
            </w:r>
            <w:r w:rsidRPr="00982677">
              <w:rPr>
                <w:rFonts w:ascii="Calibri" w:eastAsia="Arial Unicode MS" w:hAnsi="Calibri" w:cs="Calibri"/>
                <w:b/>
                <w:bCs/>
                <w:sz w:val="20"/>
                <w:szCs w:val="20"/>
                <w:lang w:val="en-AU"/>
              </w:rPr>
              <w:t> </w:t>
            </w:r>
          </w:p>
          <w:p w14:paraId="721E80BF"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rPr>
            </w:pPr>
            <w:r w:rsidRPr="00982677">
              <w:rPr>
                <w:rFonts w:ascii="Calibri" w:eastAsia="Arial Unicode MS" w:hAnsi="Calibri" w:cs="Calibri"/>
                <w:sz w:val="20"/>
                <w:szCs w:val="20"/>
              </w:rPr>
              <w:t>Is this project/assignment considered as “</w:t>
            </w:r>
            <w:hyperlink r:id="rId7" w:tgtFrame="_blank" w:history="1">
              <w:r w:rsidRPr="00982677">
                <w:rPr>
                  <w:rFonts w:ascii="Calibri" w:eastAsia="Arial Unicode MS" w:hAnsi="Calibri" w:cs="Calibri"/>
                  <w:sz w:val="20"/>
                  <w:szCs w:val="20"/>
                </w:rPr>
                <w:t>Elevated Risk Role</w:t>
              </w:r>
            </w:hyperlink>
            <w:r w:rsidRPr="00982677">
              <w:rPr>
                <w:rFonts w:ascii="Calibri" w:eastAsia="Arial Unicode MS" w:hAnsi="Calibri" w:cs="Calibri"/>
                <w:sz w:val="20"/>
                <w:szCs w:val="20"/>
              </w:rPr>
              <w:t>” from a child safeguarding perspective?  </w:t>
            </w:r>
          </w:p>
          <w:p w14:paraId="173E07C4"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rPr>
            </w:pPr>
            <w:r w:rsidRPr="00982677">
              <w:rPr>
                <w:rFonts w:ascii="Calibri" w:eastAsia="Arial Unicode MS" w:hAnsi="Calibri" w:cs="Calibri"/>
                <w:sz w:val="20"/>
                <w:szCs w:val="20"/>
              </w:rPr>
              <w:t> </w:t>
            </w:r>
          </w:p>
          <w:p w14:paraId="41BC9EBA" w14:textId="6FE81958"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rPr>
            </w:pPr>
            <w:r w:rsidRPr="00982677">
              <w:rPr>
                <w:rFonts w:ascii="Calibri" w:eastAsia="Arial Unicode MS" w:hAnsi="Calibri" w:cs="Calibri"/>
                <w:sz w:val="20"/>
                <w:szCs w:val="20"/>
              </w:rPr>
              <w:t>     </w:t>
            </w:r>
            <w:r w:rsidR="00BF1336">
              <w:rPr>
                <w:rFonts w:ascii="Calibri" w:eastAsia="Arial Unicode MS" w:hAnsi="Calibri" w:cs="Calibri"/>
                <w:sz w:val="20"/>
                <w:szCs w:val="20"/>
                <w:lang w:val="en-AU"/>
              </w:rPr>
              <w:fldChar w:fldCharType="begin">
                <w:ffData>
                  <w:name w:val=""/>
                  <w:enabled/>
                  <w:calcOnExit w:val="0"/>
                  <w:checkBox>
                    <w:sizeAuto/>
                    <w:default w:val="1"/>
                  </w:checkBox>
                </w:ffData>
              </w:fldChar>
            </w:r>
            <w:r w:rsidR="00BF1336">
              <w:rPr>
                <w:rFonts w:ascii="Calibri" w:eastAsia="Arial Unicode MS" w:hAnsi="Calibri" w:cs="Calibri"/>
                <w:sz w:val="20"/>
                <w:szCs w:val="20"/>
                <w:lang w:val="en-AU"/>
              </w:rPr>
              <w:instrText xml:space="preserve"> FORMCHECKBOX </w:instrText>
            </w:r>
            <w:r w:rsidR="00790111">
              <w:rPr>
                <w:rFonts w:ascii="Calibri" w:eastAsia="Arial Unicode MS" w:hAnsi="Calibri" w:cs="Calibri"/>
                <w:sz w:val="20"/>
                <w:szCs w:val="20"/>
                <w:lang w:val="en-AU"/>
              </w:rPr>
            </w:r>
            <w:r w:rsidR="00790111">
              <w:rPr>
                <w:rFonts w:ascii="Calibri" w:eastAsia="Arial Unicode MS" w:hAnsi="Calibri" w:cs="Calibri"/>
                <w:sz w:val="20"/>
                <w:szCs w:val="20"/>
                <w:lang w:val="en-AU"/>
              </w:rPr>
              <w:fldChar w:fldCharType="separate"/>
            </w:r>
            <w:r w:rsidR="00BF1336">
              <w:rPr>
                <w:rFonts w:ascii="Calibri" w:eastAsia="Arial Unicode MS" w:hAnsi="Calibri" w:cs="Calibri"/>
                <w:sz w:val="20"/>
                <w:szCs w:val="20"/>
                <w:lang w:val="en-AU"/>
              </w:rPr>
              <w:fldChar w:fldCharType="end"/>
            </w:r>
            <w:r w:rsidRPr="00982677">
              <w:rPr>
                <w:rFonts w:ascii="Calibri" w:eastAsia="Arial Unicode MS" w:hAnsi="Calibri" w:cs="Calibri"/>
                <w:sz w:val="20"/>
                <w:szCs w:val="20"/>
              </w:rPr>
              <w:t>   YES    </w:t>
            </w:r>
            <w:r w:rsidR="00BF1336">
              <w:rPr>
                <w:rFonts w:ascii="Calibri" w:eastAsia="Arial Unicode MS" w:hAnsi="Calibri" w:cs="Calibri"/>
                <w:sz w:val="20"/>
                <w:szCs w:val="20"/>
                <w:lang w:val="en-AU"/>
              </w:rPr>
              <w:fldChar w:fldCharType="begin">
                <w:ffData>
                  <w:name w:val=""/>
                  <w:enabled/>
                  <w:calcOnExit w:val="0"/>
                  <w:checkBox>
                    <w:sizeAuto/>
                    <w:default w:val="0"/>
                  </w:checkBox>
                </w:ffData>
              </w:fldChar>
            </w:r>
            <w:r w:rsidR="00BF1336">
              <w:rPr>
                <w:rFonts w:ascii="Calibri" w:eastAsia="Arial Unicode MS" w:hAnsi="Calibri" w:cs="Calibri"/>
                <w:sz w:val="20"/>
                <w:szCs w:val="20"/>
                <w:lang w:val="en-AU"/>
              </w:rPr>
              <w:instrText xml:space="preserve"> FORMCHECKBOX </w:instrText>
            </w:r>
            <w:r w:rsidR="00790111">
              <w:rPr>
                <w:rFonts w:ascii="Calibri" w:eastAsia="Arial Unicode MS" w:hAnsi="Calibri" w:cs="Calibri"/>
                <w:sz w:val="20"/>
                <w:szCs w:val="20"/>
                <w:lang w:val="en-AU"/>
              </w:rPr>
            </w:r>
            <w:r w:rsidR="00790111">
              <w:rPr>
                <w:rFonts w:ascii="Calibri" w:eastAsia="Arial Unicode MS" w:hAnsi="Calibri" w:cs="Calibri"/>
                <w:sz w:val="20"/>
                <w:szCs w:val="20"/>
                <w:lang w:val="en-AU"/>
              </w:rPr>
              <w:fldChar w:fldCharType="separate"/>
            </w:r>
            <w:r w:rsidR="00BF1336">
              <w:rPr>
                <w:rFonts w:ascii="Calibri" w:eastAsia="Arial Unicode MS" w:hAnsi="Calibri" w:cs="Calibri"/>
                <w:sz w:val="20"/>
                <w:szCs w:val="20"/>
                <w:lang w:val="en-AU"/>
              </w:rPr>
              <w:fldChar w:fldCharType="end"/>
            </w:r>
            <w:r w:rsidRPr="00982677">
              <w:rPr>
                <w:rFonts w:ascii="Calibri" w:eastAsia="Arial Unicode MS" w:hAnsi="Calibri" w:cs="Calibri"/>
                <w:sz w:val="20"/>
                <w:szCs w:val="20"/>
              </w:rPr>
              <w:t>   NO </w:t>
            </w:r>
            <w:r w:rsidRPr="00982677">
              <w:rPr>
                <w:rFonts w:ascii="Calibri" w:eastAsia="Arial Unicode MS" w:hAnsi="Calibri" w:cs="Calibri"/>
                <w:sz w:val="20"/>
                <w:szCs w:val="20"/>
                <w:lang w:val="en-AU"/>
              </w:rPr>
              <w:t xml:space="preserve">  </w:t>
            </w:r>
            <w:r w:rsidRPr="00982677">
              <w:rPr>
                <w:rFonts w:ascii="Calibri" w:eastAsia="Arial Unicode MS" w:hAnsi="Calibri" w:cs="Calibri"/>
                <w:sz w:val="20"/>
                <w:szCs w:val="20"/>
              </w:rPr>
              <w:t>      If YES, check all that apply:</w:t>
            </w:r>
          </w:p>
          <w:p w14:paraId="7C222C12"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rPr>
              <w:t>                                                                                                                                                   </w:t>
            </w:r>
            <w:r w:rsidRPr="00982677">
              <w:rPr>
                <w:rFonts w:ascii="Calibri" w:eastAsia="Arial Unicode MS" w:hAnsi="Calibri" w:cs="Calibri"/>
                <w:sz w:val="20"/>
                <w:szCs w:val="20"/>
                <w:lang w:val="en-AU"/>
              </w:rPr>
              <w:t> </w:t>
            </w:r>
          </w:p>
          <w:p w14:paraId="46019AF6" w14:textId="2B2CAD02"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rPr>
              <w:t>Direct contact role            </w:t>
            </w:r>
            <w:r w:rsidR="009D542C">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9D542C">
              <w:rPr>
                <w:rFonts w:ascii="Calibri" w:eastAsia="Arial Unicode MS" w:hAnsi="Calibri" w:cs="Calibri"/>
                <w:sz w:val="20"/>
                <w:szCs w:val="20"/>
                <w:lang w:val="en-AU"/>
              </w:rPr>
              <w:instrText xml:space="preserve"> FORMCHECKBOX </w:instrText>
            </w:r>
            <w:r w:rsidR="00790111">
              <w:rPr>
                <w:rFonts w:ascii="Calibri" w:eastAsia="Arial Unicode MS" w:hAnsi="Calibri" w:cs="Calibri"/>
                <w:sz w:val="20"/>
                <w:szCs w:val="20"/>
                <w:lang w:val="en-AU"/>
              </w:rPr>
            </w:r>
            <w:r w:rsidR="00790111">
              <w:rPr>
                <w:rFonts w:ascii="Calibri" w:eastAsia="Arial Unicode MS" w:hAnsi="Calibri" w:cs="Calibri"/>
                <w:sz w:val="20"/>
                <w:szCs w:val="20"/>
                <w:lang w:val="en-AU"/>
              </w:rPr>
              <w:fldChar w:fldCharType="separate"/>
            </w:r>
            <w:r w:rsidR="009D542C">
              <w:rPr>
                <w:rFonts w:ascii="Calibri" w:eastAsia="Arial Unicode MS" w:hAnsi="Calibri" w:cs="Calibri"/>
                <w:sz w:val="20"/>
                <w:szCs w:val="20"/>
                <w:lang w:val="en-AU"/>
              </w:rPr>
              <w:fldChar w:fldCharType="end"/>
            </w:r>
            <w:bookmarkEnd w:id="2"/>
            <w:r w:rsidRPr="00982677">
              <w:rPr>
                <w:rFonts w:ascii="Calibri" w:eastAsia="Arial Unicode MS" w:hAnsi="Calibri" w:cs="Calibri"/>
                <w:sz w:val="20"/>
                <w:szCs w:val="20"/>
              </w:rPr>
              <w:t>  YES     </w:t>
            </w:r>
            <w:r w:rsidR="009D542C">
              <w:rPr>
                <w:rFonts w:ascii="Calibri" w:eastAsia="Arial Unicode MS" w:hAnsi="Calibri" w:cs="Calibri"/>
                <w:sz w:val="20"/>
                <w:szCs w:val="20"/>
                <w:lang w:val="en-AU"/>
              </w:rPr>
              <w:fldChar w:fldCharType="begin">
                <w:ffData>
                  <w:name w:val=""/>
                  <w:enabled/>
                  <w:calcOnExit w:val="0"/>
                  <w:checkBox>
                    <w:sizeAuto/>
                    <w:default w:val="0"/>
                  </w:checkBox>
                </w:ffData>
              </w:fldChar>
            </w:r>
            <w:r w:rsidR="009D542C">
              <w:rPr>
                <w:rFonts w:ascii="Calibri" w:eastAsia="Arial Unicode MS" w:hAnsi="Calibri" w:cs="Calibri"/>
                <w:sz w:val="20"/>
                <w:szCs w:val="20"/>
                <w:lang w:val="en-AU"/>
              </w:rPr>
              <w:instrText xml:space="preserve"> FORMCHECKBOX </w:instrText>
            </w:r>
            <w:r w:rsidR="00790111">
              <w:rPr>
                <w:rFonts w:ascii="Calibri" w:eastAsia="Arial Unicode MS" w:hAnsi="Calibri" w:cs="Calibri"/>
                <w:sz w:val="20"/>
                <w:szCs w:val="20"/>
                <w:lang w:val="en-AU"/>
              </w:rPr>
            </w:r>
            <w:r w:rsidR="00790111">
              <w:rPr>
                <w:rFonts w:ascii="Calibri" w:eastAsia="Arial Unicode MS" w:hAnsi="Calibri" w:cs="Calibri"/>
                <w:sz w:val="20"/>
                <w:szCs w:val="20"/>
                <w:lang w:val="en-AU"/>
              </w:rPr>
              <w:fldChar w:fldCharType="separate"/>
            </w:r>
            <w:r w:rsidR="009D542C">
              <w:rPr>
                <w:rFonts w:ascii="Calibri" w:eastAsia="Arial Unicode MS" w:hAnsi="Calibri" w:cs="Calibri"/>
                <w:sz w:val="20"/>
                <w:szCs w:val="20"/>
                <w:lang w:val="en-AU"/>
              </w:rPr>
              <w:fldChar w:fldCharType="end"/>
            </w:r>
            <w:r w:rsidRPr="00982677">
              <w:rPr>
                <w:rFonts w:ascii="Calibri" w:eastAsia="Arial Unicode MS" w:hAnsi="Calibri" w:cs="Calibri"/>
                <w:sz w:val="20"/>
                <w:szCs w:val="20"/>
              </w:rPr>
              <w:t>  NO        </w:t>
            </w:r>
            <w:r w:rsidRPr="00982677">
              <w:rPr>
                <w:rFonts w:ascii="Calibri" w:eastAsia="Arial Unicode MS" w:hAnsi="Calibri" w:cs="Calibri"/>
                <w:sz w:val="20"/>
                <w:szCs w:val="20"/>
                <w:lang w:val="en-AU"/>
              </w:rPr>
              <w:t> </w:t>
            </w:r>
          </w:p>
          <w:p w14:paraId="46A2A2EA" w14:textId="150963EF"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rPr>
              <w:t>If yes, please indicate the number of hours/months of direct interpersonal contact with children</w:t>
            </w:r>
            <w:r w:rsidRPr="008A5FA2">
              <w:rPr>
                <w:rFonts w:ascii="Calibri" w:eastAsia="Arial Unicode MS" w:hAnsi="Calibri" w:cs="Calibri"/>
                <w:sz w:val="20"/>
                <w:szCs w:val="20"/>
              </w:rPr>
              <w:t>, or work in their immediately physical proximity, with limited supervision by a more senior member of personnel: </w:t>
            </w:r>
            <w:r w:rsidR="009256DF" w:rsidRPr="008A5FA2">
              <w:rPr>
                <w:rFonts w:ascii="Calibri" w:eastAsia="Arial Unicode MS" w:hAnsi="Calibri" w:cs="Calibri"/>
                <w:sz w:val="20"/>
                <w:szCs w:val="20"/>
              </w:rPr>
              <w:t>About</w:t>
            </w:r>
            <w:r w:rsidRPr="008A5FA2">
              <w:rPr>
                <w:rFonts w:ascii="Calibri" w:eastAsia="Arial Unicode MS" w:hAnsi="Calibri" w:cs="Calibri"/>
                <w:sz w:val="20"/>
                <w:szCs w:val="20"/>
                <w:lang w:val="en-AU"/>
              </w:rPr>
              <w:t> </w:t>
            </w:r>
            <w:r w:rsidR="009256DF" w:rsidRPr="008A5FA2">
              <w:rPr>
                <w:rFonts w:ascii="Calibri" w:eastAsia="Arial Unicode MS" w:hAnsi="Calibri" w:cs="Calibri"/>
                <w:sz w:val="20"/>
                <w:szCs w:val="20"/>
                <w:lang w:val="en-AU"/>
              </w:rPr>
              <w:t>4</w:t>
            </w:r>
            <w:r w:rsidR="004660D2" w:rsidRPr="008A5FA2">
              <w:rPr>
                <w:rFonts w:ascii="Calibri" w:eastAsia="Arial Unicode MS" w:hAnsi="Calibri" w:cs="Calibri"/>
                <w:sz w:val="20"/>
                <w:szCs w:val="20"/>
                <w:lang w:val="en-AU"/>
              </w:rPr>
              <w:t xml:space="preserve"> Hours per month</w:t>
            </w:r>
            <w:r w:rsidR="004660D2">
              <w:rPr>
                <w:rFonts w:ascii="Calibri" w:eastAsia="Arial Unicode MS" w:hAnsi="Calibri" w:cs="Calibri"/>
                <w:sz w:val="20"/>
                <w:szCs w:val="20"/>
                <w:lang w:val="en-AU"/>
              </w:rPr>
              <w:t xml:space="preserve"> </w:t>
            </w:r>
          </w:p>
          <w:p w14:paraId="6850B2C9"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p>
          <w:tbl>
            <w:tblPr>
              <w:tblStyle w:val="TableGrid"/>
              <w:tblW w:w="0" w:type="auto"/>
              <w:tblLayout w:type="fixed"/>
              <w:tblLook w:val="04A0" w:firstRow="1" w:lastRow="0" w:firstColumn="1" w:lastColumn="0" w:noHBand="0" w:noVBand="1"/>
            </w:tblPr>
            <w:tblGrid>
              <w:gridCol w:w="9661"/>
            </w:tblGrid>
            <w:tr w:rsidR="0064113C" w:rsidRPr="00982677" w14:paraId="2930A09B" w14:textId="77777777" w:rsidTr="00260BD9">
              <w:tc>
                <w:tcPr>
                  <w:tcW w:w="9661" w:type="dxa"/>
                </w:tcPr>
                <w:p w14:paraId="375DCCD8" w14:textId="1B28C29E" w:rsidR="0064113C" w:rsidRDefault="00971975" w:rsidP="00F84CE7">
                  <w:pPr>
                    <w:pStyle w:val="paragraph"/>
                    <w:framePr w:hSpace="187" w:wrap="around" w:vAnchor="text" w:hAnchor="margin" w:xAlign="center" w:y="1"/>
                    <w:spacing w:before="0" w:beforeAutospacing="0" w:after="0" w:afterAutospacing="0"/>
                    <w:textAlignment w:val="baseline"/>
                    <w:rPr>
                      <w:rFonts w:ascii="Calibri" w:eastAsia="Arial Unicode MS" w:hAnsi="Calibri" w:cs="Calibri"/>
                      <w:sz w:val="20"/>
                      <w:szCs w:val="20"/>
                      <w:lang w:val="en-AU"/>
                    </w:rPr>
                  </w:pPr>
                  <w:r>
                    <w:rPr>
                      <w:rFonts w:ascii="Calibri" w:eastAsia="Arial Unicode MS" w:hAnsi="Calibri" w:cs="Calibri"/>
                      <w:sz w:val="20"/>
                      <w:szCs w:val="20"/>
                      <w:lang w:val="en-AU"/>
                    </w:rPr>
                    <w:t xml:space="preserve">The consultant will conduct field visits for the monitoring of the implementation </w:t>
                  </w:r>
                  <w:r w:rsidR="00D05A23">
                    <w:rPr>
                      <w:rFonts w:ascii="Calibri" w:eastAsia="Arial Unicode MS" w:hAnsi="Calibri" w:cs="Calibri"/>
                      <w:sz w:val="20"/>
                      <w:szCs w:val="20"/>
                      <w:lang w:val="en-AU"/>
                    </w:rPr>
                    <w:t xml:space="preserve">of CFS &amp; ARC programme. </w:t>
                  </w:r>
                  <w:r w:rsidR="009C5180">
                    <w:rPr>
                      <w:rFonts w:ascii="Calibri" w:eastAsia="Arial Unicode MS" w:hAnsi="Calibri" w:cs="Calibri"/>
                      <w:sz w:val="20"/>
                      <w:szCs w:val="20"/>
                      <w:lang w:val="en-AU"/>
                    </w:rPr>
                    <w:t>These visits will include bi</w:t>
                  </w:r>
                  <w:r w:rsidR="00B7496A">
                    <w:rPr>
                      <w:rFonts w:ascii="Calibri" w:eastAsia="Arial Unicode MS" w:hAnsi="Calibri" w:cs="Calibri"/>
                      <w:sz w:val="20"/>
                      <w:szCs w:val="20"/>
                      <w:lang w:val="en-AU"/>
                    </w:rPr>
                    <w:t>-</w:t>
                  </w:r>
                  <w:r w:rsidR="009C5180">
                    <w:rPr>
                      <w:rFonts w:ascii="Calibri" w:eastAsia="Arial Unicode MS" w:hAnsi="Calibri" w:cs="Calibri"/>
                      <w:sz w:val="20"/>
                      <w:szCs w:val="20"/>
                      <w:lang w:val="en-AU"/>
                    </w:rPr>
                    <w:t xml:space="preserve">monthly </w:t>
                  </w:r>
                  <w:r w:rsidR="00FF60DE">
                    <w:rPr>
                      <w:rFonts w:ascii="Calibri" w:eastAsia="Arial Unicode MS" w:hAnsi="Calibri" w:cs="Calibri"/>
                      <w:sz w:val="20"/>
                      <w:szCs w:val="20"/>
                      <w:lang w:val="en-AU"/>
                    </w:rPr>
                    <w:t xml:space="preserve">contact with beneficiaries of the programme which include children and adolescents. </w:t>
                  </w:r>
                </w:p>
                <w:p w14:paraId="7AE7C9AB" w14:textId="3ACF2226" w:rsidR="00B7496A" w:rsidRPr="00982677" w:rsidRDefault="00B7496A" w:rsidP="00F84CE7">
                  <w:pPr>
                    <w:pStyle w:val="paragraph"/>
                    <w:framePr w:hSpace="187" w:wrap="around" w:vAnchor="text" w:hAnchor="margin" w:xAlign="center" w:y="1"/>
                    <w:spacing w:before="0" w:beforeAutospacing="0" w:after="0" w:afterAutospacing="0"/>
                    <w:textAlignment w:val="baseline"/>
                    <w:rPr>
                      <w:rFonts w:ascii="Calibri" w:eastAsia="Arial Unicode MS" w:hAnsi="Calibri" w:cs="Calibri"/>
                      <w:sz w:val="20"/>
                      <w:szCs w:val="20"/>
                      <w:lang w:val="en-AU"/>
                    </w:rPr>
                  </w:pPr>
                </w:p>
              </w:tc>
            </w:tr>
          </w:tbl>
          <w:p w14:paraId="498E1AF9"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p>
          <w:p w14:paraId="6BAD92ED"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lang w:val="en-AU"/>
              </w:rPr>
              <w:t> </w:t>
            </w:r>
            <w:r w:rsidRPr="00982677">
              <w:rPr>
                <w:rFonts w:ascii="Calibri" w:eastAsia="Arial Unicode MS" w:hAnsi="Calibri" w:cs="Calibri"/>
                <w:sz w:val="20"/>
                <w:szCs w:val="20"/>
              </w:rPr>
              <w:t>Child data role                   </w:t>
            </w:r>
            <w:r w:rsidRPr="00982677">
              <w:rPr>
                <w:rFonts w:ascii="Calibri" w:eastAsia="Arial Unicode MS" w:hAnsi="Calibri" w:cs="Calibri"/>
                <w:sz w:val="20"/>
                <w:szCs w:val="20"/>
                <w:lang w:val="en-AU"/>
              </w:rPr>
              <w:fldChar w:fldCharType="begin">
                <w:ffData>
                  <w:name w:val=""/>
                  <w:enabled/>
                  <w:calcOnExit w:val="0"/>
                  <w:checkBox>
                    <w:sizeAuto/>
                    <w:default w:val="0"/>
                  </w:checkBox>
                </w:ffData>
              </w:fldChar>
            </w:r>
            <w:r w:rsidRPr="00982677">
              <w:rPr>
                <w:rFonts w:ascii="Calibri" w:eastAsia="Arial Unicode MS" w:hAnsi="Calibri" w:cs="Calibri"/>
                <w:sz w:val="20"/>
                <w:szCs w:val="20"/>
                <w:lang w:val="en-AU"/>
              </w:rPr>
              <w:instrText xml:space="preserve"> FORMCHECKBOX </w:instrText>
            </w:r>
            <w:r w:rsidR="00790111">
              <w:rPr>
                <w:rFonts w:ascii="Calibri" w:eastAsia="Arial Unicode MS" w:hAnsi="Calibri" w:cs="Calibri"/>
                <w:sz w:val="20"/>
                <w:szCs w:val="20"/>
                <w:lang w:val="en-AU"/>
              </w:rPr>
            </w:r>
            <w:r w:rsidR="00790111">
              <w:rPr>
                <w:rFonts w:ascii="Calibri" w:eastAsia="Arial Unicode MS" w:hAnsi="Calibri" w:cs="Calibri"/>
                <w:sz w:val="20"/>
                <w:szCs w:val="20"/>
                <w:lang w:val="en-AU"/>
              </w:rPr>
              <w:fldChar w:fldCharType="separate"/>
            </w:r>
            <w:r w:rsidRPr="00982677">
              <w:rPr>
                <w:rFonts w:ascii="Calibri" w:eastAsia="Arial Unicode MS" w:hAnsi="Calibri" w:cs="Calibri"/>
                <w:sz w:val="20"/>
                <w:szCs w:val="20"/>
                <w:lang w:val="en-AU"/>
              </w:rPr>
              <w:fldChar w:fldCharType="end"/>
            </w:r>
            <w:r w:rsidRPr="00982677">
              <w:rPr>
                <w:rFonts w:ascii="Calibri" w:eastAsia="Arial Unicode MS" w:hAnsi="Calibri" w:cs="Calibri"/>
                <w:sz w:val="20"/>
                <w:szCs w:val="20"/>
              </w:rPr>
              <w:t>  YES     </w:t>
            </w:r>
            <w:r w:rsidRPr="00982677">
              <w:rPr>
                <w:rFonts w:ascii="Calibri" w:eastAsia="Arial Unicode MS" w:hAnsi="Calibri" w:cs="Calibri"/>
                <w:sz w:val="20"/>
                <w:szCs w:val="20"/>
                <w:lang w:val="en-AU"/>
              </w:rPr>
              <w:fldChar w:fldCharType="begin">
                <w:ffData>
                  <w:name w:val=""/>
                  <w:enabled/>
                  <w:calcOnExit w:val="0"/>
                  <w:checkBox>
                    <w:sizeAuto/>
                    <w:default w:val="1"/>
                  </w:checkBox>
                </w:ffData>
              </w:fldChar>
            </w:r>
            <w:r w:rsidRPr="00982677">
              <w:rPr>
                <w:rFonts w:ascii="Calibri" w:eastAsia="Arial Unicode MS" w:hAnsi="Calibri" w:cs="Calibri"/>
                <w:sz w:val="20"/>
                <w:szCs w:val="20"/>
                <w:lang w:val="en-AU"/>
              </w:rPr>
              <w:instrText xml:space="preserve"> FORMCHECKBOX </w:instrText>
            </w:r>
            <w:r w:rsidR="00790111">
              <w:rPr>
                <w:rFonts w:ascii="Calibri" w:eastAsia="Arial Unicode MS" w:hAnsi="Calibri" w:cs="Calibri"/>
                <w:sz w:val="20"/>
                <w:szCs w:val="20"/>
                <w:lang w:val="en-AU"/>
              </w:rPr>
            </w:r>
            <w:r w:rsidR="00790111">
              <w:rPr>
                <w:rFonts w:ascii="Calibri" w:eastAsia="Arial Unicode MS" w:hAnsi="Calibri" w:cs="Calibri"/>
                <w:sz w:val="20"/>
                <w:szCs w:val="20"/>
                <w:lang w:val="en-AU"/>
              </w:rPr>
              <w:fldChar w:fldCharType="separate"/>
            </w:r>
            <w:r w:rsidRPr="00982677">
              <w:rPr>
                <w:rFonts w:ascii="Calibri" w:eastAsia="Arial Unicode MS" w:hAnsi="Calibri" w:cs="Calibri"/>
                <w:sz w:val="20"/>
                <w:szCs w:val="20"/>
                <w:lang w:val="en-AU"/>
              </w:rPr>
              <w:fldChar w:fldCharType="end"/>
            </w:r>
            <w:r w:rsidRPr="00982677">
              <w:rPr>
                <w:rFonts w:ascii="Calibri" w:eastAsia="Arial Unicode MS" w:hAnsi="Calibri" w:cs="Calibri"/>
                <w:sz w:val="20"/>
                <w:szCs w:val="20"/>
              </w:rPr>
              <w:t>  NO                          </w:t>
            </w:r>
            <w:r w:rsidRPr="00982677">
              <w:rPr>
                <w:rFonts w:ascii="Calibri" w:eastAsia="Arial Unicode MS" w:hAnsi="Calibri" w:cs="Calibri"/>
                <w:sz w:val="20"/>
                <w:szCs w:val="20"/>
                <w:lang w:val="en-AU"/>
              </w:rPr>
              <w:t> </w:t>
            </w:r>
          </w:p>
          <w:p w14:paraId="7CEA9172"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rPr>
              <w:t>If yes, please indicate the number of hours/months of manipulating or transmitting personal-identifiable information of children (name, national ID, location data, photos):</w:t>
            </w:r>
            <w:r w:rsidRPr="00982677">
              <w:rPr>
                <w:rFonts w:ascii="Calibri" w:eastAsia="Arial Unicode MS" w:hAnsi="Calibri" w:cs="Calibri"/>
                <w:sz w:val="20"/>
                <w:szCs w:val="20"/>
                <w:lang w:val="en-AU"/>
              </w:rPr>
              <w:t> </w:t>
            </w:r>
          </w:p>
          <w:p w14:paraId="4DDAAC4A"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lang w:val="en-AU"/>
              </w:rPr>
              <w:t>  </w:t>
            </w:r>
          </w:p>
          <w:p w14:paraId="730C5FEE"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p>
          <w:p w14:paraId="3CC91E87"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rPr>
              <w:t>More information is available in the </w:t>
            </w:r>
            <w:hyperlink r:id="rId8" w:tgtFrame="_blank" w:history="1">
              <w:r w:rsidRPr="00982677">
                <w:rPr>
                  <w:rFonts w:ascii="Calibri" w:eastAsia="Arial Unicode MS" w:hAnsi="Calibri" w:cs="Calibri"/>
                  <w:sz w:val="20"/>
                  <w:szCs w:val="20"/>
                </w:rPr>
                <w:t>Child Safeguarding SharePoint</w:t>
              </w:r>
            </w:hyperlink>
            <w:r w:rsidRPr="00982677">
              <w:rPr>
                <w:rFonts w:ascii="Calibri" w:eastAsia="Arial Unicode MS" w:hAnsi="Calibri" w:cs="Calibri"/>
                <w:sz w:val="20"/>
                <w:szCs w:val="20"/>
              </w:rPr>
              <w:t> and </w:t>
            </w:r>
            <w:hyperlink r:id="rId9" w:tgtFrame="_blank" w:history="1">
              <w:r w:rsidRPr="00982677">
                <w:rPr>
                  <w:rFonts w:ascii="Calibri" w:eastAsia="Arial Unicode MS" w:hAnsi="Calibri" w:cs="Calibri"/>
                  <w:sz w:val="20"/>
                  <w:szCs w:val="20"/>
                </w:rPr>
                <w:t>Child Safeguarding FAQs and Updates</w:t>
              </w:r>
            </w:hyperlink>
            <w:r w:rsidRPr="00982677">
              <w:rPr>
                <w:rFonts w:ascii="Calibri" w:eastAsia="Arial Unicode MS" w:hAnsi="Calibri" w:cs="Calibri"/>
                <w:sz w:val="20"/>
                <w:szCs w:val="20"/>
                <w:lang w:val="en-AU"/>
              </w:rPr>
              <w:t> </w:t>
            </w:r>
          </w:p>
          <w:p w14:paraId="0AA4FEA2" w14:textId="77777777" w:rsidR="0064113C" w:rsidRPr="00982677" w:rsidRDefault="0064113C" w:rsidP="0064113C">
            <w:pPr>
              <w:pStyle w:val="paragraph"/>
              <w:spacing w:before="0" w:beforeAutospacing="0" w:after="0" w:afterAutospacing="0"/>
              <w:textAlignment w:val="baseline"/>
              <w:rPr>
                <w:rFonts w:ascii="Calibri" w:eastAsia="Arial Unicode MS" w:hAnsi="Calibri" w:cs="Calibri"/>
                <w:sz w:val="20"/>
                <w:szCs w:val="20"/>
                <w:lang w:val="en-AU"/>
              </w:rPr>
            </w:pPr>
            <w:r w:rsidRPr="00982677">
              <w:rPr>
                <w:rFonts w:ascii="Calibri" w:eastAsia="Arial Unicode MS" w:hAnsi="Calibri" w:cs="Calibri"/>
                <w:sz w:val="20"/>
                <w:szCs w:val="20"/>
                <w:lang w:val="en-AU"/>
              </w:rPr>
              <w:t> </w:t>
            </w:r>
          </w:p>
        </w:tc>
      </w:tr>
    </w:tbl>
    <w:p w14:paraId="350CBFF8" w14:textId="5EB79378" w:rsidR="0064113C" w:rsidRDefault="0064113C">
      <w:pPr>
        <w:rPr>
          <w:rFonts w:ascii="Calibri" w:hAnsi="Calibri" w:cs="Calibri"/>
        </w:rPr>
      </w:pPr>
    </w:p>
    <w:p w14:paraId="7BFCBDE3" w14:textId="77777777" w:rsidR="00B66D7A" w:rsidRDefault="00B66D7A">
      <w:pPr>
        <w:rPr>
          <w:rFonts w:ascii="Calibri" w:hAnsi="Calibri" w:cs="Calibri"/>
        </w:rPr>
      </w:pPr>
    </w:p>
    <w:p w14:paraId="69A6EC9F" w14:textId="77777777" w:rsidR="00B66D7A" w:rsidRDefault="00B66D7A">
      <w:pPr>
        <w:rPr>
          <w:rFonts w:ascii="Calibri" w:hAnsi="Calibri" w:cs="Calibri"/>
        </w:rPr>
      </w:pPr>
    </w:p>
    <w:p w14:paraId="31BCF916" w14:textId="77777777" w:rsidR="00B66D7A" w:rsidRDefault="00B66D7A">
      <w:pPr>
        <w:rPr>
          <w:rFonts w:ascii="Calibri" w:hAnsi="Calibri" w:cs="Calibri"/>
        </w:rPr>
      </w:pPr>
    </w:p>
    <w:p w14:paraId="2CD99945" w14:textId="77777777" w:rsidR="00B66D7A" w:rsidRDefault="00B66D7A">
      <w:pPr>
        <w:rPr>
          <w:rFonts w:ascii="Calibri" w:hAnsi="Calibri" w:cs="Calibri"/>
        </w:rPr>
      </w:pPr>
    </w:p>
    <w:p w14:paraId="6484E9BD" w14:textId="77777777" w:rsidR="00B66D7A" w:rsidRDefault="00B66D7A">
      <w:pPr>
        <w:rPr>
          <w:rFonts w:ascii="Calibri" w:hAnsi="Calibri" w:cs="Calibri"/>
        </w:rPr>
      </w:pPr>
    </w:p>
    <w:p w14:paraId="7E131295" w14:textId="77777777" w:rsidR="00B66D7A" w:rsidRDefault="00B66D7A">
      <w:pPr>
        <w:rPr>
          <w:rFonts w:ascii="Calibri" w:hAnsi="Calibri" w:cs="Calibri"/>
        </w:rPr>
      </w:pPr>
    </w:p>
    <w:p w14:paraId="368A3F1B" w14:textId="77777777" w:rsidR="00B66D7A" w:rsidRDefault="00B66D7A">
      <w:pPr>
        <w:rPr>
          <w:rFonts w:ascii="Calibri" w:hAnsi="Calibri" w:cs="Calibri"/>
        </w:rPr>
      </w:pPr>
    </w:p>
    <w:p w14:paraId="52F420E7" w14:textId="77777777" w:rsidR="00B66D7A" w:rsidRDefault="00B66D7A">
      <w:pPr>
        <w:rPr>
          <w:rFonts w:ascii="Calibri" w:hAnsi="Calibri" w:cs="Calibri"/>
        </w:rPr>
      </w:pPr>
    </w:p>
    <w:p w14:paraId="463C69AE" w14:textId="77777777" w:rsidR="00B66D7A" w:rsidRPr="00982677" w:rsidRDefault="00B66D7A">
      <w:pPr>
        <w:rPr>
          <w:rFonts w:ascii="Calibri" w:hAnsi="Calibri" w:cs="Calibri"/>
        </w:rPr>
      </w:pPr>
    </w:p>
    <w:tbl>
      <w:tblPr>
        <w:tblpPr w:leftFromText="187" w:rightFromText="187" w:vertAnchor="text" w:tblpX="-20" w:tblpY="1"/>
        <w:tblOverlap w:val="neve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51"/>
        <w:gridCol w:w="3489"/>
        <w:gridCol w:w="2995"/>
        <w:gridCol w:w="2406"/>
      </w:tblGrid>
      <w:tr w:rsidR="00EC4206" w:rsidRPr="00982677" w14:paraId="16B7C972" w14:textId="77777777" w:rsidTr="00EC4206">
        <w:trPr>
          <w:trHeight w:val="372"/>
        </w:trPr>
        <w:tc>
          <w:tcPr>
            <w:tcW w:w="292" w:type="pct"/>
            <w:tcBorders>
              <w:top w:val="single" w:sz="8" w:space="0" w:color="6D6D6D"/>
              <w:left w:val="single" w:sz="8" w:space="0" w:color="6D6D6D"/>
              <w:bottom w:val="single" w:sz="8" w:space="0" w:color="6D6D6D"/>
              <w:right w:val="single" w:sz="8" w:space="0" w:color="6D6D6D"/>
            </w:tcBorders>
            <w:shd w:val="clear" w:color="auto" w:fill="E7E6E6" w:themeFill="background2"/>
          </w:tcPr>
          <w:p w14:paraId="05916716" w14:textId="77777777" w:rsidR="00EC4206" w:rsidRPr="00982677" w:rsidRDefault="00EC4206" w:rsidP="007D48CE">
            <w:pPr>
              <w:rPr>
                <w:rFonts w:ascii="Calibri" w:hAnsi="Calibri" w:cs="Calibri"/>
                <w:b/>
                <w:bCs/>
                <w:lang w:val="en-AU"/>
              </w:rPr>
            </w:pPr>
          </w:p>
        </w:tc>
        <w:tc>
          <w:tcPr>
            <w:tcW w:w="1848" w:type="pct"/>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362C5E2E" w14:textId="77777777" w:rsidR="00EC4206" w:rsidRPr="00982677" w:rsidRDefault="00EC4206" w:rsidP="007D48CE">
            <w:pPr>
              <w:rPr>
                <w:rFonts w:ascii="Calibri" w:hAnsi="Calibri" w:cs="Calibri"/>
                <w:b/>
                <w:bCs/>
                <w:lang w:val="en-AU"/>
              </w:rPr>
            </w:pPr>
            <w:r w:rsidRPr="00982677">
              <w:rPr>
                <w:rFonts w:ascii="Calibri" w:hAnsi="Calibri" w:cs="Calibri"/>
                <w:b/>
                <w:bCs/>
                <w:lang w:val="en-AU"/>
              </w:rPr>
              <w:t>Work Assignments Overview</w:t>
            </w:r>
          </w:p>
          <w:p w14:paraId="5F25E479" w14:textId="77777777" w:rsidR="00EC4206" w:rsidRPr="00982677" w:rsidRDefault="00EC4206" w:rsidP="007D48CE">
            <w:pPr>
              <w:rPr>
                <w:rFonts w:ascii="Calibri" w:hAnsi="Calibri" w:cs="Calibri"/>
                <w:b/>
                <w:bCs/>
                <w:lang w:val="en-AU"/>
              </w:rPr>
            </w:pPr>
          </w:p>
        </w:tc>
        <w:tc>
          <w:tcPr>
            <w:tcW w:w="1586" w:type="pct"/>
            <w:tcBorders>
              <w:top w:val="single" w:sz="8" w:space="0" w:color="6D6D6D"/>
              <w:left w:val="single" w:sz="8" w:space="0" w:color="6D6D6D"/>
              <w:bottom w:val="single" w:sz="8" w:space="0" w:color="6D6D6D"/>
              <w:right w:val="single" w:sz="8" w:space="0" w:color="6D6D6D"/>
            </w:tcBorders>
            <w:shd w:val="clear" w:color="auto" w:fill="E7E6E6" w:themeFill="background2"/>
          </w:tcPr>
          <w:p w14:paraId="4BBAE706" w14:textId="77777777" w:rsidR="00EC4206" w:rsidRPr="00982677" w:rsidRDefault="00EC4206" w:rsidP="007D48CE">
            <w:pPr>
              <w:rPr>
                <w:rFonts w:ascii="Calibri" w:hAnsi="Calibri" w:cs="Calibri"/>
                <w:b/>
                <w:bCs/>
                <w:lang w:val="en-AU"/>
              </w:rPr>
            </w:pPr>
            <w:r w:rsidRPr="00982677">
              <w:rPr>
                <w:rFonts w:ascii="Calibri" w:hAnsi="Calibri" w:cs="Calibri"/>
                <w:b/>
                <w:bCs/>
                <w:lang w:val="en-AU"/>
              </w:rPr>
              <w:t>Deliverables/Outputs</w:t>
            </w:r>
          </w:p>
        </w:tc>
        <w:tc>
          <w:tcPr>
            <w:tcW w:w="1275" w:type="pct"/>
            <w:tcBorders>
              <w:top w:val="single" w:sz="8" w:space="0" w:color="6D6D6D"/>
              <w:left w:val="single" w:sz="8" w:space="0" w:color="6D6D6D"/>
              <w:bottom w:val="single" w:sz="8" w:space="0" w:color="6D6D6D"/>
              <w:right w:val="single" w:sz="8" w:space="0" w:color="6D6D6D"/>
            </w:tcBorders>
            <w:shd w:val="clear" w:color="auto" w:fill="E7E6E6" w:themeFill="background2"/>
          </w:tcPr>
          <w:p w14:paraId="79C8A33C" w14:textId="4D721E82" w:rsidR="00EC4206" w:rsidRPr="00982677" w:rsidRDefault="00EC4206" w:rsidP="007D48CE">
            <w:pPr>
              <w:rPr>
                <w:rFonts w:ascii="Calibri" w:hAnsi="Calibri" w:cs="Calibri"/>
                <w:b/>
                <w:bCs/>
                <w:lang w:val="en-AU"/>
              </w:rPr>
            </w:pPr>
            <w:r w:rsidRPr="00982677">
              <w:rPr>
                <w:rFonts w:ascii="Calibri" w:hAnsi="Calibri" w:cs="Calibri"/>
                <w:b/>
                <w:bCs/>
                <w:lang w:val="en-AU"/>
              </w:rPr>
              <w:t>Timeline</w:t>
            </w:r>
          </w:p>
        </w:tc>
      </w:tr>
      <w:tr w:rsidR="00EC4206" w:rsidRPr="00982677" w14:paraId="6434DF88"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23B7D4A3"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1698EBB7" w14:textId="4D9A4255" w:rsidR="00EC4206" w:rsidRPr="008E56B2" w:rsidRDefault="00EC4206" w:rsidP="00245579">
            <w:pPr>
              <w:numPr>
                <w:ilvl w:val="0"/>
                <w:numId w:val="5"/>
              </w:numPr>
              <w:jc w:val="both"/>
              <w:rPr>
                <w:rFonts w:cs="Arial"/>
              </w:rPr>
            </w:pPr>
            <w:r w:rsidRPr="008E56B2">
              <w:rPr>
                <w:rFonts w:cs="Arial"/>
              </w:rPr>
              <w:t xml:space="preserve">Planning and coordination of the implementation of the new CFS &amp; ARC programme </w:t>
            </w:r>
          </w:p>
          <w:p w14:paraId="24CFAC5C" w14:textId="3A570538" w:rsidR="00EC4206" w:rsidRPr="008E56B2" w:rsidRDefault="00EC4206" w:rsidP="00245579">
            <w:pPr>
              <w:numPr>
                <w:ilvl w:val="0"/>
                <w:numId w:val="5"/>
              </w:numPr>
              <w:jc w:val="both"/>
              <w:rPr>
                <w:rFonts w:cs="Arial"/>
              </w:rPr>
            </w:pPr>
            <w:r w:rsidRPr="008E56B2">
              <w:rPr>
                <w:rFonts w:cs="Arial"/>
              </w:rPr>
              <w:t>Undertake 4 days Monitoring visits to CFS &amp; ARC in 2 districts and meeting conducted with programme team</w:t>
            </w:r>
          </w:p>
          <w:p w14:paraId="623EB279" w14:textId="77777777" w:rsidR="00EC4206" w:rsidRDefault="00EC4206" w:rsidP="00245579">
            <w:pPr>
              <w:numPr>
                <w:ilvl w:val="0"/>
                <w:numId w:val="5"/>
              </w:numPr>
              <w:jc w:val="both"/>
              <w:rPr>
                <w:rFonts w:cs="Arial"/>
              </w:rPr>
            </w:pPr>
            <w:r w:rsidRPr="008E56B2">
              <w:rPr>
                <w:rFonts w:cs="Arial"/>
              </w:rPr>
              <w:t xml:space="preserve">Interaction and discussion with key beneficiaries of the programme </w:t>
            </w:r>
          </w:p>
          <w:p w14:paraId="129D1DF5" w14:textId="034C45C9" w:rsidR="00EC4206" w:rsidRPr="008E56B2" w:rsidRDefault="00EC4206" w:rsidP="00245579">
            <w:pPr>
              <w:numPr>
                <w:ilvl w:val="0"/>
                <w:numId w:val="5"/>
              </w:numPr>
              <w:jc w:val="both"/>
              <w:rPr>
                <w:rFonts w:cs="Arial"/>
              </w:rPr>
            </w:pPr>
            <w:r>
              <w:rPr>
                <w:rFonts w:cs="Arial"/>
              </w:rPr>
              <w:t>Review monthly report and data shared by partners</w:t>
            </w:r>
          </w:p>
          <w:p w14:paraId="32A486AA" w14:textId="3CE2C224" w:rsidR="00EC4206" w:rsidRPr="00982677" w:rsidRDefault="00EC4206" w:rsidP="00245579">
            <w:pPr>
              <w:ind w:left="360"/>
              <w:jc w:val="both"/>
              <w:rPr>
                <w:rFonts w:ascii="Calibri" w:hAnsi="Calibri" w:cs="Calibri"/>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6CCEF169" w14:textId="6C227B13" w:rsidR="00EC4206" w:rsidRPr="005326B2" w:rsidRDefault="00EC4206" w:rsidP="00245579">
            <w:pPr>
              <w:jc w:val="both"/>
              <w:rPr>
                <w:rFonts w:cs="Arial"/>
                <w:bCs/>
              </w:rPr>
            </w:pPr>
            <w:r>
              <w:rPr>
                <w:rFonts w:cs="Arial"/>
                <w:bCs/>
              </w:rPr>
              <w:t>D</w:t>
            </w:r>
            <w:r w:rsidRPr="005326B2">
              <w:rPr>
                <w:rFonts w:cs="Arial"/>
                <w:bCs/>
              </w:rPr>
              <w:t>etailed report</w:t>
            </w:r>
            <w:r>
              <w:rPr>
                <w:rFonts w:cs="Arial"/>
                <w:bCs/>
              </w:rPr>
              <w:t xml:space="preserve"> </w:t>
            </w:r>
            <w:r w:rsidRPr="005326B2">
              <w:rPr>
                <w:rFonts w:cs="Arial"/>
                <w:bCs/>
              </w:rPr>
              <w:t>on the implementation plans, gaps and bottlenecks</w:t>
            </w:r>
            <w:r>
              <w:rPr>
                <w:rFonts w:cs="Arial"/>
                <w:bCs/>
              </w:rPr>
              <w:t xml:space="preserve"> drafted and submitted. The report captures the sustainability of the program and its implementation plan. </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380B2EBB" w14:textId="5E833B62" w:rsidR="00EC4206" w:rsidRDefault="00EC4206" w:rsidP="00245579">
            <w:pPr>
              <w:rPr>
                <w:rFonts w:ascii="Calibri" w:hAnsi="Calibri" w:cs="Calibri"/>
                <w:lang w:val="en-AU"/>
              </w:rPr>
            </w:pPr>
            <w:r>
              <w:rPr>
                <w:rFonts w:eastAsia="Times New Roman" w:cs="Arial"/>
                <w:b/>
                <w:bCs/>
                <w:lang w:val="en-GB"/>
              </w:rPr>
              <w:t xml:space="preserve">15th July 2023  </w:t>
            </w:r>
          </w:p>
        </w:tc>
      </w:tr>
      <w:tr w:rsidR="00EC4206" w:rsidRPr="00982677" w14:paraId="23C07C9F"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4E932FAC"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7BA3E265" w14:textId="77777777" w:rsidR="00EC4206" w:rsidRPr="003315CB" w:rsidRDefault="00EC4206" w:rsidP="00245579">
            <w:pPr>
              <w:numPr>
                <w:ilvl w:val="0"/>
                <w:numId w:val="5"/>
              </w:numPr>
              <w:jc w:val="both"/>
              <w:rPr>
                <w:rFonts w:cs="Arial"/>
              </w:rPr>
            </w:pPr>
            <w:r w:rsidRPr="003315CB">
              <w:rPr>
                <w:rFonts w:cs="Arial"/>
              </w:rPr>
              <w:t xml:space="preserve">Strengthen and strategize for Volunteer and Youth engagement </w:t>
            </w:r>
          </w:p>
          <w:p w14:paraId="2B798C4F" w14:textId="77777777" w:rsidR="00EC4206" w:rsidRPr="003315CB" w:rsidRDefault="00EC4206" w:rsidP="00245579">
            <w:pPr>
              <w:numPr>
                <w:ilvl w:val="0"/>
                <w:numId w:val="5"/>
              </w:numPr>
              <w:jc w:val="both"/>
              <w:rPr>
                <w:rFonts w:cs="Arial"/>
              </w:rPr>
            </w:pPr>
            <w:r w:rsidRPr="003315CB">
              <w:rPr>
                <w:rFonts w:cs="Arial"/>
              </w:rPr>
              <w:t xml:space="preserve">Review and technical guidance on session design and curriculum for CFS &amp; ARC </w:t>
            </w:r>
          </w:p>
          <w:p w14:paraId="71088784" w14:textId="77777777" w:rsidR="00EC4206" w:rsidRPr="003315CB" w:rsidRDefault="00EC4206" w:rsidP="00245579">
            <w:pPr>
              <w:numPr>
                <w:ilvl w:val="0"/>
                <w:numId w:val="5"/>
              </w:numPr>
              <w:jc w:val="both"/>
              <w:rPr>
                <w:rFonts w:cs="Arial"/>
              </w:rPr>
            </w:pPr>
            <w:r w:rsidRPr="003315CB">
              <w:rPr>
                <w:rFonts w:cs="Arial"/>
              </w:rPr>
              <w:t>Review monthly report and data shared by partners</w:t>
            </w:r>
          </w:p>
          <w:p w14:paraId="7F98BAE3" w14:textId="1671EC0E" w:rsidR="00EC4206" w:rsidRPr="003315CB" w:rsidRDefault="00EC4206" w:rsidP="00245579">
            <w:pPr>
              <w:jc w:val="both"/>
              <w:rPr>
                <w:rFonts w:cs="Arial"/>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21469BC4" w14:textId="56615A30" w:rsidR="00EC4206" w:rsidRPr="003315CB" w:rsidRDefault="00EC4206" w:rsidP="00245579">
            <w:pPr>
              <w:jc w:val="both"/>
              <w:rPr>
                <w:rFonts w:cs="Arial"/>
                <w:bCs/>
              </w:rPr>
            </w:pPr>
            <w:r w:rsidRPr="003315CB">
              <w:rPr>
                <w:rFonts w:cs="Arial"/>
                <w:bCs/>
              </w:rPr>
              <w:t>Concept note</w:t>
            </w:r>
            <w:r>
              <w:rPr>
                <w:rFonts w:cs="Arial"/>
                <w:bCs/>
              </w:rPr>
              <w:t xml:space="preserve"> submitted</w:t>
            </w:r>
            <w:r w:rsidRPr="003315CB">
              <w:rPr>
                <w:rFonts w:cs="Arial"/>
                <w:bCs/>
              </w:rPr>
              <w:t xml:space="preserve"> on the Volunteer engagement and youth integration strategy for the CFS &amp; ARC programme </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237AE2F5" w14:textId="6B8A1609" w:rsidR="00EC4206" w:rsidRPr="001C2E2F" w:rsidRDefault="00EC4206" w:rsidP="00245579">
            <w:pPr>
              <w:rPr>
                <w:rFonts w:eastAsia="Times New Roman" w:cs="Arial"/>
                <w:b/>
                <w:bCs/>
                <w:lang w:val="en-GB"/>
              </w:rPr>
            </w:pPr>
            <w:r>
              <w:rPr>
                <w:rFonts w:eastAsia="Times New Roman" w:cs="Arial"/>
                <w:b/>
                <w:bCs/>
                <w:lang w:val="en-GB"/>
              </w:rPr>
              <w:t xml:space="preserve">25 August 2023 </w:t>
            </w:r>
          </w:p>
        </w:tc>
      </w:tr>
      <w:tr w:rsidR="00EC4206" w:rsidRPr="00982677" w14:paraId="0F0792A9"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2C7D085E"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4AE2FC5B" w14:textId="77777777" w:rsidR="00EC4206" w:rsidRPr="003315CB" w:rsidRDefault="00EC4206" w:rsidP="00245579">
            <w:pPr>
              <w:numPr>
                <w:ilvl w:val="0"/>
                <w:numId w:val="5"/>
              </w:numPr>
              <w:jc w:val="both"/>
              <w:rPr>
                <w:rFonts w:cs="Arial"/>
              </w:rPr>
            </w:pPr>
            <w:r w:rsidRPr="003315CB">
              <w:rPr>
                <w:rFonts w:cs="Arial"/>
              </w:rPr>
              <w:t xml:space="preserve">Planning and coordination of the implementation of the new CFS &amp; ARC programme </w:t>
            </w:r>
          </w:p>
          <w:p w14:paraId="42AD15CC" w14:textId="77777777" w:rsidR="00EC4206" w:rsidRPr="00220DB3" w:rsidRDefault="00EC4206" w:rsidP="00245579">
            <w:pPr>
              <w:numPr>
                <w:ilvl w:val="0"/>
                <w:numId w:val="5"/>
              </w:numPr>
              <w:jc w:val="both"/>
              <w:rPr>
                <w:rFonts w:ascii="Calibri" w:hAnsi="Calibri" w:cs="Calibri"/>
              </w:rPr>
            </w:pPr>
            <w:r>
              <w:rPr>
                <w:rFonts w:cs="Arial"/>
              </w:rPr>
              <w:t xml:space="preserve">Undertake 4 days </w:t>
            </w:r>
            <w:r w:rsidRPr="00400FA5">
              <w:rPr>
                <w:rFonts w:cs="Arial"/>
              </w:rPr>
              <w:t xml:space="preserve">Monitoring visits to the </w:t>
            </w:r>
            <w:r>
              <w:rPr>
                <w:rFonts w:cs="Arial"/>
              </w:rPr>
              <w:t xml:space="preserve">schools in 2 districts </w:t>
            </w:r>
          </w:p>
          <w:p w14:paraId="052A0190" w14:textId="77777777" w:rsidR="00EC4206" w:rsidRPr="008E56B2" w:rsidRDefault="00EC4206" w:rsidP="00245579">
            <w:pPr>
              <w:numPr>
                <w:ilvl w:val="0"/>
                <w:numId w:val="5"/>
              </w:numPr>
              <w:jc w:val="both"/>
              <w:rPr>
                <w:rFonts w:cs="Arial"/>
              </w:rPr>
            </w:pPr>
            <w:r>
              <w:rPr>
                <w:rFonts w:cs="Arial"/>
              </w:rPr>
              <w:t>Review monthly report and data shared by partners</w:t>
            </w:r>
          </w:p>
          <w:p w14:paraId="53B6C1BC" w14:textId="79656A54" w:rsidR="00EC4206" w:rsidRPr="00982677" w:rsidRDefault="00EC4206" w:rsidP="00245579">
            <w:pPr>
              <w:jc w:val="both"/>
              <w:rPr>
                <w:rFonts w:ascii="Calibri" w:hAnsi="Calibri" w:cs="Calibri"/>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67C89479" w14:textId="77777777" w:rsidR="00EC4206" w:rsidRDefault="00EC4206" w:rsidP="00245579">
            <w:pPr>
              <w:jc w:val="both"/>
              <w:rPr>
                <w:rFonts w:cs="Arial"/>
                <w:bCs/>
              </w:rPr>
            </w:pPr>
            <w:r w:rsidRPr="005326B2">
              <w:rPr>
                <w:rFonts w:cs="Arial"/>
                <w:bCs/>
              </w:rPr>
              <w:t xml:space="preserve">Submission of detailed report on the implementation plans, gaps and bottlenecks. </w:t>
            </w:r>
          </w:p>
          <w:p w14:paraId="25331CFE" w14:textId="0D9D54BD" w:rsidR="00EC4206" w:rsidRPr="00982677" w:rsidRDefault="00EC4206" w:rsidP="00245579">
            <w:pPr>
              <w:jc w:val="both"/>
              <w:rPr>
                <w:rFonts w:ascii="Calibri" w:hAnsi="Calibri" w:cs="Calibri"/>
                <w:bCs/>
              </w:rPr>
            </w:pPr>
            <w:r w:rsidRPr="005326B2">
              <w:rPr>
                <w:rFonts w:cs="Arial"/>
                <w:bCs/>
              </w:rPr>
              <w:t>.</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37DC99E0" w14:textId="2B7C45A4" w:rsidR="00EC4206" w:rsidRPr="001C2E2F" w:rsidRDefault="00EC4206" w:rsidP="00245579">
            <w:pPr>
              <w:rPr>
                <w:rFonts w:eastAsia="Times New Roman" w:cs="Arial"/>
                <w:b/>
                <w:bCs/>
                <w:lang w:val="en-GB"/>
              </w:rPr>
            </w:pPr>
            <w:r>
              <w:rPr>
                <w:rFonts w:eastAsia="Times New Roman" w:cs="Arial"/>
                <w:b/>
                <w:bCs/>
                <w:lang w:val="en-GB"/>
              </w:rPr>
              <w:t xml:space="preserve">10th October 2023 </w:t>
            </w:r>
          </w:p>
        </w:tc>
      </w:tr>
      <w:tr w:rsidR="00EC4206" w:rsidRPr="00982677" w14:paraId="41134AED"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0D8E3E07"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4D2D4F56" w14:textId="3D363D11" w:rsidR="00EC4206" w:rsidRPr="00025ECA" w:rsidRDefault="00EC4206" w:rsidP="00245579">
            <w:pPr>
              <w:pStyle w:val="ListParagraph"/>
              <w:numPr>
                <w:ilvl w:val="0"/>
                <w:numId w:val="5"/>
              </w:numPr>
              <w:jc w:val="both"/>
              <w:rPr>
                <w:rFonts w:cs="Arial"/>
              </w:rPr>
            </w:pPr>
            <w:r w:rsidRPr="00025ECA">
              <w:rPr>
                <w:rFonts w:cs="Arial"/>
              </w:rPr>
              <w:t>Meeting conducted with school management team. 8 days field visit across 4 districts in Kashmir</w:t>
            </w:r>
          </w:p>
          <w:p w14:paraId="7C51148D" w14:textId="77777777" w:rsidR="00EC4206" w:rsidRPr="00025ECA" w:rsidRDefault="00EC4206" w:rsidP="00245579">
            <w:pPr>
              <w:numPr>
                <w:ilvl w:val="0"/>
                <w:numId w:val="5"/>
              </w:numPr>
              <w:jc w:val="both"/>
              <w:rPr>
                <w:rFonts w:cs="Arial"/>
              </w:rPr>
            </w:pPr>
            <w:r w:rsidRPr="00025ECA">
              <w:rPr>
                <w:rFonts w:cs="Arial"/>
              </w:rPr>
              <w:t>Review monthly report and data shared by partners</w:t>
            </w:r>
          </w:p>
          <w:p w14:paraId="24EE4439" w14:textId="6111D97B" w:rsidR="00EC4206" w:rsidRPr="00025ECA" w:rsidRDefault="00EC4206" w:rsidP="00245579">
            <w:pPr>
              <w:pStyle w:val="ListParagraph"/>
              <w:ind w:left="360"/>
              <w:jc w:val="both"/>
              <w:rPr>
                <w:rFonts w:cs="Arial"/>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63BC0297" w14:textId="38F3C6C4" w:rsidR="00EC4206" w:rsidRPr="00025ECA" w:rsidRDefault="00EC4206" w:rsidP="00245579">
            <w:pPr>
              <w:jc w:val="both"/>
              <w:rPr>
                <w:rFonts w:cs="Arial"/>
                <w:bCs/>
              </w:rPr>
            </w:pPr>
            <w:r w:rsidRPr="00025ECA">
              <w:rPr>
                <w:rFonts w:cs="Arial"/>
                <w:bCs/>
              </w:rPr>
              <w:t xml:space="preserve">Submit plan on interventions with schools including proposed session schedule and impact assessment plan. </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329BC746" w14:textId="59886D7B" w:rsidR="00EC4206" w:rsidRPr="001C2E2F" w:rsidRDefault="00EC4206" w:rsidP="00245579">
            <w:pPr>
              <w:rPr>
                <w:rFonts w:eastAsia="Times New Roman" w:cs="Arial"/>
                <w:b/>
                <w:bCs/>
                <w:lang w:val="en-GB"/>
              </w:rPr>
            </w:pPr>
            <w:r>
              <w:rPr>
                <w:rFonts w:eastAsia="Times New Roman" w:cs="Arial"/>
                <w:b/>
                <w:bCs/>
                <w:lang w:val="en-GB"/>
              </w:rPr>
              <w:t>20</w:t>
            </w:r>
            <w:r w:rsidRPr="001C2E2F">
              <w:rPr>
                <w:rFonts w:eastAsia="Times New Roman" w:cs="Arial"/>
                <w:b/>
                <w:bCs/>
                <w:lang w:val="en-GB"/>
              </w:rPr>
              <w:t>th</w:t>
            </w:r>
            <w:r>
              <w:rPr>
                <w:rFonts w:eastAsia="Times New Roman" w:cs="Arial"/>
                <w:b/>
                <w:bCs/>
                <w:lang w:val="en-GB"/>
              </w:rPr>
              <w:t xml:space="preserve"> November 2023</w:t>
            </w:r>
          </w:p>
        </w:tc>
      </w:tr>
      <w:tr w:rsidR="00EC4206" w:rsidRPr="00982677" w14:paraId="65821248"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7AF37C10"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2026F9E1" w14:textId="476B35A9" w:rsidR="00EC4206" w:rsidRPr="00025ECA" w:rsidRDefault="00EC4206" w:rsidP="00245579">
            <w:pPr>
              <w:numPr>
                <w:ilvl w:val="0"/>
                <w:numId w:val="5"/>
              </w:numPr>
              <w:jc w:val="both"/>
              <w:rPr>
                <w:rFonts w:cs="Arial"/>
              </w:rPr>
            </w:pPr>
            <w:r w:rsidRPr="00025ECA">
              <w:rPr>
                <w:rFonts w:cs="Arial"/>
              </w:rPr>
              <w:t xml:space="preserve">Meeting with district and village level committees on advocacy and capacity building </w:t>
            </w:r>
          </w:p>
          <w:p w14:paraId="22C7328D" w14:textId="77777777" w:rsidR="00EC4206" w:rsidRPr="00025ECA" w:rsidRDefault="00EC4206" w:rsidP="00245579">
            <w:pPr>
              <w:numPr>
                <w:ilvl w:val="0"/>
                <w:numId w:val="5"/>
              </w:numPr>
              <w:jc w:val="both"/>
              <w:rPr>
                <w:rFonts w:cs="Arial"/>
              </w:rPr>
            </w:pPr>
            <w:r w:rsidRPr="00025ECA">
              <w:rPr>
                <w:rFonts w:cs="Arial"/>
              </w:rPr>
              <w:t>8 days field visit across 4 districts in Kashmir</w:t>
            </w:r>
          </w:p>
          <w:p w14:paraId="69EB74A3" w14:textId="07E4FF05" w:rsidR="00EC4206" w:rsidRPr="00F864BF" w:rsidRDefault="00EC4206" w:rsidP="00245579">
            <w:pPr>
              <w:numPr>
                <w:ilvl w:val="0"/>
                <w:numId w:val="5"/>
              </w:numPr>
              <w:jc w:val="both"/>
              <w:rPr>
                <w:rFonts w:cs="Arial"/>
              </w:rPr>
            </w:pPr>
            <w:r w:rsidRPr="00025ECA">
              <w:rPr>
                <w:rFonts w:cs="Arial"/>
              </w:rPr>
              <w:t>Review monthly report and data shared by partners</w:t>
            </w: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2D121847" w14:textId="77777777" w:rsidR="00EC4206" w:rsidRPr="00025ECA" w:rsidRDefault="00EC4206" w:rsidP="00245579">
            <w:pPr>
              <w:jc w:val="both"/>
              <w:rPr>
                <w:rFonts w:cs="Arial"/>
                <w:bCs/>
              </w:rPr>
            </w:pPr>
            <w:r w:rsidRPr="00025ECA">
              <w:rPr>
                <w:rFonts w:cs="Arial"/>
                <w:bCs/>
              </w:rPr>
              <w:t xml:space="preserve">Submit advocacy strategy and capacity building plan with district and village level committees for adolescent and youth engagement. This will also include components of sustainability of the programme </w:t>
            </w:r>
          </w:p>
          <w:p w14:paraId="08E670C1" w14:textId="765B712F" w:rsidR="00EC4206" w:rsidRPr="00025ECA" w:rsidRDefault="00EC4206" w:rsidP="00245579">
            <w:pPr>
              <w:jc w:val="both"/>
              <w:rPr>
                <w:rFonts w:cs="Arial"/>
                <w:bCs/>
              </w:rPr>
            </w:pP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42483911" w14:textId="61DCFDC5" w:rsidR="00EC4206" w:rsidRPr="001C2E2F" w:rsidRDefault="00EC4206" w:rsidP="00245579">
            <w:pPr>
              <w:rPr>
                <w:rFonts w:eastAsia="Times New Roman" w:cs="Arial"/>
                <w:b/>
                <w:bCs/>
                <w:lang w:val="en-GB"/>
              </w:rPr>
            </w:pPr>
            <w:r>
              <w:rPr>
                <w:rFonts w:eastAsia="Times New Roman" w:cs="Arial"/>
                <w:b/>
                <w:bCs/>
                <w:lang w:val="en-GB"/>
              </w:rPr>
              <w:t>10</w:t>
            </w:r>
            <w:r w:rsidRPr="001C2E2F">
              <w:rPr>
                <w:rFonts w:eastAsia="Times New Roman" w:cs="Arial"/>
                <w:b/>
                <w:bCs/>
                <w:lang w:val="en-GB"/>
              </w:rPr>
              <w:t>th</w:t>
            </w:r>
            <w:r>
              <w:rPr>
                <w:rFonts w:eastAsia="Times New Roman" w:cs="Arial"/>
                <w:b/>
                <w:bCs/>
                <w:lang w:val="en-GB"/>
              </w:rPr>
              <w:t xml:space="preserve"> January 2024 </w:t>
            </w:r>
          </w:p>
        </w:tc>
      </w:tr>
      <w:tr w:rsidR="00EC4206" w:rsidRPr="00982677" w14:paraId="765033B9"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00058AF3"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1C0B99AE" w14:textId="77777777" w:rsidR="00EC4206" w:rsidRDefault="00EC4206" w:rsidP="00245579">
            <w:pPr>
              <w:numPr>
                <w:ilvl w:val="0"/>
                <w:numId w:val="5"/>
              </w:numPr>
              <w:jc w:val="both"/>
              <w:rPr>
                <w:rFonts w:cs="Arial"/>
              </w:rPr>
            </w:pPr>
            <w:r>
              <w:rPr>
                <w:rFonts w:cs="Arial"/>
              </w:rPr>
              <w:t>Identify and strategize to integrate substance abuse prevention and response programme elements in the CFS&amp; ARC programme</w:t>
            </w:r>
          </w:p>
          <w:p w14:paraId="3320F8E3" w14:textId="77777777" w:rsidR="00EC4206" w:rsidRDefault="00EC4206" w:rsidP="00245579">
            <w:pPr>
              <w:numPr>
                <w:ilvl w:val="0"/>
                <w:numId w:val="5"/>
              </w:numPr>
              <w:jc w:val="both"/>
              <w:rPr>
                <w:rFonts w:cs="Arial"/>
              </w:rPr>
            </w:pPr>
            <w:r w:rsidRPr="00025ECA">
              <w:rPr>
                <w:rFonts w:cs="Arial"/>
              </w:rPr>
              <w:t>Review monthly report and data shared by partners</w:t>
            </w:r>
          </w:p>
          <w:p w14:paraId="6FB04EBC" w14:textId="2CC24014" w:rsidR="00EC4206" w:rsidRPr="00025ECA" w:rsidRDefault="00EC4206" w:rsidP="00245579">
            <w:pPr>
              <w:ind w:left="360"/>
              <w:jc w:val="both"/>
              <w:rPr>
                <w:rFonts w:cs="Arial"/>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59C986EC" w14:textId="70670CC2" w:rsidR="00EC4206" w:rsidRPr="00025ECA" w:rsidRDefault="00EC4206" w:rsidP="00245579">
            <w:pPr>
              <w:jc w:val="both"/>
              <w:rPr>
                <w:rFonts w:cs="Arial"/>
                <w:bCs/>
              </w:rPr>
            </w:pPr>
            <w:r>
              <w:rPr>
                <w:rFonts w:cs="Arial"/>
                <w:bCs/>
              </w:rPr>
              <w:t>Concept note on prevention and response systems for substance abuse in intervention areas of CFS &amp; ARC programme</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6862314B" w14:textId="76005298" w:rsidR="00EC4206" w:rsidRPr="001C2E2F" w:rsidRDefault="00EC4206" w:rsidP="00245579">
            <w:pPr>
              <w:rPr>
                <w:rFonts w:eastAsia="Times New Roman" w:cs="Arial"/>
                <w:b/>
                <w:bCs/>
                <w:lang w:val="en-GB"/>
              </w:rPr>
            </w:pPr>
            <w:r>
              <w:rPr>
                <w:rFonts w:eastAsia="Times New Roman" w:cs="Arial"/>
                <w:b/>
                <w:bCs/>
                <w:lang w:val="en-GB"/>
              </w:rPr>
              <w:t>20</w:t>
            </w:r>
            <w:r w:rsidRPr="001C2E2F">
              <w:rPr>
                <w:rFonts w:eastAsia="Times New Roman" w:cs="Arial"/>
                <w:b/>
                <w:bCs/>
                <w:lang w:val="en-GB"/>
              </w:rPr>
              <w:t>th</w:t>
            </w:r>
            <w:r>
              <w:rPr>
                <w:rFonts w:eastAsia="Times New Roman" w:cs="Arial"/>
                <w:b/>
                <w:bCs/>
                <w:lang w:val="en-GB"/>
              </w:rPr>
              <w:t xml:space="preserve"> February 2024 </w:t>
            </w:r>
          </w:p>
        </w:tc>
      </w:tr>
      <w:tr w:rsidR="00EC4206" w:rsidRPr="00982677" w14:paraId="276A7665"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45A5B720"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5426727C" w14:textId="77777777" w:rsidR="00EC4206" w:rsidRDefault="00EC4206" w:rsidP="00245579">
            <w:pPr>
              <w:pStyle w:val="ListParagraph"/>
              <w:numPr>
                <w:ilvl w:val="0"/>
                <w:numId w:val="12"/>
              </w:numPr>
              <w:ind w:left="406"/>
              <w:jc w:val="both"/>
              <w:rPr>
                <w:rFonts w:cs="Arial"/>
              </w:rPr>
            </w:pPr>
            <w:r>
              <w:rPr>
                <w:rFonts w:cs="Arial"/>
              </w:rPr>
              <w:t>Joint review with MHPSS team on the referral cases and their follow up</w:t>
            </w:r>
          </w:p>
          <w:p w14:paraId="016F111C" w14:textId="6202DA28" w:rsidR="00EC4206" w:rsidRPr="00025ECA" w:rsidRDefault="00EC4206" w:rsidP="00245579">
            <w:pPr>
              <w:numPr>
                <w:ilvl w:val="0"/>
                <w:numId w:val="5"/>
              </w:numPr>
              <w:jc w:val="both"/>
              <w:rPr>
                <w:rFonts w:cs="Arial"/>
              </w:rPr>
            </w:pPr>
            <w:r w:rsidRPr="00025ECA">
              <w:rPr>
                <w:rFonts w:cs="Arial"/>
              </w:rPr>
              <w:t>Review monthly report and data shared by partners</w:t>
            </w:r>
            <w:r>
              <w:rPr>
                <w:rFonts w:cs="Arial"/>
              </w:rPr>
              <w:t xml:space="preserve">  </w:t>
            </w: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1CF0016B" w14:textId="5CDF2B42" w:rsidR="00EC4206" w:rsidRPr="00025ECA" w:rsidRDefault="00EC4206" w:rsidP="00245579">
            <w:pPr>
              <w:jc w:val="both"/>
              <w:rPr>
                <w:rFonts w:cs="Arial"/>
                <w:bCs/>
              </w:rPr>
            </w:pPr>
            <w:r>
              <w:rPr>
                <w:rFonts w:cs="Arial"/>
                <w:bCs/>
              </w:rPr>
              <w:t xml:space="preserve">Review of follow up of case management systems for MHPSS and compendium sf impact submitted </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2F71A020" w14:textId="056D7DDE" w:rsidR="00EC4206" w:rsidRPr="001C2E2F" w:rsidRDefault="00EC4206" w:rsidP="00245579">
            <w:pPr>
              <w:rPr>
                <w:rFonts w:eastAsia="Times New Roman" w:cs="Arial"/>
                <w:b/>
                <w:bCs/>
                <w:lang w:val="en-GB"/>
              </w:rPr>
            </w:pPr>
            <w:r>
              <w:rPr>
                <w:rFonts w:eastAsia="Times New Roman" w:cs="Arial"/>
                <w:b/>
                <w:bCs/>
                <w:lang w:val="en-GB"/>
              </w:rPr>
              <w:t>15</w:t>
            </w:r>
            <w:r w:rsidRPr="001C2E2F">
              <w:rPr>
                <w:rFonts w:eastAsia="Times New Roman" w:cs="Arial"/>
                <w:b/>
                <w:bCs/>
                <w:lang w:val="en-GB"/>
              </w:rPr>
              <w:t>th</w:t>
            </w:r>
            <w:r>
              <w:rPr>
                <w:rFonts w:eastAsia="Times New Roman" w:cs="Arial"/>
                <w:b/>
                <w:bCs/>
                <w:lang w:val="en-GB"/>
              </w:rPr>
              <w:t xml:space="preserve"> March 2024 </w:t>
            </w:r>
          </w:p>
        </w:tc>
      </w:tr>
      <w:tr w:rsidR="00EC4206" w:rsidRPr="00982677" w14:paraId="1B1BE83E"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1171DCA4"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600C8C88" w14:textId="77777777" w:rsidR="00EC4206" w:rsidRPr="004F280F" w:rsidRDefault="00EC4206" w:rsidP="00245579">
            <w:pPr>
              <w:numPr>
                <w:ilvl w:val="0"/>
                <w:numId w:val="5"/>
              </w:numPr>
              <w:jc w:val="both"/>
              <w:rPr>
                <w:rFonts w:cs="Arial"/>
              </w:rPr>
            </w:pPr>
            <w:r w:rsidRPr="004F280F">
              <w:rPr>
                <w:rFonts w:cs="Arial"/>
              </w:rPr>
              <w:t>Review CNCP cases and applications</w:t>
            </w:r>
          </w:p>
          <w:p w14:paraId="021B3EA3" w14:textId="77777777" w:rsidR="00EC4206" w:rsidRPr="004F280F" w:rsidRDefault="00EC4206" w:rsidP="00245579">
            <w:pPr>
              <w:numPr>
                <w:ilvl w:val="0"/>
                <w:numId w:val="5"/>
              </w:numPr>
              <w:jc w:val="both"/>
              <w:rPr>
                <w:rFonts w:cs="Arial"/>
              </w:rPr>
            </w:pPr>
            <w:r w:rsidRPr="004F280F">
              <w:rPr>
                <w:rFonts w:cs="Arial"/>
              </w:rPr>
              <w:t xml:space="preserve">Linkages to Government Sponsorship schemes </w:t>
            </w:r>
          </w:p>
          <w:p w14:paraId="582A3108" w14:textId="41ACA63C" w:rsidR="00EC4206" w:rsidRPr="004F280F" w:rsidRDefault="00EC4206" w:rsidP="00245579">
            <w:pPr>
              <w:numPr>
                <w:ilvl w:val="0"/>
                <w:numId w:val="5"/>
              </w:numPr>
              <w:jc w:val="both"/>
              <w:rPr>
                <w:rFonts w:cs="Arial"/>
              </w:rPr>
            </w:pPr>
            <w:r w:rsidRPr="004F280F">
              <w:rPr>
                <w:rFonts w:cs="Arial"/>
              </w:rPr>
              <w:t>Review monthly report and data shared by partners</w:t>
            </w: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0D7E7774" w14:textId="77777777" w:rsidR="00EC4206" w:rsidRPr="004F280F" w:rsidRDefault="00EC4206" w:rsidP="00245579">
            <w:pPr>
              <w:jc w:val="both"/>
              <w:rPr>
                <w:rFonts w:cs="Arial"/>
                <w:bCs/>
              </w:rPr>
            </w:pPr>
            <w:r w:rsidRPr="004F280F">
              <w:rPr>
                <w:rFonts w:cs="Arial"/>
                <w:bCs/>
              </w:rPr>
              <w:t>Submit report on CNCP cases and linkages made on these cases. Report to also include a short plan on how to strengthen work with CNCP through CFS/ ARC programme</w:t>
            </w:r>
          </w:p>
          <w:p w14:paraId="65A7D53F" w14:textId="114B36B5" w:rsidR="00EC4206" w:rsidRPr="004F280F" w:rsidRDefault="00EC4206" w:rsidP="00245579">
            <w:pPr>
              <w:jc w:val="both"/>
              <w:rPr>
                <w:rFonts w:cs="Arial"/>
                <w:bCs/>
              </w:rPr>
            </w:pP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6C527DD5" w14:textId="54826FCF" w:rsidR="00EC4206" w:rsidRPr="001C2E2F" w:rsidRDefault="00EC4206" w:rsidP="00245579">
            <w:pPr>
              <w:rPr>
                <w:rFonts w:eastAsia="Times New Roman" w:cs="Arial"/>
                <w:b/>
                <w:bCs/>
                <w:lang w:val="en-GB"/>
              </w:rPr>
            </w:pPr>
            <w:r>
              <w:rPr>
                <w:rFonts w:eastAsia="Times New Roman" w:cs="Arial"/>
                <w:b/>
                <w:bCs/>
                <w:lang w:val="en-GB"/>
              </w:rPr>
              <w:t>30</w:t>
            </w:r>
            <w:r w:rsidRPr="001C2E2F">
              <w:rPr>
                <w:rFonts w:eastAsia="Times New Roman" w:cs="Arial"/>
                <w:b/>
                <w:bCs/>
                <w:lang w:val="en-GB"/>
              </w:rPr>
              <w:t>th</w:t>
            </w:r>
            <w:r>
              <w:rPr>
                <w:rFonts w:eastAsia="Times New Roman" w:cs="Arial"/>
                <w:b/>
                <w:bCs/>
                <w:lang w:val="en-GB"/>
              </w:rPr>
              <w:t xml:space="preserve"> April 2024 </w:t>
            </w:r>
          </w:p>
        </w:tc>
      </w:tr>
      <w:tr w:rsidR="00EC4206" w:rsidRPr="00982677" w14:paraId="21275B96"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19138517"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23D9E34B" w14:textId="77777777" w:rsidR="00EC4206" w:rsidRPr="008E56B2" w:rsidRDefault="00EC4206" w:rsidP="00245579">
            <w:pPr>
              <w:numPr>
                <w:ilvl w:val="0"/>
                <w:numId w:val="5"/>
              </w:numPr>
              <w:jc w:val="both"/>
              <w:rPr>
                <w:rFonts w:cs="Arial"/>
              </w:rPr>
            </w:pPr>
            <w:r w:rsidRPr="008E56B2">
              <w:rPr>
                <w:rFonts w:cs="Arial"/>
              </w:rPr>
              <w:t xml:space="preserve">Planning and coordination of the implementation of the new CFS &amp; ARC programme </w:t>
            </w:r>
          </w:p>
          <w:p w14:paraId="78F17043" w14:textId="60D32DA3" w:rsidR="00EC4206" w:rsidRPr="008E56B2" w:rsidRDefault="00EC4206" w:rsidP="00245579">
            <w:pPr>
              <w:numPr>
                <w:ilvl w:val="0"/>
                <w:numId w:val="5"/>
              </w:numPr>
              <w:jc w:val="both"/>
              <w:rPr>
                <w:rFonts w:cs="Arial"/>
              </w:rPr>
            </w:pPr>
            <w:r w:rsidRPr="008E56B2">
              <w:rPr>
                <w:rFonts w:cs="Arial"/>
              </w:rPr>
              <w:t xml:space="preserve">Undertake </w:t>
            </w:r>
            <w:r>
              <w:rPr>
                <w:rFonts w:cs="Arial"/>
              </w:rPr>
              <w:t>8</w:t>
            </w:r>
            <w:r w:rsidRPr="008E56B2">
              <w:rPr>
                <w:rFonts w:cs="Arial"/>
              </w:rPr>
              <w:t xml:space="preserve"> days Monitoring visits to CFS &amp; ARC in </w:t>
            </w:r>
            <w:r>
              <w:rPr>
                <w:rFonts w:cs="Arial"/>
              </w:rPr>
              <w:t>4</w:t>
            </w:r>
            <w:r w:rsidRPr="008E56B2">
              <w:rPr>
                <w:rFonts w:cs="Arial"/>
              </w:rPr>
              <w:t xml:space="preserve"> districts and meeting conducted with programme team</w:t>
            </w:r>
          </w:p>
          <w:p w14:paraId="616CA722" w14:textId="77777777" w:rsidR="00EC4206" w:rsidRPr="00C87A33" w:rsidRDefault="00EC4206" w:rsidP="00245579">
            <w:pPr>
              <w:numPr>
                <w:ilvl w:val="0"/>
                <w:numId w:val="5"/>
              </w:numPr>
              <w:jc w:val="both"/>
              <w:rPr>
                <w:rFonts w:cs="Arial"/>
              </w:rPr>
            </w:pPr>
            <w:r w:rsidRPr="008E56B2">
              <w:rPr>
                <w:rFonts w:cs="Arial"/>
              </w:rPr>
              <w:t xml:space="preserve">Interaction and discussion with key </w:t>
            </w:r>
            <w:r w:rsidRPr="00C87A33">
              <w:rPr>
                <w:rFonts w:cs="Arial"/>
              </w:rPr>
              <w:t xml:space="preserve">beneficiaries of the programme </w:t>
            </w:r>
          </w:p>
          <w:p w14:paraId="7E332DFA" w14:textId="762356A4" w:rsidR="00EC4206" w:rsidRPr="00C87A33" w:rsidRDefault="00EC4206" w:rsidP="00C87A33">
            <w:pPr>
              <w:numPr>
                <w:ilvl w:val="0"/>
                <w:numId w:val="5"/>
              </w:numPr>
              <w:jc w:val="both"/>
              <w:rPr>
                <w:rFonts w:cs="Arial"/>
              </w:rPr>
            </w:pPr>
            <w:r w:rsidRPr="00C87A33">
              <w:rPr>
                <w:rFonts w:cs="Arial"/>
              </w:rPr>
              <w:t xml:space="preserve">Review Capacity building needs and support training  partners, animators, and volunteers </w:t>
            </w:r>
          </w:p>
          <w:p w14:paraId="2054B9AA" w14:textId="77777777" w:rsidR="00EC4206" w:rsidRPr="008E56B2" w:rsidRDefault="00EC4206" w:rsidP="00245579">
            <w:pPr>
              <w:numPr>
                <w:ilvl w:val="0"/>
                <w:numId w:val="5"/>
              </w:numPr>
              <w:jc w:val="both"/>
              <w:rPr>
                <w:rFonts w:cs="Arial"/>
              </w:rPr>
            </w:pPr>
            <w:r>
              <w:rPr>
                <w:rFonts w:cs="Arial"/>
              </w:rPr>
              <w:t>Review monthly report and data shared by partners</w:t>
            </w:r>
          </w:p>
          <w:p w14:paraId="1CE5836C" w14:textId="77777777" w:rsidR="00EC4206" w:rsidRDefault="00EC4206" w:rsidP="00245579">
            <w:pPr>
              <w:jc w:val="both"/>
              <w:rPr>
                <w:rFonts w:ascii="Calibri" w:hAnsi="Calibri" w:cs="Calibri"/>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2BEF8553" w14:textId="6AD9BD83" w:rsidR="00EC4206" w:rsidRDefault="00EC4206" w:rsidP="00245579">
            <w:pPr>
              <w:jc w:val="both"/>
              <w:rPr>
                <w:rFonts w:ascii="Calibri" w:hAnsi="Calibri" w:cs="Calibri"/>
                <w:bCs/>
              </w:rPr>
            </w:pPr>
            <w:r w:rsidRPr="005326B2">
              <w:rPr>
                <w:rFonts w:cs="Arial"/>
                <w:bCs/>
              </w:rPr>
              <w:t xml:space="preserve">Submission of detailed report on the implementation plans, gaps and bottlenecks. To supplement the report, case studies and HIS will be submitted from </w:t>
            </w:r>
            <w:r>
              <w:rPr>
                <w:rFonts w:cs="Arial"/>
                <w:bCs/>
              </w:rPr>
              <w:t>4</w:t>
            </w:r>
            <w:r w:rsidRPr="005326B2">
              <w:rPr>
                <w:rFonts w:cs="Arial"/>
                <w:bCs/>
              </w:rPr>
              <w:t xml:space="preserve"> districts.</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624D18A2" w14:textId="2B0840F3" w:rsidR="00EC4206" w:rsidRPr="001C2E2F" w:rsidRDefault="00EC4206" w:rsidP="00245579">
            <w:pPr>
              <w:rPr>
                <w:rFonts w:eastAsia="Times New Roman" w:cs="Arial"/>
                <w:b/>
                <w:bCs/>
                <w:lang w:val="en-GB"/>
              </w:rPr>
            </w:pPr>
            <w:r>
              <w:rPr>
                <w:rFonts w:eastAsia="Times New Roman" w:cs="Arial"/>
                <w:b/>
                <w:bCs/>
                <w:lang w:val="en-GB"/>
              </w:rPr>
              <w:t>10</w:t>
            </w:r>
            <w:r w:rsidRPr="001C2E2F">
              <w:rPr>
                <w:rFonts w:eastAsia="Times New Roman" w:cs="Arial"/>
                <w:b/>
                <w:bCs/>
                <w:lang w:val="en-GB"/>
              </w:rPr>
              <w:t>th</w:t>
            </w:r>
            <w:r>
              <w:rPr>
                <w:rFonts w:eastAsia="Times New Roman" w:cs="Arial"/>
                <w:b/>
                <w:bCs/>
                <w:lang w:val="en-GB"/>
              </w:rPr>
              <w:t xml:space="preserve"> June 2024 </w:t>
            </w:r>
          </w:p>
        </w:tc>
      </w:tr>
      <w:tr w:rsidR="00EC4206" w:rsidRPr="00982677" w14:paraId="0F5D01DD"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788D53E6"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29A219E1" w14:textId="77777777" w:rsidR="00EC4206" w:rsidRPr="004F280F" w:rsidRDefault="00EC4206" w:rsidP="00245579">
            <w:pPr>
              <w:numPr>
                <w:ilvl w:val="0"/>
                <w:numId w:val="5"/>
              </w:numPr>
              <w:jc w:val="both"/>
              <w:rPr>
                <w:rFonts w:cs="Arial"/>
              </w:rPr>
            </w:pPr>
            <w:r w:rsidRPr="004F280F">
              <w:rPr>
                <w:rFonts w:cs="Arial"/>
              </w:rPr>
              <w:t>Review meeting conducted with partners on the implementation of Year 1 of programme</w:t>
            </w:r>
          </w:p>
          <w:p w14:paraId="03761A4A" w14:textId="77777777" w:rsidR="00EC4206" w:rsidRDefault="00EC4206" w:rsidP="00245579">
            <w:pPr>
              <w:numPr>
                <w:ilvl w:val="0"/>
                <w:numId w:val="5"/>
              </w:numPr>
              <w:jc w:val="both"/>
              <w:rPr>
                <w:rFonts w:cs="Arial"/>
              </w:rPr>
            </w:pPr>
            <w:r w:rsidRPr="004F280F">
              <w:rPr>
                <w:rFonts w:cs="Arial"/>
              </w:rPr>
              <w:t xml:space="preserve">Strategize and technical guidance on the partial sustainability plan of the </w:t>
            </w:r>
            <w:r w:rsidRPr="004F280F">
              <w:rPr>
                <w:rFonts w:cs="Arial"/>
              </w:rPr>
              <w:lastRenderedPageBreak/>
              <w:t>programme across 03 partners in 04 districts</w:t>
            </w:r>
          </w:p>
          <w:p w14:paraId="45DC5CE7" w14:textId="77777777" w:rsidR="00EC4206" w:rsidRPr="004F280F" w:rsidRDefault="00EC4206" w:rsidP="00245579">
            <w:pPr>
              <w:numPr>
                <w:ilvl w:val="0"/>
                <w:numId w:val="5"/>
              </w:numPr>
              <w:jc w:val="both"/>
              <w:rPr>
                <w:rFonts w:cs="Arial"/>
              </w:rPr>
            </w:pPr>
            <w:r w:rsidRPr="004F280F">
              <w:rPr>
                <w:rFonts w:cs="Arial"/>
              </w:rPr>
              <w:t>Review monthly report and data shared by partners</w:t>
            </w:r>
          </w:p>
          <w:p w14:paraId="60D89CBB" w14:textId="45D1249B" w:rsidR="00EC4206" w:rsidRPr="004F280F" w:rsidRDefault="00EC4206" w:rsidP="00245579">
            <w:pPr>
              <w:jc w:val="both"/>
              <w:rPr>
                <w:rFonts w:cs="Arial"/>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7101ADA3" w14:textId="497BFB25" w:rsidR="00EC4206" w:rsidRPr="004F280F" w:rsidRDefault="00EC4206" w:rsidP="00245579">
            <w:pPr>
              <w:jc w:val="both"/>
              <w:rPr>
                <w:rFonts w:cs="Arial"/>
                <w:bCs/>
              </w:rPr>
            </w:pPr>
            <w:r w:rsidRPr="004F280F">
              <w:rPr>
                <w:rFonts w:cs="Arial"/>
                <w:bCs/>
              </w:rPr>
              <w:lastRenderedPageBreak/>
              <w:t>Report and guidance note on sustainability implementation plan of the CFS &amp; ARC programme</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31740C2B" w14:textId="76B08191" w:rsidR="00EC4206" w:rsidRPr="001C2E2F" w:rsidRDefault="00EC4206" w:rsidP="00245579">
            <w:pPr>
              <w:rPr>
                <w:rFonts w:eastAsia="Times New Roman" w:cs="Arial"/>
                <w:b/>
                <w:bCs/>
                <w:lang w:val="en-GB"/>
              </w:rPr>
            </w:pPr>
            <w:r>
              <w:rPr>
                <w:rFonts w:eastAsia="Times New Roman" w:cs="Arial"/>
                <w:b/>
                <w:bCs/>
                <w:lang w:val="en-GB"/>
              </w:rPr>
              <w:t>10</w:t>
            </w:r>
            <w:r w:rsidRPr="001C2E2F">
              <w:rPr>
                <w:rFonts w:eastAsia="Times New Roman" w:cs="Arial"/>
                <w:b/>
                <w:bCs/>
                <w:lang w:val="en-GB"/>
              </w:rPr>
              <w:t>th</w:t>
            </w:r>
            <w:r>
              <w:rPr>
                <w:rFonts w:eastAsia="Times New Roman" w:cs="Arial"/>
                <w:b/>
                <w:bCs/>
                <w:lang w:val="en-GB"/>
              </w:rPr>
              <w:t xml:space="preserve"> August 2024 </w:t>
            </w:r>
          </w:p>
        </w:tc>
      </w:tr>
      <w:tr w:rsidR="00EC4206" w:rsidRPr="00982677" w14:paraId="242F7982"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6D3BBC48"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549979FC" w14:textId="77777777" w:rsidR="00EC4206" w:rsidRDefault="00EC4206" w:rsidP="00245579">
            <w:pPr>
              <w:pStyle w:val="ListParagraph"/>
              <w:numPr>
                <w:ilvl w:val="0"/>
                <w:numId w:val="12"/>
              </w:numPr>
              <w:ind w:left="406"/>
              <w:jc w:val="both"/>
              <w:rPr>
                <w:rFonts w:cs="Arial"/>
              </w:rPr>
            </w:pPr>
            <w:r>
              <w:rPr>
                <w:rFonts w:cs="Arial"/>
              </w:rPr>
              <w:t xml:space="preserve">Review of impact and knowledge assessment of CFS &amp; ARC curriculum </w:t>
            </w:r>
          </w:p>
          <w:p w14:paraId="12DA9C3E" w14:textId="77777777" w:rsidR="00EC4206" w:rsidRDefault="00EC4206" w:rsidP="00245579">
            <w:pPr>
              <w:pStyle w:val="ListParagraph"/>
              <w:numPr>
                <w:ilvl w:val="0"/>
                <w:numId w:val="12"/>
              </w:numPr>
              <w:ind w:left="406"/>
              <w:jc w:val="both"/>
              <w:rPr>
                <w:rFonts w:cs="Arial"/>
              </w:rPr>
            </w:pPr>
            <w:r>
              <w:rPr>
                <w:rFonts w:cs="Arial"/>
              </w:rPr>
              <w:t>Undertake 4 days field visit to 02 districts in Kashmir and meeting conducted with programme team</w:t>
            </w:r>
          </w:p>
          <w:p w14:paraId="0407B713" w14:textId="77777777" w:rsidR="00EC4206" w:rsidRDefault="00EC4206" w:rsidP="00245579">
            <w:pPr>
              <w:pStyle w:val="ListParagraph"/>
              <w:numPr>
                <w:ilvl w:val="0"/>
                <w:numId w:val="12"/>
              </w:numPr>
              <w:ind w:left="406"/>
              <w:jc w:val="both"/>
              <w:rPr>
                <w:rFonts w:cs="Arial"/>
              </w:rPr>
            </w:pPr>
            <w:r>
              <w:rPr>
                <w:rFonts w:cs="Arial"/>
              </w:rPr>
              <w:t>Interaction with beneficiaries of programme</w:t>
            </w:r>
          </w:p>
          <w:p w14:paraId="0D8A7ADD" w14:textId="77777777" w:rsidR="00EC4206" w:rsidRPr="004F280F" w:rsidRDefault="00EC4206" w:rsidP="00245579">
            <w:pPr>
              <w:numPr>
                <w:ilvl w:val="0"/>
                <w:numId w:val="12"/>
              </w:numPr>
              <w:ind w:left="406"/>
              <w:jc w:val="both"/>
              <w:rPr>
                <w:rFonts w:cs="Arial"/>
              </w:rPr>
            </w:pPr>
            <w:r w:rsidRPr="004F280F">
              <w:rPr>
                <w:rFonts w:cs="Arial"/>
              </w:rPr>
              <w:t>Review monthly report and data shared by partners</w:t>
            </w:r>
          </w:p>
          <w:p w14:paraId="27B31A7B" w14:textId="450C4D8B" w:rsidR="00EC4206" w:rsidRPr="003D71E1" w:rsidRDefault="00EC4206" w:rsidP="00245579">
            <w:pPr>
              <w:pStyle w:val="ListParagraph"/>
              <w:jc w:val="both"/>
              <w:rPr>
                <w:rFonts w:cs="Arial"/>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1D0BB222" w14:textId="50795154" w:rsidR="00EC4206" w:rsidRPr="004F280F" w:rsidRDefault="00EC4206" w:rsidP="00245579">
            <w:pPr>
              <w:jc w:val="both"/>
              <w:rPr>
                <w:rFonts w:cs="Arial"/>
                <w:bCs/>
              </w:rPr>
            </w:pPr>
            <w:r>
              <w:rPr>
                <w:rFonts w:cs="Arial"/>
                <w:bCs/>
              </w:rPr>
              <w:t>Report on impact and knowledge assessment for children and adolescent of the CFS &amp; ARC curriculum</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18A51FD2" w14:textId="6C6788F7" w:rsidR="00EC4206" w:rsidRPr="001C2E2F" w:rsidRDefault="00EC4206" w:rsidP="00245579">
            <w:pPr>
              <w:rPr>
                <w:rFonts w:eastAsia="Times New Roman" w:cs="Arial"/>
                <w:b/>
                <w:bCs/>
                <w:lang w:val="en-GB"/>
              </w:rPr>
            </w:pPr>
            <w:r>
              <w:rPr>
                <w:rFonts w:eastAsia="Times New Roman" w:cs="Arial"/>
                <w:b/>
                <w:bCs/>
                <w:lang w:val="en-GB"/>
              </w:rPr>
              <w:t>25</w:t>
            </w:r>
            <w:r w:rsidRPr="001C2E2F">
              <w:rPr>
                <w:rFonts w:eastAsia="Times New Roman" w:cs="Arial"/>
                <w:b/>
                <w:bCs/>
                <w:lang w:val="en-GB"/>
              </w:rPr>
              <w:t>th</w:t>
            </w:r>
            <w:r>
              <w:rPr>
                <w:rFonts w:eastAsia="Times New Roman" w:cs="Arial"/>
                <w:b/>
                <w:bCs/>
                <w:lang w:val="en-GB"/>
              </w:rPr>
              <w:t xml:space="preserve"> September 2024 </w:t>
            </w:r>
          </w:p>
        </w:tc>
      </w:tr>
      <w:tr w:rsidR="00EC4206" w:rsidRPr="00982677" w14:paraId="18FC7CA4"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750EDC7F"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1D38C150" w14:textId="77777777" w:rsidR="00EC4206" w:rsidRDefault="00EC4206" w:rsidP="00245579">
            <w:pPr>
              <w:pStyle w:val="ListParagraph"/>
              <w:numPr>
                <w:ilvl w:val="0"/>
                <w:numId w:val="12"/>
              </w:numPr>
              <w:ind w:left="406"/>
              <w:jc w:val="both"/>
              <w:rPr>
                <w:rFonts w:cs="Arial"/>
              </w:rPr>
            </w:pPr>
            <w:r>
              <w:rPr>
                <w:rFonts w:cs="Arial"/>
              </w:rPr>
              <w:t>Undertake 4 days field visit to 02 districts in Kashmir and meeting conducted with programme team</w:t>
            </w:r>
          </w:p>
          <w:p w14:paraId="255CD927" w14:textId="1E572304" w:rsidR="00EC4206" w:rsidRDefault="00EC4206" w:rsidP="00245579">
            <w:pPr>
              <w:pStyle w:val="ListParagraph"/>
              <w:numPr>
                <w:ilvl w:val="0"/>
                <w:numId w:val="12"/>
              </w:numPr>
              <w:ind w:left="406"/>
              <w:jc w:val="both"/>
              <w:rPr>
                <w:rFonts w:cs="Arial"/>
              </w:rPr>
            </w:pPr>
            <w:r>
              <w:rPr>
                <w:rFonts w:cs="Arial"/>
              </w:rPr>
              <w:t xml:space="preserve">Review gender and GBV knowledge on prevention and response amongst children and adolescents </w:t>
            </w:r>
          </w:p>
          <w:p w14:paraId="2CED6EDE" w14:textId="066C9D35" w:rsidR="00EC4206" w:rsidRDefault="00EC4206" w:rsidP="00245579">
            <w:pPr>
              <w:pStyle w:val="ListParagraph"/>
              <w:numPr>
                <w:ilvl w:val="0"/>
                <w:numId w:val="12"/>
              </w:numPr>
              <w:ind w:left="406"/>
              <w:jc w:val="both"/>
              <w:rPr>
                <w:rFonts w:cs="Arial"/>
              </w:rPr>
            </w:pPr>
            <w:r>
              <w:rPr>
                <w:rFonts w:cs="Arial"/>
              </w:rPr>
              <w:t xml:space="preserve">Review gender and GBV knowledge on prevention and response amongst parents and community members </w:t>
            </w:r>
          </w:p>
          <w:p w14:paraId="355AABF2" w14:textId="77777777" w:rsidR="00EC4206" w:rsidRPr="004F280F" w:rsidRDefault="00EC4206" w:rsidP="00245579">
            <w:pPr>
              <w:numPr>
                <w:ilvl w:val="0"/>
                <w:numId w:val="12"/>
              </w:numPr>
              <w:ind w:left="406"/>
              <w:jc w:val="both"/>
              <w:rPr>
                <w:rFonts w:cs="Arial"/>
              </w:rPr>
            </w:pPr>
            <w:r w:rsidRPr="004F280F">
              <w:rPr>
                <w:rFonts w:cs="Arial"/>
              </w:rPr>
              <w:t>Review monthly report and data shared by partners</w:t>
            </w:r>
          </w:p>
          <w:p w14:paraId="562DF7EF" w14:textId="77777777" w:rsidR="00EC4206" w:rsidRDefault="00EC4206" w:rsidP="00245579">
            <w:pPr>
              <w:pStyle w:val="ListParagraph"/>
              <w:ind w:left="406"/>
              <w:jc w:val="both"/>
              <w:rPr>
                <w:rFonts w:cs="Arial"/>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3C8D7925" w14:textId="2D8FAB0F" w:rsidR="00EC4206" w:rsidRPr="004F280F" w:rsidRDefault="00EC4206" w:rsidP="00245579">
            <w:pPr>
              <w:jc w:val="both"/>
              <w:rPr>
                <w:rFonts w:cs="Arial"/>
                <w:bCs/>
              </w:rPr>
            </w:pPr>
            <w:r>
              <w:rPr>
                <w:rFonts w:cs="Arial"/>
                <w:bCs/>
              </w:rPr>
              <w:t xml:space="preserve">Knowledge assessment report on gender and GBV themes for children, adolescents, parents and community members </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39427FC5" w14:textId="5AFE5E25" w:rsidR="00EC4206" w:rsidRPr="001C2E2F" w:rsidRDefault="00EC4206" w:rsidP="00245579">
            <w:pPr>
              <w:rPr>
                <w:rFonts w:eastAsia="Times New Roman" w:cs="Arial"/>
                <w:b/>
                <w:bCs/>
                <w:lang w:val="en-GB"/>
              </w:rPr>
            </w:pPr>
            <w:r>
              <w:rPr>
                <w:rFonts w:eastAsia="Times New Roman" w:cs="Arial"/>
                <w:b/>
                <w:bCs/>
                <w:lang w:val="en-GB"/>
              </w:rPr>
              <w:t>10</w:t>
            </w:r>
            <w:r w:rsidRPr="001C2E2F">
              <w:rPr>
                <w:rFonts w:eastAsia="Times New Roman" w:cs="Arial"/>
                <w:b/>
                <w:bCs/>
                <w:lang w:val="en-GB"/>
              </w:rPr>
              <w:t>th</w:t>
            </w:r>
            <w:r>
              <w:rPr>
                <w:rFonts w:eastAsia="Times New Roman" w:cs="Arial"/>
                <w:b/>
                <w:bCs/>
                <w:lang w:val="en-GB"/>
              </w:rPr>
              <w:t xml:space="preserve"> November 2024 </w:t>
            </w:r>
          </w:p>
        </w:tc>
      </w:tr>
      <w:tr w:rsidR="00EC4206" w:rsidRPr="00982677" w14:paraId="0F8EF1E3"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65E93A2B"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1D5D20D7" w14:textId="20A4B491" w:rsidR="00EC4206" w:rsidRDefault="00EC4206" w:rsidP="00245579">
            <w:pPr>
              <w:pStyle w:val="ListParagraph"/>
              <w:numPr>
                <w:ilvl w:val="0"/>
                <w:numId w:val="12"/>
              </w:numPr>
              <w:ind w:left="406"/>
              <w:jc w:val="both"/>
              <w:rPr>
                <w:rFonts w:cs="Arial"/>
              </w:rPr>
            </w:pPr>
            <w:r>
              <w:rPr>
                <w:rFonts w:cs="Arial"/>
              </w:rPr>
              <w:t>Impact assessment of volunteer engagement at CFS &amp; ARCs.</w:t>
            </w:r>
          </w:p>
          <w:p w14:paraId="1844DB37" w14:textId="31EE962A" w:rsidR="00EC4206" w:rsidRDefault="00EC4206" w:rsidP="00245579">
            <w:pPr>
              <w:pStyle w:val="ListParagraph"/>
              <w:numPr>
                <w:ilvl w:val="0"/>
                <w:numId w:val="12"/>
              </w:numPr>
              <w:ind w:left="406"/>
              <w:jc w:val="both"/>
              <w:rPr>
                <w:rFonts w:cs="Arial"/>
              </w:rPr>
            </w:pPr>
            <w:r>
              <w:rPr>
                <w:rFonts w:cs="Arial"/>
              </w:rPr>
              <w:t xml:space="preserve">Review of plan for volunteers and assess knowledge amongst these youth </w:t>
            </w:r>
          </w:p>
          <w:p w14:paraId="249A949D" w14:textId="77777777" w:rsidR="00EC4206" w:rsidRPr="004F280F" w:rsidRDefault="00EC4206" w:rsidP="00245579">
            <w:pPr>
              <w:numPr>
                <w:ilvl w:val="0"/>
                <w:numId w:val="12"/>
              </w:numPr>
              <w:ind w:left="406"/>
              <w:jc w:val="both"/>
              <w:rPr>
                <w:rFonts w:cs="Arial"/>
              </w:rPr>
            </w:pPr>
            <w:r w:rsidRPr="004F280F">
              <w:rPr>
                <w:rFonts w:cs="Arial"/>
              </w:rPr>
              <w:t>Review monthly report and data shared by partners</w:t>
            </w:r>
          </w:p>
          <w:p w14:paraId="3F69658D" w14:textId="1D3513CA" w:rsidR="00EC4206" w:rsidRPr="00004F6E" w:rsidRDefault="00EC4206" w:rsidP="00245579">
            <w:pPr>
              <w:jc w:val="both"/>
              <w:rPr>
                <w:rFonts w:cs="Arial"/>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4969BB92" w14:textId="6C3EB89D" w:rsidR="00EC4206" w:rsidRDefault="00EC4206" w:rsidP="00245579">
            <w:pPr>
              <w:jc w:val="both"/>
              <w:rPr>
                <w:rFonts w:cs="Arial"/>
                <w:bCs/>
              </w:rPr>
            </w:pPr>
            <w:r>
              <w:rPr>
                <w:rFonts w:cs="Arial"/>
                <w:bCs/>
              </w:rPr>
              <w:t>Report on volunteer engagement. Assessment tool designed to understand knowledge and role of volunteers in the CFS &amp; ARCs.</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09313291" w14:textId="6B6E995D" w:rsidR="00EC4206" w:rsidRPr="001C2E2F" w:rsidRDefault="00EC4206" w:rsidP="00245579">
            <w:pPr>
              <w:rPr>
                <w:rFonts w:eastAsia="Times New Roman" w:cs="Arial"/>
                <w:b/>
                <w:bCs/>
                <w:lang w:val="en-GB"/>
              </w:rPr>
            </w:pPr>
            <w:r>
              <w:rPr>
                <w:rFonts w:eastAsia="Times New Roman" w:cs="Arial"/>
                <w:b/>
                <w:bCs/>
                <w:lang w:val="en-GB"/>
              </w:rPr>
              <w:t>15</w:t>
            </w:r>
            <w:r w:rsidRPr="001C2E2F">
              <w:rPr>
                <w:rFonts w:eastAsia="Times New Roman" w:cs="Arial"/>
                <w:b/>
                <w:bCs/>
                <w:lang w:val="en-GB"/>
              </w:rPr>
              <w:t>th</w:t>
            </w:r>
            <w:r>
              <w:rPr>
                <w:rFonts w:eastAsia="Times New Roman" w:cs="Arial"/>
                <w:b/>
                <w:bCs/>
                <w:lang w:val="en-GB"/>
              </w:rPr>
              <w:t xml:space="preserve"> December 2024 </w:t>
            </w:r>
          </w:p>
        </w:tc>
      </w:tr>
      <w:tr w:rsidR="00EC4206" w:rsidRPr="00982677" w14:paraId="5EDD9ADF"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1422E301"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2A82B2FC" w14:textId="7ED48F0C" w:rsidR="00EC4206" w:rsidRPr="00025ECA" w:rsidRDefault="00EC4206" w:rsidP="00245579">
            <w:pPr>
              <w:numPr>
                <w:ilvl w:val="0"/>
                <w:numId w:val="5"/>
              </w:numPr>
              <w:jc w:val="both"/>
              <w:rPr>
                <w:rFonts w:cs="Arial"/>
              </w:rPr>
            </w:pPr>
            <w:r w:rsidRPr="00025ECA">
              <w:rPr>
                <w:rFonts w:cs="Arial"/>
              </w:rPr>
              <w:t xml:space="preserve">Meeting with district and village level committees on advocacy and capacity building </w:t>
            </w:r>
          </w:p>
          <w:p w14:paraId="73194237" w14:textId="77777777" w:rsidR="00EC4206" w:rsidRPr="00025ECA" w:rsidRDefault="00EC4206" w:rsidP="00245579">
            <w:pPr>
              <w:numPr>
                <w:ilvl w:val="0"/>
                <w:numId w:val="5"/>
              </w:numPr>
              <w:jc w:val="both"/>
              <w:rPr>
                <w:rFonts w:cs="Arial"/>
              </w:rPr>
            </w:pPr>
            <w:r w:rsidRPr="00025ECA">
              <w:rPr>
                <w:rFonts w:cs="Arial"/>
              </w:rPr>
              <w:t>8 days field visit across 4 districts in Kashmir</w:t>
            </w:r>
          </w:p>
          <w:p w14:paraId="196B59E8" w14:textId="469A000F" w:rsidR="00EC4206" w:rsidRPr="000C08EF" w:rsidRDefault="00EC4206" w:rsidP="00245579">
            <w:pPr>
              <w:numPr>
                <w:ilvl w:val="0"/>
                <w:numId w:val="5"/>
              </w:numPr>
              <w:jc w:val="both"/>
              <w:rPr>
                <w:rFonts w:cs="Arial"/>
              </w:rPr>
            </w:pPr>
            <w:r w:rsidRPr="00025ECA">
              <w:rPr>
                <w:rFonts w:cs="Arial"/>
              </w:rPr>
              <w:t>Review monthly report and data shared by partners</w:t>
            </w: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57442639" w14:textId="4AEC187E" w:rsidR="00EC4206" w:rsidRPr="00025ECA" w:rsidRDefault="00EC4206" w:rsidP="00245579">
            <w:pPr>
              <w:jc w:val="both"/>
              <w:rPr>
                <w:rFonts w:cs="Arial"/>
                <w:bCs/>
              </w:rPr>
            </w:pPr>
            <w:r>
              <w:rPr>
                <w:rFonts w:cs="Arial"/>
                <w:bCs/>
              </w:rPr>
              <w:t>Review</w:t>
            </w:r>
            <w:r w:rsidRPr="00025ECA">
              <w:rPr>
                <w:rFonts w:cs="Arial"/>
                <w:bCs/>
              </w:rPr>
              <w:t xml:space="preserve"> </w:t>
            </w:r>
            <w:r>
              <w:rPr>
                <w:rFonts w:cs="Arial"/>
                <w:bCs/>
              </w:rPr>
              <w:t xml:space="preserve">and submit </w:t>
            </w:r>
            <w:r w:rsidRPr="00025ECA">
              <w:rPr>
                <w:rFonts w:cs="Arial"/>
                <w:bCs/>
              </w:rPr>
              <w:t xml:space="preserve">advocacy strategy and capacity building plan with district and village level committees for adolescent and youth engagement. This will also include components of sustainability of the programme </w:t>
            </w:r>
          </w:p>
          <w:p w14:paraId="4664EA21" w14:textId="77777777" w:rsidR="00EC4206" w:rsidRDefault="00EC4206" w:rsidP="00245579">
            <w:pPr>
              <w:jc w:val="both"/>
              <w:rPr>
                <w:rFonts w:cs="Arial"/>
                <w:bCs/>
              </w:rPr>
            </w:pP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744D14DB" w14:textId="0CFE8285" w:rsidR="00EC4206" w:rsidRPr="001C2E2F" w:rsidRDefault="00EC4206" w:rsidP="00245579">
            <w:pPr>
              <w:rPr>
                <w:rFonts w:eastAsia="Times New Roman" w:cs="Arial"/>
                <w:b/>
                <w:bCs/>
                <w:lang w:val="en-GB"/>
              </w:rPr>
            </w:pPr>
            <w:r>
              <w:rPr>
                <w:rFonts w:eastAsia="Times New Roman" w:cs="Arial"/>
                <w:b/>
                <w:bCs/>
                <w:lang w:val="en-GB"/>
              </w:rPr>
              <w:t>5</w:t>
            </w:r>
            <w:r w:rsidRPr="001C2E2F">
              <w:rPr>
                <w:rFonts w:eastAsia="Times New Roman" w:cs="Arial"/>
                <w:b/>
                <w:bCs/>
                <w:lang w:val="en-GB"/>
              </w:rPr>
              <w:t>th</w:t>
            </w:r>
            <w:r>
              <w:rPr>
                <w:rFonts w:eastAsia="Times New Roman" w:cs="Arial"/>
                <w:b/>
                <w:bCs/>
                <w:lang w:val="en-GB"/>
              </w:rPr>
              <w:t xml:space="preserve"> February 2025 </w:t>
            </w:r>
          </w:p>
        </w:tc>
      </w:tr>
      <w:tr w:rsidR="00EC4206" w:rsidRPr="00982677" w14:paraId="6AB907B3"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4A78D4E2"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69235633" w14:textId="77777777" w:rsidR="00EC4206" w:rsidRDefault="00EC4206" w:rsidP="00C87A33">
            <w:pPr>
              <w:pStyle w:val="ListParagraph"/>
              <w:numPr>
                <w:ilvl w:val="0"/>
                <w:numId w:val="12"/>
              </w:numPr>
              <w:ind w:left="326"/>
              <w:jc w:val="both"/>
              <w:rPr>
                <w:rFonts w:cs="Arial"/>
              </w:rPr>
            </w:pPr>
            <w:r>
              <w:rPr>
                <w:rFonts w:cs="Arial"/>
              </w:rPr>
              <w:t>Joint review with MHPSS team on the referral cases and their follow up</w:t>
            </w:r>
          </w:p>
          <w:p w14:paraId="0F0B172E" w14:textId="77777777" w:rsidR="00EC4206" w:rsidRPr="00C87A33" w:rsidRDefault="00EC4206" w:rsidP="00C87A33">
            <w:pPr>
              <w:pStyle w:val="ListParagraph"/>
              <w:numPr>
                <w:ilvl w:val="0"/>
                <w:numId w:val="12"/>
              </w:numPr>
              <w:ind w:left="326"/>
              <w:jc w:val="both"/>
              <w:rPr>
                <w:rFonts w:cs="Arial"/>
              </w:rPr>
            </w:pPr>
            <w:r w:rsidRPr="00C87A33">
              <w:rPr>
                <w:rFonts w:cs="Arial"/>
              </w:rPr>
              <w:t xml:space="preserve">Review monthly report and data shared by partners  </w:t>
            </w:r>
          </w:p>
          <w:p w14:paraId="7759B484" w14:textId="62909F13" w:rsidR="00EC4206" w:rsidRPr="00C87A33" w:rsidRDefault="00EC4206" w:rsidP="00C87A33">
            <w:pPr>
              <w:numPr>
                <w:ilvl w:val="0"/>
                <w:numId w:val="12"/>
              </w:numPr>
              <w:ind w:left="326"/>
              <w:jc w:val="both"/>
              <w:rPr>
                <w:rFonts w:cs="Arial"/>
              </w:rPr>
            </w:pPr>
            <w:r w:rsidRPr="00C87A33">
              <w:rPr>
                <w:rFonts w:cs="Arial"/>
              </w:rPr>
              <w:t xml:space="preserve">Review Capacity building needs and support training of partners, animators, and volunteers </w:t>
            </w:r>
          </w:p>
          <w:p w14:paraId="188BCEAD" w14:textId="20419558" w:rsidR="00EC4206" w:rsidRDefault="00EC4206" w:rsidP="00C87A33">
            <w:pPr>
              <w:pStyle w:val="ListParagraph"/>
              <w:jc w:val="both"/>
              <w:rPr>
                <w:rFonts w:cs="Arial"/>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46847DE4" w14:textId="15F02A0A" w:rsidR="00EC4206" w:rsidRDefault="00EC4206" w:rsidP="00245579">
            <w:pPr>
              <w:jc w:val="both"/>
              <w:rPr>
                <w:rFonts w:cs="Arial"/>
                <w:bCs/>
              </w:rPr>
            </w:pPr>
            <w:r>
              <w:rPr>
                <w:rFonts w:cs="Arial"/>
                <w:bCs/>
              </w:rPr>
              <w:t>Review of follow up and case management SOPs/guidelines  for MHPSS cases</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35AA8762" w14:textId="1AE1D401" w:rsidR="00EC4206" w:rsidRPr="001C2E2F" w:rsidRDefault="00EC4206" w:rsidP="00245579">
            <w:pPr>
              <w:rPr>
                <w:rFonts w:eastAsia="Times New Roman" w:cs="Arial"/>
                <w:b/>
                <w:bCs/>
                <w:lang w:val="en-GB"/>
              </w:rPr>
            </w:pPr>
            <w:r>
              <w:rPr>
                <w:rFonts w:eastAsia="Times New Roman" w:cs="Arial"/>
                <w:b/>
                <w:bCs/>
                <w:lang w:val="en-GB"/>
              </w:rPr>
              <w:t>March 1</w:t>
            </w:r>
            <w:r w:rsidRPr="001C2E2F">
              <w:rPr>
                <w:rFonts w:eastAsia="Times New Roman" w:cs="Arial"/>
                <w:b/>
                <w:bCs/>
                <w:lang w:val="en-GB"/>
              </w:rPr>
              <w:t>st</w:t>
            </w:r>
            <w:r>
              <w:rPr>
                <w:rFonts w:eastAsia="Times New Roman" w:cs="Arial"/>
                <w:b/>
                <w:bCs/>
                <w:lang w:val="en-GB"/>
              </w:rPr>
              <w:t xml:space="preserve"> 2025 </w:t>
            </w:r>
          </w:p>
        </w:tc>
      </w:tr>
      <w:tr w:rsidR="00EC4206" w:rsidRPr="00982677" w14:paraId="7EAD3F88"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6A5BFBC2"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5F6D73AC" w14:textId="77777777" w:rsidR="00EC4206" w:rsidRPr="004F280F" w:rsidRDefault="00EC4206" w:rsidP="00245579">
            <w:pPr>
              <w:numPr>
                <w:ilvl w:val="0"/>
                <w:numId w:val="5"/>
              </w:numPr>
              <w:jc w:val="both"/>
              <w:rPr>
                <w:rFonts w:cs="Arial"/>
              </w:rPr>
            </w:pPr>
            <w:r w:rsidRPr="004F280F">
              <w:rPr>
                <w:rFonts w:cs="Arial"/>
              </w:rPr>
              <w:t>Review meeting conducted with partners on the implementation of Year 1</w:t>
            </w:r>
            <w:r>
              <w:rPr>
                <w:rFonts w:cs="Arial"/>
              </w:rPr>
              <w:t xml:space="preserve"> &amp; 2</w:t>
            </w:r>
            <w:r w:rsidRPr="004F280F">
              <w:rPr>
                <w:rFonts w:cs="Arial"/>
              </w:rPr>
              <w:t xml:space="preserve"> of programme</w:t>
            </w:r>
          </w:p>
          <w:p w14:paraId="04FB6DD9" w14:textId="77777777" w:rsidR="00EC4206" w:rsidRPr="004F280F" w:rsidRDefault="00EC4206" w:rsidP="00245579">
            <w:pPr>
              <w:numPr>
                <w:ilvl w:val="0"/>
                <w:numId w:val="5"/>
              </w:numPr>
              <w:jc w:val="both"/>
              <w:rPr>
                <w:rFonts w:cs="Arial"/>
              </w:rPr>
            </w:pPr>
            <w:r w:rsidRPr="004F280F">
              <w:rPr>
                <w:rFonts w:cs="Arial"/>
              </w:rPr>
              <w:t xml:space="preserve">Strategize and </w:t>
            </w:r>
            <w:r>
              <w:rPr>
                <w:rFonts w:cs="Arial"/>
              </w:rPr>
              <w:t>review</w:t>
            </w:r>
            <w:r w:rsidRPr="004F280F">
              <w:rPr>
                <w:rFonts w:cs="Arial"/>
              </w:rPr>
              <w:t xml:space="preserve"> sustainability plan of the programme across 03 partners in 04 districts</w:t>
            </w:r>
          </w:p>
          <w:p w14:paraId="3CB1C193" w14:textId="77777777" w:rsidR="00EC4206" w:rsidRPr="004F280F" w:rsidRDefault="00EC4206" w:rsidP="00245579">
            <w:pPr>
              <w:numPr>
                <w:ilvl w:val="0"/>
                <w:numId w:val="5"/>
              </w:numPr>
              <w:jc w:val="both"/>
              <w:rPr>
                <w:rFonts w:cs="Arial"/>
              </w:rPr>
            </w:pPr>
            <w:r w:rsidRPr="004F280F">
              <w:rPr>
                <w:rFonts w:cs="Arial"/>
              </w:rPr>
              <w:t>Review monthly report and data shared by partners</w:t>
            </w:r>
          </w:p>
          <w:p w14:paraId="65D62534" w14:textId="77777777" w:rsidR="00EC4206" w:rsidRDefault="00EC4206" w:rsidP="00245579">
            <w:pPr>
              <w:pStyle w:val="ListParagraph"/>
              <w:ind w:left="406"/>
              <w:jc w:val="both"/>
              <w:rPr>
                <w:rFonts w:cs="Arial"/>
              </w:rPr>
            </w:pP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635E3306" w14:textId="0A5BF088" w:rsidR="00EC4206" w:rsidRDefault="00EC4206" w:rsidP="00245579">
            <w:pPr>
              <w:jc w:val="both"/>
              <w:rPr>
                <w:rFonts w:cs="Arial"/>
                <w:bCs/>
              </w:rPr>
            </w:pPr>
            <w:r w:rsidRPr="004F280F">
              <w:rPr>
                <w:rFonts w:cs="Arial"/>
                <w:bCs/>
              </w:rPr>
              <w:t>Report and guidance note on sustainability implementation plan of the CFS &amp; ARC programme</w:t>
            </w: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5F9D744B" w14:textId="648ED9DE" w:rsidR="00EC4206" w:rsidRPr="001C2E2F" w:rsidRDefault="00EC4206" w:rsidP="00245579">
            <w:pPr>
              <w:rPr>
                <w:rFonts w:eastAsia="Times New Roman" w:cs="Arial"/>
                <w:b/>
                <w:bCs/>
                <w:lang w:val="en-GB"/>
              </w:rPr>
            </w:pPr>
            <w:r>
              <w:rPr>
                <w:rFonts w:eastAsia="Times New Roman" w:cs="Arial"/>
                <w:b/>
                <w:bCs/>
                <w:lang w:val="en-GB"/>
              </w:rPr>
              <w:t xml:space="preserve">Ist May 2025 </w:t>
            </w:r>
          </w:p>
        </w:tc>
      </w:tr>
      <w:tr w:rsidR="00EC4206" w:rsidRPr="00982677" w14:paraId="11007BF2" w14:textId="77777777" w:rsidTr="00EC4206">
        <w:trPr>
          <w:trHeight w:val="1630"/>
        </w:trPr>
        <w:tc>
          <w:tcPr>
            <w:tcW w:w="292" w:type="pct"/>
            <w:tcBorders>
              <w:top w:val="single" w:sz="8" w:space="0" w:color="6D6D6D"/>
              <w:left w:val="single" w:sz="8" w:space="0" w:color="6D6D6D"/>
              <w:bottom w:val="single" w:sz="4" w:space="0" w:color="auto"/>
              <w:right w:val="single" w:sz="8" w:space="0" w:color="6D6D6D"/>
            </w:tcBorders>
          </w:tcPr>
          <w:p w14:paraId="62048AC3" w14:textId="77777777" w:rsidR="00EC4206" w:rsidRPr="00982677" w:rsidRDefault="00EC4206" w:rsidP="00245579">
            <w:pPr>
              <w:numPr>
                <w:ilvl w:val="0"/>
                <w:numId w:val="4"/>
              </w:numPr>
              <w:rPr>
                <w:rFonts w:ascii="Calibri" w:hAnsi="Calibri" w:cs="Calibri"/>
              </w:rPr>
            </w:pPr>
          </w:p>
        </w:tc>
        <w:tc>
          <w:tcPr>
            <w:tcW w:w="1848" w:type="pct"/>
            <w:tcBorders>
              <w:top w:val="single" w:sz="8" w:space="0" w:color="6D6D6D"/>
              <w:left w:val="single" w:sz="8" w:space="0" w:color="6D6D6D"/>
              <w:bottom w:val="single" w:sz="4" w:space="0" w:color="auto"/>
              <w:right w:val="single" w:sz="8" w:space="0" w:color="6D6D6D"/>
            </w:tcBorders>
            <w:shd w:val="clear" w:color="auto" w:fill="auto"/>
            <w:noWrap/>
          </w:tcPr>
          <w:p w14:paraId="53E8B71B" w14:textId="77777777" w:rsidR="00EC4206" w:rsidRDefault="00EC4206" w:rsidP="00245579">
            <w:pPr>
              <w:pStyle w:val="ListParagraph"/>
              <w:numPr>
                <w:ilvl w:val="0"/>
                <w:numId w:val="12"/>
              </w:numPr>
              <w:ind w:left="406"/>
              <w:jc w:val="both"/>
              <w:rPr>
                <w:rFonts w:cs="Arial"/>
              </w:rPr>
            </w:pPr>
            <w:r>
              <w:rPr>
                <w:rFonts w:cs="Arial"/>
              </w:rPr>
              <w:t xml:space="preserve">Compendium of HIS and case stories from the field </w:t>
            </w:r>
          </w:p>
          <w:p w14:paraId="1FA6591E" w14:textId="1F22F7F4" w:rsidR="00EC4206" w:rsidRPr="00442D0E" w:rsidRDefault="00EC4206" w:rsidP="00245579">
            <w:pPr>
              <w:pStyle w:val="ListParagraph"/>
              <w:numPr>
                <w:ilvl w:val="0"/>
                <w:numId w:val="12"/>
              </w:numPr>
              <w:ind w:left="406"/>
              <w:jc w:val="both"/>
              <w:rPr>
                <w:rFonts w:cs="Arial"/>
              </w:rPr>
            </w:pPr>
            <w:r>
              <w:rPr>
                <w:rFonts w:cs="Arial"/>
              </w:rPr>
              <w:t>Undertake 4 days field visit to 04 districts in Kashmir and meeting conducted with programme team</w:t>
            </w:r>
          </w:p>
          <w:p w14:paraId="634C4BC1" w14:textId="21C558DB" w:rsidR="00EC4206" w:rsidRDefault="00EC4206" w:rsidP="00245579">
            <w:pPr>
              <w:pStyle w:val="ListParagraph"/>
              <w:numPr>
                <w:ilvl w:val="0"/>
                <w:numId w:val="12"/>
              </w:numPr>
              <w:ind w:left="406"/>
              <w:jc w:val="both"/>
              <w:rPr>
                <w:rFonts w:cs="Arial"/>
              </w:rPr>
            </w:pPr>
            <w:r w:rsidRPr="00025ECA">
              <w:rPr>
                <w:rFonts w:cs="Arial"/>
              </w:rPr>
              <w:t>Review monthly report and data shared by partners</w:t>
            </w:r>
          </w:p>
        </w:tc>
        <w:tc>
          <w:tcPr>
            <w:tcW w:w="1586" w:type="pct"/>
            <w:tcBorders>
              <w:top w:val="single" w:sz="8" w:space="0" w:color="6D6D6D"/>
              <w:left w:val="single" w:sz="8" w:space="0" w:color="6D6D6D"/>
              <w:bottom w:val="single" w:sz="4" w:space="0" w:color="auto"/>
              <w:right w:val="single" w:sz="8" w:space="0" w:color="6D6D6D"/>
            </w:tcBorders>
            <w:shd w:val="clear" w:color="auto" w:fill="auto"/>
          </w:tcPr>
          <w:p w14:paraId="5D3EA42E" w14:textId="78476ABA" w:rsidR="00EC4206" w:rsidRPr="00BD21DC" w:rsidRDefault="00EC4206" w:rsidP="00245579">
            <w:pPr>
              <w:pStyle w:val="TableParagraph"/>
              <w:ind w:left="0" w:right="221"/>
              <w:jc w:val="both"/>
              <w:rPr>
                <w:rFonts w:ascii="Arial" w:hAnsi="Arial" w:cs="Arial"/>
                <w:sz w:val="20"/>
                <w:szCs w:val="20"/>
              </w:rPr>
            </w:pPr>
            <w:r w:rsidRPr="00BD21DC">
              <w:rPr>
                <w:rFonts w:ascii="Arial" w:hAnsi="Arial" w:cs="Arial"/>
                <w:sz w:val="20"/>
                <w:szCs w:val="20"/>
              </w:rPr>
              <w:t>Develop a knowledge product with a compendium of case studies</w:t>
            </w:r>
            <w:r>
              <w:rPr>
                <w:rFonts w:ascii="Arial" w:hAnsi="Arial" w:cs="Arial"/>
                <w:sz w:val="20"/>
                <w:szCs w:val="20"/>
              </w:rPr>
              <w:t xml:space="preserve"> from the field (04 districts) </w:t>
            </w:r>
          </w:p>
          <w:p w14:paraId="0103210E" w14:textId="77777777" w:rsidR="00EC4206" w:rsidRDefault="00EC4206" w:rsidP="00245579">
            <w:pPr>
              <w:jc w:val="both"/>
              <w:rPr>
                <w:rFonts w:cs="Arial"/>
                <w:bCs/>
              </w:rPr>
            </w:pPr>
          </w:p>
        </w:tc>
        <w:tc>
          <w:tcPr>
            <w:tcW w:w="1275" w:type="pct"/>
            <w:tcBorders>
              <w:top w:val="single" w:sz="8" w:space="0" w:color="6D6D6D"/>
              <w:left w:val="single" w:sz="8" w:space="0" w:color="6D6D6D"/>
              <w:bottom w:val="single" w:sz="4" w:space="0" w:color="auto"/>
              <w:right w:val="single" w:sz="8" w:space="0" w:color="6D6D6D"/>
            </w:tcBorders>
            <w:shd w:val="clear" w:color="auto" w:fill="auto"/>
          </w:tcPr>
          <w:p w14:paraId="36EF42E7" w14:textId="5748F9A1" w:rsidR="00EC4206" w:rsidRPr="001C2E2F" w:rsidRDefault="00EC4206" w:rsidP="00245579">
            <w:pPr>
              <w:rPr>
                <w:rFonts w:eastAsia="Times New Roman" w:cs="Arial"/>
                <w:b/>
                <w:bCs/>
                <w:lang w:val="en-GB"/>
              </w:rPr>
            </w:pPr>
            <w:r>
              <w:rPr>
                <w:rFonts w:eastAsia="Times New Roman" w:cs="Arial"/>
                <w:b/>
                <w:bCs/>
                <w:lang w:val="en-GB"/>
              </w:rPr>
              <w:t>15</w:t>
            </w:r>
            <w:r w:rsidRPr="001C2E2F">
              <w:rPr>
                <w:rFonts w:eastAsia="Times New Roman" w:cs="Arial"/>
                <w:b/>
                <w:bCs/>
                <w:lang w:val="en-GB"/>
              </w:rPr>
              <w:t>th</w:t>
            </w:r>
            <w:r>
              <w:rPr>
                <w:rFonts w:eastAsia="Times New Roman" w:cs="Arial"/>
                <w:b/>
                <w:bCs/>
                <w:lang w:val="en-GB"/>
              </w:rPr>
              <w:t xml:space="preserve"> June 2025</w:t>
            </w:r>
          </w:p>
        </w:tc>
      </w:tr>
    </w:tbl>
    <w:p w14:paraId="43A15024" w14:textId="549587BD" w:rsidR="0064113C" w:rsidRDefault="0064113C">
      <w:pPr>
        <w:rPr>
          <w:rFonts w:ascii="Calibri" w:hAnsi="Calibri" w:cs="Calibri"/>
        </w:rPr>
      </w:pPr>
    </w:p>
    <w:p w14:paraId="2C320DF0" w14:textId="77777777" w:rsidR="00FA3092" w:rsidRDefault="00FA3092">
      <w:pPr>
        <w:rPr>
          <w:rFonts w:ascii="Calibri" w:hAnsi="Calibri" w:cs="Calibri"/>
        </w:rPr>
      </w:pPr>
    </w:p>
    <w:p w14:paraId="0F40931F" w14:textId="77777777" w:rsidR="00FA3092" w:rsidRDefault="00FA3092">
      <w:pPr>
        <w:rPr>
          <w:rFonts w:ascii="Calibri" w:hAnsi="Calibri" w:cs="Calibri"/>
        </w:rPr>
      </w:pPr>
    </w:p>
    <w:p w14:paraId="52DAA5F1" w14:textId="77777777" w:rsidR="00FA3092" w:rsidRDefault="00FA3092">
      <w:pPr>
        <w:rPr>
          <w:rFonts w:ascii="Calibri" w:hAnsi="Calibri" w:cs="Calibri"/>
        </w:rPr>
      </w:pPr>
    </w:p>
    <w:p w14:paraId="3F0D28C9" w14:textId="77777777" w:rsidR="00FA3092" w:rsidRPr="00982677" w:rsidRDefault="00FA3092">
      <w:pPr>
        <w:rPr>
          <w:rFonts w:ascii="Calibri" w:hAnsi="Calibri" w:cs="Calibri"/>
        </w:rPr>
      </w:pPr>
    </w:p>
    <w:tbl>
      <w:tblPr>
        <w:tblpPr w:leftFromText="187" w:rightFromText="187" w:vertAnchor="text" w:horzAnchor="margin" w:tblpX="-47" w:tblpY="1"/>
        <w:tblOverlap w:val="neve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70"/>
        <w:gridCol w:w="4830"/>
        <w:gridCol w:w="2340"/>
        <w:gridCol w:w="20"/>
      </w:tblGrid>
      <w:tr w:rsidR="00EC4206" w:rsidRPr="00982677" w14:paraId="7CF6D217" w14:textId="77777777" w:rsidTr="007D48CE">
        <w:trPr>
          <w:gridAfter w:val="2"/>
          <w:wAfter w:w="2360" w:type="dxa"/>
          <w:trHeight w:val="337"/>
        </w:trPr>
        <w:tc>
          <w:tcPr>
            <w:tcW w:w="22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2F092E26" w14:textId="77777777" w:rsidR="00EC4206" w:rsidRPr="00982677" w:rsidRDefault="00EC4206" w:rsidP="007D48CE">
            <w:pPr>
              <w:spacing w:before="60" w:after="60" w:line="240" w:lineRule="auto"/>
              <w:jc w:val="center"/>
              <w:rPr>
                <w:rFonts w:ascii="Calibri" w:eastAsia="Arial Unicode MS" w:hAnsi="Calibri" w:cs="Calibri"/>
                <w:b/>
                <w:lang w:val="en-AU"/>
              </w:rPr>
            </w:pPr>
            <w:bookmarkStart w:id="3" w:name="_Hlk527733739"/>
          </w:p>
          <w:p w14:paraId="0E3C2AB8" w14:textId="77777777" w:rsidR="00EC4206" w:rsidRPr="00982677" w:rsidRDefault="00EC4206" w:rsidP="007D48CE">
            <w:pPr>
              <w:spacing w:before="60" w:after="60" w:line="240" w:lineRule="auto"/>
              <w:jc w:val="center"/>
              <w:rPr>
                <w:rFonts w:ascii="Calibri" w:eastAsia="Arial Unicode MS" w:hAnsi="Calibri" w:cs="Calibri"/>
                <w:b/>
                <w:lang w:val="en-AU"/>
              </w:rPr>
            </w:pPr>
          </w:p>
          <w:p w14:paraId="353F9030" w14:textId="77777777" w:rsidR="00EC4206" w:rsidRPr="00982677" w:rsidRDefault="00EC4206" w:rsidP="007D48CE">
            <w:pPr>
              <w:spacing w:before="60" w:after="60" w:line="240" w:lineRule="auto"/>
              <w:jc w:val="center"/>
              <w:rPr>
                <w:rFonts w:ascii="Calibri" w:eastAsia="Arial Unicode MS" w:hAnsi="Calibri" w:cs="Calibri"/>
                <w:b/>
                <w:lang w:val="en-AU"/>
              </w:rPr>
            </w:pPr>
          </w:p>
        </w:tc>
        <w:tc>
          <w:tcPr>
            <w:tcW w:w="48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28B55E1" w14:textId="77777777" w:rsidR="00EC4206" w:rsidRPr="00982677" w:rsidRDefault="00EC4206" w:rsidP="007D48CE">
            <w:pPr>
              <w:ind w:left="12" w:hanging="12"/>
              <w:jc w:val="center"/>
              <w:rPr>
                <w:rFonts w:ascii="Calibri" w:eastAsia="Arial Unicode MS" w:hAnsi="Calibri" w:cs="Calibri"/>
                <w:b/>
                <w:lang w:val="en-AU"/>
              </w:rPr>
            </w:pPr>
          </w:p>
          <w:p w14:paraId="166A8DC7" w14:textId="77777777" w:rsidR="00EC4206" w:rsidRPr="00982677" w:rsidRDefault="00EC4206" w:rsidP="007D48CE">
            <w:pPr>
              <w:ind w:left="12" w:hanging="12"/>
              <w:jc w:val="center"/>
              <w:rPr>
                <w:rFonts w:ascii="Calibri" w:eastAsia="Arial Unicode MS" w:hAnsi="Calibri" w:cs="Calibri"/>
                <w:b/>
                <w:lang w:val="en-AU"/>
              </w:rPr>
            </w:pPr>
            <w:r w:rsidRPr="00982677">
              <w:rPr>
                <w:rFonts w:ascii="Calibri" w:eastAsia="Arial Unicode MS" w:hAnsi="Calibri" w:cs="Calibri"/>
                <w:b/>
                <w:lang w:val="en-AU"/>
              </w:rPr>
              <w:t>Estimated Consultancy fee</w:t>
            </w:r>
          </w:p>
        </w:tc>
      </w:tr>
      <w:tr w:rsidR="00EC4206" w:rsidRPr="00982677" w14:paraId="0968C642" w14:textId="77777777" w:rsidTr="007D48CE">
        <w:trPr>
          <w:gridAfter w:val="2"/>
          <w:wAfter w:w="2360" w:type="dxa"/>
          <w:trHeight w:val="605"/>
        </w:trPr>
        <w:tc>
          <w:tcPr>
            <w:tcW w:w="2270" w:type="dxa"/>
            <w:tcBorders>
              <w:top w:val="single" w:sz="8" w:space="0" w:color="6D6D6D"/>
              <w:left w:val="single" w:sz="8" w:space="0" w:color="6D6D6D"/>
              <w:bottom w:val="single" w:sz="8" w:space="0" w:color="6D6D6D"/>
              <w:right w:val="single" w:sz="8" w:space="0" w:color="6D6D6D"/>
            </w:tcBorders>
            <w:shd w:val="clear" w:color="auto" w:fill="auto"/>
            <w:noWrap/>
          </w:tcPr>
          <w:p w14:paraId="67A59735" w14:textId="0A117414" w:rsidR="00EC4206" w:rsidRPr="00982677" w:rsidRDefault="00EC4206" w:rsidP="007D48CE">
            <w:pPr>
              <w:spacing w:before="60" w:after="60" w:line="240" w:lineRule="auto"/>
              <w:jc w:val="center"/>
              <w:rPr>
                <w:rFonts w:ascii="Calibri" w:eastAsia="Arial Unicode MS" w:hAnsi="Calibri" w:cs="Calibri"/>
                <w:lang w:val="en-AU"/>
              </w:rPr>
            </w:pPr>
            <w:r w:rsidRPr="00982677">
              <w:rPr>
                <w:rFonts w:ascii="Calibri" w:eastAsia="Arial Unicode MS" w:hAnsi="Calibri" w:cs="Calibri"/>
                <w:lang w:val="en-AU"/>
              </w:rPr>
              <w:t>Travel International (if applicable)</w:t>
            </w:r>
          </w:p>
        </w:tc>
        <w:tc>
          <w:tcPr>
            <w:tcW w:w="4830" w:type="dxa"/>
            <w:tcBorders>
              <w:top w:val="single" w:sz="8" w:space="0" w:color="6D6D6D"/>
              <w:left w:val="single" w:sz="8" w:space="0" w:color="6D6D6D"/>
              <w:bottom w:val="single" w:sz="8" w:space="0" w:color="6D6D6D"/>
              <w:right w:val="single" w:sz="8" w:space="0" w:color="6D6D6D"/>
            </w:tcBorders>
            <w:shd w:val="clear" w:color="auto" w:fill="auto"/>
          </w:tcPr>
          <w:p w14:paraId="56A6B082" w14:textId="6AC5BE70" w:rsidR="00EC4206" w:rsidRPr="00982677" w:rsidRDefault="00EC4206" w:rsidP="007D48CE">
            <w:pPr>
              <w:ind w:left="12" w:hanging="12"/>
              <w:rPr>
                <w:rFonts w:ascii="Calibri" w:eastAsia="Arial Unicode MS" w:hAnsi="Calibri" w:cs="Calibri"/>
                <w:lang w:val="en-AU"/>
              </w:rPr>
            </w:pPr>
            <w:r w:rsidRPr="00982677">
              <w:rPr>
                <w:rFonts w:ascii="Calibri" w:eastAsia="Arial Unicode MS" w:hAnsi="Calibri" w:cs="Calibri"/>
                <w:lang w:val="en-AU"/>
              </w:rPr>
              <w:t>N/A</w:t>
            </w:r>
          </w:p>
        </w:tc>
      </w:tr>
      <w:tr w:rsidR="00EC4206" w:rsidRPr="00982677" w14:paraId="69C63F6A" w14:textId="77777777" w:rsidTr="007D48CE">
        <w:trPr>
          <w:gridAfter w:val="2"/>
          <w:wAfter w:w="2360" w:type="dxa"/>
          <w:trHeight w:val="406"/>
        </w:trPr>
        <w:tc>
          <w:tcPr>
            <w:tcW w:w="2270" w:type="dxa"/>
            <w:tcBorders>
              <w:top w:val="single" w:sz="8" w:space="0" w:color="6D6D6D"/>
              <w:left w:val="single" w:sz="8" w:space="0" w:color="6D6D6D"/>
              <w:bottom w:val="single" w:sz="8" w:space="0" w:color="6D6D6D"/>
              <w:right w:val="single" w:sz="8" w:space="0" w:color="6D6D6D"/>
            </w:tcBorders>
            <w:shd w:val="clear" w:color="auto" w:fill="auto"/>
            <w:noWrap/>
          </w:tcPr>
          <w:p w14:paraId="138A8096" w14:textId="77777777" w:rsidR="00EC4206" w:rsidRPr="00982677" w:rsidRDefault="00EC4206" w:rsidP="007D48CE">
            <w:pPr>
              <w:spacing w:before="60" w:after="60" w:line="240" w:lineRule="auto"/>
              <w:jc w:val="center"/>
              <w:rPr>
                <w:rFonts w:ascii="Calibri" w:eastAsia="Arial Unicode MS" w:hAnsi="Calibri" w:cs="Calibri"/>
                <w:lang w:val="en-AU"/>
              </w:rPr>
            </w:pPr>
            <w:r w:rsidRPr="00982677">
              <w:rPr>
                <w:rFonts w:ascii="Calibri" w:eastAsia="Arial Unicode MS" w:hAnsi="Calibri" w:cs="Calibri"/>
                <w:lang w:val="en-AU"/>
              </w:rPr>
              <w:t>Travel Local (please include travel plan)</w:t>
            </w:r>
          </w:p>
        </w:tc>
        <w:tc>
          <w:tcPr>
            <w:tcW w:w="4830" w:type="dxa"/>
            <w:tcBorders>
              <w:top w:val="single" w:sz="8" w:space="0" w:color="6D6D6D"/>
              <w:left w:val="single" w:sz="8" w:space="0" w:color="6D6D6D"/>
              <w:bottom w:val="single" w:sz="8" w:space="0" w:color="6D6D6D"/>
              <w:right w:val="single" w:sz="8" w:space="0" w:color="6D6D6D"/>
            </w:tcBorders>
            <w:shd w:val="clear" w:color="auto" w:fill="auto"/>
          </w:tcPr>
          <w:p w14:paraId="4373AD38" w14:textId="2F16F12D" w:rsidR="00EC4206" w:rsidRPr="00982677" w:rsidRDefault="00EC4206" w:rsidP="007D48CE">
            <w:pPr>
              <w:rPr>
                <w:rFonts w:ascii="Calibri" w:eastAsia="Arial Unicode MS" w:hAnsi="Calibri" w:cs="Calibri"/>
                <w:lang w:val="en-AU"/>
              </w:rPr>
            </w:pPr>
            <w:r>
              <w:rPr>
                <w:rFonts w:ascii="Calibri" w:eastAsia="Arial Unicode MS" w:hAnsi="Calibri" w:cs="Calibri"/>
                <w:lang w:val="en-AU"/>
              </w:rPr>
              <w:t>52</w:t>
            </w:r>
            <w:r w:rsidRPr="00982677">
              <w:rPr>
                <w:rFonts w:ascii="Calibri" w:eastAsia="Arial Unicode MS" w:hAnsi="Calibri" w:cs="Calibri"/>
                <w:lang w:val="en-AU"/>
              </w:rPr>
              <w:t xml:space="preserve"> days of total travel</w:t>
            </w:r>
            <w:r>
              <w:rPr>
                <w:rFonts w:ascii="Calibri" w:eastAsia="Arial Unicode MS" w:hAnsi="Calibri" w:cs="Calibri"/>
                <w:lang w:val="en-AU"/>
              </w:rPr>
              <w:t xml:space="preserve"> days and trips</w:t>
            </w:r>
            <w:r w:rsidRPr="00982677">
              <w:rPr>
                <w:rFonts w:ascii="Calibri" w:eastAsia="Arial Unicode MS" w:hAnsi="Calibri" w:cs="Calibri"/>
                <w:lang w:val="en-AU"/>
              </w:rPr>
              <w:t xml:space="preserve"> over </w:t>
            </w:r>
            <w:r>
              <w:rPr>
                <w:rFonts w:ascii="Calibri" w:eastAsia="Arial Unicode MS" w:hAnsi="Calibri" w:cs="Calibri"/>
                <w:lang w:val="en-AU"/>
              </w:rPr>
              <w:t>2</w:t>
            </w:r>
            <w:r w:rsidRPr="00982677">
              <w:rPr>
                <w:rFonts w:ascii="Calibri" w:eastAsia="Arial Unicode MS" w:hAnsi="Calibri" w:cs="Calibri"/>
                <w:lang w:val="en-AU"/>
              </w:rPr>
              <w:t xml:space="preserve"> years</w:t>
            </w:r>
            <w:r>
              <w:rPr>
                <w:rFonts w:ascii="Calibri" w:eastAsia="Arial Unicode MS" w:hAnsi="Calibri" w:cs="Calibri"/>
                <w:lang w:val="en-AU"/>
              </w:rPr>
              <w:t xml:space="preserve"> ( day trips) </w:t>
            </w:r>
          </w:p>
        </w:tc>
      </w:tr>
      <w:tr w:rsidR="00EC4206" w:rsidRPr="00982677" w14:paraId="042B7392" w14:textId="77777777" w:rsidTr="007D48CE">
        <w:trPr>
          <w:gridAfter w:val="2"/>
          <w:wAfter w:w="2360" w:type="dxa"/>
          <w:trHeight w:val="406"/>
        </w:trPr>
        <w:tc>
          <w:tcPr>
            <w:tcW w:w="2270" w:type="dxa"/>
            <w:tcBorders>
              <w:top w:val="single" w:sz="8" w:space="0" w:color="6D6D6D"/>
              <w:left w:val="single" w:sz="8" w:space="0" w:color="6D6D6D"/>
              <w:bottom w:val="single" w:sz="8" w:space="0" w:color="6D6D6D"/>
              <w:right w:val="single" w:sz="8" w:space="0" w:color="6D6D6D"/>
            </w:tcBorders>
            <w:shd w:val="clear" w:color="auto" w:fill="auto"/>
            <w:noWrap/>
          </w:tcPr>
          <w:p w14:paraId="757BB479" w14:textId="77777777" w:rsidR="00EC4206" w:rsidRPr="00982677" w:rsidRDefault="00EC4206" w:rsidP="007D48CE">
            <w:pPr>
              <w:spacing w:before="60" w:after="60" w:line="240" w:lineRule="auto"/>
              <w:jc w:val="center"/>
              <w:rPr>
                <w:rFonts w:ascii="Calibri" w:eastAsia="Arial Unicode MS" w:hAnsi="Calibri" w:cs="Calibri"/>
                <w:lang w:val="en-AU"/>
              </w:rPr>
            </w:pPr>
            <w:r w:rsidRPr="00982677">
              <w:rPr>
                <w:rFonts w:ascii="Calibri" w:eastAsia="Arial Unicode MS" w:hAnsi="Calibri" w:cs="Calibri"/>
                <w:lang w:val="en-AU"/>
              </w:rPr>
              <w:t>DSA (if applicable)</w:t>
            </w:r>
          </w:p>
        </w:tc>
        <w:tc>
          <w:tcPr>
            <w:tcW w:w="4830" w:type="dxa"/>
            <w:tcBorders>
              <w:top w:val="single" w:sz="8" w:space="0" w:color="6D6D6D"/>
              <w:left w:val="single" w:sz="8" w:space="0" w:color="6D6D6D"/>
              <w:bottom w:val="single" w:sz="8" w:space="0" w:color="6D6D6D"/>
              <w:right w:val="single" w:sz="8" w:space="0" w:color="6D6D6D"/>
            </w:tcBorders>
            <w:shd w:val="clear" w:color="auto" w:fill="auto"/>
          </w:tcPr>
          <w:p w14:paraId="25C78689" w14:textId="3385A5FC" w:rsidR="00EC4206" w:rsidRPr="00982677" w:rsidRDefault="00EC4206" w:rsidP="007D48CE">
            <w:pPr>
              <w:ind w:left="12" w:hanging="12"/>
              <w:rPr>
                <w:rFonts w:ascii="Calibri" w:eastAsia="Arial Unicode MS" w:hAnsi="Calibri" w:cs="Calibri"/>
                <w:lang w:val="en-AU"/>
              </w:rPr>
            </w:pPr>
            <w:r>
              <w:rPr>
                <w:rFonts w:ascii="Calibri" w:eastAsia="Arial Unicode MS" w:hAnsi="Calibri" w:cs="Calibri"/>
                <w:lang w:val="en-AU"/>
              </w:rPr>
              <w:t>N/A</w:t>
            </w:r>
          </w:p>
        </w:tc>
      </w:tr>
      <w:tr w:rsidR="00EC4206" w:rsidRPr="00982677" w14:paraId="2F96BF03" w14:textId="77777777" w:rsidTr="007D48CE">
        <w:trPr>
          <w:gridAfter w:val="2"/>
          <w:wAfter w:w="2360" w:type="dxa"/>
          <w:trHeight w:val="406"/>
        </w:trPr>
        <w:tc>
          <w:tcPr>
            <w:tcW w:w="227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11FD49C3" w14:textId="3ED558EF" w:rsidR="00EC4206" w:rsidRPr="00982677" w:rsidRDefault="00EC4206" w:rsidP="007D48CE">
            <w:pPr>
              <w:spacing w:before="60" w:after="60" w:line="240" w:lineRule="auto"/>
              <w:jc w:val="center"/>
              <w:rPr>
                <w:rFonts w:ascii="Calibri" w:eastAsia="Arial Unicode MS" w:hAnsi="Calibri" w:cs="Calibri"/>
                <w:i/>
                <w:lang w:val="en-AU"/>
              </w:rPr>
            </w:pPr>
          </w:p>
        </w:tc>
        <w:tc>
          <w:tcPr>
            <w:tcW w:w="48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3D036747" w14:textId="39BF6DEC" w:rsidR="00EC4206" w:rsidRPr="00982677" w:rsidRDefault="00EC4206" w:rsidP="007D48CE">
            <w:pPr>
              <w:ind w:left="12" w:hanging="12"/>
              <w:rPr>
                <w:rFonts w:ascii="Calibri" w:eastAsia="Arial Unicode MS" w:hAnsi="Calibri" w:cs="Calibri"/>
                <w:b/>
                <w:bCs/>
                <w:lang w:val="en-AU"/>
              </w:rPr>
            </w:pPr>
          </w:p>
        </w:tc>
      </w:tr>
      <w:bookmarkEnd w:id="3"/>
      <w:tr w:rsidR="00507A7E" w:rsidRPr="00982677" w14:paraId="6B735475" w14:textId="77777777" w:rsidTr="007D48CE">
        <w:trPr>
          <w:gridAfter w:val="1"/>
          <w:wAfter w:w="20" w:type="dxa"/>
          <w:trHeight w:val="401"/>
        </w:trPr>
        <w:tc>
          <w:tcPr>
            <w:tcW w:w="2270" w:type="dxa"/>
            <w:tcBorders>
              <w:top w:val="single" w:sz="4" w:space="0" w:color="auto"/>
              <w:left w:val="single" w:sz="4" w:space="0" w:color="auto"/>
              <w:bottom w:val="nil"/>
              <w:right w:val="single" w:sz="4" w:space="0" w:color="auto"/>
            </w:tcBorders>
            <w:shd w:val="clear" w:color="auto" w:fill="auto"/>
            <w:noWrap/>
            <w:hideMark/>
          </w:tcPr>
          <w:p w14:paraId="452AAD62" w14:textId="77777777" w:rsidR="00507A7E" w:rsidRPr="00982677" w:rsidRDefault="00507A7E" w:rsidP="007D48CE">
            <w:pPr>
              <w:spacing w:before="60" w:line="240" w:lineRule="auto"/>
              <w:rPr>
                <w:rFonts w:ascii="Calibri" w:eastAsia="Arial Unicode MS" w:hAnsi="Calibri" w:cs="Calibri"/>
                <w:b/>
                <w:lang w:val="en-AU"/>
              </w:rPr>
            </w:pPr>
            <w:r w:rsidRPr="00982677">
              <w:rPr>
                <w:rFonts w:ascii="Calibri" w:eastAsia="Arial Unicode MS" w:hAnsi="Calibri" w:cs="Calibri"/>
                <w:b/>
                <w:lang w:val="en-AU"/>
              </w:rPr>
              <w:t>Minimum Qualifications required:</w:t>
            </w:r>
          </w:p>
        </w:tc>
        <w:tc>
          <w:tcPr>
            <w:tcW w:w="7170" w:type="dxa"/>
            <w:gridSpan w:val="2"/>
            <w:tcBorders>
              <w:top w:val="single" w:sz="4" w:space="0" w:color="auto"/>
              <w:left w:val="single" w:sz="4" w:space="0" w:color="auto"/>
              <w:bottom w:val="nil"/>
              <w:right w:val="single" w:sz="4" w:space="0" w:color="auto"/>
            </w:tcBorders>
            <w:shd w:val="clear" w:color="auto" w:fill="auto"/>
            <w:noWrap/>
            <w:hideMark/>
          </w:tcPr>
          <w:p w14:paraId="114A5388" w14:textId="77777777" w:rsidR="00507A7E" w:rsidRPr="00982677" w:rsidRDefault="00507A7E" w:rsidP="007D48CE">
            <w:pPr>
              <w:spacing w:before="60" w:line="240" w:lineRule="auto"/>
              <w:jc w:val="both"/>
              <w:rPr>
                <w:rFonts w:ascii="Calibri" w:eastAsia="Arial Unicode MS" w:hAnsi="Calibri" w:cs="Calibri"/>
                <w:b/>
                <w:lang w:val="en-AU"/>
              </w:rPr>
            </w:pPr>
            <w:r w:rsidRPr="00982677">
              <w:rPr>
                <w:rFonts w:ascii="Calibri" w:eastAsia="Arial Unicode MS" w:hAnsi="Calibri" w:cs="Calibri"/>
                <w:b/>
                <w:lang w:val="en-AU"/>
              </w:rPr>
              <w:t>Knowledge/Expertise/Skills required:</w:t>
            </w:r>
          </w:p>
        </w:tc>
      </w:tr>
      <w:tr w:rsidR="00507A7E" w:rsidRPr="00982677" w14:paraId="5783F7AC" w14:textId="77777777" w:rsidTr="007D48CE">
        <w:trPr>
          <w:gridAfter w:val="1"/>
          <w:wAfter w:w="20" w:type="dxa"/>
          <w:trHeight w:val="401"/>
        </w:trPr>
        <w:tc>
          <w:tcPr>
            <w:tcW w:w="2270" w:type="dxa"/>
            <w:tcBorders>
              <w:top w:val="nil"/>
              <w:left w:val="single" w:sz="4" w:space="0" w:color="auto"/>
              <w:bottom w:val="nil"/>
              <w:right w:val="single" w:sz="4" w:space="0" w:color="auto"/>
            </w:tcBorders>
            <w:shd w:val="clear" w:color="auto" w:fill="auto"/>
            <w:noWrap/>
          </w:tcPr>
          <w:p w14:paraId="427BF45B" w14:textId="77777777" w:rsidR="00507A7E" w:rsidRPr="00982677" w:rsidRDefault="00507A7E" w:rsidP="007D48CE">
            <w:pPr>
              <w:spacing w:before="60" w:line="240" w:lineRule="auto"/>
              <w:jc w:val="both"/>
              <w:rPr>
                <w:rFonts w:ascii="Calibri" w:eastAsia="Arial Unicode MS" w:hAnsi="Calibri" w:cs="Calibri"/>
                <w:lang w:val="en-AU"/>
              </w:rPr>
            </w:pPr>
            <w:r w:rsidRPr="00982677">
              <w:rPr>
                <w:rFonts w:ascii="Calibri" w:eastAsia="Arial Unicode MS" w:hAnsi="Calibri" w:cs="Calibri"/>
                <w:lang w:val="en-AU"/>
              </w:rPr>
              <w:fldChar w:fldCharType="begin">
                <w:ffData>
                  <w:name w:val="Check6"/>
                  <w:enabled/>
                  <w:calcOnExit w:val="0"/>
                  <w:checkBox>
                    <w:sizeAuto/>
                    <w:default w:val="0"/>
                  </w:checkBox>
                </w:ffData>
              </w:fldChar>
            </w:r>
            <w:r w:rsidRPr="00982677">
              <w:rPr>
                <w:rFonts w:ascii="Calibri" w:eastAsia="Arial Unicode MS" w:hAnsi="Calibri" w:cs="Calibri"/>
                <w:lang w:val="en-AU"/>
              </w:rPr>
              <w:instrText xml:space="preserve"> FORMCHECKBOX </w:instrText>
            </w:r>
            <w:r w:rsidR="00790111">
              <w:rPr>
                <w:rFonts w:ascii="Calibri" w:eastAsia="Arial Unicode MS" w:hAnsi="Calibri" w:cs="Calibri"/>
                <w:lang w:val="en-AU"/>
              </w:rPr>
            </w:r>
            <w:r w:rsidR="00790111">
              <w:rPr>
                <w:rFonts w:ascii="Calibri" w:eastAsia="Arial Unicode MS" w:hAnsi="Calibri" w:cs="Calibri"/>
                <w:lang w:val="en-AU"/>
              </w:rPr>
              <w:fldChar w:fldCharType="separate"/>
            </w:r>
            <w:r w:rsidRPr="00982677">
              <w:rPr>
                <w:rFonts w:ascii="Calibri" w:eastAsia="Arial Unicode MS" w:hAnsi="Calibri" w:cs="Calibri"/>
                <w:lang w:val="en-AU"/>
              </w:rPr>
              <w:fldChar w:fldCharType="end"/>
            </w:r>
            <w:r w:rsidRPr="00982677">
              <w:rPr>
                <w:rFonts w:ascii="Calibri" w:eastAsia="Arial Unicode MS" w:hAnsi="Calibri" w:cs="Calibri"/>
                <w:lang w:val="en-AU"/>
              </w:rPr>
              <w:t xml:space="preserve"> Bachelors </w:t>
            </w:r>
          </w:p>
          <w:p w14:paraId="285A179C" w14:textId="77777777" w:rsidR="00507A7E" w:rsidRPr="00982677" w:rsidRDefault="00507A7E" w:rsidP="007D48CE">
            <w:pPr>
              <w:spacing w:before="60" w:line="240" w:lineRule="auto"/>
              <w:jc w:val="both"/>
              <w:rPr>
                <w:rFonts w:ascii="Calibri" w:eastAsia="Arial Unicode MS" w:hAnsi="Calibri" w:cs="Calibri"/>
                <w:lang w:val="en-AU"/>
              </w:rPr>
            </w:pPr>
            <w:r w:rsidRPr="00982677">
              <w:rPr>
                <w:rFonts w:ascii="Calibri" w:eastAsia="Arial Unicode MS" w:hAnsi="Calibri" w:cs="Calibri"/>
                <w:lang w:val="en-AU"/>
              </w:rPr>
              <w:fldChar w:fldCharType="begin">
                <w:ffData>
                  <w:name w:val="Check7"/>
                  <w:enabled/>
                  <w:calcOnExit w:val="0"/>
                  <w:checkBox>
                    <w:sizeAuto/>
                    <w:default w:val="1"/>
                  </w:checkBox>
                </w:ffData>
              </w:fldChar>
            </w:r>
            <w:bookmarkStart w:id="4" w:name="Check7"/>
            <w:r w:rsidRPr="00982677">
              <w:rPr>
                <w:rFonts w:ascii="Calibri" w:eastAsia="Arial Unicode MS" w:hAnsi="Calibri" w:cs="Calibri"/>
                <w:lang w:val="en-AU"/>
              </w:rPr>
              <w:instrText xml:space="preserve"> FORMCHECKBOX </w:instrText>
            </w:r>
            <w:r w:rsidR="00790111">
              <w:rPr>
                <w:rFonts w:ascii="Calibri" w:eastAsia="Arial Unicode MS" w:hAnsi="Calibri" w:cs="Calibri"/>
                <w:lang w:val="en-AU"/>
              </w:rPr>
            </w:r>
            <w:r w:rsidR="00790111">
              <w:rPr>
                <w:rFonts w:ascii="Calibri" w:eastAsia="Arial Unicode MS" w:hAnsi="Calibri" w:cs="Calibri"/>
                <w:lang w:val="en-AU"/>
              </w:rPr>
              <w:fldChar w:fldCharType="separate"/>
            </w:r>
            <w:r w:rsidRPr="00982677">
              <w:rPr>
                <w:rFonts w:ascii="Calibri" w:eastAsia="Arial Unicode MS" w:hAnsi="Calibri" w:cs="Calibri"/>
                <w:lang w:val="en-AU"/>
              </w:rPr>
              <w:fldChar w:fldCharType="end"/>
            </w:r>
            <w:bookmarkEnd w:id="4"/>
            <w:r w:rsidRPr="00982677">
              <w:rPr>
                <w:rFonts w:ascii="Calibri" w:eastAsia="Arial Unicode MS" w:hAnsi="Calibri" w:cs="Calibri"/>
                <w:lang w:val="en-AU"/>
              </w:rPr>
              <w:t xml:space="preserve"> Masters</w:t>
            </w:r>
          </w:p>
          <w:p w14:paraId="23487944" w14:textId="77777777" w:rsidR="00507A7E" w:rsidRPr="00982677" w:rsidRDefault="00507A7E" w:rsidP="007D48CE">
            <w:pPr>
              <w:spacing w:before="60" w:line="240" w:lineRule="auto"/>
              <w:jc w:val="both"/>
              <w:rPr>
                <w:rFonts w:ascii="Calibri" w:eastAsia="Arial Unicode MS" w:hAnsi="Calibri" w:cs="Calibri"/>
                <w:lang w:val="en-AU"/>
              </w:rPr>
            </w:pPr>
            <w:r w:rsidRPr="00982677">
              <w:rPr>
                <w:rFonts w:ascii="Calibri" w:eastAsia="Arial Unicode MS" w:hAnsi="Calibri" w:cs="Calibri"/>
                <w:lang w:val="en-AU"/>
              </w:rPr>
              <w:fldChar w:fldCharType="begin">
                <w:ffData>
                  <w:name w:val="Check8"/>
                  <w:enabled/>
                  <w:calcOnExit w:val="0"/>
                  <w:checkBox>
                    <w:sizeAuto/>
                    <w:default w:val="0"/>
                  </w:checkBox>
                </w:ffData>
              </w:fldChar>
            </w:r>
            <w:r w:rsidRPr="00982677">
              <w:rPr>
                <w:rFonts w:ascii="Calibri" w:eastAsia="Arial Unicode MS" w:hAnsi="Calibri" w:cs="Calibri"/>
                <w:lang w:val="en-AU"/>
              </w:rPr>
              <w:instrText xml:space="preserve"> FORMCHECKBOX </w:instrText>
            </w:r>
            <w:r w:rsidR="00790111">
              <w:rPr>
                <w:rFonts w:ascii="Calibri" w:eastAsia="Arial Unicode MS" w:hAnsi="Calibri" w:cs="Calibri"/>
                <w:lang w:val="en-AU"/>
              </w:rPr>
            </w:r>
            <w:r w:rsidR="00790111">
              <w:rPr>
                <w:rFonts w:ascii="Calibri" w:eastAsia="Arial Unicode MS" w:hAnsi="Calibri" w:cs="Calibri"/>
                <w:lang w:val="en-AU"/>
              </w:rPr>
              <w:fldChar w:fldCharType="separate"/>
            </w:r>
            <w:r w:rsidRPr="00982677">
              <w:rPr>
                <w:rFonts w:ascii="Calibri" w:eastAsia="Arial Unicode MS" w:hAnsi="Calibri" w:cs="Calibri"/>
                <w:lang w:val="en-AU"/>
              </w:rPr>
              <w:fldChar w:fldCharType="end"/>
            </w:r>
            <w:r w:rsidRPr="00982677">
              <w:rPr>
                <w:rFonts w:ascii="Calibri" w:eastAsia="Arial Unicode MS" w:hAnsi="Calibri" w:cs="Calibri"/>
                <w:lang w:val="en-AU"/>
              </w:rPr>
              <w:t xml:space="preserve"> PhD</w:t>
            </w:r>
          </w:p>
          <w:p w14:paraId="2E60E505" w14:textId="77777777" w:rsidR="00507A7E" w:rsidRPr="00982677" w:rsidRDefault="00507A7E" w:rsidP="007D48CE">
            <w:pPr>
              <w:spacing w:before="60" w:line="240" w:lineRule="auto"/>
              <w:jc w:val="both"/>
              <w:rPr>
                <w:rFonts w:ascii="Calibri" w:eastAsia="Arial Unicode MS" w:hAnsi="Calibri" w:cs="Calibri"/>
                <w:lang w:val="en-AU"/>
              </w:rPr>
            </w:pPr>
            <w:r w:rsidRPr="00982677">
              <w:rPr>
                <w:rFonts w:ascii="Calibri" w:eastAsia="Arial Unicode MS" w:hAnsi="Calibri" w:cs="Calibri"/>
                <w:lang w:val="en-AU"/>
              </w:rPr>
              <w:fldChar w:fldCharType="begin">
                <w:ffData>
                  <w:name w:val="Check9"/>
                  <w:enabled/>
                  <w:calcOnExit w:val="0"/>
                  <w:checkBox>
                    <w:sizeAuto/>
                    <w:default w:val="0"/>
                  </w:checkBox>
                </w:ffData>
              </w:fldChar>
            </w:r>
            <w:r w:rsidRPr="00982677">
              <w:rPr>
                <w:rFonts w:ascii="Calibri" w:eastAsia="Arial Unicode MS" w:hAnsi="Calibri" w:cs="Calibri"/>
                <w:lang w:val="en-AU"/>
              </w:rPr>
              <w:instrText xml:space="preserve"> FORMCHECKBOX </w:instrText>
            </w:r>
            <w:r w:rsidR="00790111">
              <w:rPr>
                <w:rFonts w:ascii="Calibri" w:eastAsia="Arial Unicode MS" w:hAnsi="Calibri" w:cs="Calibri"/>
                <w:lang w:val="en-AU"/>
              </w:rPr>
            </w:r>
            <w:r w:rsidR="00790111">
              <w:rPr>
                <w:rFonts w:ascii="Calibri" w:eastAsia="Arial Unicode MS" w:hAnsi="Calibri" w:cs="Calibri"/>
                <w:lang w:val="en-AU"/>
              </w:rPr>
              <w:fldChar w:fldCharType="separate"/>
            </w:r>
            <w:r w:rsidRPr="00982677">
              <w:rPr>
                <w:rFonts w:ascii="Calibri" w:eastAsia="Arial Unicode MS" w:hAnsi="Calibri" w:cs="Calibri"/>
                <w:lang w:val="en-AU"/>
              </w:rPr>
              <w:fldChar w:fldCharType="end"/>
            </w:r>
            <w:r w:rsidRPr="00982677">
              <w:rPr>
                <w:rFonts w:ascii="Calibri" w:eastAsia="Arial Unicode MS" w:hAnsi="Calibri" w:cs="Calibri"/>
                <w:lang w:val="en-AU"/>
              </w:rPr>
              <w:t xml:space="preserve"> Other  </w:t>
            </w:r>
          </w:p>
          <w:p w14:paraId="563EB6F3" w14:textId="77777777" w:rsidR="00507A7E" w:rsidRPr="00982677" w:rsidRDefault="00507A7E" w:rsidP="007D48CE">
            <w:pPr>
              <w:spacing w:before="60" w:line="240" w:lineRule="auto"/>
              <w:jc w:val="both"/>
              <w:rPr>
                <w:rFonts w:ascii="Calibri" w:eastAsia="Arial Unicode MS" w:hAnsi="Calibri" w:cs="Calibri"/>
                <w:lang w:val="en-AU"/>
              </w:rPr>
            </w:pPr>
          </w:p>
          <w:p w14:paraId="3EFD62B7" w14:textId="6EDD2757" w:rsidR="00507A7E" w:rsidRPr="00982677" w:rsidRDefault="00507A7E" w:rsidP="007D48CE">
            <w:pPr>
              <w:spacing w:before="60" w:line="240" w:lineRule="auto"/>
              <w:jc w:val="both"/>
              <w:rPr>
                <w:rFonts w:ascii="Calibri" w:eastAsia="Arial Unicode MS" w:hAnsi="Calibri" w:cs="Calibri"/>
                <w:lang w:val="en-AU"/>
              </w:rPr>
            </w:pPr>
            <w:r w:rsidRPr="00982677">
              <w:rPr>
                <w:rFonts w:ascii="Calibri" w:eastAsia="Arial Unicode MS" w:hAnsi="Calibri" w:cs="Calibri"/>
                <w:lang w:val="en-AU"/>
              </w:rPr>
              <w:t>Enter Disciplines</w:t>
            </w:r>
          </w:p>
          <w:p w14:paraId="19C0E98A" w14:textId="512CA776" w:rsidR="00507A7E" w:rsidRPr="00982677" w:rsidRDefault="00507A7E" w:rsidP="007D48CE">
            <w:pPr>
              <w:spacing w:before="60" w:line="240" w:lineRule="auto"/>
              <w:jc w:val="both"/>
              <w:rPr>
                <w:rFonts w:ascii="Calibri" w:eastAsia="Arial Unicode MS" w:hAnsi="Calibri" w:cs="Calibri"/>
                <w:lang w:val="en-AU"/>
              </w:rPr>
            </w:pPr>
            <w:r w:rsidRPr="00982677">
              <w:rPr>
                <w:rFonts w:ascii="Calibri" w:eastAsia="Arial Unicode MS" w:hAnsi="Calibri" w:cs="Calibri"/>
                <w:lang w:val="en-AU"/>
              </w:rPr>
              <w:t xml:space="preserve">Must have a master’s degree in </w:t>
            </w:r>
            <w:r w:rsidR="00B92F99">
              <w:rPr>
                <w:rFonts w:ascii="Calibri" w:eastAsia="Arial Unicode MS" w:hAnsi="Calibri" w:cs="Calibri"/>
                <w:lang w:val="en-AU"/>
              </w:rPr>
              <w:t xml:space="preserve">Social Work, </w:t>
            </w:r>
            <w:r w:rsidRPr="00982677">
              <w:rPr>
                <w:rFonts w:ascii="Calibri" w:eastAsia="Arial Unicode MS" w:hAnsi="Calibri" w:cs="Calibri"/>
                <w:lang w:val="en-AU"/>
              </w:rPr>
              <w:t xml:space="preserve">child rights or protection </w:t>
            </w:r>
            <w:r w:rsidR="00B92F99">
              <w:rPr>
                <w:rFonts w:ascii="Calibri" w:eastAsia="Arial Unicode MS" w:hAnsi="Calibri" w:cs="Calibri"/>
                <w:lang w:val="en-AU"/>
              </w:rPr>
              <w:t xml:space="preserve">or </w:t>
            </w:r>
            <w:r w:rsidRPr="00982677">
              <w:rPr>
                <w:rFonts w:ascii="Calibri" w:eastAsia="Arial Unicode MS" w:hAnsi="Calibri" w:cs="Calibri"/>
                <w:lang w:val="en-AU"/>
              </w:rPr>
              <w:t>development studies</w:t>
            </w:r>
            <w:r w:rsidR="00AB3900" w:rsidRPr="00982677">
              <w:rPr>
                <w:rFonts w:ascii="Calibri" w:eastAsia="Arial Unicode MS" w:hAnsi="Calibri" w:cs="Calibri"/>
                <w:lang w:val="en-AU"/>
              </w:rPr>
              <w:t>.</w:t>
            </w:r>
          </w:p>
        </w:tc>
        <w:tc>
          <w:tcPr>
            <w:tcW w:w="7170" w:type="dxa"/>
            <w:gridSpan w:val="2"/>
            <w:tcBorders>
              <w:top w:val="nil"/>
              <w:left w:val="single" w:sz="4" w:space="0" w:color="auto"/>
              <w:bottom w:val="nil"/>
              <w:right w:val="single" w:sz="4" w:space="0" w:color="auto"/>
            </w:tcBorders>
            <w:shd w:val="clear" w:color="auto" w:fill="auto"/>
            <w:noWrap/>
          </w:tcPr>
          <w:p w14:paraId="18CC0B8E" w14:textId="2FCB1AF2" w:rsidR="00507A7E" w:rsidRPr="00982677" w:rsidRDefault="00507A7E" w:rsidP="007D48CE">
            <w:pPr>
              <w:pStyle w:val="ListParagraph"/>
              <w:numPr>
                <w:ilvl w:val="0"/>
                <w:numId w:val="6"/>
              </w:numPr>
              <w:jc w:val="both"/>
              <w:rPr>
                <w:rFonts w:ascii="Calibri" w:eastAsia="Arial Unicode MS" w:hAnsi="Calibri" w:cs="Calibri"/>
                <w:lang w:val="en-AU"/>
              </w:rPr>
            </w:pPr>
            <w:r w:rsidRPr="00982677">
              <w:rPr>
                <w:rFonts w:ascii="Calibri" w:eastAsia="Arial Unicode MS" w:hAnsi="Calibri" w:cs="Calibri"/>
                <w:lang w:val="en-AU"/>
              </w:rPr>
              <w:lastRenderedPageBreak/>
              <w:t xml:space="preserve">At least </w:t>
            </w:r>
            <w:r w:rsidR="00252C6E">
              <w:rPr>
                <w:rFonts w:ascii="Calibri" w:eastAsia="Arial Unicode MS" w:hAnsi="Calibri" w:cs="Calibri"/>
                <w:lang w:val="en-AU"/>
              </w:rPr>
              <w:t>5</w:t>
            </w:r>
            <w:r w:rsidRPr="00982677">
              <w:rPr>
                <w:rFonts w:ascii="Calibri" w:eastAsia="Arial Unicode MS" w:hAnsi="Calibri" w:cs="Calibri"/>
                <w:lang w:val="en-AU"/>
              </w:rPr>
              <w:t xml:space="preserve"> years’ work experience in development sector with expertise in </w:t>
            </w:r>
            <w:r w:rsidR="00252C6E">
              <w:rPr>
                <w:rFonts w:ascii="Calibri" w:eastAsia="Arial Unicode MS" w:hAnsi="Calibri" w:cs="Calibri"/>
                <w:lang w:val="en-AU"/>
              </w:rPr>
              <w:t>child protection and adolescent programmes</w:t>
            </w:r>
            <w:r w:rsidRPr="00982677">
              <w:rPr>
                <w:rFonts w:ascii="Calibri" w:eastAsia="Arial Unicode MS" w:hAnsi="Calibri" w:cs="Calibri"/>
                <w:lang w:val="en-AU"/>
              </w:rPr>
              <w:t xml:space="preserve">. </w:t>
            </w:r>
          </w:p>
          <w:p w14:paraId="57723624" w14:textId="3D9574C6" w:rsidR="00507A7E" w:rsidRPr="00982677" w:rsidRDefault="00507A7E" w:rsidP="007D48CE">
            <w:pPr>
              <w:pStyle w:val="ListParagraph"/>
              <w:numPr>
                <w:ilvl w:val="0"/>
                <w:numId w:val="6"/>
              </w:numPr>
              <w:jc w:val="both"/>
              <w:rPr>
                <w:rFonts w:ascii="Calibri" w:eastAsia="Arial Unicode MS" w:hAnsi="Calibri" w:cs="Calibri"/>
                <w:lang w:val="en-AU"/>
              </w:rPr>
            </w:pPr>
            <w:r w:rsidRPr="00982677">
              <w:rPr>
                <w:rFonts w:ascii="Calibri" w:eastAsia="Arial Unicode MS" w:hAnsi="Calibri" w:cs="Calibri"/>
                <w:lang w:val="en-AU"/>
              </w:rPr>
              <w:t xml:space="preserve">Preference will be given to candidates with experience </w:t>
            </w:r>
            <w:r w:rsidR="001801FF">
              <w:rPr>
                <w:rFonts w:ascii="Calibri" w:eastAsia="Arial Unicode MS" w:hAnsi="Calibri" w:cs="Calibri"/>
                <w:lang w:val="en-AU"/>
              </w:rPr>
              <w:t xml:space="preserve">of </w:t>
            </w:r>
            <w:r w:rsidRPr="00982677">
              <w:rPr>
                <w:rFonts w:ascii="Calibri" w:eastAsia="Arial Unicode MS" w:hAnsi="Calibri" w:cs="Calibri"/>
                <w:lang w:val="en-AU"/>
              </w:rPr>
              <w:t xml:space="preserve">working </w:t>
            </w:r>
            <w:r w:rsidR="00B117EF">
              <w:rPr>
                <w:rFonts w:ascii="Calibri" w:eastAsia="Arial Unicode MS" w:hAnsi="Calibri" w:cs="Calibri"/>
                <w:lang w:val="en-AU"/>
              </w:rPr>
              <w:t xml:space="preserve">with communities and </w:t>
            </w:r>
            <w:r w:rsidRPr="00982677">
              <w:rPr>
                <w:rFonts w:ascii="Calibri" w:eastAsia="Arial Unicode MS" w:hAnsi="Calibri" w:cs="Calibri"/>
                <w:lang w:val="en-AU"/>
              </w:rPr>
              <w:t xml:space="preserve">in coordination with government, UN agencies and CSOs. </w:t>
            </w:r>
          </w:p>
          <w:p w14:paraId="5393EA07" w14:textId="77777777" w:rsidR="00507A7E" w:rsidRPr="00982677" w:rsidRDefault="00507A7E" w:rsidP="007D48CE">
            <w:pPr>
              <w:pStyle w:val="ListParagraph"/>
              <w:numPr>
                <w:ilvl w:val="0"/>
                <w:numId w:val="6"/>
              </w:numPr>
              <w:jc w:val="both"/>
              <w:rPr>
                <w:rFonts w:ascii="Calibri" w:eastAsia="Arial Unicode MS" w:hAnsi="Calibri" w:cs="Calibri"/>
                <w:lang w:val="en-AU"/>
              </w:rPr>
            </w:pPr>
            <w:r w:rsidRPr="00982677">
              <w:rPr>
                <w:rFonts w:ascii="Calibri" w:eastAsia="Arial Unicode MS" w:hAnsi="Calibri" w:cs="Calibri"/>
                <w:lang w:val="en-AU"/>
              </w:rPr>
              <w:t xml:space="preserve">Excellent analytical and report writing skills. </w:t>
            </w:r>
          </w:p>
          <w:p w14:paraId="6C85FE69" w14:textId="5DFE7E2A" w:rsidR="00507A7E" w:rsidRPr="00982677" w:rsidRDefault="00507A7E" w:rsidP="007D48CE">
            <w:pPr>
              <w:pStyle w:val="ListParagraph"/>
              <w:numPr>
                <w:ilvl w:val="0"/>
                <w:numId w:val="6"/>
              </w:numPr>
              <w:jc w:val="both"/>
              <w:rPr>
                <w:rFonts w:ascii="Calibri" w:eastAsia="Arial Unicode MS" w:hAnsi="Calibri" w:cs="Calibri"/>
                <w:lang w:val="en-AU"/>
              </w:rPr>
            </w:pPr>
            <w:r w:rsidRPr="00982677">
              <w:rPr>
                <w:rFonts w:ascii="Calibri" w:eastAsia="Arial Unicode MS" w:hAnsi="Calibri" w:cs="Calibri"/>
                <w:lang w:val="en-AU"/>
              </w:rPr>
              <w:lastRenderedPageBreak/>
              <w:t>Excellent communication skills English; ability to speak, read and write fluently in</w:t>
            </w:r>
            <w:r w:rsidR="00B117EF">
              <w:rPr>
                <w:rFonts w:ascii="Calibri" w:eastAsia="Arial Unicode MS" w:hAnsi="Calibri" w:cs="Calibri"/>
                <w:lang w:val="en-AU"/>
              </w:rPr>
              <w:t xml:space="preserve"> English</w:t>
            </w:r>
            <w:r w:rsidRPr="00982677">
              <w:rPr>
                <w:rFonts w:ascii="Calibri" w:eastAsia="Arial Unicode MS" w:hAnsi="Calibri" w:cs="Calibri"/>
                <w:lang w:val="en-AU"/>
              </w:rPr>
              <w:t xml:space="preserve">. </w:t>
            </w:r>
          </w:p>
          <w:p w14:paraId="6B7DE340" w14:textId="77777777" w:rsidR="00507A7E" w:rsidRPr="00982677" w:rsidRDefault="00507A7E" w:rsidP="007D48CE">
            <w:pPr>
              <w:pStyle w:val="ListParagraph"/>
              <w:numPr>
                <w:ilvl w:val="0"/>
                <w:numId w:val="6"/>
              </w:numPr>
              <w:jc w:val="both"/>
              <w:rPr>
                <w:rFonts w:ascii="Calibri" w:eastAsia="Arial Unicode MS" w:hAnsi="Calibri" w:cs="Calibri"/>
                <w:lang w:val="en-AU"/>
              </w:rPr>
            </w:pPr>
            <w:r w:rsidRPr="00982677">
              <w:rPr>
                <w:rFonts w:ascii="Calibri" w:eastAsia="Arial Unicode MS" w:hAnsi="Calibri" w:cs="Calibri"/>
                <w:lang w:val="en-AU"/>
              </w:rPr>
              <w:t>Good computer skills, at least of MS-Office application software (MS Word, Excel, Power Point) and internet applications.</w:t>
            </w:r>
          </w:p>
        </w:tc>
      </w:tr>
      <w:tr w:rsidR="00507A7E" w:rsidRPr="00982677" w14:paraId="144F5045" w14:textId="77777777" w:rsidTr="007D48CE">
        <w:trPr>
          <w:gridAfter w:val="1"/>
          <w:wAfter w:w="20" w:type="dxa"/>
          <w:trHeight w:val="153"/>
        </w:trPr>
        <w:tc>
          <w:tcPr>
            <w:tcW w:w="2270" w:type="dxa"/>
            <w:tcBorders>
              <w:top w:val="nil"/>
              <w:right w:val="single" w:sz="4" w:space="0" w:color="auto"/>
            </w:tcBorders>
            <w:shd w:val="clear" w:color="auto" w:fill="auto"/>
            <w:noWrap/>
          </w:tcPr>
          <w:p w14:paraId="7CC17133" w14:textId="77777777" w:rsidR="00507A7E" w:rsidRPr="00982677" w:rsidRDefault="00507A7E" w:rsidP="007D48CE">
            <w:pPr>
              <w:spacing w:before="60" w:line="240" w:lineRule="auto"/>
              <w:jc w:val="both"/>
              <w:rPr>
                <w:rFonts w:ascii="Calibri" w:eastAsia="Arial Unicode MS" w:hAnsi="Calibri" w:cs="Calibri"/>
                <w:lang w:val="en-AU"/>
              </w:rPr>
            </w:pPr>
          </w:p>
        </w:tc>
        <w:tc>
          <w:tcPr>
            <w:tcW w:w="7170" w:type="dxa"/>
            <w:gridSpan w:val="2"/>
            <w:tcBorders>
              <w:top w:val="nil"/>
              <w:left w:val="single" w:sz="4" w:space="0" w:color="auto"/>
            </w:tcBorders>
            <w:shd w:val="clear" w:color="auto" w:fill="auto"/>
            <w:noWrap/>
          </w:tcPr>
          <w:p w14:paraId="2420AB10" w14:textId="77777777" w:rsidR="00507A7E" w:rsidRPr="00982677" w:rsidRDefault="00507A7E" w:rsidP="007D48CE">
            <w:pPr>
              <w:jc w:val="both"/>
              <w:rPr>
                <w:rFonts w:ascii="Calibri" w:hAnsi="Calibri" w:cs="Calibri"/>
              </w:rPr>
            </w:pPr>
          </w:p>
        </w:tc>
      </w:tr>
      <w:tr w:rsidR="00507A7E" w:rsidRPr="00982677" w14:paraId="496C889C" w14:textId="77777777" w:rsidTr="007D48CE">
        <w:trPr>
          <w:gridAfter w:val="1"/>
          <w:wAfter w:w="20" w:type="dxa"/>
          <w:trHeight w:val="153"/>
        </w:trPr>
        <w:tc>
          <w:tcPr>
            <w:tcW w:w="9440" w:type="dxa"/>
            <w:gridSpan w:val="3"/>
            <w:tcBorders>
              <w:top w:val="nil"/>
            </w:tcBorders>
            <w:shd w:val="clear" w:color="auto" w:fill="auto"/>
            <w:noWrap/>
          </w:tcPr>
          <w:p w14:paraId="41C7172C" w14:textId="77777777" w:rsidR="00507A7E" w:rsidRPr="00982677" w:rsidRDefault="00790111" w:rsidP="007D48CE">
            <w:pPr>
              <w:spacing w:before="60" w:line="240" w:lineRule="auto"/>
              <w:rPr>
                <w:rFonts w:ascii="Calibri" w:eastAsia="Arial Unicode MS" w:hAnsi="Calibri" w:cs="Calibri"/>
                <w:b/>
                <w:bCs/>
                <w:lang w:val="en-AU"/>
              </w:rPr>
            </w:pPr>
            <w:hyperlink r:id="rId10">
              <w:r w:rsidR="00507A7E" w:rsidRPr="00982677">
                <w:rPr>
                  <w:rStyle w:val="Hyperlink"/>
                  <w:rFonts w:ascii="Calibri" w:eastAsia="Arial Unicode MS" w:hAnsi="Calibri" w:cs="Calibri"/>
                  <w:b/>
                  <w:bCs/>
                  <w:lang w:val="en-AU"/>
                </w:rPr>
                <w:t>Competitive Selection Criteria</w:t>
              </w:r>
            </w:hyperlink>
            <w:r w:rsidR="00507A7E" w:rsidRPr="00982677">
              <w:rPr>
                <w:rFonts w:ascii="Calibri" w:eastAsia="Arial Unicode MS" w:hAnsi="Calibri" w:cs="Calibri"/>
                <w:b/>
                <w:bCs/>
                <w:lang w:val="en-AU"/>
              </w:rPr>
              <w:t xml:space="preserve"> (for clarification see </w:t>
            </w:r>
            <w:hyperlink r:id="rId11">
              <w:r w:rsidR="00507A7E" w:rsidRPr="00982677">
                <w:rPr>
                  <w:rStyle w:val="Hyperlink"/>
                  <w:rFonts w:ascii="Calibri" w:eastAsia="Arial Unicode MS" w:hAnsi="Calibri" w:cs="Calibri"/>
                  <w:b/>
                  <w:bCs/>
                  <w:lang w:val="en-AU"/>
                </w:rPr>
                <w:t>Guidance)</w:t>
              </w:r>
            </w:hyperlink>
          </w:p>
          <w:p w14:paraId="72F16088" w14:textId="09A163C2" w:rsidR="006A2214" w:rsidRDefault="00507A7E" w:rsidP="007D48CE">
            <w:pPr>
              <w:spacing w:before="60" w:line="240" w:lineRule="auto"/>
              <w:rPr>
                <w:rFonts w:ascii="Calibri" w:eastAsia="Arial Unicode MS" w:hAnsi="Calibri" w:cs="Calibri"/>
                <w:lang w:val="en-AU"/>
              </w:rPr>
            </w:pPr>
            <w:r w:rsidRPr="00982677">
              <w:rPr>
                <w:rFonts w:ascii="Calibri" w:eastAsia="Arial Unicode MS" w:hAnsi="Calibri" w:cs="Calibri"/>
                <w:lang w:val="en-AU"/>
              </w:rPr>
              <w:t>A) Technical Evaluation (maximum 7</w:t>
            </w:r>
            <w:r w:rsidR="00242999">
              <w:rPr>
                <w:rFonts w:ascii="Calibri" w:eastAsia="Arial Unicode MS" w:hAnsi="Calibri" w:cs="Calibri"/>
                <w:lang w:val="en-AU"/>
              </w:rPr>
              <w:t>0</w:t>
            </w:r>
            <w:r w:rsidRPr="00982677">
              <w:rPr>
                <w:rFonts w:ascii="Calibri" w:eastAsia="Arial Unicode MS" w:hAnsi="Calibri" w:cs="Calibri"/>
                <w:lang w:val="en-AU"/>
              </w:rPr>
              <w:t xml:space="preserve"> Points)            </w:t>
            </w:r>
          </w:p>
          <w:p w14:paraId="0DD0BDFE" w14:textId="4703A4A9" w:rsidR="00507A7E" w:rsidRDefault="00507A7E" w:rsidP="007D48CE">
            <w:pPr>
              <w:spacing w:before="60" w:line="240" w:lineRule="auto"/>
              <w:rPr>
                <w:rFonts w:ascii="Calibri" w:eastAsia="Arial Unicode MS" w:hAnsi="Calibri" w:cs="Calibri"/>
                <w:lang w:val="en-AU"/>
              </w:rPr>
            </w:pPr>
            <w:r w:rsidRPr="00982677">
              <w:rPr>
                <w:rFonts w:ascii="Calibri" w:eastAsia="Arial Unicode MS" w:hAnsi="Calibri" w:cs="Calibri"/>
                <w:lang w:val="en-AU"/>
              </w:rPr>
              <w:t xml:space="preserve">B) Financial Proposal (maximum of </w:t>
            </w:r>
            <w:r w:rsidR="00242999">
              <w:rPr>
                <w:rFonts w:ascii="Calibri" w:eastAsia="Arial Unicode MS" w:hAnsi="Calibri" w:cs="Calibri"/>
                <w:lang w:val="en-AU"/>
              </w:rPr>
              <w:t>30</w:t>
            </w:r>
            <w:r w:rsidRPr="00982677">
              <w:rPr>
                <w:rFonts w:ascii="Calibri" w:eastAsia="Arial Unicode MS" w:hAnsi="Calibri" w:cs="Calibri"/>
                <w:lang w:val="en-AU"/>
              </w:rPr>
              <w:t xml:space="preserve"> Points)</w:t>
            </w:r>
          </w:p>
          <w:p w14:paraId="63FE3F07" w14:textId="77777777" w:rsidR="006A2214" w:rsidRPr="00982677" w:rsidRDefault="006A2214" w:rsidP="007D48CE">
            <w:pPr>
              <w:spacing w:before="60" w:line="240" w:lineRule="auto"/>
              <w:rPr>
                <w:rFonts w:ascii="Calibri" w:eastAsia="Arial Unicode MS" w:hAnsi="Calibri" w:cs="Calibri"/>
                <w:lang w:val="en-AU"/>
              </w:rPr>
            </w:pPr>
          </w:p>
          <w:p w14:paraId="3E7420FA" w14:textId="7BD7BD37" w:rsidR="00F317FE" w:rsidRPr="00F317FE" w:rsidRDefault="00507A7E" w:rsidP="007D48CE">
            <w:pPr>
              <w:spacing w:before="60" w:line="240" w:lineRule="auto"/>
              <w:ind w:left="328" w:hanging="90"/>
              <w:rPr>
                <w:rFonts w:ascii="Calibri" w:eastAsia="Arial Unicode MS" w:hAnsi="Calibri" w:cs="Calibri"/>
                <w:b/>
                <w:bCs/>
                <w:lang w:val="en-AU"/>
              </w:rPr>
            </w:pPr>
            <w:r w:rsidRPr="00F317FE">
              <w:rPr>
                <w:rFonts w:ascii="Calibri" w:eastAsia="Arial Unicode MS" w:hAnsi="Calibri" w:cs="Calibri"/>
                <w:b/>
                <w:bCs/>
                <w:lang w:val="en-AU"/>
              </w:rPr>
              <w:t>-</w:t>
            </w:r>
            <w:r w:rsidR="0003747A">
              <w:rPr>
                <w:rFonts w:ascii="Calibri" w:eastAsia="Arial Unicode MS" w:hAnsi="Calibri" w:cs="Calibri"/>
                <w:b/>
                <w:bCs/>
                <w:lang w:val="en-AU"/>
              </w:rPr>
              <w:t>Cover Letter</w:t>
            </w:r>
            <w:r w:rsidR="00D505D4">
              <w:rPr>
                <w:rFonts w:ascii="Calibri" w:eastAsia="Arial Unicode MS" w:hAnsi="Calibri" w:cs="Calibri"/>
                <w:b/>
                <w:bCs/>
                <w:lang w:val="en-AU"/>
              </w:rPr>
              <w:t xml:space="preserve"> highlighting suitability</w:t>
            </w:r>
            <w:r w:rsidR="0003747A">
              <w:rPr>
                <w:rFonts w:ascii="Calibri" w:eastAsia="Arial Unicode MS" w:hAnsi="Calibri" w:cs="Calibri"/>
                <w:b/>
                <w:bCs/>
                <w:lang w:val="en-AU"/>
              </w:rPr>
              <w:t xml:space="preserve"> </w:t>
            </w:r>
            <w:r w:rsidR="00D505D4">
              <w:rPr>
                <w:rFonts w:ascii="Calibri" w:eastAsia="Arial Unicode MS" w:hAnsi="Calibri" w:cs="Calibri"/>
                <w:b/>
                <w:bCs/>
                <w:lang w:val="en-AU"/>
              </w:rPr>
              <w:t>for the position</w:t>
            </w:r>
            <w:r w:rsidR="0003747A">
              <w:rPr>
                <w:rFonts w:ascii="Calibri" w:eastAsia="Arial Unicode MS" w:hAnsi="Calibri" w:cs="Calibri"/>
                <w:b/>
                <w:bCs/>
                <w:lang w:val="en-AU"/>
              </w:rPr>
              <w:t>- 10</w:t>
            </w:r>
          </w:p>
          <w:p w14:paraId="1C1565EF" w14:textId="0AD58548" w:rsidR="00507A7E" w:rsidRPr="00F317FE" w:rsidRDefault="00F317FE" w:rsidP="0076758B">
            <w:pPr>
              <w:spacing w:before="60" w:line="240" w:lineRule="auto"/>
              <w:ind w:left="328" w:hanging="90"/>
              <w:rPr>
                <w:rFonts w:ascii="Calibri" w:eastAsia="Arial Unicode MS" w:hAnsi="Calibri" w:cs="Calibri"/>
                <w:b/>
                <w:bCs/>
                <w:lang w:val="en-AU"/>
              </w:rPr>
            </w:pPr>
            <w:r w:rsidRPr="00F317FE">
              <w:rPr>
                <w:rFonts w:ascii="Calibri" w:eastAsia="Arial Unicode MS" w:hAnsi="Calibri" w:cs="Calibri"/>
                <w:b/>
                <w:bCs/>
                <w:lang w:val="en-AU"/>
              </w:rPr>
              <w:t>-</w:t>
            </w:r>
            <w:r w:rsidR="00507A7E" w:rsidRPr="00F317FE">
              <w:rPr>
                <w:rFonts w:ascii="Calibri" w:eastAsia="Arial Unicode MS" w:hAnsi="Calibri" w:cs="Calibri"/>
                <w:b/>
                <w:bCs/>
                <w:lang w:val="en-AU"/>
              </w:rPr>
              <w:t xml:space="preserve">Experience </w:t>
            </w:r>
            <w:r w:rsidR="00E04998" w:rsidRPr="00F317FE">
              <w:rPr>
                <w:rFonts w:ascii="Calibri" w:eastAsia="Arial Unicode MS" w:hAnsi="Calibri" w:cs="Calibri"/>
                <w:b/>
                <w:bCs/>
                <w:lang w:val="en-AU"/>
              </w:rPr>
              <w:t>–</w:t>
            </w:r>
            <w:r w:rsidR="00507A7E" w:rsidRPr="00F317FE">
              <w:rPr>
                <w:rFonts w:ascii="Calibri" w:eastAsia="Arial Unicode MS" w:hAnsi="Calibri" w:cs="Calibri"/>
                <w:b/>
                <w:bCs/>
                <w:lang w:val="en-AU"/>
              </w:rPr>
              <w:t xml:space="preserve"> </w:t>
            </w:r>
            <w:r w:rsidR="0029035E">
              <w:rPr>
                <w:rFonts w:ascii="Calibri" w:eastAsia="Arial Unicode MS" w:hAnsi="Calibri" w:cs="Calibri"/>
                <w:b/>
                <w:bCs/>
                <w:lang w:val="en-AU"/>
              </w:rPr>
              <w:t>30</w:t>
            </w:r>
          </w:p>
          <w:p w14:paraId="495D081A" w14:textId="4881D03F" w:rsidR="0029035E" w:rsidRDefault="00507A7E" w:rsidP="0076758B">
            <w:pPr>
              <w:spacing w:before="60" w:line="240" w:lineRule="auto"/>
              <w:ind w:left="328" w:hanging="90"/>
              <w:rPr>
                <w:rFonts w:ascii="Calibri" w:eastAsia="Arial Unicode MS" w:hAnsi="Calibri" w:cs="Calibri"/>
                <w:b/>
                <w:bCs/>
                <w:lang w:val="en-AU"/>
              </w:rPr>
            </w:pPr>
            <w:r w:rsidRPr="00F317FE">
              <w:rPr>
                <w:rFonts w:ascii="Calibri" w:eastAsia="Arial Unicode MS" w:hAnsi="Calibri" w:cs="Calibri"/>
                <w:b/>
                <w:bCs/>
                <w:lang w:val="en-AU"/>
              </w:rPr>
              <w:t xml:space="preserve">-Interview </w:t>
            </w:r>
            <w:r w:rsidR="00E04998" w:rsidRPr="00F317FE">
              <w:rPr>
                <w:rFonts w:ascii="Calibri" w:eastAsia="Arial Unicode MS" w:hAnsi="Calibri" w:cs="Calibri"/>
                <w:b/>
                <w:bCs/>
                <w:lang w:val="en-AU"/>
              </w:rPr>
              <w:t>–</w:t>
            </w:r>
            <w:r w:rsidRPr="00F317FE">
              <w:rPr>
                <w:rFonts w:ascii="Calibri" w:eastAsia="Arial Unicode MS" w:hAnsi="Calibri" w:cs="Calibri"/>
                <w:b/>
                <w:bCs/>
                <w:lang w:val="en-AU"/>
              </w:rPr>
              <w:t xml:space="preserve"> </w:t>
            </w:r>
            <w:r w:rsidR="0029035E">
              <w:rPr>
                <w:rFonts w:ascii="Calibri" w:eastAsia="Arial Unicode MS" w:hAnsi="Calibri" w:cs="Calibri"/>
                <w:b/>
                <w:bCs/>
                <w:lang w:val="en-AU"/>
              </w:rPr>
              <w:t>3</w:t>
            </w:r>
            <w:r w:rsidR="00050EA5">
              <w:rPr>
                <w:rFonts w:ascii="Calibri" w:eastAsia="Arial Unicode MS" w:hAnsi="Calibri" w:cs="Calibri"/>
                <w:b/>
                <w:bCs/>
                <w:lang w:val="en-AU"/>
              </w:rPr>
              <w:t>0</w:t>
            </w:r>
          </w:p>
          <w:p w14:paraId="15ADD90D" w14:textId="28FC0AFD" w:rsidR="00E04998" w:rsidRPr="00982677" w:rsidRDefault="00352106" w:rsidP="0076758B">
            <w:pPr>
              <w:spacing w:before="60" w:line="240" w:lineRule="auto"/>
              <w:ind w:left="328" w:hanging="90"/>
              <w:rPr>
                <w:rFonts w:ascii="Calibri" w:eastAsia="Arial Unicode MS" w:hAnsi="Calibri" w:cs="Calibri"/>
                <w:b/>
                <w:bCs/>
                <w:lang w:val="en-AU"/>
              </w:rPr>
            </w:pPr>
            <w:r>
              <w:rPr>
                <w:rFonts w:ascii="Calibri" w:eastAsia="Arial Unicode MS" w:hAnsi="Calibri" w:cs="Calibri"/>
                <w:b/>
                <w:bCs/>
                <w:lang w:val="en-AU"/>
              </w:rPr>
              <w:t xml:space="preserve">49 </w:t>
            </w:r>
            <w:r w:rsidR="0003747A">
              <w:rPr>
                <w:rFonts w:ascii="Calibri" w:eastAsia="Arial Unicode MS" w:hAnsi="Calibri" w:cs="Calibri"/>
                <w:b/>
                <w:bCs/>
                <w:lang w:val="en-AU"/>
              </w:rPr>
              <w:t>of  7</w:t>
            </w:r>
            <w:r>
              <w:rPr>
                <w:rFonts w:ascii="Calibri" w:eastAsia="Arial Unicode MS" w:hAnsi="Calibri" w:cs="Calibri"/>
                <w:b/>
                <w:bCs/>
                <w:lang w:val="en-AU"/>
              </w:rPr>
              <w:t>0</w:t>
            </w:r>
            <w:r w:rsidR="0003747A">
              <w:rPr>
                <w:rFonts w:ascii="Calibri" w:eastAsia="Arial Unicode MS" w:hAnsi="Calibri" w:cs="Calibri"/>
                <w:b/>
                <w:bCs/>
                <w:lang w:val="en-AU"/>
              </w:rPr>
              <w:t xml:space="preserve"> point will be the cut-off score to technically qualify </w:t>
            </w:r>
            <w:r w:rsidR="0096621C">
              <w:rPr>
                <w:rFonts w:ascii="Calibri" w:eastAsia="Arial Unicode MS" w:hAnsi="Calibri" w:cs="Calibri"/>
                <w:b/>
                <w:bCs/>
                <w:lang w:val="en-AU"/>
              </w:rPr>
              <w:t xml:space="preserve"> and cut off score for interview </w:t>
            </w:r>
            <w:r>
              <w:rPr>
                <w:rFonts w:ascii="Calibri" w:eastAsia="Arial Unicode MS" w:hAnsi="Calibri" w:cs="Calibri"/>
                <w:b/>
                <w:bCs/>
                <w:lang w:val="en-AU"/>
              </w:rPr>
              <w:t xml:space="preserve">will be 28 </w:t>
            </w:r>
          </w:p>
        </w:tc>
      </w:tr>
      <w:tr w:rsidR="00507A7E" w:rsidRPr="00982677" w14:paraId="1A50EED4" w14:textId="77777777" w:rsidTr="007D48CE">
        <w:trPr>
          <w:gridAfter w:val="1"/>
          <w:wAfter w:w="20" w:type="dxa"/>
          <w:trHeight w:val="153"/>
        </w:trPr>
        <w:tc>
          <w:tcPr>
            <w:tcW w:w="2270" w:type="dxa"/>
            <w:tcBorders>
              <w:top w:val="nil"/>
              <w:right w:val="single" w:sz="4" w:space="0" w:color="auto"/>
            </w:tcBorders>
            <w:shd w:val="clear" w:color="auto" w:fill="auto"/>
            <w:noWrap/>
          </w:tcPr>
          <w:p w14:paraId="42F08FE4" w14:textId="305AC9FE" w:rsidR="00507A7E" w:rsidRPr="00982677" w:rsidRDefault="00507A7E" w:rsidP="007D48CE">
            <w:pPr>
              <w:rPr>
                <w:rFonts w:ascii="Calibri" w:eastAsia="Arial Unicode MS" w:hAnsi="Calibri" w:cs="Calibri"/>
                <w:lang w:val="en-AU"/>
              </w:rPr>
            </w:pPr>
          </w:p>
        </w:tc>
        <w:tc>
          <w:tcPr>
            <w:tcW w:w="7170" w:type="dxa"/>
            <w:gridSpan w:val="2"/>
            <w:tcBorders>
              <w:top w:val="nil"/>
              <w:left w:val="single" w:sz="4" w:space="0" w:color="auto"/>
            </w:tcBorders>
            <w:shd w:val="clear" w:color="auto" w:fill="auto"/>
            <w:noWrap/>
          </w:tcPr>
          <w:p w14:paraId="3085DBE0" w14:textId="6424FCBB" w:rsidR="00507A7E" w:rsidRPr="00982677" w:rsidRDefault="00507A7E" w:rsidP="007D48CE">
            <w:pPr>
              <w:rPr>
                <w:rFonts w:ascii="Calibri" w:eastAsia="Arial Unicode MS" w:hAnsi="Calibri" w:cs="Calibri"/>
                <w:lang w:val="en-AU"/>
              </w:rPr>
            </w:pPr>
          </w:p>
        </w:tc>
      </w:tr>
      <w:tr w:rsidR="00DB12C5" w:rsidRPr="00982677" w14:paraId="41CF046A" w14:textId="77777777" w:rsidTr="007D48CE">
        <w:trPr>
          <w:trHeight w:val="144"/>
        </w:trPr>
        <w:tc>
          <w:tcPr>
            <w:tcW w:w="9460" w:type="dxa"/>
            <w:gridSpan w:val="4"/>
            <w:tcBorders>
              <w:top w:val="nil"/>
              <w:left w:val="nil"/>
              <w:bottom w:val="nil"/>
              <w:right w:val="nil"/>
            </w:tcBorders>
            <w:shd w:val="clear" w:color="auto" w:fill="auto"/>
            <w:noWrap/>
            <w:hideMark/>
          </w:tcPr>
          <w:p w14:paraId="22D9245A" w14:textId="77777777" w:rsidR="00EC6FC7" w:rsidRDefault="00EC6FC7" w:rsidP="007D48CE">
            <w:pPr>
              <w:spacing w:line="240" w:lineRule="auto"/>
              <w:ind w:left="342" w:hanging="342"/>
              <w:rPr>
                <w:rFonts w:ascii="Calibri" w:eastAsia="Arial Unicode MS" w:hAnsi="Calibri" w:cs="Calibri"/>
                <w:b/>
                <w:bCs/>
                <w:iCs/>
                <w:color w:val="auto"/>
                <w:lang w:val="en-AU"/>
              </w:rPr>
            </w:pPr>
          </w:p>
          <w:p w14:paraId="52E8A356" w14:textId="60317FED" w:rsidR="00E04998" w:rsidRPr="00982677" w:rsidRDefault="00E04998" w:rsidP="007D48CE">
            <w:pPr>
              <w:spacing w:line="240" w:lineRule="auto"/>
              <w:ind w:left="342" w:hanging="342"/>
              <w:rPr>
                <w:rFonts w:ascii="Calibri" w:eastAsia="Arial Unicode MS" w:hAnsi="Calibri" w:cs="Calibri"/>
                <w:sz w:val="16"/>
                <w:szCs w:val="16"/>
                <w:lang w:val="en-AU"/>
              </w:rPr>
            </w:pPr>
          </w:p>
        </w:tc>
      </w:tr>
    </w:tbl>
    <w:p w14:paraId="1662B1E0" w14:textId="634E9585" w:rsidR="009C4855" w:rsidRPr="00982677" w:rsidRDefault="009C4855">
      <w:pPr>
        <w:rPr>
          <w:rFonts w:ascii="Calibri" w:hAnsi="Calibri" w:cs="Calibri"/>
        </w:rPr>
      </w:pPr>
    </w:p>
    <w:p w14:paraId="58CB0387" w14:textId="7F5347AD" w:rsidR="009C4855" w:rsidRPr="00982677" w:rsidRDefault="009C4855">
      <w:pPr>
        <w:rPr>
          <w:rFonts w:ascii="Calibri" w:hAnsi="Calibri" w:cs="Calibri"/>
        </w:rPr>
      </w:pPr>
    </w:p>
    <w:p w14:paraId="38F1BECB" w14:textId="16FE700A" w:rsidR="009C4855" w:rsidRPr="00982677" w:rsidRDefault="009C4855">
      <w:pPr>
        <w:rPr>
          <w:rFonts w:ascii="Calibri" w:hAnsi="Calibri" w:cs="Calibri"/>
        </w:rPr>
      </w:pPr>
      <w:r w:rsidRPr="00982677">
        <w:rPr>
          <w:rFonts w:ascii="Calibri" w:hAnsi="Calibri" w:cs="Calibri"/>
        </w:rPr>
        <w:t xml:space="preserve">  </w:t>
      </w:r>
    </w:p>
    <w:sectPr w:rsidR="009C4855" w:rsidRPr="00982677" w:rsidSect="00991D9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5670" w14:textId="77777777" w:rsidR="00790111" w:rsidRDefault="00790111" w:rsidP="0064113C">
      <w:pPr>
        <w:spacing w:line="240" w:lineRule="auto"/>
      </w:pPr>
      <w:r>
        <w:separator/>
      </w:r>
    </w:p>
  </w:endnote>
  <w:endnote w:type="continuationSeparator" w:id="0">
    <w:p w14:paraId="7B270A63" w14:textId="77777777" w:rsidR="00790111" w:rsidRDefault="00790111" w:rsidP="0064113C">
      <w:pPr>
        <w:spacing w:line="240" w:lineRule="auto"/>
      </w:pPr>
      <w:r>
        <w:continuationSeparator/>
      </w:r>
    </w:p>
  </w:endnote>
  <w:endnote w:type="continuationNotice" w:id="1">
    <w:p w14:paraId="0DA9ED25" w14:textId="77777777" w:rsidR="00790111" w:rsidRDefault="007901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8858" w14:textId="77777777" w:rsidR="00790111" w:rsidRDefault="00790111" w:rsidP="0064113C">
      <w:pPr>
        <w:spacing w:line="240" w:lineRule="auto"/>
      </w:pPr>
      <w:r>
        <w:separator/>
      </w:r>
    </w:p>
  </w:footnote>
  <w:footnote w:type="continuationSeparator" w:id="0">
    <w:p w14:paraId="666C9944" w14:textId="77777777" w:rsidR="00790111" w:rsidRDefault="00790111" w:rsidP="0064113C">
      <w:pPr>
        <w:spacing w:line="240" w:lineRule="auto"/>
      </w:pPr>
      <w:r>
        <w:continuationSeparator/>
      </w:r>
    </w:p>
  </w:footnote>
  <w:footnote w:type="continuationNotice" w:id="1">
    <w:p w14:paraId="22D2A882" w14:textId="77777777" w:rsidR="00790111" w:rsidRDefault="0079011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FAE"/>
    <w:multiLevelType w:val="hybridMultilevel"/>
    <w:tmpl w:val="3522B672"/>
    <w:lvl w:ilvl="0" w:tplc="414EB2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768"/>
    <w:multiLevelType w:val="hybridMultilevel"/>
    <w:tmpl w:val="AB207F56"/>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 w15:restartNumberingAfterBreak="0">
    <w:nsid w:val="0AC2760E"/>
    <w:multiLevelType w:val="hybridMultilevel"/>
    <w:tmpl w:val="29B8D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B31"/>
    <w:multiLevelType w:val="hybridMultilevel"/>
    <w:tmpl w:val="814CA506"/>
    <w:lvl w:ilvl="0" w:tplc="414EB2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13ADE"/>
    <w:multiLevelType w:val="hybridMultilevel"/>
    <w:tmpl w:val="F8489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96023"/>
    <w:multiLevelType w:val="hybridMultilevel"/>
    <w:tmpl w:val="B66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37BD5"/>
    <w:multiLevelType w:val="hybridMultilevel"/>
    <w:tmpl w:val="79203F64"/>
    <w:lvl w:ilvl="0" w:tplc="3CD4147E">
      <w:start w:val="540"/>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0378"/>
    <w:multiLevelType w:val="hybridMultilevel"/>
    <w:tmpl w:val="62E8D800"/>
    <w:lvl w:ilvl="0" w:tplc="FA86A544">
      <w:start w:val="1"/>
      <w:numFmt w:val="lowerLetter"/>
      <w:lvlText w:val="%1."/>
      <w:lvlJc w:val="left"/>
      <w:pPr>
        <w:ind w:left="460" w:hanging="360"/>
      </w:pPr>
      <w:rPr>
        <w:rFonts w:ascii="Carlito" w:eastAsia="Carlito" w:hAnsi="Carlito" w:cs="Carlito" w:hint="default"/>
        <w:spacing w:val="-12"/>
        <w:w w:val="100"/>
        <w:sz w:val="24"/>
        <w:szCs w:val="24"/>
        <w:lang w:val="en-US" w:eastAsia="en-US" w:bidi="ar-SA"/>
      </w:rPr>
    </w:lvl>
    <w:lvl w:ilvl="1" w:tplc="BFE08174">
      <w:numFmt w:val="bullet"/>
      <w:lvlText w:val="•"/>
      <w:lvlJc w:val="left"/>
      <w:pPr>
        <w:ind w:left="1408" w:hanging="360"/>
      </w:pPr>
      <w:rPr>
        <w:rFonts w:hint="default"/>
        <w:lang w:val="en-US" w:eastAsia="en-US" w:bidi="ar-SA"/>
      </w:rPr>
    </w:lvl>
    <w:lvl w:ilvl="2" w:tplc="CF3243F8">
      <w:numFmt w:val="bullet"/>
      <w:lvlText w:val="•"/>
      <w:lvlJc w:val="left"/>
      <w:pPr>
        <w:ind w:left="2357" w:hanging="360"/>
      </w:pPr>
      <w:rPr>
        <w:rFonts w:hint="default"/>
        <w:lang w:val="en-US" w:eastAsia="en-US" w:bidi="ar-SA"/>
      </w:rPr>
    </w:lvl>
    <w:lvl w:ilvl="3" w:tplc="EA626844">
      <w:numFmt w:val="bullet"/>
      <w:lvlText w:val="•"/>
      <w:lvlJc w:val="left"/>
      <w:pPr>
        <w:ind w:left="3305" w:hanging="360"/>
      </w:pPr>
      <w:rPr>
        <w:rFonts w:hint="default"/>
        <w:lang w:val="en-US" w:eastAsia="en-US" w:bidi="ar-SA"/>
      </w:rPr>
    </w:lvl>
    <w:lvl w:ilvl="4" w:tplc="7B7A5670">
      <w:numFmt w:val="bullet"/>
      <w:lvlText w:val="•"/>
      <w:lvlJc w:val="left"/>
      <w:pPr>
        <w:ind w:left="4254" w:hanging="360"/>
      </w:pPr>
      <w:rPr>
        <w:rFonts w:hint="default"/>
        <w:lang w:val="en-US" w:eastAsia="en-US" w:bidi="ar-SA"/>
      </w:rPr>
    </w:lvl>
    <w:lvl w:ilvl="5" w:tplc="9E6050D8">
      <w:numFmt w:val="bullet"/>
      <w:lvlText w:val="•"/>
      <w:lvlJc w:val="left"/>
      <w:pPr>
        <w:ind w:left="5203" w:hanging="360"/>
      </w:pPr>
      <w:rPr>
        <w:rFonts w:hint="default"/>
        <w:lang w:val="en-US" w:eastAsia="en-US" w:bidi="ar-SA"/>
      </w:rPr>
    </w:lvl>
    <w:lvl w:ilvl="6" w:tplc="D3A4F4EE">
      <w:numFmt w:val="bullet"/>
      <w:lvlText w:val="•"/>
      <w:lvlJc w:val="left"/>
      <w:pPr>
        <w:ind w:left="6151" w:hanging="360"/>
      </w:pPr>
      <w:rPr>
        <w:rFonts w:hint="default"/>
        <w:lang w:val="en-US" w:eastAsia="en-US" w:bidi="ar-SA"/>
      </w:rPr>
    </w:lvl>
    <w:lvl w:ilvl="7" w:tplc="F8DC90A8">
      <w:numFmt w:val="bullet"/>
      <w:lvlText w:val="•"/>
      <w:lvlJc w:val="left"/>
      <w:pPr>
        <w:ind w:left="7100" w:hanging="360"/>
      </w:pPr>
      <w:rPr>
        <w:rFonts w:hint="default"/>
        <w:lang w:val="en-US" w:eastAsia="en-US" w:bidi="ar-SA"/>
      </w:rPr>
    </w:lvl>
    <w:lvl w:ilvl="8" w:tplc="2794CD08">
      <w:numFmt w:val="bullet"/>
      <w:lvlText w:val="•"/>
      <w:lvlJc w:val="left"/>
      <w:pPr>
        <w:ind w:left="8049" w:hanging="360"/>
      </w:pPr>
      <w:rPr>
        <w:rFonts w:hint="default"/>
        <w:lang w:val="en-US" w:eastAsia="en-US" w:bidi="ar-SA"/>
      </w:rPr>
    </w:lvl>
  </w:abstractNum>
  <w:abstractNum w:abstractNumId="8" w15:restartNumberingAfterBreak="0">
    <w:nsid w:val="32C31BA7"/>
    <w:multiLevelType w:val="hybridMultilevel"/>
    <w:tmpl w:val="3990A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123929"/>
    <w:multiLevelType w:val="hybridMultilevel"/>
    <w:tmpl w:val="6E08C7A0"/>
    <w:lvl w:ilvl="0" w:tplc="183635A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2F24C7"/>
    <w:multiLevelType w:val="hybridMultilevel"/>
    <w:tmpl w:val="4E16F9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6557D0E"/>
    <w:multiLevelType w:val="hybridMultilevel"/>
    <w:tmpl w:val="B4AA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8"/>
  </w:num>
  <w:num w:numId="7">
    <w:abstractNumId w:val="6"/>
  </w:num>
  <w:num w:numId="8">
    <w:abstractNumId w:val="1"/>
  </w:num>
  <w:num w:numId="9">
    <w:abstractNumId w:val="7"/>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3C"/>
    <w:rsid w:val="00004F6E"/>
    <w:rsid w:val="00005576"/>
    <w:rsid w:val="00010E73"/>
    <w:rsid w:val="00014BC5"/>
    <w:rsid w:val="000171E5"/>
    <w:rsid w:val="00025ECA"/>
    <w:rsid w:val="0003747A"/>
    <w:rsid w:val="000455FC"/>
    <w:rsid w:val="00050EA5"/>
    <w:rsid w:val="0006024D"/>
    <w:rsid w:val="000614D3"/>
    <w:rsid w:val="00073812"/>
    <w:rsid w:val="00073AAA"/>
    <w:rsid w:val="000750CE"/>
    <w:rsid w:val="00077F3F"/>
    <w:rsid w:val="000A3F4A"/>
    <w:rsid w:val="000B05DA"/>
    <w:rsid w:val="000B0EC9"/>
    <w:rsid w:val="000C08EF"/>
    <w:rsid w:val="000D785F"/>
    <w:rsid w:val="000E25F5"/>
    <w:rsid w:val="000F3FAE"/>
    <w:rsid w:val="000F7928"/>
    <w:rsid w:val="001054DE"/>
    <w:rsid w:val="0010629C"/>
    <w:rsid w:val="00124262"/>
    <w:rsid w:val="0012791E"/>
    <w:rsid w:val="00130273"/>
    <w:rsid w:val="001316B9"/>
    <w:rsid w:val="00133C9E"/>
    <w:rsid w:val="00133D8F"/>
    <w:rsid w:val="00136CDF"/>
    <w:rsid w:val="00140F39"/>
    <w:rsid w:val="00141119"/>
    <w:rsid w:val="00141E09"/>
    <w:rsid w:val="00144144"/>
    <w:rsid w:val="00144A99"/>
    <w:rsid w:val="001502DA"/>
    <w:rsid w:val="001517B9"/>
    <w:rsid w:val="00156AD0"/>
    <w:rsid w:val="0016351C"/>
    <w:rsid w:val="00163EA8"/>
    <w:rsid w:val="00164B66"/>
    <w:rsid w:val="00165A9F"/>
    <w:rsid w:val="001710B1"/>
    <w:rsid w:val="00174FD1"/>
    <w:rsid w:val="001779ED"/>
    <w:rsid w:val="001801FF"/>
    <w:rsid w:val="001C05E9"/>
    <w:rsid w:val="001C2E2F"/>
    <w:rsid w:val="001D01D5"/>
    <w:rsid w:val="001D307F"/>
    <w:rsid w:val="001D4CD6"/>
    <w:rsid w:val="001E02EB"/>
    <w:rsid w:val="001E0937"/>
    <w:rsid w:val="001E2121"/>
    <w:rsid w:val="001E7800"/>
    <w:rsid w:val="002101D0"/>
    <w:rsid w:val="00211015"/>
    <w:rsid w:val="002140A0"/>
    <w:rsid w:val="00220DB3"/>
    <w:rsid w:val="0022731A"/>
    <w:rsid w:val="00235E0E"/>
    <w:rsid w:val="00242999"/>
    <w:rsid w:val="00245579"/>
    <w:rsid w:val="00247CEC"/>
    <w:rsid w:val="00252C6E"/>
    <w:rsid w:val="00253344"/>
    <w:rsid w:val="00260BD9"/>
    <w:rsid w:val="00261A30"/>
    <w:rsid w:val="00273B0D"/>
    <w:rsid w:val="00273B45"/>
    <w:rsid w:val="00280090"/>
    <w:rsid w:val="002827EC"/>
    <w:rsid w:val="0029035E"/>
    <w:rsid w:val="00295877"/>
    <w:rsid w:val="002A32E6"/>
    <w:rsid w:val="002B5E5F"/>
    <w:rsid w:val="002C0EE3"/>
    <w:rsid w:val="002C378D"/>
    <w:rsid w:val="002C4BBA"/>
    <w:rsid w:val="002D01EF"/>
    <w:rsid w:val="002D0E2F"/>
    <w:rsid w:val="002E680B"/>
    <w:rsid w:val="002F12E8"/>
    <w:rsid w:val="002F4617"/>
    <w:rsid w:val="002F6F8F"/>
    <w:rsid w:val="00300669"/>
    <w:rsid w:val="00302B67"/>
    <w:rsid w:val="00304DC8"/>
    <w:rsid w:val="003248D1"/>
    <w:rsid w:val="003251D0"/>
    <w:rsid w:val="00331261"/>
    <w:rsid w:val="003315CB"/>
    <w:rsid w:val="00337815"/>
    <w:rsid w:val="00337E74"/>
    <w:rsid w:val="00352106"/>
    <w:rsid w:val="00362DCD"/>
    <w:rsid w:val="00363BE6"/>
    <w:rsid w:val="0036760B"/>
    <w:rsid w:val="00370E92"/>
    <w:rsid w:val="00381337"/>
    <w:rsid w:val="00387E3B"/>
    <w:rsid w:val="003963D4"/>
    <w:rsid w:val="003973FA"/>
    <w:rsid w:val="003A1984"/>
    <w:rsid w:val="003B0299"/>
    <w:rsid w:val="003B381C"/>
    <w:rsid w:val="003D1E93"/>
    <w:rsid w:val="003D71E1"/>
    <w:rsid w:val="003E1A37"/>
    <w:rsid w:val="003E29CE"/>
    <w:rsid w:val="00400FA5"/>
    <w:rsid w:val="00402743"/>
    <w:rsid w:val="004056FD"/>
    <w:rsid w:val="00423436"/>
    <w:rsid w:val="00424549"/>
    <w:rsid w:val="00425316"/>
    <w:rsid w:val="00426AFC"/>
    <w:rsid w:val="004337CA"/>
    <w:rsid w:val="00442369"/>
    <w:rsid w:val="00442D0E"/>
    <w:rsid w:val="004452DA"/>
    <w:rsid w:val="00462D7A"/>
    <w:rsid w:val="004660D2"/>
    <w:rsid w:val="00471071"/>
    <w:rsid w:val="00477FB8"/>
    <w:rsid w:val="00483615"/>
    <w:rsid w:val="004929F2"/>
    <w:rsid w:val="004B191B"/>
    <w:rsid w:val="004B50AC"/>
    <w:rsid w:val="004E4309"/>
    <w:rsid w:val="004E4E56"/>
    <w:rsid w:val="004F1EF9"/>
    <w:rsid w:val="004F280F"/>
    <w:rsid w:val="00500DBE"/>
    <w:rsid w:val="005026BD"/>
    <w:rsid w:val="00507A7E"/>
    <w:rsid w:val="00510319"/>
    <w:rsid w:val="00522A52"/>
    <w:rsid w:val="005252B8"/>
    <w:rsid w:val="005326B2"/>
    <w:rsid w:val="00550076"/>
    <w:rsid w:val="00564EB5"/>
    <w:rsid w:val="00581F5B"/>
    <w:rsid w:val="005831C5"/>
    <w:rsid w:val="00591E2D"/>
    <w:rsid w:val="00592595"/>
    <w:rsid w:val="00597179"/>
    <w:rsid w:val="005C0D58"/>
    <w:rsid w:val="005C61F0"/>
    <w:rsid w:val="005D78E0"/>
    <w:rsid w:val="005E28DB"/>
    <w:rsid w:val="005F048C"/>
    <w:rsid w:val="006049ED"/>
    <w:rsid w:val="006223C9"/>
    <w:rsid w:val="00625383"/>
    <w:rsid w:val="006348DF"/>
    <w:rsid w:val="0064113C"/>
    <w:rsid w:val="00654FD1"/>
    <w:rsid w:val="00680E89"/>
    <w:rsid w:val="00682B90"/>
    <w:rsid w:val="00685810"/>
    <w:rsid w:val="006877F7"/>
    <w:rsid w:val="00690442"/>
    <w:rsid w:val="00695482"/>
    <w:rsid w:val="006A2214"/>
    <w:rsid w:val="006A3C36"/>
    <w:rsid w:val="006A6187"/>
    <w:rsid w:val="006B63BC"/>
    <w:rsid w:val="006C0A6D"/>
    <w:rsid w:val="006C1317"/>
    <w:rsid w:val="006C2CDF"/>
    <w:rsid w:val="006D2E21"/>
    <w:rsid w:val="006D7358"/>
    <w:rsid w:val="007121C7"/>
    <w:rsid w:val="007144F7"/>
    <w:rsid w:val="0072147D"/>
    <w:rsid w:val="00722305"/>
    <w:rsid w:val="00740D70"/>
    <w:rsid w:val="00742F4C"/>
    <w:rsid w:val="007500B0"/>
    <w:rsid w:val="0075092E"/>
    <w:rsid w:val="00761455"/>
    <w:rsid w:val="00766B49"/>
    <w:rsid w:val="00766B51"/>
    <w:rsid w:val="0076758B"/>
    <w:rsid w:val="0078008B"/>
    <w:rsid w:val="0078532C"/>
    <w:rsid w:val="00786508"/>
    <w:rsid w:val="00790111"/>
    <w:rsid w:val="007B34B2"/>
    <w:rsid w:val="007B5AF1"/>
    <w:rsid w:val="007C4C52"/>
    <w:rsid w:val="007C6E84"/>
    <w:rsid w:val="007D48CE"/>
    <w:rsid w:val="007E152C"/>
    <w:rsid w:val="007F5200"/>
    <w:rsid w:val="007F6D7B"/>
    <w:rsid w:val="00816CE2"/>
    <w:rsid w:val="00841E8E"/>
    <w:rsid w:val="00843CC0"/>
    <w:rsid w:val="008624C4"/>
    <w:rsid w:val="00864B13"/>
    <w:rsid w:val="008658BF"/>
    <w:rsid w:val="0086789E"/>
    <w:rsid w:val="00870ACA"/>
    <w:rsid w:val="00871BC4"/>
    <w:rsid w:val="008820C9"/>
    <w:rsid w:val="00883FF8"/>
    <w:rsid w:val="0088721B"/>
    <w:rsid w:val="00892204"/>
    <w:rsid w:val="008A5FA2"/>
    <w:rsid w:val="008B2E29"/>
    <w:rsid w:val="008D05C2"/>
    <w:rsid w:val="008E56B2"/>
    <w:rsid w:val="008F04F4"/>
    <w:rsid w:val="008F2200"/>
    <w:rsid w:val="008F7565"/>
    <w:rsid w:val="00904F22"/>
    <w:rsid w:val="009074DF"/>
    <w:rsid w:val="009254F0"/>
    <w:rsid w:val="009256DF"/>
    <w:rsid w:val="00935011"/>
    <w:rsid w:val="0093732D"/>
    <w:rsid w:val="00942280"/>
    <w:rsid w:val="0096281A"/>
    <w:rsid w:val="00965E58"/>
    <w:rsid w:val="0096621C"/>
    <w:rsid w:val="00971975"/>
    <w:rsid w:val="0097786B"/>
    <w:rsid w:val="009810E9"/>
    <w:rsid w:val="0098237D"/>
    <w:rsid w:val="00982677"/>
    <w:rsid w:val="00991B2B"/>
    <w:rsid w:val="00991D93"/>
    <w:rsid w:val="009933D2"/>
    <w:rsid w:val="009A031E"/>
    <w:rsid w:val="009B0D2F"/>
    <w:rsid w:val="009C3B57"/>
    <w:rsid w:val="009C4664"/>
    <w:rsid w:val="009C4855"/>
    <w:rsid w:val="009C5180"/>
    <w:rsid w:val="009C5FCC"/>
    <w:rsid w:val="009D087E"/>
    <w:rsid w:val="009D542C"/>
    <w:rsid w:val="009E2C07"/>
    <w:rsid w:val="009E3481"/>
    <w:rsid w:val="009E3B30"/>
    <w:rsid w:val="009F0957"/>
    <w:rsid w:val="00A00092"/>
    <w:rsid w:val="00A1160F"/>
    <w:rsid w:val="00A24C5F"/>
    <w:rsid w:val="00A30CDC"/>
    <w:rsid w:val="00A35539"/>
    <w:rsid w:val="00A37377"/>
    <w:rsid w:val="00A50567"/>
    <w:rsid w:val="00A57DFD"/>
    <w:rsid w:val="00A60D69"/>
    <w:rsid w:val="00A64D2F"/>
    <w:rsid w:val="00A705BC"/>
    <w:rsid w:val="00A70CDD"/>
    <w:rsid w:val="00A7446B"/>
    <w:rsid w:val="00A87D9F"/>
    <w:rsid w:val="00A91106"/>
    <w:rsid w:val="00A94059"/>
    <w:rsid w:val="00AB3900"/>
    <w:rsid w:val="00AC324F"/>
    <w:rsid w:val="00AC42B8"/>
    <w:rsid w:val="00AC4C64"/>
    <w:rsid w:val="00AD1B26"/>
    <w:rsid w:val="00AD1C45"/>
    <w:rsid w:val="00AD32EA"/>
    <w:rsid w:val="00AD6CE1"/>
    <w:rsid w:val="00AE2348"/>
    <w:rsid w:val="00AF018F"/>
    <w:rsid w:val="00B0324E"/>
    <w:rsid w:val="00B04B29"/>
    <w:rsid w:val="00B117EF"/>
    <w:rsid w:val="00B20186"/>
    <w:rsid w:val="00B24D40"/>
    <w:rsid w:val="00B26AA7"/>
    <w:rsid w:val="00B40BD0"/>
    <w:rsid w:val="00B433FB"/>
    <w:rsid w:val="00B63639"/>
    <w:rsid w:val="00B66D7A"/>
    <w:rsid w:val="00B71FA2"/>
    <w:rsid w:val="00B7496A"/>
    <w:rsid w:val="00B81CD2"/>
    <w:rsid w:val="00B8413B"/>
    <w:rsid w:val="00B904BB"/>
    <w:rsid w:val="00B92F99"/>
    <w:rsid w:val="00B95D28"/>
    <w:rsid w:val="00B96DEA"/>
    <w:rsid w:val="00BA00B6"/>
    <w:rsid w:val="00BA72BA"/>
    <w:rsid w:val="00BA72DF"/>
    <w:rsid w:val="00BB7D61"/>
    <w:rsid w:val="00BC2BEE"/>
    <w:rsid w:val="00BD5312"/>
    <w:rsid w:val="00BD61BF"/>
    <w:rsid w:val="00BD7C53"/>
    <w:rsid w:val="00BE037A"/>
    <w:rsid w:val="00BF06C9"/>
    <w:rsid w:val="00BF1336"/>
    <w:rsid w:val="00BF291B"/>
    <w:rsid w:val="00BF3C9E"/>
    <w:rsid w:val="00C13FD0"/>
    <w:rsid w:val="00C162BE"/>
    <w:rsid w:val="00C16B66"/>
    <w:rsid w:val="00C36A39"/>
    <w:rsid w:val="00C45EFF"/>
    <w:rsid w:val="00C501A9"/>
    <w:rsid w:val="00C56947"/>
    <w:rsid w:val="00C70F35"/>
    <w:rsid w:val="00C866AD"/>
    <w:rsid w:val="00C87A33"/>
    <w:rsid w:val="00C93484"/>
    <w:rsid w:val="00CB0191"/>
    <w:rsid w:val="00CB0520"/>
    <w:rsid w:val="00CB1754"/>
    <w:rsid w:val="00CB661F"/>
    <w:rsid w:val="00CC1873"/>
    <w:rsid w:val="00CD16CA"/>
    <w:rsid w:val="00CD6476"/>
    <w:rsid w:val="00CD68B5"/>
    <w:rsid w:val="00CD6968"/>
    <w:rsid w:val="00CE78E1"/>
    <w:rsid w:val="00CF0C59"/>
    <w:rsid w:val="00CF3005"/>
    <w:rsid w:val="00D0051B"/>
    <w:rsid w:val="00D05A23"/>
    <w:rsid w:val="00D21C48"/>
    <w:rsid w:val="00D2228E"/>
    <w:rsid w:val="00D240F2"/>
    <w:rsid w:val="00D25413"/>
    <w:rsid w:val="00D32AC5"/>
    <w:rsid w:val="00D4163A"/>
    <w:rsid w:val="00D42BC6"/>
    <w:rsid w:val="00D44418"/>
    <w:rsid w:val="00D45B0A"/>
    <w:rsid w:val="00D505D4"/>
    <w:rsid w:val="00D5267D"/>
    <w:rsid w:val="00D64534"/>
    <w:rsid w:val="00D76CB9"/>
    <w:rsid w:val="00D82F5B"/>
    <w:rsid w:val="00DB12C5"/>
    <w:rsid w:val="00DC30DC"/>
    <w:rsid w:val="00DE4D6D"/>
    <w:rsid w:val="00E04998"/>
    <w:rsid w:val="00E0554A"/>
    <w:rsid w:val="00E10599"/>
    <w:rsid w:val="00E117FC"/>
    <w:rsid w:val="00E13AC6"/>
    <w:rsid w:val="00E20800"/>
    <w:rsid w:val="00E21D67"/>
    <w:rsid w:val="00E313F8"/>
    <w:rsid w:val="00E34E91"/>
    <w:rsid w:val="00E46365"/>
    <w:rsid w:val="00E51700"/>
    <w:rsid w:val="00E54880"/>
    <w:rsid w:val="00E626D5"/>
    <w:rsid w:val="00E64F29"/>
    <w:rsid w:val="00E670FA"/>
    <w:rsid w:val="00E84A64"/>
    <w:rsid w:val="00E954B6"/>
    <w:rsid w:val="00EA0931"/>
    <w:rsid w:val="00EA2986"/>
    <w:rsid w:val="00EA35CA"/>
    <w:rsid w:val="00EA59B0"/>
    <w:rsid w:val="00EA5D95"/>
    <w:rsid w:val="00EA6091"/>
    <w:rsid w:val="00EB26C9"/>
    <w:rsid w:val="00EC4206"/>
    <w:rsid w:val="00EC6FC7"/>
    <w:rsid w:val="00ED669A"/>
    <w:rsid w:val="00ED68C1"/>
    <w:rsid w:val="00EE3EE8"/>
    <w:rsid w:val="00EF4648"/>
    <w:rsid w:val="00F072DA"/>
    <w:rsid w:val="00F157DB"/>
    <w:rsid w:val="00F23211"/>
    <w:rsid w:val="00F317FE"/>
    <w:rsid w:val="00F516B3"/>
    <w:rsid w:val="00F652E0"/>
    <w:rsid w:val="00F71BE1"/>
    <w:rsid w:val="00F71F64"/>
    <w:rsid w:val="00F75A5B"/>
    <w:rsid w:val="00F81BBB"/>
    <w:rsid w:val="00F82C62"/>
    <w:rsid w:val="00F84CE7"/>
    <w:rsid w:val="00F864BF"/>
    <w:rsid w:val="00F9196F"/>
    <w:rsid w:val="00F967FD"/>
    <w:rsid w:val="00F97DCF"/>
    <w:rsid w:val="00FA0A3E"/>
    <w:rsid w:val="00FA3092"/>
    <w:rsid w:val="00FA4301"/>
    <w:rsid w:val="00FD133A"/>
    <w:rsid w:val="00FD1C06"/>
    <w:rsid w:val="00FD3D16"/>
    <w:rsid w:val="00FE68E4"/>
    <w:rsid w:val="00FF3EC5"/>
    <w:rsid w:val="00FF6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F60"/>
  <w15:chartTrackingRefBased/>
  <w15:docId w15:val="{96234DC1-0633-4B04-B03E-9B995A2F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6E"/>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ist Paragraph (numbered (a)),Dot pt,F5 List Paragraph,No Spacing1,List Paragraph Char Char Char,Indicator Text,Numbered Para 1,MAIN CONTENT,Bullet 1,References,Bullet List,FooterText"/>
    <w:basedOn w:val="Normal"/>
    <w:link w:val="ListParagraphChar"/>
    <w:uiPriority w:val="34"/>
    <w:qFormat/>
    <w:rsid w:val="0064113C"/>
    <w:pPr>
      <w:ind w:left="720"/>
      <w:contextualSpacing/>
    </w:pPr>
  </w:style>
  <w:style w:type="character" w:customStyle="1" w:styleId="normaltextrun">
    <w:name w:val="normaltextrun"/>
    <w:basedOn w:val="DefaultParagraphFont"/>
    <w:rsid w:val="0064113C"/>
  </w:style>
  <w:style w:type="character" w:customStyle="1" w:styleId="eop">
    <w:name w:val="eop"/>
    <w:basedOn w:val="DefaultParagraphFont"/>
    <w:rsid w:val="0064113C"/>
  </w:style>
  <w:style w:type="paragraph" w:customStyle="1" w:styleId="paragraph">
    <w:name w:val="paragraph"/>
    <w:basedOn w:val="Normal"/>
    <w:rsid w:val="0064113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6411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113C"/>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64113C"/>
    <w:rPr>
      <w:rFonts w:ascii="Arial" w:eastAsia="MS PGothic" w:hAnsi="Arial" w:cs="Times New Roman"/>
      <w:color w:val="000000"/>
      <w:sz w:val="20"/>
      <w:szCs w:val="20"/>
    </w:rPr>
  </w:style>
  <w:style w:type="character" w:styleId="CommentReference">
    <w:name w:val="annotation reference"/>
    <w:basedOn w:val="DefaultParagraphFont"/>
    <w:uiPriority w:val="99"/>
    <w:semiHidden/>
    <w:unhideWhenUsed/>
    <w:rsid w:val="0064113C"/>
    <w:rPr>
      <w:sz w:val="16"/>
      <w:szCs w:val="16"/>
    </w:rPr>
  </w:style>
  <w:style w:type="paragraph" w:styleId="CommentText">
    <w:name w:val="annotation text"/>
    <w:basedOn w:val="Normal"/>
    <w:link w:val="CommentTextChar"/>
    <w:uiPriority w:val="99"/>
    <w:semiHidden/>
    <w:unhideWhenUsed/>
    <w:rsid w:val="0064113C"/>
    <w:pPr>
      <w:spacing w:line="240" w:lineRule="auto"/>
    </w:pPr>
  </w:style>
  <w:style w:type="character" w:customStyle="1" w:styleId="CommentTextChar">
    <w:name w:val="Comment Text Char"/>
    <w:basedOn w:val="DefaultParagraphFont"/>
    <w:link w:val="CommentText"/>
    <w:uiPriority w:val="99"/>
    <w:semiHidden/>
    <w:rsid w:val="0064113C"/>
    <w:rPr>
      <w:rFonts w:ascii="Arial" w:eastAsia="MS PGothic" w:hAnsi="Arial" w:cs="Times New Roman"/>
      <w:color w:val="000000"/>
      <w:sz w:val="20"/>
      <w:szCs w:val="20"/>
    </w:rPr>
  </w:style>
  <w:style w:type="character" w:styleId="Hyperlink">
    <w:name w:val="Hyperlink"/>
    <w:rsid w:val="0064113C"/>
    <w:rPr>
      <w:color w:val="0000FF"/>
      <w:u w:val="single"/>
    </w:rPr>
  </w:style>
  <w:style w:type="paragraph" w:styleId="EndnoteText">
    <w:name w:val="endnote text"/>
    <w:basedOn w:val="Normal"/>
    <w:link w:val="EndnoteTextChar"/>
    <w:semiHidden/>
    <w:unhideWhenUsed/>
    <w:rsid w:val="0064113C"/>
    <w:pPr>
      <w:spacing w:line="240" w:lineRule="auto"/>
    </w:pPr>
  </w:style>
  <w:style w:type="character" w:customStyle="1" w:styleId="EndnoteTextChar">
    <w:name w:val="Endnote Text Char"/>
    <w:basedOn w:val="DefaultParagraphFont"/>
    <w:link w:val="EndnoteText"/>
    <w:semiHidden/>
    <w:rsid w:val="0064113C"/>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64113C"/>
    <w:rPr>
      <w:vertAlign w:val="superscript"/>
    </w:rPr>
  </w:style>
  <w:style w:type="paragraph" w:styleId="BodyText">
    <w:name w:val="Body Text"/>
    <w:basedOn w:val="Normal"/>
    <w:link w:val="BodyTextChar"/>
    <w:uiPriority w:val="1"/>
    <w:qFormat/>
    <w:rsid w:val="00E51700"/>
    <w:pPr>
      <w:widowControl w:val="0"/>
      <w:autoSpaceDE w:val="0"/>
      <w:autoSpaceDN w:val="0"/>
      <w:spacing w:line="240" w:lineRule="auto"/>
    </w:pPr>
    <w:rPr>
      <w:rFonts w:ascii="Carlito" w:eastAsia="Carlito" w:hAnsi="Carlito" w:cs="Carlito"/>
      <w:color w:val="auto"/>
      <w:sz w:val="24"/>
      <w:szCs w:val="24"/>
    </w:rPr>
  </w:style>
  <w:style w:type="character" w:customStyle="1" w:styleId="BodyTextChar">
    <w:name w:val="Body Text Char"/>
    <w:basedOn w:val="DefaultParagraphFont"/>
    <w:link w:val="BodyText"/>
    <w:uiPriority w:val="1"/>
    <w:rsid w:val="00E51700"/>
    <w:rPr>
      <w:rFonts w:ascii="Carlito" w:eastAsia="Carlito" w:hAnsi="Carlito" w:cs="Carlito"/>
      <w:sz w:val="24"/>
      <w:szCs w:val="24"/>
    </w:rPr>
  </w:style>
  <w:style w:type="paragraph" w:customStyle="1" w:styleId="TableParagraph">
    <w:name w:val="Table Paragraph"/>
    <w:basedOn w:val="Normal"/>
    <w:uiPriority w:val="1"/>
    <w:qFormat/>
    <w:rsid w:val="00400FA5"/>
    <w:pPr>
      <w:widowControl w:val="0"/>
      <w:autoSpaceDE w:val="0"/>
      <w:autoSpaceDN w:val="0"/>
      <w:spacing w:line="240" w:lineRule="auto"/>
      <w:ind w:left="107"/>
    </w:pPr>
    <w:rPr>
      <w:rFonts w:ascii="Carlito" w:eastAsia="Carlito" w:hAnsi="Carlito" w:cs="Carlito"/>
      <w:color w:val="auto"/>
      <w:sz w:val="22"/>
      <w:szCs w:val="22"/>
    </w:rPr>
  </w:style>
  <w:style w:type="paragraph" w:styleId="Header">
    <w:name w:val="header"/>
    <w:basedOn w:val="Normal"/>
    <w:link w:val="HeaderChar"/>
    <w:uiPriority w:val="99"/>
    <w:semiHidden/>
    <w:unhideWhenUsed/>
    <w:rsid w:val="007865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86508"/>
    <w:rPr>
      <w:rFonts w:ascii="Arial" w:eastAsia="MS PGothic" w:hAnsi="Arial" w:cs="Times New Roman"/>
      <w:color w:val="000000"/>
      <w:sz w:val="20"/>
      <w:szCs w:val="20"/>
    </w:rPr>
  </w:style>
  <w:style w:type="paragraph" w:styleId="Footer">
    <w:name w:val="footer"/>
    <w:basedOn w:val="Normal"/>
    <w:link w:val="FooterChar"/>
    <w:uiPriority w:val="99"/>
    <w:semiHidden/>
    <w:unhideWhenUsed/>
    <w:rsid w:val="0078650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86508"/>
    <w:rPr>
      <w:rFonts w:ascii="Arial" w:eastAsia="MS PGothic"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2369"/>
    <w:rPr>
      <w:b/>
      <w:bCs/>
    </w:rPr>
  </w:style>
  <w:style w:type="character" w:customStyle="1" w:styleId="CommentSubjectChar">
    <w:name w:val="Comment Subject Char"/>
    <w:basedOn w:val="CommentTextChar"/>
    <w:link w:val="CommentSubject"/>
    <w:uiPriority w:val="99"/>
    <w:semiHidden/>
    <w:rsid w:val="00442369"/>
    <w:rPr>
      <w:rFonts w:ascii="Arial" w:eastAsia="MS PGothic" w:hAnsi="Arial" w:cs="Times New Roman"/>
      <w:b/>
      <w:bCs/>
      <w:color w:val="000000"/>
      <w:sz w:val="20"/>
      <w:szCs w:val="20"/>
    </w:rPr>
  </w:style>
  <w:style w:type="paragraph" w:customStyle="1" w:styleId="Default">
    <w:name w:val="Default"/>
    <w:rsid w:val="004056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ef.sharepoint.com/sites/DHR-ChildSafeguarding/SitePages/Amendments-to-the-Recruitment-Guidanc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icef.sharepoint.com/sites/DHR-ChildSafeguarding/DocumentLibrary1/Guidance%20on%20Identifying%20Elevated%20Risk%20Roles_finalversion.pdf?CT=1590792470221&amp;OR=Items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5" Type="http://schemas.openxmlformats.org/officeDocument/2006/relationships/footnotes" Target="footnotes.xml"/><Relationship Id="rId10"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4" Type="http://schemas.openxmlformats.org/officeDocument/2006/relationships/webSettings" Target="webSettings.xml"/><Relationship Id="rId9" Type="http://schemas.openxmlformats.org/officeDocument/2006/relationships/hyperlink" Target="https://unicef.sharepoint.com/sites/DHR-ChildSafeguarding/DocumentLibrary1/Child%20Safeguarding%20FAQs%20and%20Updates%20Dec%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Links>
    <vt:vector size="30" baseType="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2162757</vt:i4>
      </vt:variant>
      <vt:variant>
        <vt:i4>81</vt:i4>
      </vt:variant>
      <vt:variant>
        <vt:i4>0</vt:i4>
      </vt:variant>
      <vt:variant>
        <vt:i4>5</vt:i4>
      </vt:variant>
      <vt:variant>
        <vt:lpwstr>https://unicef.sharepoint.com/:x:/r/sites/DHR/_layouts/15/Doc.aspx?sourcedoc=%7Bda0b1215-ade3-4345-8188-e2b7df9b2fa4%7D&amp;action=default&amp;uid=%7BDA0B1215-ADE3-4345-8188-E2B7DF9B2FA4%7D&amp;ListItemId=353&amp;ListId=%7B465BE47D-174D-4461-B4D6-18B9FC34CB32%7D&amp;odsp=1&amp;env=prod&amp;web=1&amp;cid=a9bfc2d5-3213-4b69-9b04-acb0c830c6d1</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Yadav</dc:creator>
  <cp:keywords/>
  <dc:description/>
  <cp:lastModifiedBy>Bhanu Arora</cp:lastModifiedBy>
  <cp:revision>10</cp:revision>
  <cp:lastPrinted>2023-04-10T23:50:00Z</cp:lastPrinted>
  <dcterms:created xsi:type="dcterms:W3CDTF">2023-04-28T05:03:00Z</dcterms:created>
  <dcterms:modified xsi:type="dcterms:W3CDTF">2023-04-28T05:28:00Z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ccce997c65e83ae3e43e6cb577ce93703641c4e6edbb74295b2f5c49c93435f9</vt:lpwstr>
  </property>
</Properties>
</file>