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885B5" w14:textId="77777777" w:rsidR="00FD7124" w:rsidRDefault="00FD7124" w:rsidP="00FD7124">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FD7124" w14:paraId="3B8EF9AC" w14:textId="77777777" w:rsidTr="1A83B6D0">
        <w:trPr>
          <w:cantSplit/>
          <w:trHeight w:val="1485"/>
        </w:trPr>
        <w:tc>
          <w:tcPr>
            <w:tcW w:w="1458" w:type="dxa"/>
            <w:shd w:val="clear" w:color="auto" w:fill="FFFFFF" w:themeFill="background1"/>
            <w:vAlign w:val="center"/>
          </w:tcPr>
          <w:p w14:paraId="49CE6CFC" w14:textId="77777777" w:rsidR="00FD7124" w:rsidRPr="00C87D05" w:rsidRDefault="00FD7124" w:rsidP="008B0AD5">
            <w:pPr>
              <w:jc w:val="center"/>
              <w:rPr>
                <w:b/>
                <w:color w:val="FF0000"/>
                <w:sz w:val="22"/>
              </w:rPr>
            </w:pPr>
            <w:r>
              <w:rPr>
                <w:noProof/>
              </w:rPr>
              <w:drawing>
                <wp:inline distT="0" distB="0" distL="0" distR="0" wp14:anchorId="3B391A8B" wp14:editId="1A83B6D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047" w:type="dxa"/>
            <w:shd w:val="clear" w:color="auto" w:fill="FFFFFF" w:themeFill="background1"/>
          </w:tcPr>
          <w:p w14:paraId="0F37DF89" w14:textId="77777777" w:rsidR="00FD7124" w:rsidRDefault="00FD7124" w:rsidP="008B0AD5">
            <w:pPr>
              <w:jc w:val="center"/>
              <w:rPr>
                <w:b/>
                <w:sz w:val="22"/>
              </w:rPr>
            </w:pPr>
          </w:p>
          <w:p w14:paraId="6D873208" w14:textId="77777777" w:rsidR="00FD7124" w:rsidRDefault="00FD7124" w:rsidP="008B0AD5">
            <w:pPr>
              <w:jc w:val="center"/>
              <w:rPr>
                <w:b/>
                <w:sz w:val="22"/>
              </w:rPr>
            </w:pPr>
          </w:p>
          <w:p w14:paraId="76973DA3" w14:textId="77777777" w:rsidR="00FD7124" w:rsidRDefault="00FD7124" w:rsidP="008B0AD5">
            <w:pPr>
              <w:jc w:val="center"/>
              <w:rPr>
                <w:b/>
                <w:sz w:val="22"/>
              </w:rPr>
            </w:pPr>
          </w:p>
          <w:p w14:paraId="2324833D" w14:textId="77777777" w:rsidR="00FD7124" w:rsidRDefault="00FD7124" w:rsidP="008B0AD5">
            <w:pPr>
              <w:jc w:val="center"/>
              <w:rPr>
                <w:b/>
                <w:sz w:val="22"/>
              </w:rPr>
            </w:pPr>
            <w:r>
              <w:rPr>
                <w:b/>
                <w:sz w:val="22"/>
              </w:rPr>
              <w:t>UNITED NATIONS CHILDREN’S FUND</w:t>
            </w:r>
          </w:p>
          <w:p w14:paraId="4ACB79BA" w14:textId="77777777" w:rsidR="00FD7124" w:rsidRDefault="00FD7124" w:rsidP="008B0AD5">
            <w:pPr>
              <w:jc w:val="center"/>
              <w:rPr>
                <w:b/>
                <w:sz w:val="22"/>
              </w:rPr>
            </w:pPr>
            <w:r>
              <w:rPr>
                <w:b/>
                <w:sz w:val="22"/>
              </w:rPr>
              <w:t>GENERIC JOB PROFILE</w:t>
            </w:r>
          </w:p>
          <w:p w14:paraId="7B09A1BE" w14:textId="77777777" w:rsidR="00FD7124" w:rsidRDefault="00FD7124" w:rsidP="008B0AD5">
            <w:pPr>
              <w:jc w:val="center"/>
            </w:pPr>
          </w:p>
        </w:tc>
      </w:tr>
    </w:tbl>
    <w:p w14:paraId="770D1ADD" w14:textId="77777777" w:rsidR="00FD7124" w:rsidRDefault="00FD7124" w:rsidP="00FD712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08"/>
      </w:tblGrid>
      <w:tr w:rsidR="00FD7124" w14:paraId="1BF55DC5" w14:textId="77777777" w:rsidTr="1A83B6D0">
        <w:tc>
          <w:tcPr>
            <w:tcW w:w="8856" w:type="dxa"/>
            <w:gridSpan w:val="2"/>
            <w:shd w:val="clear" w:color="auto" w:fill="E0E0E0"/>
          </w:tcPr>
          <w:p w14:paraId="4CCC9941" w14:textId="77777777" w:rsidR="00FD7124" w:rsidRDefault="00FD7124" w:rsidP="008B0AD5"/>
          <w:p w14:paraId="60202DF3" w14:textId="77777777" w:rsidR="00FD7124" w:rsidRDefault="00FD7124" w:rsidP="008B0AD5">
            <w:pPr>
              <w:rPr>
                <w:b/>
                <w:bCs/>
                <w:sz w:val="24"/>
              </w:rPr>
            </w:pPr>
            <w:r>
              <w:rPr>
                <w:b/>
                <w:bCs/>
                <w:sz w:val="24"/>
              </w:rPr>
              <w:t>I. Post Information</w:t>
            </w:r>
          </w:p>
          <w:p w14:paraId="4D8FAD3A" w14:textId="77777777" w:rsidR="00FD7124" w:rsidRDefault="00FD7124" w:rsidP="008B0AD5">
            <w:pPr>
              <w:rPr>
                <w:b/>
                <w:bCs/>
                <w:sz w:val="24"/>
              </w:rPr>
            </w:pPr>
          </w:p>
        </w:tc>
      </w:tr>
      <w:tr w:rsidR="00FD7124" w14:paraId="041CBE7E" w14:textId="77777777" w:rsidTr="1A83B6D0">
        <w:tc>
          <w:tcPr>
            <w:tcW w:w="4428" w:type="dxa"/>
          </w:tcPr>
          <w:p w14:paraId="6766B96F" w14:textId="2443467C" w:rsidR="00574252" w:rsidRPr="005545E3" w:rsidRDefault="00574252" w:rsidP="00574252">
            <w:pPr>
              <w:rPr>
                <w:rFonts w:cs="Arial"/>
                <w:b/>
                <w:bCs/>
                <w:szCs w:val="20"/>
              </w:rPr>
            </w:pPr>
            <w:r w:rsidRPr="005545E3">
              <w:rPr>
                <w:rFonts w:cs="Arial"/>
                <w:szCs w:val="20"/>
              </w:rPr>
              <w:t xml:space="preserve">Job Title: </w:t>
            </w:r>
            <w:r w:rsidRPr="00574252">
              <w:rPr>
                <w:rFonts w:cs="Arial"/>
                <w:b/>
                <w:bCs/>
                <w:szCs w:val="20"/>
              </w:rPr>
              <w:t>Chief of Advocacy and Communication</w:t>
            </w:r>
          </w:p>
          <w:p w14:paraId="6AE4D580" w14:textId="0A579A22" w:rsidR="00574252" w:rsidRPr="005545E3" w:rsidRDefault="00574252" w:rsidP="00574252">
            <w:pPr>
              <w:rPr>
                <w:rFonts w:cs="Arial"/>
                <w:b/>
                <w:bCs/>
                <w:color w:val="FF0000"/>
                <w:szCs w:val="20"/>
              </w:rPr>
            </w:pPr>
            <w:r w:rsidRPr="005545E3">
              <w:rPr>
                <w:rFonts w:cs="Arial"/>
                <w:szCs w:val="20"/>
              </w:rPr>
              <w:t xml:space="preserve">Supervisor Title/ Level: </w:t>
            </w:r>
            <w:r w:rsidR="0091329F">
              <w:rPr>
                <w:rFonts w:cs="Arial"/>
                <w:b/>
                <w:bCs/>
                <w:szCs w:val="20"/>
              </w:rPr>
              <w:t>Head-of-Office</w:t>
            </w:r>
            <w:r w:rsidRPr="005545E3">
              <w:rPr>
                <w:rFonts w:cs="Arial"/>
                <w:b/>
                <w:bCs/>
                <w:szCs w:val="20"/>
              </w:rPr>
              <w:t xml:space="preserve">, </w:t>
            </w:r>
            <w:proofErr w:type="gramStart"/>
            <w:r w:rsidRPr="005545E3">
              <w:rPr>
                <w:rFonts w:cs="Arial"/>
                <w:b/>
                <w:bCs/>
                <w:szCs w:val="20"/>
              </w:rPr>
              <w:t xml:space="preserve">Level </w:t>
            </w:r>
            <w:r w:rsidR="0091329F">
              <w:rPr>
                <w:rFonts w:cs="Arial"/>
                <w:b/>
                <w:bCs/>
                <w:szCs w:val="20"/>
              </w:rPr>
              <w:t xml:space="preserve"> D</w:t>
            </w:r>
            <w:proofErr w:type="gramEnd"/>
            <w:r w:rsidR="0091329F">
              <w:rPr>
                <w:rFonts w:cs="Arial"/>
                <w:b/>
                <w:bCs/>
                <w:szCs w:val="20"/>
              </w:rPr>
              <w:t>2</w:t>
            </w:r>
            <w:r w:rsidR="009E2435">
              <w:rPr>
                <w:rFonts w:cs="Arial"/>
                <w:b/>
                <w:bCs/>
                <w:szCs w:val="20"/>
              </w:rPr>
              <w:t xml:space="preserve">  or D1</w:t>
            </w:r>
          </w:p>
          <w:p w14:paraId="67DF8B34" w14:textId="77777777" w:rsidR="00574252" w:rsidRPr="005545E3" w:rsidRDefault="00574252" w:rsidP="00574252">
            <w:pPr>
              <w:rPr>
                <w:rFonts w:cs="Arial"/>
                <w:b/>
                <w:szCs w:val="20"/>
              </w:rPr>
            </w:pPr>
            <w:r w:rsidRPr="005545E3">
              <w:rPr>
                <w:rFonts w:cs="Arial"/>
                <w:szCs w:val="20"/>
              </w:rPr>
              <w:t xml:space="preserve">Organizational Unit: </w:t>
            </w:r>
            <w:r w:rsidRPr="005545E3">
              <w:rPr>
                <w:rFonts w:cs="Arial"/>
                <w:b/>
                <w:bCs/>
                <w:szCs w:val="20"/>
              </w:rPr>
              <w:t>Communication</w:t>
            </w:r>
          </w:p>
          <w:p w14:paraId="2F1AFDEC" w14:textId="3EAC7CA2" w:rsidR="00FD7124" w:rsidRPr="00BF45F5" w:rsidRDefault="00574252" w:rsidP="008B0AD5">
            <w:pPr>
              <w:rPr>
                <w:rFonts w:cs="Arial"/>
                <w:szCs w:val="20"/>
              </w:rPr>
            </w:pPr>
            <w:r w:rsidRPr="005545E3">
              <w:rPr>
                <w:rFonts w:cs="Arial"/>
                <w:szCs w:val="20"/>
              </w:rPr>
              <w:t xml:space="preserve">Post Location: </w:t>
            </w:r>
            <w:r w:rsidRPr="005545E3">
              <w:rPr>
                <w:rFonts w:cs="Arial"/>
                <w:b/>
                <w:bCs/>
                <w:szCs w:val="20"/>
              </w:rPr>
              <w:t>Country Office; Regional Office or HQ Division</w:t>
            </w:r>
          </w:p>
          <w:p w14:paraId="55852162" w14:textId="0EFDEE52" w:rsidR="00FD7124" w:rsidRDefault="00FD7124" w:rsidP="008B0AD5">
            <w:r>
              <w:t xml:space="preserve"> </w:t>
            </w:r>
          </w:p>
        </w:tc>
        <w:tc>
          <w:tcPr>
            <w:tcW w:w="4428" w:type="dxa"/>
          </w:tcPr>
          <w:p w14:paraId="693781DA" w14:textId="3B9B0296" w:rsidR="00574252" w:rsidRPr="005545E3" w:rsidRDefault="00574252" w:rsidP="00574252">
            <w:pPr>
              <w:rPr>
                <w:rFonts w:cs="Arial"/>
                <w:b/>
                <w:bCs/>
                <w:szCs w:val="20"/>
              </w:rPr>
            </w:pPr>
            <w:r w:rsidRPr="005545E3">
              <w:rPr>
                <w:rFonts w:cs="Arial"/>
                <w:szCs w:val="20"/>
              </w:rPr>
              <w:t xml:space="preserve">Job Level: </w:t>
            </w:r>
            <w:r w:rsidRPr="005545E3">
              <w:rPr>
                <w:rFonts w:cs="Arial"/>
                <w:b/>
                <w:bCs/>
                <w:szCs w:val="20"/>
              </w:rPr>
              <w:t xml:space="preserve">Level </w:t>
            </w:r>
            <w:r w:rsidR="004A20F8">
              <w:rPr>
                <w:rFonts w:cs="Arial"/>
                <w:b/>
                <w:bCs/>
                <w:szCs w:val="20"/>
              </w:rPr>
              <w:t>5</w:t>
            </w:r>
          </w:p>
          <w:p w14:paraId="117D7A8A" w14:textId="77777777" w:rsidR="00574252" w:rsidRPr="005545E3" w:rsidRDefault="00574252" w:rsidP="00574252">
            <w:pPr>
              <w:rPr>
                <w:rFonts w:cs="Arial"/>
                <w:szCs w:val="20"/>
              </w:rPr>
            </w:pPr>
            <w:r w:rsidRPr="005545E3">
              <w:rPr>
                <w:rFonts w:cs="Arial"/>
                <w:szCs w:val="20"/>
              </w:rPr>
              <w:t xml:space="preserve">Job Profile No.: </w:t>
            </w:r>
          </w:p>
          <w:p w14:paraId="15D2BAA8" w14:textId="77777777" w:rsidR="00574252" w:rsidRPr="005545E3" w:rsidRDefault="00574252" w:rsidP="00574252">
            <w:pPr>
              <w:rPr>
                <w:rFonts w:cs="Arial"/>
                <w:szCs w:val="20"/>
              </w:rPr>
            </w:pPr>
            <w:r w:rsidRPr="005545E3">
              <w:rPr>
                <w:rFonts w:cs="Arial"/>
                <w:szCs w:val="20"/>
              </w:rPr>
              <w:t>CCOG Code:</w:t>
            </w:r>
            <w:r w:rsidRPr="005545E3">
              <w:rPr>
                <w:rFonts w:cs="Arial"/>
                <w:b/>
                <w:bCs/>
                <w:szCs w:val="20"/>
              </w:rPr>
              <w:t>1A08</w:t>
            </w:r>
          </w:p>
          <w:p w14:paraId="504F6D30" w14:textId="77777777" w:rsidR="00574252" w:rsidRPr="005545E3" w:rsidRDefault="00574252" w:rsidP="00574252">
            <w:pPr>
              <w:rPr>
                <w:rFonts w:cs="Arial"/>
                <w:szCs w:val="20"/>
              </w:rPr>
            </w:pPr>
            <w:r w:rsidRPr="005545E3">
              <w:rPr>
                <w:rFonts w:cs="Arial"/>
                <w:szCs w:val="20"/>
              </w:rPr>
              <w:t xml:space="preserve">Functional Code: </w:t>
            </w:r>
            <w:r w:rsidRPr="005545E3">
              <w:rPr>
                <w:rFonts w:cs="Arial"/>
                <w:b/>
                <w:bCs/>
                <w:szCs w:val="20"/>
              </w:rPr>
              <w:t>COM</w:t>
            </w:r>
          </w:p>
          <w:p w14:paraId="121CA015" w14:textId="77777777" w:rsidR="00574252" w:rsidRPr="005545E3" w:rsidRDefault="00574252" w:rsidP="00574252">
            <w:pPr>
              <w:rPr>
                <w:rFonts w:cs="Arial"/>
                <w:color w:val="FF0000"/>
                <w:szCs w:val="20"/>
              </w:rPr>
            </w:pPr>
            <w:r w:rsidRPr="005545E3">
              <w:rPr>
                <w:rFonts w:cs="Arial"/>
                <w:szCs w:val="20"/>
              </w:rPr>
              <w:t>Job Classification Level:</w:t>
            </w:r>
          </w:p>
          <w:p w14:paraId="06B5B63C" w14:textId="77777777" w:rsidR="00FD7124" w:rsidRDefault="00FD7124" w:rsidP="00BF45F5"/>
        </w:tc>
      </w:tr>
    </w:tbl>
    <w:p w14:paraId="5DC49F12" w14:textId="77777777" w:rsidR="00FD7124" w:rsidRDefault="00FD7124" w:rsidP="00FD71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FD7124" w14:paraId="2258B5C5" w14:textId="77777777" w:rsidTr="1A83B6D0">
        <w:tc>
          <w:tcPr>
            <w:tcW w:w="8630" w:type="dxa"/>
            <w:tcBorders>
              <w:bottom w:val="single" w:sz="4" w:space="0" w:color="auto"/>
            </w:tcBorders>
            <w:shd w:val="clear" w:color="auto" w:fill="E0E0E0"/>
          </w:tcPr>
          <w:p w14:paraId="5B175153" w14:textId="77777777" w:rsidR="00FD7124" w:rsidRDefault="00FD7124" w:rsidP="008B0AD5">
            <w:pPr>
              <w:pStyle w:val="Heading1"/>
            </w:pPr>
          </w:p>
          <w:p w14:paraId="2897CA8D" w14:textId="77777777" w:rsidR="00FD7124" w:rsidRDefault="00FD7124" w:rsidP="008B0AD5">
            <w:pPr>
              <w:pStyle w:val="Heading1"/>
            </w:pPr>
            <w:r>
              <w:t>II. Organizational office context and purpose for the job</w:t>
            </w:r>
          </w:p>
          <w:p w14:paraId="62423E31" w14:textId="77777777" w:rsidR="00FD7124" w:rsidRDefault="00FD7124" w:rsidP="008B0AD5">
            <w:pPr>
              <w:pStyle w:val="Heading1"/>
              <w:rPr>
                <w:b w:val="0"/>
                <w:bCs w:val="0"/>
                <w:i/>
                <w:iCs/>
                <w:sz w:val="18"/>
              </w:rPr>
            </w:pPr>
          </w:p>
        </w:tc>
      </w:tr>
      <w:tr w:rsidR="00FD7124" w14:paraId="21890E3C" w14:textId="77777777" w:rsidTr="1A83B6D0">
        <w:tc>
          <w:tcPr>
            <w:tcW w:w="8630" w:type="dxa"/>
          </w:tcPr>
          <w:p w14:paraId="548DAE14" w14:textId="77777777" w:rsidR="00BF45F5" w:rsidRDefault="00BF45F5" w:rsidP="008B0AD5">
            <w:pPr>
              <w:jc w:val="both"/>
              <w:rPr>
                <w:rFonts w:eastAsia="Arial" w:cs="Arial"/>
              </w:rPr>
            </w:pPr>
          </w:p>
          <w:p w14:paraId="0B191CBD" w14:textId="16E7C56D" w:rsidR="00FD7124" w:rsidRDefault="00FD7124" w:rsidP="008B0AD5">
            <w:pPr>
              <w:jc w:val="both"/>
              <w:rPr>
                <w:rFonts w:eastAsia="Arial" w:cs="Arial"/>
              </w:rPr>
            </w:pPr>
            <w:r w:rsidRPr="6101A67A">
              <w:rPr>
                <w:rFonts w:eastAsia="Arial" w:cs="Arial"/>
              </w:rPr>
              <w:t xml:space="preserve">The fundamental mission of UNICEF is to promote the rights of every child, everywhere, in everything the organization does — in programmes,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6101A67A">
              <w:rPr>
                <w:rFonts w:eastAsia="Arial" w:cs="Arial"/>
              </w:rPr>
              <w:t>bias</w:t>
            </w:r>
            <w:proofErr w:type="gramEnd"/>
            <w:r w:rsidRPr="6101A67A">
              <w:rPr>
                <w:rFonts w:eastAsia="Arial" w:cs="Arial"/>
              </w:rPr>
              <w:t xml:space="preserve"> or favoritism. To the degree that any child has an unequal chance in life — in its social, political, economic, </w:t>
            </w:r>
            <w:proofErr w:type="gramStart"/>
            <w:r w:rsidRPr="6101A67A">
              <w:rPr>
                <w:rFonts w:eastAsia="Arial" w:cs="Arial"/>
              </w:rPr>
              <w:t>civic</w:t>
            </w:r>
            <w:proofErr w:type="gramEnd"/>
            <w:r w:rsidRPr="6101A67A">
              <w:rPr>
                <w:rFonts w:eastAsia="Arial" w:cs="Arial"/>
              </w:rPr>
              <w:t xml:space="preserve"> and cultural dimensions — her or his rights are violated. There is growing evidence that investing in the health, </w:t>
            </w:r>
            <w:proofErr w:type="gramStart"/>
            <w:r w:rsidRPr="6101A67A">
              <w:rPr>
                <w:rFonts w:eastAsia="Arial" w:cs="Arial"/>
              </w:rPr>
              <w:t>education</w:t>
            </w:r>
            <w:proofErr w:type="gramEnd"/>
            <w:r w:rsidRPr="6101A67A">
              <w:rPr>
                <w:rFonts w:eastAsia="Arial" w:cs="Arial"/>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p>
          <w:p w14:paraId="5D702F5D" w14:textId="77777777" w:rsidR="00FD7124" w:rsidRDefault="00FD7124" w:rsidP="008B0AD5">
            <w:pPr>
              <w:rPr>
                <w:rFonts w:cs="Arial"/>
                <w:szCs w:val="26"/>
              </w:rPr>
            </w:pPr>
          </w:p>
          <w:p w14:paraId="33D5DF2C" w14:textId="721116F6" w:rsidR="00FD7124" w:rsidRPr="00633EE3" w:rsidRDefault="00FD7124" w:rsidP="1A83B6D0">
            <w:pPr>
              <w:rPr>
                <w:rFonts w:cs="Arial"/>
              </w:rPr>
            </w:pPr>
            <w:r w:rsidRPr="1A83B6D0">
              <w:rPr>
                <w:rFonts w:cs="Cambria"/>
              </w:rPr>
              <w:t>UNICEF aims to be the leading advocate for children, enabled by a cohort of networked, strategic, innovative, and effective advocates who deliver change for children in every part of the world.   </w:t>
            </w:r>
          </w:p>
          <w:p w14:paraId="2EDF7367" w14:textId="5A5C1A0B" w:rsidR="00FD7124" w:rsidRDefault="00FD7124" w:rsidP="008B0AD5">
            <w:pPr>
              <w:rPr>
                <w:rFonts w:cs="Arial"/>
                <w:szCs w:val="26"/>
              </w:rPr>
            </w:pPr>
          </w:p>
          <w:p w14:paraId="1A5FFD9A" w14:textId="095FAD16" w:rsidR="00BF45F5" w:rsidRPr="00BF45F5" w:rsidRDefault="00BF45F5" w:rsidP="00BF45F5">
            <w:pPr>
              <w:pStyle w:val="paragraph"/>
              <w:textAlignment w:val="baseline"/>
            </w:pPr>
            <w:r>
              <w:rPr>
                <w:rStyle w:val="normaltextrun"/>
                <w:rFonts w:ascii="Arial" w:hAnsi="Arial" w:cs="Arial"/>
                <w:b/>
                <w:bCs/>
                <w:sz w:val="20"/>
                <w:szCs w:val="20"/>
                <w:u w:val="single"/>
              </w:rPr>
              <w:t>Organizational context</w:t>
            </w:r>
            <w:r>
              <w:rPr>
                <w:rStyle w:val="eop"/>
                <w:rFonts w:ascii="Arial" w:hAnsi="Arial" w:cs="Arial"/>
                <w:sz w:val="20"/>
                <w:szCs w:val="20"/>
              </w:rPr>
              <w:t> </w:t>
            </w:r>
          </w:p>
          <w:p w14:paraId="302B54C4" w14:textId="77777777" w:rsidR="00BF45F5" w:rsidRPr="002115C4" w:rsidRDefault="00BF45F5" w:rsidP="00BF45F5">
            <w:pPr>
              <w:autoSpaceDE w:val="0"/>
              <w:autoSpaceDN w:val="0"/>
              <w:rPr>
                <w:rFonts w:cs="Arial"/>
                <w:color w:val="000000" w:themeColor="text1"/>
              </w:rPr>
            </w:pPr>
            <w:r w:rsidRPr="002115C4">
              <w:rPr>
                <w:rFonts w:eastAsia="Arial" w:cs="Arial"/>
                <w:color w:val="000000" w:themeColor="text1"/>
              </w:rPr>
              <w:t xml:space="preserve">Advocacy </w:t>
            </w:r>
            <w:r>
              <w:rPr>
                <w:rFonts w:eastAsia="Arial" w:cs="Arial"/>
                <w:color w:val="000000" w:themeColor="text1"/>
              </w:rPr>
              <w:t>and Communication are</w:t>
            </w:r>
            <w:r w:rsidRPr="002115C4">
              <w:rPr>
                <w:rFonts w:eastAsia="Arial" w:cs="Arial"/>
                <w:color w:val="000000" w:themeColor="text1"/>
              </w:rPr>
              <w:t xml:space="preserve"> at the </w:t>
            </w:r>
            <w:proofErr w:type="spellStart"/>
            <w:r w:rsidRPr="002115C4">
              <w:rPr>
                <w:rFonts w:eastAsia="Arial" w:cs="Arial"/>
                <w:color w:val="000000" w:themeColor="text1"/>
              </w:rPr>
              <w:t>centre</w:t>
            </w:r>
            <w:proofErr w:type="spellEnd"/>
            <w:r w:rsidRPr="002115C4">
              <w:rPr>
                <w:rFonts w:eastAsia="Arial" w:cs="Arial"/>
                <w:color w:val="000000" w:themeColor="text1"/>
              </w:rPr>
              <w:t xml:space="preserve"> of UNICEF’s </w:t>
            </w:r>
            <w:r w:rsidRPr="002115C4">
              <w:rPr>
                <w:rFonts w:cs="Arial"/>
                <w:color w:val="000000" w:themeColor="text1"/>
              </w:rPr>
              <w:t>mandate. We advocate</w:t>
            </w:r>
            <w:r w:rsidRPr="002115C4">
              <w:rPr>
                <w:rFonts w:eastAsia="Arial" w:cs="Arial"/>
                <w:color w:val="000000" w:themeColor="text1"/>
              </w:rPr>
              <w:t xml:space="preserve"> to decision makers for ‘the protection of children's rights, to help meet their basic needs and to expand their opportunities to reach their full potential’.</w:t>
            </w:r>
            <w:r>
              <w:rPr>
                <w:rFonts w:eastAsia="Arial" w:cs="Arial"/>
                <w:color w:val="000000" w:themeColor="text1"/>
              </w:rPr>
              <w:t xml:space="preserve"> We communicate to key public and private audiences to build support for the cause of children. </w:t>
            </w:r>
          </w:p>
          <w:p w14:paraId="6B835246" w14:textId="27F844DD" w:rsidR="007B3C9C" w:rsidRDefault="007B3C9C" w:rsidP="008B0AD5">
            <w:pPr>
              <w:rPr>
                <w:rFonts w:cs="Arial"/>
                <w:bCs/>
                <w:szCs w:val="20"/>
              </w:rPr>
            </w:pPr>
          </w:p>
          <w:p w14:paraId="622FFECC" w14:textId="6759597A" w:rsidR="00BF45F5" w:rsidRPr="005545E3" w:rsidRDefault="00BF45F5" w:rsidP="00BF45F5">
            <w:pPr>
              <w:jc w:val="both"/>
              <w:rPr>
                <w:rFonts w:cs="Arial"/>
                <w:szCs w:val="20"/>
              </w:rPr>
            </w:pPr>
            <w:r w:rsidRPr="005545E3">
              <w:rPr>
                <w:rFonts w:cs="Arial"/>
                <w:szCs w:val="20"/>
              </w:rPr>
              <w:t xml:space="preserve">The </w:t>
            </w:r>
            <w:r w:rsidRPr="00BF45F5">
              <w:rPr>
                <w:rFonts w:cs="Arial"/>
                <w:szCs w:val="20"/>
              </w:rPr>
              <w:t xml:space="preserve">Chief of Advocacy and Communication </w:t>
            </w:r>
            <w:r w:rsidRPr="005545E3">
              <w:rPr>
                <w:rFonts w:cs="Arial"/>
                <w:szCs w:val="20"/>
              </w:rPr>
              <w:t xml:space="preserve">GJP is to be used in a Country </w:t>
            </w:r>
            <w:proofErr w:type="gramStart"/>
            <w:r w:rsidRPr="005545E3">
              <w:rPr>
                <w:rFonts w:cs="Arial"/>
                <w:szCs w:val="20"/>
              </w:rPr>
              <w:t>Office;</w:t>
            </w:r>
            <w:proofErr w:type="gramEnd"/>
            <w:r w:rsidRPr="005545E3">
              <w:rPr>
                <w:rFonts w:cs="Arial"/>
                <w:szCs w:val="20"/>
              </w:rPr>
              <w:t xml:space="preserve"> Regional Office or HQ Division. The </w:t>
            </w:r>
            <w:r w:rsidR="00766A7F" w:rsidRPr="00766A7F">
              <w:rPr>
                <w:rFonts w:cs="Arial"/>
                <w:szCs w:val="20"/>
              </w:rPr>
              <w:t xml:space="preserve">Chief of Advocacy and Communication </w:t>
            </w:r>
            <w:r w:rsidRPr="005545E3">
              <w:rPr>
                <w:rFonts w:cs="Arial"/>
                <w:szCs w:val="20"/>
              </w:rPr>
              <w:t xml:space="preserve">reports to the </w:t>
            </w:r>
            <w:r w:rsidR="009E2435">
              <w:rPr>
                <w:rFonts w:cs="Arial"/>
                <w:szCs w:val="20"/>
              </w:rPr>
              <w:t>Head-of-Office</w:t>
            </w:r>
            <w:r w:rsidRPr="005545E3">
              <w:rPr>
                <w:rFonts w:cs="Arial"/>
                <w:szCs w:val="20"/>
              </w:rPr>
              <w:t xml:space="preserve">, who is at </w:t>
            </w:r>
            <w:r w:rsidRPr="005545E3">
              <w:rPr>
                <w:rFonts w:cs="Arial"/>
                <w:b/>
                <w:szCs w:val="20"/>
              </w:rPr>
              <w:t xml:space="preserve">Level </w:t>
            </w:r>
            <w:r w:rsidR="009E2435">
              <w:rPr>
                <w:rFonts w:cs="Arial"/>
                <w:b/>
                <w:szCs w:val="20"/>
              </w:rPr>
              <w:t>D2/ D1</w:t>
            </w:r>
          </w:p>
          <w:p w14:paraId="7A768874" w14:textId="77777777" w:rsidR="007B3C9C" w:rsidRPr="008C4A85" w:rsidRDefault="007B3C9C" w:rsidP="008B0AD5">
            <w:pPr>
              <w:rPr>
                <w:rFonts w:cs="Arial"/>
                <w:szCs w:val="20"/>
              </w:rPr>
            </w:pPr>
          </w:p>
          <w:p w14:paraId="01A59DEC" w14:textId="77777777" w:rsidR="00FD7124" w:rsidRDefault="00FD7124" w:rsidP="008B0AD5">
            <w:pPr>
              <w:jc w:val="both"/>
              <w:rPr>
                <w:u w:val="single"/>
              </w:rPr>
            </w:pPr>
            <w:r w:rsidRPr="6101A67A">
              <w:rPr>
                <w:b/>
                <w:bCs/>
                <w:u w:val="single"/>
              </w:rPr>
              <w:lastRenderedPageBreak/>
              <w:t>Purpose of the job</w:t>
            </w:r>
            <w:r w:rsidRPr="6101A67A">
              <w:rPr>
                <w:u w:val="single"/>
              </w:rPr>
              <w:t>:</w:t>
            </w:r>
          </w:p>
          <w:p w14:paraId="4EA0F6B5" w14:textId="77777777" w:rsidR="00FD7124" w:rsidRPr="002115C4" w:rsidRDefault="00FD7124" w:rsidP="008B0AD5">
            <w:pPr>
              <w:rPr>
                <w:rFonts w:cs="Arial"/>
                <w:color w:val="000000" w:themeColor="text1"/>
              </w:rPr>
            </w:pPr>
          </w:p>
          <w:p w14:paraId="3E2FDE19" w14:textId="40C3E4E8" w:rsidR="0085740B" w:rsidRDefault="00FD7124" w:rsidP="008B0AD5">
            <w:pPr>
              <w:autoSpaceDE w:val="0"/>
              <w:autoSpaceDN w:val="0"/>
              <w:rPr>
                <w:rFonts w:cs="Arial"/>
                <w:color w:val="000000" w:themeColor="text1"/>
              </w:rPr>
            </w:pPr>
            <w:r w:rsidRPr="1A83B6D0">
              <w:rPr>
                <w:rFonts w:cs="Arial"/>
                <w:color w:val="000000" w:themeColor="text1"/>
              </w:rPr>
              <w:t xml:space="preserve">The </w:t>
            </w:r>
            <w:r w:rsidR="00BD51BC">
              <w:rPr>
                <w:rFonts w:cs="Arial"/>
                <w:color w:val="000000" w:themeColor="text1"/>
              </w:rPr>
              <w:t xml:space="preserve">P5 </w:t>
            </w:r>
            <w:r w:rsidR="00B6510F" w:rsidRPr="1A83B6D0">
              <w:rPr>
                <w:rFonts w:cs="Arial"/>
                <w:color w:val="000000" w:themeColor="text1"/>
              </w:rPr>
              <w:t>Chief of Advocacy and Communication</w:t>
            </w:r>
            <w:r w:rsidRPr="1A83B6D0">
              <w:rPr>
                <w:rFonts w:cs="Arial"/>
                <w:color w:val="000000" w:themeColor="text1"/>
              </w:rPr>
              <w:t xml:space="preserve"> is accountable for leading </w:t>
            </w:r>
            <w:r w:rsidR="001805E6" w:rsidRPr="1A83B6D0">
              <w:rPr>
                <w:rFonts w:cs="Arial"/>
                <w:color w:val="000000" w:themeColor="text1"/>
              </w:rPr>
              <w:t xml:space="preserve">the </w:t>
            </w:r>
            <w:r w:rsidR="006A6389" w:rsidRPr="1A83B6D0">
              <w:rPr>
                <w:rFonts w:cs="Arial"/>
                <w:color w:val="000000" w:themeColor="text1"/>
              </w:rPr>
              <w:t>advocacy and communication</w:t>
            </w:r>
            <w:r w:rsidR="001805E6" w:rsidRPr="1A83B6D0">
              <w:rPr>
                <w:rFonts w:cs="Arial"/>
                <w:color w:val="000000" w:themeColor="text1"/>
              </w:rPr>
              <w:t xml:space="preserve"> </w:t>
            </w:r>
            <w:r w:rsidR="00CE1B91">
              <w:rPr>
                <w:rFonts w:cs="Arial"/>
                <w:color w:val="000000" w:themeColor="text1"/>
              </w:rPr>
              <w:t xml:space="preserve">strategies </w:t>
            </w:r>
            <w:r w:rsidR="001805E6" w:rsidRPr="1A83B6D0">
              <w:rPr>
                <w:rFonts w:cs="Arial"/>
                <w:color w:val="000000" w:themeColor="text1"/>
              </w:rPr>
              <w:t>of the Country Office, under the supervision of the Representative. This includes</w:t>
            </w:r>
            <w:r w:rsidR="00925958" w:rsidRPr="1A83B6D0">
              <w:rPr>
                <w:rFonts w:cs="Arial"/>
                <w:color w:val="000000" w:themeColor="text1"/>
              </w:rPr>
              <w:t>:</w:t>
            </w:r>
            <w:r w:rsidR="001805E6" w:rsidRPr="1A83B6D0">
              <w:rPr>
                <w:rFonts w:cs="Arial"/>
                <w:color w:val="000000" w:themeColor="text1"/>
              </w:rPr>
              <w:t xml:space="preserve"> </w:t>
            </w:r>
          </w:p>
          <w:p w14:paraId="102559EB" w14:textId="77299985" w:rsidR="00FD7124" w:rsidRPr="004A40DC" w:rsidRDefault="001805E6" w:rsidP="004A40DC">
            <w:pPr>
              <w:pStyle w:val="ListParagraph"/>
              <w:numPr>
                <w:ilvl w:val="0"/>
                <w:numId w:val="5"/>
              </w:numPr>
              <w:autoSpaceDE w:val="0"/>
              <w:autoSpaceDN w:val="0"/>
              <w:rPr>
                <w:rFonts w:cs="Arial"/>
                <w:color w:val="000000" w:themeColor="text1"/>
              </w:rPr>
            </w:pPr>
            <w:r w:rsidRPr="004A40DC">
              <w:rPr>
                <w:rFonts w:cs="Arial"/>
                <w:color w:val="000000" w:themeColor="text1"/>
              </w:rPr>
              <w:t xml:space="preserve">the </w:t>
            </w:r>
            <w:r w:rsidR="00FD7124" w:rsidRPr="004A40DC">
              <w:rPr>
                <w:rFonts w:cs="Arial"/>
                <w:color w:val="000000" w:themeColor="text1"/>
              </w:rPr>
              <w:t xml:space="preserve">development, implementation, monitoring and evaluation of </w:t>
            </w:r>
            <w:r w:rsidR="00925958" w:rsidRPr="004A40DC">
              <w:rPr>
                <w:rFonts w:cs="Arial"/>
                <w:color w:val="000000" w:themeColor="text1"/>
              </w:rPr>
              <w:t xml:space="preserve">integrated </w:t>
            </w:r>
            <w:r w:rsidR="00FD7124" w:rsidRPr="004A40DC">
              <w:rPr>
                <w:rFonts w:cs="Arial"/>
                <w:color w:val="000000" w:themeColor="text1"/>
              </w:rPr>
              <w:t xml:space="preserve">advocacy </w:t>
            </w:r>
            <w:r w:rsidR="00925958" w:rsidRPr="004A40DC">
              <w:rPr>
                <w:rFonts w:cs="Arial"/>
                <w:color w:val="000000" w:themeColor="text1"/>
              </w:rPr>
              <w:t xml:space="preserve">and communication </w:t>
            </w:r>
            <w:r w:rsidR="00FD7124" w:rsidRPr="004A40DC">
              <w:rPr>
                <w:rFonts w:cs="Arial"/>
                <w:color w:val="000000" w:themeColor="text1"/>
              </w:rPr>
              <w:t>strategies to achieve positive outcomes for children and young people</w:t>
            </w:r>
          </w:p>
          <w:p w14:paraId="0B7097B9" w14:textId="5F7C8464" w:rsidR="0085740B" w:rsidRPr="004A40DC" w:rsidRDefault="004A40DC" w:rsidP="004A40DC">
            <w:pPr>
              <w:pStyle w:val="ListParagraph"/>
              <w:numPr>
                <w:ilvl w:val="0"/>
                <w:numId w:val="5"/>
              </w:numPr>
              <w:autoSpaceDE w:val="0"/>
              <w:autoSpaceDN w:val="0"/>
              <w:rPr>
                <w:rFonts w:cs="Arial"/>
                <w:color w:val="000000" w:themeColor="text1"/>
              </w:rPr>
            </w:pPr>
            <w:r>
              <w:rPr>
                <w:rFonts w:cs="Arial"/>
                <w:color w:val="000000" w:themeColor="text1"/>
              </w:rPr>
              <w:t>the</w:t>
            </w:r>
            <w:r w:rsidR="0033087C">
              <w:rPr>
                <w:rFonts w:cs="Arial"/>
                <w:color w:val="000000" w:themeColor="text1"/>
              </w:rPr>
              <w:t xml:space="preserve"> effective</w:t>
            </w:r>
            <w:r>
              <w:rPr>
                <w:rFonts w:cs="Arial"/>
                <w:color w:val="000000" w:themeColor="text1"/>
              </w:rPr>
              <w:t xml:space="preserve"> </w:t>
            </w:r>
            <w:r w:rsidR="0033087C">
              <w:rPr>
                <w:rFonts w:cs="Arial"/>
                <w:color w:val="000000" w:themeColor="text1"/>
              </w:rPr>
              <w:t>deployment</w:t>
            </w:r>
            <w:r>
              <w:rPr>
                <w:rFonts w:cs="Arial"/>
                <w:color w:val="000000" w:themeColor="text1"/>
              </w:rPr>
              <w:t xml:space="preserve"> of public channels and private relationships to mobilize</w:t>
            </w:r>
            <w:r w:rsidR="00925958" w:rsidRPr="004A40DC">
              <w:rPr>
                <w:rFonts w:cs="Arial"/>
                <w:color w:val="000000" w:themeColor="text1"/>
              </w:rPr>
              <w:t xml:space="preserve"> public and private resources for children, including through UNICEF</w:t>
            </w:r>
          </w:p>
          <w:p w14:paraId="05647261" w14:textId="0D8DB05F" w:rsidR="00EB1502" w:rsidRDefault="00D21CA8" w:rsidP="004A40DC">
            <w:pPr>
              <w:pStyle w:val="ListParagraph"/>
              <w:numPr>
                <w:ilvl w:val="0"/>
                <w:numId w:val="5"/>
              </w:numPr>
              <w:autoSpaceDE w:val="0"/>
              <w:autoSpaceDN w:val="0"/>
              <w:rPr>
                <w:rFonts w:cs="Arial"/>
                <w:color w:val="000000" w:themeColor="text1"/>
              </w:rPr>
            </w:pPr>
            <w:r w:rsidRPr="004A40DC">
              <w:rPr>
                <w:rFonts w:cs="Arial"/>
                <w:color w:val="000000" w:themeColor="text1"/>
              </w:rPr>
              <w:t xml:space="preserve">using traditional and digital media and </w:t>
            </w:r>
            <w:r w:rsidR="00FC1540">
              <w:rPr>
                <w:rFonts w:cs="Arial"/>
                <w:color w:val="000000" w:themeColor="text1"/>
              </w:rPr>
              <w:t>key</w:t>
            </w:r>
            <w:r w:rsidRPr="004A40DC">
              <w:rPr>
                <w:rFonts w:cs="Arial"/>
                <w:color w:val="000000" w:themeColor="text1"/>
              </w:rPr>
              <w:t xml:space="preserve"> partnerships to </w:t>
            </w:r>
            <w:r w:rsidR="00EB1502" w:rsidRPr="004A40DC">
              <w:rPr>
                <w:rFonts w:cs="Arial"/>
                <w:color w:val="000000" w:themeColor="text1"/>
              </w:rPr>
              <w:t xml:space="preserve">build awareness of and support for child rights and UNICEF’s mission, </w:t>
            </w:r>
            <w:proofErr w:type="gramStart"/>
            <w:r w:rsidR="00EB1502" w:rsidRPr="004A40DC">
              <w:rPr>
                <w:rFonts w:cs="Arial"/>
                <w:color w:val="000000" w:themeColor="text1"/>
              </w:rPr>
              <w:t>priorities</w:t>
            </w:r>
            <w:proofErr w:type="gramEnd"/>
            <w:r w:rsidR="00EB1502" w:rsidRPr="004A40DC">
              <w:rPr>
                <w:rFonts w:cs="Arial"/>
                <w:color w:val="000000" w:themeColor="text1"/>
              </w:rPr>
              <w:t xml:space="preserve"> and programmes at the national</w:t>
            </w:r>
            <w:r w:rsidR="002F24F1">
              <w:rPr>
                <w:rFonts w:cs="Arial"/>
                <w:color w:val="000000" w:themeColor="text1"/>
              </w:rPr>
              <w:t>, regional</w:t>
            </w:r>
            <w:r w:rsidR="00EB1502" w:rsidRPr="004A40DC">
              <w:rPr>
                <w:rFonts w:cs="Arial"/>
                <w:color w:val="000000" w:themeColor="text1"/>
              </w:rPr>
              <w:t xml:space="preserve"> and global level</w:t>
            </w:r>
          </w:p>
          <w:p w14:paraId="7898E060" w14:textId="71D0F28A" w:rsidR="0033087C" w:rsidRPr="004A40DC" w:rsidRDefault="0033087C" w:rsidP="004A40DC">
            <w:pPr>
              <w:pStyle w:val="ListParagraph"/>
              <w:numPr>
                <w:ilvl w:val="0"/>
                <w:numId w:val="5"/>
              </w:numPr>
              <w:autoSpaceDE w:val="0"/>
              <w:autoSpaceDN w:val="0"/>
              <w:rPr>
                <w:rFonts w:cs="Arial"/>
                <w:color w:val="000000" w:themeColor="text1"/>
              </w:rPr>
            </w:pPr>
            <w:r>
              <w:rPr>
                <w:rFonts w:cs="Arial"/>
                <w:color w:val="000000" w:themeColor="text1"/>
              </w:rPr>
              <w:t>working with children and young people to empower them as agents of change</w:t>
            </w:r>
          </w:p>
          <w:p w14:paraId="708F38EB" w14:textId="12EFC1B0" w:rsidR="00EB1502" w:rsidRPr="004A40DC" w:rsidRDefault="00FC1540" w:rsidP="004A40DC">
            <w:pPr>
              <w:pStyle w:val="ListParagraph"/>
              <w:numPr>
                <w:ilvl w:val="0"/>
                <w:numId w:val="5"/>
              </w:numPr>
              <w:autoSpaceDE w:val="0"/>
              <w:autoSpaceDN w:val="0"/>
              <w:rPr>
                <w:rFonts w:cs="Arial"/>
                <w:color w:val="000000" w:themeColor="text1"/>
              </w:rPr>
            </w:pPr>
            <w:r>
              <w:rPr>
                <w:rFonts w:cs="Arial"/>
                <w:color w:val="000000" w:themeColor="text1"/>
              </w:rPr>
              <w:t>responding to</w:t>
            </w:r>
            <w:r w:rsidR="00EB1502" w:rsidRPr="004A40DC">
              <w:rPr>
                <w:rFonts w:cs="Arial"/>
                <w:color w:val="000000" w:themeColor="text1"/>
              </w:rPr>
              <w:t xml:space="preserve"> major communication risks and challenges</w:t>
            </w:r>
            <w:r>
              <w:rPr>
                <w:rFonts w:cs="Arial"/>
                <w:color w:val="000000" w:themeColor="text1"/>
              </w:rPr>
              <w:t xml:space="preserve">. </w:t>
            </w:r>
          </w:p>
          <w:p w14:paraId="03F74FE3" w14:textId="77777777" w:rsidR="00FD7124" w:rsidRPr="002115C4" w:rsidRDefault="00FD7124" w:rsidP="008B0AD5">
            <w:pPr>
              <w:autoSpaceDE w:val="0"/>
              <w:autoSpaceDN w:val="0"/>
              <w:rPr>
                <w:rFonts w:cs="Arial"/>
                <w:color w:val="000000" w:themeColor="text1"/>
              </w:rPr>
            </w:pPr>
          </w:p>
          <w:p w14:paraId="41C05DD4" w14:textId="616FD1E4" w:rsidR="00FD7124" w:rsidRPr="002115C4" w:rsidRDefault="00FD7124" w:rsidP="008B0AD5">
            <w:pPr>
              <w:autoSpaceDE w:val="0"/>
              <w:autoSpaceDN w:val="0"/>
              <w:rPr>
                <w:rFonts w:cs="Arial"/>
                <w:color w:val="000000" w:themeColor="text1"/>
              </w:rPr>
            </w:pPr>
            <w:r w:rsidRPr="1A83B6D0">
              <w:rPr>
                <w:rFonts w:cs="Arial"/>
                <w:color w:val="000000" w:themeColor="text1"/>
              </w:rPr>
              <w:t xml:space="preserve">As a member of </w:t>
            </w:r>
            <w:r w:rsidR="00FC1540" w:rsidRPr="1A83B6D0">
              <w:rPr>
                <w:rFonts w:cs="Arial"/>
                <w:color w:val="000000" w:themeColor="text1"/>
              </w:rPr>
              <w:t xml:space="preserve">the </w:t>
            </w:r>
            <w:r w:rsidR="00CF24FB" w:rsidRPr="1A83B6D0">
              <w:rPr>
                <w:rFonts w:cs="Arial"/>
                <w:color w:val="000000" w:themeColor="text1"/>
              </w:rPr>
              <w:t xml:space="preserve">Management Team, </w:t>
            </w:r>
            <w:r w:rsidR="00CE1B91">
              <w:rPr>
                <w:rFonts w:cs="Arial"/>
                <w:color w:val="000000" w:themeColor="text1"/>
              </w:rPr>
              <w:t>the staff member</w:t>
            </w:r>
            <w:r w:rsidR="00E209FC" w:rsidRPr="1A83B6D0">
              <w:rPr>
                <w:rFonts w:cs="Arial"/>
                <w:color w:val="000000" w:themeColor="text1"/>
              </w:rPr>
              <w:t xml:space="preserve"> will work alongside colleagues to oversee the overall performance of the </w:t>
            </w:r>
            <w:r w:rsidR="003A2379">
              <w:rPr>
                <w:rFonts w:cs="Arial"/>
                <w:color w:val="000000" w:themeColor="text1"/>
              </w:rPr>
              <w:t>o</w:t>
            </w:r>
            <w:r w:rsidR="00E209FC" w:rsidRPr="1A83B6D0">
              <w:rPr>
                <w:rFonts w:cs="Arial"/>
                <w:color w:val="000000" w:themeColor="text1"/>
              </w:rPr>
              <w:t>ffice, create a positive workplace environment</w:t>
            </w:r>
            <w:r w:rsidR="00CE1B91">
              <w:rPr>
                <w:rFonts w:cs="Arial"/>
                <w:color w:val="000000" w:themeColor="text1"/>
              </w:rPr>
              <w:t>,</w:t>
            </w:r>
            <w:r w:rsidR="00E209FC" w:rsidRPr="1A83B6D0">
              <w:rPr>
                <w:rFonts w:cs="Arial"/>
                <w:color w:val="000000" w:themeColor="text1"/>
              </w:rPr>
              <w:t xml:space="preserve"> and ensure the wellbeing of staff. </w:t>
            </w:r>
            <w:r w:rsidR="00CF24FB" w:rsidRPr="1A83B6D0">
              <w:rPr>
                <w:rFonts w:cs="Arial"/>
                <w:color w:val="000000" w:themeColor="text1"/>
              </w:rPr>
              <w:t xml:space="preserve"> </w:t>
            </w:r>
          </w:p>
          <w:p w14:paraId="0BDC67DC" w14:textId="77777777" w:rsidR="00FD7124" w:rsidRDefault="00FD7124" w:rsidP="008B0AD5">
            <w:pPr>
              <w:jc w:val="both"/>
            </w:pPr>
          </w:p>
        </w:tc>
      </w:tr>
      <w:tr w:rsidR="00FD7124" w14:paraId="6686EEC0" w14:textId="77777777" w:rsidTr="1A83B6D0">
        <w:tc>
          <w:tcPr>
            <w:tcW w:w="8630" w:type="dxa"/>
            <w:shd w:val="clear" w:color="auto" w:fill="E0E0E0"/>
          </w:tcPr>
          <w:p w14:paraId="21F3C6D3" w14:textId="77777777" w:rsidR="00FD7124" w:rsidRDefault="00FD7124" w:rsidP="008B0AD5">
            <w:pPr>
              <w:rPr>
                <w:b/>
                <w:bCs/>
                <w:sz w:val="24"/>
              </w:rPr>
            </w:pPr>
          </w:p>
          <w:p w14:paraId="201F5AE1" w14:textId="77777777" w:rsidR="00FD7124" w:rsidRPr="004015C5" w:rsidRDefault="00FD7124" w:rsidP="008B0AD5">
            <w:pPr>
              <w:pStyle w:val="Heading1"/>
              <w:rPr>
                <w:i/>
                <w:iCs/>
                <w:sz w:val="22"/>
                <w:szCs w:val="22"/>
              </w:rPr>
            </w:pPr>
            <w:r>
              <w:t xml:space="preserve">III. Key functions, </w:t>
            </w:r>
            <w:proofErr w:type="gramStart"/>
            <w:r>
              <w:t>accountabilities</w:t>
            </w:r>
            <w:proofErr w:type="gramEnd"/>
            <w:r>
              <w:t xml:space="preserve"> and related duties/tasks:</w:t>
            </w:r>
          </w:p>
          <w:p w14:paraId="6DEE357D" w14:textId="77777777" w:rsidR="00FD7124" w:rsidRDefault="00FD7124" w:rsidP="008B0AD5">
            <w:pPr>
              <w:rPr>
                <w:i/>
                <w:iCs/>
                <w:sz w:val="18"/>
              </w:rPr>
            </w:pPr>
          </w:p>
        </w:tc>
      </w:tr>
      <w:tr w:rsidR="00B510A4" w14:paraId="1D48CBFE" w14:textId="77777777" w:rsidTr="00B510A4">
        <w:tc>
          <w:tcPr>
            <w:tcW w:w="8630" w:type="dxa"/>
            <w:shd w:val="clear" w:color="auto" w:fill="auto"/>
          </w:tcPr>
          <w:p w14:paraId="026974B8" w14:textId="77777777" w:rsidR="00B510A4" w:rsidRPr="005545E3" w:rsidRDefault="00B510A4" w:rsidP="00B510A4">
            <w:pPr>
              <w:rPr>
                <w:rFonts w:cs="Arial"/>
                <w:b/>
                <w:szCs w:val="20"/>
              </w:rPr>
            </w:pPr>
            <w:r w:rsidRPr="005545E3">
              <w:rPr>
                <w:rFonts w:cs="Arial"/>
                <w:b/>
                <w:szCs w:val="20"/>
              </w:rPr>
              <w:t xml:space="preserve">Summary of key functions/accountabilities: </w:t>
            </w:r>
          </w:p>
          <w:p w14:paraId="22AF79FB" w14:textId="77777777" w:rsidR="00B510A4" w:rsidRPr="005545E3" w:rsidRDefault="00B510A4" w:rsidP="00B510A4">
            <w:pPr>
              <w:pStyle w:val="ListParagraph"/>
              <w:numPr>
                <w:ilvl w:val="0"/>
                <w:numId w:val="7"/>
              </w:numPr>
              <w:rPr>
                <w:rFonts w:cs="Arial"/>
                <w:szCs w:val="20"/>
              </w:rPr>
            </w:pPr>
            <w:r w:rsidRPr="005545E3">
              <w:rPr>
                <w:rFonts w:cs="Arial"/>
                <w:color w:val="000000" w:themeColor="text1"/>
                <w:szCs w:val="20"/>
              </w:rPr>
              <w:t xml:space="preserve">Advocacy strategy development  </w:t>
            </w:r>
          </w:p>
          <w:p w14:paraId="40E7626F" w14:textId="77777777" w:rsidR="00B510A4" w:rsidRPr="005545E3" w:rsidRDefault="00B510A4" w:rsidP="00B510A4">
            <w:pPr>
              <w:pStyle w:val="ListParagraph"/>
              <w:numPr>
                <w:ilvl w:val="0"/>
                <w:numId w:val="7"/>
              </w:numPr>
              <w:rPr>
                <w:rFonts w:cs="Arial"/>
                <w:szCs w:val="20"/>
              </w:rPr>
            </w:pPr>
            <w:r w:rsidRPr="005545E3">
              <w:rPr>
                <w:rFonts w:cs="Arial"/>
                <w:color w:val="000000" w:themeColor="text1"/>
                <w:szCs w:val="20"/>
              </w:rPr>
              <w:t xml:space="preserve">Advocacy strategy implementation </w:t>
            </w:r>
          </w:p>
          <w:p w14:paraId="07B81B69" w14:textId="77777777" w:rsidR="00B510A4" w:rsidRPr="005545E3" w:rsidRDefault="00B510A4" w:rsidP="00B510A4">
            <w:pPr>
              <w:pStyle w:val="ListParagraph"/>
              <w:numPr>
                <w:ilvl w:val="0"/>
                <w:numId w:val="7"/>
              </w:numPr>
              <w:rPr>
                <w:rFonts w:cs="Arial"/>
                <w:szCs w:val="20"/>
              </w:rPr>
            </w:pPr>
            <w:r w:rsidRPr="005545E3">
              <w:rPr>
                <w:rFonts w:cs="Arial"/>
                <w:szCs w:val="20"/>
              </w:rPr>
              <w:t xml:space="preserve">Communication strategy development and implementation </w:t>
            </w:r>
          </w:p>
          <w:p w14:paraId="3D0051E1" w14:textId="77777777" w:rsidR="00B510A4" w:rsidRPr="005545E3" w:rsidRDefault="00B510A4" w:rsidP="00B510A4">
            <w:pPr>
              <w:pStyle w:val="ListParagraph"/>
              <w:numPr>
                <w:ilvl w:val="0"/>
                <w:numId w:val="7"/>
              </w:numPr>
              <w:rPr>
                <w:rFonts w:cs="Arial"/>
                <w:szCs w:val="20"/>
              </w:rPr>
            </w:pPr>
            <w:r w:rsidRPr="005545E3">
              <w:rPr>
                <w:rFonts w:cs="Arial"/>
                <w:szCs w:val="20"/>
              </w:rPr>
              <w:t>Digital strategy</w:t>
            </w:r>
          </w:p>
          <w:p w14:paraId="5051EA32" w14:textId="77777777" w:rsidR="00B510A4" w:rsidRPr="005545E3" w:rsidRDefault="00B510A4" w:rsidP="00B510A4">
            <w:pPr>
              <w:pStyle w:val="ListParagraph"/>
              <w:numPr>
                <w:ilvl w:val="0"/>
                <w:numId w:val="7"/>
              </w:numPr>
              <w:rPr>
                <w:rFonts w:cs="Arial"/>
                <w:szCs w:val="20"/>
              </w:rPr>
            </w:pPr>
            <w:r w:rsidRPr="005545E3">
              <w:rPr>
                <w:rFonts w:cs="Arial"/>
                <w:szCs w:val="20"/>
              </w:rPr>
              <w:t xml:space="preserve">Media relations </w:t>
            </w:r>
          </w:p>
          <w:p w14:paraId="7192689D" w14:textId="77777777" w:rsidR="00B510A4" w:rsidRPr="005545E3" w:rsidRDefault="00B510A4" w:rsidP="00B510A4">
            <w:pPr>
              <w:pStyle w:val="ListParagraph"/>
              <w:numPr>
                <w:ilvl w:val="0"/>
                <w:numId w:val="7"/>
              </w:numPr>
              <w:rPr>
                <w:rFonts w:cs="Arial"/>
                <w:szCs w:val="20"/>
              </w:rPr>
            </w:pPr>
            <w:r w:rsidRPr="005545E3">
              <w:rPr>
                <w:rFonts w:cs="Arial"/>
                <w:szCs w:val="20"/>
              </w:rPr>
              <w:t>Advocacy and communication M&amp;E</w:t>
            </w:r>
          </w:p>
          <w:p w14:paraId="18C430D2" w14:textId="77777777" w:rsidR="00B510A4" w:rsidRPr="005545E3" w:rsidRDefault="00B510A4" w:rsidP="00B510A4">
            <w:pPr>
              <w:pStyle w:val="ListParagraph"/>
              <w:numPr>
                <w:ilvl w:val="0"/>
                <w:numId w:val="7"/>
              </w:numPr>
              <w:rPr>
                <w:rFonts w:cs="Arial"/>
                <w:szCs w:val="20"/>
              </w:rPr>
            </w:pPr>
            <w:r w:rsidRPr="005545E3">
              <w:rPr>
                <w:rFonts w:cs="Arial"/>
                <w:szCs w:val="20"/>
              </w:rPr>
              <w:t xml:space="preserve">Team building, </w:t>
            </w:r>
            <w:proofErr w:type="gramStart"/>
            <w:r w:rsidRPr="005545E3">
              <w:rPr>
                <w:rFonts w:cs="Arial"/>
                <w:szCs w:val="20"/>
              </w:rPr>
              <w:t>project</w:t>
            </w:r>
            <w:proofErr w:type="gramEnd"/>
            <w:r w:rsidRPr="005545E3">
              <w:rPr>
                <w:rFonts w:cs="Arial"/>
                <w:szCs w:val="20"/>
              </w:rPr>
              <w:t xml:space="preserve"> and budget management</w:t>
            </w:r>
          </w:p>
          <w:p w14:paraId="39919D6A" w14:textId="77777777" w:rsidR="00B510A4" w:rsidRPr="005545E3" w:rsidRDefault="00B510A4" w:rsidP="00B510A4">
            <w:pPr>
              <w:pStyle w:val="ListParagraph"/>
              <w:numPr>
                <w:ilvl w:val="0"/>
                <w:numId w:val="7"/>
              </w:numPr>
              <w:rPr>
                <w:rFonts w:cs="Arial"/>
                <w:szCs w:val="20"/>
              </w:rPr>
            </w:pPr>
            <w:r w:rsidRPr="005545E3">
              <w:rPr>
                <w:rFonts w:cs="Arial"/>
                <w:szCs w:val="20"/>
              </w:rPr>
              <w:t>Advocacy and communication capacity building</w:t>
            </w:r>
          </w:p>
          <w:p w14:paraId="1230082B" w14:textId="77777777" w:rsidR="00B510A4" w:rsidRDefault="00B510A4" w:rsidP="00B510A4">
            <w:pPr>
              <w:pStyle w:val="ListParagraph"/>
              <w:numPr>
                <w:ilvl w:val="0"/>
                <w:numId w:val="7"/>
              </w:numPr>
              <w:rPr>
                <w:rFonts w:cs="Arial"/>
                <w:szCs w:val="20"/>
              </w:rPr>
            </w:pPr>
            <w:r w:rsidRPr="005545E3">
              <w:rPr>
                <w:rFonts w:cs="Arial"/>
                <w:szCs w:val="20"/>
              </w:rPr>
              <w:t>Stakeholder engagement</w:t>
            </w:r>
          </w:p>
          <w:p w14:paraId="5E3B2008" w14:textId="5A9145CF" w:rsidR="00B510A4" w:rsidRPr="00B510A4" w:rsidRDefault="00B510A4" w:rsidP="00B510A4">
            <w:pPr>
              <w:pStyle w:val="ListParagraph"/>
              <w:numPr>
                <w:ilvl w:val="0"/>
                <w:numId w:val="7"/>
              </w:numPr>
              <w:rPr>
                <w:rFonts w:cs="Arial"/>
                <w:szCs w:val="20"/>
              </w:rPr>
            </w:pPr>
            <w:r w:rsidRPr="00B510A4">
              <w:rPr>
                <w:rFonts w:cs="Arial"/>
                <w:szCs w:val="20"/>
              </w:rPr>
              <w:t>Others</w:t>
            </w:r>
          </w:p>
        </w:tc>
      </w:tr>
      <w:tr w:rsidR="00FD7124" w14:paraId="58A2C3FD" w14:textId="77777777" w:rsidTr="1A83B6D0">
        <w:tc>
          <w:tcPr>
            <w:tcW w:w="8630" w:type="dxa"/>
          </w:tcPr>
          <w:p w14:paraId="61821CC8" w14:textId="262DA41E" w:rsidR="00FD7124" w:rsidRDefault="00FD7124" w:rsidP="1A83B6D0">
            <w:pPr>
              <w:spacing w:before="120" w:after="120"/>
              <w:ind w:right="259"/>
              <w:rPr>
                <w:rFonts w:cs="Arial"/>
              </w:rPr>
            </w:pPr>
            <w:r w:rsidRPr="1A83B6D0">
              <w:rPr>
                <w:rFonts w:cs="Arial"/>
              </w:rPr>
              <w:t>The staff member will lead and manage a team to design and coordinate effective, integrated advocacy</w:t>
            </w:r>
            <w:r w:rsidR="00E209FC" w:rsidRPr="1A83B6D0">
              <w:rPr>
                <w:rFonts w:cs="Arial"/>
              </w:rPr>
              <w:t xml:space="preserve"> and communication</w:t>
            </w:r>
            <w:r w:rsidRPr="1A83B6D0">
              <w:rPr>
                <w:rFonts w:cs="Arial"/>
              </w:rPr>
              <w:t xml:space="preserve"> strategies, through the development, implementation, </w:t>
            </w:r>
            <w:proofErr w:type="gramStart"/>
            <w:r w:rsidRPr="1A83B6D0">
              <w:rPr>
                <w:rFonts w:cs="Arial"/>
              </w:rPr>
              <w:t>monitoring</w:t>
            </w:r>
            <w:proofErr w:type="gramEnd"/>
            <w:r w:rsidRPr="1A83B6D0">
              <w:rPr>
                <w:rFonts w:cs="Arial"/>
              </w:rPr>
              <w:t xml:space="preserve"> and evaluation stages. </w:t>
            </w:r>
            <w:r w:rsidR="3C54797D" w:rsidRPr="1A83B6D0">
              <w:rPr>
                <w:rFonts w:eastAsia="Arial" w:cs="Arial"/>
                <w:color w:val="000000" w:themeColor="text1"/>
                <w:szCs w:val="20"/>
              </w:rPr>
              <w:t xml:space="preserve">S/he will work collaboratively with colleagues across UNICEF at </w:t>
            </w:r>
            <w:r w:rsidR="00CE1B91">
              <w:rPr>
                <w:rFonts w:eastAsia="Arial" w:cs="Arial"/>
                <w:color w:val="000000" w:themeColor="text1"/>
                <w:szCs w:val="20"/>
              </w:rPr>
              <w:t xml:space="preserve">the </w:t>
            </w:r>
            <w:r w:rsidR="3C54797D" w:rsidRPr="1A83B6D0">
              <w:rPr>
                <w:rFonts w:eastAsia="Arial" w:cs="Arial"/>
                <w:color w:val="000000" w:themeColor="text1"/>
                <w:szCs w:val="20"/>
              </w:rPr>
              <w:t>country, regional and global level, as well build alliances or coalitions with external partners to drive changes in policy and practice, and secure political and financial commitments for children</w:t>
            </w:r>
            <w:r w:rsidRPr="1A83B6D0">
              <w:rPr>
                <w:rFonts w:cs="Arial"/>
              </w:rPr>
              <w:t>. Duties include:</w:t>
            </w:r>
          </w:p>
          <w:p w14:paraId="7FB69784" w14:textId="6255EE64" w:rsidR="00B510A4" w:rsidRPr="00B510A4" w:rsidRDefault="00FD7124" w:rsidP="00C05B1D">
            <w:pPr>
              <w:pStyle w:val="ListParagraph"/>
              <w:numPr>
                <w:ilvl w:val="0"/>
                <w:numId w:val="4"/>
              </w:numPr>
              <w:spacing w:before="120" w:after="120"/>
              <w:ind w:right="259"/>
              <w:rPr>
                <w:rFonts w:asciiTheme="minorHAnsi" w:eastAsiaTheme="minorEastAsia" w:hAnsiTheme="minorHAnsi" w:cstheme="minorBidi"/>
              </w:rPr>
            </w:pPr>
            <w:r w:rsidRPr="1B9D12EF">
              <w:rPr>
                <w:rFonts w:cs="Arial"/>
                <w:u w:val="single"/>
              </w:rPr>
              <w:t>Advocacy strategy development</w:t>
            </w:r>
            <w:r w:rsidRPr="1B9D12EF">
              <w:rPr>
                <w:rFonts w:cs="Arial"/>
              </w:rPr>
              <w:t>:</w:t>
            </w:r>
            <w:r w:rsidR="00272CDB">
              <w:rPr>
                <w:rFonts w:cs="Arial"/>
              </w:rPr>
              <w:t xml:space="preserve"> </w:t>
            </w:r>
            <w:r w:rsidR="002449A7">
              <w:rPr>
                <w:rFonts w:cs="Arial"/>
              </w:rPr>
              <w:br/>
            </w:r>
          </w:p>
          <w:p w14:paraId="5797071C" w14:textId="57B617A9" w:rsidR="00FD7124" w:rsidRPr="002449A7" w:rsidRDefault="00FD7124" w:rsidP="002449A7">
            <w:pPr>
              <w:pStyle w:val="ListParagraph"/>
              <w:numPr>
                <w:ilvl w:val="0"/>
                <w:numId w:val="8"/>
              </w:numPr>
              <w:spacing w:before="120" w:after="120"/>
              <w:ind w:right="259"/>
              <w:rPr>
                <w:rFonts w:asciiTheme="minorHAnsi" w:eastAsiaTheme="minorEastAsia" w:hAnsiTheme="minorHAnsi" w:cstheme="minorBidi"/>
              </w:rPr>
            </w:pPr>
            <w:r w:rsidRPr="002449A7">
              <w:rPr>
                <w:rFonts w:cs="Arial"/>
              </w:rPr>
              <w:t xml:space="preserve">Lead every element of the advocacy strategy process, in consultation with relevant stakeholders, from </w:t>
            </w:r>
            <w:r>
              <w:t xml:space="preserve">defining advocacy outcomes, power analysis, and developing a clear theory of change </w:t>
            </w:r>
            <w:r w:rsidRPr="002449A7">
              <w:rPr>
                <w:rFonts w:cs="Arial"/>
              </w:rPr>
              <w:t xml:space="preserve">to win the support of decision makers and mobilize key constituencies. </w:t>
            </w:r>
          </w:p>
          <w:p w14:paraId="57F8B0EF" w14:textId="77777777" w:rsidR="00FD7124" w:rsidRPr="00830CBD" w:rsidRDefault="00FD7124" w:rsidP="00C05B1D">
            <w:pPr>
              <w:pStyle w:val="ListParagraph"/>
              <w:spacing w:before="120" w:after="120"/>
              <w:ind w:right="259"/>
              <w:rPr>
                <w:rFonts w:asciiTheme="minorHAnsi" w:eastAsiaTheme="minorEastAsia" w:hAnsiTheme="minorHAnsi" w:cstheme="minorBidi"/>
              </w:rPr>
            </w:pPr>
            <w:r w:rsidRPr="04661345">
              <w:rPr>
                <w:rFonts w:cs="Arial"/>
              </w:rPr>
              <w:t xml:space="preserve"> </w:t>
            </w:r>
          </w:p>
          <w:p w14:paraId="433E3074" w14:textId="4703D9F0" w:rsidR="00B510A4" w:rsidRDefault="00FD7124" w:rsidP="001A59E4">
            <w:pPr>
              <w:pStyle w:val="ListParagraph"/>
              <w:numPr>
                <w:ilvl w:val="0"/>
                <w:numId w:val="4"/>
              </w:numPr>
              <w:spacing w:before="120"/>
              <w:ind w:right="259"/>
              <w:rPr>
                <w:rFonts w:cs="Arial"/>
              </w:rPr>
            </w:pPr>
            <w:r w:rsidRPr="1B9D12EF">
              <w:rPr>
                <w:rFonts w:cs="Arial"/>
                <w:u w:val="single"/>
              </w:rPr>
              <w:t>Advocacy strategy implementation:</w:t>
            </w:r>
            <w:r w:rsidR="00272CDB" w:rsidRPr="00272CDB">
              <w:rPr>
                <w:rFonts w:cs="Arial"/>
              </w:rPr>
              <w:t xml:space="preserve"> </w:t>
            </w:r>
            <w:r w:rsidR="002449A7">
              <w:rPr>
                <w:rFonts w:cs="Arial"/>
              </w:rPr>
              <w:br/>
            </w:r>
          </w:p>
          <w:p w14:paraId="7C8D0A35" w14:textId="2C4DE45B" w:rsidR="001A59E4" w:rsidRPr="002449A7" w:rsidRDefault="00FD7124" w:rsidP="002449A7">
            <w:pPr>
              <w:pStyle w:val="ListParagraph"/>
              <w:numPr>
                <w:ilvl w:val="0"/>
                <w:numId w:val="8"/>
              </w:numPr>
              <w:spacing w:before="120"/>
              <w:ind w:right="259"/>
              <w:rPr>
                <w:rFonts w:cs="Arial"/>
              </w:rPr>
            </w:pPr>
            <w:r w:rsidRPr="002449A7">
              <w:rPr>
                <w:rFonts w:cs="Arial"/>
              </w:rPr>
              <w:t>Drive the implementation of advocacy strategies and plans, working across teams to ensure all strands of the strategy are progressed and mutually reinforcing, for example: data, policy, media, public mobilization, events, and partnerships. Supervise the development of cogent and compelling advocacy and campaign narratives, and the delivery of creative campaign tactics.</w:t>
            </w:r>
          </w:p>
          <w:p w14:paraId="41AAEA2E" w14:textId="77777777" w:rsidR="001A59E4" w:rsidRPr="001A59E4" w:rsidRDefault="001A59E4" w:rsidP="001A59E4">
            <w:pPr>
              <w:pStyle w:val="ListParagraph"/>
            </w:pPr>
          </w:p>
          <w:p w14:paraId="6FCCB5C6" w14:textId="542D1D78" w:rsidR="00B510A4" w:rsidRDefault="006C01AA" w:rsidP="00CE1B91">
            <w:pPr>
              <w:pStyle w:val="ListParagraph"/>
              <w:numPr>
                <w:ilvl w:val="0"/>
                <w:numId w:val="4"/>
              </w:numPr>
            </w:pPr>
            <w:r w:rsidRPr="006C01AA">
              <w:rPr>
                <w:u w:val="single"/>
              </w:rPr>
              <w:lastRenderedPageBreak/>
              <w:t xml:space="preserve">Communication </w:t>
            </w:r>
            <w:r w:rsidR="00106CEB">
              <w:rPr>
                <w:u w:val="single"/>
              </w:rPr>
              <w:t xml:space="preserve">strategy development and </w:t>
            </w:r>
            <w:r w:rsidRPr="006C01AA">
              <w:rPr>
                <w:u w:val="single"/>
              </w:rPr>
              <w:t>implementation</w:t>
            </w:r>
            <w:r>
              <w:t xml:space="preserve">: </w:t>
            </w:r>
            <w:r w:rsidR="002449A7">
              <w:br/>
            </w:r>
          </w:p>
          <w:p w14:paraId="462F59B1" w14:textId="6E4F35B8" w:rsidR="00CE1B91" w:rsidRDefault="006C01AA" w:rsidP="002449A7">
            <w:pPr>
              <w:pStyle w:val="ListParagraph"/>
              <w:numPr>
                <w:ilvl w:val="0"/>
                <w:numId w:val="8"/>
              </w:numPr>
            </w:pPr>
            <w:r>
              <w:t xml:space="preserve">Design effective communication </w:t>
            </w:r>
            <w:r w:rsidR="00063868">
              <w:t xml:space="preserve">plans that will deliver on the aims of key advocacy strategies and help to mobilize public and private support for the cause of children. Supervise the implementation of these plans, ensuring they are </w:t>
            </w:r>
            <w:r w:rsidR="005C63E5">
              <w:t xml:space="preserve">delivering against agreed outcomes and always in keeping with UNICEF’s mandate. </w:t>
            </w:r>
          </w:p>
          <w:p w14:paraId="2190BF68" w14:textId="77777777" w:rsidR="00CE1B91" w:rsidRDefault="00CE1B91" w:rsidP="00CE1B91">
            <w:pPr>
              <w:pStyle w:val="ListParagraph"/>
            </w:pPr>
          </w:p>
          <w:p w14:paraId="7BEB6484" w14:textId="71EB2CE6" w:rsidR="00B510A4" w:rsidRDefault="00CE1B91" w:rsidP="00CE1B91">
            <w:pPr>
              <w:pStyle w:val="ListParagraph"/>
              <w:numPr>
                <w:ilvl w:val="0"/>
                <w:numId w:val="4"/>
              </w:numPr>
            </w:pPr>
            <w:r w:rsidRPr="00CE1B91">
              <w:rPr>
                <w:u w:val="single"/>
              </w:rPr>
              <w:t>Digital strategy</w:t>
            </w:r>
            <w:r>
              <w:t xml:space="preserve">: </w:t>
            </w:r>
            <w:r w:rsidR="002449A7">
              <w:br/>
            </w:r>
          </w:p>
          <w:p w14:paraId="4A5D767E" w14:textId="4FA1594B" w:rsidR="00CE1B91" w:rsidRDefault="00CE1B91" w:rsidP="002449A7">
            <w:pPr>
              <w:pStyle w:val="ListParagraph"/>
              <w:numPr>
                <w:ilvl w:val="0"/>
                <w:numId w:val="8"/>
              </w:numPr>
            </w:pPr>
            <w:r w:rsidRPr="00CE1B91">
              <w:t xml:space="preserve">Lead and manage the Office’s advocacy and communication team that effectively executes a comprehensive digital strategy and provide a vision for the conceptualization, budgeting, planning, coordination, </w:t>
            </w:r>
            <w:proofErr w:type="gramStart"/>
            <w:r w:rsidRPr="00CE1B91">
              <w:t>execution</w:t>
            </w:r>
            <w:proofErr w:type="gramEnd"/>
            <w:r w:rsidRPr="00CE1B91">
              <w:t xml:space="preserve"> and digital content creation, as well as the monitoring and evaluation of digital initiatives and integrated advocacy campaigns for key audiences.</w:t>
            </w:r>
          </w:p>
          <w:p w14:paraId="31BA9559" w14:textId="77777777" w:rsidR="00106CEB" w:rsidRPr="00106CEB" w:rsidRDefault="00106CEB" w:rsidP="00C05B1D">
            <w:pPr>
              <w:pStyle w:val="ListParagraph"/>
              <w:rPr>
                <w:rFonts w:cstheme="minorBidi"/>
              </w:rPr>
            </w:pPr>
          </w:p>
          <w:p w14:paraId="2B76DBE2" w14:textId="63523650" w:rsidR="00B510A4" w:rsidRPr="00B510A4" w:rsidRDefault="00106CEB" w:rsidP="00C05B1D">
            <w:pPr>
              <w:pStyle w:val="ListParagraph"/>
              <w:numPr>
                <w:ilvl w:val="0"/>
                <w:numId w:val="4"/>
              </w:numPr>
            </w:pPr>
            <w:r w:rsidRPr="00106CEB">
              <w:rPr>
                <w:rFonts w:cstheme="minorBidi"/>
                <w:u w:val="single"/>
              </w:rPr>
              <w:t>Media relations</w:t>
            </w:r>
            <w:r w:rsidRPr="00106CEB">
              <w:rPr>
                <w:rFonts w:cstheme="minorBidi"/>
              </w:rPr>
              <w:t xml:space="preserve">: </w:t>
            </w:r>
            <w:r w:rsidR="002449A7">
              <w:rPr>
                <w:rFonts w:cstheme="minorBidi"/>
              </w:rPr>
              <w:br/>
            </w:r>
          </w:p>
          <w:p w14:paraId="63B83536" w14:textId="363F0A31" w:rsidR="00106CEB" w:rsidRPr="00106CEB" w:rsidRDefault="00106CEB" w:rsidP="002449A7">
            <w:pPr>
              <w:pStyle w:val="ListParagraph"/>
              <w:numPr>
                <w:ilvl w:val="0"/>
                <w:numId w:val="8"/>
              </w:numPr>
            </w:pPr>
            <w:r w:rsidRPr="002449A7">
              <w:rPr>
                <w:rFonts w:eastAsiaTheme="minorHAnsi" w:cs="Arial"/>
                <w:color w:val="000000"/>
                <w:szCs w:val="20"/>
              </w:rPr>
              <w:t>Build and maintain strong relationships with journalists and media outlets covering all media – print, TV, radio, web</w:t>
            </w:r>
            <w:r w:rsidR="00393BC6" w:rsidRPr="002449A7">
              <w:rPr>
                <w:rFonts w:eastAsiaTheme="minorHAnsi" w:cs="Arial"/>
                <w:color w:val="000000"/>
                <w:szCs w:val="20"/>
              </w:rPr>
              <w:t xml:space="preserve">, </w:t>
            </w:r>
            <w:r w:rsidRPr="002449A7">
              <w:rPr>
                <w:rFonts w:eastAsiaTheme="minorHAnsi" w:cs="Arial"/>
                <w:color w:val="000000"/>
                <w:szCs w:val="20"/>
              </w:rPr>
              <w:t xml:space="preserve">etc. – to </w:t>
            </w:r>
            <w:r w:rsidR="00AC6233" w:rsidRPr="002449A7">
              <w:rPr>
                <w:rFonts w:eastAsiaTheme="minorHAnsi" w:cs="Arial"/>
                <w:color w:val="000000"/>
                <w:szCs w:val="20"/>
              </w:rPr>
              <w:t>ensure we can build public awareness of and support for UNICEF and the cause of children</w:t>
            </w:r>
            <w:r w:rsidRPr="002449A7">
              <w:rPr>
                <w:rFonts w:eastAsiaTheme="minorHAnsi" w:cs="Arial"/>
                <w:color w:val="000000"/>
                <w:szCs w:val="20"/>
              </w:rPr>
              <w:t>.</w:t>
            </w:r>
          </w:p>
          <w:p w14:paraId="29C03627" w14:textId="77777777" w:rsidR="006C01AA" w:rsidRPr="00106CEB" w:rsidRDefault="006C01AA" w:rsidP="00C05B1D">
            <w:pPr>
              <w:pStyle w:val="ListParagraph"/>
            </w:pPr>
          </w:p>
          <w:p w14:paraId="6CBB7379" w14:textId="4619890C" w:rsidR="00B510A4" w:rsidRPr="002449A7" w:rsidRDefault="00FD7124" w:rsidP="00C05B1D">
            <w:pPr>
              <w:pStyle w:val="ListParagraph"/>
              <w:numPr>
                <w:ilvl w:val="0"/>
                <w:numId w:val="4"/>
              </w:numPr>
            </w:pPr>
            <w:r w:rsidRPr="1A83B6D0">
              <w:rPr>
                <w:rFonts w:cs="Arial"/>
                <w:u w:val="single"/>
              </w:rPr>
              <w:t xml:space="preserve">Advocacy </w:t>
            </w:r>
            <w:r w:rsidR="00AF443B" w:rsidRPr="1A83B6D0">
              <w:rPr>
                <w:rFonts w:cs="Arial"/>
                <w:u w:val="single"/>
              </w:rPr>
              <w:t xml:space="preserve">and Communication </w:t>
            </w:r>
            <w:r w:rsidRPr="1A83B6D0">
              <w:rPr>
                <w:rFonts w:cs="Arial"/>
                <w:u w:val="single"/>
              </w:rPr>
              <w:t xml:space="preserve">M&amp;E: </w:t>
            </w:r>
          </w:p>
          <w:p w14:paraId="5CAB7443" w14:textId="77777777" w:rsidR="002449A7" w:rsidRPr="00B510A4" w:rsidRDefault="002449A7" w:rsidP="002449A7">
            <w:pPr>
              <w:pStyle w:val="ListParagraph"/>
            </w:pPr>
          </w:p>
          <w:p w14:paraId="549FECE4" w14:textId="7D81843F" w:rsidR="00FD7124" w:rsidRDefault="00FD7124" w:rsidP="002449A7">
            <w:pPr>
              <w:pStyle w:val="ListParagraph"/>
              <w:numPr>
                <w:ilvl w:val="0"/>
                <w:numId w:val="8"/>
              </w:numPr>
            </w:pPr>
            <w:r w:rsidRPr="002449A7">
              <w:rPr>
                <w:rFonts w:cs="Arial"/>
              </w:rPr>
              <w:t xml:space="preserve">Supervise the development of a clear advocacy </w:t>
            </w:r>
            <w:r w:rsidR="005C63E5" w:rsidRPr="002449A7">
              <w:rPr>
                <w:rFonts w:cs="Arial"/>
              </w:rPr>
              <w:t xml:space="preserve">and communication </w:t>
            </w:r>
            <w:r w:rsidRPr="002449A7">
              <w:rPr>
                <w:rFonts w:cs="Arial"/>
              </w:rPr>
              <w:t>M&amp;E framework:</w:t>
            </w:r>
            <w:r>
              <w:t xml:space="preserve"> setting baselines against which </w:t>
            </w:r>
            <w:r w:rsidR="27EFE6BC">
              <w:t xml:space="preserve">results </w:t>
            </w:r>
            <w:r>
              <w:t xml:space="preserve">are regularly monitored; conducting analysis to continuously improve the effectiveness of the strategy, </w:t>
            </w:r>
            <w:proofErr w:type="gramStart"/>
            <w:r>
              <w:t>approach</w:t>
            </w:r>
            <w:proofErr w:type="gramEnd"/>
            <w:r>
              <w:t xml:space="preserve"> and activities; and overseeing the production and dissemination of advocacy </w:t>
            </w:r>
            <w:r w:rsidR="00E40286">
              <w:t xml:space="preserve">and communication </w:t>
            </w:r>
            <w:r>
              <w:t>M&amp;E results.</w:t>
            </w:r>
          </w:p>
          <w:p w14:paraId="164FC2B1" w14:textId="77777777" w:rsidR="00FD7124" w:rsidRPr="006B5072" w:rsidRDefault="00FD7124" w:rsidP="00C05B1D"/>
          <w:p w14:paraId="69DF1CF5" w14:textId="616D6254" w:rsidR="00B510A4" w:rsidRPr="00B510A4" w:rsidRDefault="00FD7124" w:rsidP="00C05B1D">
            <w:pPr>
              <w:pStyle w:val="ListParagraph"/>
              <w:numPr>
                <w:ilvl w:val="0"/>
                <w:numId w:val="4"/>
              </w:numPr>
              <w:spacing w:before="120" w:after="120"/>
              <w:ind w:right="259"/>
            </w:pPr>
            <w:r w:rsidRPr="1A83B6D0">
              <w:rPr>
                <w:rFonts w:cs="Arial"/>
                <w:u w:val="single"/>
              </w:rPr>
              <w:t xml:space="preserve">Team building, </w:t>
            </w:r>
            <w:proofErr w:type="gramStart"/>
            <w:r w:rsidRPr="1A83B6D0">
              <w:rPr>
                <w:rFonts w:cs="Arial"/>
                <w:u w:val="single"/>
              </w:rPr>
              <w:t>Project</w:t>
            </w:r>
            <w:proofErr w:type="gramEnd"/>
            <w:r w:rsidRPr="1A83B6D0">
              <w:rPr>
                <w:rFonts w:cs="Arial"/>
                <w:u w:val="single"/>
              </w:rPr>
              <w:t xml:space="preserve"> and Budget Management:</w:t>
            </w:r>
            <w:r w:rsidRPr="1A83B6D0">
              <w:rPr>
                <w:rFonts w:cs="Arial"/>
              </w:rPr>
              <w:t xml:space="preserve"> </w:t>
            </w:r>
            <w:r w:rsidR="002449A7">
              <w:rPr>
                <w:rFonts w:cs="Arial"/>
              </w:rPr>
              <w:br/>
            </w:r>
          </w:p>
          <w:p w14:paraId="75BA52B2" w14:textId="3ED00FF0" w:rsidR="00B510A4" w:rsidRPr="002449A7" w:rsidRDefault="00FD7124" w:rsidP="002449A7">
            <w:pPr>
              <w:pStyle w:val="ListParagraph"/>
              <w:numPr>
                <w:ilvl w:val="0"/>
                <w:numId w:val="8"/>
              </w:numPr>
              <w:spacing w:before="120" w:after="120"/>
              <w:ind w:right="259"/>
              <w:rPr>
                <w:rFonts w:cs="Arial"/>
                <w:color w:val="000000" w:themeColor="text1"/>
              </w:rPr>
            </w:pPr>
            <w:r w:rsidRPr="002449A7">
              <w:rPr>
                <w:rFonts w:cs="Arial"/>
              </w:rPr>
              <w:t xml:space="preserve">Provide a protective, nurturing environment for the team – in line with UNICEF’s highest ethical standards and values; respond appropriately to ethical issues and complaints of abuse of authority, bullying and harassment. </w:t>
            </w:r>
            <w:r w:rsidRPr="002449A7">
              <w:rPr>
                <w:rFonts w:cs="Arial"/>
                <w:color w:val="000000" w:themeColor="text1"/>
              </w:rPr>
              <w:t>Ensure project management coherence in the activities of the team, conveying strategic priorities and setting clear deliverables.</w:t>
            </w:r>
          </w:p>
          <w:p w14:paraId="51BEEEAB" w14:textId="310BDEDF" w:rsidR="002449A7" w:rsidRPr="002449A7" w:rsidRDefault="00B510A4" w:rsidP="002449A7">
            <w:pPr>
              <w:pStyle w:val="ListParagraph"/>
              <w:numPr>
                <w:ilvl w:val="0"/>
                <w:numId w:val="8"/>
              </w:numPr>
              <w:spacing w:before="120" w:after="120"/>
              <w:ind w:right="259"/>
              <w:rPr>
                <w:rFonts w:cs="Arial"/>
              </w:rPr>
            </w:pPr>
            <w:r w:rsidRPr="002449A7">
              <w:rPr>
                <w:rFonts w:cs="Arial"/>
              </w:rPr>
              <w:t>Lead</w:t>
            </w:r>
            <w:r w:rsidR="00FD7124" w:rsidRPr="002449A7">
              <w:rPr>
                <w:rFonts w:cs="Arial"/>
              </w:rPr>
              <w:t xml:space="preserve"> inclusive teams featuring a variety of advocacy and </w:t>
            </w:r>
            <w:r w:rsidR="00E63340" w:rsidRPr="002449A7">
              <w:rPr>
                <w:rFonts w:cs="Arial"/>
              </w:rPr>
              <w:t>communication</w:t>
            </w:r>
            <w:r w:rsidR="00FD7124" w:rsidRPr="002449A7">
              <w:rPr>
                <w:rFonts w:cs="Arial"/>
              </w:rPr>
              <w:t xml:space="preserve"> professionals, to drive and deliver strategic advocacy</w:t>
            </w:r>
            <w:r w:rsidR="00E63340" w:rsidRPr="002449A7">
              <w:rPr>
                <w:rFonts w:cs="Arial"/>
              </w:rPr>
              <w:t xml:space="preserve"> and communication</w:t>
            </w:r>
            <w:r w:rsidR="00FD7124" w:rsidRPr="002449A7">
              <w:rPr>
                <w:rFonts w:cs="Arial"/>
              </w:rPr>
              <w:t xml:space="preserve"> initiatives. </w:t>
            </w:r>
          </w:p>
          <w:p w14:paraId="0CECCE4E" w14:textId="07966259" w:rsidR="00FD7124" w:rsidRPr="00441C97" w:rsidRDefault="72DDC693" w:rsidP="002449A7">
            <w:pPr>
              <w:pStyle w:val="ListParagraph"/>
              <w:numPr>
                <w:ilvl w:val="0"/>
                <w:numId w:val="8"/>
              </w:numPr>
              <w:spacing w:before="120" w:after="120"/>
              <w:ind w:right="259"/>
            </w:pPr>
            <w:r w:rsidRPr="002449A7">
              <w:rPr>
                <w:rFonts w:cs="Arial"/>
              </w:rPr>
              <w:t>M</w:t>
            </w:r>
            <w:r w:rsidR="00FD7124" w:rsidRPr="002449A7">
              <w:rPr>
                <w:rFonts w:cs="Arial"/>
              </w:rPr>
              <w:t>obiliz</w:t>
            </w:r>
            <w:r w:rsidR="088E0019" w:rsidRPr="002449A7">
              <w:rPr>
                <w:rFonts w:cs="Arial"/>
              </w:rPr>
              <w:t>e</w:t>
            </w:r>
            <w:r w:rsidR="00FD7124" w:rsidRPr="002449A7">
              <w:rPr>
                <w:rFonts w:cs="Arial"/>
              </w:rPr>
              <w:t xml:space="preserve"> resources for undertaking advocacy</w:t>
            </w:r>
            <w:r w:rsidR="00E63340" w:rsidRPr="002449A7">
              <w:rPr>
                <w:rFonts w:cs="Arial"/>
              </w:rPr>
              <w:t xml:space="preserve"> and communication</w:t>
            </w:r>
            <w:r w:rsidR="00FD7124" w:rsidRPr="002449A7">
              <w:rPr>
                <w:rFonts w:cs="Arial"/>
              </w:rPr>
              <w:t xml:space="preserve">. Ensure effective and transparent management of budget and resources. </w:t>
            </w:r>
          </w:p>
          <w:p w14:paraId="73B33D2E" w14:textId="77777777" w:rsidR="00FD7124" w:rsidRPr="00A31ECB" w:rsidRDefault="00FD7124" w:rsidP="00C05B1D">
            <w:pPr>
              <w:pStyle w:val="ListParagraph"/>
              <w:spacing w:before="120" w:after="120"/>
              <w:ind w:right="259"/>
            </w:pPr>
          </w:p>
          <w:p w14:paraId="60B95284" w14:textId="06D3EACC" w:rsidR="00B510A4" w:rsidRDefault="00FD7124" w:rsidP="00C05B1D">
            <w:pPr>
              <w:pStyle w:val="ListParagraph"/>
              <w:numPr>
                <w:ilvl w:val="0"/>
                <w:numId w:val="4"/>
              </w:numPr>
              <w:spacing w:before="120" w:after="120"/>
              <w:ind w:right="259"/>
              <w:rPr>
                <w:rFonts w:cs="Arial"/>
              </w:rPr>
            </w:pPr>
            <w:r w:rsidRPr="1A83B6D0">
              <w:rPr>
                <w:rFonts w:cs="Arial"/>
                <w:u w:val="single"/>
              </w:rPr>
              <w:t xml:space="preserve">Advocacy </w:t>
            </w:r>
            <w:r w:rsidR="00E40286" w:rsidRPr="1A83B6D0">
              <w:rPr>
                <w:rFonts w:cs="Arial"/>
                <w:u w:val="single"/>
              </w:rPr>
              <w:t xml:space="preserve">and Communication </w:t>
            </w:r>
            <w:r w:rsidRPr="1A83B6D0">
              <w:rPr>
                <w:rFonts w:cs="Arial"/>
                <w:u w:val="single"/>
              </w:rPr>
              <w:t>Capacity Building:</w:t>
            </w:r>
            <w:r w:rsidRPr="1A83B6D0">
              <w:rPr>
                <w:rFonts w:cs="Arial"/>
              </w:rPr>
              <w:t xml:space="preserve"> </w:t>
            </w:r>
            <w:r w:rsidR="002449A7">
              <w:rPr>
                <w:rFonts w:cs="Arial"/>
              </w:rPr>
              <w:br/>
            </w:r>
          </w:p>
          <w:p w14:paraId="3E3F0C6A" w14:textId="7E1402B8" w:rsidR="00FD7124" w:rsidRPr="002449A7" w:rsidRDefault="294FD079" w:rsidP="002449A7">
            <w:pPr>
              <w:pStyle w:val="ListParagraph"/>
              <w:numPr>
                <w:ilvl w:val="0"/>
                <w:numId w:val="9"/>
              </w:numPr>
              <w:spacing w:before="120" w:after="120"/>
              <w:ind w:right="259"/>
              <w:rPr>
                <w:rFonts w:cs="Arial"/>
              </w:rPr>
            </w:pPr>
            <w:r w:rsidRPr="002449A7">
              <w:rPr>
                <w:rFonts w:cs="Arial"/>
              </w:rPr>
              <w:t>B</w:t>
            </w:r>
            <w:r w:rsidR="00FD7124" w:rsidRPr="002449A7">
              <w:rPr>
                <w:rFonts w:cs="Arial"/>
              </w:rPr>
              <w:t>uild internal UNICEF capacities in advocacy</w:t>
            </w:r>
            <w:r w:rsidR="00AC6233" w:rsidRPr="002449A7">
              <w:rPr>
                <w:rFonts w:cs="Arial"/>
              </w:rPr>
              <w:t xml:space="preserve"> and communication</w:t>
            </w:r>
            <w:r w:rsidR="00FD7124" w:rsidRPr="002449A7">
              <w:rPr>
                <w:rFonts w:cs="Arial"/>
              </w:rPr>
              <w:t xml:space="preserve">, through coaching, </w:t>
            </w:r>
            <w:proofErr w:type="gramStart"/>
            <w:r w:rsidR="00FD7124" w:rsidRPr="002449A7">
              <w:rPr>
                <w:rFonts w:cs="Arial"/>
              </w:rPr>
              <w:t>training</w:t>
            </w:r>
            <w:proofErr w:type="gramEnd"/>
            <w:r w:rsidR="00FD7124" w:rsidRPr="002449A7">
              <w:rPr>
                <w:rFonts w:cs="Arial"/>
              </w:rPr>
              <w:t xml:space="preserve"> and sharing of expertise.</w:t>
            </w:r>
          </w:p>
          <w:p w14:paraId="13CC1E58" w14:textId="77777777" w:rsidR="00FD7124" w:rsidRPr="00291BCD" w:rsidRDefault="00FD7124" w:rsidP="00C05B1D">
            <w:pPr>
              <w:pStyle w:val="ListParagraph"/>
              <w:spacing w:before="120" w:after="120"/>
              <w:ind w:right="259"/>
              <w:rPr>
                <w:rFonts w:cs="Arial"/>
              </w:rPr>
            </w:pPr>
          </w:p>
          <w:p w14:paraId="516282C7" w14:textId="726A4E92" w:rsidR="00B510A4" w:rsidRPr="00B510A4" w:rsidRDefault="00FD7124" w:rsidP="1A83B6D0">
            <w:pPr>
              <w:pStyle w:val="ListParagraph"/>
              <w:numPr>
                <w:ilvl w:val="0"/>
                <w:numId w:val="4"/>
              </w:numPr>
              <w:spacing w:before="120" w:after="120"/>
              <w:ind w:right="259"/>
              <w:rPr>
                <w:rFonts w:asciiTheme="minorHAnsi" w:eastAsiaTheme="minorEastAsia" w:hAnsiTheme="minorHAnsi" w:cstheme="minorBidi"/>
              </w:rPr>
            </w:pPr>
            <w:r w:rsidRPr="1A83B6D0">
              <w:rPr>
                <w:rFonts w:cs="Arial"/>
                <w:u w:val="single"/>
              </w:rPr>
              <w:t>Stakeholder engagement:</w:t>
            </w:r>
            <w:r w:rsidRPr="1A83B6D0">
              <w:rPr>
                <w:rFonts w:cs="Arial"/>
              </w:rPr>
              <w:t xml:space="preserve"> </w:t>
            </w:r>
            <w:r w:rsidR="002449A7">
              <w:rPr>
                <w:rFonts w:cs="Arial"/>
              </w:rPr>
              <w:br/>
            </w:r>
          </w:p>
          <w:p w14:paraId="1130BF89" w14:textId="77777777" w:rsidR="00B510A4" w:rsidRPr="002449A7" w:rsidRDefault="00FD7124" w:rsidP="002449A7">
            <w:pPr>
              <w:pStyle w:val="ListParagraph"/>
              <w:numPr>
                <w:ilvl w:val="0"/>
                <w:numId w:val="9"/>
              </w:numPr>
              <w:spacing w:before="120" w:after="120"/>
              <w:ind w:right="259"/>
              <w:rPr>
                <w:rFonts w:cs="Arial"/>
              </w:rPr>
            </w:pPr>
            <w:r w:rsidRPr="002449A7">
              <w:rPr>
                <w:rFonts w:cs="Arial"/>
              </w:rPr>
              <w:t xml:space="preserve">Provide strategic direction for partnerships and networks through proactive collaboration with internal and external partners. </w:t>
            </w:r>
          </w:p>
          <w:p w14:paraId="6147F329" w14:textId="77777777" w:rsidR="00B510A4" w:rsidRPr="002449A7" w:rsidRDefault="00FD7124" w:rsidP="002449A7">
            <w:pPr>
              <w:pStyle w:val="ListParagraph"/>
              <w:numPr>
                <w:ilvl w:val="0"/>
                <w:numId w:val="9"/>
              </w:numPr>
              <w:spacing w:before="120" w:after="120"/>
              <w:ind w:right="259"/>
              <w:rPr>
                <w:rFonts w:cs="Arial"/>
              </w:rPr>
            </w:pPr>
            <w:r w:rsidRPr="002449A7">
              <w:rPr>
                <w:rFonts w:cs="Arial"/>
              </w:rPr>
              <w:t>Partners will include</w:t>
            </w:r>
            <w:r w:rsidR="00EC1A74" w:rsidRPr="002449A7">
              <w:rPr>
                <w:rFonts w:cs="Arial"/>
              </w:rPr>
              <w:t xml:space="preserve"> </w:t>
            </w:r>
            <w:r w:rsidR="00685A6A" w:rsidRPr="002449A7">
              <w:rPr>
                <w:rFonts w:cs="Arial"/>
              </w:rPr>
              <w:t>key internal stakeholders</w:t>
            </w:r>
            <w:r w:rsidR="1050EC3C" w:rsidRPr="002449A7">
              <w:rPr>
                <w:rFonts w:cs="Arial"/>
              </w:rPr>
              <w:t>,</w:t>
            </w:r>
            <w:r w:rsidRPr="002449A7">
              <w:rPr>
                <w:rFonts w:cs="Arial"/>
              </w:rPr>
              <w:t xml:space="preserve"> other UN entities, influencers, </w:t>
            </w:r>
            <w:r w:rsidR="00572B40" w:rsidRPr="002449A7">
              <w:rPr>
                <w:rFonts w:cs="Arial"/>
              </w:rPr>
              <w:t xml:space="preserve">goodwill ambassadors, </w:t>
            </w:r>
            <w:r w:rsidRPr="002449A7">
              <w:rPr>
                <w:rFonts w:cs="Arial"/>
              </w:rPr>
              <w:t xml:space="preserve">academics, business leaders and other public and private sector partners. </w:t>
            </w:r>
          </w:p>
          <w:p w14:paraId="143CDA35" w14:textId="77777777" w:rsidR="00B510A4" w:rsidRPr="002449A7" w:rsidRDefault="00FD7124" w:rsidP="002449A7">
            <w:pPr>
              <w:pStyle w:val="ListParagraph"/>
              <w:numPr>
                <w:ilvl w:val="0"/>
                <w:numId w:val="9"/>
              </w:numPr>
              <w:spacing w:before="120" w:after="120"/>
              <w:ind w:right="259"/>
              <w:rPr>
                <w:rFonts w:cs="Arial"/>
              </w:rPr>
            </w:pPr>
            <w:r w:rsidRPr="002449A7">
              <w:rPr>
                <w:rFonts w:cs="Arial"/>
              </w:rPr>
              <w:t xml:space="preserve">Ensure that effective advocacy </w:t>
            </w:r>
            <w:r w:rsidR="009F713A" w:rsidRPr="002449A7">
              <w:rPr>
                <w:rFonts w:cs="Arial"/>
              </w:rPr>
              <w:t xml:space="preserve">and communication </w:t>
            </w:r>
            <w:r w:rsidRPr="002449A7">
              <w:rPr>
                <w:rFonts w:cs="Arial"/>
              </w:rPr>
              <w:t xml:space="preserve">strategies and plans are co-created with partners, to leverage their power to contribute to UNICEF’s goals. </w:t>
            </w:r>
          </w:p>
          <w:p w14:paraId="18B4D5A9" w14:textId="2048644E" w:rsidR="00FD7124" w:rsidRPr="002449A7" w:rsidRDefault="00FD7124" w:rsidP="002449A7">
            <w:pPr>
              <w:pStyle w:val="ListParagraph"/>
              <w:numPr>
                <w:ilvl w:val="0"/>
                <w:numId w:val="9"/>
              </w:numPr>
              <w:spacing w:before="120" w:after="120"/>
              <w:ind w:right="259"/>
              <w:rPr>
                <w:rFonts w:asciiTheme="minorHAnsi" w:eastAsiaTheme="minorEastAsia" w:hAnsiTheme="minorHAnsi" w:cstheme="minorBidi"/>
              </w:rPr>
            </w:pPr>
            <w:r w:rsidRPr="002449A7">
              <w:rPr>
                <w:rFonts w:cs="Arial"/>
              </w:rPr>
              <w:t xml:space="preserve">Ensure that feedback from key stakeholders is incorporated into strategy design, </w:t>
            </w:r>
            <w:proofErr w:type="gramStart"/>
            <w:r w:rsidRPr="002449A7">
              <w:rPr>
                <w:rFonts w:cs="Arial"/>
              </w:rPr>
              <w:t>implementation</w:t>
            </w:r>
            <w:proofErr w:type="gramEnd"/>
            <w:r w:rsidRPr="002449A7">
              <w:rPr>
                <w:rFonts w:cs="Arial"/>
              </w:rPr>
              <w:t xml:space="preserve"> and team learning.</w:t>
            </w:r>
          </w:p>
          <w:p w14:paraId="6C757701" w14:textId="77777777" w:rsidR="00FD7124" w:rsidRPr="001D1403" w:rsidRDefault="00FD7124" w:rsidP="00C05B1D">
            <w:pPr>
              <w:pStyle w:val="ListParagraph"/>
              <w:spacing w:before="120" w:after="120"/>
              <w:ind w:right="259"/>
              <w:rPr>
                <w:rFonts w:asciiTheme="minorHAnsi" w:eastAsiaTheme="minorEastAsia" w:hAnsiTheme="minorHAnsi" w:cstheme="minorBidi"/>
                <w:szCs w:val="20"/>
              </w:rPr>
            </w:pPr>
          </w:p>
          <w:p w14:paraId="79A54AFF" w14:textId="64036C9A" w:rsidR="00B510A4" w:rsidRDefault="009F713A" w:rsidP="00C05B1D">
            <w:pPr>
              <w:pStyle w:val="ListParagraph"/>
              <w:numPr>
                <w:ilvl w:val="0"/>
                <w:numId w:val="4"/>
              </w:numPr>
              <w:spacing w:before="120" w:after="120"/>
              <w:ind w:right="259"/>
              <w:rPr>
                <w:rFonts w:cs="Arial"/>
                <w:u w:val="single"/>
              </w:rPr>
            </w:pPr>
            <w:r w:rsidRPr="1A83B6D0">
              <w:rPr>
                <w:rFonts w:cs="Arial"/>
                <w:u w:val="single"/>
              </w:rPr>
              <w:t>C</w:t>
            </w:r>
            <w:r w:rsidR="00CE1B91">
              <w:rPr>
                <w:rFonts w:cs="Arial"/>
                <w:u w:val="single"/>
              </w:rPr>
              <w:t>ountry Management Team</w:t>
            </w:r>
            <w:r w:rsidR="007B3C9C" w:rsidRPr="1A83B6D0">
              <w:rPr>
                <w:rFonts w:cs="Arial"/>
              </w:rPr>
              <w:t>:</w:t>
            </w:r>
            <w:r w:rsidR="007B3C9C" w:rsidRPr="1A83B6D0">
              <w:rPr>
                <w:rFonts w:cs="Arial"/>
                <w:u w:val="single"/>
              </w:rPr>
              <w:t xml:space="preserve"> </w:t>
            </w:r>
            <w:r w:rsidR="002449A7">
              <w:rPr>
                <w:rFonts w:cs="Arial"/>
                <w:u w:val="single"/>
              </w:rPr>
              <w:br/>
            </w:r>
          </w:p>
          <w:p w14:paraId="7BFC58DF" w14:textId="7D8BDCDF" w:rsidR="009F713A" w:rsidRPr="002449A7" w:rsidRDefault="007B3C9C" w:rsidP="002449A7">
            <w:pPr>
              <w:pStyle w:val="ListParagraph"/>
              <w:numPr>
                <w:ilvl w:val="0"/>
                <w:numId w:val="10"/>
              </w:numPr>
              <w:spacing w:before="120" w:after="120"/>
              <w:ind w:right="259"/>
              <w:rPr>
                <w:rFonts w:cs="Arial"/>
                <w:u w:val="single"/>
              </w:rPr>
            </w:pPr>
            <w:r w:rsidRPr="002449A7">
              <w:rPr>
                <w:rFonts w:cs="Arial"/>
              </w:rPr>
              <w:t xml:space="preserve">As a member of the </w:t>
            </w:r>
            <w:r w:rsidR="00CE1B91" w:rsidRPr="002449A7">
              <w:rPr>
                <w:rFonts w:cs="Arial"/>
              </w:rPr>
              <w:t>CMT,</w:t>
            </w:r>
            <w:r w:rsidRPr="002449A7">
              <w:rPr>
                <w:rFonts w:cs="Arial"/>
              </w:rPr>
              <w:t xml:space="preserve"> work alongside senior colleagues to ensure the performance of the Country Office, manage risk, and </w:t>
            </w:r>
            <w:r w:rsidR="002E03F7" w:rsidRPr="002449A7">
              <w:rPr>
                <w:rFonts w:cs="Arial"/>
              </w:rPr>
              <w:t xml:space="preserve">set overarching strategic direction. </w:t>
            </w:r>
          </w:p>
          <w:p w14:paraId="1AEA68C3" w14:textId="77777777" w:rsidR="009F713A" w:rsidRPr="009F713A" w:rsidRDefault="009F713A" w:rsidP="00C05B1D">
            <w:pPr>
              <w:pStyle w:val="ListParagraph"/>
              <w:rPr>
                <w:rFonts w:cs="Arial"/>
                <w:u w:val="single"/>
              </w:rPr>
            </w:pPr>
          </w:p>
          <w:p w14:paraId="4255765C" w14:textId="519F255F" w:rsidR="00B510A4" w:rsidRDefault="00FD7124" w:rsidP="00C05B1D">
            <w:pPr>
              <w:pStyle w:val="ListParagraph"/>
              <w:numPr>
                <w:ilvl w:val="0"/>
                <w:numId w:val="4"/>
              </w:numPr>
              <w:spacing w:before="120" w:after="120"/>
              <w:ind w:right="259"/>
              <w:rPr>
                <w:rFonts w:cs="Arial"/>
              </w:rPr>
            </w:pPr>
            <w:r w:rsidRPr="68A7D200">
              <w:rPr>
                <w:rFonts w:cs="Arial"/>
                <w:u w:val="single"/>
              </w:rPr>
              <w:t>Others:</w:t>
            </w:r>
            <w:r w:rsidRPr="68A7D200">
              <w:rPr>
                <w:rFonts w:cs="Arial"/>
              </w:rPr>
              <w:t xml:space="preserve"> </w:t>
            </w:r>
            <w:r w:rsidR="002449A7">
              <w:rPr>
                <w:rFonts w:cs="Arial"/>
              </w:rPr>
              <w:br/>
            </w:r>
          </w:p>
          <w:p w14:paraId="71634D8F" w14:textId="2FD2BACF" w:rsidR="00FD7124" w:rsidRPr="002449A7" w:rsidRDefault="00FD7124" w:rsidP="002449A7">
            <w:pPr>
              <w:pStyle w:val="ListParagraph"/>
              <w:numPr>
                <w:ilvl w:val="0"/>
                <w:numId w:val="10"/>
              </w:numPr>
              <w:spacing w:before="120" w:after="120"/>
              <w:ind w:right="259"/>
              <w:rPr>
                <w:rFonts w:cs="Arial"/>
              </w:rPr>
            </w:pPr>
            <w:r w:rsidRPr="002449A7">
              <w:rPr>
                <w:rFonts w:cs="Arial"/>
              </w:rPr>
              <w:t xml:space="preserve">Carry out additional activities as required. </w:t>
            </w:r>
          </w:p>
          <w:p w14:paraId="09A34BE2" w14:textId="77777777" w:rsidR="00FD7124" w:rsidRPr="00E83421" w:rsidRDefault="00FD7124" w:rsidP="00C05B1D">
            <w:pPr>
              <w:ind w:right="259"/>
              <w:rPr>
                <w:rFonts w:cs="Arial"/>
              </w:rPr>
            </w:pPr>
          </w:p>
        </w:tc>
      </w:tr>
      <w:tr w:rsidR="002449A7" w14:paraId="51825031" w14:textId="77777777" w:rsidTr="1A83B6D0">
        <w:tc>
          <w:tcPr>
            <w:tcW w:w="8630" w:type="dxa"/>
          </w:tcPr>
          <w:p w14:paraId="22884CA0" w14:textId="77777777" w:rsidR="002449A7" w:rsidRPr="002933EC" w:rsidRDefault="002449A7" w:rsidP="002449A7">
            <w:pPr>
              <w:spacing w:before="240" w:after="120"/>
              <w:ind w:right="259"/>
              <w:jc w:val="both"/>
              <w:rPr>
                <w:rFonts w:cs="Arial"/>
                <w:b/>
                <w:szCs w:val="20"/>
              </w:rPr>
            </w:pPr>
            <w:r w:rsidRPr="002933EC">
              <w:rPr>
                <w:rFonts w:cs="Arial"/>
                <w:b/>
                <w:szCs w:val="20"/>
              </w:rPr>
              <w:lastRenderedPageBreak/>
              <w:t>CHILD SAFEGUARDING</w:t>
            </w:r>
          </w:p>
          <w:p w14:paraId="61F06B18" w14:textId="77777777" w:rsidR="002449A7" w:rsidRPr="002933EC" w:rsidRDefault="002449A7" w:rsidP="002449A7">
            <w:pPr>
              <w:rPr>
                <w:rFonts w:cs="Arial"/>
                <w:szCs w:val="20"/>
              </w:rPr>
            </w:pPr>
            <w:r w:rsidRPr="002933EC">
              <w:rPr>
                <w:rFonts w:cs="Arial"/>
                <w:szCs w:val="20"/>
              </w:rPr>
              <w:t xml:space="preserve">Child safeguarding involves proactive measures to limit direct and indirect collateral risks of harm to children, arising from UNICEF’s work, UNICEF personnel or UNICEF associates. The risks may include those associated </w:t>
            </w:r>
            <w:proofErr w:type="gramStart"/>
            <w:r w:rsidRPr="002933EC">
              <w:rPr>
                <w:rFonts w:cs="Arial"/>
                <w:szCs w:val="20"/>
              </w:rPr>
              <w:t>with:</w:t>
            </w:r>
            <w:proofErr w:type="gramEnd"/>
            <w:r w:rsidRPr="002933EC">
              <w:rPr>
                <w:rFonts w:cs="Arial"/>
                <w:szCs w:val="20"/>
              </w:rPr>
              <w:t xml:space="preserve">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5F4950CF" w14:textId="77777777" w:rsidR="002449A7" w:rsidRPr="002933EC" w:rsidRDefault="002449A7" w:rsidP="002449A7">
            <w:pPr>
              <w:rPr>
                <w:rFonts w:cs="Arial"/>
                <w:szCs w:val="20"/>
              </w:rPr>
            </w:pPr>
          </w:p>
          <w:p w14:paraId="1AADEDEB" w14:textId="77777777" w:rsidR="002449A7" w:rsidRPr="002933EC" w:rsidRDefault="002449A7" w:rsidP="002449A7">
            <w:pPr>
              <w:rPr>
                <w:rFonts w:cs="Arial"/>
                <w:szCs w:val="20"/>
                <w:highlight w:val="yellow"/>
              </w:rPr>
            </w:pPr>
            <w:r w:rsidRPr="002933EC">
              <w:rPr>
                <w:rFonts w:cs="Arial"/>
                <w:szCs w:val="20"/>
              </w:rPr>
              <w:t xml:space="preserve">Certain UNICEF positions present elevated child safeguarding risks (“elevated risk roles”) and candidates and/or incumbents may be subject to more rigorous vetting and training. Roles may be elevated risk roles because of significant unsupervised direct contact with children, their data, having a role in responding to safeguarding incidents, or being otherwise assessed as presenting an elevated risk. This position has been identified as </w:t>
            </w:r>
            <w:r w:rsidRPr="002933EC">
              <w:rPr>
                <w:rFonts w:cs="Arial"/>
                <w:szCs w:val="20"/>
                <w:highlight w:val="yellow"/>
              </w:rPr>
              <w:t xml:space="preserve">[not being an elevated risk role,] [a direct contact role,] [a child data role,] [a safeguarding response role,] [and/or] [an assessed risk role]. </w:t>
            </w:r>
          </w:p>
          <w:p w14:paraId="27B1226C" w14:textId="1D8D063F" w:rsidR="002449A7" w:rsidRPr="1A83B6D0" w:rsidRDefault="002449A7" w:rsidP="002449A7">
            <w:pPr>
              <w:spacing w:before="120" w:after="120"/>
              <w:ind w:right="259"/>
              <w:rPr>
                <w:rFonts w:cs="Arial"/>
              </w:rPr>
            </w:pPr>
            <w:r w:rsidRPr="002933EC">
              <w:rPr>
                <w:rFonts w:cs="Arial"/>
                <w:i/>
                <w:iCs/>
                <w:szCs w:val="20"/>
              </w:rPr>
              <w:t xml:space="preserve">Note: To appropriately categorize this position, please refer to the </w:t>
            </w:r>
            <w:hyperlink r:id="rId12" w:history="1">
              <w:r w:rsidRPr="002933EC">
                <w:rPr>
                  <w:rStyle w:val="Hyperlink"/>
                  <w:rFonts w:cs="Arial"/>
                  <w:i/>
                  <w:iCs/>
                  <w:szCs w:val="20"/>
                </w:rPr>
                <w:t>Guidance on Identifying &amp; Assessing Elevated Risk Roles</w:t>
              </w:r>
            </w:hyperlink>
            <w:r w:rsidRPr="002933EC">
              <w:rPr>
                <w:rFonts w:cs="Arial"/>
                <w:i/>
                <w:iCs/>
                <w:szCs w:val="20"/>
              </w:rPr>
              <w:t xml:space="preserve"> for this job profile and remove non-applicable description in the highlighted area above.</w:t>
            </w:r>
          </w:p>
        </w:tc>
      </w:tr>
    </w:tbl>
    <w:p w14:paraId="7745A529" w14:textId="77777777" w:rsidR="00FD7124" w:rsidRDefault="00FD7124" w:rsidP="00FD71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FD7124" w14:paraId="6221AD67" w14:textId="77777777" w:rsidTr="00073745">
        <w:tc>
          <w:tcPr>
            <w:tcW w:w="8630" w:type="dxa"/>
            <w:tcBorders>
              <w:bottom w:val="single" w:sz="4" w:space="0" w:color="auto"/>
            </w:tcBorders>
            <w:shd w:val="clear" w:color="auto" w:fill="E0E0E0"/>
          </w:tcPr>
          <w:p w14:paraId="45DE1772" w14:textId="77777777" w:rsidR="00FD7124" w:rsidRDefault="00FD7124" w:rsidP="008B0AD5">
            <w:pPr>
              <w:pStyle w:val="Heading1"/>
            </w:pPr>
          </w:p>
          <w:p w14:paraId="74364C80" w14:textId="77777777" w:rsidR="00FD7124" w:rsidRDefault="00FD7124" w:rsidP="008B0AD5">
            <w:pPr>
              <w:pStyle w:val="Heading1"/>
              <w:rPr>
                <w:b w:val="0"/>
                <w:bCs w:val="0"/>
                <w:i/>
                <w:iCs/>
                <w:sz w:val="18"/>
              </w:rPr>
            </w:pPr>
            <w:r>
              <w:t xml:space="preserve">IV. Impact of Results </w:t>
            </w:r>
          </w:p>
        </w:tc>
      </w:tr>
      <w:tr w:rsidR="00FD7124" w14:paraId="118F9456" w14:textId="77777777" w:rsidTr="00073745">
        <w:tc>
          <w:tcPr>
            <w:tcW w:w="8630" w:type="dxa"/>
          </w:tcPr>
          <w:p w14:paraId="41063FA1" w14:textId="77777777" w:rsidR="00FD7124" w:rsidRDefault="00FD7124" w:rsidP="008B0AD5">
            <w:pPr>
              <w:spacing w:after="120"/>
              <w:ind w:left="360" w:hanging="360"/>
              <w:jc w:val="both"/>
            </w:pPr>
          </w:p>
          <w:p w14:paraId="27C3DCF4" w14:textId="46CFB513" w:rsidR="00FD7124" w:rsidRPr="002449A7" w:rsidRDefault="002449A7" w:rsidP="008B0AD5">
            <w:pPr>
              <w:spacing w:after="120"/>
              <w:ind w:right="259"/>
              <w:rPr>
                <w:rFonts w:cs="Arial"/>
                <w:lang w:val="en-AU"/>
              </w:rPr>
            </w:pPr>
            <w:r w:rsidRPr="007F4145">
              <w:t xml:space="preserve">The efficiency and efficacy of support provided by the </w:t>
            </w:r>
            <w:r w:rsidRPr="002449A7">
              <w:rPr>
                <w:rFonts w:cs="Arial"/>
                <w:szCs w:val="20"/>
              </w:rPr>
              <w:t>Chief of Advocacy and Communication</w:t>
            </w:r>
            <w:r w:rsidRPr="007F4145">
              <w:t>:</w:t>
            </w:r>
          </w:p>
          <w:p w14:paraId="2C02EB64" w14:textId="77777777" w:rsidR="00E63340" w:rsidRPr="005F67DD" w:rsidRDefault="00E63340" w:rsidP="00E63340">
            <w:pPr>
              <w:pStyle w:val="ListParagraph"/>
              <w:numPr>
                <w:ilvl w:val="0"/>
                <w:numId w:val="6"/>
              </w:numPr>
              <w:spacing w:after="120"/>
              <w:ind w:right="259"/>
              <w:rPr>
                <w:rFonts w:cs="Arial"/>
                <w:lang w:val="en-AU"/>
              </w:rPr>
            </w:pPr>
            <w:r w:rsidRPr="005F67DD">
              <w:rPr>
                <w:rFonts w:cs="Arial"/>
                <w:lang w:val="en-AU"/>
              </w:rPr>
              <w:t xml:space="preserve">Robust, integrated advocacy and communication strategies are developed implemented, </w:t>
            </w:r>
            <w:proofErr w:type="gramStart"/>
            <w:r w:rsidRPr="005F67DD">
              <w:rPr>
                <w:rFonts w:cs="Arial"/>
                <w:lang w:val="en-AU"/>
              </w:rPr>
              <w:t>monitored</w:t>
            </w:r>
            <w:proofErr w:type="gramEnd"/>
            <w:r w:rsidRPr="005F67DD">
              <w:rPr>
                <w:rFonts w:cs="Arial"/>
                <w:lang w:val="en-AU"/>
              </w:rPr>
              <w:t xml:space="preserve"> and evaluated, with SMART advocacy and communication outcomes and/or outputs and clear theories of change.  </w:t>
            </w:r>
          </w:p>
          <w:p w14:paraId="070D2FDA" w14:textId="77777777" w:rsidR="00E63340" w:rsidRPr="005F67DD" w:rsidRDefault="00E63340" w:rsidP="00E63340">
            <w:pPr>
              <w:pStyle w:val="ListParagraph"/>
              <w:numPr>
                <w:ilvl w:val="0"/>
                <w:numId w:val="6"/>
              </w:numPr>
              <w:spacing w:after="120"/>
              <w:ind w:right="259"/>
              <w:rPr>
                <w:rFonts w:cs="Arial"/>
                <w:lang w:val="en-AU"/>
              </w:rPr>
            </w:pPr>
            <w:r w:rsidRPr="005F67DD">
              <w:rPr>
                <w:rFonts w:cs="Arial"/>
                <w:lang w:val="en-AU"/>
              </w:rPr>
              <w:t>Measurable change for children and young people through the achievement of defined advocacy and communication outcomes and/or outputs at the global, regional and/or national level. </w:t>
            </w:r>
          </w:p>
          <w:p w14:paraId="1FF16D7A" w14:textId="77777777" w:rsidR="00E63340" w:rsidRPr="005F67DD" w:rsidRDefault="00E63340" w:rsidP="00E63340">
            <w:pPr>
              <w:pStyle w:val="ListParagraph"/>
              <w:numPr>
                <w:ilvl w:val="0"/>
                <w:numId w:val="6"/>
              </w:numPr>
              <w:spacing w:after="120"/>
              <w:ind w:right="259"/>
              <w:rPr>
                <w:rFonts w:cs="Arial"/>
                <w:lang w:val="en-AU"/>
              </w:rPr>
            </w:pPr>
            <w:r w:rsidRPr="005F67DD">
              <w:rPr>
                <w:rFonts w:cs="Arial"/>
                <w:lang w:val="en-AU"/>
              </w:rPr>
              <w:t>Public and private support for the cause of children and UNICEF continues to increase, with new strategic partnerships forged and a measurable increase in resources for children.  </w:t>
            </w:r>
          </w:p>
          <w:p w14:paraId="0C01AC67" w14:textId="77777777" w:rsidR="00E63340" w:rsidRPr="005F67DD" w:rsidRDefault="00E63340" w:rsidP="00E63340">
            <w:pPr>
              <w:pStyle w:val="ListParagraph"/>
              <w:numPr>
                <w:ilvl w:val="0"/>
                <w:numId w:val="6"/>
              </w:numPr>
              <w:spacing w:after="120"/>
              <w:ind w:right="259"/>
              <w:rPr>
                <w:rFonts w:cs="Arial"/>
                <w:lang w:val="en-AU"/>
              </w:rPr>
            </w:pPr>
            <w:r w:rsidRPr="005F67DD">
              <w:rPr>
                <w:rFonts w:cs="Arial"/>
                <w:lang w:val="en-AU"/>
              </w:rPr>
              <w:t>A clear digital communication strategy with an associated work plan is developed to raise awareness of children’s rights in the public domain, grow supporter engagement and elevate focus of UNICEF’s advocacy priorities and campaign initiatives, strengthen political will in support of UNICEF's mission and objectives, and enhance the organization’s credibility and brand.</w:t>
            </w:r>
          </w:p>
          <w:p w14:paraId="5D523D63" w14:textId="77777777" w:rsidR="00FD7124" w:rsidRPr="005C6851" w:rsidRDefault="00FD7124" w:rsidP="008B0AD5">
            <w:pPr>
              <w:spacing w:after="120"/>
              <w:ind w:right="259"/>
              <w:rPr>
                <w:szCs w:val="20"/>
              </w:rPr>
            </w:pPr>
            <w:r>
              <w:t>Achieving these goals will significantly contribute to the well-being of children.</w:t>
            </w:r>
          </w:p>
          <w:p w14:paraId="3709E47E" w14:textId="77777777" w:rsidR="00FD7124" w:rsidRPr="000810A2" w:rsidRDefault="00FD7124" w:rsidP="008B0AD5">
            <w:pPr>
              <w:spacing w:after="120"/>
              <w:ind w:left="360" w:hanging="360"/>
              <w:jc w:val="both"/>
            </w:pPr>
          </w:p>
        </w:tc>
      </w:tr>
    </w:tbl>
    <w:p w14:paraId="605C6E70" w14:textId="77777777" w:rsidR="00FD7124" w:rsidRDefault="00FD7124" w:rsidP="00FD7124"/>
    <w:p w14:paraId="5505B932" w14:textId="77777777" w:rsidR="00FD7124" w:rsidRDefault="00FD7124" w:rsidP="00FD7124"/>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FD7124" w:rsidRPr="007902F0" w14:paraId="70794131" w14:textId="77777777" w:rsidTr="008B0AD5">
        <w:tc>
          <w:tcPr>
            <w:tcW w:w="8635" w:type="dxa"/>
            <w:shd w:val="clear" w:color="auto" w:fill="E0E0E0"/>
          </w:tcPr>
          <w:p w14:paraId="59FFA352" w14:textId="5275B113" w:rsidR="001A590C" w:rsidRPr="001A590C" w:rsidRDefault="001A590C" w:rsidP="001A590C">
            <w:pPr>
              <w:keepNext/>
              <w:outlineLvl w:val="0"/>
              <w:rPr>
                <w:b/>
                <w:bCs/>
                <w:sz w:val="24"/>
              </w:rPr>
            </w:pPr>
            <w:r>
              <w:rPr>
                <w:b/>
                <w:bCs/>
                <w:sz w:val="24"/>
              </w:rPr>
              <w:t xml:space="preserve">V. </w:t>
            </w:r>
            <w:r w:rsidRPr="001A590C">
              <w:rPr>
                <w:b/>
                <w:bCs/>
                <w:sz w:val="24"/>
              </w:rPr>
              <w:t xml:space="preserve">UNICEF values and competency Required </w:t>
            </w:r>
            <w:r w:rsidRPr="001A590C">
              <w:rPr>
                <w:b/>
                <w:bCs/>
                <w:szCs w:val="20"/>
              </w:rPr>
              <w:t>(based on the updated Framework)</w:t>
            </w:r>
          </w:p>
          <w:p w14:paraId="1092F2CC" w14:textId="01D16AEC" w:rsidR="00FD7124" w:rsidRPr="000810A2" w:rsidRDefault="00FD7124" w:rsidP="008B0AD5"/>
        </w:tc>
      </w:tr>
      <w:tr w:rsidR="00FD7124" w:rsidRPr="007902F0" w14:paraId="2D081EBE" w14:textId="77777777" w:rsidTr="008B0AD5">
        <w:trPr>
          <w:cantSplit/>
          <w:trHeight w:val="353"/>
        </w:trPr>
        <w:tc>
          <w:tcPr>
            <w:tcW w:w="8635" w:type="dxa"/>
          </w:tcPr>
          <w:p w14:paraId="76C6E0C5" w14:textId="77777777" w:rsidR="00FD7124" w:rsidRPr="007902F0" w:rsidRDefault="00FD7124" w:rsidP="008B0AD5">
            <w:pPr>
              <w:rPr>
                <w:b/>
                <w:bCs/>
              </w:rPr>
            </w:pPr>
          </w:p>
          <w:p w14:paraId="47BD8E2F" w14:textId="77777777" w:rsidR="00757575" w:rsidRPr="000E6432" w:rsidRDefault="00757575" w:rsidP="00757575">
            <w:pPr>
              <w:jc w:val="both"/>
              <w:rPr>
                <w:b/>
                <w:bCs/>
                <w:szCs w:val="20"/>
                <w:u w:val="single"/>
              </w:rPr>
            </w:pPr>
            <w:r w:rsidRPr="00F07AFB">
              <w:rPr>
                <w:b/>
                <w:bCs/>
                <w:szCs w:val="20"/>
              </w:rPr>
              <w:t xml:space="preserve">i) </w:t>
            </w:r>
            <w:r w:rsidRPr="000E6432">
              <w:rPr>
                <w:b/>
                <w:bCs/>
                <w:szCs w:val="20"/>
                <w:u w:val="single"/>
              </w:rPr>
              <w:t xml:space="preserve">Core Values </w:t>
            </w:r>
          </w:p>
          <w:p w14:paraId="4E048A0C" w14:textId="77777777" w:rsidR="00757575" w:rsidRPr="00EC6297" w:rsidRDefault="00757575" w:rsidP="00757575">
            <w:pPr>
              <w:jc w:val="both"/>
              <w:rPr>
                <w:b/>
                <w:bCs/>
                <w:szCs w:val="20"/>
                <w:u w:val="single"/>
              </w:rPr>
            </w:pPr>
          </w:p>
          <w:p w14:paraId="1F30DA8F" w14:textId="77777777" w:rsidR="00757575" w:rsidRPr="00EC6297" w:rsidRDefault="00757575" w:rsidP="00757575">
            <w:pPr>
              <w:numPr>
                <w:ilvl w:val="0"/>
                <w:numId w:val="14"/>
              </w:numPr>
              <w:jc w:val="both"/>
              <w:rPr>
                <w:rFonts w:cs="Arial"/>
                <w:bCs/>
                <w:szCs w:val="20"/>
              </w:rPr>
            </w:pPr>
            <w:r w:rsidRPr="00EC6297">
              <w:rPr>
                <w:rFonts w:cs="Arial"/>
                <w:bCs/>
                <w:szCs w:val="20"/>
              </w:rPr>
              <w:t xml:space="preserve">Care </w:t>
            </w:r>
          </w:p>
          <w:p w14:paraId="303D5E84" w14:textId="77777777" w:rsidR="00757575" w:rsidRPr="00EC6297" w:rsidRDefault="00757575" w:rsidP="00757575">
            <w:pPr>
              <w:numPr>
                <w:ilvl w:val="0"/>
                <w:numId w:val="14"/>
              </w:numPr>
              <w:jc w:val="both"/>
              <w:rPr>
                <w:rFonts w:cs="Arial"/>
                <w:bCs/>
                <w:szCs w:val="20"/>
              </w:rPr>
            </w:pPr>
            <w:r w:rsidRPr="00EC6297">
              <w:rPr>
                <w:rFonts w:cs="Arial"/>
                <w:bCs/>
                <w:szCs w:val="20"/>
              </w:rPr>
              <w:t>Respect</w:t>
            </w:r>
          </w:p>
          <w:p w14:paraId="3D5FBB21" w14:textId="77777777" w:rsidR="00757575" w:rsidRPr="00EC6297" w:rsidRDefault="00757575" w:rsidP="00757575">
            <w:pPr>
              <w:numPr>
                <w:ilvl w:val="0"/>
                <w:numId w:val="14"/>
              </w:numPr>
              <w:jc w:val="both"/>
              <w:rPr>
                <w:rFonts w:cs="Arial"/>
                <w:bCs/>
                <w:szCs w:val="20"/>
              </w:rPr>
            </w:pPr>
            <w:r w:rsidRPr="00EC6297">
              <w:rPr>
                <w:rFonts w:cs="Arial"/>
                <w:bCs/>
                <w:szCs w:val="20"/>
              </w:rPr>
              <w:t>Integrity</w:t>
            </w:r>
          </w:p>
          <w:p w14:paraId="1C9ABE47" w14:textId="77777777" w:rsidR="00757575" w:rsidRPr="00EC6297" w:rsidRDefault="00757575" w:rsidP="00757575">
            <w:pPr>
              <w:numPr>
                <w:ilvl w:val="0"/>
                <w:numId w:val="14"/>
              </w:numPr>
              <w:jc w:val="both"/>
              <w:rPr>
                <w:rFonts w:cs="Arial"/>
                <w:bCs/>
                <w:szCs w:val="20"/>
              </w:rPr>
            </w:pPr>
            <w:r w:rsidRPr="00EC6297">
              <w:rPr>
                <w:rFonts w:cs="Arial"/>
                <w:bCs/>
                <w:szCs w:val="20"/>
              </w:rPr>
              <w:t>Trust</w:t>
            </w:r>
          </w:p>
          <w:p w14:paraId="778262BC" w14:textId="77777777" w:rsidR="00757575" w:rsidRPr="00EC6297" w:rsidRDefault="00757575" w:rsidP="00757575">
            <w:pPr>
              <w:numPr>
                <w:ilvl w:val="0"/>
                <w:numId w:val="14"/>
              </w:numPr>
              <w:jc w:val="both"/>
              <w:rPr>
                <w:rFonts w:cs="Arial"/>
                <w:bCs/>
                <w:szCs w:val="20"/>
              </w:rPr>
            </w:pPr>
            <w:r w:rsidRPr="00EC6297">
              <w:rPr>
                <w:rFonts w:cs="Arial"/>
                <w:bCs/>
                <w:szCs w:val="20"/>
              </w:rPr>
              <w:t>Accountability</w:t>
            </w:r>
          </w:p>
          <w:p w14:paraId="6012C84C" w14:textId="77777777" w:rsidR="00757575" w:rsidRPr="00EC6297" w:rsidRDefault="00757575" w:rsidP="00757575">
            <w:pPr>
              <w:ind w:left="720"/>
              <w:jc w:val="both"/>
              <w:rPr>
                <w:bCs/>
                <w:szCs w:val="20"/>
              </w:rPr>
            </w:pPr>
          </w:p>
          <w:p w14:paraId="4B9AEB24" w14:textId="77777777" w:rsidR="00757575" w:rsidRDefault="00757575" w:rsidP="00757575">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113BB4A0" w14:textId="77777777" w:rsidR="00757575" w:rsidRDefault="00757575" w:rsidP="00757575">
            <w:pPr>
              <w:jc w:val="both"/>
              <w:rPr>
                <w:b/>
                <w:bCs/>
                <w:u w:val="single"/>
              </w:rPr>
            </w:pPr>
          </w:p>
          <w:p w14:paraId="3A8D0ADC" w14:textId="764EDC92" w:rsidR="00757575" w:rsidRDefault="00757575" w:rsidP="00757575">
            <w:pPr>
              <w:numPr>
                <w:ilvl w:val="0"/>
                <w:numId w:val="15"/>
              </w:numPr>
              <w:jc w:val="both"/>
              <w:rPr>
                <w:bCs/>
              </w:rPr>
            </w:pPr>
            <w:r w:rsidRPr="00A20690">
              <w:rPr>
                <w:bCs/>
              </w:rPr>
              <w:t>Nurtures, Leads and Manages People</w:t>
            </w:r>
            <w:r>
              <w:rPr>
                <w:bCs/>
              </w:rPr>
              <w:t xml:space="preserve"> (2)</w:t>
            </w:r>
          </w:p>
          <w:p w14:paraId="4FE65E41" w14:textId="77777777" w:rsidR="00757575" w:rsidRDefault="00757575" w:rsidP="00757575">
            <w:pPr>
              <w:numPr>
                <w:ilvl w:val="0"/>
                <w:numId w:val="15"/>
              </w:numPr>
              <w:jc w:val="both"/>
              <w:rPr>
                <w:bCs/>
              </w:rPr>
            </w:pPr>
            <w:r>
              <w:rPr>
                <w:bCs/>
              </w:rPr>
              <w:t>Demonstrates Self Awareness and Ethical Awareness (2)</w:t>
            </w:r>
          </w:p>
          <w:p w14:paraId="53BAD6A1" w14:textId="77777777" w:rsidR="00757575" w:rsidRDefault="00757575" w:rsidP="00757575">
            <w:pPr>
              <w:numPr>
                <w:ilvl w:val="0"/>
                <w:numId w:val="15"/>
              </w:numPr>
              <w:jc w:val="both"/>
              <w:rPr>
                <w:bCs/>
              </w:rPr>
            </w:pPr>
            <w:r>
              <w:rPr>
                <w:bCs/>
              </w:rPr>
              <w:t>Works Collaboratively with others (2)</w:t>
            </w:r>
          </w:p>
          <w:p w14:paraId="41C8B15C" w14:textId="77777777" w:rsidR="00757575" w:rsidRDefault="00757575" w:rsidP="00757575">
            <w:pPr>
              <w:numPr>
                <w:ilvl w:val="0"/>
                <w:numId w:val="15"/>
              </w:numPr>
              <w:jc w:val="both"/>
              <w:rPr>
                <w:bCs/>
              </w:rPr>
            </w:pPr>
            <w:r>
              <w:rPr>
                <w:bCs/>
              </w:rPr>
              <w:t>Builds and Maintains Partnerships (2)</w:t>
            </w:r>
          </w:p>
          <w:p w14:paraId="4B48EC37" w14:textId="77777777" w:rsidR="00757575" w:rsidRDefault="00757575" w:rsidP="00757575">
            <w:pPr>
              <w:numPr>
                <w:ilvl w:val="0"/>
                <w:numId w:val="15"/>
              </w:numPr>
              <w:jc w:val="both"/>
              <w:rPr>
                <w:bCs/>
              </w:rPr>
            </w:pPr>
            <w:r>
              <w:rPr>
                <w:bCs/>
              </w:rPr>
              <w:t>Innovates and Embraces Change (2)</w:t>
            </w:r>
          </w:p>
          <w:p w14:paraId="479AD2FF" w14:textId="77777777" w:rsidR="00757575" w:rsidRDefault="00757575" w:rsidP="00757575">
            <w:pPr>
              <w:numPr>
                <w:ilvl w:val="0"/>
                <w:numId w:val="15"/>
              </w:numPr>
              <w:jc w:val="both"/>
              <w:rPr>
                <w:bCs/>
              </w:rPr>
            </w:pPr>
            <w:r>
              <w:rPr>
                <w:bCs/>
              </w:rPr>
              <w:t>Thinks and Acts Strategically (2)</w:t>
            </w:r>
          </w:p>
          <w:p w14:paraId="199D5263" w14:textId="77777777" w:rsidR="00757575" w:rsidRDefault="00757575" w:rsidP="00757575">
            <w:pPr>
              <w:numPr>
                <w:ilvl w:val="0"/>
                <w:numId w:val="15"/>
              </w:numPr>
              <w:jc w:val="both"/>
              <w:rPr>
                <w:bCs/>
              </w:rPr>
            </w:pPr>
            <w:r>
              <w:rPr>
                <w:bCs/>
              </w:rPr>
              <w:t>Drive to achieve impactful results (2)</w:t>
            </w:r>
          </w:p>
          <w:p w14:paraId="436E59F6" w14:textId="77777777" w:rsidR="00757575" w:rsidRDefault="00757575" w:rsidP="00757575">
            <w:pPr>
              <w:numPr>
                <w:ilvl w:val="0"/>
                <w:numId w:val="15"/>
              </w:numPr>
              <w:jc w:val="both"/>
              <w:rPr>
                <w:bCs/>
              </w:rPr>
            </w:pPr>
            <w:r>
              <w:rPr>
                <w:bCs/>
              </w:rPr>
              <w:t>Manages ambiguity and complexity (2)</w:t>
            </w:r>
          </w:p>
          <w:p w14:paraId="7B7DFC78" w14:textId="77777777" w:rsidR="00757575" w:rsidRDefault="00757575" w:rsidP="00757575">
            <w:pPr>
              <w:jc w:val="both"/>
              <w:rPr>
                <w:bCs/>
              </w:rPr>
            </w:pPr>
          </w:p>
          <w:p w14:paraId="2B4B7A16" w14:textId="77777777" w:rsidR="00757575" w:rsidRDefault="00757575" w:rsidP="00757575">
            <w:pPr>
              <w:ind w:left="270" w:firstLine="90"/>
              <w:jc w:val="both"/>
              <w:rPr>
                <w:bCs/>
              </w:rPr>
            </w:pPr>
            <w:r>
              <w:rPr>
                <w:bCs/>
              </w:rPr>
              <w:t>or</w:t>
            </w:r>
          </w:p>
          <w:p w14:paraId="09976674" w14:textId="77777777" w:rsidR="00757575" w:rsidRDefault="00757575" w:rsidP="00757575">
            <w:pPr>
              <w:ind w:left="270" w:firstLine="90"/>
              <w:jc w:val="both"/>
              <w:rPr>
                <w:bCs/>
              </w:rPr>
            </w:pPr>
          </w:p>
          <w:p w14:paraId="1042160F" w14:textId="77777777" w:rsidR="00757575" w:rsidRDefault="00757575" w:rsidP="00757575">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5254ED7A" w14:textId="77777777" w:rsidR="00757575" w:rsidRDefault="00757575" w:rsidP="00757575">
            <w:pPr>
              <w:jc w:val="both"/>
              <w:rPr>
                <w:b/>
                <w:bCs/>
                <w:u w:val="single"/>
              </w:rPr>
            </w:pPr>
          </w:p>
          <w:p w14:paraId="1F274BB9" w14:textId="77777777" w:rsidR="00757575" w:rsidRDefault="00757575" w:rsidP="00757575">
            <w:pPr>
              <w:numPr>
                <w:ilvl w:val="0"/>
                <w:numId w:val="15"/>
              </w:numPr>
              <w:jc w:val="both"/>
              <w:rPr>
                <w:bCs/>
              </w:rPr>
            </w:pPr>
            <w:r>
              <w:rPr>
                <w:bCs/>
              </w:rPr>
              <w:t>Demonstrates Self Awareness and Ethical Awareness (1)</w:t>
            </w:r>
          </w:p>
          <w:p w14:paraId="4190A8FC" w14:textId="77777777" w:rsidR="00757575" w:rsidRDefault="00757575" w:rsidP="00757575">
            <w:pPr>
              <w:numPr>
                <w:ilvl w:val="0"/>
                <w:numId w:val="15"/>
              </w:numPr>
              <w:jc w:val="both"/>
              <w:rPr>
                <w:bCs/>
              </w:rPr>
            </w:pPr>
            <w:r>
              <w:rPr>
                <w:bCs/>
              </w:rPr>
              <w:t>Works Collaboratively with others (1)</w:t>
            </w:r>
          </w:p>
          <w:p w14:paraId="65AFAEE6" w14:textId="77777777" w:rsidR="00757575" w:rsidRDefault="00757575" w:rsidP="00757575">
            <w:pPr>
              <w:numPr>
                <w:ilvl w:val="0"/>
                <w:numId w:val="15"/>
              </w:numPr>
              <w:jc w:val="both"/>
              <w:rPr>
                <w:bCs/>
              </w:rPr>
            </w:pPr>
            <w:r>
              <w:rPr>
                <w:bCs/>
              </w:rPr>
              <w:t>Builds and Maintains Partnerships (1)</w:t>
            </w:r>
          </w:p>
          <w:p w14:paraId="1FD5A837" w14:textId="77777777" w:rsidR="00757575" w:rsidRDefault="00757575" w:rsidP="00757575">
            <w:pPr>
              <w:numPr>
                <w:ilvl w:val="0"/>
                <w:numId w:val="15"/>
              </w:numPr>
              <w:jc w:val="both"/>
              <w:rPr>
                <w:bCs/>
              </w:rPr>
            </w:pPr>
            <w:r>
              <w:rPr>
                <w:bCs/>
              </w:rPr>
              <w:t>Innovates and Embraces Change (1)</w:t>
            </w:r>
          </w:p>
          <w:p w14:paraId="62A306B7" w14:textId="77777777" w:rsidR="00757575" w:rsidRDefault="00757575" w:rsidP="00757575">
            <w:pPr>
              <w:numPr>
                <w:ilvl w:val="0"/>
                <w:numId w:val="15"/>
              </w:numPr>
              <w:jc w:val="both"/>
              <w:rPr>
                <w:bCs/>
              </w:rPr>
            </w:pPr>
            <w:r>
              <w:rPr>
                <w:bCs/>
              </w:rPr>
              <w:t>Thinks and Acts Strategically (1)</w:t>
            </w:r>
          </w:p>
          <w:p w14:paraId="2345984A" w14:textId="77777777" w:rsidR="00757575" w:rsidRDefault="00757575" w:rsidP="00757575">
            <w:pPr>
              <w:numPr>
                <w:ilvl w:val="0"/>
                <w:numId w:val="15"/>
              </w:numPr>
              <w:jc w:val="both"/>
              <w:rPr>
                <w:bCs/>
              </w:rPr>
            </w:pPr>
            <w:r>
              <w:rPr>
                <w:bCs/>
              </w:rPr>
              <w:t>Drive to achieve impactful results (1)</w:t>
            </w:r>
          </w:p>
          <w:p w14:paraId="3FF00163" w14:textId="77777777" w:rsidR="00757575" w:rsidRDefault="00757575" w:rsidP="00757575">
            <w:pPr>
              <w:numPr>
                <w:ilvl w:val="0"/>
                <w:numId w:val="15"/>
              </w:numPr>
              <w:jc w:val="both"/>
              <w:rPr>
                <w:bCs/>
              </w:rPr>
            </w:pPr>
            <w:r>
              <w:rPr>
                <w:bCs/>
              </w:rPr>
              <w:t>Manages ambiguity and complexity (1)</w:t>
            </w:r>
          </w:p>
          <w:p w14:paraId="7571F6C6" w14:textId="77777777" w:rsidR="00757575" w:rsidRDefault="00757575" w:rsidP="00757575">
            <w:pPr>
              <w:jc w:val="both"/>
              <w:rPr>
                <w:b/>
                <w:bCs/>
                <w:u w:val="single"/>
              </w:rPr>
            </w:pPr>
          </w:p>
          <w:p w14:paraId="3014F288" w14:textId="77777777" w:rsidR="00757575" w:rsidRDefault="00757575" w:rsidP="00757575">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6BFFD49B" w14:textId="77777777" w:rsidR="00FD7124" w:rsidRPr="007902F0" w:rsidRDefault="00FD7124" w:rsidP="008B0AD5"/>
          <w:p w14:paraId="508C2F87" w14:textId="77777777" w:rsidR="00FD7124" w:rsidRPr="007902F0" w:rsidRDefault="00FD7124" w:rsidP="008B0AD5">
            <w:r w:rsidRPr="007902F0">
              <w:t xml:space="preserve"> </w:t>
            </w:r>
          </w:p>
        </w:tc>
      </w:tr>
    </w:tbl>
    <w:p w14:paraId="2B902A8D" w14:textId="77777777" w:rsidR="00FD7124" w:rsidRDefault="00FD7124" w:rsidP="00FD7124"/>
    <w:p w14:paraId="54BD40A8" w14:textId="77777777" w:rsidR="00FD7124" w:rsidRDefault="00FD7124" w:rsidP="00FD7124"/>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0"/>
        <w:gridCol w:w="6335"/>
      </w:tblGrid>
      <w:tr w:rsidR="00FD7124" w14:paraId="5A8FDA57" w14:textId="77777777" w:rsidTr="1A83B6D0">
        <w:tc>
          <w:tcPr>
            <w:tcW w:w="9265" w:type="dxa"/>
            <w:gridSpan w:val="2"/>
            <w:shd w:val="clear" w:color="auto" w:fill="E0E0E0"/>
          </w:tcPr>
          <w:p w14:paraId="7B665A46" w14:textId="77777777" w:rsidR="00FD7124" w:rsidRDefault="00FD7124" w:rsidP="008B0AD5">
            <w:pPr>
              <w:rPr>
                <w:b/>
                <w:bCs/>
                <w:sz w:val="24"/>
              </w:rPr>
            </w:pPr>
          </w:p>
          <w:p w14:paraId="20A22931" w14:textId="77777777" w:rsidR="00FD7124" w:rsidRDefault="00FD7124" w:rsidP="008B0AD5">
            <w:pPr>
              <w:rPr>
                <w:b/>
                <w:bCs/>
                <w:sz w:val="24"/>
              </w:rPr>
            </w:pPr>
            <w:r>
              <w:rPr>
                <w:b/>
                <w:bCs/>
                <w:sz w:val="24"/>
              </w:rPr>
              <w:t>VII. Recruitment Qualifications</w:t>
            </w:r>
          </w:p>
          <w:p w14:paraId="0812F6B9" w14:textId="77777777" w:rsidR="00FD7124" w:rsidRDefault="00FD7124" w:rsidP="008B0AD5">
            <w:pPr>
              <w:rPr>
                <w:b/>
                <w:bCs/>
                <w:sz w:val="24"/>
              </w:rPr>
            </w:pPr>
          </w:p>
        </w:tc>
      </w:tr>
      <w:tr w:rsidR="00FD7124" w14:paraId="4D93FBB0" w14:textId="77777777" w:rsidTr="1A83B6D0">
        <w:trPr>
          <w:trHeight w:val="230"/>
        </w:trPr>
        <w:tc>
          <w:tcPr>
            <w:tcW w:w="2930" w:type="dxa"/>
            <w:tcBorders>
              <w:bottom w:val="single" w:sz="4" w:space="0" w:color="auto"/>
            </w:tcBorders>
          </w:tcPr>
          <w:p w14:paraId="5BB83237" w14:textId="77777777" w:rsidR="00FD7124" w:rsidRDefault="00FD7124" w:rsidP="008B0AD5"/>
          <w:p w14:paraId="446B566D" w14:textId="77777777" w:rsidR="00FD7124" w:rsidRDefault="00FD7124" w:rsidP="008B0AD5">
            <w:r>
              <w:t>Education:</w:t>
            </w:r>
          </w:p>
        </w:tc>
        <w:tc>
          <w:tcPr>
            <w:tcW w:w="6335" w:type="dxa"/>
            <w:tcBorders>
              <w:bottom w:val="single" w:sz="4" w:space="0" w:color="auto"/>
            </w:tcBorders>
          </w:tcPr>
          <w:p w14:paraId="1AC1BC77" w14:textId="6413A15D" w:rsidR="00FD7124" w:rsidRPr="008D77AE" w:rsidRDefault="00FD7124" w:rsidP="008D77AE">
            <w:pPr>
              <w:jc w:val="both"/>
              <w:rPr>
                <w:rFonts w:cs="Arial"/>
              </w:rPr>
            </w:pPr>
            <w:r w:rsidRPr="04661345">
              <w:rPr>
                <w:rFonts w:cs="Arial"/>
              </w:rPr>
              <w:t>A</w:t>
            </w:r>
            <w:r w:rsidR="002E1D4C">
              <w:rPr>
                <w:rFonts w:cs="Arial"/>
              </w:rPr>
              <w:t>n</w:t>
            </w:r>
            <w:r w:rsidR="008D77AE">
              <w:rPr>
                <w:rFonts w:cs="Arial"/>
              </w:rPr>
              <w:t xml:space="preserve"> </w:t>
            </w:r>
            <w:r w:rsidR="002E1D4C">
              <w:rPr>
                <w:rFonts w:cs="Arial"/>
              </w:rPr>
              <w:t>Advanced U</w:t>
            </w:r>
            <w:r w:rsidRPr="04661345">
              <w:rPr>
                <w:rFonts w:cs="Arial"/>
              </w:rPr>
              <w:t xml:space="preserve">niversity degree is required in one of the following fields: International Relations, Political Science, International Development, Public Policy, Public Administration, Economics, </w:t>
            </w:r>
            <w:proofErr w:type="gramStart"/>
            <w:r w:rsidRPr="04661345">
              <w:rPr>
                <w:rFonts w:cs="Arial"/>
              </w:rPr>
              <w:t>Communication</w:t>
            </w:r>
            <w:proofErr w:type="gramEnd"/>
            <w:r w:rsidRPr="04661345">
              <w:rPr>
                <w:rFonts w:cs="Arial"/>
              </w:rPr>
              <w:t xml:space="preserve"> or related fields.</w:t>
            </w:r>
          </w:p>
          <w:p w14:paraId="3042DB32" w14:textId="77777777" w:rsidR="00FD7124" w:rsidRDefault="00FD7124" w:rsidP="008B0AD5">
            <w:pPr>
              <w:jc w:val="both"/>
              <w:rPr>
                <w:rFonts w:cs="Arial"/>
              </w:rPr>
            </w:pPr>
          </w:p>
          <w:p w14:paraId="0FDFEB21" w14:textId="77777777" w:rsidR="002E1D4C" w:rsidRPr="007B4912" w:rsidRDefault="002E1D4C" w:rsidP="002E1D4C">
            <w:pPr>
              <w:rPr>
                <w:rFonts w:eastAsia="Arial" w:cs="Arial"/>
                <w:color w:val="000000" w:themeColor="text1"/>
                <w:szCs w:val="20"/>
              </w:rPr>
            </w:pPr>
            <w:r w:rsidRPr="007B4912">
              <w:rPr>
                <w:rFonts w:eastAsia="Arial" w:cs="Arial"/>
                <w:color w:val="000000" w:themeColor="text1"/>
                <w:szCs w:val="20"/>
              </w:rPr>
              <w:t>*A first level university degree (Bachelor’s) in a relevant field, in conjunction with </w:t>
            </w:r>
            <w:r>
              <w:rPr>
                <w:rFonts w:eastAsia="Arial" w:cs="Arial"/>
                <w:color w:val="000000" w:themeColor="text1"/>
                <w:szCs w:val="20"/>
              </w:rPr>
              <w:t xml:space="preserve">two additional </w:t>
            </w:r>
            <w:r w:rsidRPr="007B4912">
              <w:rPr>
                <w:rFonts w:eastAsia="Arial" w:cs="Arial"/>
                <w:color w:val="000000" w:themeColor="text1"/>
                <w:szCs w:val="20"/>
              </w:rPr>
              <w:t>years of relevant work experience in advocacy, campaigning or a related field may be taken in lieu of a</w:t>
            </w:r>
            <w:r>
              <w:rPr>
                <w:rFonts w:eastAsia="Arial" w:cs="Arial"/>
                <w:color w:val="000000" w:themeColor="text1"/>
                <w:szCs w:val="20"/>
              </w:rPr>
              <w:t>n Advanced University</w:t>
            </w:r>
            <w:r w:rsidRPr="007B4912">
              <w:rPr>
                <w:rFonts w:eastAsia="Arial" w:cs="Arial"/>
                <w:color w:val="000000" w:themeColor="text1"/>
                <w:szCs w:val="20"/>
              </w:rPr>
              <w:t xml:space="preserve"> degree.</w:t>
            </w:r>
          </w:p>
          <w:p w14:paraId="1567E39F" w14:textId="24B43430" w:rsidR="002E1D4C" w:rsidRDefault="002E1D4C" w:rsidP="008B0AD5">
            <w:pPr>
              <w:jc w:val="both"/>
              <w:rPr>
                <w:rFonts w:cs="Arial"/>
              </w:rPr>
            </w:pPr>
          </w:p>
        </w:tc>
      </w:tr>
      <w:tr w:rsidR="00FD7124" w14:paraId="32E6E481" w14:textId="77777777" w:rsidTr="1A83B6D0">
        <w:trPr>
          <w:trHeight w:val="230"/>
        </w:trPr>
        <w:tc>
          <w:tcPr>
            <w:tcW w:w="2930" w:type="dxa"/>
            <w:tcBorders>
              <w:bottom w:val="single" w:sz="4" w:space="0" w:color="auto"/>
            </w:tcBorders>
          </w:tcPr>
          <w:p w14:paraId="412B803B" w14:textId="77777777" w:rsidR="00FD7124" w:rsidRDefault="00FD7124" w:rsidP="008B0AD5"/>
          <w:p w14:paraId="3CE3237C" w14:textId="77777777" w:rsidR="00FD7124" w:rsidRDefault="00FD7124" w:rsidP="008B0AD5">
            <w:r>
              <w:t>Experience:</w:t>
            </w:r>
          </w:p>
        </w:tc>
        <w:tc>
          <w:tcPr>
            <w:tcW w:w="6335" w:type="dxa"/>
            <w:tcBorders>
              <w:bottom w:val="single" w:sz="4" w:space="0" w:color="auto"/>
            </w:tcBorders>
          </w:tcPr>
          <w:p w14:paraId="70D533E5" w14:textId="428C9D34" w:rsidR="00FD7124" w:rsidRDefault="00FD7124" w:rsidP="008B0AD5">
            <w:pPr>
              <w:rPr>
                <w:rFonts w:cs="Arial"/>
              </w:rPr>
            </w:pPr>
            <w:r>
              <w:rPr>
                <w:rFonts w:cs="Arial"/>
              </w:rPr>
              <w:br/>
            </w:r>
            <w:r w:rsidRPr="04661345">
              <w:rPr>
                <w:rFonts w:cs="Arial"/>
              </w:rPr>
              <w:t xml:space="preserve">At least </w:t>
            </w:r>
            <w:r w:rsidR="008D77AE">
              <w:rPr>
                <w:rFonts w:cs="Arial"/>
              </w:rPr>
              <w:t>ten</w:t>
            </w:r>
            <w:r w:rsidRPr="04661345">
              <w:rPr>
                <w:rFonts w:cs="Arial"/>
              </w:rPr>
              <w:t xml:space="preserve"> (</w:t>
            </w:r>
            <w:r w:rsidR="008D77AE">
              <w:rPr>
                <w:rFonts w:cs="Arial"/>
              </w:rPr>
              <w:t>10</w:t>
            </w:r>
            <w:r w:rsidRPr="04661345">
              <w:rPr>
                <w:rFonts w:cs="Arial"/>
              </w:rPr>
              <w:t>) years of progressively responsible and relevant professional work experience in advocacy/ campaigning</w:t>
            </w:r>
            <w:r w:rsidR="00AD5387">
              <w:rPr>
                <w:rFonts w:cs="Arial"/>
              </w:rPr>
              <w:t xml:space="preserve"> and communication</w:t>
            </w:r>
            <w:r w:rsidRPr="04661345">
              <w:rPr>
                <w:rFonts w:cs="Arial"/>
              </w:rPr>
              <w:t xml:space="preserve"> is required, with at least two years at the international level. </w:t>
            </w:r>
          </w:p>
          <w:p w14:paraId="3E34CEF4" w14:textId="77777777" w:rsidR="00FD7124" w:rsidRDefault="00FD7124" w:rsidP="008B0AD5">
            <w:pPr>
              <w:rPr>
                <w:rFonts w:eastAsia="Arial" w:cs="Arial"/>
                <w:color w:val="222222"/>
                <w:szCs w:val="20"/>
              </w:rPr>
            </w:pPr>
          </w:p>
          <w:p w14:paraId="0AF43CBD" w14:textId="698248EC" w:rsidR="00FD7124" w:rsidRDefault="00FD7124" w:rsidP="008B0AD5">
            <w:pPr>
              <w:rPr>
                <w:rFonts w:eastAsia="Arial" w:cs="Arial"/>
                <w:color w:val="222222"/>
              </w:rPr>
            </w:pPr>
            <w:r w:rsidRPr="45131A97">
              <w:rPr>
                <w:rFonts w:eastAsia="Arial" w:cs="Arial"/>
                <w:color w:val="222222"/>
              </w:rPr>
              <w:t xml:space="preserve">Experience in leading the development and implementation of advocacy </w:t>
            </w:r>
            <w:r w:rsidR="00AD5387">
              <w:rPr>
                <w:rFonts w:eastAsia="Arial" w:cs="Arial"/>
                <w:color w:val="222222"/>
              </w:rPr>
              <w:t xml:space="preserve">and communication </w:t>
            </w:r>
            <w:r w:rsidRPr="45131A97">
              <w:rPr>
                <w:rFonts w:eastAsia="Arial" w:cs="Arial"/>
                <w:color w:val="222222"/>
              </w:rPr>
              <w:t>strategies, with clear theories of change, specific, measurable and timebound objectives, and performance indicators.</w:t>
            </w:r>
          </w:p>
          <w:p w14:paraId="56CAC6D2" w14:textId="77777777" w:rsidR="00FD7124" w:rsidRDefault="00FD7124" w:rsidP="008B0AD5">
            <w:pPr>
              <w:rPr>
                <w:rFonts w:cs="Arial"/>
              </w:rPr>
            </w:pPr>
          </w:p>
          <w:p w14:paraId="3C3A4DEA" w14:textId="77777777" w:rsidR="00FD7124" w:rsidRDefault="00FD7124" w:rsidP="008B0AD5">
            <w:pPr>
              <w:rPr>
                <w:rFonts w:cs="Arial"/>
              </w:rPr>
            </w:pPr>
            <w:r w:rsidRPr="04661345">
              <w:rPr>
                <w:rFonts w:cs="Arial"/>
              </w:rPr>
              <w:t>A track record of achieving or contributing to tangible policy change.</w:t>
            </w:r>
          </w:p>
          <w:p w14:paraId="23CBEBDE" w14:textId="77777777" w:rsidR="00FD7124" w:rsidRDefault="00FD7124" w:rsidP="008B0AD5">
            <w:pPr>
              <w:jc w:val="both"/>
              <w:rPr>
                <w:rFonts w:cs="Arial"/>
              </w:rPr>
            </w:pPr>
          </w:p>
          <w:p w14:paraId="61245FAA" w14:textId="70430906" w:rsidR="00FD7124" w:rsidRPr="002C16AE" w:rsidRDefault="00FD7124" w:rsidP="008B0AD5">
            <w:pPr>
              <w:spacing w:after="240"/>
              <w:rPr>
                <w:rFonts w:cs="Arial"/>
              </w:rPr>
            </w:pPr>
            <w:r w:rsidRPr="04661345">
              <w:rPr>
                <w:rFonts w:cs="Arial"/>
              </w:rPr>
              <w:t xml:space="preserve">Proven experience in deploying a range of advocacy </w:t>
            </w:r>
            <w:r w:rsidR="00DF16A3">
              <w:rPr>
                <w:rFonts w:cs="Arial"/>
              </w:rPr>
              <w:t xml:space="preserve">and communication </w:t>
            </w:r>
            <w:r w:rsidRPr="04661345">
              <w:rPr>
                <w:rFonts w:cs="Arial"/>
              </w:rPr>
              <w:t>tactics based on a clear theory of change.</w:t>
            </w:r>
          </w:p>
          <w:p w14:paraId="4B76E98E" w14:textId="467667CF" w:rsidR="00FD7124" w:rsidRDefault="00FD7124" w:rsidP="008B0AD5">
            <w:pPr>
              <w:spacing w:after="240"/>
              <w:rPr>
                <w:rFonts w:cs="Arial"/>
              </w:rPr>
            </w:pPr>
            <w:r w:rsidRPr="04661345">
              <w:rPr>
                <w:rFonts w:cs="Arial"/>
              </w:rPr>
              <w:t>Experience in building and maintaining a network of</w:t>
            </w:r>
            <w:r w:rsidR="00AD5387">
              <w:rPr>
                <w:rFonts w:cs="Arial"/>
              </w:rPr>
              <w:t xml:space="preserve"> external</w:t>
            </w:r>
            <w:r w:rsidRPr="04661345">
              <w:rPr>
                <w:rFonts w:cs="Arial"/>
              </w:rPr>
              <w:t xml:space="preserve"> stakeholders, and in working with coalitions.</w:t>
            </w:r>
          </w:p>
          <w:p w14:paraId="477952A8" w14:textId="1E3EA942" w:rsidR="00AD5387" w:rsidRPr="002C16AE" w:rsidRDefault="00AD5387" w:rsidP="008B0AD5">
            <w:pPr>
              <w:spacing w:after="240"/>
              <w:rPr>
                <w:rFonts w:cs="Arial"/>
              </w:rPr>
            </w:pPr>
            <w:r>
              <w:rPr>
                <w:rFonts w:cs="Arial"/>
              </w:rPr>
              <w:t xml:space="preserve">Experience in building strong relationships with </w:t>
            </w:r>
            <w:r w:rsidR="00524D26">
              <w:rPr>
                <w:rFonts w:cs="Arial"/>
              </w:rPr>
              <w:t xml:space="preserve">traditional and social media entities and using media relations and channels to engage public audiences.  </w:t>
            </w:r>
          </w:p>
          <w:p w14:paraId="2894D965" w14:textId="77777777" w:rsidR="00E63340" w:rsidRDefault="00E63340" w:rsidP="00E63340">
            <w:pPr>
              <w:spacing w:after="240"/>
              <w:rPr>
                <w:rFonts w:cs="Arial"/>
                <w:szCs w:val="20"/>
                <w:lang w:val="en-GB"/>
              </w:rPr>
            </w:pPr>
            <w:r>
              <w:rPr>
                <w:rFonts w:cs="Arial"/>
                <w:szCs w:val="20"/>
                <w:lang w:val="en-GB"/>
              </w:rPr>
              <w:t xml:space="preserve">Experience in leading the development, </w:t>
            </w:r>
            <w:proofErr w:type="gramStart"/>
            <w:r>
              <w:rPr>
                <w:rFonts w:cs="Arial"/>
                <w:szCs w:val="20"/>
                <w:lang w:val="en-GB"/>
              </w:rPr>
              <w:t>implementation</w:t>
            </w:r>
            <w:proofErr w:type="gramEnd"/>
            <w:r>
              <w:rPr>
                <w:rFonts w:cs="Arial"/>
                <w:szCs w:val="20"/>
                <w:lang w:val="en-GB"/>
              </w:rPr>
              <w:t xml:space="preserve"> and monitoring of digital strategies. </w:t>
            </w:r>
          </w:p>
          <w:p w14:paraId="7164C0D2" w14:textId="77777777" w:rsidR="00E63340" w:rsidRPr="002C16AE" w:rsidRDefault="00E63340" w:rsidP="00E63340">
            <w:pPr>
              <w:spacing w:after="240"/>
              <w:rPr>
                <w:rFonts w:cs="Arial"/>
              </w:rPr>
            </w:pPr>
            <w:r w:rsidRPr="00EC4E4C">
              <w:rPr>
                <w:rFonts w:cs="Arial"/>
                <w:szCs w:val="20"/>
                <w:lang w:val="en-GB"/>
              </w:rPr>
              <w:t>Experienced and current in digital and social media content and audience trends</w:t>
            </w:r>
            <w:r>
              <w:rPr>
                <w:rFonts w:cs="Arial"/>
                <w:szCs w:val="20"/>
                <w:lang w:val="en-GB"/>
              </w:rPr>
              <w:t xml:space="preserve"> as well as in managing online platforms and channels.</w:t>
            </w:r>
          </w:p>
          <w:p w14:paraId="2BEABC89" w14:textId="77777777" w:rsidR="00FD7124" w:rsidRPr="002C16AE" w:rsidRDefault="00FD7124" w:rsidP="008B0AD5">
            <w:pPr>
              <w:spacing w:after="240"/>
              <w:rPr>
                <w:rFonts w:cs="Arial"/>
              </w:rPr>
            </w:pPr>
            <w:r w:rsidRPr="04661345">
              <w:rPr>
                <w:rFonts w:cs="Arial"/>
              </w:rPr>
              <w:t xml:space="preserve">Strong communicator with emphasis on being able to present complex policy ideas in succinct, engaging ways through campaign narratives and creative tactics. </w:t>
            </w:r>
          </w:p>
          <w:p w14:paraId="674FA657" w14:textId="34F1B000" w:rsidR="00FD7124" w:rsidRPr="00D76940" w:rsidRDefault="00FD7124" w:rsidP="008B0AD5">
            <w:pPr>
              <w:spacing w:after="240"/>
              <w:rPr>
                <w:rFonts w:cs="Arial"/>
              </w:rPr>
            </w:pPr>
            <w:r w:rsidRPr="1A83B6D0">
              <w:rPr>
                <w:rFonts w:cs="Arial"/>
              </w:rPr>
              <w:t xml:space="preserve">Experience in managing a team is a requirement, along with a proven commitment to diverse and inclusive recruiting process. </w:t>
            </w:r>
            <w:r w:rsidR="5D77FFEC" w:rsidRPr="1A83B6D0">
              <w:rPr>
                <w:rFonts w:cs="Arial"/>
              </w:rPr>
              <w:t>Experience m</w:t>
            </w:r>
            <w:r w:rsidRPr="1A83B6D0">
              <w:rPr>
                <w:rFonts w:cs="Arial"/>
              </w:rPr>
              <w:t>anaging a multicultural team is an asset.</w:t>
            </w:r>
          </w:p>
          <w:p w14:paraId="75AD37E3" w14:textId="77777777" w:rsidR="00FD7124" w:rsidRPr="00D76940" w:rsidRDefault="00FD7124" w:rsidP="008B0AD5">
            <w:pPr>
              <w:spacing w:after="240"/>
              <w:rPr>
                <w:rFonts w:cs="Arial"/>
              </w:rPr>
            </w:pPr>
            <w:r w:rsidRPr="04661345">
              <w:rPr>
                <w:rFonts w:cs="Arial"/>
              </w:rPr>
              <w:t>Demonstrated experience in design and management of projects, including budget management and monitoring and evaluation of results.</w:t>
            </w:r>
          </w:p>
          <w:p w14:paraId="1145E8F8" w14:textId="77777777" w:rsidR="00FD7124" w:rsidRPr="00D76940" w:rsidRDefault="00FD7124" w:rsidP="008B0AD5">
            <w:pPr>
              <w:spacing w:after="240"/>
              <w:rPr>
                <w:rFonts w:cs="Arial"/>
              </w:rPr>
            </w:pPr>
            <w:r w:rsidRPr="00D76940">
              <w:rPr>
                <w:rFonts w:cs="Arial"/>
              </w:rPr>
              <w:t>Knowledge of international development, humanitarian issues and children’s rights.</w:t>
            </w:r>
          </w:p>
          <w:p w14:paraId="42071BFB" w14:textId="77777777" w:rsidR="00FD7124" w:rsidRPr="00D76940" w:rsidRDefault="00FD7124" w:rsidP="008B0AD5">
            <w:pPr>
              <w:spacing w:after="240"/>
              <w:rPr>
                <w:rFonts w:cs="Arial"/>
              </w:rPr>
            </w:pPr>
            <w:r w:rsidRPr="00D76940">
              <w:rPr>
                <w:rFonts w:cs="Arial"/>
              </w:rPr>
              <w:t>Experience in training and facilitation is an asset.</w:t>
            </w:r>
          </w:p>
          <w:p w14:paraId="25C93444" w14:textId="77777777" w:rsidR="00FD7124" w:rsidRPr="00D77B31" w:rsidRDefault="00FD7124" w:rsidP="008B0AD5">
            <w:pPr>
              <w:spacing w:after="240"/>
              <w:rPr>
                <w:rFonts w:cs="Arial"/>
              </w:rPr>
            </w:pPr>
            <w:r w:rsidRPr="00D76940">
              <w:rPr>
                <w:rFonts w:cs="Arial"/>
              </w:rPr>
              <w:t>Experience working in a developing and emergency environment is an asset.</w:t>
            </w:r>
          </w:p>
        </w:tc>
      </w:tr>
      <w:tr w:rsidR="00FD7124" w:rsidRPr="00482327" w14:paraId="0B8BAF20" w14:textId="77777777" w:rsidTr="1A83B6D0">
        <w:trPr>
          <w:trHeight w:val="557"/>
        </w:trPr>
        <w:tc>
          <w:tcPr>
            <w:tcW w:w="2930" w:type="dxa"/>
            <w:tcBorders>
              <w:bottom w:val="single" w:sz="4" w:space="0" w:color="auto"/>
            </w:tcBorders>
          </w:tcPr>
          <w:p w14:paraId="5ED8ED7F" w14:textId="77777777" w:rsidR="00FD7124" w:rsidRDefault="00FD7124" w:rsidP="008B0AD5"/>
          <w:p w14:paraId="431C09A9" w14:textId="77777777" w:rsidR="00FD7124" w:rsidRDefault="00FD7124" w:rsidP="008B0AD5">
            <w:r>
              <w:t>Language Requirements:</w:t>
            </w:r>
          </w:p>
        </w:tc>
        <w:tc>
          <w:tcPr>
            <w:tcW w:w="6335" w:type="dxa"/>
            <w:tcBorders>
              <w:bottom w:val="single" w:sz="4" w:space="0" w:color="auto"/>
            </w:tcBorders>
          </w:tcPr>
          <w:p w14:paraId="32256066" w14:textId="77777777" w:rsidR="00335002" w:rsidRPr="0069598A" w:rsidRDefault="00335002" w:rsidP="00335002">
            <w:pPr>
              <w:rPr>
                <w:rFonts w:cs="Arial"/>
                <w:szCs w:val="20"/>
              </w:rPr>
            </w:pPr>
            <w:r w:rsidRPr="0069598A">
              <w:rPr>
                <w:rFonts w:cs="Arial"/>
                <w:szCs w:val="20"/>
              </w:rPr>
              <w:t>Fluency in English is required. Knowledge of another official UN language (Arabic, Chinese, French, Russian or Spanish) or a local language is an asset.</w:t>
            </w:r>
          </w:p>
          <w:p w14:paraId="1C47DA3A" w14:textId="3A358468" w:rsidR="00FD7124" w:rsidRPr="00482327" w:rsidRDefault="00FD7124" w:rsidP="008B0AD5">
            <w:pPr>
              <w:pStyle w:val="Default"/>
            </w:pPr>
          </w:p>
        </w:tc>
      </w:tr>
    </w:tbl>
    <w:p w14:paraId="4F8A8A7C" w14:textId="77777777" w:rsidR="00586AF7" w:rsidRDefault="00586AF7"/>
    <w:sectPr w:rsidR="00586AF7" w:rsidSect="00134F91">
      <w:headerReference w:type="even" r:id="rId13"/>
      <w:headerReference w:type="default" r:id="rId14"/>
      <w:footerReference w:type="even" r:id="rId15"/>
      <w:footerReference w:type="default" r:id="rId16"/>
      <w:headerReference w:type="first" r:id="rId17"/>
      <w:footerReference w:type="first" r:id="rId18"/>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F772" w14:textId="77777777" w:rsidR="00772446" w:rsidRDefault="00772446">
      <w:r>
        <w:separator/>
      </w:r>
    </w:p>
  </w:endnote>
  <w:endnote w:type="continuationSeparator" w:id="0">
    <w:p w14:paraId="6B86EFDC" w14:textId="77777777" w:rsidR="00772446" w:rsidRDefault="007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6E22" w14:textId="77777777" w:rsidR="00134F91" w:rsidRDefault="0077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42DB" w14:textId="77777777" w:rsidR="00134F91" w:rsidRDefault="00772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6ECC" w14:textId="77777777" w:rsidR="00134F91" w:rsidRDefault="0077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B00A4" w14:textId="77777777" w:rsidR="00772446" w:rsidRDefault="00772446">
      <w:r>
        <w:separator/>
      </w:r>
    </w:p>
  </w:footnote>
  <w:footnote w:type="continuationSeparator" w:id="0">
    <w:p w14:paraId="6A58B1AC" w14:textId="77777777" w:rsidR="00772446" w:rsidRDefault="0077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06CB7" w14:textId="77777777" w:rsidR="00134F91" w:rsidRDefault="0077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67FA" w14:textId="77777777" w:rsidR="00134F91" w:rsidRDefault="00772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7378" w14:textId="77777777" w:rsidR="00134F91" w:rsidRDefault="0077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008"/>
    <w:multiLevelType w:val="hybridMultilevel"/>
    <w:tmpl w:val="DF463924"/>
    <w:lvl w:ilvl="0" w:tplc="00423D9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30C5"/>
    <w:multiLevelType w:val="hybridMultilevel"/>
    <w:tmpl w:val="488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02CB1"/>
    <w:multiLevelType w:val="hybridMultilevel"/>
    <w:tmpl w:val="E6A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71BA8"/>
    <w:multiLevelType w:val="hybridMultilevel"/>
    <w:tmpl w:val="7A6A91E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BD6A44"/>
    <w:multiLevelType w:val="hybridMultilevel"/>
    <w:tmpl w:val="FFFFFFFF"/>
    <w:lvl w:ilvl="0" w:tplc="2190F60E">
      <w:start w:val="1"/>
      <w:numFmt w:val="upperRoman"/>
      <w:lvlText w:val="%1."/>
      <w:lvlJc w:val="left"/>
      <w:pPr>
        <w:ind w:left="720" w:hanging="360"/>
      </w:pPr>
    </w:lvl>
    <w:lvl w:ilvl="1" w:tplc="0A026E4C">
      <w:start w:val="1"/>
      <w:numFmt w:val="lowerLetter"/>
      <w:lvlText w:val="%2."/>
      <w:lvlJc w:val="left"/>
      <w:pPr>
        <w:ind w:left="1440" w:hanging="360"/>
      </w:pPr>
    </w:lvl>
    <w:lvl w:ilvl="2" w:tplc="E8B2A596">
      <w:start w:val="1"/>
      <w:numFmt w:val="lowerRoman"/>
      <w:lvlText w:val="%3."/>
      <w:lvlJc w:val="right"/>
      <w:pPr>
        <w:ind w:left="2160" w:hanging="180"/>
      </w:pPr>
    </w:lvl>
    <w:lvl w:ilvl="3" w:tplc="1F461642">
      <w:start w:val="1"/>
      <w:numFmt w:val="decimal"/>
      <w:lvlText w:val="%4."/>
      <w:lvlJc w:val="left"/>
      <w:pPr>
        <w:ind w:left="2880" w:hanging="360"/>
      </w:pPr>
    </w:lvl>
    <w:lvl w:ilvl="4" w:tplc="300CB9EE">
      <w:start w:val="1"/>
      <w:numFmt w:val="lowerLetter"/>
      <w:lvlText w:val="%5."/>
      <w:lvlJc w:val="left"/>
      <w:pPr>
        <w:ind w:left="3600" w:hanging="360"/>
      </w:pPr>
    </w:lvl>
    <w:lvl w:ilvl="5" w:tplc="5AB8A35E">
      <w:start w:val="1"/>
      <w:numFmt w:val="lowerRoman"/>
      <w:lvlText w:val="%6."/>
      <w:lvlJc w:val="right"/>
      <w:pPr>
        <w:ind w:left="4320" w:hanging="180"/>
      </w:pPr>
    </w:lvl>
    <w:lvl w:ilvl="6" w:tplc="DEC47EC4">
      <w:start w:val="1"/>
      <w:numFmt w:val="decimal"/>
      <w:lvlText w:val="%7."/>
      <w:lvlJc w:val="left"/>
      <w:pPr>
        <w:ind w:left="5040" w:hanging="360"/>
      </w:pPr>
    </w:lvl>
    <w:lvl w:ilvl="7" w:tplc="846EF9EA">
      <w:start w:val="1"/>
      <w:numFmt w:val="lowerLetter"/>
      <w:lvlText w:val="%8."/>
      <w:lvlJc w:val="left"/>
      <w:pPr>
        <w:ind w:left="5760" w:hanging="360"/>
      </w:pPr>
    </w:lvl>
    <w:lvl w:ilvl="8" w:tplc="35DE001C">
      <w:start w:val="1"/>
      <w:numFmt w:val="lowerRoman"/>
      <w:lvlText w:val="%9."/>
      <w:lvlJc w:val="right"/>
      <w:pPr>
        <w:ind w:left="6480" w:hanging="180"/>
      </w:pPr>
    </w:lvl>
  </w:abstractNum>
  <w:abstractNum w:abstractNumId="7" w15:restartNumberingAfterBreak="0">
    <w:nsid w:val="46E62136"/>
    <w:multiLevelType w:val="hybridMultilevel"/>
    <w:tmpl w:val="A3BE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A3AA5"/>
    <w:multiLevelType w:val="hybridMultilevel"/>
    <w:tmpl w:val="FFFFFFFF"/>
    <w:lvl w:ilvl="0" w:tplc="0786DF56">
      <w:start w:val="1"/>
      <w:numFmt w:val="decimal"/>
      <w:lvlText w:val="%1."/>
      <w:lvlJc w:val="left"/>
      <w:pPr>
        <w:ind w:left="720" w:hanging="360"/>
      </w:pPr>
    </w:lvl>
    <w:lvl w:ilvl="1" w:tplc="A7C246C4">
      <w:start w:val="1"/>
      <w:numFmt w:val="lowerLetter"/>
      <w:lvlText w:val="%2."/>
      <w:lvlJc w:val="left"/>
      <w:pPr>
        <w:ind w:left="1440" w:hanging="360"/>
      </w:pPr>
    </w:lvl>
    <w:lvl w:ilvl="2" w:tplc="282EC05C">
      <w:start w:val="1"/>
      <w:numFmt w:val="lowerRoman"/>
      <w:lvlText w:val="%3."/>
      <w:lvlJc w:val="right"/>
      <w:pPr>
        <w:ind w:left="2160" w:hanging="180"/>
      </w:pPr>
    </w:lvl>
    <w:lvl w:ilvl="3" w:tplc="02ACC12C">
      <w:start w:val="1"/>
      <w:numFmt w:val="decimal"/>
      <w:lvlText w:val="%4."/>
      <w:lvlJc w:val="left"/>
      <w:pPr>
        <w:ind w:left="2880" w:hanging="360"/>
      </w:pPr>
    </w:lvl>
    <w:lvl w:ilvl="4" w:tplc="29FC2962">
      <w:start w:val="1"/>
      <w:numFmt w:val="lowerLetter"/>
      <w:lvlText w:val="%5."/>
      <w:lvlJc w:val="left"/>
      <w:pPr>
        <w:ind w:left="3600" w:hanging="360"/>
      </w:pPr>
    </w:lvl>
    <w:lvl w:ilvl="5" w:tplc="2018B75E">
      <w:start w:val="1"/>
      <w:numFmt w:val="lowerRoman"/>
      <w:lvlText w:val="%6."/>
      <w:lvlJc w:val="right"/>
      <w:pPr>
        <w:ind w:left="4320" w:hanging="180"/>
      </w:pPr>
    </w:lvl>
    <w:lvl w:ilvl="6" w:tplc="1BCA96B4">
      <w:start w:val="1"/>
      <w:numFmt w:val="decimal"/>
      <w:lvlText w:val="%7."/>
      <w:lvlJc w:val="left"/>
      <w:pPr>
        <w:ind w:left="5040" w:hanging="360"/>
      </w:pPr>
    </w:lvl>
    <w:lvl w:ilvl="7" w:tplc="F2C07544">
      <w:start w:val="1"/>
      <w:numFmt w:val="lowerLetter"/>
      <w:lvlText w:val="%8."/>
      <w:lvlJc w:val="left"/>
      <w:pPr>
        <w:ind w:left="5760" w:hanging="360"/>
      </w:pPr>
    </w:lvl>
    <w:lvl w:ilvl="8" w:tplc="42F4014A">
      <w:start w:val="1"/>
      <w:numFmt w:val="lowerRoman"/>
      <w:lvlText w:val="%9."/>
      <w:lvlJc w:val="right"/>
      <w:pPr>
        <w:ind w:left="6480" w:hanging="180"/>
      </w:pPr>
    </w:lvl>
  </w:abstractNum>
  <w:abstractNum w:abstractNumId="9" w15:restartNumberingAfterBreak="0">
    <w:nsid w:val="4EFF5935"/>
    <w:multiLevelType w:val="hybridMultilevel"/>
    <w:tmpl w:val="AFD8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15163"/>
    <w:multiLevelType w:val="hybridMultilevel"/>
    <w:tmpl w:val="F410B0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A3C43"/>
    <w:multiLevelType w:val="hybridMultilevel"/>
    <w:tmpl w:val="50123F7E"/>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2" w15:restartNumberingAfterBreak="0">
    <w:nsid w:val="6256425A"/>
    <w:multiLevelType w:val="hybridMultilevel"/>
    <w:tmpl w:val="712E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B161C"/>
    <w:multiLevelType w:val="hybridMultilevel"/>
    <w:tmpl w:val="D326E236"/>
    <w:lvl w:ilvl="0" w:tplc="04090001">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04090001">
      <w:start w:val="1"/>
      <w:numFmt w:val="bullet"/>
      <w:lvlText w:val=""/>
      <w:lvlJc w:val="left"/>
      <w:pPr>
        <w:ind w:left="3601" w:hanging="360"/>
      </w:pPr>
      <w:rPr>
        <w:rFonts w:ascii="Symbol" w:hAnsi="Symbol" w:hint="default"/>
      </w:rPr>
    </w:lvl>
    <w:lvl w:ilvl="4" w:tplc="04090003">
      <w:start w:val="1"/>
      <w:numFmt w:val="bullet"/>
      <w:lvlText w:val="o"/>
      <w:lvlJc w:val="left"/>
      <w:pPr>
        <w:ind w:left="4321" w:hanging="360"/>
      </w:pPr>
      <w:rPr>
        <w:rFonts w:ascii="Courier New" w:hAnsi="Courier New" w:cs="Courier New" w:hint="default"/>
      </w:rPr>
    </w:lvl>
    <w:lvl w:ilvl="5" w:tplc="04090005">
      <w:start w:val="1"/>
      <w:numFmt w:val="bullet"/>
      <w:lvlText w:val=""/>
      <w:lvlJc w:val="left"/>
      <w:pPr>
        <w:ind w:left="5041" w:hanging="360"/>
      </w:pPr>
      <w:rPr>
        <w:rFonts w:ascii="Wingdings" w:hAnsi="Wingdings" w:hint="default"/>
      </w:rPr>
    </w:lvl>
    <w:lvl w:ilvl="6" w:tplc="04090001">
      <w:start w:val="1"/>
      <w:numFmt w:val="bullet"/>
      <w:lvlText w:val=""/>
      <w:lvlJc w:val="left"/>
      <w:pPr>
        <w:ind w:left="5761" w:hanging="360"/>
      </w:pPr>
      <w:rPr>
        <w:rFonts w:ascii="Symbol" w:hAnsi="Symbol" w:hint="default"/>
      </w:rPr>
    </w:lvl>
    <w:lvl w:ilvl="7" w:tplc="04090003">
      <w:start w:val="1"/>
      <w:numFmt w:val="bullet"/>
      <w:lvlText w:val="o"/>
      <w:lvlJc w:val="left"/>
      <w:pPr>
        <w:ind w:left="6481" w:hanging="360"/>
      </w:pPr>
      <w:rPr>
        <w:rFonts w:ascii="Courier New" w:hAnsi="Courier New" w:cs="Courier New" w:hint="default"/>
      </w:rPr>
    </w:lvl>
    <w:lvl w:ilvl="8" w:tplc="04090005">
      <w:start w:val="1"/>
      <w:numFmt w:val="bullet"/>
      <w:lvlText w:val=""/>
      <w:lvlJc w:val="left"/>
      <w:pPr>
        <w:ind w:left="7201" w:hanging="360"/>
      </w:pPr>
      <w:rPr>
        <w:rFonts w:ascii="Wingdings" w:hAnsi="Wingdings" w:hint="default"/>
      </w:rPr>
    </w:lvl>
  </w:abstractNum>
  <w:abstractNum w:abstractNumId="14" w15:restartNumberingAfterBreak="0">
    <w:nsid w:val="7240620C"/>
    <w:multiLevelType w:val="hybridMultilevel"/>
    <w:tmpl w:val="797AA4B8"/>
    <w:lvl w:ilvl="0" w:tplc="7E20FF36">
      <w:start w:val="1"/>
      <w:numFmt w:val="decimal"/>
      <w:lvlText w:val="%1."/>
      <w:lvlJc w:val="left"/>
      <w:pPr>
        <w:ind w:left="720" w:hanging="360"/>
      </w:pPr>
      <w:rPr>
        <w:rFonts w:cs="Arial" w:hint="default"/>
        <w:b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1"/>
  </w:num>
  <w:num w:numId="6">
    <w:abstractNumId w:val="4"/>
  </w:num>
  <w:num w:numId="7">
    <w:abstractNumId w:val="14"/>
  </w:num>
  <w:num w:numId="8">
    <w:abstractNumId w:val="12"/>
  </w:num>
  <w:num w:numId="9">
    <w:abstractNumId w:val="9"/>
  </w:num>
  <w:num w:numId="10">
    <w:abstractNumId w:val="3"/>
  </w:num>
  <w:num w:numId="11">
    <w:abstractNumId w:val="13"/>
  </w:num>
  <w:num w:numId="12">
    <w:abstractNumId w:val="11"/>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K0MLK0NDc1MAAyDJR0lIJTi4sz8/NACgxrAYv8fLIsAAAA"/>
  </w:docVars>
  <w:rsids>
    <w:rsidRoot w:val="00FD7124"/>
    <w:rsid w:val="00063868"/>
    <w:rsid w:val="00073745"/>
    <w:rsid w:val="000B635A"/>
    <w:rsid w:val="00100793"/>
    <w:rsid w:val="00106CEB"/>
    <w:rsid w:val="001805E6"/>
    <w:rsid w:val="001A590C"/>
    <w:rsid w:val="001A59E4"/>
    <w:rsid w:val="002449A7"/>
    <w:rsid w:val="00272CDB"/>
    <w:rsid w:val="00273DF9"/>
    <w:rsid w:val="002E03F7"/>
    <w:rsid w:val="002E1D4C"/>
    <w:rsid w:val="002F24F1"/>
    <w:rsid w:val="002F7682"/>
    <w:rsid w:val="0033087C"/>
    <w:rsid w:val="00335002"/>
    <w:rsid w:val="00393BC6"/>
    <w:rsid w:val="003A2379"/>
    <w:rsid w:val="004A20F8"/>
    <w:rsid w:val="004A40DC"/>
    <w:rsid w:val="00522A49"/>
    <w:rsid w:val="00524D26"/>
    <w:rsid w:val="00572B40"/>
    <w:rsid w:val="00574252"/>
    <w:rsid w:val="00586AF7"/>
    <w:rsid w:val="005C63E5"/>
    <w:rsid w:val="00685A6A"/>
    <w:rsid w:val="006A6389"/>
    <w:rsid w:val="006C01AA"/>
    <w:rsid w:val="00711307"/>
    <w:rsid w:val="007371CE"/>
    <w:rsid w:val="00757575"/>
    <w:rsid w:val="00766A7F"/>
    <w:rsid w:val="00772446"/>
    <w:rsid w:val="007B3C9C"/>
    <w:rsid w:val="008454B9"/>
    <w:rsid w:val="0085740B"/>
    <w:rsid w:val="008D77AE"/>
    <w:rsid w:val="008E6A33"/>
    <w:rsid w:val="0091329F"/>
    <w:rsid w:val="00925958"/>
    <w:rsid w:val="009D7685"/>
    <w:rsid w:val="009E2435"/>
    <w:rsid w:val="009F713A"/>
    <w:rsid w:val="00A621FD"/>
    <w:rsid w:val="00AC6233"/>
    <w:rsid w:val="00AD5387"/>
    <w:rsid w:val="00AF443B"/>
    <w:rsid w:val="00B25595"/>
    <w:rsid w:val="00B510A4"/>
    <w:rsid w:val="00B6510F"/>
    <w:rsid w:val="00B70F0D"/>
    <w:rsid w:val="00BD51BC"/>
    <w:rsid w:val="00BF45F5"/>
    <w:rsid w:val="00C05B1D"/>
    <w:rsid w:val="00CE1B91"/>
    <w:rsid w:val="00CF24FB"/>
    <w:rsid w:val="00D21CA8"/>
    <w:rsid w:val="00DF16A3"/>
    <w:rsid w:val="00E209FC"/>
    <w:rsid w:val="00E40286"/>
    <w:rsid w:val="00E63340"/>
    <w:rsid w:val="00EB1502"/>
    <w:rsid w:val="00EB51CC"/>
    <w:rsid w:val="00EC1A74"/>
    <w:rsid w:val="00FC1540"/>
    <w:rsid w:val="00FC4622"/>
    <w:rsid w:val="00FD7124"/>
    <w:rsid w:val="025A939B"/>
    <w:rsid w:val="088E0019"/>
    <w:rsid w:val="1050EC3C"/>
    <w:rsid w:val="1278A4EB"/>
    <w:rsid w:val="18E7E66F"/>
    <w:rsid w:val="1A83B6D0"/>
    <w:rsid w:val="2096558C"/>
    <w:rsid w:val="27EFE6BC"/>
    <w:rsid w:val="294FD079"/>
    <w:rsid w:val="2C247024"/>
    <w:rsid w:val="3C54797D"/>
    <w:rsid w:val="3CCA7285"/>
    <w:rsid w:val="4857E12B"/>
    <w:rsid w:val="4AA3AC80"/>
    <w:rsid w:val="5D77FFEC"/>
    <w:rsid w:val="602E3589"/>
    <w:rsid w:val="62EF81D1"/>
    <w:rsid w:val="72DDC693"/>
    <w:rsid w:val="74A96382"/>
    <w:rsid w:val="759538EF"/>
    <w:rsid w:val="7F22F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49F"/>
  <w15:chartTrackingRefBased/>
  <w15:docId w15:val="{7018C34A-8E44-465B-866D-FC9C5CCF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FD7124"/>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124"/>
    <w:rPr>
      <w:rFonts w:ascii="Arial" w:eastAsia="Times New Roman" w:hAnsi="Arial" w:cs="Times New Roman"/>
      <w:b/>
      <w:bCs/>
      <w:sz w:val="24"/>
      <w:szCs w:val="24"/>
    </w:rPr>
  </w:style>
  <w:style w:type="paragraph" w:styleId="Title">
    <w:name w:val="Title"/>
    <w:basedOn w:val="Normal"/>
    <w:link w:val="TitleChar"/>
    <w:qFormat/>
    <w:rsid w:val="00FD7124"/>
    <w:pPr>
      <w:jc w:val="center"/>
    </w:pPr>
    <w:rPr>
      <w:b/>
      <w:bCs/>
      <w:sz w:val="28"/>
    </w:rPr>
  </w:style>
  <w:style w:type="character" w:customStyle="1" w:styleId="TitleChar">
    <w:name w:val="Title Char"/>
    <w:basedOn w:val="DefaultParagraphFont"/>
    <w:link w:val="Title"/>
    <w:rsid w:val="00FD7124"/>
    <w:rPr>
      <w:rFonts w:ascii="Arial" w:eastAsia="Times New Roman" w:hAnsi="Arial" w:cs="Times New Roman"/>
      <w:b/>
      <w:bCs/>
      <w:sz w:val="28"/>
      <w:szCs w:val="24"/>
    </w:rPr>
  </w:style>
  <w:style w:type="paragraph" w:customStyle="1" w:styleId="Default">
    <w:name w:val="Default"/>
    <w:rsid w:val="00FD7124"/>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aliases w:val="normal,Normal2,Normal3,Normal4,Normal5,Normal6,Normal7,List Paragraph à moi,bullets,action points,Bullet List,FooterText,Colorful List Accent 1,numbered,Paragraphe de liste1,列出段落,列出段落1,Bulletr List Paragraph,List Paragraph2,References"/>
    <w:basedOn w:val="Normal"/>
    <w:link w:val="ListParagraphChar"/>
    <w:uiPriority w:val="34"/>
    <w:qFormat/>
    <w:rsid w:val="00FD7124"/>
    <w:pPr>
      <w:ind w:left="720"/>
      <w:contextualSpacing/>
    </w:pPr>
  </w:style>
  <w:style w:type="paragraph" w:styleId="Header">
    <w:name w:val="header"/>
    <w:basedOn w:val="Normal"/>
    <w:link w:val="HeaderChar"/>
    <w:unhideWhenUsed/>
    <w:rsid w:val="00FD7124"/>
    <w:pPr>
      <w:tabs>
        <w:tab w:val="center" w:pos="4680"/>
        <w:tab w:val="right" w:pos="9360"/>
      </w:tabs>
    </w:pPr>
  </w:style>
  <w:style w:type="character" w:customStyle="1" w:styleId="HeaderChar">
    <w:name w:val="Header Char"/>
    <w:basedOn w:val="DefaultParagraphFont"/>
    <w:link w:val="Header"/>
    <w:rsid w:val="00FD7124"/>
    <w:rPr>
      <w:rFonts w:ascii="Arial" w:eastAsia="Times New Roman" w:hAnsi="Arial" w:cs="Times New Roman"/>
      <w:sz w:val="20"/>
      <w:szCs w:val="24"/>
    </w:rPr>
  </w:style>
  <w:style w:type="paragraph" w:styleId="Footer">
    <w:name w:val="footer"/>
    <w:basedOn w:val="Normal"/>
    <w:link w:val="FooterChar"/>
    <w:unhideWhenUsed/>
    <w:rsid w:val="00FD7124"/>
    <w:pPr>
      <w:tabs>
        <w:tab w:val="center" w:pos="4680"/>
        <w:tab w:val="right" w:pos="9360"/>
      </w:tabs>
    </w:pPr>
  </w:style>
  <w:style w:type="character" w:customStyle="1" w:styleId="FooterChar">
    <w:name w:val="Footer Char"/>
    <w:basedOn w:val="DefaultParagraphFont"/>
    <w:link w:val="Footer"/>
    <w:rsid w:val="00FD7124"/>
    <w:rPr>
      <w:rFonts w:ascii="Arial" w:eastAsia="Times New Roman" w:hAnsi="Arial" w:cs="Times New Roman"/>
      <w:sz w:val="20"/>
      <w:szCs w:val="24"/>
    </w:rPr>
  </w:style>
  <w:style w:type="character" w:customStyle="1" w:styleId="ListParagraphChar">
    <w:name w:val="List Paragraph Char"/>
    <w:aliases w:val="normal Char,Normal2 Char,Normal3 Char,Normal4 Char,Normal5 Char,Normal6 Char,Normal7 Char,List Paragraph à moi Char,bullets Char,action points Char,Bullet List Char,FooterText Char,Colorful List Accent 1 Char,numbered Char,列出段落 Char"/>
    <w:link w:val="ListParagraph"/>
    <w:uiPriority w:val="34"/>
    <w:locked/>
    <w:rsid w:val="00FD7124"/>
    <w:rPr>
      <w:rFonts w:ascii="Arial" w:eastAsia="Times New Roman" w:hAnsi="Arial" w:cs="Times New Roman"/>
      <w:sz w:val="20"/>
      <w:szCs w:val="24"/>
    </w:rPr>
  </w:style>
  <w:style w:type="paragraph" w:customStyle="1" w:styleId="paragraph">
    <w:name w:val="paragraph"/>
    <w:basedOn w:val="Normal"/>
    <w:rsid w:val="00FD712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D7124"/>
  </w:style>
  <w:style w:type="character" w:customStyle="1" w:styleId="eop">
    <w:name w:val="eop"/>
    <w:basedOn w:val="DefaultParagraphFont"/>
    <w:rsid w:val="00FD7124"/>
  </w:style>
  <w:style w:type="character" w:styleId="Hyperlink">
    <w:name w:val="Hyperlink"/>
    <w:rsid w:val="00244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91694">
      <w:bodyDiv w:val="1"/>
      <w:marLeft w:val="0"/>
      <w:marRight w:val="0"/>
      <w:marTop w:val="0"/>
      <w:marBottom w:val="0"/>
      <w:divBdr>
        <w:top w:val="none" w:sz="0" w:space="0" w:color="auto"/>
        <w:left w:val="none" w:sz="0" w:space="0" w:color="auto"/>
        <w:bottom w:val="none" w:sz="0" w:space="0" w:color="auto"/>
        <w:right w:val="none" w:sz="0" w:space="0" w:color="auto"/>
      </w:divBdr>
      <w:divsChild>
        <w:div w:id="177353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cef.sharepoint.com/sites/DHR-ChildSafeguarding/SitePages/HR-Guidance-on-How.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PRTL-88017155-446</_dlc_DocId>
    <_dlc_DocIdUrl xmlns="990381dc-748f-4d49-9b03-90f59279d610">
      <Url>https://unicef.sharepoint.com/sites/portals/JD/_layouts/15/DocIdRedir.aspx?ID=PRTL-88017155-446</Url>
      <Description>PRTL-88017155-446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9D0EE-AEDB-491B-A07E-B0DC5BAA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83713-540A-4B9F-9753-A36B8B2D9F45}">
  <ds:schemaRefs>
    <ds:schemaRef ds:uri="http://schemas.microsoft.com/office/2006/metadata/properties"/>
    <ds:schemaRef ds:uri="http://schemas.microsoft.com/office/infopath/2007/PartnerControls"/>
    <ds:schemaRef ds:uri="990381dc-748f-4d49-9b03-90f59279d610"/>
  </ds:schemaRefs>
</ds:datastoreItem>
</file>

<file path=customXml/itemProps3.xml><?xml version="1.0" encoding="utf-8"?>
<ds:datastoreItem xmlns:ds="http://schemas.openxmlformats.org/officeDocument/2006/customXml" ds:itemID="{A1A16BD4-FEDE-4EEC-B55E-620DE0CD0343}">
  <ds:schemaRefs>
    <ds:schemaRef ds:uri="http://schemas.microsoft.com/sharepoint/events"/>
  </ds:schemaRefs>
</ds:datastoreItem>
</file>

<file path=customXml/itemProps4.xml><?xml version="1.0" encoding="utf-8"?>
<ds:datastoreItem xmlns:ds="http://schemas.openxmlformats.org/officeDocument/2006/customXml" ds:itemID="{19A1652A-BEB3-4624-836A-853100FB0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Mackenzie</dc:creator>
  <cp:keywords/>
  <dc:description/>
  <cp:lastModifiedBy>Nkoyo Efretei</cp:lastModifiedBy>
  <cp:revision>2</cp:revision>
  <dcterms:created xsi:type="dcterms:W3CDTF">2022-03-28T23:16:00Z</dcterms:created>
  <dcterms:modified xsi:type="dcterms:W3CDTF">2022-03-28T23:16:00Z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1a9b1ce3-e44b-4708-a422-3bbfe292f64c</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