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7F92D911" w:rsidR="00B14BE6" w:rsidRPr="001F75BD" w:rsidRDefault="00B14BE6" w:rsidP="00B14BE6">
      <w:pPr>
        <w:jc w:val="center"/>
        <w:rPr>
          <w:lang w:val="fr-FR"/>
        </w:rPr>
      </w:pPr>
      <w:r w:rsidRPr="001F75BD">
        <w:rPr>
          <w:rFonts w:ascii="Calibri" w:hAnsi="Calibri" w:cs="Calibri"/>
          <w:b/>
          <w:bCs/>
          <w:color w:val="00B0F0"/>
          <w:sz w:val="24"/>
          <w:szCs w:val="24"/>
          <w:u w:val="single"/>
          <w:lang w:val="fr-FR"/>
        </w:rPr>
        <w:t>TERM</w:t>
      </w:r>
      <w:r w:rsidR="00BA5E27" w:rsidRPr="001F75BD">
        <w:rPr>
          <w:rFonts w:ascii="Calibri" w:hAnsi="Calibri" w:cs="Calibri"/>
          <w:b/>
          <w:bCs/>
          <w:color w:val="00B0F0"/>
          <w:sz w:val="24"/>
          <w:szCs w:val="24"/>
          <w:u w:val="single"/>
          <w:lang w:val="fr-FR"/>
        </w:rPr>
        <w:t>E</w:t>
      </w:r>
      <w:r w:rsidRPr="001F75BD">
        <w:rPr>
          <w:rFonts w:ascii="Calibri" w:hAnsi="Calibri" w:cs="Calibri"/>
          <w:b/>
          <w:bCs/>
          <w:color w:val="00B0F0"/>
          <w:sz w:val="24"/>
          <w:szCs w:val="24"/>
          <w:u w:val="single"/>
          <w:lang w:val="fr-FR"/>
        </w:rPr>
        <w:t xml:space="preserve">S </w:t>
      </w:r>
      <w:r w:rsidR="00BA5E27" w:rsidRPr="001F75BD">
        <w:rPr>
          <w:rFonts w:ascii="Calibri" w:hAnsi="Calibri" w:cs="Calibri"/>
          <w:b/>
          <w:bCs/>
          <w:color w:val="00B0F0"/>
          <w:sz w:val="24"/>
          <w:szCs w:val="24"/>
          <w:u w:val="single"/>
          <w:lang w:val="fr-FR"/>
        </w:rPr>
        <w:t xml:space="preserve">DE </w:t>
      </w:r>
      <w:r w:rsidRPr="001F75BD">
        <w:rPr>
          <w:rFonts w:ascii="Calibri" w:hAnsi="Calibri" w:cs="Calibri"/>
          <w:b/>
          <w:bCs/>
          <w:color w:val="00B0F0"/>
          <w:sz w:val="24"/>
          <w:szCs w:val="24"/>
          <w:u w:val="single"/>
          <w:lang w:val="fr-FR"/>
        </w:rPr>
        <w:t xml:space="preserve">REFERENCE </w:t>
      </w:r>
      <w:r w:rsidR="00BA5E27" w:rsidRPr="001F75BD">
        <w:rPr>
          <w:rFonts w:ascii="Calibri" w:hAnsi="Calibri" w:cs="Calibri"/>
          <w:b/>
          <w:bCs/>
          <w:color w:val="00B0F0"/>
          <w:sz w:val="24"/>
          <w:szCs w:val="24"/>
          <w:u w:val="single"/>
          <w:lang w:val="fr-FR"/>
        </w:rPr>
        <w:t xml:space="preserve">POUR </w:t>
      </w:r>
      <w:r w:rsidRPr="001F75BD">
        <w:rPr>
          <w:rFonts w:ascii="Calibri" w:hAnsi="Calibri" w:cs="Calibri"/>
          <w:b/>
          <w:bCs/>
          <w:color w:val="00B0F0"/>
          <w:sz w:val="24"/>
          <w:szCs w:val="24"/>
          <w:u w:val="single"/>
          <w:lang w:val="fr-FR"/>
        </w:rPr>
        <w:t xml:space="preserve">CONSULTANT </w:t>
      </w:r>
      <w:r w:rsidR="001F75BD" w:rsidRPr="000B29DD">
        <w:rPr>
          <w:rFonts w:ascii="Calibri" w:hAnsi="Calibri" w:cs="Calibri"/>
          <w:b/>
          <w:bCs/>
          <w:color w:val="00B0F0"/>
          <w:sz w:val="24"/>
          <w:szCs w:val="24"/>
          <w:u w:val="single"/>
          <w:lang w:val="fr-FR"/>
        </w:rPr>
        <w:t>INDIVIDU</w:t>
      </w:r>
      <w:r w:rsidR="001F75BD">
        <w:rPr>
          <w:rFonts w:ascii="Calibri" w:hAnsi="Calibri" w:cs="Calibri"/>
          <w:b/>
          <w:bCs/>
          <w:color w:val="00B0F0"/>
          <w:sz w:val="24"/>
          <w:szCs w:val="24"/>
          <w:u w:val="single"/>
          <w:lang w:val="fr-FR"/>
        </w:rPr>
        <w:t>E</w:t>
      </w:r>
      <w:r w:rsidR="001F75BD" w:rsidRPr="000B29DD">
        <w:rPr>
          <w:rFonts w:ascii="Calibri" w:hAnsi="Calibri" w:cs="Calibri"/>
          <w:b/>
          <w:bCs/>
          <w:color w:val="00B0F0"/>
          <w:sz w:val="24"/>
          <w:szCs w:val="24"/>
          <w:u w:val="single"/>
          <w:lang w:val="fr-FR"/>
        </w:rPr>
        <w:t>L</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98"/>
        <w:gridCol w:w="3327"/>
        <w:gridCol w:w="1886"/>
        <w:gridCol w:w="1976"/>
      </w:tblGrid>
      <w:tr w:rsidR="007613B3" w:rsidRPr="007613B3" w14:paraId="523C54D2" w14:textId="77777777" w:rsidTr="00062005">
        <w:tc>
          <w:tcPr>
            <w:tcW w:w="2698" w:type="dxa"/>
            <w:tcBorders>
              <w:bottom w:val="nil"/>
            </w:tcBorders>
            <w:shd w:val="clear" w:color="auto" w:fill="auto"/>
            <w:noWrap/>
            <w:hideMark/>
          </w:tcPr>
          <w:p w14:paraId="5B12A891" w14:textId="6E9F9A02" w:rsidR="007613B3" w:rsidRPr="00B05982" w:rsidRDefault="003A4872" w:rsidP="00377BF5">
            <w:pPr>
              <w:spacing w:before="100" w:beforeAutospacing="1" w:after="100" w:afterAutospacing="1" w:line="240" w:lineRule="auto"/>
              <w:rPr>
                <w:rFonts w:ascii="Calibri" w:eastAsia="Arial Unicode MS" w:hAnsi="Calibri" w:cs="Calibri"/>
                <w:b/>
                <w:color w:val="auto"/>
                <w:lang w:val="fr-CA"/>
              </w:rPr>
            </w:pPr>
            <w:r w:rsidRPr="00B05982">
              <w:rPr>
                <w:rFonts w:ascii="Calibri" w:eastAsia="Arial Unicode MS" w:hAnsi="Calibri" w:cs="Calibri"/>
                <w:b/>
                <w:color w:val="auto"/>
                <w:lang w:val="fr-CA"/>
              </w:rPr>
              <w:t>Titre</w:t>
            </w:r>
          </w:p>
          <w:p w14:paraId="535BBF79" w14:textId="50C7ABEB" w:rsidR="00242CA0" w:rsidRPr="00242CA0" w:rsidRDefault="00242CA0" w:rsidP="00377BF5">
            <w:pPr>
              <w:spacing w:before="100" w:beforeAutospacing="1" w:after="100" w:afterAutospacing="1" w:line="240" w:lineRule="auto"/>
              <w:rPr>
                <w:rFonts w:ascii="Calibri" w:eastAsia="Arial Unicode MS" w:hAnsi="Calibri" w:cs="Calibri"/>
                <w:b/>
                <w:color w:val="auto"/>
                <w:lang w:val="fr-FR"/>
              </w:rPr>
            </w:pPr>
            <w:r w:rsidRPr="00F03479">
              <w:rPr>
                <w:rFonts w:ascii="Times New Roman" w:eastAsia="Arial Unicode MS" w:hAnsi="Times New Roman"/>
                <w:bCs/>
                <w:color w:val="auto"/>
                <w:sz w:val="22"/>
                <w:szCs w:val="22"/>
                <w:lang w:val="fr-FR"/>
              </w:rPr>
              <w:t>Consulta</w:t>
            </w:r>
            <w:r w:rsidR="00B4051A" w:rsidRPr="00F03479">
              <w:rPr>
                <w:rFonts w:ascii="Times New Roman" w:eastAsia="Arial Unicode MS" w:hAnsi="Times New Roman"/>
                <w:bCs/>
                <w:color w:val="auto"/>
                <w:sz w:val="22"/>
                <w:szCs w:val="22"/>
                <w:lang w:val="fr-FR"/>
              </w:rPr>
              <w:t>t</w:t>
            </w:r>
            <w:r w:rsidR="005530C4" w:rsidRPr="00F03479">
              <w:rPr>
                <w:rFonts w:ascii="Times New Roman" w:eastAsia="Arial Unicode MS" w:hAnsi="Times New Roman"/>
                <w:bCs/>
                <w:color w:val="auto"/>
                <w:sz w:val="22"/>
                <w:szCs w:val="22"/>
                <w:lang w:val="fr-FR"/>
              </w:rPr>
              <w:t>ion nationale</w:t>
            </w:r>
            <w:r w:rsidR="002B7D76">
              <w:rPr>
                <w:rFonts w:ascii="Times New Roman" w:eastAsia="Arial Unicode MS" w:hAnsi="Times New Roman"/>
                <w:bCs/>
                <w:color w:val="auto"/>
                <w:sz w:val="22"/>
                <w:szCs w:val="22"/>
                <w:lang w:val="fr-FR"/>
              </w:rPr>
              <w:t xml:space="preserve"> pour </w:t>
            </w:r>
            <w:r w:rsidR="00FA6CBD">
              <w:rPr>
                <w:rFonts w:ascii="Times New Roman" w:eastAsia="Arial Unicode MS" w:hAnsi="Times New Roman"/>
                <w:bCs/>
                <w:color w:val="auto"/>
                <w:sz w:val="22"/>
                <w:szCs w:val="22"/>
                <w:lang w:val="fr-FR"/>
              </w:rPr>
              <w:t xml:space="preserve">une revue de la </w:t>
            </w:r>
            <w:r w:rsidR="00E17E75">
              <w:rPr>
                <w:rFonts w:ascii="Times New Roman" w:eastAsia="Arial Unicode MS" w:hAnsi="Times New Roman"/>
                <w:bCs/>
                <w:color w:val="auto"/>
                <w:sz w:val="22"/>
                <w:szCs w:val="22"/>
                <w:lang w:val="fr-FR"/>
              </w:rPr>
              <w:t>réinsertion</w:t>
            </w:r>
            <w:r w:rsidR="00FA6CBD">
              <w:rPr>
                <w:rFonts w:ascii="Times New Roman" w:eastAsia="Arial Unicode MS" w:hAnsi="Times New Roman"/>
                <w:bCs/>
                <w:color w:val="auto"/>
                <w:sz w:val="22"/>
                <w:szCs w:val="22"/>
                <w:lang w:val="fr-FR"/>
              </w:rPr>
              <w:t xml:space="preserve"> </w:t>
            </w:r>
            <w:r w:rsidR="00E17E75">
              <w:rPr>
                <w:rFonts w:ascii="Times New Roman" w:eastAsia="Arial Unicode MS" w:hAnsi="Times New Roman"/>
                <w:bCs/>
                <w:color w:val="auto"/>
                <w:sz w:val="22"/>
                <w:szCs w:val="22"/>
                <w:lang w:val="fr-FR"/>
              </w:rPr>
              <w:t>socioéconomique</w:t>
            </w:r>
            <w:r w:rsidR="00FA6CBD">
              <w:rPr>
                <w:rFonts w:ascii="Times New Roman" w:eastAsia="Arial Unicode MS" w:hAnsi="Times New Roman"/>
                <w:bCs/>
                <w:color w:val="auto"/>
                <w:sz w:val="22"/>
                <w:szCs w:val="22"/>
                <w:lang w:val="fr-FR"/>
              </w:rPr>
              <w:t xml:space="preserve"> des victimes de violence</w:t>
            </w:r>
            <w:r w:rsidR="00AE678A">
              <w:rPr>
                <w:rFonts w:ascii="Times New Roman" w:eastAsia="Arial Unicode MS" w:hAnsi="Times New Roman"/>
                <w:bCs/>
                <w:color w:val="auto"/>
                <w:sz w:val="22"/>
                <w:szCs w:val="22"/>
                <w:lang w:val="fr-FR"/>
              </w:rPr>
              <w:t xml:space="preserve"> aux comores</w:t>
            </w:r>
          </w:p>
          <w:p w14:paraId="75D9A581" w14:textId="77777777" w:rsidR="007613B3" w:rsidRPr="00242CA0" w:rsidRDefault="007613B3" w:rsidP="00377BF5">
            <w:pPr>
              <w:spacing w:before="100" w:beforeAutospacing="1" w:after="100" w:afterAutospacing="1" w:line="240" w:lineRule="auto"/>
              <w:rPr>
                <w:rFonts w:ascii="Calibri" w:eastAsia="Arial Unicode MS" w:hAnsi="Calibri" w:cs="Calibri"/>
                <w:color w:val="auto"/>
                <w:lang w:val="fr-FR"/>
              </w:rPr>
            </w:pPr>
          </w:p>
        </w:tc>
        <w:tc>
          <w:tcPr>
            <w:tcW w:w="3327" w:type="dxa"/>
            <w:tcBorders>
              <w:bottom w:val="nil"/>
            </w:tcBorders>
            <w:shd w:val="clear" w:color="auto" w:fill="auto"/>
          </w:tcPr>
          <w:p w14:paraId="5EC7C28C" w14:textId="7CF331ED" w:rsidR="007613B3" w:rsidRPr="008A56B9" w:rsidRDefault="007613B3" w:rsidP="00377BF5">
            <w:pPr>
              <w:spacing w:before="100" w:beforeAutospacing="1" w:after="100" w:afterAutospacing="1" w:line="240" w:lineRule="auto"/>
              <w:rPr>
                <w:rFonts w:ascii="Calibri" w:eastAsia="Arial Unicode MS" w:hAnsi="Calibri" w:cs="Calibri"/>
                <w:b/>
                <w:color w:val="auto"/>
                <w:lang w:val="fr-FR"/>
              </w:rPr>
            </w:pPr>
            <w:r w:rsidRPr="008A56B9">
              <w:rPr>
                <w:rFonts w:ascii="Calibri" w:eastAsia="Arial Unicode MS" w:hAnsi="Calibri" w:cs="Calibri"/>
                <w:b/>
                <w:color w:val="auto"/>
                <w:lang w:val="fr-FR"/>
              </w:rPr>
              <w:t>Code</w:t>
            </w:r>
            <w:r w:rsidR="003A4872" w:rsidRPr="008A56B9">
              <w:rPr>
                <w:rFonts w:ascii="Calibri" w:eastAsia="Arial Unicode MS" w:hAnsi="Calibri" w:cs="Calibri"/>
                <w:b/>
                <w:color w:val="auto"/>
                <w:lang w:val="fr-FR"/>
              </w:rPr>
              <w:t xml:space="preserve"> financement</w:t>
            </w:r>
          </w:p>
          <w:p w14:paraId="36A687AD" w14:textId="13B4A61C" w:rsidR="0047498A" w:rsidRPr="008A56B9" w:rsidRDefault="00242CA0" w:rsidP="0047498A">
            <w:pPr>
              <w:spacing w:before="100" w:beforeAutospacing="1" w:after="100" w:afterAutospacing="1" w:line="240" w:lineRule="auto"/>
              <w:rPr>
                <w:rFonts w:ascii="Calibri" w:eastAsia="Arial Unicode MS" w:hAnsi="Calibri" w:cs="Calibri"/>
                <w:bCs/>
                <w:color w:val="auto"/>
                <w:lang w:val="fr-FR"/>
              </w:rPr>
            </w:pPr>
            <w:r w:rsidRPr="008A56B9">
              <w:rPr>
                <w:rFonts w:ascii="Calibri" w:eastAsia="Arial Unicode MS" w:hAnsi="Calibri" w:cs="Calibri"/>
                <w:bCs/>
                <w:color w:val="auto"/>
                <w:lang w:val="fr-FR"/>
              </w:rPr>
              <w:t>GRANT :</w:t>
            </w:r>
            <w:r w:rsidR="001370F3" w:rsidRPr="008A56B9">
              <w:rPr>
                <w:rFonts w:ascii="Calibri" w:eastAsia="Arial Unicode MS" w:hAnsi="Calibri" w:cs="Calibri"/>
                <w:bCs/>
                <w:color w:val="auto"/>
                <w:lang w:val="fr-FR"/>
              </w:rPr>
              <w:t xml:space="preserve"> </w:t>
            </w:r>
            <w:r w:rsidR="00440473" w:rsidRPr="00FF32D0">
              <w:rPr>
                <w:rFonts w:ascii="Times New Roman" w:eastAsia="Arial Unicode MS" w:hAnsi="Times New Roman"/>
                <w:bCs/>
                <w:color w:val="auto"/>
                <w:sz w:val="22"/>
                <w:szCs w:val="22"/>
                <w:lang w:val="fr-FR"/>
              </w:rPr>
              <w:t>SC</w:t>
            </w:r>
            <w:r w:rsidR="00E35A2B" w:rsidRPr="00FF32D0">
              <w:rPr>
                <w:rFonts w:ascii="Times New Roman" w:eastAsia="Arial Unicode MS" w:hAnsi="Times New Roman"/>
                <w:bCs/>
                <w:color w:val="auto"/>
                <w:sz w:val="22"/>
                <w:szCs w:val="22"/>
                <w:lang w:val="fr-FR"/>
              </w:rPr>
              <w:t>210673</w:t>
            </w:r>
          </w:p>
          <w:p w14:paraId="2DAFC746" w14:textId="46A7109F" w:rsidR="0047498A" w:rsidRPr="008A56B9" w:rsidRDefault="0047498A" w:rsidP="0047498A">
            <w:pPr>
              <w:spacing w:before="100" w:beforeAutospacing="1" w:after="100" w:afterAutospacing="1" w:line="240" w:lineRule="auto"/>
              <w:rPr>
                <w:rFonts w:ascii="Calibri" w:eastAsia="Arial Unicode MS" w:hAnsi="Calibri" w:cs="Calibri"/>
                <w:bCs/>
                <w:color w:val="auto"/>
                <w:lang w:val="fr-FR"/>
              </w:rPr>
            </w:pPr>
            <w:r w:rsidRPr="008A56B9">
              <w:rPr>
                <w:rFonts w:ascii="Calibri" w:eastAsia="Arial Unicode MS" w:hAnsi="Calibri" w:cs="Calibri"/>
                <w:bCs/>
                <w:color w:val="auto"/>
                <w:lang w:val="fr-FR"/>
              </w:rPr>
              <w:t xml:space="preserve">Date </w:t>
            </w:r>
            <w:r w:rsidR="00242CA0" w:rsidRPr="008A56B9">
              <w:rPr>
                <w:rFonts w:ascii="Calibri" w:eastAsia="Arial Unicode MS" w:hAnsi="Calibri" w:cs="Calibri"/>
                <w:bCs/>
                <w:color w:val="auto"/>
                <w:lang w:val="fr-FR"/>
              </w:rPr>
              <w:t>d’expiration</w:t>
            </w:r>
            <w:r w:rsidR="00842356">
              <w:rPr>
                <w:rFonts w:ascii="Calibri" w:eastAsia="Arial Unicode MS" w:hAnsi="Calibri" w:cs="Calibri"/>
                <w:bCs/>
                <w:color w:val="auto"/>
                <w:lang w:val="fr-FR"/>
              </w:rPr>
              <w:t> </w:t>
            </w:r>
            <w:r w:rsidR="00842356" w:rsidRPr="008126A1">
              <w:rPr>
                <w:rFonts w:ascii="Times New Roman" w:eastAsia="Arial Unicode MS" w:hAnsi="Times New Roman"/>
                <w:bCs/>
                <w:color w:val="auto"/>
                <w:lang w:val="fr-FR"/>
              </w:rPr>
              <w:t xml:space="preserve">: </w:t>
            </w:r>
            <w:r w:rsidR="007D6539">
              <w:rPr>
                <w:rFonts w:ascii="Times New Roman" w:eastAsia="Arial Unicode MS" w:hAnsi="Times New Roman"/>
                <w:bCs/>
                <w:color w:val="auto"/>
                <w:lang w:val="fr-FR"/>
              </w:rPr>
              <w:t>31</w:t>
            </w:r>
            <w:r w:rsidR="009C05EC">
              <w:rPr>
                <w:rFonts w:ascii="Times New Roman" w:eastAsia="Arial Unicode MS" w:hAnsi="Times New Roman"/>
                <w:bCs/>
                <w:color w:val="auto"/>
                <w:lang w:val="fr-FR"/>
              </w:rPr>
              <w:t xml:space="preserve"> </w:t>
            </w:r>
            <w:r w:rsidR="00062005">
              <w:rPr>
                <w:rFonts w:ascii="Times New Roman" w:eastAsia="Arial Unicode MS" w:hAnsi="Times New Roman"/>
                <w:bCs/>
                <w:color w:val="auto"/>
                <w:lang w:val="fr-FR"/>
              </w:rPr>
              <w:t>décembre</w:t>
            </w:r>
            <w:r w:rsidR="00842356" w:rsidRPr="008126A1">
              <w:rPr>
                <w:rFonts w:ascii="Times New Roman" w:eastAsia="Arial Unicode MS" w:hAnsi="Times New Roman"/>
                <w:bCs/>
                <w:color w:val="auto"/>
                <w:lang w:val="fr-FR"/>
              </w:rPr>
              <w:t xml:space="preserve"> 2024</w:t>
            </w:r>
          </w:p>
          <w:p w14:paraId="39AF361B" w14:textId="1A279DE9" w:rsidR="0047498A" w:rsidRPr="008A56B9" w:rsidRDefault="00BA7E5A" w:rsidP="0047498A">
            <w:pPr>
              <w:spacing w:before="100" w:beforeAutospacing="1" w:after="100" w:afterAutospacing="1" w:line="240" w:lineRule="auto"/>
              <w:rPr>
                <w:rFonts w:ascii="Calibri" w:eastAsia="Arial Unicode MS" w:hAnsi="Calibri" w:cs="Calibri"/>
                <w:b/>
                <w:color w:val="auto"/>
                <w:lang w:val="fr-FR"/>
              </w:rPr>
            </w:pPr>
            <w:r w:rsidRPr="008A56B9">
              <w:rPr>
                <w:rFonts w:ascii="Calibri" w:eastAsia="Arial Unicode MS" w:hAnsi="Calibri" w:cs="Calibri"/>
                <w:bCs/>
                <w:color w:val="auto"/>
                <w:lang w:val="fr-FR"/>
              </w:rPr>
              <w:t>WBS :</w:t>
            </w:r>
            <w:r w:rsidR="004275D9">
              <w:rPr>
                <w:rFonts w:ascii="Calibri" w:eastAsia="Arial Unicode MS" w:hAnsi="Calibri" w:cs="Calibri"/>
                <w:bCs/>
                <w:color w:val="auto"/>
                <w:lang w:val="fr-FR"/>
              </w:rPr>
              <w:t xml:space="preserve"> </w:t>
            </w:r>
            <w:r w:rsidR="00842356" w:rsidRPr="008126A1">
              <w:rPr>
                <w:rFonts w:ascii="Times New Roman" w:eastAsia="Arial Unicode MS" w:hAnsi="Times New Roman"/>
                <w:bCs/>
                <w:color w:val="auto"/>
                <w:lang w:val="fr-FR"/>
              </w:rPr>
              <w:t>6620/A0/06/004/003/</w:t>
            </w:r>
            <w:r w:rsidR="00B37137">
              <w:rPr>
                <w:rFonts w:ascii="Times New Roman" w:eastAsia="Arial Unicode MS" w:hAnsi="Times New Roman"/>
                <w:bCs/>
                <w:color w:val="auto"/>
                <w:lang w:val="fr-FR"/>
              </w:rPr>
              <w:t>002</w:t>
            </w:r>
          </w:p>
        </w:tc>
        <w:tc>
          <w:tcPr>
            <w:tcW w:w="1886" w:type="dxa"/>
            <w:tcBorders>
              <w:bottom w:val="nil"/>
            </w:tcBorders>
            <w:shd w:val="clear" w:color="auto" w:fill="auto"/>
          </w:tcPr>
          <w:p w14:paraId="11BB878C" w14:textId="4700D22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 xml:space="preserve">Type </w:t>
            </w:r>
            <w:proofErr w:type="spellStart"/>
            <w:r w:rsidR="001F75BD">
              <w:rPr>
                <w:rFonts w:ascii="Calibri" w:eastAsia="Arial Unicode MS" w:hAnsi="Calibri" w:cs="Calibri"/>
                <w:b/>
                <w:color w:val="auto"/>
                <w:lang w:val="en-AU"/>
              </w:rPr>
              <w:t>d’</w:t>
            </w:r>
            <w:r w:rsidRPr="007613B3">
              <w:rPr>
                <w:rFonts w:ascii="Calibri" w:eastAsia="Arial Unicode MS" w:hAnsi="Calibri" w:cs="Calibri"/>
                <w:b/>
                <w:color w:val="auto"/>
                <w:lang w:val="en-AU"/>
              </w:rPr>
              <w:t>engagement</w:t>
            </w:r>
            <w:proofErr w:type="spellEnd"/>
          </w:p>
          <w:p w14:paraId="49FA3C13" w14:textId="3DB58E17" w:rsidR="007613B3" w:rsidRDefault="00251734"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C255DC">
              <w:rPr>
                <w:rFonts w:ascii="Calibri" w:eastAsia="Arial Unicode MS" w:hAnsi="Calibri" w:cs="Calibri"/>
                <w:color w:val="auto"/>
                <w:lang w:val="en-AU"/>
              </w:rPr>
            </w:r>
            <w:r w:rsidR="00C255DC">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Consultant  </w:t>
            </w:r>
          </w:p>
          <w:p w14:paraId="0F67FA87" w14:textId="66B90314" w:rsidR="00F027D0" w:rsidRPr="007613B3" w:rsidRDefault="00F027D0" w:rsidP="42903527">
            <w:pPr>
              <w:spacing w:before="60" w:after="60" w:line="240" w:lineRule="auto"/>
              <w:ind w:right="-108"/>
              <w:rPr>
                <w:rFonts w:ascii="Calibri" w:eastAsia="Arial Unicode MS" w:hAnsi="Calibri" w:cs="Calibri"/>
                <w:color w:val="FF0000"/>
                <w:lang w:val="en-AU"/>
              </w:rPr>
            </w:pPr>
          </w:p>
        </w:tc>
        <w:tc>
          <w:tcPr>
            <w:tcW w:w="1976" w:type="dxa"/>
            <w:tcBorders>
              <w:bottom w:val="nil"/>
            </w:tcBorders>
            <w:shd w:val="clear" w:color="auto" w:fill="auto"/>
          </w:tcPr>
          <w:p w14:paraId="2302C863" w14:textId="058B0A66" w:rsidR="007613B3" w:rsidRPr="007613B3" w:rsidRDefault="001F75BD" w:rsidP="00377BF5">
            <w:pPr>
              <w:spacing w:before="100" w:beforeAutospacing="1" w:after="100" w:afterAutospacing="1" w:line="240" w:lineRule="auto"/>
              <w:rPr>
                <w:rFonts w:ascii="Calibri" w:eastAsia="Arial Unicode MS" w:hAnsi="Calibri" w:cs="Calibri"/>
                <w:b/>
                <w:color w:val="auto"/>
                <w:lang w:val="en-AU"/>
              </w:rPr>
            </w:pPr>
            <w:proofErr w:type="gramStart"/>
            <w:r>
              <w:rPr>
                <w:rFonts w:ascii="Calibri" w:eastAsia="Arial Unicode MS" w:hAnsi="Calibri" w:cs="Calibri"/>
                <w:b/>
                <w:color w:val="auto"/>
                <w:lang w:val="en-AU"/>
              </w:rPr>
              <w:t xml:space="preserve">Bureau </w:t>
            </w:r>
            <w:r w:rsidR="007613B3" w:rsidRPr="007613B3">
              <w:rPr>
                <w:rFonts w:ascii="Calibri" w:eastAsia="Arial Unicode MS" w:hAnsi="Calibri" w:cs="Calibri"/>
                <w:b/>
                <w:color w:val="auto"/>
                <w:lang w:val="en-AU"/>
              </w:rPr>
              <w:t>:</w:t>
            </w:r>
            <w:proofErr w:type="gramEnd"/>
          </w:p>
          <w:p w14:paraId="3CCE5269" w14:textId="68785E44" w:rsidR="007613B3" w:rsidRPr="00F03479" w:rsidRDefault="001F75BD" w:rsidP="00377BF5">
            <w:pPr>
              <w:spacing w:before="100" w:beforeAutospacing="1" w:after="100" w:afterAutospacing="1" w:line="240" w:lineRule="auto"/>
              <w:rPr>
                <w:rFonts w:ascii="Times New Roman" w:eastAsia="Arial Unicode MS" w:hAnsi="Times New Roman"/>
                <w:color w:val="auto"/>
                <w:sz w:val="22"/>
                <w:szCs w:val="22"/>
                <w:lang w:val="en-AU"/>
              </w:rPr>
            </w:pPr>
            <w:r w:rsidRPr="00F03479">
              <w:rPr>
                <w:rFonts w:ascii="Times New Roman" w:eastAsia="Arial Unicode MS" w:hAnsi="Times New Roman"/>
                <w:color w:val="auto"/>
                <w:sz w:val="22"/>
                <w:szCs w:val="22"/>
                <w:lang w:val="en-AU"/>
              </w:rPr>
              <w:t xml:space="preserve">UNICEF </w:t>
            </w:r>
            <w:r w:rsidR="008066A4" w:rsidRPr="00F03479">
              <w:rPr>
                <w:rFonts w:ascii="Times New Roman" w:eastAsia="Arial Unicode MS" w:hAnsi="Times New Roman"/>
                <w:color w:val="auto"/>
                <w:sz w:val="22"/>
                <w:szCs w:val="22"/>
                <w:lang w:val="en-AU"/>
              </w:rPr>
              <w:t>Moroni, Comores</w:t>
            </w:r>
          </w:p>
        </w:tc>
      </w:tr>
      <w:tr w:rsidR="007613B3" w:rsidRPr="00C255DC" w14:paraId="2F971280" w14:textId="77777777" w:rsidTr="63D32487">
        <w:trPr>
          <w:trHeight w:val="828"/>
        </w:trPr>
        <w:tc>
          <w:tcPr>
            <w:tcW w:w="9887" w:type="dxa"/>
            <w:gridSpan w:val="4"/>
            <w:tcBorders>
              <w:bottom w:val="nil"/>
            </w:tcBorders>
            <w:shd w:val="clear" w:color="auto" w:fill="auto"/>
            <w:noWrap/>
            <w:hideMark/>
          </w:tcPr>
          <w:p w14:paraId="0C967EAD" w14:textId="3C12612E" w:rsidR="001F75BD" w:rsidRDefault="00B75BF1" w:rsidP="009A784E">
            <w:pPr>
              <w:spacing w:before="60" w:after="60" w:line="240" w:lineRule="auto"/>
              <w:rPr>
                <w:rFonts w:ascii="Calibri" w:eastAsia="Arial Unicode MS" w:hAnsi="Calibri" w:cs="Calibri"/>
                <w:bCs/>
                <w:color w:val="auto"/>
                <w:lang w:val="fr-FR"/>
              </w:rPr>
            </w:pPr>
            <w:r>
              <w:rPr>
                <w:rFonts w:ascii="Calibri" w:eastAsia="Arial Unicode MS" w:hAnsi="Calibri" w:cs="Calibri"/>
                <w:b/>
                <w:color w:val="auto"/>
                <w:lang w:val="fr-FR"/>
              </w:rPr>
              <w:t>Objectif de la mission</w:t>
            </w:r>
          </w:p>
          <w:p w14:paraId="37400F48" w14:textId="618DD3A1" w:rsidR="00C824D9" w:rsidRPr="00C824D9" w:rsidRDefault="00C824D9" w:rsidP="00F03479">
            <w:pPr>
              <w:spacing w:before="60" w:after="60" w:line="240" w:lineRule="auto"/>
              <w:jc w:val="both"/>
              <w:rPr>
                <w:rFonts w:ascii="Times New Roman" w:eastAsia="Arial Unicode MS" w:hAnsi="Times New Roman"/>
                <w:bCs/>
                <w:color w:val="auto"/>
                <w:sz w:val="22"/>
                <w:szCs w:val="22"/>
                <w:lang w:val="fr-FR"/>
              </w:rPr>
            </w:pPr>
            <w:r w:rsidRPr="00C824D9">
              <w:rPr>
                <w:rFonts w:ascii="Times New Roman" w:eastAsia="Times New Roman" w:hAnsi="Times New Roman"/>
                <w:sz w:val="22"/>
                <w:szCs w:val="22"/>
                <w:lang w:val="fr-FR"/>
              </w:rPr>
              <w:t xml:space="preserve">Le Bureau de l'UNICEF Comores souhaite mobiliser un consultant national, pour conduire une revue rétrospective de l’intervention relative à la réinsertion socioéconomique des victimes de violence mise en </w:t>
            </w:r>
            <w:proofErr w:type="spellStart"/>
            <w:r w:rsidRPr="00C824D9">
              <w:rPr>
                <w:rFonts w:ascii="Times New Roman" w:eastAsia="Times New Roman" w:hAnsi="Times New Roman"/>
                <w:sz w:val="22"/>
                <w:szCs w:val="22"/>
                <w:lang w:val="fr-FR"/>
              </w:rPr>
              <w:t>oeuvre</w:t>
            </w:r>
            <w:proofErr w:type="spellEnd"/>
            <w:r w:rsidRPr="00C824D9">
              <w:rPr>
                <w:rFonts w:ascii="Times New Roman" w:eastAsia="Times New Roman" w:hAnsi="Times New Roman"/>
                <w:sz w:val="22"/>
                <w:szCs w:val="22"/>
                <w:lang w:val="fr-FR"/>
              </w:rPr>
              <w:t xml:space="preserve"> dans le cadre du programme de soutien à la protection des femmes et des enfants aux Comores financé par l’ Agence Coréenne de Coopération Internationale (KOICA).</w:t>
            </w:r>
          </w:p>
        </w:tc>
      </w:tr>
      <w:tr w:rsidR="007613B3" w:rsidRPr="00C255DC" w14:paraId="55B63C31" w14:textId="77777777" w:rsidTr="005453FC">
        <w:trPr>
          <w:trHeight w:val="2780"/>
        </w:trPr>
        <w:tc>
          <w:tcPr>
            <w:tcW w:w="9887" w:type="dxa"/>
            <w:gridSpan w:val="4"/>
            <w:tcBorders>
              <w:bottom w:val="single" w:sz="4" w:space="0" w:color="auto"/>
            </w:tcBorders>
            <w:shd w:val="clear" w:color="auto" w:fill="auto"/>
            <w:noWrap/>
          </w:tcPr>
          <w:p w14:paraId="64EE50FB" w14:textId="1B54349F" w:rsidR="007613B3" w:rsidRPr="008A56B9" w:rsidRDefault="000B214E" w:rsidP="00B63E76">
            <w:pPr>
              <w:spacing w:before="60" w:after="60" w:line="240" w:lineRule="auto"/>
              <w:rPr>
                <w:rFonts w:ascii="Calibri" w:eastAsia="Arial Unicode MS" w:hAnsi="Calibri" w:cs="Calibri"/>
                <w:b/>
                <w:bCs/>
                <w:color w:val="auto"/>
                <w:lang w:val="fr-FR"/>
              </w:rPr>
            </w:pPr>
            <w:r w:rsidRPr="008A56B9">
              <w:rPr>
                <w:rFonts w:ascii="Calibri" w:eastAsia="Arial Unicode MS" w:hAnsi="Calibri" w:cs="Calibri"/>
                <w:b/>
                <w:bCs/>
                <w:color w:val="auto"/>
                <w:lang w:val="fr-FR"/>
              </w:rPr>
              <w:t>Portée</w:t>
            </w:r>
            <w:r w:rsidR="0009037A" w:rsidRPr="008A56B9">
              <w:rPr>
                <w:rFonts w:ascii="Calibri" w:eastAsia="Arial Unicode MS" w:hAnsi="Calibri" w:cs="Calibri"/>
                <w:b/>
                <w:bCs/>
                <w:color w:val="auto"/>
                <w:lang w:val="fr-FR"/>
              </w:rPr>
              <w:t xml:space="preserve"> de l’analyse</w:t>
            </w:r>
            <w:r w:rsidR="009D43CE">
              <w:rPr>
                <w:rFonts w:ascii="Calibri" w:eastAsia="Arial Unicode MS" w:hAnsi="Calibri" w:cs="Calibri"/>
                <w:b/>
                <w:bCs/>
                <w:color w:val="auto"/>
                <w:lang w:val="fr-FR"/>
              </w:rPr>
              <w:t> </w:t>
            </w:r>
            <w:r w:rsidR="007613B3" w:rsidRPr="008A56B9">
              <w:rPr>
                <w:rFonts w:ascii="Calibri" w:eastAsia="Arial Unicode MS" w:hAnsi="Calibri" w:cs="Calibri"/>
                <w:b/>
                <w:bCs/>
                <w:color w:val="auto"/>
                <w:lang w:val="fr-FR"/>
              </w:rPr>
              <w:t>:</w:t>
            </w:r>
          </w:p>
          <w:p w14:paraId="1F04A1B7" w14:textId="77777777" w:rsidR="00776A8D" w:rsidRPr="00776A8D" w:rsidRDefault="00776A8D" w:rsidP="00247EA5">
            <w:pPr>
              <w:autoSpaceDE w:val="0"/>
              <w:autoSpaceDN w:val="0"/>
              <w:adjustRightInd w:val="0"/>
              <w:spacing w:line="240" w:lineRule="auto"/>
              <w:jc w:val="both"/>
              <w:rPr>
                <w:rFonts w:ascii="Times New Roman" w:eastAsia="Times New Roman" w:hAnsi="Times New Roman"/>
                <w:sz w:val="22"/>
                <w:szCs w:val="22"/>
                <w:lang w:val="fr-FR"/>
              </w:rPr>
            </w:pPr>
            <w:r w:rsidRPr="00776A8D">
              <w:rPr>
                <w:rFonts w:ascii="Times New Roman" w:eastAsia="Times New Roman" w:hAnsi="Times New Roman"/>
                <w:sz w:val="22"/>
                <w:szCs w:val="22"/>
                <w:lang w:val="fr-FR"/>
              </w:rPr>
              <w:t xml:space="preserve">La violence à l’encontre des enfants et des femmes, considérée jadis comme tabou à travers les pesanteurs et les coutumes de la société comorienne, commence à être portée à lumière ces dernières années avec la mise en place des services d’écoute et de protection des enfants et femmes victimes de violence. Soutenant les efforts du gouvernement de l’ Union des Comores dans la lutte contre les violences, l’UNICEF avec le support financier de l’agence coréenne de coopération internationale a élaboré et met en </w:t>
            </w:r>
            <w:proofErr w:type="spellStart"/>
            <w:r w:rsidRPr="00776A8D">
              <w:rPr>
                <w:rFonts w:ascii="Times New Roman" w:eastAsia="Times New Roman" w:hAnsi="Times New Roman"/>
                <w:sz w:val="22"/>
                <w:szCs w:val="22"/>
                <w:lang w:val="fr-FR"/>
              </w:rPr>
              <w:t>oeuvre</w:t>
            </w:r>
            <w:proofErr w:type="spellEnd"/>
            <w:r w:rsidRPr="00776A8D">
              <w:rPr>
                <w:rFonts w:ascii="Times New Roman" w:eastAsia="Times New Roman" w:hAnsi="Times New Roman"/>
                <w:sz w:val="22"/>
                <w:szCs w:val="22"/>
                <w:lang w:val="fr-FR"/>
              </w:rPr>
              <w:t xml:space="preserve"> un programme d’appui à la protection des femmes et des enfants aux Comores. </w:t>
            </w:r>
          </w:p>
          <w:p w14:paraId="0FBCAFFE" w14:textId="77777777" w:rsidR="00776A8D" w:rsidRPr="00776A8D" w:rsidRDefault="00776A8D" w:rsidP="00247EA5">
            <w:pPr>
              <w:autoSpaceDE w:val="0"/>
              <w:autoSpaceDN w:val="0"/>
              <w:adjustRightInd w:val="0"/>
              <w:spacing w:line="240" w:lineRule="auto"/>
              <w:jc w:val="both"/>
              <w:rPr>
                <w:rFonts w:ascii="Times New Roman" w:eastAsia="Times New Roman" w:hAnsi="Times New Roman"/>
                <w:sz w:val="22"/>
                <w:szCs w:val="22"/>
                <w:lang w:val="fr-FR"/>
              </w:rPr>
            </w:pPr>
            <w:r w:rsidRPr="00776A8D">
              <w:rPr>
                <w:rFonts w:ascii="Times New Roman" w:eastAsia="Times New Roman" w:hAnsi="Times New Roman"/>
                <w:sz w:val="22"/>
                <w:szCs w:val="22"/>
                <w:lang w:val="fr-FR"/>
              </w:rPr>
              <w:t xml:space="preserve">L’objectif de ce programme est de développer une approche intersectorielle pour prévenir et répondre à la violence contre les enfants et les femmes en soutenant des interventions de changement de comportement au sein de la famille et au niveau communautaire. Ce programme comprend entre autres un volet d’appui en transferts monétaires pour la réinsertion sociale ou économique des filles et garçons victimes de violences. Le volet réinsertion de ce projet vise à développer une stratégie qui permet à chaque enfant ou femme victime de violence de retourner à l'école, de suivre une formation spécifique menant à son intégration sociale et économique. Après deux années de mise en </w:t>
            </w:r>
            <w:proofErr w:type="spellStart"/>
            <w:r w:rsidRPr="00776A8D">
              <w:rPr>
                <w:rFonts w:ascii="Times New Roman" w:eastAsia="Times New Roman" w:hAnsi="Times New Roman"/>
                <w:sz w:val="22"/>
                <w:szCs w:val="22"/>
                <w:lang w:val="fr-FR"/>
              </w:rPr>
              <w:t>oeuvre</w:t>
            </w:r>
            <w:proofErr w:type="spellEnd"/>
            <w:r w:rsidRPr="00776A8D">
              <w:rPr>
                <w:rFonts w:ascii="Times New Roman" w:eastAsia="Times New Roman" w:hAnsi="Times New Roman"/>
                <w:sz w:val="22"/>
                <w:szCs w:val="22"/>
                <w:lang w:val="fr-FR"/>
              </w:rPr>
              <w:t xml:space="preserve"> de cette stratégie, environ 156 jeunes filles ont pu bénéficier de cet appui. Et en vue d’optimiser les ressources restantes pour la durée du projet, il s’est avéré nécessaire de faire une revue rétrospective sur les bénéficiaires et procéder aux ajustements nécessaires pour plus d’impact auprès des bénéficiaires. C’est dans ce contexte que le bureau de l’UNICEF Comores cherche à recruter un consultant national qui va appuyer le bureau pour réaliser cette revue rétrospective de la réinsertion socioéconomique des victimes de violence. </w:t>
            </w:r>
          </w:p>
          <w:p w14:paraId="7E23CB6A" w14:textId="54B853D3" w:rsidR="00776A8D" w:rsidRDefault="00776A8D" w:rsidP="00247EA5">
            <w:pPr>
              <w:spacing w:before="60" w:after="60" w:line="240" w:lineRule="auto"/>
              <w:jc w:val="both"/>
              <w:rPr>
                <w:rFonts w:ascii="Times New Roman" w:eastAsia="Arial Unicode MS" w:hAnsi="Times New Roman"/>
                <w:color w:val="auto"/>
                <w:sz w:val="22"/>
                <w:szCs w:val="22"/>
                <w:lang w:val="fr-FR"/>
              </w:rPr>
            </w:pPr>
            <w:r w:rsidRPr="00776A8D">
              <w:rPr>
                <w:rFonts w:ascii="Times New Roman" w:eastAsia="Times New Roman" w:hAnsi="Times New Roman"/>
                <w:sz w:val="22"/>
                <w:szCs w:val="22"/>
                <w:lang w:val="fr-FR"/>
              </w:rPr>
              <w:t xml:space="preserve">Le consultant s'appuiera principalement sur les rapports de terrain des partenaires de mise en </w:t>
            </w:r>
            <w:proofErr w:type="spellStart"/>
            <w:r w:rsidRPr="00776A8D">
              <w:rPr>
                <w:rFonts w:ascii="Times New Roman" w:eastAsia="Times New Roman" w:hAnsi="Times New Roman"/>
                <w:sz w:val="22"/>
                <w:szCs w:val="22"/>
                <w:lang w:val="fr-FR"/>
              </w:rPr>
              <w:t>oeuvre</w:t>
            </w:r>
            <w:proofErr w:type="spellEnd"/>
            <w:r w:rsidRPr="00776A8D">
              <w:rPr>
                <w:rFonts w:ascii="Times New Roman" w:eastAsia="Times New Roman" w:hAnsi="Times New Roman"/>
                <w:sz w:val="22"/>
                <w:szCs w:val="22"/>
                <w:lang w:val="fr-FR"/>
              </w:rPr>
              <w:t xml:space="preserve"> au niveau central et des iles, les rapports au donateur et des entretiens auprès des partenaires et des bénéficiaires de l’intervention. Ainsi, la méthodologie consistera en :</w:t>
            </w:r>
          </w:p>
          <w:p w14:paraId="2A39F425" w14:textId="77777777" w:rsidR="00776A8D" w:rsidRPr="00B02324" w:rsidRDefault="00776A8D" w:rsidP="0014799F">
            <w:pPr>
              <w:spacing w:before="60" w:after="60" w:line="240" w:lineRule="auto"/>
              <w:rPr>
                <w:rFonts w:ascii="Times New Roman" w:eastAsia="Arial Unicode MS" w:hAnsi="Times New Roman"/>
                <w:color w:val="auto"/>
                <w:sz w:val="22"/>
                <w:szCs w:val="22"/>
                <w:lang w:val="fr-FR"/>
              </w:rPr>
            </w:pPr>
          </w:p>
          <w:p w14:paraId="77E7D018" w14:textId="0D1039A2" w:rsidR="0014799F" w:rsidRPr="00DE5D5A" w:rsidRDefault="00BC7CA7" w:rsidP="008C5E90">
            <w:pPr>
              <w:pStyle w:val="ListParagraph"/>
              <w:numPr>
                <w:ilvl w:val="0"/>
                <w:numId w:val="27"/>
              </w:numPr>
              <w:spacing w:after="120" w:line="240" w:lineRule="auto"/>
              <w:contextualSpacing w:val="0"/>
              <w:jc w:val="both"/>
              <w:rPr>
                <w:rFonts w:ascii="Times New Roman" w:eastAsia="Arial Unicode MS" w:hAnsi="Times New Roman"/>
                <w:color w:val="FF0000"/>
                <w:sz w:val="22"/>
                <w:szCs w:val="22"/>
                <w:lang w:val="fr-FR"/>
              </w:rPr>
            </w:pPr>
            <w:r w:rsidRPr="00B02324">
              <w:rPr>
                <w:rFonts w:ascii="Times New Roman" w:eastAsia="Arial Unicode MS" w:hAnsi="Times New Roman"/>
                <w:i/>
                <w:iCs/>
                <w:color w:val="auto"/>
                <w:sz w:val="22"/>
                <w:szCs w:val="22"/>
                <w:lang w:val="fr-FR"/>
              </w:rPr>
              <w:t>U</w:t>
            </w:r>
            <w:r w:rsidR="0014799F" w:rsidRPr="00B02324">
              <w:rPr>
                <w:rFonts w:ascii="Times New Roman" w:eastAsia="Arial Unicode MS" w:hAnsi="Times New Roman"/>
                <w:i/>
                <w:iCs/>
                <w:color w:val="auto"/>
                <w:sz w:val="22"/>
                <w:szCs w:val="22"/>
                <w:lang w:val="fr-FR"/>
              </w:rPr>
              <w:t>ne</w:t>
            </w:r>
            <w:r w:rsidRPr="00B02324">
              <w:rPr>
                <w:rFonts w:ascii="Times New Roman" w:eastAsia="Arial Unicode MS" w:hAnsi="Times New Roman"/>
                <w:i/>
                <w:iCs/>
                <w:color w:val="auto"/>
                <w:sz w:val="22"/>
                <w:szCs w:val="22"/>
                <w:lang w:val="fr-FR"/>
              </w:rPr>
              <w:t xml:space="preserve"> </w:t>
            </w:r>
            <w:r w:rsidR="0014799F" w:rsidRPr="00B02324">
              <w:rPr>
                <w:rFonts w:ascii="Times New Roman" w:eastAsia="Arial Unicode MS" w:hAnsi="Times New Roman"/>
                <w:i/>
                <w:iCs/>
                <w:color w:val="auto"/>
                <w:sz w:val="22"/>
                <w:szCs w:val="22"/>
                <w:lang w:val="fr-FR"/>
              </w:rPr>
              <w:t xml:space="preserve">revue documentaire </w:t>
            </w:r>
            <w:r w:rsidR="0014799F" w:rsidRPr="00B02324">
              <w:rPr>
                <w:rFonts w:ascii="Times New Roman" w:eastAsia="Arial Unicode MS" w:hAnsi="Times New Roman"/>
                <w:color w:val="auto"/>
                <w:sz w:val="22"/>
                <w:szCs w:val="22"/>
                <w:lang w:val="fr-FR"/>
              </w:rPr>
              <w:t xml:space="preserve">des </w:t>
            </w:r>
            <w:r w:rsidR="001B079A">
              <w:rPr>
                <w:rFonts w:ascii="Times New Roman" w:eastAsia="Arial Unicode MS" w:hAnsi="Times New Roman"/>
                <w:color w:val="auto"/>
                <w:sz w:val="22"/>
                <w:szCs w:val="22"/>
                <w:lang w:val="fr-FR"/>
              </w:rPr>
              <w:t xml:space="preserve">rapports </w:t>
            </w:r>
            <w:r w:rsidR="007B37C9">
              <w:rPr>
                <w:rFonts w:ascii="Times New Roman" w:eastAsia="Arial Unicode MS" w:hAnsi="Times New Roman"/>
                <w:color w:val="auto"/>
                <w:sz w:val="22"/>
                <w:szCs w:val="22"/>
                <w:lang w:val="fr-FR"/>
              </w:rPr>
              <w:t>de mise en œuvre des activités, ainsi que des rapports au donateur</w:t>
            </w:r>
            <w:r w:rsidR="00BC7CDE">
              <w:rPr>
                <w:rFonts w:ascii="Times New Roman" w:eastAsia="Arial Unicode MS" w:hAnsi="Times New Roman"/>
                <w:color w:val="auto"/>
                <w:sz w:val="22"/>
                <w:szCs w:val="22"/>
                <w:lang w:val="fr-FR"/>
              </w:rPr>
              <w:t xml:space="preserve">, </w:t>
            </w:r>
            <w:r w:rsidR="007B37C9">
              <w:rPr>
                <w:rFonts w:ascii="Times New Roman" w:eastAsia="Arial Unicode MS" w:hAnsi="Times New Roman"/>
                <w:color w:val="auto"/>
                <w:sz w:val="22"/>
                <w:szCs w:val="22"/>
                <w:lang w:val="fr-FR"/>
              </w:rPr>
              <w:t xml:space="preserve">et tout autre document disponible </w:t>
            </w:r>
            <w:r w:rsidR="00477599">
              <w:rPr>
                <w:rFonts w:ascii="Times New Roman" w:eastAsia="Arial Unicode MS" w:hAnsi="Times New Roman"/>
                <w:color w:val="auto"/>
                <w:sz w:val="22"/>
                <w:szCs w:val="22"/>
                <w:lang w:val="fr-FR"/>
              </w:rPr>
              <w:t xml:space="preserve">qui entre dans le cadre de cette intervention ; </w:t>
            </w:r>
          </w:p>
          <w:p w14:paraId="0B9AF8EF" w14:textId="77777777" w:rsidR="00DE5D5A" w:rsidRDefault="00DE5D5A" w:rsidP="008C5E90">
            <w:pPr>
              <w:numPr>
                <w:ilvl w:val="0"/>
                <w:numId w:val="27"/>
              </w:numPr>
              <w:autoSpaceDE w:val="0"/>
              <w:autoSpaceDN w:val="0"/>
              <w:adjustRightInd w:val="0"/>
              <w:spacing w:line="240" w:lineRule="auto"/>
              <w:rPr>
                <w:rFonts w:ascii="Times New Roman" w:eastAsia="Times New Roman" w:hAnsi="Times New Roman"/>
                <w:sz w:val="22"/>
                <w:szCs w:val="22"/>
                <w:lang w:val="fr-FR"/>
              </w:rPr>
            </w:pPr>
            <w:r w:rsidRPr="00DE5D5A">
              <w:rPr>
                <w:rFonts w:ascii="Times New Roman" w:eastAsia="Times New Roman" w:hAnsi="Times New Roman"/>
                <w:i/>
                <w:iCs/>
                <w:sz w:val="22"/>
                <w:szCs w:val="22"/>
                <w:lang w:val="fr-FR"/>
              </w:rPr>
              <w:t xml:space="preserve">Des entretiens avec les acteurs clefs </w:t>
            </w:r>
            <w:r w:rsidRPr="00DE5D5A">
              <w:rPr>
                <w:rFonts w:ascii="Times New Roman" w:eastAsia="Times New Roman" w:hAnsi="Times New Roman"/>
                <w:sz w:val="22"/>
                <w:szCs w:val="22"/>
                <w:lang w:val="fr-FR"/>
              </w:rPr>
              <w:t xml:space="preserve">au niveau de l’UNICEF y compris les VNU chargés de la promotion et de la protection de l’enfant basés dans les iles de Ngazidja, </w:t>
            </w:r>
            <w:proofErr w:type="spellStart"/>
            <w:r w:rsidRPr="00DE5D5A">
              <w:rPr>
                <w:rFonts w:ascii="Times New Roman" w:eastAsia="Times New Roman" w:hAnsi="Times New Roman"/>
                <w:sz w:val="22"/>
                <w:szCs w:val="22"/>
                <w:lang w:val="fr-FR"/>
              </w:rPr>
              <w:t>Mwali</w:t>
            </w:r>
            <w:proofErr w:type="spellEnd"/>
            <w:r w:rsidRPr="00DE5D5A">
              <w:rPr>
                <w:rFonts w:ascii="Times New Roman" w:eastAsia="Times New Roman" w:hAnsi="Times New Roman"/>
                <w:sz w:val="22"/>
                <w:szCs w:val="22"/>
                <w:lang w:val="fr-FR"/>
              </w:rPr>
              <w:t xml:space="preserve"> et </w:t>
            </w:r>
            <w:proofErr w:type="spellStart"/>
            <w:r w:rsidRPr="00DE5D5A">
              <w:rPr>
                <w:rFonts w:ascii="Times New Roman" w:eastAsia="Times New Roman" w:hAnsi="Times New Roman"/>
                <w:sz w:val="22"/>
                <w:szCs w:val="22"/>
                <w:lang w:val="fr-FR"/>
              </w:rPr>
              <w:t>Ndzuwani</w:t>
            </w:r>
            <w:proofErr w:type="spellEnd"/>
            <w:r w:rsidRPr="00DE5D5A">
              <w:rPr>
                <w:rFonts w:ascii="Times New Roman" w:eastAsia="Times New Roman" w:hAnsi="Times New Roman"/>
                <w:sz w:val="22"/>
                <w:szCs w:val="22"/>
                <w:lang w:val="fr-FR"/>
              </w:rPr>
              <w:t xml:space="preserve">, et au niveau de la Direction nationale de la solidarité, des directions de solidarité des iles, des services d’écoute et de protection des enfants et femmes victimes de violence de Moroni, Mutsamudu et </w:t>
            </w:r>
            <w:proofErr w:type="spellStart"/>
            <w:r w:rsidRPr="00DE5D5A">
              <w:rPr>
                <w:rFonts w:ascii="Times New Roman" w:eastAsia="Times New Roman" w:hAnsi="Times New Roman"/>
                <w:sz w:val="22"/>
                <w:szCs w:val="22"/>
                <w:lang w:val="fr-FR"/>
              </w:rPr>
              <w:t>Fomboni</w:t>
            </w:r>
            <w:proofErr w:type="spellEnd"/>
            <w:r w:rsidRPr="00DE5D5A">
              <w:rPr>
                <w:rFonts w:ascii="Times New Roman" w:eastAsia="Times New Roman" w:hAnsi="Times New Roman"/>
                <w:sz w:val="22"/>
                <w:szCs w:val="22"/>
                <w:lang w:val="fr-FR"/>
              </w:rPr>
              <w:t xml:space="preserve">, des formateurs ou formatrices des jeunes, etc. ; </w:t>
            </w:r>
          </w:p>
          <w:p w14:paraId="6FBDF8F5" w14:textId="77777777" w:rsidR="008C5E90" w:rsidRPr="00DE5D5A" w:rsidRDefault="008C5E90" w:rsidP="008C5E90">
            <w:pPr>
              <w:autoSpaceDE w:val="0"/>
              <w:autoSpaceDN w:val="0"/>
              <w:adjustRightInd w:val="0"/>
              <w:spacing w:line="240" w:lineRule="auto"/>
              <w:ind w:left="720"/>
              <w:rPr>
                <w:rFonts w:ascii="Times New Roman" w:eastAsia="Times New Roman" w:hAnsi="Times New Roman"/>
                <w:sz w:val="22"/>
                <w:szCs w:val="22"/>
                <w:lang w:val="fr-FR"/>
              </w:rPr>
            </w:pPr>
          </w:p>
          <w:p w14:paraId="78C5C227" w14:textId="39B5A398" w:rsidR="00E605DA" w:rsidRPr="00247EA5" w:rsidRDefault="008C5E90" w:rsidP="00247EA5">
            <w:pPr>
              <w:numPr>
                <w:ilvl w:val="0"/>
                <w:numId w:val="27"/>
              </w:numPr>
              <w:autoSpaceDE w:val="0"/>
              <w:autoSpaceDN w:val="0"/>
              <w:adjustRightInd w:val="0"/>
              <w:spacing w:line="240" w:lineRule="auto"/>
              <w:rPr>
                <w:rFonts w:ascii="Times New Roman" w:eastAsia="Times New Roman" w:hAnsi="Times New Roman"/>
                <w:sz w:val="22"/>
                <w:szCs w:val="22"/>
                <w:lang w:val="fr-FR"/>
              </w:rPr>
            </w:pPr>
            <w:r w:rsidRPr="008C5E90">
              <w:rPr>
                <w:rFonts w:ascii="Times New Roman" w:eastAsia="Times New Roman" w:hAnsi="Times New Roman"/>
                <w:i/>
                <w:iCs/>
                <w:sz w:val="22"/>
                <w:szCs w:val="22"/>
                <w:lang w:val="fr-FR"/>
              </w:rPr>
              <w:t xml:space="preserve">Des entretiens et discussions avec les bénéficiaires </w:t>
            </w:r>
            <w:r w:rsidRPr="008C5E90">
              <w:rPr>
                <w:rFonts w:ascii="Times New Roman" w:eastAsia="Times New Roman" w:hAnsi="Times New Roman"/>
                <w:sz w:val="22"/>
                <w:szCs w:val="22"/>
                <w:lang w:val="fr-FR"/>
              </w:rPr>
              <w:t xml:space="preserve">de la réinsertion socioéconomique et plus particulièrement ceux et celles qui ont suivi la formation professionnelle. Les discussions avec les bénéficiaires porteront davantage sur le support qu’ils ont reçus, son utilité et sa rentabilité. Elles chercheront également à répertorier la vision des bénéficiaires pour un développement de leur </w:t>
            </w:r>
            <w:r w:rsidRPr="008C5E90">
              <w:rPr>
                <w:rFonts w:ascii="Times New Roman" w:eastAsia="Times New Roman" w:hAnsi="Times New Roman"/>
                <w:sz w:val="22"/>
                <w:szCs w:val="22"/>
                <w:lang w:val="fr-FR"/>
              </w:rPr>
              <w:lastRenderedPageBreak/>
              <w:t xml:space="preserve">activité et les besoins urgents qui leur manquent pour pouvoir avancer. Il sera également important de noter les efforts personnels consentis et l’accompagnement éventuels par la famille de la victime pour </w:t>
            </w:r>
            <w:r w:rsidR="00247EA5" w:rsidRPr="00247EA5">
              <w:rPr>
                <w:rFonts w:ascii="Times New Roman" w:eastAsia="Times New Roman" w:hAnsi="Times New Roman"/>
                <w:sz w:val="22"/>
                <w:szCs w:val="22"/>
                <w:lang w:val="fr-FR"/>
              </w:rPr>
              <w:t xml:space="preserve">davantage l’appuyer à s’insérer socialement et économiquement. Pour ce faire, le consultant effectuera des visites de terrain sur les trois iles de Ngazidja, de </w:t>
            </w:r>
            <w:proofErr w:type="spellStart"/>
            <w:r w:rsidR="00247EA5" w:rsidRPr="00247EA5">
              <w:rPr>
                <w:rFonts w:ascii="Times New Roman" w:eastAsia="Times New Roman" w:hAnsi="Times New Roman"/>
                <w:sz w:val="22"/>
                <w:szCs w:val="22"/>
                <w:lang w:val="fr-FR"/>
              </w:rPr>
              <w:t>Mwali</w:t>
            </w:r>
            <w:proofErr w:type="spellEnd"/>
            <w:r w:rsidR="00247EA5" w:rsidRPr="00247EA5">
              <w:rPr>
                <w:rFonts w:ascii="Times New Roman" w:eastAsia="Times New Roman" w:hAnsi="Times New Roman"/>
                <w:sz w:val="22"/>
                <w:szCs w:val="22"/>
                <w:lang w:val="fr-FR"/>
              </w:rPr>
              <w:t xml:space="preserve"> et de </w:t>
            </w:r>
            <w:proofErr w:type="spellStart"/>
            <w:r w:rsidR="00247EA5" w:rsidRPr="00247EA5">
              <w:rPr>
                <w:rFonts w:ascii="Times New Roman" w:eastAsia="Times New Roman" w:hAnsi="Times New Roman"/>
                <w:sz w:val="22"/>
                <w:szCs w:val="22"/>
                <w:lang w:val="fr-FR"/>
              </w:rPr>
              <w:t>Ndzuwani</w:t>
            </w:r>
            <w:proofErr w:type="spellEnd"/>
            <w:r w:rsidR="00247EA5" w:rsidRPr="00247EA5">
              <w:rPr>
                <w:rFonts w:ascii="Times New Roman" w:eastAsia="Times New Roman" w:hAnsi="Times New Roman"/>
                <w:sz w:val="22"/>
                <w:szCs w:val="22"/>
                <w:lang w:val="fr-FR"/>
              </w:rPr>
              <w:t xml:space="preserve"> pour aller à la rencontre des bénéficiaires de l’intervention. Une durée indicative de dix jours est prévue pour ces visites dont 4 jours à </w:t>
            </w:r>
            <w:proofErr w:type="spellStart"/>
            <w:r w:rsidR="00247EA5" w:rsidRPr="00247EA5">
              <w:rPr>
                <w:rFonts w:ascii="Times New Roman" w:eastAsia="Times New Roman" w:hAnsi="Times New Roman"/>
                <w:sz w:val="22"/>
                <w:szCs w:val="22"/>
                <w:lang w:val="fr-FR"/>
              </w:rPr>
              <w:t>Ndzuwan</w:t>
            </w:r>
            <w:proofErr w:type="spellEnd"/>
            <w:r w:rsidR="00247EA5" w:rsidRPr="00247EA5">
              <w:rPr>
                <w:rFonts w:ascii="Times New Roman" w:eastAsia="Times New Roman" w:hAnsi="Times New Roman"/>
                <w:sz w:val="22"/>
                <w:szCs w:val="22"/>
                <w:lang w:val="fr-FR"/>
              </w:rPr>
              <w:t xml:space="preserve">, 3 jours à </w:t>
            </w:r>
            <w:proofErr w:type="spellStart"/>
            <w:r w:rsidR="00247EA5" w:rsidRPr="00247EA5">
              <w:rPr>
                <w:rFonts w:ascii="Times New Roman" w:eastAsia="Times New Roman" w:hAnsi="Times New Roman"/>
                <w:sz w:val="22"/>
                <w:szCs w:val="22"/>
                <w:lang w:val="fr-FR"/>
              </w:rPr>
              <w:t>Mwali</w:t>
            </w:r>
            <w:proofErr w:type="spellEnd"/>
            <w:r w:rsidR="00247EA5" w:rsidRPr="00247EA5">
              <w:rPr>
                <w:rFonts w:ascii="Times New Roman" w:eastAsia="Times New Roman" w:hAnsi="Times New Roman"/>
                <w:sz w:val="22"/>
                <w:szCs w:val="22"/>
                <w:lang w:val="fr-FR"/>
              </w:rPr>
              <w:t xml:space="preserve"> et 4 jours à Ngazidja. L’objectif est de pouvoir rencontrer dans la mesure du possible, toutes les bénéficiaires (75) du volet formation professionnelle et au moins 50% de celles qui ont reçu le support à la réinsertion scolaire. Ces dernières pourraient être rencontrées en groupe (dans leur établissement respectif) pendant que pour les premières, les entretiens devront être individuels, de préférence en face – à – face. Ces entretiens devront permettre de confirmer (sans avoir à les faire revivre ce qui leur est éventuellement arrivé) leur statut de victime de violence, leur impression par rapport à la formation qu’elles ont reçue, la mise en pratique des compétences acquis et les retombées qu’elles enregistrent, leur évolution dans le métier et les besoins non couverts qui pourraient les permettre de mieux avancer.</w:t>
            </w:r>
            <w:r w:rsidR="00247EA5" w:rsidRPr="00247EA5">
              <w:rPr>
                <w:sz w:val="22"/>
                <w:szCs w:val="22"/>
                <w:lang w:val="fr-FR"/>
              </w:rPr>
              <w:t xml:space="preserve"> </w:t>
            </w:r>
          </w:p>
        </w:tc>
      </w:tr>
      <w:tr w:rsidR="00B14BE6" w:rsidRPr="007613B3" w14:paraId="5BFCD508" w14:textId="77777777" w:rsidTr="0065251B">
        <w:trPr>
          <w:trHeight w:val="60"/>
        </w:trPr>
        <w:tc>
          <w:tcPr>
            <w:tcW w:w="9887" w:type="dxa"/>
            <w:gridSpan w:val="4"/>
            <w:tcBorders>
              <w:top w:val="single" w:sz="4" w:space="0" w:color="auto"/>
            </w:tcBorders>
            <w:shd w:val="clear" w:color="auto" w:fill="auto"/>
            <w:noWrap/>
          </w:tcPr>
          <w:p w14:paraId="4D346EE6" w14:textId="2F58F467" w:rsidR="00B14BE6" w:rsidRPr="00606AA6" w:rsidRDefault="00B14BE6" w:rsidP="00B14BE6">
            <w:pPr>
              <w:pStyle w:val="paragraph"/>
              <w:spacing w:before="0" w:beforeAutospacing="0" w:after="0" w:afterAutospacing="0"/>
              <w:textAlignment w:val="baseline"/>
              <w:rPr>
                <w:rStyle w:val="eop"/>
                <w:rFonts w:ascii="Calibri" w:hAnsi="Calibri" w:cs="Calibri"/>
                <w:sz w:val="20"/>
                <w:szCs w:val="20"/>
                <w:lang w:val="fr-FR"/>
              </w:rPr>
            </w:pPr>
            <w:r w:rsidRPr="00A66873">
              <w:rPr>
                <w:rStyle w:val="normaltextrun"/>
                <w:rFonts w:ascii="Calibri" w:hAnsi="Calibri" w:cs="Calibri"/>
                <w:b/>
                <w:bCs/>
                <w:sz w:val="20"/>
                <w:szCs w:val="20"/>
                <w:lang w:val="fr-FR"/>
              </w:rPr>
              <w:lastRenderedPageBreak/>
              <w:t xml:space="preserve">Child </w:t>
            </w:r>
            <w:proofErr w:type="spellStart"/>
            <w:r w:rsidR="00A56CF6" w:rsidRPr="00A66873">
              <w:rPr>
                <w:rStyle w:val="normaltextrun"/>
                <w:rFonts w:ascii="Calibri" w:hAnsi="Calibri" w:cs="Calibri"/>
                <w:b/>
                <w:bCs/>
                <w:sz w:val="20"/>
                <w:szCs w:val="20"/>
                <w:lang w:val="fr-FR"/>
              </w:rPr>
              <w:t>Safeguarding</w:t>
            </w:r>
            <w:proofErr w:type="spellEnd"/>
            <w:r w:rsidR="00A56CF6" w:rsidRPr="00A66873">
              <w:rPr>
                <w:rStyle w:val="normaltextrun"/>
                <w:rFonts w:ascii="Calibri" w:hAnsi="Calibri" w:cs="Calibri"/>
                <w:b/>
                <w:bCs/>
                <w:sz w:val="20"/>
                <w:szCs w:val="20"/>
                <w:lang w:val="fr-FR"/>
              </w:rPr>
              <w:t xml:space="preserve"> </w:t>
            </w:r>
          </w:p>
          <w:p w14:paraId="79AF33C3" w14:textId="77777777" w:rsidR="0035755C" w:rsidRPr="00606AA6" w:rsidRDefault="0035755C" w:rsidP="00B14BE6">
            <w:pPr>
              <w:pStyle w:val="paragraph"/>
              <w:spacing w:before="0" w:beforeAutospacing="0" w:after="0" w:afterAutospacing="0"/>
              <w:textAlignment w:val="baseline"/>
              <w:rPr>
                <w:rFonts w:ascii="Segoe UI" w:hAnsi="Segoe UI" w:cs="Segoe UI"/>
                <w:color w:val="000000"/>
                <w:sz w:val="18"/>
                <w:szCs w:val="18"/>
                <w:lang w:val="fr-FR"/>
              </w:rPr>
            </w:pPr>
          </w:p>
          <w:p w14:paraId="59B60F66" w14:textId="128BEF75" w:rsidR="00D645A1" w:rsidRPr="009316B8" w:rsidRDefault="00D645A1" w:rsidP="00B14BE6">
            <w:pPr>
              <w:pStyle w:val="paragraph"/>
              <w:spacing w:before="0" w:beforeAutospacing="0" w:after="0" w:afterAutospacing="0"/>
              <w:textAlignment w:val="baseline"/>
              <w:rPr>
                <w:rStyle w:val="normaltextrun"/>
                <w:rFonts w:ascii="Calibri" w:hAnsi="Calibri" w:cs="Calibri"/>
                <w:sz w:val="20"/>
                <w:szCs w:val="20"/>
                <w:lang w:val="fr-FR"/>
              </w:rPr>
            </w:pPr>
            <w:r w:rsidRPr="009316B8">
              <w:rPr>
                <w:rStyle w:val="normaltextrun"/>
                <w:rFonts w:ascii="Calibri" w:hAnsi="Calibri" w:cs="Calibri"/>
                <w:sz w:val="20"/>
                <w:szCs w:val="20"/>
                <w:lang w:val="fr-FR"/>
              </w:rPr>
              <w:t>Ce</w:t>
            </w:r>
            <w:r>
              <w:rPr>
                <w:rStyle w:val="normaltextrun"/>
                <w:rFonts w:ascii="Calibri" w:hAnsi="Calibri" w:cs="Calibri"/>
                <w:sz w:val="20"/>
                <w:szCs w:val="20"/>
                <w:lang w:val="fr-FR"/>
              </w:rPr>
              <w:t xml:space="preserve">tte consultation </w:t>
            </w:r>
            <w:r w:rsidRPr="009316B8">
              <w:rPr>
                <w:rStyle w:val="normaltextrun"/>
                <w:rFonts w:ascii="Calibri" w:hAnsi="Calibri" w:cs="Calibri"/>
                <w:sz w:val="20"/>
                <w:szCs w:val="20"/>
                <w:lang w:val="fr-FR"/>
              </w:rPr>
              <w:t>est-</w:t>
            </w:r>
            <w:r>
              <w:rPr>
                <w:rStyle w:val="normaltextrun"/>
                <w:rFonts w:ascii="Calibri" w:hAnsi="Calibri" w:cs="Calibri"/>
                <w:sz w:val="20"/>
                <w:szCs w:val="20"/>
                <w:lang w:val="fr-FR"/>
              </w:rPr>
              <w:t xml:space="preserve">elle </w:t>
            </w:r>
            <w:r w:rsidRPr="009316B8">
              <w:rPr>
                <w:rStyle w:val="normaltextrun"/>
                <w:rFonts w:ascii="Calibri" w:hAnsi="Calibri" w:cs="Calibri"/>
                <w:sz w:val="20"/>
                <w:szCs w:val="20"/>
                <w:lang w:val="fr-FR"/>
              </w:rPr>
              <w:t>considéré</w:t>
            </w:r>
            <w:r>
              <w:rPr>
                <w:rStyle w:val="normaltextrun"/>
                <w:rFonts w:ascii="Calibri" w:hAnsi="Calibri" w:cs="Calibri"/>
                <w:sz w:val="20"/>
                <w:szCs w:val="20"/>
                <w:lang w:val="fr-FR"/>
              </w:rPr>
              <w:t>e</w:t>
            </w:r>
            <w:r w:rsidRPr="009316B8">
              <w:rPr>
                <w:rStyle w:val="normaltextrun"/>
                <w:rFonts w:ascii="Calibri" w:hAnsi="Calibri" w:cs="Calibri"/>
                <w:sz w:val="20"/>
                <w:szCs w:val="20"/>
                <w:lang w:val="fr-FR"/>
              </w:rPr>
              <w:t xml:space="preserve"> comme </w:t>
            </w:r>
            <w:r w:rsidR="00027F0E">
              <w:rPr>
                <w:rStyle w:val="normaltextrun"/>
                <w:rFonts w:ascii="Calibri" w:hAnsi="Calibri" w:cs="Calibri"/>
                <w:sz w:val="20"/>
                <w:szCs w:val="20"/>
                <w:lang w:val="fr-FR"/>
              </w:rPr>
              <w:t xml:space="preserve">ayant </w:t>
            </w:r>
            <w:r w:rsidRPr="009316B8">
              <w:rPr>
                <w:rStyle w:val="normaltextrun"/>
                <w:rFonts w:ascii="Calibri" w:hAnsi="Calibri" w:cs="Calibri"/>
                <w:sz w:val="20"/>
                <w:szCs w:val="20"/>
                <w:lang w:val="fr-FR"/>
              </w:rPr>
              <w:t>un « rôle à risque élevé » du point de vue de la protection de l'enfance ?</w:t>
            </w:r>
          </w:p>
          <w:p w14:paraId="747E5445" w14:textId="72DAD706" w:rsidR="00372E4B" w:rsidRPr="008A56B9" w:rsidRDefault="00372E4B" w:rsidP="00B14BE6">
            <w:pPr>
              <w:pStyle w:val="paragraph"/>
              <w:spacing w:before="0" w:beforeAutospacing="0" w:after="0" w:afterAutospacing="0"/>
              <w:textAlignment w:val="baseline"/>
              <w:rPr>
                <w:rStyle w:val="normaltextrun"/>
                <w:rFonts w:ascii="Calibri" w:hAnsi="Calibri" w:cs="Calibri"/>
                <w:sz w:val="20"/>
                <w:szCs w:val="20"/>
                <w:lang w:val="fr-FR"/>
              </w:rPr>
            </w:pPr>
          </w:p>
          <w:p w14:paraId="499D81F3" w14:textId="21DE1619"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sidRPr="007D6539">
              <w:rPr>
                <w:rStyle w:val="normaltextrun"/>
                <w:rFonts w:ascii="Calibri" w:hAnsi="Calibri" w:cs="Calibri"/>
                <w:sz w:val="20"/>
                <w:szCs w:val="20"/>
                <w:lang w:val="fr-FR"/>
              </w:rPr>
              <w:t>     </w:t>
            </w:r>
            <w:r w:rsidR="00877FF8">
              <w:rPr>
                <w:rFonts w:ascii="Calibri" w:eastAsia="Arial Unicode MS" w:hAnsi="Calibri" w:cs="Calibri"/>
                <w:sz w:val="20"/>
                <w:szCs w:val="20"/>
                <w:lang w:val="en-AU"/>
              </w:rPr>
              <w:fldChar w:fldCharType="begin">
                <w:ffData>
                  <w:name w:val=""/>
                  <w:enabled/>
                  <w:calcOnExit w:val="0"/>
                  <w:checkBox>
                    <w:sizeAuto/>
                    <w:default w:val="1"/>
                  </w:checkBox>
                </w:ffData>
              </w:fldChar>
            </w:r>
            <w:r w:rsidR="00877FF8">
              <w:rPr>
                <w:rFonts w:ascii="Calibri" w:eastAsia="Arial Unicode MS" w:hAnsi="Calibri" w:cs="Calibri"/>
                <w:sz w:val="20"/>
                <w:szCs w:val="20"/>
                <w:lang w:val="en-AU"/>
              </w:rPr>
              <w:instrText xml:space="preserve"> FORMCHECKBOX </w:instrText>
            </w:r>
            <w:r w:rsidR="00C255DC">
              <w:rPr>
                <w:rFonts w:ascii="Calibri" w:eastAsia="Arial Unicode MS" w:hAnsi="Calibri" w:cs="Calibri"/>
                <w:sz w:val="20"/>
                <w:szCs w:val="20"/>
                <w:lang w:val="en-AU"/>
              </w:rPr>
            </w:r>
            <w:r w:rsidR="00C255DC">
              <w:rPr>
                <w:rFonts w:ascii="Calibri" w:eastAsia="Arial Unicode MS" w:hAnsi="Calibri" w:cs="Calibri"/>
                <w:sz w:val="20"/>
                <w:szCs w:val="20"/>
                <w:lang w:val="en-AU"/>
              </w:rPr>
              <w:fldChar w:fldCharType="separate"/>
            </w:r>
            <w:r w:rsidR="00877FF8">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877FF8">
              <w:rPr>
                <w:rFonts w:ascii="Calibri" w:eastAsia="Arial Unicode MS" w:hAnsi="Calibri" w:cs="Calibri"/>
                <w:sz w:val="20"/>
                <w:szCs w:val="20"/>
                <w:lang w:val="en-AU"/>
              </w:rPr>
              <w:fldChar w:fldCharType="begin">
                <w:ffData>
                  <w:name w:val="Check9"/>
                  <w:enabled/>
                  <w:calcOnExit w:val="0"/>
                  <w:checkBox>
                    <w:sizeAuto/>
                    <w:default w:val="0"/>
                  </w:checkBox>
                </w:ffData>
              </w:fldChar>
            </w:r>
            <w:r w:rsidR="00877FF8">
              <w:rPr>
                <w:rFonts w:ascii="Calibri" w:eastAsia="Arial Unicode MS" w:hAnsi="Calibri" w:cs="Calibri"/>
                <w:sz w:val="20"/>
                <w:szCs w:val="20"/>
                <w:lang w:val="en-AU"/>
              </w:rPr>
              <w:instrText xml:space="preserve"> </w:instrText>
            </w:r>
            <w:bookmarkStart w:id="1" w:name="Check9"/>
            <w:r w:rsidR="00877FF8">
              <w:rPr>
                <w:rFonts w:ascii="Calibri" w:eastAsia="Arial Unicode MS" w:hAnsi="Calibri" w:cs="Calibri"/>
                <w:sz w:val="20"/>
                <w:szCs w:val="20"/>
                <w:lang w:val="en-AU"/>
              </w:rPr>
              <w:instrText xml:space="preserve">FORMCHECKBOX </w:instrText>
            </w:r>
            <w:r w:rsidR="00C255DC">
              <w:rPr>
                <w:rFonts w:ascii="Calibri" w:eastAsia="Arial Unicode MS" w:hAnsi="Calibri" w:cs="Calibri"/>
                <w:sz w:val="20"/>
                <w:szCs w:val="20"/>
                <w:lang w:val="en-AU"/>
              </w:rPr>
            </w:r>
            <w:r w:rsidR="00C255DC">
              <w:rPr>
                <w:rFonts w:ascii="Calibri" w:eastAsia="Arial Unicode MS" w:hAnsi="Calibri" w:cs="Calibri"/>
                <w:sz w:val="20"/>
                <w:szCs w:val="20"/>
                <w:lang w:val="en-AU"/>
              </w:rPr>
              <w:fldChar w:fldCharType="separate"/>
            </w:r>
            <w:r w:rsidR="00877FF8">
              <w:rPr>
                <w:rFonts w:ascii="Calibri" w:eastAsia="Arial Unicode MS" w:hAnsi="Calibri" w:cs="Calibri"/>
                <w:sz w:val="20"/>
                <w:szCs w:val="20"/>
                <w:lang w:val="en-AU"/>
              </w:rPr>
              <w:fldChar w:fldCharType="end"/>
            </w:r>
            <w:bookmarkEnd w:id="1"/>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66670E82" w14:textId="60027A12"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Direct contact role            </w:t>
            </w:r>
            <w:r w:rsidR="00877FF8">
              <w:rPr>
                <w:rFonts w:ascii="Calibri" w:eastAsia="Arial Unicode MS" w:hAnsi="Calibri" w:cs="Calibri"/>
                <w:sz w:val="20"/>
                <w:szCs w:val="20"/>
                <w:lang w:val="en-AU"/>
              </w:rPr>
              <w:fldChar w:fldCharType="begin">
                <w:ffData>
                  <w:name w:val=""/>
                  <w:enabled/>
                  <w:calcOnExit w:val="0"/>
                  <w:checkBox>
                    <w:sizeAuto/>
                    <w:default w:val="1"/>
                  </w:checkBox>
                </w:ffData>
              </w:fldChar>
            </w:r>
            <w:r w:rsidR="00877FF8">
              <w:rPr>
                <w:rFonts w:ascii="Calibri" w:eastAsia="Arial Unicode MS" w:hAnsi="Calibri" w:cs="Calibri"/>
                <w:sz w:val="20"/>
                <w:szCs w:val="20"/>
                <w:lang w:val="en-AU"/>
              </w:rPr>
              <w:instrText xml:space="preserve"> FORMCHECKBOX </w:instrText>
            </w:r>
            <w:r w:rsidR="00C255DC">
              <w:rPr>
                <w:rFonts w:ascii="Calibri" w:eastAsia="Arial Unicode MS" w:hAnsi="Calibri" w:cs="Calibri"/>
                <w:sz w:val="20"/>
                <w:szCs w:val="20"/>
                <w:lang w:val="en-AU"/>
              </w:rPr>
            </w:r>
            <w:r w:rsidR="00C255DC">
              <w:rPr>
                <w:rFonts w:ascii="Calibri" w:eastAsia="Arial Unicode MS" w:hAnsi="Calibri" w:cs="Calibri"/>
                <w:sz w:val="20"/>
                <w:szCs w:val="20"/>
                <w:lang w:val="en-AU"/>
              </w:rPr>
              <w:fldChar w:fldCharType="separate"/>
            </w:r>
            <w:r w:rsidR="00877FF8">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293E15">
              <w:rPr>
                <w:rFonts w:ascii="Calibri" w:eastAsia="Arial Unicode MS" w:hAnsi="Calibri" w:cs="Calibri"/>
                <w:sz w:val="20"/>
                <w:szCs w:val="20"/>
                <w:lang w:val="en-AU"/>
              </w:rPr>
              <w:fldChar w:fldCharType="begin">
                <w:ffData>
                  <w:name w:val=""/>
                  <w:enabled/>
                  <w:calcOnExit w:val="0"/>
                  <w:checkBox>
                    <w:sizeAuto/>
                    <w:default w:val="0"/>
                  </w:checkBox>
                </w:ffData>
              </w:fldChar>
            </w:r>
            <w:r w:rsidR="00293E15">
              <w:rPr>
                <w:rFonts w:ascii="Calibri" w:eastAsia="Arial Unicode MS" w:hAnsi="Calibri" w:cs="Calibri"/>
                <w:sz w:val="20"/>
                <w:szCs w:val="20"/>
                <w:lang w:val="en-AU"/>
              </w:rPr>
              <w:instrText xml:space="preserve"> FORMCHECKBOX </w:instrText>
            </w:r>
            <w:r w:rsidR="00C255DC">
              <w:rPr>
                <w:rFonts w:ascii="Calibri" w:eastAsia="Arial Unicode MS" w:hAnsi="Calibri" w:cs="Calibri"/>
                <w:sz w:val="20"/>
                <w:szCs w:val="20"/>
                <w:lang w:val="en-AU"/>
              </w:rPr>
            </w:r>
            <w:r w:rsidR="00C255DC">
              <w:rPr>
                <w:rFonts w:ascii="Calibri" w:eastAsia="Arial Unicode MS" w:hAnsi="Calibri" w:cs="Calibri"/>
                <w:sz w:val="20"/>
                <w:szCs w:val="20"/>
                <w:lang w:val="en-AU"/>
              </w:rPr>
              <w:fldChar w:fldCharType="separate"/>
            </w:r>
            <w:r w:rsidR="00293E15">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62128F62" w14:textId="33894539" w:rsidR="00C756A2" w:rsidRDefault="00B14BE6" w:rsidP="00C255DC">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r w:rsidR="00844181" w:rsidRPr="00DC580C">
                    <w:rPr>
                      <w:rStyle w:val="eop"/>
                      <w:sz w:val="20"/>
                      <w:szCs w:val="20"/>
                    </w:rPr>
                    <w:t>1</w:t>
                  </w:r>
                  <w:r w:rsidR="00EC2E4A">
                    <w:rPr>
                      <w:rStyle w:val="eop"/>
                      <w:sz w:val="20"/>
                      <w:szCs w:val="20"/>
                    </w:rPr>
                    <w:t>0</w:t>
                  </w:r>
                  <w:r w:rsidR="00844181" w:rsidRPr="00DC580C">
                    <w:rPr>
                      <w:rStyle w:val="eop"/>
                      <w:sz w:val="20"/>
                      <w:szCs w:val="20"/>
                    </w:rPr>
                    <w:t xml:space="preserve"> </w:t>
                  </w:r>
                  <w:proofErr w:type="spellStart"/>
                  <w:r w:rsidR="00844181" w:rsidRPr="00DC580C">
                    <w:rPr>
                      <w:rStyle w:val="eop"/>
                      <w:sz w:val="20"/>
                      <w:szCs w:val="20"/>
                    </w:rPr>
                    <w:t>jours</w:t>
                  </w:r>
                  <w:proofErr w:type="spellEnd"/>
                </w:p>
              </w:tc>
            </w:tr>
          </w:tbl>
          <w:p w14:paraId="30CEBB4C" w14:textId="586B910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019F5D5F" w14:textId="5A11FF32"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00551C8A">
              <w:rPr>
                <w:rFonts w:ascii="Calibri" w:eastAsia="Arial Unicode MS" w:hAnsi="Calibri" w:cs="Calibri"/>
                <w:sz w:val="20"/>
                <w:szCs w:val="20"/>
                <w:lang w:val="en-AU"/>
              </w:rPr>
              <w:fldChar w:fldCharType="begin">
                <w:ffData>
                  <w:name w:val=""/>
                  <w:enabled/>
                  <w:calcOnExit w:val="0"/>
                  <w:checkBox>
                    <w:sizeAuto/>
                    <w:default w:val="0"/>
                  </w:checkBox>
                </w:ffData>
              </w:fldChar>
            </w:r>
            <w:r w:rsidR="00551C8A">
              <w:rPr>
                <w:rFonts w:ascii="Calibri" w:eastAsia="Arial Unicode MS" w:hAnsi="Calibri" w:cs="Calibri"/>
                <w:sz w:val="20"/>
                <w:szCs w:val="20"/>
                <w:lang w:val="en-AU"/>
              </w:rPr>
              <w:instrText xml:space="preserve"> FORMCHECKBOX </w:instrText>
            </w:r>
            <w:r w:rsidR="00C255DC">
              <w:rPr>
                <w:rFonts w:ascii="Calibri" w:eastAsia="Arial Unicode MS" w:hAnsi="Calibri" w:cs="Calibri"/>
                <w:sz w:val="20"/>
                <w:szCs w:val="20"/>
                <w:lang w:val="en-AU"/>
              </w:rPr>
            </w:r>
            <w:r w:rsidR="00C255DC">
              <w:rPr>
                <w:rFonts w:ascii="Calibri" w:eastAsia="Arial Unicode MS" w:hAnsi="Calibri" w:cs="Calibri"/>
                <w:sz w:val="20"/>
                <w:szCs w:val="20"/>
                <w:lang w:val="en-AU"/>
              </w:rPr>
              <w:fldChar w:fldCharType="separate"/>
            </w:r>
            <w:r w:rsidR="00551C8A">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C64BFA">
              <w:rPr>
                <w:rFonts w:ascii="Calibri" w:eastAsia="Arial Unicode MS" w:hAnsi="Calibri" w:cs="Calibri"/>
                <w:sz w:val="20"/>
                <w:szCs w:val="20"/>
                <w:lang w:val="en-AU"/>
              </w:rPr>
              <w:fldChar w:fldCharType="begin">
                <w:ffData>
                  <w:name w:val=""/>
                  <w:enabled/>
                  <w:calcOnExit w:val="0"/>
                  <w:checkBox>
                    <w:sizeAuto/>
                    <w:default w:val="1"/>
                  </w:checkBox>
                </w:ffData>
              </w:fldChar>
            </w:r>
            <w:r w:rsidR="00C64BFA">
              <w:rPr>
                <w:rFonts w:ascii="Calibri" w:eastAsia="Arial Unicode MS" w:hAnsi="Calibri" w:cs="Calibri"/>
                <w:sz w:val="20"/>
                <w:szCs w:val="20"/>
                <w:lang w:val="en-AU"/>
              </w:rPr>
              <w:instrText xml:space="preserve"> FORMCHECKBOX </w:instrText>
            </w:r>
            <w:r w:rsidR="00C255DC">
              <w:rPr>
                <w:rFonts w:ascii="Calibri" w:eastAsia="Arial Unicode MS" w:hAnsi="Calibri" w:cs="Calibri"/>
                <w:sz w:val="20"/>
                <w:szCs w:val="20"/>
                <w:lang w:val="en-AU"/>
              </w:rPr>
            </w:r>
            <w:r w:rsidR="00C255DC">
              <w:rPr>
                <w:rFonts w:ascii="Calibri" w:eastAsia="Arial Unicode MS" w:hAnsi="Calibri" w:cs="Calibri"/>
                <w:sz w:val="20"/>
                <w:szCs w:val="20"/>
                <w:lang w:val="en-AU"/>
              </w:rPr>
              <w:fldChar w:fldCharType="separate"/>
            </w:r>
            <w:r w:rsidR="00C64BFA">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742E2753" w14:textId="29541192" w:rsidR="00C756A2" w:rsidRDefault="00C756A2" w:rsidP="00C255DC">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c>
            </w:tr>
          </w:tbl>
          <w:p w14:paraId="4DAD5A39" w14:textId="6081F452"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7552A842" w14:textId="24D18160" w:rsidR="007F5A2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3"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4"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B14BE6">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tbl>
      <w:tblPr>
        <w:tblpPr w:leftFromText="180" w:rightFromText="180" w:vertAnchor="page" w:horzAnchor="margin" w:tblpY="9426"/>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5"/>
        <w:gridCol w:w="2501"/>
        <w:gridCol w:w="703"/>
        <w:gridCol w:w="1548"/>
        <w:gridCol w:w="3197"/>
      </w:tblGrid>
      <w:tr w:rsidR="003D5309" w:rsidRPr="007613B3" w14:paraId="675C92F3" w14:textId="77777777" w:rsidTr="002C2AC6">
        <w:trPr>
          <w:trHeight w:val="70"/>
        </w:trPr>
        <w:tc>
          <w:tcPr>
            <w:tcW w:w="1635" w:type="dxa"/>
            <w:tcBorders>
              <w:bottom w:val="nil"/>
            </w:tcBorders>
            <w:shd w:val="clear" w:color="auto" w:fill="auto"/>
            <w:noWrap/>
            <w:hideMark/>
          </w:tcPr>
          <w:p w14:paraId="6843BF2A" w14:textId="77777777" w:rsidR="003D5309" w:rsidRPr="007613B3" w:rsidRDefault="003D5309" w:rsidP="003E3EA3">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Budget Year:</w:t>
            </w:r>
          </w:p>
        </w:tc>
        <w:tc>
          <w:tcPr>
            <w:tcW w:w="3204" w:type="dxa"/>
            <w:gridSpan w:val="2"/>
            <w:tcBorders>
              <w:bottom w:val="nil"/>
            </w:tcBorders>
            <w:shd w:val="clear" w:color="auto" w:fill="auto"/>
            <w:noWrap/>
            <w:hideMark/>
          </w:tcPr>
          <w:p w14:paraId="0A099FC7" w14:textId="77777777" w:rsidR="003D5309" w:rsidRPr="007613B3" w:rsidRDefault="003D5309" w:rsidP="003E3EA3">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tc>
        <w:tc>
          <w:tcPr>
            <w:tcW w:w="4745" w:type="dxa"/>
            <w:gridSpan w:val="2"/>
            <w:tcBorders>
              <w:bottom w:val="nil"/>
            </w:tcBorders>
            <w:shd w:val="clear" w:color="auto" w:fill="auto"/>
          </w:tcPr>
          <w:p w14:paraId="2E434FE3" w14:textId="77777777" w:rsidR="003D5309" w:rsidRPr="007613B3" w:rsidRDefault="003D5309" w:rsidP="003E3EA3">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tc>
      </w:tr>
      <w:tr w:rsidR="003D5309" w:rsidRPr="007613B3" w14:paraId="73EFD37E" w14:textId="77777777" w:rsidTr="002C2AC6">
        <w:tc>
          <w:tcPr>
            <w:tcW w:w="1635" w:type="dxa"/>
            <w:tcBorders>
              <w:top w:val="nil"/>
            </w:tcBorders>
            <w:shd w:val="clear" w:color="auto" w:fill="auto"/>
            <w:noWrap/>
          </w:tcPr>
          <w:p w14:paraId="657E6C29" w14:textId="77777777" w:rsidR="003D5309" w:rsidRPr="009316B8" w:rsidRDefault="003D5309" w:rsidP="003E3EA3">
            <w:pPr>
              <w:spacing w:before="60" w:after="60" w:line="240" w:lineRule="auto"/>
              <w:rPr>
                <w:rFonts w:ascii="Calibri" w:eastAsia="Arial Unicode MS" w:hAnsi="Calibri" w:cs="Calibri"/>
                <w:iCs/>
                <w:color w:val="auto"/>
              </w:rPr>
            </w:pPr>
            <w:r>
              <w:rPr>
                <w:rFonts w:ascii="Calibri" w:eastAsia="Arial Unicode MS" w:hAnsi="Calibri" w:cs="Calibri"/>
                <w:iCs/>
                <w:color w:val="auto"/>
              </w:rPr>
              <w:t>2024</w:t>
            </w:r>
          </w:p>
        </w:tc>
        <w:tc>
          <w:tcPr>
            <w:tcW w:w="3204" w:type="dxa"/>
            <w:gridSpan w:val="2"/>
            <w:tcBorders>
              <w:top w:val="nil"/>
            </w:tcBorders>
            <w:shd w:val="clear" w:color="auto" w:fill="auto"/>
            <w:noWrap/>
          </w:tcPr>
          <w:p w14:paraId="3E0852B6" w14:textId="77777777" w:rsidR="003D5309" w:rsidRPr="007613B3" w:rsidRDefault="003D5309" w:rsidP="003E3EA3">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Planification, Suivi - Evaluation</w:t>
            </w:r>
          </w:p>
        </w:tc>
        <w:tc>
          <w:tcPr>
            <w:tcW w:w="4745" w:type="dxa"/>
            <w:gridSpan w:val="2"/>
            <w:tcBorders>
              <w:top w:val="nil"/>
            </w:tcBorders>
            <w:shd w:val="clear" w:color="auto" w:fill="auto"/>
          </w:tcPr>
          <w:p w14:paraId="6059E695" w14:textId="77777777" w:rsidR="003D5309" w:rsidRPr="007613B3" w:rsidRDefault="003D5309" w:rsidP="003E3EA3">
            <w:pPr>
              <w:spacing w:before="60" w:after="60" w:line="240" w:lineRule="auto"/>
              <w:rPr>
                <w:rFonts w:ascii="Calibri" w:eastAsia="Arial Unicode MS" w:hAnsi="Calibri" w:cs="Calibri"/>
                <w:i/>
                <w:color w:val="auto"/>
              </w:rPr>
            </w:pPr>
          </w:p>
        </w:tc>
      </w:tr>
      <w:tr w:rsidR="003D5309" w:rsidRPr="007613B3" w14:paraId="7DB8071C" w14:textId="77777777" w:rsidTr="002C2AC6">
        <w:tc>
          <w:tcPr>
            <w:tcW w:w="9584" w:type="dxa"/>
            <w:gridSpan w:val="5"/>
            <w:tcBorders>
              <w:top w:val="nil"/>
            </w:tcBorders>
            <w:shd w:val="clear" w:color="auto" w:fill="auto"/>
            <w:noWrap/>
          </w:tcPr>
          <w:p w14:paraId="52918228" w14:textId="77777777" w:rsidR="003D5309" w:rsidRDefault="003D5309" w:rsidP="003E3EA3">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C255DC">
              <w:rPr>
                <w:rFonts w:ascii="Calibri" w:eastAsia="Arial Unicode MS" w:hAnsi="Calibri" w:cs="Calibri"/>
                <w:color w:val="auto"/>
                <w:lang w:val="en-AU"/>
              </w:rPr>
            </w:r>
            <w:r w:rsidR="00C255DC">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C255DC">
              <w:rPr>
                <w:rFonts w:ascii="Calibri" w:eastAsia="Arial Unicode MS" w:hAnsi="Calibri" w:cs="Calibri"/>
                <w:color w:val="auto"/>
                <w:lang w:val="en-AU"/>
              </w:rPr>
            </w:r>
            <w:r w:rsidR="00C255D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p w14:paraId="333B1C43" w14:textId="77777777" w:rsidR="003D5309" w:rsidRPr="007613B3" w:rsidRDefault="003D5309" w:rsidP="003E3EA3">
            <w:pPr>
              <w:spacing w:before="60" w:after="60" w:line="240" w:lineRule="auto"/>
              <w:rPr>
                <w:rFonts w:ascii="Calibri" w:eastAsia="Arial Unicode MS" w:hAnsi="Calibri" w:cs="Calibri"/>
                <w:i/>
                <w:color w:val="auto"/>
              </w:rPr>
            </w:pPr>
          </w:p>
        </w:tc>
      </w:tr>
      <w:tr w:rsidR="003D5309" w:rsidRPr="007613B3" w14:paraId="3AE5DDEC" w14:textId="77777777" w:rsidTr="002C2AC6">
        <w:trPr>
          <w:trHeight w:val="2833"/>
        </w:trPr>
        <w:tc>
          <w:tcPr>
            <w:tcW w:w="6387" w:type="dxa"/>
            <w:gridSpan w:val="4"/>
            <w:tcBorders>
              <w:bottom w:val="nil"/>
            </w:tcBorders>
            <w:shd w:val="clear" w:color="auto" w:fill="auto"/>
          </w:tcPr>
          <w:p w14:paraId="17F5B609" w14:textId="77777777" w:rsidR="003D5309" w:rsidRDefault="003D5309" w:rsidP="003E3EA3">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48552A4C" w14:textId="3AE1F025" w:rsidR="003D5309" w:rsidRPr="007613B3" w:rsidRDefault="00C64BFA" w:rsidP="003E3EA3">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C255DC">
              <w:rPr>
                <w:rFonts w:ascii="Calibri" w:eastAsia="Arial Unicode MS" w:hAnsi="Calibri" w:cs="Calibri"/>
                <w:color w:val="auto"/>
                <w:lang w:val="en-AU"/>
              </w:rPr>
            </w:r>
            <w:r w:rsidR="00C255DC">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3D5309" w:rsidRPr="007613B3">
              <w:rPr>
                <w:rFonts w:ascii="Calibri" w:eastAsia="Arial Unicode MS" w:hAnsi="Calibri" w:cs="Calibri"/>
                <w:color w:val="auto"/>
                <w:lang w:val="en-AU"/>
              </w:rPr>
              <w:t xml:space="preserve"> National  </w:t>
            </w: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C255DC">
              <w:rPr>
                <w:rFonts w:ascii="Calibri" w:eastAsia="Arial Unicode MS" w:hAnsi="Calibri" w:cs="Calibri"/>
                <w:color w:val="auto"/>
                <w:lang w:val="en-AU"/>
              </w:rPr>
            </w:r>
            <w:r w:rsidR="00C255DC">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3D5309" w:rsidRPr="007613B3">
              <w:rPr>
                <w:rFonts w:ascii="Calibri" w:eastAsia="Arial Unicode MS" w:hAnsi="Calibri" w:cs="Calibri"/>
                <w:color w:val="auto"/>
                <w:lang w:val="en-AU"/>
              </w:rPr>
              <w:t xml:space="preserve"> International </w:t>
            </w:r>
            <w:r w:rsidR="003D5309"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3D5309" w:rsidRPr="007613B3">
              <w:rPr>
                <w:rFonts w:ascii="Calibri" w:eastAsia="Arial Unicode MS" w:hAnsi="Calibri" w:cs="Calibri"/>
                <w:color w:val="auto"/>
                <w:lang w:val="en-AU"/>
              </w:rPr>
              <w:instrText xml:space="preserve"> FORMCHECKBOX </w:instrText>
            </w:r>
            <w:r w:rsidR="00C255DC">
              <w:rPr>
                <w:rFonts w:ascii="Calibri" w:eastAsia="Arial Unicode MS" w:hAnsi="Calibri" w:cs="Calibri"/>
                <w:color w:val="auto"/>
                <w:lang w:val="en-AU"/>
              </w:rPr>
            </w:r>
            <w:r w:rsidR="00C255DC">
              <w:rPr>
                <w:rFonts w:ascii="Calibri" w:eastAsia="Arial Unicode MS" w:hAnsi="Calibri" w:cs="Calibri"/>
                <w:color w:val="auto"/>
                <w:lang w:val="en-AU"/>
              </w:rPr>
              <w:fldChar w:fldCharType="separate"/>
            </w:r>
            <w:r w:rsidR="003D5309" w:rsidRPr="007613B3">
              <w:rPr>
                <w:rFonts w:ascii="Calibri" w:eastAsia="Arial Unicode MS" w:hAnsi="Calibri" w:cs="Calibri"/>
                <w:color w:val="auto"/>
                <w:lang w:val="en-AU"/>
              </w:rPr>
              <w:fldChar w:fldCharType="end"/>
            </w:r>
            <w:r w:rsidR="003D5309" w:rsidRPr="007613B3">
              <w:rPr>
                <w:rFonts w:ascii="Calibri" w:eastAsia="Arial Unicode MS" w:hAnsi="Calibri" w:cs="Calibri"/>
                <w:color w:val="auto"/>
                <w:lang w:val="en-AU"/>
              </w:rPr>
              <w:t xml:space="preserve"> Both</w:t>
            </w:r>
          </w:p>
          <w:p w14:paraId="064473D7" w14:textId="77777777" w:rsidR="003D5309" w:rsidRDefault="003D5309" w:rsidP="003E3EA3">
            <w:pPr>
              <w:spacing w:before="120" w:after="60" w:line="240" w:lineRule="auto"/>
              <w:rPr>
                <w:rFonts w:ascii="Calibri" w:eastAsia="Arial Unicode MS" w:hAnsi="Calibri" w:cs="Calibri"/>
                <w:b/>
                <w:color w:val="auto"/>
                <w:lang w:val="en-AU"/>
              </w:rPr>
            </w:pPr>
          </w:p>
          <w:p w14:paraId="0B1CA480" w14:textId="77777777" w:rsidR="003D5309" w:rsidRPr="00214E11" w:rsidRDefault="003D5309" w:rsidP="003E3EA3">
            <w:pPr>
              <w:spacing w:before="120" w:after="60" w:line="240" w:lineRule="auto"/>
              <w:rPr>
                <w:rFonts w:ascii="Calibri" w:eastAsia="Arial Unicode MS" w:hAnsi="Calibri" w:cs="Calibri"/>
                <w:b/>
                <w:bCs/>
                <w:color w:val="auto"/>
                <w:lang w:val="en-AU"/>
              </w:rPr>
            </w:pPr>
            <w:r w:rsidRPr="00214E11">
              <w:rPr>
                <w:rFonts w:ascii="Calibri" w:eastAsia="Arial Unicode MS" w:hAnsi="Calibri" w:cs="Calibri"/>
                <w:b/>
                <w:bCs/>
                <w:color w:val="auto"/>
                <w:lang w:val="en-AU"/>
              </w:rPr>
              <w:t>Competitive Selection:</w:t>
            </w:r>
          </w:p>
          <w:p w14:paraId="64DF681D" w14:textId="77777777" w:rsidR="003D5309" w:rsidRDefault="003D5309" w:rsidP="003E3EA3">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0"/>
                  <w:enabled/>
                  <w:calcOnExit w:val="0"/>
                  <w:checkBox>
                    <w:sizeAuto/>
                    <w:default w:val="1"/>
                  </w:checkBox>
                </w:ffData>
              </w:fldChar>
            </w:r>
            <w:r>
              <w:rPr>
                <w:rFonts w:ascii="Calibri" w:eastAsia="Arial Unicode MS" w:hAnsi="Calibri" w:cs="Calibri"/>
                <w:color w:val="auto"/>
                <w:lang w:val="en-AU"/>
              </w:rPr>
              <w:instrText xml:space="preserve"> FORMCHECKBOX </w:instrText>
            </w:r>
            <w:r w:rsidR="00C255DC">
              <w:rPr>
                <w:rFonts w:ascii="Calibri" w:eastAsia="Arial Unicode MS" w:hAnsi="Calibri" w:cs="Calibri"/>
                <w:color w:val="auto"/>
                <w:lang w:val="en-AU"/>
              </w:rPr>
            </w:r>
            <w:r w:rsidR="00C255DC">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 xml:space="preserve">Advertisement                        </w:t>
            </w: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C255DC">
              <w:rPr>
                <w:rFonts w:ascii="Calibri" w:eastAsia="Arial Unicode MS" w:hAnsi="Calibri" w:cs="Calibri"/>
                <w:color w:val="auto"/>
                <w:lang w:val="en-AU"/>
              </w:rPr>
            </w:r>
            <w:r w:rsidR="00C255DC">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 xml:space="preserve">Roster                      </w:t>
            </w:r>
          </w:p>
          <w:p w14:paraId="69AA016A" w14:textId="77777777" w:rsidR="003D5309" w:rsidRDefault="003D5309" w:rsidP="003E3EA3">
            <w:pPr>
              <w:spacing w:before="120" w:after="60" w:line="240" w:lineRule="auto"/>
              <w:rPr>
                <w:rFonts w:ascii="Calibri" w:eastAsia="Arial Unicode MS" w:hAnsi="Calibri" w:cs="Calibri"/>
                <w:color w:val="auto"/>
                <w:lang w:val="en-AU"/>
              </w:rPr>
            </w:pPr>
          </w:p>
          <w:p w14:paraId="3A053A64" w14:textId="77777777" w:rsidR="003D5309" w:rsidRDefault="003D5309" w:rsidP="003E3EA3">
            <w:pPr>
              <w:spacing w:before="120" w:after="60" w:line="240" w:lineRule="auto"/>
              <w:rPr>
                <w:rFonts w:ascii="Calibri" w:eastAsia="Arial Unicode MS" w:hAnsi="Calibri" w:cs="Calibri"/>
                <w:color w:val="auto"/>
                <w:lang w:val="en-AU"/>
              </w:rPr>
            </w:pPr>
            <w:r w:rsidRPr="00214E11">
              <w:rPr>
                <w:rFonts w:ascii="Calibri" w:eastAsia="Arial Unicode MS" w:hAnsi="Calibri" w:cs="Calibri"/>
                <w:b/>
                <w:bCs/>
                <w:color w:val="auto"/>
                <w:lang w:val="en-AU"/>
              </w:rPr>
              <w:t>Single Source</w:t>
            </w:r>
            <w:r>
              <w:rPr>
                <w:rFonts w:ascii="Calibri" w:eastAsia="Arial Unicode MS" w:hAnsi="Calibri" w:cs="Calibri"/>
                <w:b/>
                <w:bCs/>
                <w:color w:val="auto"/>
                <w:lang w:val="en-AU"/>
              </w:rPr>
              <w:t xml:space="preserve"> Selection</w:t>
            </w:r>
            <w:r>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C255DC">
              <w:rPr>
                <w:rFonts w:ascii="Calibri" w:eastAsia="Arial Unicode MS" w:hAnsi="Calibri" w:cs="Calibri"/>
                <w:color w:val="auto"/>
                <w:lang w:val="en-AU"/>
              </w:rPr>
            </w:r>
            <w:r w:rsidR="00C255D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(Emergency - Director’s approval)</w:t>
            </w:r>
          </w:p>
          <w:p w14:paraId="759DE3F8" w14:textId="77777777" w:rsidR="003D5309" w:rsidRPr="007613B3" w:rsidRDefault="003D5309" w:rsidP="003E3EA3">
            <w:pPr>
              <w:spacing w:before="120" w:after="60" w:line="240" w:lineRule="auto"/>
              <w:rPr>
                <w:rFonts w:ascii="Calibri" w:eastAsia="Arial Unicode MS" w:hAnsi="Calibri" w:cs="Calibri"/>
                <w:color w:val="auto"/>
                <w:lang w:val="en-AU"/>
              </w:rPr>
            </w:pPr>
          </w:p>
        </w:tc>
        <w:tc>
          <w:tcPr>
            <w:tcW w:w="3197" w:type="dxa"/>
            <w:tcBorders>
              <w:bottom w:val="nil"/>
            </w:tcBorders>
            <w:shd w:val="clear" w:color="auto" w:fill="auto"/>
          </w:tcPr>
          <w:p w14:paraId="453F9289" w14:textId="77777777" w:rsidR="003D5309" w:rsidRPr="007613B3" w:rsidRDefault="003D5309" w:rsidP="003E3EA3">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32E56BE9" w14:textId="77777777" w:rsidR="003D5309" w:rsidRPr="007613B3" w:rsidRDefault="003D5309" w:rsidP="003E3EA3">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C255DC">
              <w:rPr>
                <w:rFonts w:ascii="Calibri" w:eastAsia="Arial Unicode MS" w:hAnsi="Calibri" w:cs="Calibri"/>
                <w:color w:val="auto"/>
                <w:lang w:val="en-AU"/>
              </w:rPr>
            </w:r>
            <w:r w:rsidR="00C255DC">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New SSA</w:t>
            </w:r>
            <w:r>
              <w:rPr>
                <w:rFonts w:ascii="Calibri" w:eastAsia="Arial Unicode MS" w:hAnsi="Calibri" w:cs="Calibri"/>
                <w:color w:val="auto"/>
                <w:lang w:val="en-AU"/>
              </w:rPr>
              <w:t xml:space="preserve"> – Individual Contract</w:t>
            </w:r>
          </w:p>
          <w:p w14:paraId="266990D4" w14:textId="77777777" w:rsidR="003D5309" w:rsidRPr="007613B3" w:rsidRDefault="003D5309" w:rsidP="003E3EA3">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C255DC">
              <w:rPr>
                <w:rFonts w:ascii="Calibri" w:eastAsia="Arial Unicode MS" w:hAnsi="Calibri" w:cs="Calibri"/>
                <w:color w:val="auto"/>
                <w:lang w:val="en-AU"/>
              </w:rPr>
            </w:r>
            <w:r w:rsidR="00C255D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3D5309" w:rsidRPr="007613B3" w14:paraId="77F04A88" w14:textId="77777777" w:rsidTr="002C2AC6">
        <w:tc>
          <w:tcPr>
            <w:tcW w:w="9584" w:type="dxa"/>
            <w:gridSpan w:val="5"/>
            <w:tcBorders>
              <w:bottom w:val="nil"/>
            </w:tcBorders>
            <w:shd w:val="clear" w:color="auto" w:fill="auto"/>
          </w:tcPr>
          <w:p w14:paraId="1F7F7676" w14:textId="77777777" w:rsidR="003D5309" w:rsidRPr="007613B3" w:rsidRDefault="003D5309" w:rsidP="003E3EA3">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rPr>
              <w:t>If Extension, Justification for extension:</w:t>
            </w:r>
          </w:p>
        </w:tc>
      </w:tr>
      <w:tr w:rsidR="003D5309" w:rsidRPr="003F6A5C" w14:paraId="0E5B7C82" w14:textId="77777777" w:rsidTr="002C2AC6">
        <w:tc>
          <w:tcPr>
            <w:tcW w:w="4136" w:type="dxa"/>
            <w:gridSpan w:val="2"/>
            <w:tcBorders>
              <w:bottom w:val="nil"/>
            </w:tcBorders>
            <w:shd w:val="clear" w:color="auto" w:fill="auto"/>
            <w:noWrap/>
            <w:hideMark/>
          </w:tcPr>
          <w:p w14:paraId="5868300D" w14:textId="77777777" w:rsidR="003D5309" w:rsidRPr="003F6A5C" w:rsidRDefault="003D5309" w:rsidP="003E3EA3">
            <w:pPr>
              <w:spacing w:before="100" w:beforeAutospacing="1" w:after="100" w:afterAutospacing="1" w:line="240" w:lineRule="auto"/>
              <w:rPr>
                <w:rFonts w:ascii="Calibri" w:eastAsia="Arial Unicode MS" w:hAnsi="Calibri" w:cs="Calibri"/>
                <w:b/>
                <w:color w:val="auto"/>
                <w:lang w:val="fr-FR"/>
              </w:rPr>
            </w:pPr>
            <w:r w:rsidRPr="003F6A5C">
              <w:rPr>
                <w:rFonts w:ascii="Calibri" w:eastAsia="Arial Unicode MS" w:hAnsi="Calibri" w:cs="Calibri"/>
                <w:b/>
                <w:color w:val="auto"/>
                <w:lang w:val="fr-FR"/>
              </w:rPr>
              <w:t>Superviseur :</w:t>
            </w:r>
          </w:p>
        </w:tc>
        <w:tc>
          <w:tcPr>
            <w:tcW w:w="2251" w:type="dxa"/>
            <w:gridSpan w:val="2"/>
            <w:tcBorders>
              <w:bottom w:val="nil"/>
            </w:tcBorders>
            <w:shd w:val="clear" w:color="auto" w:fill="auto"/>
            <w:noWrap/>
            <w:hideMark/>
          </w:tcPr>
          <w:p w14:paraId="30084B40" w14:textId="77777777" w:rsidR="003D5309" w:rsidRPr="003F6A5C" w:rsidRDefault="003D5309" w:rsidP="003E3EA3">
            <w:pPr>
              <w:spacing w:before="100" w:beforeAutospacing="1" w:after="100" w:afterAutospacing="1" w:line="240" w:lineRule="auto"/>
              <w:rPr>
                <w:rFonts w:ascii="Calibri" w:eastAsia="Arial Unicode MS" w:hAnsi="Calibri" w:cs="Calibri"/>
                <w:b/>
                <w:color w:val="auto"/>
                <w:lang w:val="fr-FR"/>
              </w:rPr>
            </w:pPr>
            <w:r w:rsidRPr="003F6A5C">
              <w:rPr>
                <w:rFonts w:ascii="Calibri" w:eastAsia="Arial Unicode MS" w:hAnsi="Calibri" w:cs="Calibri"/>
                <w:b/>
                <w:color w:val="auto"/>
                <w:lang w:val="fr-FR"/>
              </w:rPr>
              <w:t>Date de début :</w:t>
            </w:r>
          </w:p>
        </w:tc>
        <w:tc>
          <w:tcPr>
            <w:tcW w:w="3197" w:type="dxa"/>
            <w:tcBorders>
              <w:bottom w:val="nil"/>
            </w:tcBorders>
            <w:shd w:val="clear" w:color="auto" w:fill="auto"/>
          </w:tcPr>
          <w:p w14:paraId="493B98A3" w14:textId="77777777" w:rsidR="003D5309" w:rsidRPr="003F6A5C" w:rsidRDefault="003D5309" w:rsidP="003E3EA3">
            <w:pPr>
              <w:spacing w:before="100" w:beforeAutospacing="1" w:after="100" w:afterAutospacing="1" w:line="240" w:lineRule="auto"/>
              <w:rPr>
                <w:rFonts w:ascii="Calibri" w:eastAsia="Arial Unicode MS" w:hAnsi="Calibri" w:cs="Calibri"/>
                <w:b/>
                <w:color w:val="auto"/>
                <w:lang w:val="fr-FR"/>
              </w:rPr>
            </w:pPr>
            <w:r w:rsidRPr="003F6A5C">
              <w:rPr>
                <w:rFonts w:ascii="Calibri" w:eastAsia="Arial Unicode MS" w:hAnsi="Calibri" w:cs="Calibri"/>
                <w:b/>
                <w:color w:val="auto"/>
                <w:lang w:val="fr-FR"/>
              </w:rPr>
              <w:t>Date de fin :</w:t>
            </w:r>
          </w:p>
        </w:tc>
      </w:tr>
      <w:tr w:rsidR="003D5309" w:rsidRPr="0057624F" w14:paraId="254DFA26" w14:textId="77777777" w:rsidTr="002C2AC6">
        <w:tc>
          <w:tcPr>
            <w:tcW w:w="4136" w:type="dxa"/>
            <w:gridSpan w:val="2"/>
            <w:tcBorders>
              <w:top w:val="nil"/>
            </w:tcBorders>
            <w:shd w:val="clear" w:color="auto" w:fill="auto"/>
            <w:noWrap/>
            <w:vAlign w:val="center"/>
          </w:tcPr>
          <w:p w14:paraId="66C45227" w14:textId="77777777" w:rsidR="003D5309" w:rsidRPr="00C47EE8" w:rsidRDefault="003D5309" w:rsidP="003E3EA3">
            <w:pPr>
              <w:spacing w:before="60" w:after="60" w:line="240" w:lineRule="auto"/>
              <w:rPr>
                <w:rFonts w:ascii="Times New Roman" w:eastAsia="Arial Unicode MS" w:hAnsi="Times New Roman"/>
                <w:i/>
                <w:color w:val="auto"/>
                <w:sz w:val="22"/>
                <w:szCs w:val="22"/>
                <w:lang w:val="fr-FR"/>
              </w:rPr>
            </w:pPr>
            <w:r w:rsidRPr="00C47EE8">
              <w:rPr>
                <w:rFonts w:ascii="Times New Roman" w:eastAsia="Arial Unicode MS" w:hAnsi="Times New Roman"/>
                <w:b/>
                <w:bCs/>
                <w:iCs/>
                <w:color w:val="auto"/>
                <w:sz w:val="22"/>
                <w:szCs w:val="22"/>
                <w:lang w:val="fr-FR"/>
              </w:rPr>
              <w:t>Ali Mohamed Ahamada</w:t>
            </w:r>
            <w:r w:rsidRPr="00C47EE8">
              <w:rPr>
                <w:rFonts w:ascii="Times New Roman" w:eastAsia="Arial Unicode MS" w:hAnsi="Times New Roman"/>
                <w:i/>
                <w:color w:val="auto"/>
                <w:sz w:val="22"/>
                <w:szCs w:val="22"/>
                <w:lang w:val="fr-FR"/>
              </w:rPr>
              <w:t>,</w:t>
            </w:r>
          </w:p>
          <w:p w14:paraId="14909496" w14:textId="77777777" w:rsidR="003D5309" w:rsidRPr="00C47EE8" w:rsidRDefault="003D5309" w:rsidP="003E3EA3">
            <w:pPr>
              <w:spacing w:before="60" w:after="60" w:line="240" w:lineRule="auto"/>
              <w:rPr>
                <w:rFonts w:ascii="Times New Roman" w:eastAsia="Arial Unicode MS" w:hAnsi="Times New Roman"/>
                <w:i/>
                <w:color w:val="auto"/>
                <w:sz w:val="22"/>
                <w:szCs w:val="22"/>
                <w:lang w:val="fr-FR"/>
              </w:rPr>
            </w:pPr>
            <w:r w:rsidRPr="00C47EE8">
              <w:rPr>
                <w:rFonts w:ascii="Times New Roman" w:eastAsia="Arial Unicode MS" w:hAnsi="Times New Roman"/>
                <w:i/>
                <w:color w:val="auto"/>
                <w:sz w:val="22"/>
                <w:szCs w:val="22"/>
                <w:lang w:val="fr-FR"/>
              </w:rPr>
              <w:t xml:space="preserve">Administrateur en charge de la planification, suivi et evaluation </w:t>
            </w:r>
          </w:p>
        </w:tc>
        <w:tc>
          <w:tcPr>
            <w:tcW w:w="2251" w:type="dxa"/>
            <w:gridSpan w:val="2"/>
            <w:tcBorders>
              <w:top w:val="nil"/>
            </w:tcBorders>
            <w:shd w:val="clear" w:color="auto" w:fill="auto"/>
            <w:noWrap/>
            <w:vAlign w:val="center"/>
          </w:tcPr>
          <w:p w14:paraId="09A0FFFC" w14:textId="77FA94A5" w:rsidR="003D5309" w:rsidRPr="00C47EE8" w:rsidRDefault="007D6539" w:rsidP="003E3EA3">
            <w:pPr>
              <w:spacing w:before="60" w:after="60" w:line="240" w:lineRule="auto"/>
              <w:rPr>
                <w:rFonts w:ascii="Times New Roman" w:eastAsia="Arial Unicode MS" w:hAnsi="Times New Roman"/>
                <w:iCs/>
                <w:color w:val="auto"/>
                <w:sz w:val="22"/>
                <w:szCs w:val="22"/>
                <w:lang w:val="fr-FR"/>
              </w:rPr>
            </w:pPr>
            <w:r>
              <w:rPr>
                <w:rFonts w:ascii="Times New Roman" w:eastAsia="Arial Unicode MS" w:hAnsi="Times New Roman"/>
                <w:iCs/>
                <w:color w:val="auto"/>
                <w:sz w:val="22"/>
                <w:szCs w:val="22"/>
                <w:lang w:val="fr-FR"/>
              </w:rPr>
              <w:t>1</w:t>
            </w:r>
            <w:r w:rsidRPr="000C1EDB">
              <w:rPr>
                <w:rFonts w:ascii="Times New Roman" w:eastAsia="Arial Unicode MS" w:hAnsi="Times New Roman"/>
                <w:iCs/>
                <w:color w:val="auto"/>
                <w:sz w:val="22"/>
                <w:szCs w:val="22"/>
                <w:vertAlign w:val="superscript"/>
                <w:lang w:val="fr-FR"/>
              </w:rPr>
              <w:t>er</w:t>
            </w:r>
            <w:r>
              <w:rPr>
                <w:rFonts w:ascii="Times New Roman" w:eastAsia="Arial Unicode MS" w:hAnsi="Times New Roman"/>
                <w:iCs/>
                <w:color w:val="auto"/>
                <w:sz w:val="22"/>
                <w:szCs w:val="22"/>
                <w:lang w:val="fr-FR"/>
              </w:rPr>
              <w:t xml:space="preserve"> septembre</w:t>
            </w:r>
            <w:r w:rsidR="00AD1E21" w:rsidRPr="00C47EE8">
              <w:rPr>
                <w:rFonts w:ascii="Times New Roman" w:eastAsia="Arial Unicode MS" w:hAnsi="Times New Roman"/>
                <w:iCs/>
                <w:color w:val="auto"/>
                <w:sz w:val="22"/>
                <w:szCs w:val="22"/>
                <w:lang w:val="fr-FR"/>
              </w:rPr>
              <w:t xml:space="preserve"> </w:t>
            </w:r>
            <w:r w:rsidR="003D5309" w:rsidRPr="00C47EE8">
              <w:rPr>
                <w:rFonts w:ascii="Times New Roman" w:eastAsia="Arial Unicode MS" w:hAnsi="Times New Roman"/>
                <w:iCs/>
                <w:color w:val="auto"/>
                <w:sz w:val="22"/>
                <w:szCs w:val="22"/>
                <w:lang w:val="fr-FR"/>
              </w:rPr>
              <w:t>2024</w:t>
            </w:r>
          </w:p>
        </w:tc>
        <w:tc>
          <w:tcPr>
            <w:tcW w:w="3197" w:type="dxa"/>
            <w:tcBorders>
              <w:top w:val="nil"/>
            </w:tcBorders>
            <w:shd w:val="clear" w:color="auto" w:fill="auto"/>
            <w:vAlign w:val="center"/>
          </w:tcPr>
          <w:p w14:paraId="00891096" w14:textId="63258197" w:rsidR="003D5309" w:rsidRPr="00C47EE8" w:rsidRDefault="007D6539" w:rsidP="003E3EA3">
            <w:pPr>
              <w:spacing w:before="60" w:after="60" w:line="240" w:lineRule="auto"/>
              <w:rPr>
                <w:rFonts w:ascii="Times New Roman" w:eastAsia="Arial Unicode MS" w:hAnsi="Times New Roman"/>
                <w:iCs/>
                <w:color w:val="auto"/>
                <w:sz w:val="22"/>
                <w:szCs w:val="22"/>
                <w:lang w:val="fr-FR"/>
              </w:rPr>
            </w:pPr>
            <w:r>
              <w:rPr>
                <w:rFonts w:ascii="Times New Roman" w:eastAsia="Arial Unicode MS" w:hAnsi="Times New Roman"/>
                <w:iCs/>
                <w:color w:val="auto"/>
                <w:sz w:val="22"/>
                <w:szCs w:val="22"/>
                <w:lang w:val="fr-FR"/>
              </w:rPr>
              <w:t>3</w:t>
            </w:r>
            <w:r w:rsidR="00581241">
              <w:rPr>
                <w:rFonts w:ascii="Times New Roman" w:eastAsia="Arial Unicode MS" w:hAnsi="Times New Roman"/>
                <w:iCs/>
                <w:color w:val="auto"/>
                <w:sz w:val="22"/>
                <w:szCs w:val="22"/>
                <w:lang w:val="fr-FR"/>
              </w:rPr>
              <w:t>0</w:t>
            </w:r>
            <w:r w:rsidR="00A0291D" w:rsidRPr="00C47EE8">
              <w:rPr>
                <w:rFonts w:ascii="Times New Roman" w:eastAsia="Arial Unicode MS" w:hAnsi="Times New Roman"/>
                <w:iCs/>
                <w:color w:val="auto"/>
                <w:sz w:val="22"/>
                <w:szCs w:val="22"/>
                <w:lang w:val="fr-FR"/>
              </w:rPr>
              <w:t xml:space="preserve"> </w:t>
            </w:r>
            <w:r w:rsidR="00581241">
              <w:rPr>
                <w:rFonts w:ascii="Times New Roman" w:eastAsia="Arial Unicode MS" w:hAnsi="Times New Roman"/>
                <w:iCs/>
                <w:color w:val="auto"/>
                <w:sz w:val="22"/>
                <w:szCs w:val="22"/>
                <w:lang w:val="fr-FR"/>
              </w:rPr>
              <w:t>octobre</w:t>
            </w:r>
            <w:r w:rsidR="003D5309" w:rsidRPr="00C47EE8">
              <w:rPr>
                <w:rFonts w:ascii="Times New Roman" w:eastAsia="Arial Unicode MS" w:hAnsi="Times New Roman"/>
                <w:iCs/>
                <w:color w:val="auto"/>
                <w:sz w:val="22"/>
                <w:szCs w:val="22"/>
                <w:lang w:val="fr-FR"/>
              </w:rPr>
              <w:t xml:space="preserve"> 2024</w:t>
            </w:r>
          </w:p>
        </w:tc>
      </w:tr>
    </w:tbl>
    <w:p w14:paraId="0E24A3B3" w14:textId="6F1ACB11" w:rsidR="00CD532B" w:rsidRDefault="00CD532B">
      <w:pPr>
        <w:jc w:val="center"/>
        <w:rPr>
          <w:rFonts w:ascii="Calibri" w:hAnsi="Calibri" w:cs="Calibri"/>
          <w:b/>
          <w:bCs/>
          <w:sz w:val="24"/>
          <w:szCs w:val="24"/>
          <w:u w:val="single"/>
        </w:rPr>
      </w:pPr>
    </w:p>
    <w:p w14:paraId="2CDFAD96" w14:textId="77777777" w:rsidR="00174610" w:rsidRDefault="00174610">
      <w:pPr>
        <w:jc w:val="center"/>
        <w:rPr>
          <w:rFonts w:ascii="Calibri" w:hAnsi="Calibri" w:cs="Calibri"/>
          <w:b/>
          <w:bCs/>
          <w:sz w:val="24"/>
          <w:szCs w:val="24"/>
          <w:u w:val="single"/>
        </w:rPr>
      </w:pPr>
    </w:p>
    <w:tbl>
      <w:tblPr>
        <w:tblpPr w:leftFromText="180" w:rightFromText="180" w:vertAnchor="page" w:horzAnchor="margin" w:tblpY="2611"/>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950"/>
        <w:gridCol w:w="2070"/>
        <w:gridCol w:w="2250"/>
        <w:gridCol w:w="1649"/>
      </w:tblGrid>
      <w:tr w:rsidR="007D2D17" w:rsidRPr="00455E76" w:rsidDel="00441C61" w14:paraId="4B9800E0" w14:textId="77777777" w:rsidTr="007D2D17">
        <w:trPr>
          <w:trHeight w:val="368"/>
        </w:trPr>
        <w:tc>
          <w:tcPr>
            <w:tcW w:w="3950" w:type="dxa"/>
            <w:tcBorders>
              <w:top w:val="single" w:sz="8" w:space="0" w:color="6D6D6D"/>
              <w:left w:val="single" w:sz="8" w:space="0" w:color="6D6D6D"/>
              <w:bottom w:val="single" w:sz="8" w:space="0" w:color="6D6D6D"/>
              <w:right w:val="single" w:sz="8" w:space="0" w:color="6D6D6D"/>
            </w:tcBorders>
            <w:shd w:val="clear" w:color="auto" w:fill="E7E6E6" w:themeFill="background2"/>
            <w:noWrap/>
            <w:vAlign w:val="center"/>
          </w:tcPr>
          <w:p w14:paraId="736BC5B7" w14:textId="77777777" w:rsidR="007D2D17" w:rsidRPr="00455E76" w:rsidDel="00441C61" w:rsidRDefault="007D2D17" w:rsidP="007D2D17">
            <w:pPr>
              <w:ind w:left="12" w:hanging="12"/>
              <w:rPr>
                <w:rFonts w:ascii="Calibri" w:eastAsia="Arial Unicode MS" w:hAnsi="Calibri" w:cs="Calibri"/>
                <w:b/>
                <w:bCs/>
                <w:color w:val="auto"/>
                <w:lang w:val="fr-FR"/>
              </w:rPr>
            </w:pPr>
            <w:r w:rsidRPr="00455E76" w:rsidDel="00441C61">
              <w:rPr>
                <w:rFonts w:ascii="Calibri" w:eastAsia="Arial Unicode MS" w:hAnsi="Calibri" w:cs="Calibri"/>
                <w:b/>
                <w:bCs/>
                <w:color w:val="auto"/>
                <w:lang w:val="fr-FR"/>
              </w:rPr>
              <w:t xml:space="preserve">Principales </w:t>
            </w:r>
            <w:r w:rsidDel="00441C61">
              <w:rPr>
                <w:rFonts w:ascii="Calibri" w:eastAsia="Arial Unicode MS" w:hAnsi="Calibri" w:cs="Calibri"/>
                <w:b/>
                <w:bCs/>
                <w:color w:val="auto"/>
                <w:lang w:val="fr-FR"/>
              </w:rPr>
              <w:t>t</w:t>
            </w:r>
            <w:r w:rsidRPr="00455E76" w:rsidDel="00441C61">
              <w:rPr>
                <w:rFonts w:ascii="Calibri" w:eastAsia="Arial Unicode MS" w:hAnsi="Calibri" w:cs="Calibri"/>
                <w:b/>
                <w:bCs/>
                <w:color w:val="auto"/>
                <w:lang w:val="fr-FR"/>
              </w:rPr>
              <w:t>aches</w:t>
            </w:r>
          </w:p>
        </w:tc>
        <w:tc>
          <w:tcPr>
            <w:tcW w:w="2070" w:type="dxa"/>
            <w:tcBorders>
              <w:top w:val="single" w:sz="8" w:space="0" w:color="6D6D6D"/>
              <w:left w:val="single" w:sz="8" w:space="0" w:color="6D6D6D"/>
              <w:bottom w:val="single" w:sz="8" w:space="0" w:color="6D6D6D"/>
              <w:right w:val="single" w:sz="8" w:space="0" w:color="6D6D6D"/>
            </w:tcBorders>
            <w:shd w:val="clear" w:color="auto" w:fill="E7E6E6" w:themeFill="background2"/>
            <w:vAlign w:val="center"/>
          </w:tcPr>
          <w:p w14:paraId="088CF764" w14:textId="77777777" w:rsidR="007D2D17" w:rsidRPr="00455E76" w:rsidDel="00441C61" w:rsidRDefault="007D2D17" w:rsidP="007D2D17">
            <w:pPr>
              <w:ind w:left="12" w:hanging="12"/>
              <w:rPr>
                <w:rFonts w:ascii="Calibri" w:eastAsia="Arial Unicode MS" w:hAnsi="Calibri" w:cs="Calibri"/>
                <w:b/>
                <w:bCs/>
                <w:color w:val="auto"/>
                <w:lang w:val="fr-FR"/>
              </w:rPr>
            </w:pPr>
            <w:r w:rsidRPr="00455E76" w:rsidDel="00441C61">
              <w:rPr>
                <w:rFonts w:ascii="Calibri" w:eastAsia="Arial Unicode MS" w:hAnsi="Calibri" w:cs="Calibri"/>
                <w:b/>
                <w:bCs/>
                <w:color w:val="auto"/>
                <w:lang w:val="fr-FR"/>
              </w:rPr>
              <w:t>Livrables /</w:t>
            </w:r>
            <w:r w:rsidDel="00441C61">
              <w:rPr>
                <w:rFonts w:ascii="Calibri" w:eastAsia="Arial Unicode MS" w:hAnsi="Calibri" w:cs="Calibri"/>
                <w:b/>
                <w:bCs/>
                <w:color w:val="auto"/>
                <w:lang w:val="fr-FR"/>
              </w:rPr>
              <w:t xml:space="preserve"> </w:t>
            </w:r>
            <w:r w:rsidRPr="00455E76" w:rsidDel="00441C61">
              <w:rPr>
                <w:rFonts w:ascii="Calibri" w:eastAsia="Arial Unicode MS" w:hAnsi="Calibri" w:cs="Calibri"/>
                <w:b/>
                <w:bCs/>
                <w:color w:val="auto"/>
                <w:lang w:val="fr-FR"/>
              </w:rPr>
              <w:t>Résultats</w:t>
            </w:r>
          </w:p>
        </w:tc>
        <w:tc>
          <w:tcPr>
            <w:tcW w:w="2250" w:type="dxa"/>
            <w:tcBorders>
              <w:top w:val="single" w:sz="8" w:space="0" w:color="6D6D6D"/>
              <w:left w:val="single" w:sz="8" w:space="0" w:color="6D6D6D"/>
              <w:bottom w:val="single" w:sz="8" w:space="0" w:color="6D6D6D"/>
              <w:right w:val="single" w:sz="8" w:space="0" w:color="6D6D6D"/>
            </w:tcBorders>
            <w:shd w:val="clear" w:color="auto" w:fill="E7E6E6" w:themeFill="background2"/>
            <w:vAlign w:val="center"/>
          </w:tcPr>
          <w:p w14:paraId="22FB7F30" w14:textId="77777777" w:rsidR="007D2D17" w:rsidRPr="00455E76" w:rsidDel="00441C61" w:rsidRDefault="007D2D17" w:rsidP="007D2D17">
            <w:pPr>
              <w:spacing w:before="60" w:after="60" w:line="240" w:lineRule="auto"/>
              <w:rPr>
                <w:rFonts w:ascii="Calibri" w:eastAsia="Arial Unicode MS" w:hAnsi="Calibri" w:cs="Calibri"/>
                <w:b/>
                <w:bCs/>
                <w:color w:val="auto"/>
                <w:lang w:val="fr-FR"/>
              </w:rPr>
            </w:pPr>
            <w:r w:rsidRPr="00455E76" w:rsidDel="00441C61">
              <w:rPr>
                <w:rFonts w:ascii="Calibri" w:eastAsia="Arial Unicode MS" w:hAnsi="Calibri" w:cs="Calibri"/>
                <w:b/>
                <w:bCs/>
                <w:color w:val="auto"/>
                <w:lang w:val="fr-FR"/>
              </w:rPr>
              <w:t>Délai de livraison</w:t>
            </w:r>
          </w:p>
        </w:tc>
        <w:tc>
          <w:tcPr>
            <w:tcW w:w="1649" w:type="dxa"/>
            <w:tcBorders>
              <w:top w:val="single" w:sz="8" w:space="0" w:color="6D6D6D"/>
              <w:left w:val="single" w:sz="8" w:space="0" w:color="6D6D6D"/>
              <w:bottom w:val="single" w:sz="8" w:space="0" w:color="6D6D6D"/>
              <w:right w:val="single" w:sz="8" w:space="0" w:color="6D6D6D"/>
            </w:tcBorders>
            <w:shd w:val="clear" w:color="auto" w:fill="E7E6E6" w:themeFill="background2"/>
            <w:vAlign w:val="center"/>
          </w:tcPr>
          <w:p w14:paraId="254B0F55" w14:textId="77777777" w:rsidR="007D2D17" w:rsidRPr="00AB16A1" w:rsidDel="00441C61" w:rsidRDefault="007D2D17" w:rsidP="007D2D17">
            <w:pPr>
              <w:spacing w:before="60" w:after="60"/>
              <w:rPr>
                <w:rFonts w:ascii="Calibri" w:eastAsia="Arial Unicode MS" w:hAnsi="Calibri" w:cs="Calibri"/>
                <w:b/>
                <w:bCs/>
                <w:color w:val="auto"/>
                <w:lang w:val="fr-CA"/>
              </w:rPr>
            </w:pPr>
            <w:r w:rsidRPr="00455E76" w:rsidDel="00441C61">
              <w:rPr>
                <w:rFonts w:ascii="Calibri" w:eastAsia="Arial Unicode MS" w:hAnsi="Calibri" w:cs="Calibri"/>
                <w:b/>
                <w:bCs/>
                <w:color w:val="auto"/>
                <w:lang w:val="fr-FR"/>
              </w:rPr>
              <w:t>Budget estimé</w:t>
            </w:r>
            <w:r w:rsidDel="00441C61">
              <w:rPr>
                <w:rFonts w:ascii="Calibri" w:eastAsia="Arial Unicode MS" w:hAnsi="Calibri" w:cs="Calibri"/>
                <w:b/>
                <w:bCs/>
                <w:color w:val="auto"/>
                <w:lang w:val="fr-CA"/>
              </w:rPr>
              <w:t xml:space="preserve"> </w:t>
            </w:r>
          </w:p>
        </w:tc>
      </w:tr>
      <w:tr w:rsidR="007D2D17" w:rsidRPr="00C255DC" w:rsidDel="00441C61" w14:paraId="360D9AA0" w14:textId="77777777" w:rsidTr="00A63CAB">
        <w:trPr>
          <w:trHeight w:val="1269"/>
        </w:trPr>
        <w:tc>
          <w:tcPr>
            <w:tcW w:w="3950" w:type="dxa"/>
            <w:tcBorders>
              <w:top w:val="single" w:sz="8" w:space="0" w:color="6D6D6D"/>
              <w:left w:val="single" w:sz="8" w:space="0" w:color="6D6D6D"/>
              <w:bottom w:val="single" w:sz="8" w:space="0" w:color="6D6D6D"/>
              <w:right w:val="single" w:sz="8" w:space="0" w:color="6D6D6D"/>
            </w:tcBorders>
            <w:shd w:val="clear" w:color="auto" w:fill="auto"/>
            <w:noWrap/>
            <w:vAlign w:val="center"/>
          </w:tcPr>
          <w:p w14:paraId="216678C7" w14:textId="77777777" w:rsidR="007D2D17" w:rsidRPr="00813354" w:rsidDel="00441C61" w:rsidRDefault="007D2D17" w:rsidP="007D2D17">
            <w:pPr>
              <w:ind w:left="12" w:hanging="12"/>
              <w:rPr>
                <w:rFonts w:ascii="Times New Roman" w:eastAsia="Arial Unicode MS" w:hAnsi="Times New Roman"/>
                <w:color w:val="auto"/>
                <w:sz w:val="22"/>
                <w:szCs w:val="22"/>
                <w:lang w:val="fr-CA"/>
              </w:rPr>
            </w:pPr>
            <w:r w:rsidRPr="00813354" w:rsidDel="00441C61">
              <w:rPr>
                <w:rFonts w:ascii="Times New Roman" w:eastAsia="Arial Unicode MS" w:hAnsi="Times New Roman"/>
                <w:color w:val="auto"/>
                <w:sz w:val="22"/>
                <w:szCs w:val="22"/>
                <w:lang w:val="fr-CA"/>
              </w:rPr>
              <w:t xml:space="preserve">Revue documentaire et triangulation des données existantes sur le </w:t>
            </w:r>
            <w:r>
              <w:rPr>
                <w:rFonts w:ascii="Times New Roman" w:eastAsia="Arial Unicode MS" w:hAnsi="Times New Roman"/>
                <w:color w:val="auto"/>
                <w:sz w:val="22"/>
                <w:szCs w:val="22"/>
                <w:lang w:val="fr-CA"/>
              </w:rPr>
              <w:t>volet insertion socioéconomique des victimes de violence</w:t>
            </w:r>
          </w:p>
        </w:tc>
        <w:tc>
          <w:tcPr>
            <w:tcW w:w="2070" w:type="dxa"/>
            <w:vMerge w:val="restart"/>
            <w:tcBorders>
              <w:top w:val="single" w:sz="8" w:space="0" w:color="6D6D6D"/>
              <w:left w:val="single" w:sz="8" w:space="0" w:color="6D6D6D"/>
              <w:right w:val="single" w:sz="8" w:space="0" w:color="6D6D6D"/>
            </w:tcBorders>
            <w:shd w:val="clear" w:color="auto" w:fill="auto"/>
            <w:vAlign w:val="center"/>
          </w:tcPr>
          <w:p w14:paraId="7334373E" w14:textId="77777777" w:rsidR="007D2D17" w:rsidRPr="0013538D" w:rsidRDefault="007D2D17" w:rsidP="007D2D17">
            <w:pPr>
              <w:ind w:left="12" w:hanging="12"/>
              <w:rPr>
                <w:rFonts w:ascii="Times New Roman" w:eastAsia="Arial Unicode MS" w:hAnsi="Times New Roman"/>
                <w:color w:val="auto"/>
                <w:sz w:val="22"/>
                <w:szCs w:val="22"/>
                <w:lang w:val="fr-CA"/>
              </w:rPr>
            </w:pPr>
            <w:r w:rsidRPr="0013538D">
              <w:rPr>
                <w:rFonts w:ascii="Times New Roman" w:eastAsia="Arial Unicode MS" w:hAnsi="Times New Roman"/>
                <w:color w:val="auto"/>
                <w:sz w:val="22"/>
                <w:szCs w:val="22"/>
                <w:lang w:val="fr-CA"/>
              </w:rPr>
              <w:t>Rapport</w:t>
            </w:r>
            <w:r>
              <w:rPr>
                <w:rFonts w:ascii="Times New Roman" w:eastAsia="Arial Unicode MS" w:hAnsi="Times New Roman"/>
                <w:color w:val="auto"/>
                <w:sz w:val="22"/>
                <w:szCs w:val="22"/>
                <w:lang w:val="fr-CA"/>
              </w:rPr>
              <w:t xml:space="preserve"> de démarrage retraçant le résumé de la revue documentaire et des entretiens avec les principaux acteurs au niveau central (DNSPS / SE Moroni, UNICEF) ainsi qu’un chronogramme des étapes à suivre. </w:t>
            </w:r>
          </w:p>
          <w:p w14:paraId="35383445" w14:textId="77777777" w:rsidR="007D2D17" w:rsidRDefault="007D2D17" w:rsidP="007D2D17">
            <w:pPr>
              <w:ind w:left="12" w:hanging="12"/>
              <w:rPr>
                <w:rFonts w:ascii="Times New Roman" w:eastAsia="Arial Unicode MS" w:hAnsi="Times New Roman"/>
                <w:color w:val="auto"/>
                <w:sz w:val="22"/>
                <w:szCs w:val="22"/>
                <w:lang w:val="fr-CA"/>
              </w:rPr>
            </w:pPr>
          </w:p>
          <w:p w14:paraId="483A0086" w14:textId="77777777" w:rsidR="007D2D17" w:rsidRPr="0013538D" w:rsidRDefault="007D2D17" w:rsidP="007D2D17">
            <w:pPr>
              <w:ind w:left="12" w:hanging="12"/>
              <w:rPr>
                <w:rFonts w:ascii="Times New Roman" w:eastAsia="Arial Unicode MS" w:hAnsi="Times New Roman"/>
                <w:color w:val="auto"/>
                <w:sz w:val="22"/>
                <w:szCs w:val="22"/>
                <w:lang w:val="fr-CA"/>
              </w:rPr>
            </w:pPr>
          </w:p>
          <w:p w14:paraId="7432FD20" w14:textId="77777777" w:rsidR="007D2D17" w:rsidRDefault="007D2D17" w:rsidP="007D2D17">
            <w:pPr>
              <w:ind w:left="12" w:hanging="12"/>
              <w:rPr>
                <w:rFonts w:ascii="Times New Roman" w:eastAsia="Arial Unicode MS" w:hAnsi="Times New Roman"/>
                <w:color w:val="auto"/>
                <w:sz w:val="22"/>
                <w:szCs w:val="22"/>
                <w:lang w:val="fr-CA"/>
              </w:rPr>
            </w:pPr>
            <w:r w:rsidRPr="0013538D">
              <w:rPr>
                <w:rFonts w:ascii="Times New Roman" w:eastAsia="Arial Unicode MS" w:hAnsi="Times New Roman"/>
                <w:color w:val="auto"/>
                <w:sz w:val="22"/>
                <w:szCs w:val="22"/>
                <w:lang w:val="fr-CA"/>
              </w:rPr>
              <w:t>Rapport final (2</w:t>
            </w:r>
            <w:r>
              <w:rPr>
                <w:rFonts w:ascii="Times New Roman" w:eastAsia="Arial Unicode MS" w:hAnsi="Times New Roman"/>
                <w:color w:val="auto"/>
                <w:sz w:val="22"/>
                <w:szCs w:val="22"/>
                <w:lang w:val="fr-CA"/>
              </w:rPr>
              <w:t xml:space="preserve">0 </w:t>
            </w:r>
            <w:r w:rsidRPr="0013538D">
              <w:rPr>
                <w:rFonts w:ascii="Times New Roman" w:eastAsia="Arial Unicode MS" w:hAnsi="Times New Roman"/>
                <w:color w:val="auto"/>
                <w:sz w:val="22"/>
                <w:szCs w:val="22"/>
                <w:lang w:val="fr-CA"/>
              </w:rPr>
              <w:t xml:space="preserve">pages maximum sans les annexes) et </w:t>
            </w:r>
            <w:r>
              <w:rPr>
                <w:rFonts w:ascii="Times New Roman" w:eastAsia="Arial Unicode MS" w:hAnsi="Times New Roman"/>
                <w:color w:val="auto"/>
                <w:sz w:val="22"/>
                <w:szCs w:val="22"/>
                <w:lang w:val="fr-CA"/>
              </w:rPr>
              <w:t xml:space="preserve">présentation PowerPoint. </w:t>
            </w:r>
          </w:p>
          <w:p w14:paraId="6325BCC5" w14:textId="753F14AA" w:rsidR="007D2D17" w:rsidRPr="0013538D" w:rsidRDefault="007D2D17" w:rsidP="007D2D17">
            <w:pPr>
              <w:ind w:left="12" w:hanging="12"/>
              <w:rPr>
                <w:rFonts w:ascii="Times New Roman" w:eastAsia="Arial Unicode MS" w:hAnsi="Times New Roman"/>
                <w:color w:val="auto"/>
                <w:sz w:val="22"/>
                <w:szCs w:val="22"/>
                <w:lang w:val="fr-CA"/>
              </w:rPr>
            </w:pPr>
            <w:r>
              <w:rPr>
                <w:rFonts w:ascii="Times New Roman" w:eastAsia="Arial Unicode MS" w:hAnsi="Times New Roman"/>
                <w:color w:val="auto"/>
                <w:sz w:val="22"/>
                <w:szCs w:val="22"/>
                <w:lang w:val="fr-CA"/>
              </w:rPr>
              <w:t>En plus du contexte et des objectifs de la mission, le rapport mettra en exergue les principales constations de la revue, les difficultés rencontrées par les bénéficiaires, les besoins non comblés et des éléments de recommandations.</w:t>
            </w:r>
            <w:r w:rsidRPr="0013538D">
              <w:rPr>
                <w:rFonts w:ascii="Times New Roman" w:eastAsia="Arial Unicode MS" w:hAnsi="Times New Roman"/>
                <w:color w:val="auto"/>
                <w:sz w:val="22"/>
                <w:szCs w:val="22"/>
                <w:lang w:val="fr-CA"/>
              </w:rPr>
              <w:t xml:space="preserve"> </w:t>
            </w:r>
            <w:r>
              <w:rPr>
                <w:rFonts w:ascii="Times New Roman" w:eastAsia="Arial Unicode MS" w:hAnsi="Times New Roman"/>
                <w:color w:val="auto"/>
                <w:sz w:val="22"/>
                <w:szCs w:val="22"/>
                <w:lang w:val="fr-CA"/>
              </w:rPr>
              <w:t>Des illustrations en images (</w:t>
            </w:r>
            <w:r w:rsidR="00253FB1">
              <w:rPr>
                <w:rFonts w:ascii="Times New Roman" w:eastAsia="Arial Unicode MS" w:hAnsi="Times New Roman"/>
                <w:color w:val="auto"/>
                <w:sz w:val="22"/>
                <w:szCs w:val="22"/>
                <w:lang w:val="fr-CA"/>
              </w:rPr>
              <w:t>autorisées</w:t>
            </w:r>
            <w:r w:rsidR="00BF08E8">
              <w:rPr>
                <w:rFonts w:ascii="Times New Roman" w:eastAsia="Arial Unicode MS" w:hAnsi="Times New Roman"/>
                <w:color w:val="auto"/>
                <w:sz w:val="22"/>
                <w:szCs w:val="22"/>
                <w:lang w:val="fr-CA"/>
              </w:rPr>
              <w:t>) peuvent également enrichir le rapport.</w:t>
            </w:r>
          </w:p>
          <w:p w14:paraId="39C7AD0E" w14:textId="77777777" w:rsidR="007D2D17" w:rsidRPr="00813354" w:rsidDel="00441C61" w:rsidRDefault="007D2D17" w:rsidP="007D2D17">
            <w:pPr>
              <w:ind w:left="12" w:hanging="12"/>
              <w:rPr>
                <w:rFonts w:ascii="Times New Roman" w:eastAsia="Arial Unicode MS" w:hAnsi="Times New Roman"/>
                <w:color w:val="auto"/>
                <w:sz w:val="22"/>
                <w:szCs w:val="22"/>
                <w:lang w:val="fr-CA"/>
              </w:rPr>
            </w:pPr>
          </w:p>
        </w:tc>
        <w:tc>
          <w:tcPr>
            <w:tcW w:w="2250" w:type="dxa"/>
            <w:vMerge w:val="restart"/>
            <w:tcBorders>
              <w:top w:val="single" w:sz="8" w:space="0" w:color="6D6D6D"/>
              <w:left w:val="single" w:sz="8" w:space="0" w:color="6D6D6D"/>
              <w:right w:val="single" w:sz="8" w:space="0" w:color="6D6D6D"/>
            </w:tcBorders>
            <w:shd w:val="clear" w:color="auto" w:fill="auto"/>
          </w:tcPr>
          <w:p w14:paraId="283A0087" w14:textId="77777777" w:rsidR="00253FB1" w:rsidRDefault="00253FB1" w:rsidP="00BF08E8">
            <w:pPr>
              <w:spacing w:before="60" w:after="60" w:line="240" w:lineRule="auto"/>
              <w:rPr>
                <w:rFonts w:ascii="Times New Roman" w:eastAsia="Arial Unicode MS" w:hAnsi="Times New Roman"/>
                <w:color w:val="auto"/>
                <w:sz w:val="22"/>
                <w:szCs w:val="22"/>
                <w:lang w:val="fr-CA"/>
              </w:rPr>
            </w:pPr>
          </w:p>
          <w:p w14:paraId="282CDFCF" w14:textId="77777777" w:rsidR="00253FB1" w:rsidRDefault="00253FB1" w:rsidP="00BF08E8">
            <w:pPr>
              <w:spacing w:before="60" w:after="60" w:line="240" w:lineRule="auto"/>
              <w:rPr>
                <w:rFonts w:ascii="Times New Roman" w:eastAsia="Arial Unicode MS" w:hAnsi="Times New Roman"/>
                <w:color w:val="auto"/>
                <w:sz w:val="22"/>
                <w:szCs w:val="22"/>
                <w:lang w:val="fr-CA"/>
              </w:rPr>
            </w:pPr>
          </w:p>
          <w:p w14:paraId="4400D15A" w14:textId="77777777" w:rsidR="00253FB1" w:rsidRDefault="00253FB1" w:rsidP="00BF08E8">
            <w:pPr>
              <w:spacing w:before="60" w:after="60" w:line="240" w:lineRule="auto"/>
              <w:rPr>
                <w:rFonts w:ascii="Times New Roman" w:eastAsia="Arial Unicode MS" w:hAnsi="Times New Roman"/>
                <w:color w:val="auto"/>
                <w:sz w:val="22"/>
                <w:szCs w:val="22"/>
                <w:lang w:val="fr-CA"/>
              </w:rPr>
            </w:pPr>
          </w:p>
          <w:p w14:paraId="29D92BCD" w14:textId="77777777" w:rsidR="00253FB1" w:rsidRDefault="00253FB1" w:rsidP="00BF08E8">
            <w:pPr>
              <w:spacing w:before="60" w:after="60" w:line="240" w:lineRule="auto"/>
              <w:rPr>
                <w:rFonts w:ascii="Times New Roman" w:eastAsia="Arial Unicode MS" w:hAnsi="Times New Roman"/>
                <w:color w:val="auto"/>
                <w:sz w:val="22"/>
                <w:szCs w:val="22"/>
                <w:lang w:val="fr-CA"/>
              </w:rPr>
            </w:pPr>
          </w:p>
          <w:p w14:paraId="3C46C39C" w14:textId="349DEEA6" w:rsidR="007D2D17" w:rsidRDefault="007D2D17" w:rsidP="00BF08E8">
            <w:pPr>
              <w:spacing w:before="60" w:after="60" w:line="240" w:lineRule="auto"/>
              <w:rPr>
                <w:rFonts w:ascii="Times New Roman" w:eastAsia="Arial Unicode MS" w:hAnsi="Times New Roman"/>
                <w:color w:val="auto"/>
                <w:sz w:val="22"/>
                <w:szCs w:val="22"/>
                <w:lang w:val="fr-CA"/>
              </w:rPr>
            </w:pPr>
            <w:r>
              <w:rPr>
                <w:rFonts w:ascii="Times New Roman" w:eastAsia="Arial Unicode MS" w:hAnsi="Times New Roman"/>
                <w:color w:val="auto"/>
                <w:sz w:val="22"/>
                <w:szCs w:val="22"/>
                <w:lang w:val="fr-CA"/>
              </w:rPr>
              <w:t>10 jours de travail, dans un délai de 3 semaines</w:t>
            </w:r>
          </w:p>
          <w:p w14:paraId="01CB0321" w14:textId="77777777" w:rsidR="007D2D17" w:rsidRDefault="007D2D17" w:rsidP="00BF08E8">
            <w:pPr>
              <w:spacing w:before="60" w:after="60" w:line="240" w:lineRule="auto"/>
              <w:rPr>
                <w:rFonts w:ascii="Times New Roman" w:eastAsia="Arial Unicode MS" w:hAnsi="Times New Roman"/>
                <w:color w:val="auto"/>
                <w:sz w:val="22"/>
                <w:szCs w:val="22"/>
                <w:lang w:val="fr-CA"/>
              </w:rPr>
            </w:pPr>
          </w:p>
          <w:p w14:paraId="51AF1B75" w14:textId="77777777" w:rsidR="00253FB1" w:rsidRDefault="00253FB1" w:rsidP="00BF08E8">
            <w:pPr>
              <w:spacing w:before="60" w:after="60" w:line="240" w:lineRule="auto"/>
              <w:rPr>
                <w:rFonts w:ascii="Times New Roman" w:eastAsia="Arial Unicode MS" w:hAnsi="Times New Roman"/>
                <w:color w:val="auto"/>
                <w:sz w:val="22"/>
                <w:szCs w:val="22"/>
                <w:lang w:val="fr-CA"/>
              </w:rPr>
            </w:pPr>
          </w:p>
          <w:p w14:paraId="41C19401" w14:textId="77777777" w:rsidR="00253FB1" w:rsidRDefault="00253FB1" w:rsidP="00BF08E8">
            <w:pPr>
              <w:spacing w:before="60" w:after="60" w:line="240" w:lineRule="auto"/>
              <w:rPr>
                <w:rFonts w:ascii="Times New Roman" w:eastAsia="Arial Unicode MS" w:hAnsi="Times New Roman"/>
                <w:color w:val="auto"/>
                <w:sz w:val="22"/>
                <w:szCs w:val="22"/>
                <w:lang w:val="fr-CA"/>
              </w:rPr>
            </w:pPr>
          </w:p>
          <w:p w14:paraId="60A03019" w14:textId="77777777" w:rsidR="00253FB1" w:rsidRDefault="00253FB1" w:rsidP="00BF08E8">
            <w:pPr>
              <w:spacing w:before="60" w:after="60" w:line="240" w:lineRule="auto"/>
              <w:rPr>
                <w:rFonts w:ascii="Times New Roman" w:eastAsia="Arial Unicode MS" w:hAnsi="Times New Roman"/>
                <w:color w:val="auto"/>
                <w:sz w:val="22"/>
                <w:szCs w:val="22"/>
                <w:lang w:val="fr-CA"/>
              </w:rPr>
            </w:pPr>
          </w:p>
          <w:p w14:paraId="0251E0BF" w14:textId="77777777" w:rsidR="00253FB1" w:rsidRDefault="00253FB1" w:rsidP="00BF08E8">
            <w:pPr>
              <w:spacing w:before="60" w:after="60" w:line="240" w:lineRule="auto"/>
              <w:rPr>
                <w:rFonts w:ascii="Times New Roman" w:eastAsia="Arial Unicode MS" w:hAnsi="Times New Roman"/>
                <w:color w:val="auto"/>
                <w:sz w:val="22"/>
                <w:szCs w:val="22"/>
                <w:lang w:val="fr-CA"/>
              </w:rPr>
            </w:pPr>
          </w:p>
          <w:p w14:paraId="080034B8" w14:textId="77777777" w:rsidR="00253FB1" w:rsidRDefault="00253FB1" w:rsidP="00BF08E8">
            <w:pPr>
              <w:spacing w:before="60" w:after="60" w:line="240" w:lineRule="auto"/>
              <w:rPr>
                <w:rFonts w:ascii="Times New Roman" w:eastAsia="Arial Unicode MS" w:hAnsi="Times New Roman"/>
                <w:color w:val="auto"/>
                <w:sz w:val="22"/>
                <w:szCs w:val="22"/>
                <w:lang w:val="fr-CA"/>
              </w:rPr>
            </w:pPr>
          </w:p>
          <w:p w14:paraId="455FA9B3" w14:textId="77777777" w:rsidR="00253FB1" w:rsidRDefault="00253FB1" w:rsidP="00BF08E8">
            <w:pPr>
              <w:spacing w:before="60" w:after="60" w:line="240" w:lineRule="auto"/>
              <w:rPr>
                <w:rFonts w:ascii="Times New Roman" w:eastAsia="Arial Unicode MS" w:hAnsi="Times New Roman"/>
                <w:color w:val="auto"/>
                <w:sz w:val="22"/>
                <w:szCs w:val="22"/>
                <w:lang w:val="fr-CA"/>
              </w:rPr>
            </w:pPr>
          </w:p>
          <w:p w14:paraId="4C081B74" w14:textId="77777777" w:rsidR="00253FB1" w:rsidRDefault="00253FB1" w:rsidP="00BF08E8">
            <w:pPr>
              <w:spacing w:before="60" w:after="60" w:line="240" w:lineRule="auto"/>
              <w:rPr>
                <w:rFonts w:ascii="Times New Roman" w:eastAsia="Arial Unicode MS" w:hAnsi="Times New Roman"/>
                <w:color w:val="auto"/>
                <w:sz w:val="22"/>
                <w:szCs w:val="22"/>
                <w:lang w:val="fr-CA"/>
              </w:rPr>
            </w:pPr>
          </w:p>
          <w:p w14:paraId="6F45CB57" w14:textId="77777777" w:rsidR="00253FB1" w:rsidRDefault="00253FB1" w:rsidP="00BF08E8">
            <w:pPr>
              <w:spacing w:before="60" w:after="60" w:line="240" w:lineRule="auto"/>
              <w:rPr>
                <w:rFonts w:ascii="Times New Roman" w:eastAsia="Arial Unicode MS" w:hAnsi="Times New Roman"/>
                <w:color w:val="auto"/>
                <w:sz w:val="22"/>
                <w:szCs w:val="22"/>
                <w:lang w:val="fr-CA"/>
              </w:rPr>
            </w:pPr>
          </w:p>
          <w:p w14:paraId="0428972B" w14:textId="77777777" w:rsidR="00253FB1" w:rsidRDefault="00253FB1" w:rsidP="00BF08E8">
            <w:pPr>
              <w:spacing w:before="60" w:after="60" w:line="240" w:lineRule="auto"/>
              <w:rPr>
                <w:rFonts w:ascii="Times New Roman" w:eastAsia="Arial Unicode MS" w:hAnsi="Times New Roman"/>
                <w:color w:val="auto"/>
                <w:sz w:val="22"/>
                <w:szCs w:val="22"/>
                <w:lang w:val="fr-CA"/>
              </w:rPr>
            </w:pPr>
          </w:p>
          <w:p w14:paraId="6443B917" w14:textId="77777777" w:rsidR="007D2D17" w:rsidRPr="00813354" w:rsidDel="00441C61" w:rsidRDefault="007D2D17" w:rsidP="00BF08E8">
            <w:pPr>
              <w:spacing w:before="60" w:after="60" w:line="240" w:lineRule="auto"/>
              <w:rPr>
                <w:rFonts w:ascii="Times New Roman" w:eastAsia="Arial Unicode MS" w:hAnsi="Times New Roman"/>
                <w:color w:val="auto"/>
                <w:sz w:val="22"/>
                <w:szCs w:val="22"/>
                <w:lang w:val="fr-CA"/>
              </w:rPr>
            </w:pPr>
            <w:r>
              <w:rPr>
                <w:rFonts w:ascii="Times New Roman" w:eastAsia="Arial Unicode MS" w:hAnsi="Times New Roman"/>
                <w:color w:val="auto"/>
                <w:sz w:val="22"/>
                <w:szCs w:val="22"/>
                <w:lang w:val="fr-CA"/>
              </w:rPr>
              <w:t>20 jours de travail, sur un délai de 5 semaines</w:t>
            </w:r>
          </w:p>
        </w:tc>
        <w:tc>
          <w:tcPr>
            <w:tcW w:w="1649" w:type="dxa"/>
            <w:vMerge w:val="restart"/>
            <w:tcBorders>
              <w:top w:val="single" w:sz="8" w:space="0" w:color="6D6D6D"/>
              <w:left w:val="single" w:sz="8" w:space="0" w:color="6D6D6D"/>
              <w:right w:val="single" w:sz="8" w:space="0" w:color="6D6D6D"/>
            </w:tcBorders>
            <w:shd w:val="clear" w:color="auto" w:fill="auto"/>
          </w:tcPr>
          <w:p w14:paraId="152098BA" w14:textId="77777777" w:rsidR="007D2D17" w:rsidRDefault="007D2D17" w:rsidP="00253FB1">
            <w:pPr>
              <w:spacing w:before="60" w:after="60"/>
              <w:rPr>
                <w:rFonts w:ascii="Times New Roman" w:eastAsia="Arial Unicode MS" w:hAnsi="Times New Roman"/>
                <w:color w:val="auto"/>
                <w:sz w:val="22"/>
                <w:szCs w:val="22"/>
                <w:lang w:val="fr-CA"/>
              </w:rPr>
            </w:pPr>
          </w:p>
          <w:p w14:paraId="1E8FDB3C" w14:textId="77777777" w:rsidR="007D2D17" w:rsidRDefault="007D2D17" w:rsidP="00253FB1">
            <w:pPr>
              <w:spacing w:before="60" w:after="60"/>
              <w:rPr>
                <w:rFonts w:ascii="Times New Roman" w:eastAsia="Arial Unicode MS" w:hAnsi="Times New Roman"/>
                <w:color w:val="auto"/>
                <w:sz w:val="22"/>
                <w:szCs w:val="22"/>
                <w:lang w:val="fr-CA"/>
              </w:rPr>
            </w:pPr>
          </w:p>
          <w:p w14:paraId="17C0F4C6" w14:textId="77777777" w:rsidR="00253FB1" w:rsidRDefault="00253FB1" w:rsidP="00253FB1">
            <w:pPr>
              <w:spacing w:before="60" w:after="60"/>
              <w:rPr>
                <w:rFonts w:ascii="Times New Roman" w:eastAsia="Arial Unicode MS" w:hAnsi="Times New Roman"/>
                <w:color w:val="auto"/>
                <w:sz w:val="22"/>
                <w:szCs w:val="22"/>
                <w:lang w:val="fr-CA"/>
              </w:rPr>
            </w:pPr>
          </w:p>
          <w:p w14:paraId="55CCD61D" w14:textId="77777777" w:rsidR="00253FB1" w:rsidRDefault="00253FB1" w:rsidP="00253FB1">
            <w:pPr>
              <w:spacing w:before="60" w:after="60"/>
              <w:rPr>
                <w:rFonts w:ascii="Times New Roman" w:eastAsia="Arial Unicode MS" w:hAnsi="Times New Roman"/>
                <w:color w:val="auto"/>
                <w:sz w:val="22"/>
                <w:szCs w:val="22"/>
                <w:lang w:val="fr-CA"/>
              </w:rPr>
            </w:pPr>
          </w:p>
          <w:p w14:paraId="0FDA411A" w14:textId="77777777" w:rsidR="007D2D17" w:rsidRDefault="007D2D17" w:rsidP="00253FB1">
            <w:pPr>
              <w:spacing w:before="60" w:after="60"/>
              <w:rPr>
                <w:rFonts w:ascii="Times New Roman" w:eastAsia="Arial Unicode MS" w:hAnsi="Times New Roman"/>
                <w:color w:val="auto"/>
                <w:sz w:val="22"/>
                <w:szCs w:val="22"/>
                <w:lang w:val="fr-CA"/>
              </w:rPr>
            </w:pPr>
            <w:r>
              <w:rPr>
                <w:rFonts w:ascii="Times New Roman" w:eastAsia="Arial Unicode MS" w:hAnsi="Times New Roman"/>
                <w:color w:val="auto"/>
                <w:sz w:val="22"/>
                <w:szCs w:val="22"/>
                <w:lang w:val="fr-CA"/>
              </w:rPr>
              <w:t xml:space="preserve">40% du montant total </w:t>
            </w:r>
          </w:p>
          <w:p w14:paraId="43002DAE" w14:textId="77777777" w:rsidR="007D2D17" w:rsidRDefault="007D2D17" w:rsidP="00253FB1">
            <w:pPr>
              <w:spacing w:before="60" w:after="60"/>
              <w:rPr>
                <w:rFonts w:ascii="Times New Roman" w:eastAsia="Arial Unicode MS" w:hAnsi="Times New Roman"/>
                <w:color w:val="auto"/>
                <w:sz w:val="22"/>
                <w:szCs w:val="22"/>
                <w:lang w:val="fr-CA"/>
              </w:rPr>
            </w:pPr>
          </w:p>
          <w:p w14:paraId="78E53EA1" w14:textId="77777777" w:rsidR="007D2D17" w:rsidRDefault="007D2D17" w:rsidP="00253FB1">
            <w:pPr>
              <w:spacing w:before="60" w:after="60"/>
              <w:rPr>
                <w:rFonts w:ascii="Times New Roman" w:eastAsia="Arial Unicode MS" w:hAnsi="Times New Roman"/>
                <w:color w:val="auto"/>
                <w:sz w:val="22"/>
                <w:szCs w:val="22"/>
                <w:lang w:val="fr-CA"/>
              </w:rPr>
            </w:pPr>
          </w:p>
          <w:p w14:paraId="0DA09F33" w14:textId="77777777" w:rsidR="007D2D17" w:rsidRDefault="007D2D17" w:rsidP="00253FB1">
            <w:pPr>
              <w:spacing w:before="60" w:after="60"/>
              <w:rPr>
                <w:rFonts w:ascii="Times New Roman" w:eastAsia="Arial Unicode MS" w:hAnsi="Times New Roman"/>
                <w:color w:val="auto"/>
                <w:sz w:val="22"/>
                <w:szCs w:val="22"/>
                <w:lang w:val="fr-CA"/>
              </w:rPr>
            </w:pPr>
          </w:p>
          <w:p w14:paraId="660832FA" w14:textId="77777777" w:rsidR="007D2D17" w:rsidRDefault="007D2D17" w:rsidP="00253FB1">
            <w:pPr>
              <w:spacing w:before="60" w:after="60"/>
              <w:rPr>
                <w:rFonts w:ascii="Times New Roman" w:eastAsia="Arial Unicode MS" w:hAnsi="Times New Roman"/>
                <w:color w:val="auto"/>
                <w:sz w:val="22"/>
                <w:szCs w:val="22"/>
                <w:lang w:val="fr-CA"/>
              </w:rPr>
            </w:pPr>
          </w:p>
          <w:p w14:paraId="63989DA6" w14:textId="77777777" w:rsidR="007D2D17" w:rsidRDefault="007D2D17" w:rsidP="00253FB1">
            <w:pPr>
              <w:spacing w:before="60" w:after="60"/>
              <w:rPr>
                <w:rFonts w:ascii="Times New Roman" w:eastAsia="Arial Unicode MS" w:hAnsi="Times New Roman"/>
                <w:color w:val="auto"/>
                <w:sz w:val="22"/>
                <w:szCs w:val="22"/>
                <w:lang w:val="fr-CA"/>
              </w:rPr>
            </w:pPr>
          </w:p>
          <w:p w14:paraId="70E4DAAB" w14:textId="77777777" w:rsidR="007D2D17" w:rsidRDefault="007D2D17" w:rsidP="00253FB1">
            <w:pPr>
              <w:spacing w:before="60" w:after="60"/>
              <w:rPr>
                <w:rFonts w:ascii="Times New Roman" w:eastAsia="Arial Unicode MS" w:hAnsi="Times New Roman"/>
                <w:color w:val="auto"/>
                <w:sz w:val="22"/>
                <w:szCs w:val="22"/>
                <w:lang w:val="fr-CA"/>
              </w:rPr>
            </w:pPr>
          </w:p>
          <w:p w14:paraId="16A5CB82" w14:textId="77777777" w:rsidR="007D2D17" w:rsidRDefault="007D2D17" w:rsidP="00253FB1">
            <w:pPr>
              <w:spacing w:before="60" w:after="60"/>
              <w:rPr>
                <w:rFonts w:ascii="Times New Roman" w:eastAsia="Arial Unicode MS" w:hAnsi="Times New Roman"/>
                <w:color w:val="auto"/>
                <w:sz w:val="22"/>
                <w:szCs w:val="22"/>
                <w:lang w:val="fr-CA"/>
              </w:rPr>
            </w:pPr>
          </w:p>
          <w:p w14:paraId="717CF797" w14:textId="77777777" w:rsidR="007D2D17" w:rsidRDefault="007D2D17" w:rsidP="00253FB1">
            <w:pPr>
              <w:spacing w:before="60" w:after="60"/>
              <w:rPr>
                <w:rFonts w:ascii="Times New Roman" w:eastAsia="Arial Unicode MS" w:hAnsi="Times New Roman"/>
                <w:color w:val="auto"/>
                <w:sz w:val="22"/>
                <w:szCs w:val="22"/>
                <w:lang w:val="fr-CA"/>
              </w:rPr>
            </w:pPr>
          </w:p>
          <w:p w14:paraId="623352FD" w14:textId="77777777" w:rsidR="007D2D17" w:rsidRDefault="007D2D17" w:rsidP="00253FB1">
            <w:pPr>
              <w:spacing w:before="60" w:after="60"/>
              <w:rPr>
                <w:rFonts w:ascii="Times New Roman" w:eastAsia="Arial Unicode MS" w:hAnsi="Times New Roman"/>
                <w:color w:val="auto"/>
                <w:sz w:val="22"/>
                <w:szCs w:val="22"/>
                <w:lang w:val="fr-CA"/>
              </w:rPr>
            </w:pPr>
          </w:p>
          <w:p w14:paraId="6603ACEB" w14:textId="4DE904EE" w:rsidR="007D2D17" w:rsidRPr="00813354" w:rsidDel="00441C61" w:rsidRDefault="007D2D17" w:rsidP="00253FB1">
            <w:pPr>
              <w:spacing w:before="60" w:after="60"/>
              <w:rPr>
                <w:rFonts w:ascii="Times New Roman" w:eastAsia="Arial Unicode MS" w:hAnsi="Times New Roman"/>
                <w:color w:val="auto"/>
                <w:sz w:val="22"/>
                <w:szCs w:val="22"/>
                <w:lang w:val="fr-CA"/>
              </w:rPr>
            </w:pPr>
            <w:r>
              <w:rPr>
                <w:rFonts w:ascii="Times New Roman" w:eastAsia="Arial Unicode MS" w:hAnsi="Times New Roman"/>
                <w:color w:val="auto"/>
                <w:sz w:val="22"/>
                <w:szCs w:val="22"/>
                <w:lang w:val="fr-CA"/>
              </w:rPr>
              <w:t>60%</w:t>
            </w:r>
            <w:r w:rsidR="00253FB1">
              <w:rPr>
                <w:rFonts w:ascii="Times New Roman" w:eastAsia="Arial Unicode MS" w:hAnsi="Times New Roman"/>
                <w:color w:val="auto"/>
                <w:sz w:val="22"/>
                <w:szCs w:val="22"/>
                <w:lang w:val="fr-CA"/>
              </w:rPr>
              <w:t xml:space="preserve"> du montant total</w:t>
            </w:r>
          </w:p>
        </w:tc>
      </w:tr>
      <w:tr w:rsidR="007D2D17" w:rsidRPr="00C255DC" w:rsidDel="00441C61" w14:paraId="2BD02040" w14:textId="77777777" w:rsidTr="007D2D17">
        <w:trPr>
          <w:trHeight w:val="1512"/>
        </w:trPr>
        <w:tc>
          <w:tcPr>
            <w:tcW w:w="3950" w:type="dxa"/>
            <w:tcBorders>
              <w:top w:val="single" w:sz="8" w:space="0" w:color="6D6D6D"/>
              <w:left w:val="single" w:sz="8" w:space="0" w:color="6D6D6D"/>
              <w:bottom w:val="single" w:sz="8" w:space="0" w:color="6D6D6D"/>
              <w:right w:val="single" w:sz="8" w:space="0" w:color="6D6D6D"/>
            </w:tcBorders>
            <w:shd w:val="clear" w:color="auto" w:fill="auto"/>
            <w:noWrap/>
            <w:vAlign w:val="center"/>
          </w:tcPr>
          <w:p w14:paraId="42F1AB24" w14:textId="77777777" w:rsidR="007D2D17" w:rsidRPr="00813354" w:rsidDel="00441C61" w:rsidRDefault="007D2D17" w:rsidP="007D2D17">
            <w:pPr>
              <w:ind w:left="12" w:hanging="12"/>
              <w:rPr>
                <w:rFonts w:ascii="Times New Roman" w:eastAsia="Arial Unicode MS" w:hAnsi="Times New Roman"/>
                <w:color w:val="auto"/>
                <w:sz w:val="22"/>
                <w:szCs w:val="22"/>
                <w:lang w:val="fr-CA"/>
              </w:rPr>
            </w:pPr>
            <w:r>
              <w:rPr>
                <w:rFonts w:ascii="Times New Roman" w:eastAsia="Arial Unicode MS" w:hAnsi="Times New Roman"/>
                <w:color w:val="auto"/>
                <w:sz w:val="22"/>
                <w:szCs w:val="22"/>
                <w:lang w:val="fr-CA"/>
              </w:rPr>
              <w:t xml:space="preserve">Entretiens et discussions approfondies avec les acteurs clés de cette intervention plus précisément les directions nationale et régionale de la solidarité, les services d’écoute de Moroni, </w:t>
            </w:r>
            <w:proofErr w:type="spellStart"/>
            <w:r>
              <w:rPr>
                <w:rFonts w:ascii="Times New Roman" w:eastAsia="Arial Unicode MS" w:hAnsi="Times New Roman"/>
                <w:color w:val="auto"/>
                <w:sz w:val="22"/>
                <w:szCs w:val="22"/>
                <w:lang w:val="fr-CA"/>
              </w:rPr>
              <w:t>Fomboni</w:t>
            </w:r>
            <w:proofErr w:type="spellEnd"/>
            <w:r>
              <w:rPr>
                <w:rFonts w:ascii="Times New Roman" w:eastAsia="Arial Unicode MS" w:hAnsi="Times New Roman"/>
                <w:color w:val="auto"/>
                <w:sz w:val="22"/>
                <w:szCs w:val="22"/>
                <w:lang w:val="fr-CA"/>
              </w:rPr>
              <w:t xml:space="preserve"> et Mutsamudu et les personnes engagées à travers cette intervention en tant que formateurs/formatrices.</w:t>
            </w:r>
          </w:p>
        </w:tc>
        <w:tc>
          <w:tcPr>
            <w:tcW w:w="2070" w:type="dxa"/>
            <w:vMerge/>
            <w:tcBorders>
              <w:left w:val="single" w:sz="8" w:space="0" w:color="6D6D6D"/>
              <w:right w:val="single" w:sz="8" w:space="0" w:color="6D6D6D"/>
            </w:tcBorders>
            <w:shd w:val="clear" w:color="auto" w:fill="auto"/>
            <w:vAlign w:val="center"/>
          </w:tcPr>
          <w:p w14:paraId="4C3F54B3" w14:textId="77777777" w:rsidR="007D2D17" w:rsidRPr="00813354" w:rsidDel="00441C61" w:rsidRDefault="007D2D17" w:rsidP="007D2D17">
            <w:pPr>
              <w:ind w:left="12" w:hanging="12"/>
              <w:rPr>
                <w:rFonts w:ascii="Times New Roman" w:eastAsia="Arial Unicode MS" w:hAnsi="Times New Roman"/>
                <w:color w:val="auto"/>
                <w:sz w:val="22"/>
                <w:szCs w:val="22"/>
                <w:lang w:val="fr-CA"/>
              </w:rPr>
            </w:pPr>
          </w:p>
        </w:tc>
        <w:tc>
          <w:tcPr>
            <w:tcW w:w="2250" w:type="dxa"/>
            <w:vMerge/>
            <w:tcBorders>
              <w:left w:val="single" w:sz="8" w:space="0" w:color="6D6D6D"/>
              <w:right w:val="single" w:sz="8" w:space="0" w:color="6D6D6D"/>
            </w:tcBorders>
            <w:shd w:val="clear" w:color="auto" w:fill="auto"/>
            <w:vAlign w:val="center"/>
          </w:tcPr>
          <w:p w14:paraId="34A141F3" w14:textId="77777777" w:rsidR="007D2D17" w:rsidRPr="00813354" w:rsidDel="00441C61" w:rsidRDefault="007D2D17" w:rsidP="007D2D17">
            <w:pPr>
              <w:spacing w:before="60" w:after="60" w:line="240" w:lineRule="auto"/>
              <w:rPr>
                <w:rFonts w:ascii="Times New Roman" w:eastAsia="Arial Unicode MS" w:hAnsi="Times New Roman"/>
                <w:color w:val="auto"/>
                <w:sz w:val="22"/>
                <w:szCs w:val="22"/>
                <w:lang w:val="fr-CA"/>
              </w:rPr>
            </w:pPr>
          </w:p>
        </w:tc>
        <w:tc>
          <w:tcPr>
            <w:tcW w:w="1649" w:type="dxa"/>
            <w:vMerge/>
            <w:tcBorders>
              <w:left w:val="single" w:sz="8" w:space="0" w:color="6D6D6D"/>
              <w:right w:val="single" w:sz="8" w:space="0" w:color="6D6D6D"/>
            </w:tcBorders>
            <w:shd w:val="clear" w:color="auto" w:fill="auto"/>
            <w:vAlign w:val="center"/>
          </w:tcPr>
          <w:p w14:paraId="296BE8D6" w14:textId="77777777" w:rsidR="007D2D17" w:rsidRPr="00813354" w:rsidDel="00441C61" w:rsidRDefault="007D2D17" w:rsidP="007D2D17">
            <w:pPr>
              <w:spacing w:before="60" w:after="60"/>
              <w:rPr>
                <w:rFonts w:ascii="Times New Roman" w:eastAsia="Arial Unicode MS" w:hAnsi="Times New Roman"/>
                <w:color w:val="auto"/>
                <w:sz w:val="22"/>
                <w:szCs w:val="22"/>
                <w:lang w:val="fr-CA"/>
              </w:rPr>
            </w:pPr>
          </w:p>
        </w:tc>
      </w:tr>
      <w:tr w:rsidR="007D2D17" w:rsidRPr="00C255DC" w:rsidDel="00441C61" w14:paraId="4033B416" w14:textId="77777777" w:rsidTr="007D2D17">
        <w:trPr>
          <w:trHeight w:val="1862"/>
        </w:trPr>
        <w:tc>
          <w:tcPr>
            <w:tcW w:w="3950" w:type="dxa"/>
            <w:tcBorders>
              <w:top w:val="single" w:sz="8" w:space="0" w:color="6D6D6D"/>
              <w:left w:val="single" w:sz="8" w:space="0" w:color="6D6D6D"/>
              <w:right w:val="single" w:sz="8" w:space="0" w:color="6D6D6D"/>
            </w:tcBorders>
            <w:shd w:val="clear" w:color="auto" w:fill="auto"/>
            <w:noWrap/>
            <w:vAlign w:val="center"/>
          </w:tcPr>
          <w:p w14:paraId="6A720E2A" w14:textId="77777777" w:rsidR="007D2D17" w:rsidDel="00441C61" w:rsidRDefault="007D2D17" w:rsidP="007D2D17">
            <w:pPr>
              <w:ind w:left="12" w:hanging="12"/>
              <w:rPr>
                <w:rFonts w:ascii="Times New Roman" w:eastAsia="Arial Unicode MS" w:hAnsi="Times New Roman"/>
                <w:color w:val="auto"/>
                <w:sz w:val="22"/>
                <w:szCs w:val="22"/>
                <w:lang w:val="fr-CA"/>
              </w:rPr>
            </w:pPr>
            <w:r w:rsidRPr="003D7AAA">
              <w:rPr>
                <w:rFonts w:ascii="Times New Roman" w:eastAsia="Arial Unicode MS" w:hAnsi="Times New Roman"/>
                <w:i/>
                <w:iCs/>
                <w:color w:val="auto"/>
                <w:sz w:val="22"/>
                <w:szCs w:val="22"/>
                <w:lang w:val="fr-FR"/>
              </w:rPr>
              <w:t xml:space="preserve">Des entretiens et discussions avec les </w:t>
            </w:r>
            <w:r>
              <w:rPr>
                <w:rFonts w:ascii="Times New Roman" w:eastAsia="Arial Unicode MS" w:hAnsi="Times New Roman"/>
                <w:i/>
                <w:iCs/>
                <w:color w:val="auto"/>
                <w:sz w:val="22"/>
                <w:szCs w:val="22"/>
                <w:lang w:val="fr-FR"/>
              </w:rPr>
              <w:t>bénéficiaires</w:t>
            </w:r>
            <w:r>
              <w:rPr>
                <w:rFonts w:ascii="Times New Roman" w:eastAsia="Arial Unicode MS" w:hAnsi="Times New Roman"/>
                <w:color w:val="auto"/>
                <w:sz w:val="22"/>
                <w:szCs w:val="22"/>
                <w:lang w:val="fr-FR"/>
              </w:rPr>
              <w:t xml:space="preserve"> de la réinsertion socioéconomique pour s’assurer de leur statut, de leur évolution et des besoins non couverts qui pourraient les permettre de mieux avancer</w:t>
            </w:r>
          </w:p>
        </w:tc>
        <w:tc>
          <w:tcPr>
            <w:tcW w:w="2070" w:type="dxa"/>
            <w:vMerge/>
            <w:tcBorders>
              <w:left w:val="single" w:sz="8" w:space="0" w:color="6D6D6D"/>
              <w:right w:val="single" w:sz="8" w:space="0" w:color="6D6D6D"/>
            </w:tcBorders>
            <w:shd w:val="clear" w:color="auto" w:fill="auto"/>
          </w:tcPr>
          <w:p w14:paraId="34965612" w14:textId="77777777" w:rsidR="007D2D17" w:rsidRPr="00813354" w:rsidDel="00441C61" w:rsidRDefault="007D2D17" w:rsidP="007D2D17">
            <w:pPr>
              <w:ind w:left="12" w:hanging="12"/>
              <w:rPr>
                <w:rFonts w:ascii="Times New Roman" w:eastAsia="Arial Unicode MS" w:hAnsi="Times New Roman"/>
                <w:color w:val="auto"/>
                <w:sz w:val="22"/>
                <w:szCs w:val="22"/>
                <w:lang w:val="fr-CA"/>
              </w:rPr>
            </w:pPr>
          </w:p>
        </w:tc>
        <w:tc>
          <w:tcPr>
            <w:tcW w:w="2250" w:type="dxa"/>
            <w:vMerge/>
            <w:tcBorders>
              <w:left w:val="single" w:sz="8" w:space="0" w:color="6D6D6D"/>
              <w:right w:val="single" w:sz="8" w:space="0" w:color="6D6D6D"/>
            </w:tcBorders>
            <w:shd w:val="clear" w:color="auto" w:fill="auto"/>
          </w:tcPr>
          <w:p w14:paraId="0670D133" w14:textId="77777777" w:rsidR="007D2D17" w:rsidRPr="00813354" w:rsidDel="00441C61" w:rsidRDefault="007D2D17" w:rsidP="007D2D17">
            <w:pPr>
              <w:spacing w:before="60" w:after="60" w:line="240" w:lineRule="auto"/>
              <w:rPr>
                <w:rFonts w:ascii="Times New Roman" w:eastAsia="Arial Unicode MS" w:hAnsi="Times New Roman"/>
                <w:color w:val="auto"/>
                <w:sz w:val="22"/>
                <w:szCs w:val="22"/>
                <w:lang w:val="fr-CA"/>
              </w:rPr>
            </w:pPr>
          </w:p>
        </w:tc>
        <w:tc>
          <w:tcPr>
            <w:tcW w:w="1649" w:type="dxa"/>
            <w:vMerge/>
            <w:tcBorders>
              <w:left w:val="single" w:sz="8" w:space="0" w:color="6D6D6D"/>
              <w:right w:val="single" w:sz="8" w:space="0" w:color="6D6D6D"/>
            </w:tcBorders>
            <w:shd w:val="clear" w:color="auto" w:fill="auto"/>
          </w:tcPr>
          <w:p w14:paraId="31165125" w14:textId="77777777" w:rsidR="007D2D17" w:rsidRPr="00813354" w:rsidDel="00441C61" w:rsidRDefault="007D2D17" w:rsidP="007D2D17">
            <w:pPr>
              <w:spacing w:before="60" w:after="60"/>
              <w:rPr>
                <w:rFonts w:ascii="Times New Roman" w:eastAsia="Arial Unicode MS" w:hAnsi="Times New Roman"/>
                <w:color w:val="auto"/>
                <w:sz w:val="22"/>
                <w:szCs w:val="22"/>
                <w:lang w:val="fr-CA"/>
              </w:rPr>
            </w:pPr>
          </w:p>
        </w:tc>
      </w:tr>
      <w:tr w:rsidR="007D2D17" w:rsidRPr="00C255DC" w:rsidDel="00441C61" w14:paraId="17B72E5E" w14:textId="77777777" w:rsidTr="007D2D17">
        <w:trPr>
          <w:trHeight w:val="1151"/>
        </w:trPr>
        <w:tc>
          <w:tcPr>
            <w:tcW w:w="3950" w:type="dxa"/>
            <w:tcBorders>
              <w:top w:val="single" w:sz="8" w:space="0" w:color="6D6D6D"/>
              <w:left w:val="single" w:sz="8" w:space="0" w:color="6D6D6D"/>
              <w:right w:val="single" w:sz="8" w:space="0" w:color="6D6D6D"/>
            </w:tcBorders>
            <w:shd w:val="clear" w:color="auto" w:fill="auto"/>
            <w:noWrap/>
            <w:vAlign w:val="center"/>
          </w:tcPr>
          <w:p w14:paraId="1A9079F3" w14:textId="77777777" w:rsidR="007D2D17" w:rsidRPr="005B1AFB" w:rsidRDefault="007D2D17" w:rsidP="007D2D17">
            <w:pPr>
              <w:ind w:left="12" w:hanging="12"/>
              <w:rPr>
                <w:rFonts w:ascii="Times New Roman" w:eastAsia="Arial Unicode MS" w:hAnsi="Times New Roman"/>
                <w:color w:val="auto"/>
                <w:sz w:val="22"/>
                <w:szCs w:val="22"/>
                <w:lang w:val="fr-FR"/>
              </w:rPr>
            </w:pPr>
            <w:r>
              <w:rPr>
                <w:rFonts w:ascii="Times New Roman" w:eastAsia="Arial Unicode MS" w:hAnsi="Times New Roman"/>
                <w:i/>
                <w:iCs/>
                <w:color w:val="auto"/>
                <w:sz w:val="22"/>
                <w:szCs w:val="22"/>
                <w:lang w:val="fr-FR"/>
              </w:rPr>
              <w:t xml:space="preserve">Rédaction du rapport </w:t>
            </w:r>
            <w:r>
              <w:rPr>
                <w:rFonts w:ascii="Times New Roman" w:eastAsia="Arial Unicode MS" w:hAnsi="Times New Roman"/>
                <w:color w:val="auto"/>
                <w:sz w:val="22"/>
                <w:szCs w:val="22"/>
                <w:lang w:val="fr-FR"/>
              </w:rPr>
              <w:t>et une présentation PowerPoint portant sur les constations majeures de la revue</w:t>
            </w:r>
          </w:p>
        </w:tc>
        <w:tc>
          <w:tcPr>
            <w:tcW w:w="2070" w:type="dxa"/>
            <w:vMerge/>
            <w:tcBorders>
              <w:left w:val="single" w:sz="8" w:space="0" w:color="6D6D6D"/>
              <w:right w:val="single" w:sz="8" w:space="0" w:color="6D6D6D"/>
            </w:tcBorders>
            <w:shd w:val="clear" w:color="auto" w:fill="auto"/>
          </w:tcPr>
          <w:p w14:paraId="33A31D78" w14:textId="77777777" w:rsidR="007D2D17" w:rsidRPr="00813354" w:rsidDel="00441C61" w:rsidRDefault="007D2D17" w:rsidP="007D2D17">
            <w:pPr>
              <w:ind w:left="12" w:hanging="12"/>
              <w:rPr>
                <w:rFonts w:ascii="Times New Roman" w:eastAsia="Arial Unicode MS" w:hAnsi="Times New Roman"/>
                <w:color w:val="auto"/>
                <w:sz w:val="22"/>
                <w:szCs w:val="22"/>
                <w:lang w:val="fr-CA"/>
              </w:rPr>
            </w:pPr>
          </w:p>
        </w:tc>
        <w:tc>
          <w:tcPr>
            <w:tcW w:w="2250" w:type="dxa"/>
            <w:vMerge/>
            <w:tcBorders>
              <w:left w:val="single" w:sz="8" w:space="0" w:color="6D6D6D"/>
              <w:right w:val="single" w:sz="8" w:space="0" w:color="6D6D6D"/>
            </w:tcBorders>
            <w:shd w:val="clear" w:color="auto" w:fill="auto"/>
          </w:tcPr>
          <w:p w14:paraId="13AE554B" w14:textId="77777777" w:rsidR="007D2D17" w:rsidRPr="00813354" w:rsidDel="00441C61" w:rsidRDefault="007D2D17" w:rsidP="007D2D17">
            <w:pPr>
              <w:spacing w:before="60" w:after="60" w:line="240" w:lineRule="auto"/>
              <w:rPr>
                <w:rFonts w:ascii="Times New Roman" w:eastAsia="Arial Unicode MS" w:hAnsi="Times New Roman"/>
                <w:color w:val="auto"/>
                <w:sz w:val="22"/>
                <w:szCs w:val="22"/>
                <w:lang w:val="fr-CA"/>
              </w:rPr>
            </w:pPr>
          </w:p>
        </w:tc>
        <w:tc>
          <w:tcPr>
            <w:tcW w:w="1649" w:type="dxa"/>
            <w:vMerge/>
            <w:tcBorders>
              <w:left w:val="single" w:sz="8" w:space="0" w:color="6D6D6D"/>
              <w:right w:val="single" w:sz="8" w:space="0" w:color="6D6D6D"/>
            </w:tcBorders>
            <w:shd w:val="clear" w:color="auto" w:fill="auto"/>
          </w:tcPr>
          <w:p w14:paraId="220AE9C7" w14:textId="77777777" w:rsidR="007D2D17" w:rsidRPr="00813354" w:rsidDel="00441C61" w:rsidRDefault="007D2D17" w:rsidP="007D2D17">
            <w:pPr>
              <w:spacing w:before="60" w:after="60"/>
              <w:rPr>
                <w:rFonts w:ascii="Times New Roman" w:eastAsia="Arial Unicode MS" w:hAnsi="Times New Roman"/>
                <w:color w:val="auto"/>
                <w:sz w:val="22"/>
                <w:szCs w:val="22"/>
                <w:lang w:val="fr-CA"/>
              </w:rPr>
            </w:pPr>
          </w:p>
        </w:tc>
      </w:tr>
      <w:tr w:rsidR="007D2D17" w:rsidRPr="00C255DC" w:rsidDel="00441C61" w14:paraId="7F69C4E4" w14:textId="77777777" w:rsidTr="007D2D17">
        <w:trPr>
          <w:trHeight w:val="368"/>
        </w:trPr>
        <w:tc>
          <w:tcPr>
            <w:tcW w:w="3950" w:type="dxa"/>
            <w:tcBorders>
              <w:top w:val="single" w:sz="8" w:space="0" w:color="6D6D6D"/>
              <w:left w:val="single" w:sz="8" w:space="0" w:color="6D6D6D"/>
              <w:bottom w:val="single" w:sz="8" w:space="0" w:color="6D6D6D"/>
              <w:right w:val="single" w:sz="8" w:space="0" w:color="6D6D6D"/>
            </w:tcBorders>
            <w:shd w:val="clear" w:color="auto" w:fill="auto"/>
            <w:noWrap/>
            <w:vAlign w:val="center"/>
          </w:tcPr>
          <w:p w14:paraId="697A9307" w14:textId="77777777" w:rsidR="007D2D17" w:rsidRPr="00AB16A1" w:rsidDel="00441C61" w:rsidRDefault="007D2D17" w:rsidP="007D2D17">
            <w:pPr>
              <w:ind w:left="12" w:hanging="12"/>
              <w:rPr>
                <w:rFonts w:ascii="Times New Roman" w:eastAsia="Arial Unicode MS" w:hAnsi="Times New Roman"/>
                <w:b/>
                <w:bCs/>
                <w:color w:val="auto"/>
                <w:sz w:val="22"/>
                <w:szCs w:val="22"/>
                <w:lang w:val="fr-CA"/>
              </w:rPr>
            </w:pPr>
            <w:r w:rsidRPr="00AB16A1" w:rsidDel="00441C61">
              <w:rPr>
                <w:rFonts w:ascii="Times New Roman" w:eastAsia="Arial Unicode MS" w:hAnsi="Times New Roman"/>
                <w:b/>
                <w:bCs/>
                <w:color w:val="auto"/>
                <w:sz w:val="22"/>
                <w:szCs w:val="22"/>
                <w:lang w:val="fr-CA"/>
              </w:rPr>
              <w:t>Total</w:t>
            </w:r>
          </w:p>
        </w:tc>
        <w:tc>
          <w:tcPr>
            <w:tcW w:w="207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1E676D4E" w14:textId="77777777" w:rsidR="007D2D17" w:rsidRPr="00AB16A1" w:rsidDel="00441C61" w:rsidRDefault="007D2D17" w:rsidP="007D2D17">
            <w:pPr>
              <w:ind w:left="12" w:hanging="12"/>
              <w:rPr>
                <w:rFonts w:ascii="Times New Roman" w:eastAsia="Arial Unicode MS" w:hAnsi="Times New Roman"/>
                <w:b/>
                <w:bCs/>
                <w:color w:val="auto"/>
                <w:sz w:val="22"/>
                <w:szCs w:val="22"/>
                <w:lang w:val="fr-CA"/>
              </w:rPr>
            </w:pPr>
          </w:p>
        </w:tc>
        <w:tc>
          <w:tcPr>
            <w:tcW w:w="225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00D9032F" w14:textId="77777777" w:rsidR="007D2D17" w:rsidRPr="00AB16A1" w:rsidDel="00441C61" w:rsidRDefault="007D2D17" w:rsidP="007D2D17">
            <w:pPr>
              <w:spacing w:before="60" w:after="60" w:line="240" w:lineRule="auto"/>
              <w:rPr>
                <w:rFonts w:ascii="Times New Roman" w:eastAsia="Arial Unicode MS" w:hAnsi="Times New Roman"/>
                <w:b/>
                <w:bCs/>
                <w:color w:val="auto"/>
                <w:sz w:val="22"/>
                <w:szCs w:val="22"/>
                <w:lang w:val="fr-CA"/>
              </w:rPr>
            </w:pPr>
            <w:r>
              <w:rPr>
                <w:rFonts w:ascii="Times New Roman" w:eastAsia="Arial Unicode MS" w:hAnsi="Times New Roman"/>
                <w:b/>
                <w:bCs/>
                <w:color w:val="auto"/>
                <w:sz w:val="22"/>
                <w:szCs w:val="22"/>
                <w:lang w:val="fr-CA"/>
              </w:rPr>
              <w:t>30</w:t>
            </w:r>
            <w:r w:rsidRPr="00AB16A1" w:rsidDel="00441C61">
              <w:rPr>
                <w:rFonts w:ascii="Times New Roman" w:eastAsia="Arial Unicode MS" w:hAnsi="Times New Roman"/>
                <w:b/>
                <w:bCs/>
                <w:color w:val="auto"/>
                <w:sz w:val="22"/>
                <w:szCs w:val="22"/>
                <w:lang w:val="fr-CA"/>
              </w:rPr>
              <w:t xml:space="preserve"> jours de travail non consécutifs sur une période de </w:t>
            </w:r>
            <w:r>
              <w:rPr>
                <w:rFonts w:ascii="Times New Roman" w:eastAsia="Arial Unicode MS" w:hAnsi="Times New Roman"/>
                <w:b/>
                <w:bCs/>
                <w:color w:val="auto"/>
                <w:sz w:val="22"/>
                <w:szCs w:val="22"/>
                <w:lang w:val="fr-CA"/>
              </w:rPr>
              <w:t>deux mois</w:t>
            </w:r>
          </w:p>
        </w:tc>
        <w:tc>
          <w:tcPr>
            <w:tcW w:w="1649" w:type="dxa"/>
            <w:tcBorders>
              <w:top w:val="single" w:sz="8" w:space="0" w:color="6D6D6D"/>
              <w:left w:val="single" w:sz="8" w:space="0" w:color="6D6D6D"/>
              <w:bottom w:val="single" w:sz="8" w:space="0" w:color="6D6D6D"/>
              <w:right w:val="single" w:sz="8" w:space="0" w:color="6D6D6D"/>
            </w:tcBorders>
            <w:shd w:val="clear" w:color="auto" w:fill="auto"/>
            <w:vAlign w:val="center"/>
          </w:tcPr>
          <w:p w14:paraId="205BDE3E" w14:textId="77777777" w:rsidR="007D2D17" w:rsidRPr="00813354" w:rsidDel="00441C61" w:rsidRDefault="007D2D17" w:rsidP="007D2D17">
            <w:pPr>
              <w:spacing w:before="60" w:after="60"/>
              <w:rPr>
                <w:rFonts w:ascii="Times New Roman" w:eastAsia="Arial Unicode MS" w:hAnsi="Times New Roman"/>
                <w:color w:val="auto"/>
                <w:sz w:val="22"/>
                <w:szCs w:val="22"/>
                <w:lang w:val="fr-CA"/>
              </w:rPr>
            </w:pPr>
          </w:p>
        </w:tc>
      </w:tr>
    </w:tbl>
    <w:p w14:paraId="71065B48" w14:textId="77777777" w:rsidR="00174610" w:rsidRPr="00C824D9" w:rsidRDefault="00174610">
      <w:pPr>
        <w:jc w:val="center"/>
        <w:rPr>
          <w:rFonts w:ascii="Calibri" w:hAnsi="Calibri" w:cs="Calibri"/>
          <w:b/>
          <w:bCs/>
          <w:sz w:val="24"/>
          <w:szCs w:val="24"/>
          <w:u w:val="single"/>
          <w:lang w:val="fr-FR"/>
        </w:rPr>
      </w:pPr>
    </w:p>
    <w:p w14:paraId="3FA5EDDC" w14:textId="77777777" w:rsidR="00174610" w:rsidRPr="00C824D9" w:rsidRDefault="00174610">
      <w:pPr>
        <w:jc w:val="center"/>
        <w:rPr>
          <w:rFonts w:ascii="Calibri" w:hAnsi="Calibri" w:cs="Calibri"/>
          <w:b/>
          <w:bCs/>
          <w:sz w:val="24"/>
          <w:szCs w:val="24"/>
          <w:u w:val="single"/>
          <w:lang w:val="fr-FR"/>
        </w:rPr>
      </w:pPr>
    </w:p>
    <w:p w14:paraId="401741A7" w14:textId="77777777" w:rsidR="00174610" w:rsidRPr="00C824D9" w:rsidRDefault="00174610" w:rsidP="007D15F5">
      <w:pPr>
        <w:rPr>
          <w:rFonts w:ascii="Calibri" w:hAnsi="Calibri" w:cs="Calibri"/>
          <w:b/>
          <w:bCs/>
          <w:sz w:val="24"/>
          <w:szCs w:val="24"/>
          <w:u w:val="single"/>
          <w:lang w:val="fr-FR"/>
        </w:rPr>
      </w:pPr>
    </w:p>
    <w:p w14:paraId="6B5EDB61" w14:textId="77777777" w:rsidR="00BC591D" w:rsidRPr="00C824D9" w:rsidRDefault="00BC591D" w:rsidP="007D15F5">
      <w:pPr>
        <w:rPr>
          <w:rFonts w:ascii="Calibri" w:hAnsi="Calibri" w:cs="Calibri"/>
          <w:b/>
          <w:bCs/>
          <w:sz w:val="24"/>
          <w:szCs w:val="24"/>
          <w:u w:val="single"/>
          <w:lang w:val="fr-FR"/>
        </w:rPr>
      </w:pPr>
    </w:p>
    <w:p w14:paraId="38093E46" w14:textId="77777777" w:rsidR="00BC591D" w:rsidRPr="00C824D9" w:rsidRDefault="00BC591D" w:rsidP="007D15F5">
      <w:pPr>
        <w:rPr>
          <w:rFonts w:ascii="Calibri" w:hAnsi="Calibri" w:cs="Calibri"/>
          <w:b/>
          <w:bCs/>
          <w:sz w:val="24"/>
          <w:szCs w:val="24"/>
          <w:u w:val="single"/>
          <w:lang w:val="fr-FR"/>
        </w:rPr>
      </w:pPr>
    </w:p>
    <w:p w14:paraId="6B3929E8" w14:textId="77777777" w:rsidR="00BC591D" w:rsidRPr="00C824D9" w:rsidRDefault="00BC591D" w:rsidP="007D15F5">
      <w:pPr>
        <w:rPr>
          <w:rFonts w:ascii="Calibri" w:hAnsi="Calibri" w:cs="Calibri"/>
          <w:b/>
          <w:bCs/>
          <w:sz w:val="24"/>
          <w:szCs w:val="24"/>
          <w:u w:val="single"/>
          <w:lang w:val="fr-FR"/>
        </w:rPr>
      </w:pPr>
    </w:p>
    <w:p w14:paraId="74A1459D" w14:textId="77777777" w:rsidR="00BC591D" w:rsidRPr="00C824D9" w:rsidRDefault="00BC591D" w:rsidP="007D15F5">
      <w:pPr>
        <w:rPr>
          <w:rFonts w:ascii="Calibri" w:hAnsi="Calibri" w:cs="Calibri"/>
          <w:b/>
          <w:bCs/>
          <w:sz w:val="24"/>
          <w:szCs w:val="24"/>
          <w:u w:val="single"/>
          <w:lang w:val="fr-FR"/>
        </w:rPr>
      </w:pPr>
    </w:p>
    <w:p w14:paraId="06A9E265" w14:textId="77777777" w:rsidR="00BC591D" w:rsidRPr="00C824D9" w:rsidRDefault="00BC591D" w:rsidP="007D15F5">
      <w:pPr>
        <w:rPr>
          <w:rFonts w:ascii="Calibri" w:hAnsi="Calibri" w:cs="Calibri"/>
          <w:b/>
          <w:bCs/>
          <w:sz w:val="24"/>
          <w:szCs w:val="24"/>
          <w:u w:val="single"/>
          <w:lang w:val="fr-FR"/>
        </w:rPr>
      </w:pPr>
    </w:p>
    <w:p w14:paraId="12CF613A" w14:textId="77777777" w:rsidR="00BC591D" w:rsidRPr="00C824D9" w:rsidRDefault="00BC591D" w:rsidP="007D15F5">
      <w:pPr>
        <w:rPr>
          <w:rFonts w:ascii="Calibri" w:hAnsi="Calibri" w:cs="Calibri"/>
          <w:b/>
          <w:bCs/>
          <w:sz w:val="24"/>
          <w:szCs w:val="24"/>
          <w:u w:val="single"/>
          <w:lang w:val="fr-FR"/>
        </w:rPr>
      </w:pPr>
    </w:p>
    <w:p w14:paraId="5EB1E367" w14:textId="77777777" w:rsidR="00BC591D" w:rsidRPr="00C824D9" w:rsidRDefault="00BC591D" w:rsidP="007D15F5">
      <w:pPr>
        <w:rPr>
          <w:rFonts w:ascii="Calibri" w:hAnsi="Calibri" w:cs="Calibri"/>
          <w:b/>
          <w:bCs/>
          <w:sz w:val="24"/>
          <w:szCs w:val="24"/>
          <w:u w:val="single"/>
          <w:lang w:val="fr-FR"/>
        </w:rPr>
      </w:pPr>
    </w:p>
    <w:p w14:paraId="4A35B5DA" w14:textId="77777777" w:rsidR="00BC591D" w:rsidRPr="005453FC" w:rsidRDefault="00BC591D" w:rsidP="005453FC">
      <w:pPr>
        <w:rPr>
          <w:rFonts w:ascii="Calibri" w:hAnsi="Calibri" w:cs="Calibri"/>
          <w:b/>
          <w:bCs/>
          <w:sz w:val="24"/>
          <w:szCs w:val="24"/>
          <w:u w:val="single"/>
          <w:lang w:val="fr-FR"/>
        </w:rPr>
      </w:pPr>
    </w:p>
    <w:tbl>
      <w:tblPr>
        <w:tblpPr w:leftFromText="180" w:rightFromText="180" w:vertAnchor="page" w:horzAnchor="margin" w:tblpY="1951"/>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310"/>
        <w:gridCol w:w="1350"/>
        <w:gridCol w:w="2160"/>
        <w:gridCol w:w="2043"/>
      </w:tblGrid>
      <w:tr w:rsidR="007D15F5" w:rsidRPr="00AB16A1" w14:paraId="70B460F8" w14:textId="77777777" w:rsidTr="007D15F5">
        <w:trPr>
          <w:trHeight w:val="406"/>
        </w:trPr>
        <w:tc>
          <w:tcPr>
            <w:tcW w:w="9863" w:type="dxa"/>
            <w:gridSpan w:val="4"/>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0B485368" w14:textId="77777777" w:rsidR="007D15F5" w:rsidRPr="00AB16A1" w:rsidRDefault="007D15F5" w:rsidP="007D15F5">
            <w:pPr>
              <w:spacing w:before="60" w:after="60"/>
              <w:rPr>
                <w:rFonts w:ascii="Times New Roman" w:eastAsia="Arial Unicode MS" w:hAnsi="Times New Roman"/>
                <w:b/>
                <w:color w:val="auto"/>
                <w:lang w:val="fr-FR"/>
              </w:rPr>
            </w:pPr>
            <w:r w:rsidRPr="00AB16A1">
              <w:rPr>
                <w:rFonts w:ascii="Times New Roman" w:eastAsia="Arial Unicode MS" w:hAnsi="Times New Roman"/>
                <w:b/>
                <w:color w:val="auto"/>
                <w:lang w:val="fr-FR"/>
              </w:rPr>
              <w:t>Cout estimatif</w:t>
            </w:r>
          </w:p>
        </w:tc>
      </w:tr>
      <w:tr w:rsidR="007D15F5" w:rsidRPr="00AB16A1" w14:paraId="1ACFA9AD" w14:textId="77777777" w:rsidTr="00A63CAB">
        <w:trPr>
          <w:trHeight w:val="30"/>
        </w:trPr>
        <w:tc>
          <w:tcPr>
            <w:tcW w:w="431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52F90008" w14:textId="77777777" w:rsidR="007D15F5" w:rsidRPr="00AB16A1" w:rsidRDefault="007D15F5" w:rsidP="007D15F5">
            <w:pPr>
              <w:spacing w:before="60" w:after="60" w:line="240" w:lineRule="auto"/>
              <w:rPr>
                <w:rFonts w:ascii="Times New Roman" w:eastAsia="Arial Unicode MS" w:hAnsi="Times New Roman"/>
                <w:b/>
                <w:color w:val="auto"/>
                <w:lang w:val="fr-FR"/>
              </w:rPr>
            </w:pPr>
            <w:r w:rsidRPr="00AB16A1">
              <w:rPr>
                <w:rFonts w:ascii="Times New Roman" w:eastAsia="Arial Unicode MS" w:hAnsi="Times New Roman"/>
                <w:b/>
                <w:color w:val="auto"/>
                <w:lang w:val="fr-FR"/>
              </w:rPr>
              <w:t>Description</w:t>
            </w:r>
          </w:p>
        </w:tc>
        <w:tc>
          <w:tcPr>
            <w:tcW w:w="135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35830926" w14:textId="77777777" w:rsidR="007D15F5" w:rsidRPr="00AB16A1" w:rsidRDefault="007D15F5" w:rsidP="007D15F5">
            <w:pPr>
              <w:ind w:left="12" w:hanging="12"/>
              <w:jc w:val="center"/>
              <w:rPr>
                <w:rFonts w:ascii="Times New Roman" w:eastAsia="Arial Unicode MS" w:hAnsi="Times New Roman"/>
                <w:b/>
                <w:color w:val="auto"/>
                <w:lang w:val="fr-FR"/>
              </w:rPr>
            </w:pPr>
            <w:r w:rsidRPr="00AB16A1">
              <w:rPr>
                <w:rFonts w:ascii="Times New Roman" w:eastAsia="Arial Unicode MS" w:hAnsi="Times New Roman"/>
                <w:b/>
                <w:color w:val="auto"/>
                <w:lang w:val="fr-FR"/>
              </w:rPr>
              <w:t>Quantité</w:t>
            </w:r>
          </w:p>
        </w:tc>
        <w:tc>
          <w:tcPr>
            <w:tcW w:w="216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7F02D343" w14:textId="77777777" w:rsidR="007D15F5" w:rsidRPr="00AB16A1" w:rsidRDefault="007D15F5" w:rsidP="00A63CAB">
            <w:pPr>
              <w:spacing w:before="60" w:after="60" w:line="240" w:lineRule="auto"/>
              <w:rPr>
                <w:rFonts w:ascii="Times New Roman" w:eastAsia="Arial Unicode MS" w:hAnsi="Times New Roman"/>
                <w:b/>
                <w:color w:val="auto"/>
                <w:lang w:val="fr-FR"/>
              </w:rPr>
            </w:pPr>
            <w:r w:rsidRPr="00AB16A1">
              <w:rPr>
                <w:rFonts w:ascii="Times New Roman" w:eastAsia="Arial Unicode MS" w:hAnsi="Times New Roman"/>
                <w:b/>
                <w:color w:val="auto"/>
                <w:lang w:val="fr-FR"/>
              </w:rPr>
              <w:t>Cout unitaire (</w:t>
            </w:r>
            <w:proofErr w:type="spellStart"/>
            <w:r>
              <w:rPr>
                <w:rFonts w:ascii="Times New Roman" w:eastAsia="Arial Unicode MS" w:hAnsi="Times New Roman"/>
                <w:b/>
                <w:color w:val="auto"/>
                <w:lang w:val="fr-FR"/>
              </w:rPr>
              <w:t>Kmf</w:t>
            </w:r>
            <w:proofErr w:type="spellEnd"/>
            <w:r w:rsidRPr="00AB16A1">
              <w:rPr>
                <w:rFonts w:ascii="Times New Roman" w:eastAsia="Arial Unicode MS" w:hAnsi="Times New Roman"/>
                <w:b/>
                <w:color w:val="auto"/>
                <w:lang w:val="fr-FR"/>
              </w:rPr>
              <w:t>)</w:t>
            </w:r>
          </w:p>
        </w:tc>
        <w:tc>
          <w:tcPr>
            <w:tcW w:w="204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A6FB717" w14:textId="77777777" w:rsidR="007D15F5" w:rsidRPr="00AB16A1" w:rsidRDefault="007D15F5" w:rsidP="007D15F5">
            <w:pPr>
              <w:spacing w:before="60" w:after="60"/>
              <w:jc w:val="center"/>
              <w:rPr>
                <w:rFonts w:ascii="Times New Roman" w:eastAsia="Arial Unicode MS" w:hAnsi="Times New Roman"/>
                <w:b/>
                <w:color w:val="auto"/>
                <w:lang w:val="fr-FR"/>
              </w:rPr>
            </w:pPr>
            <w:r w:rsidRPr="00AB16A1">
              <w:rPr>
                <w:rFonts w:ascii="Times New Roman" w:eastAsia="Arial Unicode MS" w:hAnsi="Times New Roman"/>
                <w:b/>
                <w:color w:val="auto"/>
                <w:lang w:val="fr-FR"/>
              </w:rPr>
              <w:t>Montant (</w:t>
            </w:r>
            <w:proofErr w:type="spellStart"/>
            <w:r>
              <w:rPr>
                <w:rFonts w:ascii="Times New Roman" w:eastAsia="Arial Unicode MS" w:hAnsi="Times New Roman"/>
                <w:b/>
                <w:color w:val="auto"/>
                <w:lang w:val="fr-FR"/>
              </w:rPr>
              <w:t>Kmf</w:t>
            </w:r>
            <w:proofErr w:type="spellEnd"/>
            <w:r w:rsidRPr="00AB16A1">
              <w:rPr>
                <w:rFonts w:ascii="Times New Roman" w:eastAsia="Arial Unicode MS" w:hAnsi="Times New Roman"/>
                <w:b/>
                <w:color w:val="auto"/>
                <w:lang w:val="fr-FR"/>
              </w:rPr>
              <w:t>)</w:t>
            </w:r>
          </w:p>
        </w:tc>
      </w:tr>
      <w:tr w:rsidR="007D15F5" w:rsidRPr="00AB16A1" w14:paraId="6E991D27" w14:textId="77777777" w:rsidTr="007D15F5">
        <w:trPr>
          <w:trHeight w:val="478"/>
        </w:trPr>
        <w:tc>
          <w:tcPr>
            <w:tcW w:w="4310" w:type="dxa"/>
            <w:tcBorders>
              <w:top w:val="single" w:sz="8" w:space="0" w:color="6D6D6D"/>
              <w:left w:val="single" w:sz="8" w:space="0" w:color="6D6D6D"/>
              <w:bottom w:val="single" w:sz="8" w:space="0" w:color="6D6D6D"/>
              <w:right w:val="single" w:sz="8" w:space="0" w:color="6D6D6D"/>
            </w:tcBorders>
            <w:shd w:val="clear" w:color="auto" w:fill="auto"/>
            <w:noWrap/>
            <w:vAlign w:val="center"/>
          </w:tcPr>
          <w:p w14:paraId="2BAD0DCB" w14:textId="77777777" w:rsidR="007D15F5" w:rsidRPr="00AB16A1" w:rsidRDefault="007D15F5" w:rsidP="007D15F5">
            <w:pPr>
              <w:spacing w:before="60" w:after="60" w:line="240" w:lineRule="auto"/>
              <w:rPr>
                <w:rFonts w:ascii="Times New Roman" w:eastAsia="Arial Unicode MS" w:hAnsi="Times New Roman"/>
                <w:color w:val="auto"/>
                <w:lang w:val="fr-FR"/>
              </w:rPr>
            </w:pPr>
            <w:r w:rsidRPr="00AB16A1">
              <w:rPr>
                <w:rFonts w:ascii="Times New Roman" w:eastAsia="Arial Unicode MS" w:hAnsi="Times New Roman"/>
                <w:color w:val="auto"/>
                <w:lang w:val="fr-FR"/>
              </w:rPr>
              <w:t>Honoraires (</w:t>
            </w:r>
            <w:r>
              <w:rPr>
                <w:rFonts w:ascii="Times New Roman" w:eastAsia="Arial Unicode MS" w:hAnsi="Times New Roman"/>
                <w:color w:val="auto"/>
                <w:lang w:val="fr-FR"/>
              </w:rPr>
              <w:t>journalières</w:t>
            </w:r>
            <w:r w:rsidRPr="00AB16A1">
              <w:rPr>
                <w:rFonts w:ascii="Times New Roman" w:eastAsia="Arial Unicode MS" w:hAnsi="Times New Roman"/>
                <w:color w:val="auto"/>
                <w:lang w:val="fr-FR"/>
              </w:rPr>
              <w:t>)</w:t>
            </w:r>
          </w:p>
        </w:tc>
        <w:tc>
          <w:tcPr>
            <w:tcW w:w="135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28F6E436" w14:textId="77777777" w:rsidR="007D15F5" w:rsidRPr="00AB16A1" w:rsidRDefault="007D15F5" w:rsidP="007D15F5">
            <w:pPr>
              <w:ind w:left="12" w:hanging="12"/>
              <w:jc w:val="center"/>
              <w:rPr>
                <w:rFonts w:ascii="Times New Roman" w:eastAsia="Arial Unicode MS" w:hAnsi="Times New Roman"/>
                <w:color w:val="auto"/>
                <w:lang w:val="fr-FR"/>
              </w:rPr>
            </w:pPr>
            <w:r>
              <w:rPr>
                <w:rFonts w:ascii="Times New Roman" w:eastAsia="Arial Unicode MS" w:hAnsi="Times New Roman"/>
                <w:color w:val="auto"/>
                <w:lang w:val="fr-FR"/>
              </w:rPr>
              <w:t>30</w:t>
            </w:r>
          </w:p>
        </w:tc>
        <w:tc>
          <w:tcPr>
            <w:tcW w:w="216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229DBFB0" w14:textId="2BE45804" w:rsidR="007D15F5" w:rsidRPr="00AB16A1" w:rsidRDefault="007D15F5" w:rsidP="007D15F5">
            <w:pPr>
              <w:spacing w:before="60" w:after="60" w:line="240" w:lineRule="auto"/>
              <w:jc w:val="center"/>
              <w:rPr>
                <w:rFonts w:ascii="Times New Roman" w:eastAsia="Arial Unicode MS" w:hAnsi="Times New Roman"/>
                <w:color w:val="auto"/>
                <w:lang w:val="fr-FR"/>
              </w:rPr>
            </w:pPr>
          </w:p>
        </w:tc>
        <w:tc>
          <w:tcPr>
            <w:tcW w:w="2043" w:type="dxa"/>
            <w:tcBorders>
              <w:top w:val="single" w:sz="8" w:space="0" w:color="6D6D6D"/>
              <w:left w:val="single" w:sz="8" w:space="0" w:color="6D6D6D"/>
              <w:bottom w:val="single" w:sz="8" w:space="0" w:color="6D6D6D"/>
              <w:right w:val="single" w:sz="8" w:space="0" w:color="6D6D6D"/>
            </w:tcBorders>
            <w:shd w:val="clear" w:color="auto" w:fill="auto"/>
            <w:vAlign w:val="center"/>
          </w:tcPr>
          <w:p w14:paraId="18CF9523" w14:textId="1B01E8B2" w:rsidR="007D15F5" w:rsidRPr="00AB16A1" w:rsidRDefault="007D15F5" w:rsidP="00C255DC">
            <w:pPr>
              <w:spacing w:before="60" w:after="60"/>
              <w:rPr>
                <w:rFonts w:ascii="Times New Roman" w:eastAsia="Arial Unicode MS" w:hAnsi="Times New Roman"/>
                <w:color w:val="auto"/>
                <w:lang w:val="fr-FR"/>
              </w:rPr>
            </w:pPr>
          </w:p>
        </w:tc>
      </w:tr>
      <w:tr w:rsidR="007D15F5" w:rsidRPr="00AB16A1" w14:paraId="4B58406D" w14:textId="77777777" w:rsidTr="007D15F5">
        <w:trPr>
          <w:trHeight w:val="406"/>
        </w:trPr>
        <w:tc>
          <w:tcPr>
            <w:tcW w:w="4310" w:type="dxa"/>
            <w:tcBorders>
              <w:top w:val="single" w:sz="8" w:space="0" w:color="6D6D6D"/>
              <w:left w:val="single" w:sz="8" w:space="0" w:color="6D6D6D"/>
              <w:bottom w:val="single" w:sz="8" w:space="0" w:color="6D6D6D"/>
              <w:right w:val="single" w:sz="8" w:space="0" w:color="6D6D6D"/>
            </w:tcBorders>
            <w:shd w:val="clear" w:color="auto" w:fill="auto"/>
            <w:noWrap/>
            <w:vAlign w:val="center"/>
          </w:tcPr>
          <w:p w14:paraId="03005F47" w14:textId="77777777" w:rsidR="007D15F5" w:rsidRPr="00AB16A1" w:rsidRDefault="007D15F5" w:rsidP="007D15F5">
            <w:pPr>
              <w:spacing w:before="60" w:after="60" w:line="240" w:lineRule="auto"/>
              <w:rPr>
                <w:rFonts w:ascii="Times New Roman" w:eastAsia="Arial Unicode MS" w:hAnsi="Times New Roman"/>
                <w:color w:val="auto"/>
                <w:lang w:val="fr-FR"/>
              </w:rPr>
            </w:pPr>
            <w:r w:rsidRPr="00AB16A1">
              <w:rPr>
                <w:rFonts w:ascii="Times New Roman" w:eastAsia="Arial Unicode MS" w:hAnsi="Times New Roman"/>
                <w:color w:val="auto"/>
                <w:lang w:val="fr-FR"/>
              </w:rPr>
              <w:t xml:space="preserve">Billets (inter – Iles) </w:t>
            </w:r>
          </w:p>
        </w:tc>
        <w:tc>
          <w:tcPr>
            <w:tcW w:w="135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4053CEE1" w14:textId="77777777" w:rsidR="007D15F5" w:rsidRPr="00AB16A1" w:rsidRDefault="007D15F5" w:rsidP="007D15F5">
            <w:pPr>
              <w:ind w:left="12" w:hanging="12"/>
              <w:jc w:val="center"/>
              <w:rPr>
                <w:rFonts w:ascii="Times New Roman" w:eastAsia="Arial Unicode MS" w:hAnsi="Times New Roman"/>
                <w:color w:val="auto"/>
                <w:lang w:val="fr-FR"/>
              </w:rPr>
            </w:pPr>
            <w:r w:rsidRPr="00AB16A1">
              <w:rPr>
                <w:rFonts w:ascii="Times New Roman" w:eastAsia="Arial Unicode MS" w:hAnsi="Times New Roman"/>
                <w:color w:val="auto"/>
                <w:lang w:val="fr-FR"/>
              </w:rPr>
              <w:t>2</w:t>
            </w:r>
          </w:p>
        </w:tc>
        <w:tc>
          <w:tcPr>
            <w:tcW w:w="216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6A346E65" w14:textId="7F8FC21E" w:rsidR="007D15F5" w:rsidRPr="00AB16A1" w:rsidRDefault="007D15F5" w:rsidP="00C255DC">
            <w:pPr>
              <w:spacing w:before="60" w:after="60" w:line="240" w:lineRule="auto"/>
              <w:rPr>
                <w:rFonts w:ascii="Times New Roman" w:eastAsia="Arial Unicode MS" w:hAnsi="Times New Roman"/>
                <w:color w:val="auto"/>
                <w:lang w:val="fr-FR"/>
              </w:rPr>
            </w:pPr>
          </w:p>
        </w:tc>
        <w:tc>
          <w:tcPr>
            <w:tcW w:w="2043" w:type="dxa"/>
            <w:tcBorders>
              <w:top w:val="single" w:sz="8" w:space="0" w:color="6D6D6D"/>
              <w:left w:val="single" w:sz="8" w:space="0" w:color="6D6D6D"/>
              <w:bottom w:val="single" w:sz="8" w:space="0" w:color="6D6D6D"/>
              <w:right w:val="single" w:sz="8" w:space="0" w:color="6D6D6D"/>
            </w:tcBorders>
            <w:shd w:val="clear" w:color="auto" w:fill="auto"/>
            <w:vAlign w:val="center"/>
          </w:tcPr>
          <w:p w14:paraId="787C15AB" w14:textId="62CB497D" w:rsidR="007D15F5" w:rsidRPr="00AB16A1" w:rsidRDefault="007D15F5" w:rsidP="007D15F5">
            <w:pPr>
              <w:spacing w:before="60" w:after="60"/>
              <w:jc w:val="right"/>
              <w:rPr>
                <w:rFonts w:ascii="Times New Roman" w:eastAsia="Arial Unicode MS" w:hAnsi="Times New Roman"/>
                <w:color w:val="auto"/>
                <w:lang w:val="fr-FR"/>
              </w:rPr>
            </w:pPr>
          </w:p>
        </w:tc>
      </w:tr>
      <w:tr w:rsidR="007D15F5" w:rsidRPr="00AB16A1" w14:paraId="09491757" w14:textId="77777777" w:rsidTr="007D15F5">
        <w:trPr>
          <w:trHeight w:val="406"/>
        </w:trPr>
        <w:tc>
          <w:tcPr>
            <w:tcW w:w="4310" w:type="dxa"/>
            <w:tcBorders>
              <w:top w:val="single" w:sz="8" w:space="0" w:color="6D6D6D"/>
              <w:left w:val="single" w:sz="8" w:space="0" w:color="6D6D6D"/>
              <w:bottom w:val="single" w:sz="8" w:space="0" w:color="6D6D6D"/>
              <w:right w:val="single" w:sz="8" w:space="0" w:color="6D6D6D"/>
            </w:tcBorders>
            <w:shd w:val="clear" w:color="auto" w:fill="auto"/>
            <w:noWrap/>
            <w:vAlign w:val="center"/>
          </w:tcPr>
          <w:p w14:paraId="13AC6074" w14:textId="48248758" w:rsidR="007D15F5" w:rsidRPr="00AB16A1" w:rsidRDefault="007D15F5" w:rsidP="007D15F5">
            <w:pPr>
              <w:spacing w:before="60" w:after="60" w:line="240" w:lineRule="auto"/>
              <w:rPr>
                <w:rFonts w:ascii="Times New Roman" w:eastAsia="Arial Unicode MS" w:hAnsi="Times New Roman"/>
                <w:color w:val="auto"/>
                <w:lang w:val="fr-FR"/>
              </w:rPr>
            </w:pPr>
            <w:r w:rsidRPr="00AB16A1">
              <w:rPr>
                <w:rFonts w:ascii="Times New Roman" w:eastAsia="Arial Unicode MS" w:hAnsi="Times New Roman"/>
                <w:color w:val="auto"/>
                <w:lang w:val="fr-FR"/>
              </w:rPr>
              <w:t>DSA (</w:t>
            </w:r>
            <w:r w:rsidR="00C704E6">
              <w:rPr>
                <w:rFonts w:ascii="Times New Roman" w:eastAsia="Arial Unicode MS" w:hAnsi="Times New Roman"/>
                <w:color w:val="auto"/>
                <w:lang w:val="fr-FR"/>
              </w:rPr>
              <w:t>dans les iles</w:t>
            </w:r>
            <w:r w:rsidRPr="00AB16A1">
              <w:rPr>
                <w:rFonts w:ascii="Times New Roman" w:eastAsia="Arial Unicode MS" w:hAnsi="Times New Roman"/>
                <w:color w:val="auto"/>
                <w:lang w:val="fr-FR"/>
              </w:rPr>
              <w:t>)</w:t>
            </w:r>
          </w:p>
        </w:tc>
        <w:tc>
          <w:tcPr>
            <w:tcW w:w="135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56FD0739" w14:textId="77777777" w:rsidR="007D15F5" w:rsidRPr="00AB16A1" w:rsidRDefault="007D15F5" w:rsidP="007D15F5">
            <w:pPr>
              <w:ind w:left="12" w:hanging="12"/>
              <w:jc w:val="center"/>
              <w:rPr>
                <w:rFonts w:ascii="Times New Roman" w:eastAsia="Arial Unicode MS" w:hAnsi="Times New Roman"/>
                <w:color w:val="auto"/>
                <w:lang w:val="fr-FR"/>
              </w:rPr>
            </w:pPr>
            <w:r w:rsidRPr="00AB16A1">
              <w:rPr>
                <w:rFonts w:ascii="Times New Roman" w:eastAsia="Arial Unicode MS" w:hAnsi="Times New Roman"/>
                <w:color w:val="auto"/>
                <w:lang w:val="fr-FR"/>
              </w:rPr>
              <w:t>7</w:t>
            </w:r>
          </w:p>
        </w:tc>
        <w:tc>
          <w:tcPr>
            <w:tcW w:w="216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440B01AE" w14:textId="5A5C3F0F" w:rsidR="007D15F5" w:rsidRPr="00AB16A1" w:rsidRDefault="007D15F5" w:rsidP="007D15F5">
            <w:pPr>
              <w:spacing w:before="60" w:after="60" w:line="240" w:lineRule="auto"/>
              <w:jc w:val="center"/>
              <w:rPr>
                <w:rFonts w:ascii="Times New Roman" w:eastAsia="Arial Unicode MS" w:hAnsi="Times New Roman"/>
                <w:color w:val="auto"/>
                <w:lang w:val="fr-FR"/>
              </w:rPr>
            </w:pPr>
          </w:p>
        </w:tc>
        <w:tc>
          <w:tcPr>
            <w:tcW w:w="2043" w:type="dxa"/>
            <w:tcBorders>
              <w:top w:val="single" w:sz="8" w:space="0" w:color="6D6D6D"/>
              <w:left w:val="single" w:sz="8" w:space="0" w:color="6D6D6D"/>
              <w:bottom w:val="single" w:sz="8" w:space="0" w:color="6D6D6D"/>
              <w:right w:val="single" w:sz="8" w:space="0" w:color="6D6D6D"/>
            </w:tcBorders>
            <w:shd w:val="clear" w:color="auto" w:fill="auto"/>
            <w:vAlign w:val="center"/>
          </w:tcPr>
          <w:p w14:paraId="754C403B" w14:textId="6BC0E983" w:rsidR="007D15F5" w:rsidRPr="00AB16A1" w:rsidRDefault="007D15F5" w:rsidP="007D15F5">
            <w:pPr>
              <w:spacing w:before="60" w:after="60"/>
              <w:jc w:val="right"/>
              <w:rPr>
                <w:rFonts w:ascii="Times New Roman" w:eastAsia="Arial Unicode MS" w:hAnsi="Times New Roman"/>
                <w:color w:val="auto"/>
                <w:lang w:val="fr-FR"/>
              </w:rPr>
            </w:pPr>
          </w:p>
        </w:tc>
      </w:tr>
      <w:tr w:rsidR="007D15F5" w:rsidRPr="00DD3908" w14:paraId="7C3456A6" w14:textId="77777777" w:rsidTr="007D15F5">
        <w:trPr>
          <w:trHeight w:val="406"/>
        </w:trPr>
        <w:tc>
          <w:tcPr>
            <w:tcW w:w="4310" w:type="dxa"/>
            <w:tcBorders>
              <w:top w:val="single" w:sz="8" w:space="0" w:color="6D6D6D"/>
              <w:left w:val="single" w:sz="8" w:space="0" w:color="6D6D6D"/>
              <w:bottom w:val="single" w:sz="8" w:space="0" w:color="6D6D6D"/>
              <w:right w:val="single" w:sz="8" w:space="0" w:color="6D6D6D"/>
            </w:tcBorders>
            <w:shd w:val="clear" w:color="auto" w:fill="auto"/>
            <w:noWrap/>
            <w:vAlign w:val="center"/>
          </w:tcPr>
          <w:p w14:paraId="54111A7A" w14:textId="77777777" w:rsidR="007D15F5" w:rsidRPr="00AB16A1" w:rsidRDefault="007D15F5" w:rsidP="007D15F5">
            <w:pPr>
              <w:spacing w:before="60" w:after="60" w:line="240" w:lineRule="auto"/>
              <w:rPr>
                <w:rFonts w:ascii="Times New Roman" w:eastAsia="Arial Unicode MS" w:hAnsi="Times New Roman"/>
                <w:color w:val="auto"/>
                <w:lang w:val="fr-FR"/>
              </w:rPr>
            </w:pPr>
            <w:r>
              <w:rPr>
                <w:rFonts w:ascii="Times New Roman" w:eastAsia="Arial Unicode MS" w:hAnsi="Times New Roman"/>
                <w:color w:val="auto"/>
                <w:lang w:val="fr-FR"/>
              </w:rPr>
              <w:t>Location de véhicules pour les visites des bénéficiaires (y compris le carburant)</w:t>
            </w:r>
          </w:p>
        </w:tc>
        <w:tc>
          <w:tcPr>
            <w:tcW w:w="135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2F31AB2A" w14:textId="77777777" w:rsidR="007D15F5" w:rsidRPr="00AB16A1" w:rsidRDefault="007D15F5" w:rsidP="007D15F5">
            <w:pPr>
              <w:ind w:left="12" w:hanging="12"/>
              <w:jc w:val="center"/>
              <w:rPr>
                <w:rFonts w:ascii="Times New Roman" w:eastAsia="Arial Unicode MS" w:hAnsi="Times New Roman"/>
                <w:color w:val="auto"/>
                <w:lang w:val="fr-FR"/>
              </w:rPr>
            </w:pPr>
            <w:r>
              <w:rPr>
                <w:rFonts w:ascii="Times New Roman" w:eastAsia="Arial Unicode MS" w:hAnsi="Times New Roman"/>
                <w:color w:val="auto"/>
                <w:lang w:val="fr-FR"/>
              </w:rPr>
              <w:t>10</w:t>
            </w:r>
          </w:p>
        </w:tc>
        <w:tc>
          <w:tcPr>
            <w:tcW w:w="216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1F8032DE" w14:textId="2567BC8D" w:rsidR="007D15F5" w:rsidRDefault="007D15F5" w:rsidP="007D15F5">
            <w:pPr>
              <w:spacing w:before="60" w:after="60" w:line="240" w:lineRule="auto"/>
              <w:jc w:val="center"/>
              <w:rPr>
                <w:rFonts w:ascii="Times New Roman" w:eastAsia="Arial Unicode MS" w:hAnsi="Times New Roman"/>
                <w:color w:val="auto"/>
                <w:lang w:val="fr-FR"/>
              </w:rPr>
            </w:pPr>
          </w:p>
        </w:tc>
        <w:tc>
          <w:tcPr>
            <w:tcW w:w="2043" w:type="dxa"/>
            <w:tcBorders>
              <w:top w:val="single" w:sz="8" w:space="0" w:color="6D6D6D"/>
              <w:left w:val="single" w:sz="8" w:space="0" w:color="6D6D6D"/>
              <w:bottom w:val="single" w:sz="8" w:space="0" w:color="6D6D6D"/>
              <w:right w:val="single" w:sz="8" w:space="0" w:color="6D6D6D"/>
            </w:tcBorders>
            <w:shd w:val="clear" w:color="auto" w:fill="auto"/>
            <w:vAlign w:val="center"/>
          </w:tcPr>
          <w:p w14:paraId="142C2280" w14:textId="76A9D0EC" w:rsidR="007D15F5" w:rsidRDefault="007D15F5" w:rsidP="007D15F5">
            <w:pPr>
              <w:spacing w:before="60" w:after="60"/>
              <w:jc w:val="right"/>
              <w:rPr>
                <w:rFonts w:ascii="Times New Roman" w:eastAsia="Arial Unicode MS" w:hAnsi="Times New Roman"/>
                <w:color w:val="auto"/>
                <w:lang w:val="fr-FR"/>
              </w:rPr>
            </w:pPr>
          </w:p>
        </w:tc>
      </w:tr>
      <w:tr w:rsidR="007D15F5" w:rsidRPr="00AB16A1" w14:paraId="16C32871" w14:textId="77777777" w:rsidTr="007D15F5">
        <w:trPr>
          <w:trHeight w:val="406"/>
        </w:trPr>
        <w:tc>
          <w:tcPr>
            <w:tcW w:w="4310" w:type="dxa"/>
            <w:tcBorders>
              <w:top w:val="single" w:sz="8" w:space="0" w:color="6D6D6D"/>
              <w:left w:val="single" w:sz="8" w:space="0" w:color="6D6D6D"/>
              <w:bottom w:val="single" w:sz="8" w:space="0" w:color="6D6D6D"/>
              <w:right w:val="single" w:sz="8" w:space="0" w:color="6D6D6D"/>
            </w:tcBorders>
            <w:shd w:val="clear" w:color="auto" w:fill="auto"/>
            <w:noWrap/>
            <w:vAlign w:val="center"/>
          </w:tcPr>
          <w:p w14:paraId="7EED0973" w14:textId="77777777" w:rsidR="007D15F5" w:rsidRPr="00AB16A1" w:rsidRDefault="007D15F5" w:rsidP="007D15F5">
            <w:pPr>
              <w:spacing w:before="60" w:after="60" w:line="240" w:lineRule="auto"/>
              <w:rPr>
                <w:rFonts w:ascii="Times New Roman" w:eastAsia="Arial Unicode MS" w:hAnsi="Times New Roman"/>
                <w:color w:val="auto"/>
                <w:lang w:val="fr-FR"/>
              </w:rPr>
            </w:pPr>
            <w:r w:rsidRPr="00AB16A1">
              <w:rPr>
                <w:rFonts w:ascii="Times New Roman" w:eastAsia="Arial Unicode MS" w:hAnsi="Times New Roman"/>
                <w:color w:val="auto"/>
                <w:lang w:val="fr-FR"/>
              </w:rPr>
              <w:t>Communication et frais divers</w:t>
            </w:r>
          </w:p>
        </w:tc>
        <w:tc>
          <w:tcPr>
            <w:tcW w:w="135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66907763" w14:textId="77777777" w:rsidR="007D15F5" w:rsidRPr="00AB16A1" w:rsidRDefault="007D15F5" w:rsidP="007D15F5">
            <w:pPr>
              <w:ind w:left="12" w:hanging="12"/>
              <w:jc w:val="center"/>
              <w:rPr>
                <w:rFonts w:ascii="Times New Roman" w:eastAsia="Arial Unicode MS" w:hAnsi="Times New Roman"/>
                <w:color w:val="auto"/>
                <w:lang w:val="fr-FR"/>
              </w:rPr>
            </w:pPr>
            <w:proofErr w:type="gramStart"/>
            <w:r w:rsidRPr="00AB16A1">
              <w:rPr>
                <w:rFonts w:ascii="Times New Roman" w:eastAsia="Arial Unicode MS" w:hAnsi="Times New Roman"/>
                <w:color w:val="auto"/>
                <w:lang w:val="fr-FR"/>
              </w:rPr>
              <w:t>forfait</w:t>
            </w:r>
            <w:proofErr w:type="gramEnd"/>
          </w:p>
        </w:tc>
        <w:tc>
          <w:tcPr>
            <w:tcW w:w="216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4F40FF7C" w14:textId="1928B18D" w:rsidR="007D15F5" w:rsidRPr="00AB16A1" w:rsidRDefault="007D15F5" w:rsidP="007D15F5">
            <w:pPr>
              <w:spacing w:before="60" w:after="60" w:line="240" w:lineRule="auto"/>
              <w:jc w:val="center"/>
              <w:rPr>
                <w:rFonts w:ascii="Times New Roman" w:eastAsia="Arial Unicode MS" w:hAnsi="Times New Roman"/>
                <w:color w:val="auto"/>
                <w:lang w:val="fr-FR"/>
              </w:rPr>
            </w:pPr>
          </w:p>
        </w:tc>
        <w:tc>
          <w:tcPr>
            <w:tcW w:w="2043" w:type="dxa"/>
            <w:tcBorders>
              <w:top w:val="single" w:sz="8" w:space="0" w:color="6D6D6D"/>
              <w:left w:val="single" w:sz="8" w:space="0" w:color="6D6D6D"/>
              <w:bottom w:val="single" w:sz="8" w:space="0" w:color="6D6D6D"/>
              <w:right w:val="single" w:sz="8" w:space="0" w:color="6D6D6D"/>
            </w:tcBorders>
            <w:shd w:val="clear" w:color="auto" w:fill="auto"/>
            <w:vAlign w:val="center"/>
          </w:tcPr>
          <w:p w14:paraId="0B960ED1" w14:textId="590D84BB" w:rsidR="007D15F5" w:rsidRPr="00AB16A1" w:rsidRDefault="007D15F5" w:rsidP="007D15F5">
            <w:pPr>
              <w:spacing w:before="60" w:after="60"/>
              <w:jc w:val="right"/>
              <w:rPr>
                <w:rFonts w:ascii="Times New Roman" w:eastAsia="Arial Unicode MS" w:hAnsi="Times New Roman"/>
                <w:color w:val="auto"/>
                <w:lang w:val="fr-FR"/>
              </w:rPr>
            </w:pPr>
          </w:p>
        </w:tc>
      </w:tr>
      <w:tr w:rsidR="007D15F5" w:rsidRPr="00AB16A1" w14:paraId="5D28BFE4" w14:textId="77777777" w:rsidTr="007D15F5">
        <w:trPr>
          <w:trHeight w:val="406"/>
        </w:trPr>
        <w:tc>
          <w:tcPr>
            <w:tcW w:w="7820" w:type="dxa"/>
            <w:gridSpan w:val="3"/>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vAlign w:val="center"/>
          </w:tcPr>
          <w:p w14:paraId="57F33996" w14:textId="77777777" w:rsidR="007D15F5" w:rsidRPr="00AB16A1" w:rsidRDefault="007D15F5" w:rsidP="007D15F5">
            <w:pPr>
              <w:spacing w:before="60" w:after="60" w:line="240" w:lineRule="auto"/>
              <w:rPr>
                <w:rFonts w:ascii="Times New Roman" w:eastAsia="Arial Unicode MS" w:hAnsi="Times New Roman"/>
                <w:color w:val="auto"/>
                <w:lang w:val="fr-FR"/>
              </w:rPr>
            </w:pPr>
            <w:r w:rsidRPr="00AB16A1">
              <w:rPr>
                <w:rFonts w:ascii="Times New Roman" w:eastAsia="Arial Unicode MS" w:hAnsi="Times New Roman"/>
                <w:b/>
                <w:color w:val="auto"/>
                <w:lang w:val="fr-FR"/>
              </w:rPr>
              <w:t>TOTAL</w:t>
            </w:r>
          </w:p>
        </w:tc>
        <w:tc>
          <w:tcPr>
            <w:tcW w:w="204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vAlign w:val="center"/>
          </w:tcPr>
          <w:p w14:paraId="28F514B9" w14:textId="4930327B" w:rsidR="007D15F5" w:rsidRPr="00AB16A1" w:rsidRDefault="007D15F5" w:rsidP="007D15F5">
            <w:pPr>
              <w:spacing w:before="60" w:after="60"/>
              <w:jc w:val="right"/>
              <w:rPr>
                <w:rFonts w:ascii="Times New Roman" w:eastAsia="Arial Unicode MS" w:hAnsi="Times New Roman"/>
                <w:color w:val="auto"/>
                <w:lang w:val="fr-FR"/>
              </w:rPr>
            </w:pPr>
          </w:p>
        </w:tc>
      </w:tr>
    </w:tbl>
    <w:p w14:paraId="6C8C0D5A" w14:textId="77777777" w:rsidR="00AB16A1" w:rsidRDefault="00AB16A1" w:rsidP="0065251B">
      <w:pPr>
        <w:spacing w:line="240" w:lineRule="auto"/>
        <w:rPr>
          <w:rFonts w:ascii="Calibri" w:hAnsi="Calibri" w:cs="Calibri"/>
          <w:b/>
          <w:bCs/>
          <w:sz w:val="24"/>
          <w:szCs w:val="24"/>
          <w:u w:val="single"/>
          <w:lang w:val="fr-CA"/>
        </w:rPr>
      </w:pPr>
    </w:p>
    <w:p w14:paraId="3A8FFE46" w14:textId="77777777" w:rsidR="00AB16A1" w:rsidRPr="002C2E9A" w:rsidRDefault="00AB16A1">
      <w:pPr>
        <w:rPr>
          <w:lang w:val="fr-FR"/>
        </w:rPr>
      </w:pPr>
    </w:p>
    <w:tbl>
      <w:tblPr>
        <w:tblpPr w:leftFromText="180" w:rightFromText="180" w:vertAnchor="page" w:horzAnchor="margin" w:tblpY="1412"/>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463"/>
        <w:gridCol w:w="5751"/>
      </w:tblGrid>
      <w:tr w:rsidR="00382A1C" w:rsidRPr="0057624F" w14:paraId="1C65F4C5" w14:textId="77777777" w:rsidTr="00AB16A1">
        <w:trPr>
          <w:trHeight w:val="401"/>
        </w:trPr>
        <w:tc>
          <w:tcPr>
            <w:tcW w:w="4310" w:type="dxa"/>
            <w:tcBorders>
              <w:top w:val="single" w:sz="4" w:space="0" w:color="auto"/>
              <w:left w:val="single" w:sz="4" w:space="0" w:color="auto"/>
              <w:bottom w:val="nil"/>
              <w:right w:val="single" w:sz="4" w:space="0" w:color="auto"/>
            </w:tcBorders>
            <w:shd w:val="clear" w:color="auto" w:fill="auto"/>
            <w:noWrap/>
            <w:hideMark/>
          </w:tcPr>
          <w:p w14:paraId="2C191E90" w14:textId="77777777" w:rsidR="00382A1C" w:rsidRPr="0057624F" w:rsidRDefault="00382A1C" w:rsidP="00382A1C">
            <w:pPr>
              <w:spacing w:before="60" w:line="240" w:lineRule="auto"/>
              <w:rPr>
                <w:rFonts w:ascii="Times New Roman" w:eastAsia="Arial Unicode MS" w:hAnsi="Times New Roman"/>
                <w:b/>
                <w:bCs/>
                <w:color w:val="auto"/>
                <w:lang w:val="en-AU"/>
              </w:rPr>
            </w:pPr>
            <w:r w:rsidRPr="0057624F">
              <w:rPr>
                <w:rFonts w:ascii="Times New Roman" w:eastAsia="Arial Unicode MS" w:hAnsi="Times New Roman"/>
                <w:b/>
                <w:bCs/>
                <w:color w:val="auto"/>
                <w:lang w:val="en-AU"/>
              </w:rPr>
              <w:lastRenderedPageBreak/>
              <w:t xml:space="preserve">Qualifications </w:t>
            </w:r>
            <w:proofErr w:type="spellStart"/>
            <w:r>
              <w:rPr>
                <w:rFonts w:ascii="Times New Roman" w:eastAsia="Arial Unicode MS" w:hAnsi="Times New Roman"/>
                <w:b/>
                <w:bCs/>
                <w:color w:val="auto"/>
                <w:lang w:val="en-AU"/>
              </w:rPr>
              <w:t>m</w:t>
            </w:r>
            <w:r w:rsidRPr="0057624F">
              <w:rPr>
                <w:rFonts w:ascii="Times New Roman" w:eastAsia="Arial Unicode MS" w:hAnsi="Times New Roman"/>
                <w:b/>
                <w:bCs/>
                <w:color w:val="auto"/>
                <w:lang w:val="en-AU"/>
              </w:rPr>
              <w:t>inim</w:t>
            </w:r>
            <w:r>
              <w:rPr>
                <w:rFonts w:ascii="Times New Roman" w:eastAsia="Arial Unicode MS" w:hAnsi="Times New Roman"/>
                <w:b/>
                <w:bCs/>
                <w:color w:val="auto"/>
                <w:lang w:val="en-AU"/>
              </w:rPr>
              <w:t>ales</w:t>
            </w:r>
            <w:proofErr w:type="spellEnd"/>
            <w:r w:rsidRPr="0057624F">
              <w:rPr>
                <w:rFonts w:ascii="Times New Roman" w:eastAsia="Arial Unicode MS" w:hAnsi="Times New Roman"/>
                <w:b/>
                <w:bCs/>
                <w:color w:val="auto"/>
                <w:lang w:val="en-AU"/>
              </w:rPr>
              <w:t xml:space="preserve"> </w:t>
            </w:r>
            <w:proofErr w:type="spellStart"/>
            <w:r w:rsidRPr="0057624F">
              <w:rPr>
                <w:rFonts w:ascii="Times New Roman" w:eastAsia="Arial Unicode MS" w:hAnsi="Times New Roman"/>
                <w:b/>
                <w:bCs/>
                <w:color w:val="auto"/>
                <w:lang w:val="en-AU"/>
              </w:rPr>
              <w:t>requi</w:t>
            </w:r>
            <w:r>
              <w:rPr>
                <w:rFonts w:ascii="Times New Roman" w:eastAsia="Arial Unicode MS" w:hAnsi="Times New Roman"/>
                <w:b/>
                <w:bCs/>
                <w:color w:val="auto"/>
                <w:lang w:val="en-AU"/>
              </w:rPr>
              <w:t>ses</w:t>
            </w:r>
            <w:proofErr w:type="spellEnd"/>
            <w:r w:rsidRPr="0057624F">
              <w:rPr>
                <w:rFonts w:ascii="Times New Roman" w:eastAsia="Arial Unicode MS" w:hAnsi="Times New Roman"/>
                <w:b/>
                <w:bCs/>
                <w:color w:val="auto"/>
                <w:lang w:val="en-AU"/>
              </w:rPr>
              <w:t>:</w:t>
            </w:r>
          </w:p>
        </w:tc>
        <w:tc>
          <w:tcPr>
            <w:tcW w:w="5553" w:type="dxa"/>
            <w:tcBorders>
              <w:top w:val="single" w:sz="4" w:space="0" w:color="auto"/>
              <w:left w:val="single" w:sz="4" w:space="0" w:color="auto"/>
              <w:bottom w:val="nil"/>
              <w:right w:val="single" w:sz="4" w:space="0" w:color="auto"/>
            </w:tcBorders>
            <w:shd w:val="clear" w:color="auto" w:fill="auto"/>
            <w:noWrap/>
            <w:hideMark/>
          </w:tcPr>
          <w:p w14:paraId="5AB63D99" w14:textId="77777777" w:rsidR="00382A1C" w:rsidRPr="0057624F" w:rsidRDefault="00382A1C" w:rsidP="00382A1C">
            <w:pPr>
              <w:spacing w:before="60" w:line="240" w:lineRule="auto"/>
              <w:rPr>
                <w:rFonts w:ascii="Times New Roman" w:eastAsia="Arial Unicode MS" w:hAnsi="Times New Roman"/>
                <w:b/>
                <w:bCs/>
                <w:color w:val="auto"/>
                <w:lang w:val="en-AU"/>
              </w:rPr>
            </w:pPr>
            <w:proofErr w:type="spellStart"/>
            <w:r>
              <w:rPr>
                <w:rFonts w:ascii="Times New Roman" w:eastAsia="Arial Unicode MS" w:hAnsi="Times New Roman"/>
                <w:b/>
                <w:bCs/>
                <w:color w:val="auto"/>
                <w:lang w:val="en-AU"/>
              </w:rPr>
              <w:t>Connaissances</w:t>
            </w:r>
            <w:proofErr w:type="spellEnd"/>
            <w:r w:rsidRPr="0057624F">
              <w:rPr>
                <w:rFonts w:ascii="Times New Roman" w:eastAsia="Arial Unicode MS" w:hAnsi="Times New Roman"/>
                <w:b/>
                <w:bCs/>
                <w:color w:val="auto"/>
                <w:lang w:val="en-AU"/>
              </w:rPr>
              <w:t>/Expertise/</w:t>
            </w:r>
            <w:proofErr w:type="spellStart"/>
            <w:r>
              <w:rPr>
                <w:rFonts w:ascii="Times New Roman" w:eastAsia="Arial Unicode MS" w:hAnsi="Times New Roman"/>
                <w:b/>
                <w:bCs/>
                <w:color w:val="auto"/>
                <w:lang w:val="en-AU"/>
              </w:rPr>
              <w:t>Competances</w:t>
            </w:r>
            <w:proofErr w:type="spellEnd"/>
            <w:r w:rsidRPr="0057624F">
              <w:rPr>
                <w:rFonts w:ascii="Times New Roman" w:eastAsia="Arial Unicode MS" w:hAnsi="Times New Roman"/>
                <w:b/>
                <w:bCs/>
                <w:color w:val="auto"/>
                <w:lang w:val="en-AU"/>
              </w:rPr>
              <w:t xml:space="preserve"> </w:t>
            </w:r>
            <w:proofErr w:type="spellStart"/>
            <w:r w:rsidRPr="0057624F">
              <w:rPr>
                <w:rFonts w:ascii="Times New Roman" w:eastAsia="Arial Unicode MS" w:hAnsi="Times New Roman"/>
                <w:b/>
                <w:bCs/>
                <w:color w:val="auto"/>
                <w:lang w:val="en-AU"/>
              </w:rPr>
              <w:t>requi</w:t>
            </w:r>
            <w:r>
              <w:rPr>
                <w:rFonts w:ascii="Times New Roman" w:eastAsia="Arial Unicode MS" w:hAnsi="Times New Roman"/>
                <w:b/>
                <w:bCs/>
                <w:color w:val="auto"/>
                <w:lang w:val="en-AU"/>
              </w:rPr>
              <w:t>ses</w:t>
            </w:r>
            <w:proofErr w:type="spellEnd"/>
            <w:r w:rsidRPr="0057624F">
              <w:rPr>
                <w:rFonts w:ascii="Times New Roman" w:eastAsia="Arial Unicode MS" w:hAnsi="Times New Roman"/>
                <w:b/>
                <w:bCs/>
                <w:color w:val="auto"/>
                <w:lang w:val="en-AU"/>
              </w:rPr>
              <w:t>:</w:t>
            </w:r>
          </w:p>
        </w:tc>
      </w:tr>
      <w:tr w:rsidR="00382A1C" w:rsidRPr="00C255DC" w14:paraId="16ADADF3" w14:textId="77777777" w:rsidTr="00AB16A1">
        <w:trPr>
          <w:trHeight w:val="2890"/>
        </w:trPr>
        <w:tc>
          <w:tcPr>
            <w:tcW w:w="4310" w:type="dxa"/>
            <w:tcBorders>
              <w:top w:val="nil"/>
              <w:left w:val="single" w:sz="4" w:space="0" w:color="auto"/>
              <w:right w:val="single" w:sz="4" w:space="0" w:color="auto"/>
            </w:tcBorders>
            <w:shd w:val="clear" w:color="auto" w:fill="auto"/>
            <w:noWrap/>
          </w:tcPr>
          <w:p w14:paraId="0E6BE969" w14:textId="77777777" w:rsidR="00382A1C" w:rsidRPr="0057624F" w:rsidRDefault="00382A1C" w:rsidP="00382A1C">
            <w:pPr>
              <w:spacing w:before="60" w:line="240" w:lineRule="auto"/>
              <w:rPr>
                <w:rFonts w:ascii="Times New Roman" w:eastAsia="Arial Unicode MS" w:hAnsi="Times New Roman"/>
                <w:color w:val="auto"/>
                <w:lang w:val="fr-FR"/>
              </w:rPr>
            </w:pPr>
            <w:r w:rsidRPr="0057624F">
              <w:rPr>
                <w:rFonts w:ascii="Times New Roman" w:eastAsia="Arial Unicode MS" w:hAnsi="Times New Roman"/>
                <w:color w:val="auto"/>
                <w:lang w:val="en-AU"/>
              </w:rPr>
              <w:fldChar w:fldCharType="begin">
                <w:ffData>
                  <w:name w:val="Check6"/>
                  <w:enabled/>
                  <w:calcOnExit w:val="0"/>
                  <w:checkBox>
                    <w:sizeAuto/>
                    <w:default w:val="0"/>
                  </w:checkBox>
                </w:ffData>
              </w:fldChar>
            </w:r>
            <w:r w:rsidRPr="0057624F">
              <w:rPr>
                <w:rFonts w:ascii="Times New Roman" w:eastAsia="Arial Unicode MS" w:hAnsi="Times New Roman"/>
                <w:color w:val="auto"/>
                <w:lang w:val="fr-FR"/>
              </w:rPr>
              <w:instrText xml:space="preserve"> FORMCHECKBOX </w:instrText>
            </w:r>
            <w:r w:rsidR="00C255DC">
              <w:rPr>
                <w:rFonts w:ascii="Times New Roman" w:eastAsia="Arial Unicode MS" w:hAnsi="Times New Roman"/>
                <w:color w:val="auto"/>
                <w:lang w:val="en-AU"/>
              </w:rPr>
            </w:r>
            <w:r w:rsidR="00C255DC">
              <w:rPr>
                <w:rFonts w:ascii="Times New Roman" w:eastAsia="Arial Unicode MS" w:hAnsi="Times New Roman"/>
                <w:color w:val="auto"/>
                <w:lang w:val="en-AU"/>
              </w:rPr>
              <w:fldChar w:fldCharType="separate"/>
            </w:r>
            <w:r w:rsidRPr="0057624F">
              <w:rPr>
                <w:rFonts w:ascii="Times New Roman" w:eastAsia="Arial Unicode MS" w:hAnsi="Times New Roman"/>
                <w:color w:val="auto"/>
                <w:lang w:val="en-AU"/>
              </w:rPr>
              <w:fldChar w:fldCharType="end"/>
            </w:r>
            <w:r w:rsidRPr="0057624F">
              <w:rPr>
                <w:rFonts w:ascii="Times New Roman" w:eastAsia="Arial Unicode MS" w:hAnsi="Times New Roman"/>
                <w:color w:val="auto"/>
                <w:lang w:val="fr-FR"/>
              </w:rPr>
              <w:t xml:space="preserve"> </w:t>
            </w:r>
            <w:proofErr w:type="spellStart"/>
            <w:r w:rsidRPr="0057624F">
              <w:rPr>
                <w:rFonts w:ascii="Times New Roman" w:eastAsia="Arial Unicode MS" w:hAnsi="Times New Roman"/>
                <w:color w:val="auto"/>
                <w:lang w:val="fr-FR"/>
              </w:rPr>
              <w:t>Bachelors</w:t>
            </w:r>
            <w:proofErr w:type="spellEnd"/>
            <w:r w:rsidRPr="0057624F">
              <w:rPr>
                <w:rFonts w:ascii="Times New Roman" w:eastAsia="Arial Unicode MS" w:hAnsi="Times New Roman"/>
                <w:color w:val="auto"/>
                <w:lang w:val="fr-FR"/>
              </w:rPr>
              <w:t xml:space="preserve">   </w:t>
            </w:r>
            <w:r w:rsidRPr="0057624F">
              <w:rPr>
                <w:rFonts w:ascii="Times New Roman" w:eastAsia="Arial Unicode MS" w:hAnsi="Times New Roman"/>
                <w:color w:val="auto"/>
                <w:lang w:val="en-AU"/>
              </w:rPr>
              <w:fldChar w:fldCharType="begin">
                <w:ffData>
                  <w:name w:val="Check7"/>
                  <w:enabled/>
                  <w:calcOnExit w:val="0"/>
                  <w:checkBox>
                    <w:sizeAuto/>
                    <w:default w:val="1"/>
                  </w:checkBox>
                </w:ffData>
              </w:fldChar>
            </w:r>
            <w:r w:rsidRPr="008A56B9">
              <w:rPr>
                <w:rFonts w:ascii="Times New Roman" w:eastAsia="Arial Unicode MS" w:hAnsi="Times New Roman"/>
                <w:color w:val="auto"/>
                <w:lang w:val="fr-FR"/>
              </w:rPr>
              <w:instrText xml:space="preserve"> FORMCHECKBOX </w:instrText>
            </w:r>
            <w:r w:rsidR="00C255DC">
              <w:rPr>
                <w:rFonts w:ascii="Times New Roman" w:eastAsia="Arial Unicode MS" w:hAnsi="Times New Roman"/>
                <w:color w:val="auto"/>
                <w:lang w:val="en-AU"/>
              </w:rPr>
            </w:r>
            <w:r w:rsidR="00C255DC">
              <w:rPr>
                <w:rFonts w:ascii="Times New Roman" w:eastAsia="Arial Unicode MS" w:hAnsi="Times New Roman"/>
                <w:color w:val="auto"/>
                <w:lang w:val="en-AU"/>
              </w:rPr>
              <w:fldChar w:fldCharType="separate"/>
            </w:r>
            <w:r w:rsidRPr="0057624F">
              <w:rPr>
                <w:rFonts w:ascii="Times New Roman" w:eastAsia="Arial Unicode MS" w:hAnsi="Times New Roman"/>
                <w:color w:val="auto"/>
                <w:lang w:val="en-AU"/>
              </w:rPr>
              <w:fldChar w:fldCharType="end"/>
            </w:r>
            <w:r w:rsidRPr="0057624F">
              <w:rPr>
                <w:rFonts w:ascii="Times New Roman" w:eastAsia="Arial Unicode MS" w:hAnsi="Times New Roman"/>
                <w:color w:val="auto"/>
                <w:lang w:val="fr-FR"/>
              </w:rPr>
              <w:t xml:space="preserve"> Masters   </w:t>
            </w:r>
            <w:r w:rsidRPr="0057624F">
              <w:rPr>
                <w:rFonts w:ascii="Times New Roman" w:eastAsia="Arial Unicode MS" w:hAnsi="Times New Roman"/>
                <w:color w:val="auto"/>
                <w:lang w:val="en-AU"/>
              </w:rPr>
              <w:fldChar w:fldCharType="begin">
                <w:ffData>
                  <w:name w:val="Check8"/>
                  <w:enabled/>
                  <w:calcOnExit w:val="0"/>
                  <w:checkBox>
                    <w:sizeAuto/>
                    <w:default w:val="0"/>
                  </w:checkBox>
                </w:ffData>
              </w:fldChar>
            </w:r>
            <w:r w:rsidRPr="0057624F">
              <w:rPr>
                <w:rFonts w:ascii="Times New Roman" w:eastAsia="Arial Unicode MS" w:hAnsi="Times New Roman"/>
                <w:color w:val="auto"/>
                <w:lang w:val="fr-FR"/>
              </w:rPr>
              <w:instrText xml:space="preserve"> FORMCHECKBOX </w:instrText>
            </w:r>
            <w:r w:rsidR="00C255DC">
              <w:rPr>
                <w:rFonts w:ascii="Times New Roman" w:eastAsia="Arial Unicode MS" w:hAnsi="Times New Roman"/>
                <w:color w:val="auto"/>
                <w:lang w:val="en-AU"/>
              </w:rPr>
            </w:r>
            <w:r w:rsidR="00C255DC">
              <w:rPr>
                <w:rFonts w:ascii="Times New Roman" w:eastAsia="Arial Unicode MS" w:hAnsi="Times New Roman"/>
                <w:color w:val="auto"/>
                <w:lang w:val="en-AU"/>
              </w:rPr>
              <w:fldChar w:fldCharType="separate"/>
            </w:r>
            <w:r w:rsidRPr="0057624F">
              <w:rPr>
                <w:rFonts w:ascii="Times New Roman" w:eastAsia="Arial Unicode MS" w:hAnsi="Times New Roman"/>
                <w:color w:val="auto"/>
                <w:lang w:val="en-AU"/>
              </w:rPr>
              <w:fldChar w:fldCharType="end"/>
            </w:r>
            <w:r w:rsidRPr="0057624F">
              <w:rPr>
                <w:rFonts w:ascii="Times New Roman" w:eastAsia="Arial Unicode MS" w:hAnsi="Times New Roman"/>
                <w:color w:val="auto"/>
                <w:lang w:val="fr-FR"/>
              </w:rPr>
              <w:t xml:space="preserve"> PhD   </w:t>
            </w:r>
            <w:r w:rsidRPr="0057624F">
              <w:rPr>
                <w:rFonts w:ascii="Times New Roman" w:eastAsia="Arial Unicode MS" w:hAnsi="Times New Roman"/>
                <w:color w:val="auto"/>
                <w:lang w:val="en-AU"/>
              </w:rPr>
              <w:fldChar w:fldCharType="begin">
                <w:ffData>
                  <w:name w:val="Check9"/>
                  <w:enabled/>
                  <w:calcOnExit w:val="0"/>
                  <w:checkBox>
                    <w:sizeAuto/>
                    <w:default w:val="0"/>
                  </w:checkBox>
                </w:ffData>
              </w:fldChar>
            </w:r>
            <w:r w:rsidRPr="0057624F">
              <w:rPr>
                <w:rFonts w:ascii="Times New Roman" w:eastAsia="Arial Unicode MS" w:hAnsi="Times New Roman"/>
                <w:color w:val="auto"/>
                <w:lang w:val="fr-FR"/>
              </w:rPr>
              <w:instrText xml:space="preserve"> FORMCHECKBOX </w:instrText>
            </w:r>
            <w:r w:rsidR="00C255DC">
              <w:rPr>
                <w:rFonts w:ascii="Times New Roman" w:eastAsia="Arial Unicode MS" w:hAnsi="Times New Roman"/>
                <w:color w:val="auto"/>
                <w:lang w:val="en-AU"/>
              </w:rPr>
            </w:r>
            <w:r w:rsidR="00C255DC">
              <w:rPr>
                <w:rFonts w:ascii="Times New Roman" w:eastAsia="Arial Unicode MS" w:hAnsi="Times New Roman"/>
                <w:color w:val="auto"/>
                <w:lang w:val="en-AU"/>
              </w:rPr>
              <w:fldChar w:fldCharType="separate"/>
            </w:r>
            <w:r w:rsidRPr="0057624F">
              <w:rPr>
                <w:rFonts w:ascii="Times New Roman" w:eastAsia="Arial Unicode MS" w:hAnsi="Times New Roman"/>
                <w:color w:val="auto"/>
                <w:lang w:val="en-AU"/>
              </w:rPr>
              <w:fldChar w:fldCharType="end"/>
            </w:r>
            <w:r w:rsidRPr="0057624F">
              <w:rPr>
                <w:rFonts w:ascii="Times New Roman" w:eastAsia="Arial Unicode MS" w:hAnsi="Times New Roman"/>
                <w:color w:val="auto"/>
                <w:lang w:val="fr-FR"/>
              </w:rPr>
              <w:t xml:space="preserve"> </w:t>
            </w:r>
            <w:proofErr w:type="spellStart"/>
            <w:r w:rsidRPr="0057624F">
              <w:rPr>
                <w:rFonts w:ascii="Times New Roman" w:eastAsia="Arial Unicode MS" w:hAnsi="Times New Roman"/>
                <w:color w:val="auto"/>
                <w:lang w:val="fr-FR"/>
              </w:rPr>
              <w:t>Other</w:t>
            </w:r>
            <w:proofErr w:type="spellEnd"/>
            <w:r w:rsidRPr="0057624F">
              <w:rPr>
                <w:rFonts w:ascii="Times New Roman" w:eastAsia="Arial Unicode MS" w:hAnsi="Times New Roman"/>
                <w:color w:val="auto"/>
                <w:lang w:val="fr-FR"/>
              </w:rPr>
              <w:t xml:space="preserve">  </w:t>
            </w:r>
          </w:p>
          <w:p w14:paraId="5CE60B54" w14:textId="77777777" w:rsidR="00382A1C" w:rsidRDefault="00382A1C" w:rsidP="00382A1C">
            <w:pPr>
              <w:spacing w:before="60" w:line="240" w:lineRule="auto"/>
              <w:rPr>
                <w:rFonts w:ascii="Times New Roman" w:eastAsia="Arial Unicode MS" w:hAnsi="Times New Roman"/>
                <w:color w:val="auto"/>
                <w:lang w:val="fr-FR"/>
              </w:rPr>
            </w:pPr>
          </w:p>
          <w:p w14:paraId="67545885" w14:textId="77777777" w:rsidR="007F6E2E" w:rsidRPr="0057624F" w:rsidRDefault="007F6E2E" w:rsidP="00382A1C">
            <w:pPr>
              <w:spacing w:before="60" w:line="240" w:lineRule="auto"/>
              <w:rPr>
                <w:rFonts w:ascii="Times New Roman" w:eastAsia="Arial Unicode MS" w:hAnsi="Times New Roman"/>
                <w:color w:val="auto"/>
                <w:lang w:val="fr-FR"/>
              </w:rPr>
            </w:pPr>
          </w:p>
          <w:p w14:paraId="1FEEDA24" w14:textId="70F68B35" w:rsidR="00382A1C" w:rsidRPr="0057624F" w:rsidRDefault="000F268B" w:rsidP="00382A1C">
            <w:pPr>
              <w:spacing w:before="60" w:line="240" w:lineRule="auto"/>
              <w:rPr>
                <w:rFonts w:ascii="Times New Roman" w:eastAsia="Arial Unicode MS" w:hAnsi="Times New Roman"/>
                <w:b/>
                <w:bCs/>
                <w:color w:val="auto"/>
                <w:lang w:val="fr-CA"/>
              </w:rPr>
            </w:pPr>
            <w:r>
              <w:rPr>
                <w:rFonts w:ascii="Times New Roman" w:eastAsia="Arial Unicode MS" w:hAnsi="Times New Roman"/>
                <w:color w:val="auto"/>
                <w:lang w:val="fr-CA"/>
              </w:rPr>
              <w:t xml:space="preserve">Droit, </w:t>
            </w:r>
            <w:r w:rsidR="007F6E2E">
              <w:rPr>
                <w:rFonts w:ascii="Times New Roman" w:eastAsia="Arial Unicode MS" w:hAnsi="Times New Roman"/>
                <w:color w:val="auto"/>
                <w:lang w:val="fr-CA"/>
              </w:rPr>
              <w:t>Économie</w:t>
            </w:r>
            <w:r>
              <w:rPr>
                <w:rFonts w:ascii="Times New Roman" w:eastAsia="Arial Unicode MS" w:hAnsi="Times New Roman"/>
                <w:color w:val="auto"/>
                <w:lang w:val="fr-CA"/>
              </w:rPr>
              <w:t xml:space="preserve">, </w:t>
            </w:r>
            <w:r w:rsidR="00382A1C" w:rsidRPr="001F75BD">
              <w:rPr>
                <w:rFonts w:ascii="Times New Roman" w:eastAsia="Arial Unicode MS" w:hAnsi="Times New Roman"/>
                <w:color w:val="auto"/>
                <w:lang w:val="fr-CA"/>
              </w:rPr>
              <w:t>Sciences sociales, ou Autre domaine équivalent</w:t>
            </w:r>
          </w:p>
        </w:tc>
        <w:tc>
          <w:tcPr>
            <w:tcW w:w="5553" w:type="dxa"/>
            <w:tcBorders>
              <w:top w:val="nil"/>
              <w:left w:val="single" w:sz="4" w:space="0" w:color="auto"/>
              <w:right w:val="single" w:sz="4" w:space="0" w:color="auto"/>
            </w:tcBorders>
            <w:shd w:val="clear" w:color="auto" w:fill="auto"/>
            <w:noWrap/>
          </w:tcPr>
          <w:p w14:paraId="29334EFA" w14:textId="77777777" w:rsidR="00382A1C" w:rsidRPr="001F75BD" w:rsidRDefault="00382A1C" w:rsidP="00382A1C">
            <w:pPr>
              <w:spacing w:after="120" w:line="240" w:lineRule="auto"/>
              <w:rPr>
                <w:rFonts w:ascii="Times New Roman" w:eastAsia="Arial Unicode MS" w:hAnsi="Times New Roman"/>
                <w:color w:val="auto"/>
                <w:lang w:val="fr-CA"/>
              </w:rPr>
            </w:pPr>
            <w:r w:rsidRPr="001F75BD">
              <w:rPr>
                <w:rFonts w:ascii="Times New Roman" w:eastAsia="Arial Unicode MS" w:hAnsi="Times New Roman"/>
                <w:color w:val="auto"/>
                <w:lang w:val="fr-CA"/>
              </w:rPr>
              <w:t xml:space="preserve">Bonne connaissance du contexte social et </w:t>
            </w:r>
            <w:r w:rsidRPr="004E6CE7">
              <w:rPr>
                <w:rFonts w:ascii="Times New Roman" w:eastAsia="Arial Unicode MS" w:hAnsi="Times New Roman"/>
                <w:color w:val="auto"/>
                <w:lang w:val="fr-CA"/>
              </w:rPr>
              <w:t>économique</w:t>
            </w:r>
            <w:r w:rsidRPr="001F75BD">
              <w:rPr>
                <w:rFonts w:ascii="Times New Roman" w:eastAsia="Arial Unicode MS" w:hAnsi="Times New Roman"/>
                <w:color w:val="auto"/>
                <w:lang w:val="fr-CA"/>
              </w:rPr>
              <w:t xml:space="preserve"> des Comores ;</w:t>
            </w:r>
          </w:p>
          <w:p w14:paraId="306993A1" w14:textId="444A8002" w:rsidR="00382A1C" w:rsidRPr="001F75BD" w:rsidRDefault="00382A1C" w:rsidP="00382A1C">
            <w:pPr>
              <w:spacing w:after="120" w:line="240" w:lineRule="auto"/>
              <w:rPr>
                <w:rFonts w:ascii="Times New Roman" w:eastAsia="Arial Unicode MS" w:hAnsi="Times New Roman"/>
                <w:color w:val="auto"/>
                <w:lang w:val="fr-CA"/>
              </w:rPr>
            </w:pPr>
            <w:r w:rsidRPr="001F75BD">
              <w:rPr>
                <w:rFonts w:ascii="Times New Roman" w:eastAsia="Arial Unicode MS" w:hAnsi="Times New Roman"/>
                <w:color w:val="auto"/>
                <w:lang w:val="fr-CA"/>
              </w:rPr>
              <w:t xml:space="preserve">Solides compétences dans </w:t>
            </w:r>
            <w:r w:rsidR="00A83E95">
              <w:rPr>
                <w:rFonts w:ascii="Times New Roman" w:eastAsia="Arial Unicode MS" w:hAnsi="Times New Roman"/>
                <w:color w:val="auto"/>
                <w:lang w:val="fr-CA"/>
              </w:rPr>
              <w:t>la conduite des travaux d</w:t>
            </w:r>
            <w:r w:rsidR="000579CB">
              <w:rPr>
                <w:rFonts w:ascii="Times New Roman" w:eastAsia="Arial Unicode MS" w:hAnsi="Times New Roman"/>
                <w:color w:val="auto"/>
                <w:lang w:val="fr-CA"/>
              </w:rPr>
              <w:t>’analyses, de revues</w:t>
            </w:r>
            <w:r w:rsidR="00A83E95">
              <w:rPr>
                <w:rFonts w:ascii="Times New Roman" w:eastAsia="Arial Unicode MS" w:hAnsi="Times New Roman"/>
                <w:color w:val="auto"/>
                <w:lang w:val="fr-CA"/>
              </w:rPr>
              <w:t xml:space="preserve"> </w:t>
            </w:r>
            <w:r w:rsidR="003A38C2">
              <w:rPr>
                <w:rFonts w:ascii="Times New Roman" w:eastAsia="Arial Unicode MS" w:hAnsi="Times New Roman"/>
                <w:color w:val="auto"/>
                <w:lang w:val="fr-CA"/>
              </w:rPr>
              <w:t xml:space="preserve">relatives </w:t>
            </w:r>
            <w:r w:rsidR="008B24D4">
              <w:rPr>
                <w:rFonts w:ascii="Times New Roman" w:eastAsia="Arial Unicode MS" w:hAnsi="Times New Roman"/>
                <w:color w:val="auto"/>
                <w:lang w:val="fr-CA"/>
              </w:rPr>
              <w:t>à</w:t>
            </w:r>
            <w:r w:rsidR="003A38C2">
              <w:rPr>
                <w:rFonts w:ascii="Times New Roman" w:eastAsia="Arial Unicode MS" w:hAnsi="Times New Roman"/>
                <w:color w:val="auto"/>
                <w:lang w:val="fr-CA"/>
              </w:rPr>
              <w:t xml:space="preserve"> des programmes de </w:t>
            </w:r>
            <w:r w:rsidR="008B24D4">
              <w:rPr>
                <w:rFonts w:ascii="Times New Roman" w:eastAsia="Arial Unicode MS" w:hAnsi="Times New Roman"/>
                <w:color w:val="auto"/>
                <w:lang w:val="fr-CA"/>
              </w:rPr>
              <w:t>développement</w:t>
            </w:r>
            <w:r w:rsidR="003A38C2">
              <w:rPr>
                <w:rFonts w:ascii="Times New Roman" w:eastAsia="Arial Unicode MS" w:hAnsi="Times New Roman"/>
                <w:color w:val="auto"/>
                <w:lang w:val="fr-CA"/>
              </w:rPr>
              <w:t xml:space="preserve"> </w:t>
            </w:r>
            <w:r w:rsidR="00B272F4">
              <w:rPr>
                <w:rFonts w:ascii="Times New Roman" w:eastAsia="Arial Unicode MS" w:hAnsi="Times New Roman"/>
                <w:color w:val="auto"/>
                <w:lang w:val="fr-CA"/>
              </w:rPr>
              <w:t xml:space="preserve">avec un focus sur les enfants </w:t>
            </w:r>
            <w:r w:rsidRPr="001F75BD">
              <w:rPr>
                <w:rFonts w:ascii="Times New Roman" w:eastAsia="Arial Unicode MS" w:hAnsi="Times New Roman"/>
                <w:color w:val="auto"/>
                <w:lang w:val="fr-CA"/>
              </w:rPr>
              <w:t xml:space="preserve">et </w:t>
            </w:r>
            <w:r w:rsidR="00294CD7" w:rsidRPr="001F75BD">
              <w:rPr>
                <w:rFonts w:ascii="Times New Roman" w:eastAsia="Arial Unicode MS" w:hAnsi="Times New Roman"/>
                <w:color w:val="auto"/>
                <w:lang w:val="fr-CA"/>
              </w:rPr>
              <w:t>adolescents</w:t>
            </w:r>
            <w:r w:rsidR="00294CD7">
              <w:rPr>
                <w:rFonts w:ascii="Times New Roman" w:eastAsia="Arial Unicode MS" w:hAnsi="Times New Roman"/>
                <w:color w:val="auto"/>
                <w:lang w:val="fr-CA"/>
              </w:rPr>
              <w:t xml:space="preserve"> </w:t>
            </w:r>
            <w:r w:rsidR="00294CD7" w:rsidRPr="001F75BD">
              <w:rPr>
                <w:rFonts w:ascii="Times New Roman" w:eastAsia="Arial Unicode MS" w:hAnsi="Times New Roman"/>
                <w:color w:val="auto"/>
                <w:lang w:val="fr-CA"/>
              </w:rPr>
              <w:t>(</w:t>
            </w:r>
            <w:r w:rsidRPr="001F75BD">
              <w:rPr>
                <w:rFonts w:ascii="Times New Roman" w:eastAsia="Arial Unicode MS" w:hAnsi="Times New Roman"/>
                <w:color w:val="auto"/>
                <w:lang w:val="fr-CA"/>
              </w:rPr>
              <w:t>références à des travaux antérieurs</w:t>
            </w:r>
            <w:r w:rsidR="00B272F4">
              <w:rPr>
                <w:rFonts w:ascii="Times New Roman" w:eastAsia="Arial Unicode MS" w:hAnsi="Times New Roman"/>
                <w:color w:val="auto"/>
                <w:lang w:val="fr-CA"/>
              </w:rPr>
              <w:t>)</w:t>
            </w:r>
            <w:r w:rsidRPr="001F75BD">
              <w:rPr>
                <w:rFonts w:ascii="Times New Roman" w:eastAsia="Arial Unicode MS" w:hAnsi="Times New Roman"/>
                <w:color w:val="auto"/>
                <w:lang w:val="fr-CA"/>
              </w:rPr>
              <w:t xml:space="preserve"> ;</w:t>
            </w:r>
          </w:p>
          <w:p w14:paraId="5D5153EA" w14:textId="7E014E69" w:rsidR="00382A1C" w:rsidRDefault="00382A1C" w:rsidP="00382A1C">
            <w:pPr>
              <w:spacing w:after="120" w:line="240" w:lineRule="auto"/>
              <w:rPr>
                <w:rFonts w:ascii="Times New Roman" w:eastAsia="Arial Unicode MS" w:hAnsi="Times New Roman"/>
                <w:color w:val="auto"/>
                <w:lang w:val="fr-CA"/>
              </w:rPr>
            </w:pPr>
            <w:r w:rsidRPr="001F75BD">
              <w:rPr>
                <w:rFonts w:ascii="Times New Roman" w:eastAsia="Arial Unicode MS" w:hAnsi="Times New Roman"/>
                <w:color w:val="auto"/>
                <w:lang w:val="fr-CA"/>
              </w:rPr>
              <w:t>Excellente connaissance de</w:t>
            </w:r>
            <w:r w:rsidR="00B272F4">
              <w:rPr>
                <w:rFonts w:ascii="Times New Roman" w:eastAsia="Arial Unicode MS" w:hAnsi="Times New Roman"/>
                <w:color w:val="auto"/>
                <w:lang w:val="fr-CA"/>
              </w:rPr>
              <w:t xml:space="preserve"> la </w:t>
            </w:r>
            <w:r w:rsidR="00035D7B">
              <w:rPr>
                <w:rFonts w:ascii="Times New Roman" w:eastAsia="Arial Unicode MS" w:hAnsi="Times New Roman"/>
                <w:color w:val="auto"/>
                <w:lang w:val="fr-CA"/>
              </w:rPr>
              <w:t>thématique</w:t>
            </w:r>
            <w:r w:rsidR="00B272F4">
              <w:rPr>
                <w:rFonts w:ascii="Times New Roman" w:eastAsia="Arial Unicode MS" w:hAnsi="Times New Roman"/>
                <w:color w:val="auto"/>
                <w:lang w:val="fr-CA"/>
              </w:rPr>
              <w:t xml:space="preserve"> sur </w:t>
            </w:r>
            <w:r w:rsidR="003A38C2">
              <w:rPr>
                <w:rFonts w:ascii="Times New Roman" w:eastAsia="Arial Unicode MS" w:hAnsi="Times New Roman"/>
                <w:color w:val="auto"/>
                <w:lang w:val="fr-CA"/>
              </w:rPr>
              <w:t xml:space="preserve">la protection sociale non </w:t>
            </w:r>
            <w:r w:rsidR="008B24D4">
              <w:rPr>
                <w:rFonts w:ascii="Times New Roman" w:eastAsia="Arial Unicode MS" w:hAnsi="Times New Roman"/>
                <w:color w:val="auto"/>
                <w:lang w:val="fr-CA"/>
              </w:rPr>
              <w:t>contributive</w:t>
            </w:r>
            <w:r w:rsidR="003A38C2">
              <w:rPr>
                <w:rFonts w:ascii="Times New Roman" w:eastAsia="Arial Unicode MS" w:hAnsi="Times New Roman"/>
                <w:color w:val="auto"/>
                <w:lang w:val="fr-CA"/>
              </w:rPr>
              <w:t xml:space="preserve"> </w:t>
            </w:r>
            <w:r w:rsidR="008B24D4">
              <w:rPr>
                <w:rFonts w:ascii="Times New Roman" w:eastAsia="Arial Unicode MS" w:hAnsi="Times New Roman"/>
                <w:color w:val="auto"/>
                <w:lang w:val="fr-CA"/>
              </w:rPr>
              <w:t>(transfert monétaire</w:t>
            </w:r>
            <w:r w:rsidR="002B4A8D">
              <w:rPr>
                <w:rFonts w:ascii="Times New Roman" w:eastAsia="Arial Unicode MS" w:hAnsi="Times New Roman"/>
                <w:color w:val="auto"/>
                <w:lang w:val="fr-CA"/>
              </w:rPr>
              <w:t xml:space="preserve"> en nature ou en cash</w:t>
            </w:r>
            <w:r w:rsidR="008B24D4">
              <w:rPr>
                <w:rFonts w:ascii="Times New Roman" w:eastAsia="Arial Unicode MS" w:hAnsi="Times New Roman"/>
                <w:color w:val="auto"/>
                <w:lang w:val="fr-CA"/>
              </w:rPr>
              <w:t>)</w:t>
            </w:r>
            <w:r w:rsidR="009057C6">
              <w:rPr>
                <w:rFonts w:ascii="Times New Roman" w:eastAsia="Arial Unicode MS" w:hAnsi="Times New Roman"/>
                <w:color w:val="auto"/>
                <w:lang w:val="fr-CA"/>
              </w:rPr>
              <w:t xml:space="preserve"> </w:t>
            </w:r>
            <w:r w:rsidRPr="001F75BD">
              <w:rPr>
                <w:rFonts w:ascii="Times New Roman" w:eastAsia="Arial Unicode MS" w:hAnsi="Times New Roman"/>
                <w:color w:val="auto"/>
                <w:lang w:val="fr-CA"/>
              </w:rPr>
              <w:t>;</w:t>
            </w:r>
          </w:p>
          <w:p w14:paraId="0D455646" w14:textId="67B41A28" w:rsidR="00236800" w:rsidRPr="001F75BD" w:rsidRDefault="00382A1C" w:rsidP="00382A1C">
            <w:pPr>
              <w:spacing w:after="120" w:line="240" w:lineRule="auto"/>
              <w:rPr>
                <w:rFonts w:ascii="Times New Roman" w:eastAsia="Arial Unicode MS" w:hAnsi="Times New Roman"/>
                <w:color w:val="auto"/>
                <w:lang w:val="fr-CA"/>
              </w:rPr>
            </w:pPr>
            <w:r w:rsidRPr="001F75BD">
              <w:rPr>
                <w:rFonts w:ascii="Times New Roman" w:eastAsia="Arial Unicode MS" w:hAnsi="Times New Roman"/>
                <w:color w:val="auto"/>
                <w:lang w:val="fr-CA"/>
              </w:rPr>
              <w:t>Maîtrise parfaite du français parlé et écrit - Excellentes compétences rédactionnelles ;</w:t>
            </w:r>
          </w:p>
          <w:p w14:paraId="5604F166" w14:textId="77777777" w:rsidR="00382A1C" w:rsidRPr="0057624F" w:rsidRDefault="00382A1C" w:rsidP="00382A1C">
            <w:pPr>
              <w:spacing w:after="120" w:line="240" w:lineRule="auto"/>
              <w:rPr>
                <w:rFonts w:ascii="Times New Roman" w:eastAsia="Arial Unicode MS" w:hAnsi="Times New Roman"/>
                <w:color w:val="FF0000"/>
                <w:lang w:val="fr-CA"/>
              </w:rPr>
            </w:pPr>
            <w:r w:rsidRPr="001F75BD">
              <w:rPr>
                <w:rFonts w:ascii="Times New Roman" w:eastAsia="Arial Unicode MS" w:hAnsi="Times New Roman"/>
                <w:color w:val="auto"/>
                <w:lang w:val="fr-CA"/>
              </w:rPr>
              <w:t>Une expérience antérieure avec l’UNICEF est un atout.</w:t>
            </w:r>
          </w:p>
        </w:tc>
      </w:tr>
      <w:tr w:rsidR="00382A1C" w:rsidRPr="00C255DC" w14:paraId="34A16B22" w14:textId="77777777" w:rsidTr="003B6076">
        <w:trPr>
          <w:trHeight w:val="3439"/>
        </w:trPr>
        <w:tc>
          <w:tcPr>
            <w:tcW w:w="9863" w:type="dxa"/>
            <w:gridSpan w:val="2"/>
            <w:tcBorders>
              <w:top w:val="nil"/>
            </w:tcBorders>
            <w:shd w:val="clear" w:color="auto" w:fill="auto"/>
            <w:noWrap/>
          </w:tcPr>
          <w:p w14:paraId="1FF6F93A" w14:textId="77777777" w:rsidR="00382A1C" w:rsidRPr="0057624F" w:rsidRDefault="00382A1C" w:rsidP="00382A1C">
            <w:pPr>
              <w:spacing w:before="60" w:line="240" w:lineRule="auto"/>
              <w:rPr>
                <w:rFonts w:ascii="Times New Roman" w:eastAsia="Arial Unicode MS" w:hAnsi="Times New Roman"/>
                <w:b/>
                <w:bCs/>
                <w:color w:val="auto"/>
                <w:lang w:val="en-AU"/>
              </w:rPr>
            </w:pPr>
            <w:r w:rsidRPr="0057624F">
              <w:rPr>
                <w:rFonts w:ascii="Times New Roman" w:eastAsia="Arial Unicode MS" w:hAnsi="Times New Roman"/>
                <w:b/>
                <w:bCs/>
                <w:lang w:val="en-AU"/>
              </w:rPr>
              <w:t xml:space="preserve">Evaluation Criteria </w:t>
            </w:r>
            <w:r w:rsidRPr="0057624F">
              <w:rPr>
                <w:rFonts w:ascii="Times New Roman" w:eastAsia="Arial Unicode MS" w:hAnsi="Times New Roman"/>
                <w:b/>
                <w:bCs/>
                <w:color w:val="auto"/>
                <w:lang w:val="en-AU"/>
              </w:rPr>
              <w:t xml:space="preserve">(This will be used for the </w:t>
            </w:r>
            <w:hyperlink r:id="rId15">
              <w:r w:rsidRPr="0057624F">
                <w:rPr>
                  <w:rStyle w:val="Hyperlink"/>
                  <w:rFonts w:ascii="Times New Roman" w:eastAsia="Arial Unicode MS" w:hAnsi="Times New Roman"/>
                  <w:b/>
                  <w:bCs/>
                  <w:lang w:val="en-AU"/>
                </w:rPr>
                <w:t>Selection Report</w:t>
              </w:r>
            </w:hyperlink>
            <w:r w:rsidRPr="0057624F">
              <w:rPr>
                <w:rFonts w:ascii="Times New Roman" w:eastAsia="Arial Unicode MS" w:hAnsi="Times New Roman"/>
                <w:b/>
                <w:bCs/>
                <w:color w:val="auto"/>
                <w:lang w:val="en-AU"/>
              </w:rPr>
              <w:t xml:space="preserve"> (for clarification see </w:t>
            </w:r>
            <w:hyperlink r:id="rId16">
              <w:r w:rsidRPr="0057624F">
                <w:rPr>
                  <w:rStyle w:val="Hyperlink"/>
                  <w:rFonts w:ascii="Times New Roman" w:eastAsia="Arial Unicode MS" w:hAnsi="Times New Roman"/>
                  <w:b/>
                  <w:bCs/>
                  <w:lang w:val="en-AU"/>
                </w:rPr>
                <w:t>Guidance)</w:t>
              </w:r>
            </w:hyperlink>
          </w:p>
          <w:p w14:paraId="60C3F784" w14:textId="77777777" w:rsidR="00382A1C" w:rsidRPr="0057624F" w:rsidRDefault="00382A1C" w:rsidP="00382A1C">
            <w:pPr>
              <w:spacing w:before="60" w:line="240" w:lineRule="auto"/>
              <w:rPr>
                <w:rFonts w:ascii="Times New Roman" w:eastAsia="Arial Unicode MS" w:hAnsi="Times New Roman"/>
                <w:color w:val="auto"/>
                <w:lang w:val="en-AU"/>
              </w:rPr>
            </w:pPr>
          </w:p>
          <w:p w14:paraId="58FB6DCD" w14:textId="77777777" w:rsidR="00382A1C" w:rsidRPr="0057624F" w:rsidRDefault="00382A1C" w:rsidP="00382A1C">
            <w:pPr>
              <w:spacing w:before="60" w:line="240" w:lineRule="auto"/>
              <w:rPr>
                <w:rFonts w:ascii="Times New Roman" w:eastAsia="Arial Unicode MS" w:hAnsi="Times New Roman"/>
                <w:color w:val="auto"/>
                <w:lang w:val="fr-CA"/>
              </w:rPr>
            </w:pPr>
            <w:r w:rsidRPr="0057624F">
              <w:rPr>
                <w:rFonts w:ascii="Times New Roman" w:eastAsia="Arial Unicode MS" w:hAnsi="Times New Roman"/>
                <w:color w:val="auto"/>
                <w:lang w:val="fr-CA"/>
              </w:rPr>
              <w:t xml:space="preserve">A) </w:t>
            </w:r>
            <w:r w:rsidRPr="007C4CB1">
              <w:rPr>
                <w:rFonts w:ascii="Times New Roman" w:eastAsia="Arial Unicode MS" w:hAnsi="Times New Roman"/>
                <w:b/>
                <w:bCs/>
                <w:color w:val="auto"/>
                <w:lang w:val="fr-CA"/>
              </w:rPr>
              <w:t>Evaluation technique</w:t>
            </w:r>
            <w:r>
              <w:rPr>
                <w:rFonts w:ascii="Times New Roman" w:eastAsia="Arial Unicode MS" w:hAnsi="Times New Roman"/>
                <w:color w:val="auto"/>
                <w:lang w:val="fr-CA"/>
              </w:rPr>
              <w:t xml:space="preserve"> </w:t>
            </w:r>
            <w:r w:rsidRPr="0057624F">
              <w:rPr>
                <w:rFonts w:ascii="Times New Roman" w:eastAsia="Arial Unicode MS" w:hAnsi="Times New Roman"/>
                <w:color w:val="auto"/>
                <w:lang w:val="fr-CA"/>
              </w:rPr>
              <w:t xml:space="preserve">: </w:t>
            </w:r>
            <w:r w:rsidRPr="001F75BD">
              <w:rPr>
                <w:rFonts w:ascii="Times New Roman" w:eastAsia="Arial Unicode MS" w:hAnsi="Times New Roman"/>
                <w:b/>
                <w:bCs/>
                <w:color w:val="auto"/>
                <w:lang w:val="fr-CA"/>
              </w:rPr>
              <w:t xml:space="preserve">75 points sur 100 </w:t>
            </w:r>
          </w:p>
          <w:p w14:paraId="024C5A58" w14:textId="67BC66EB" w:rsidR="00A462BA" w:rsidRPr="007109A1" w:rsidRDefault="00F42B78" w:rsidP="00F42B78">
            <w:pPr>
              <w:spacing w:before="60" w:line="240" w:lineRule="auto"/>
              <w:rPr>
                <w:rFonts w:ascii="Times New Roman" w:eastAsia="Arial Unicode MS" w:hAnsi="Times New Roman"/>
                <w:color w:val="auto"/>
                <w:lang w:val="fr-CA"/>
              </w:rPr>
            </w:pPr>
            <w:r w:rsidRPr="007109A1">
              <w:rPr>
                <w:rFonts w:ascii="Times New Roman" w:eastAsia="Arial Unicode MS" w:hAnsi="Times New Roman"/>
                <w:b/>
                <w:bCs/>
                <w:color w:val="auto"/>
                <w:sz w:val="22"/>
                <w:szCs w:val="22"/>
                <w:lang w:val="fr-CA"/>
              </w:rPr>
              <w:t>-</w:t>
            </w:r>
            <w:r w:rsidRPr="00CF4D15">
              <w:rPr>
                <w:rFonts w:ascii="Times New Roman" w:eastAsia="Arial Unicode MS" w:hAnsi="Times New Roman"/>
                <w:b/>
                <w:bCs/>
                <w:color w:val="FF0000"/>
                <w:sz w:val="22"/>
                <w:szCs w:val="22"/>
                <w:lang w:val="fr-CA"/>
              </w:rPr>
              <w:t xml:space="preserve"> </w:t>
            </w:r>
            <w:r w:rsidR="00A65E29" w:rsidRPr="00CF4D15">
              <w:rPr>
                <w:rFonts w:ascii="Times New Roman" w:eastAsia="Arial Unicode MS" w:hAnsi="Times New Roman"/>
                <w:color w:val="FF0000"/>
                <w:lang w:val="fr-CA"/>
              </w:rPr>
              <w:t xml:space="preserve"> </w:t>
            </w:r>
            <w:r w:rsidR="00A462BA" w:rsidRPr="00A462BA">
              <w:rPr>
                <w:rFonts w:ascii="Times New Roman" w:eastAsia="Arial Unicode MS" w:hAnsi="Times New Roman"/>
                <w:color w:val="auto"/>
                <w:lang w:val="fr-CA"/>
              </w:rPr>
              <w:t xml:space="preserve"> </w:t>
            </w:r>
            <w:r w:rsidR="00A462BA" w:rsidRPr="007109A1">
              <w:rPr>
                <w:rFonts w:ascii="Times New Roman" w:eastAsia="Arial Unicode MS" w:hAnsi="Times New Roman"/>
                <w:color w:val="auto"/>
                <w:sz w:val="22"/>
                <w:szCs w:val="22"/>
                <w:lang w:val="fr-CA"/>
              </w:rPr>
              <w:t>Excellente connaissance de la thématique sur la protection sociale non contributive (transfert monétaire en nature ou en cash)</w:t>
            </w:r>
            <w:r w:rsidR="006463EB" w:rsidRPr="007109A1">
              <w:rPr>
                <w:rFonts w:ascii="Times New Roman" w:eastAsia="Arial Unicode MS" w:hAnsi="Times New Roman"/>
                <w:color w:val="auto"/>
                <w:sz w:val="22"/>
                <w:szCs w:val="22"/>
                <w:lang w:val="fr-CA"/>
              </w:rPr>
              <w:t xml:space="preserve"> – (30 points)</w:t>
            </w:r>
          </w:p>
          <w:p w14:paraId="6A02D6D6" w14:textId="471B4D37" w:rsidR="00F42B78" w:rsidRPr="007109A1" w:rsidRDefault="009742E8" w:rsidP="00F42B78">
            <w:pPr>
              <w:spacing w:before="60" w:line="240" w:lineRule="auto"/>
              <w:rPr>
                <w:rFonts w:ascii="Times New Roman" w:eastAsia="Arial Unicode MS" w:hAnsi="Times New Roman"/>
                <w:color w:val="auto"/>
                <w:sz w:val="22"/>
                <w:szCs w:val="22"/>
                <w:lang w:val="fr-CA"/>
              </w:rPr>
            </w:pPr>
            <w:r w:rsidRPr="007109A1">
              <w:rPr>
                <w:rFonts w:ascii="Times New Roman" w:eastAsia="Arial Unicode MS" w:hAnsi="Times New Roman"/>
                <w:color w:val="auto"/>
                <w:sz w:val="22"/>
                <w:szCs w:val="22"/>
                <w:lang w:val="fr-CA"/>
              </w:rPr>
              <w:t xml:space="preserve">- </w:t>
            </w:r>
            <w:r w:rsidR="00A65E29" w:rsidRPr="007109A1">
              <w:rPr>
                <w:rFonts w:ascii="Times New Roman" w:eastAsia="Arial Unicode MS" w:hAnsi="Times New Roman"/>
                <w:color w:val="auto"/>
                <w:sz w:val="22"/>
                <w:szCs w:val="22"/>
                <w:lang w:val="fr-CA"/>
              </w:rPr>
              <w:t xml:space="preserve">Solides compétences </w:t>
            </w:r>
            <w:r w:rsidR="007109A1" w:rsidRPr="007109A1">
              <w:rPr>
                <w:rFonts w:ascii="Times New Roman" w:eastAsia="Arial Unicode MS" w:hAnsi="Times New Roman"/>
                <w:color w:val="auto"/>
                <w:sz w:val="22"/>
                <w:szCs w:val="22"/>
                <w:lang w:val="fr-CA"/>
              </w:rPr>
              <w:t xml:space="preserve">dans </w:t>
            </w:r>
            <w:r w:rsidR="007109A1" w:rsidRPr="007109A1">
              <w:rPr>
                <w:rFonts w:ascii="Times New Roman" w:eastAsia="Arial Unicode MS" w:hAnsi="Times New Roman"/>
                <w:color w:val="auto"/>
                <w:lang w:val="fr-CA"/>
              </w:rPr>
              <w:t>la</w:t>
            </w:r>
            <w:r w:rsidRPr="007109A1">
              <w:rPr>
                <w:rFonts w:ascii="Times New Roman" w:eastAsia="Arial Unicode MS" w:hAnsi="Times New Roman"/>
                <w:color w:val="auto"/>
                <w:sz w:val="22"/>
                <w:szCs w:val="22"/>
                <w:lang w:val="fr-CA"/>
              </w:rPr>
              <w:t xml:space="preserve"> conduite des travaux d’analyses, de revues relatives à des programmes de développement avec un focus sur les enfants et adolescents </w:t>
            </w:r>
            <w:r w:rsidR="00F42B78" w:rsidRPr="007109A1">
              <w:rPr>
                <w:rFonts w:ascii="Times New Roman" w:eastAsia="Arial Unicode MS" w:hAnsi="Times New Roman"/>
                <w:color w:val="auto"/>
                <w:sz w:val="22"/>
                <w:szCs w:val="22"/>
                <w:lang w:val="fr-CA"/>
              </w:rPr>
              <w:t>(</w:t>
            </w:r>
            <w:r w:rsidR="0056060F" w:rsidRPr="007109A1">
              <w:rPr>
                <w:rFonts w:ascii="Times New Roman" w:eastAsia="Arial Unicode MS" w:hAnsi="Times New Roman"/>
                <w:color w:val="auto"/>
                <w:sz w:val="22"/>
                <w:szCs w:val="22"/>
                <w:lang w:val="fr-CA"/>
              </w:rPr>
              <w:t xml:space="preserve">20 </w:t>
            </w:r>
            <w:r w:rsidR="00F42B78" w:rsidRPr="007109A1">
              <w:rPr>
                <w:rFonts w:ascii="Times New Roman" w:eastAsia="Arial Unicode MS" w:hAnsi="Times New Roman"/>
                <w:color w:val="auto"/>
                <w:sz w:val="22"/>
                <w:szCs w:val="22"/>
                <w:lang w:val="fr-CA"/>
              </w:rPr>
              <w:t>points maximum)</w:t>
            </w:r>
          </w:p>
          <w:p w14:paraId="40B02C10" w14:textId="7D25B63D" w:rsidR="00382A1C" w:rsidRPr="007109A1" w:rsidRDefault="00382A1C" w:rsidP="00382A1C">
            <w:pPr>
              <w:spacing w:before="60" w:line="240" w:lineRule="auto"/>
              <w:rPr>
                <w:rFonts w:ascii="Times New Roman" w:eastAsia="Arial Unicode MS" w:hAnsi="Times New Roman"/>
                <w:b/>
                <w:bCs/>
                <w:color w:val="auto"/>
                <w:sz w:val="22"/>
                <w:szCs w:val="22"/>
                <w:lang w:val="fr-CA"/>
              </w:rPr>
            </w:pPr>
            <w:r w:rsidRPr="007109A1">
              <w:rPr>
                <w:rFonts w:ascii="Times New Roman" w:eastAsia="Arial Unicode MS" w:hAnsi="Times New Roman"/>
                <w:b/>
                <w:bCs/>
                <w:color w:val="auto"/>
                <w:lang w:val="fr-CA"/>
              </w:rPr>
              <w:t xml:space="preserve">- </w:t>
            </w:r>
            <w:r w:rsidR="007109A1" w:rsidRPr="007109A1">
              <w:rPr>
                <w:rFonts w:ascii="Times New Roman" w:eastAsia="Arial Unicode MS" w:hAnsi="Times New Roman"/>
                <w:color w:val="auto"/>
                <w:sz w:val="22"/>
                <w:szCs w:val="22"/>
                <w:lang w:val="fr-CA"/>
              </w:rPr>
              <w:t xml:space="preserve"> Maîtrise parfaite du français parlé et écrit - Excellentes compétences rédactionnelles (20 points maximum)</w:t>
            </w:r>
          </w:p>
          <w:p w14:paraId="5F90C197" w14:textId="0443C03B" w:rsidR="00382A1C" w:rsidRPr="001F75BD" w:rsidRDefault="000C3270" w:rsidP="00382A1C">
            <w:pPr>
              <w:spacing w:before="60" w:line="240" w:lineRule="auto"/>
              <w:rPr>
                <w:rFonts w:ascii="Times New Roman" w:eastAsia="Arial Unicode MS" w:hAnsi="Times New Roman"/>
                <w:color w:val="auto"/>
                <w:sz w:val="22"/>
                <w:szCs w:val="22"/>
                <w:lang w:val="fr-CA"/>
              </w:rPr>
            </w:pPr>
            <w:r w:rsidRPr="007109A1">
              <w:rPr>
                <w:rFonts w:ascii="Times New Roman" w:eastAsia="Arial Unicode MS" w:hAnsi="Times New Roman"/>
                <w:color w:val="auto"/>
                <w:sz w:val="22"/>
                <w:szCs w:val="22"/>
                <w:lang w:val="fr-CA"/>
              </w:rPr>
              <w:t xml:space="preserve">- </w:t>
            </w:r>
            <w:r w:rsidR="0056060F" w:rsidRPr="007109A1">
              <w:rPr>
                <w:rFonts w:ascii="Times New Roman" w:eastAsia="Arial Unicode MS" w:hAnsi="Times New Roman"/>
                <w:color w:val="auto"/>
                <w:sz w:val="22"/>
                <w:szCs w:val="22"/>
                <w:lang w:val="fr-CA"/>
              </w:rPr>
              <w:t xml:space="preserve">Une </w:t>
            </w:r>
            <w:r w:rsidR="007109A1" w:rsidRPr="007109A1">
              <w:rPr>
                <w:rFonts w:ascii="Times New Roman" w:eastAsia="Arial Unicode MS" w:hAnsi="Times New Roman"/>
                <w:color w:val="auto"/>
                <w:sz w:val="22"/>
                <w:szCs w:val="22"/>
                <w:lang w:val="fr-CA"/>
              </w:rPr>
              <w:t>expérience</w:t>
            </w:r>
            <w:r w:rsidR="0056060F" w:rsidRPr="007109A1">
              <w:rPr>
                <w:rFonts w:ascii="Times New Roman" w:eastAsia="Arial Unicode MS" w:hAnsi="Times New Roman"/>
                <w:color w:val="auto"/>
                <w:sz w:val="22"/>
                <w:szCs w:val="22"/>
                <w:lang w:val="fr-CA"/>
              </w:rPr>
              <w:t xml:space="preserve"> avec l’UNICEF </w:t>
            </w:r>
            <w:r w:rsidR="007109A1" w:rsidRPr="007109A1">
              <w:rPr>
                <w:rFonts w:ascii="Times New Roman" w:eastAsia="Arial Unicode MS" w:hAnsi="Times New Roman"/>
                <w:color w:val="auto"/>
                <w:sz w:val="22"/>
                <w:szCs w:val="22"/>
                <w:lang w:val="fr-CA"/>
              </w:rPr>
              <w:t>(5 points)</w:t>
            </w:r>
            <w:r w:rsidR="007109A1">
              <w:rPr>
                <w:rFonts w:ascii="Times New Roman" w:eastAsia="Arial Unicode MS" w:hAnsi="Times New Roman"/>
                <w:color w:val="FF0000"/>
                <w:sz w:val="22"/>
                <w:szCs w:val="22"/>
                <w:lang w:val="fr-CA"/>
              </w:rPr>
              <w:t xml:space="preserve"> </w:t>
            </w:r>
          </w:p>
          <w:p w14:paraId="4F5FB631" w14:textId="77777777" w:rsidR="00382A1C" w:rsidRPr="001F75BD" w:rsidRDefault="00382A1C" w:rsidP="00382A1C">
            <w:pPr>
              <w:spacing w:before="60" w:line="240" w:lineRule="auto"/>
              <w:rPr>
                <w:rFonts w:ascii="Times New Roman" w:hAnsi="Times New Roman"/>
                <w:color w:val="auto"/>
                <w:lang w:val="fr-CA"/>
              </w:rPr>
            </w:pPr>
          </w:p>
          <w:p w14:paraId="25DD44B4" w14:textId="77777777" w:rsidR="00382A1C" w:rsidRPr="0057624F" w:rsidRDefault="00382A1C" w:rsidP="00382A1C">
            <w:pPr>
              <w:spacing w:before="60" w:line="240" w:lineRule="auto"/>
              <w:rPr>
                <w:rFonts w:ascii="Times New Roman" w:hAnsi="Times New Roman"/>
                <w:lang w:val="fr-CA"/>
              </w:rPr>
            </w:pPr>
            <w:r w:rsidRPr="0057624F">
              <w:rPr>
                <w:rFonts w:ascii="Times New Roman" w:eastAsia="Arial Unicode MS" w:hAnsi="Times New Roman"/>
                <w:color w:val="auto"/>
                <w:lang w:val="fr-CA"/>
              </w:rPr>
              <w:t xml:space="preserve">B) </w:t>
            </w:r>
            <w:r w:rsidRPr="007C4CB1">
              <w:rPr>
                <w:rFonts w:ascii="Times New Roman" w:eastAsia="Arial Unicode MS" w:hAnsi="Times New Roman"/>
                <w:b/>
                <w:bCs/>
                <w:color w:val="auto"/>
                <w:lang w:val="fr-CA"/>
              </w:rPr>
              <w:t>Evaluation financière</w:t>
            </w:r>
            <w:r>
              <w:rPr>
                <w:rFonts w:ascii="Times New Roman" w:eastAsia="Arial Unicode MS" w:hAnsi="Times New Roman"/>
                <w:color w:val="auto"/>
                <w:lang w:val="fr-CA"/>
              </w:rPr>
              <w:t xml:space="preserve"> </w:t>
            </w:r>
            <w:r w:rsidRPr="0057624F">
              <w:rPr>
                <w:rFonts w:ascii="Times New Roman" w:eastAsia="Arial Unicode MS" w:hAnsi="Times New Roman"/>
                <w:color w:val="auto"/>
                <w:lang w:val="fr-CA"/>
              </w:rPr>
              <w:t xml:space="preserve">: </w:t>
            </w:r>
            <w:r w:rsidRPr="001F75BD">
              <w:rPr>
                <w:rFonts w:ascii="Times New Roman" w:eastAsia="Arial Unicode MS" w:hAnsi="Times New Roman"/>
                <w:b/>
                <w:bCs/>
                <w:color w:val="auto"/>
                <w:lang w:val="fr-CA"/>
              </w:rPr>
              <w:t xml:space="preserve"> 25 points sur 100 </w:t>
            </w:r>
          </w:p>
        </w:tc>
      </w:tr>
      <w:tr w:rsidR="00382A1C" w:rsidRPr="0057624F" w14:paraId="0F0E77E2" w14:textId="77777777" w:rsidTr="00AB16A1">
        <w:trPr>
          <w:trHeight w:val="153"/>
        </w:trPr>
        <w:tc>
          <w:tcPr>
            <w:tcW w:w="4310" w:type="dxa"/>
            <w:tcBorders>
              <w:top w:val="nil"/>
              <w:right w:val="single" w:sz="4" w:space="0" w:color="auto"/>
            </w:tcBorders>
            <w:shd w:val="clear" w:color="auto" w:fill="auto"/>
            <w:noWrap/>
          </w:tcPr>
          <w:p w14:paraId="2F97C49B" w14:textId="77777777" w:rsidR="00382A1C" w:rsidRPr="0057624F" w:rsidRDefault="00382A1C" w:rsidP="00382A1C">
            <w:pPr>
              <w:spacing w:before="60" w:line="240" w:lineRule="auto"/>
              <w:rPr>
                <w:rFonts w:ascii="Times New Roman" w:eastAsia="Arial Unicode MS" w:hAnsi="Times New Roman"/>
                <w:b/>
                <w:color w:val="auto"/>
                <w:lang w:val="en-AU"/>
              </w:rPr>
            </w:pPr>
            <w:r w:rsidRPr="0057624F">
              <w:rPr>
                <w:rFonts w:ascii="Times New Roman" w:eastAsia="Arial Unicode MS" w:hAnsi="Times New Roman"/>
                <w:b/>
                <w:color w:val="auto"/>
                <w:lang w:val="en-AU"/>
              </w:rPr>
              <w:t>Administrative details:</w:t>
            </w:r>
          </w:p>
          <w:p w14:paraId="6C5E2C32" w14:textId="77777777" w:rsidR="00382A1C" w:rsidRPr="0057624F" w:rsidRDefault="00382A1C" w:rsidP="00382A1C">
            <w:pPr>
              <w:spacing w:before="60" w:line="240" w:lineRule="auto"/>
              <w:rPr>
                <w:rFonts w:ascii="Times New Roman" w:eastAsia="Arial Unicode MS" w:hAnsi="Times New Roman"/>
                <w:b/>
                <w:color w:val="auto"/>
                <w:lang w:val="en-AU"/>
              </w:rPr>
            </w:pPr>
          </w:p>
          <w:p w14:paraId="73D27BB6" w14:textId="77777777" w:rsidR="00382A1C" w:rsidRPr="0057624F" w:rsidRDefault="00382A1C" w:rsidP="00382A1C">
            <w:pPr>
              <w:rPr>
                <w:rFonts w:ascii="Times New Roman" w:eastAsia="Arial Unicode MS" w:hAnsi="Times New Roman"/>
                <w:color w:val="auto"/>
                <w:lang w:val="en-AU"/>
              </w:rPr>
            </w:pPr>
            <w:r w:rsidRPr="0057624F">
              <w:rPr>
                <w:rFonts w:ascii="Times New Roman" w:eastAsia="Arial Unicode MS" w:hAnsi="Times New Roman"/>
                <w:color w:val="auto"/>
                <w:lang w:val="en-AU"/>
              </w:rPr>
              <w:t xml:space="preserve">Visa assistance required:       </w:t>
            </w:r>
            <w:r w:rsidRPr="0057624F">
              <w:rPr>
                <w:rFonts w:ascii="Times New Roman" w:eastAsia="Arial Unicode MS" w:hAnsi="Times New Roman"/>
                <w:color w:val="auto"/>
                <w:lang w:val="en-AU"/>
              </w:rPr>
              <w:fldChar w:fldCharType="begin">
                <w:ffData>
                  <w:name w:val="Check9"/>
                  <w:enabled/>
                  <w:calcOnExit w:val="0"/>
                  <w:checkBox>
                    <w:sizeAuto/>
                    <w:default w:val="0"/>
                  </w:checkBox>
                </w:ffData>
              </w:fldChar>
            </w:r>
            <w:r w:rsidRPr="0057624F">
              <w:rPr>
                <w:rFonts w:ascii="Times New Roman" w:eastAsia="Arial Unicode MS" w:hAnsi="Times New Roman"/>
                <w:color w:val="auto"/>
                <w:lang w:val="en-AU"/>
              </w:rPr>
              <w:instrText xml:space="preserve"> FORMCHECKBOX </w:instrText>
            </w:r>
            <w:r w:rsidR="00C255DC">
              <w:rPr>
                <w:rFonts w:ascii="Times New Roman" w:eastAsia="Arial Unicode MS" w:hAnsi="Times New Roman"/>
                <w:color w:val="auto"/>
                <w:lang w:val="en-AU"/>
              </w:rPr>
            </w:r>
            <w:r w:rsidR="00C255DC">
              <w:rPr>
                <w:rFonts w:ascii="Times New Roman" w:eastAsia="Arial Unicode MS" w:hAnsi="Times New Roman"/>
                <w:color w:val="auto"/>
                <w:lang w:val="en-AU"/>
              </w:rPr>
              <w:fldChar w:fldCharType="separate"/>
            </w:r>
            <w:r w:rsidRPr="0057624F">
              <w:rPr>
                <w:rFonts w:ascii="Times New Roman" w:eastAsia="Arial Unicode MS" w:hAnsi="Times New Roman"/>
                <w:color w:val="auto"/>
                <w:lang w:val="en-AU"/>
              </w:rPr>
              <w:fldChar w:fldCharType="end"/>
            </w:r>
          </w:p>
          <w:p w14:paraId="6CE0F791" w14:textId="77777777" w:rsidR="00382A1C" w:rsidRPr="0057624F" w:rsidRDefault="00382A1C" w:rsidP="00382A1C">
            <w:pPr>
              <w:rPr>
                <w:rFonts w:ascii="Times New Roman" w:eastAsia="Arial Unicode MS" w:hAnsi="Times New Roman"/>
                <w:color w:val="auto"/>
                <w:lang w:val="en-AU"/>
              </w:rPr>
            </w:pPr>
          </w:p>
          <w:p w14:paraId="0D8658A9" w14:textId="77777777" w:rsidR="00382A1C" w:rsidRPr="0057624F" w:rsidRDefault="00382A1C" w:rsidP="00382A1C">
            <w:pPr>
              <w:rPr>
                <w:rFonts w:ascii="Times New Roman" w:eastAsia="Arial Unicode MS" w:hAnsi="Times New Roman"/>
                <w:color w:val="auto"/>
                <w:lang w:val="en-AU"/>
              </w:rPr>
            </w:pPr>
            <w:r w:rsidRPr="0057624F">
              <w:rPr>
                <w:rFonts w:ascii="Times New Roman" w:eastAsia="Arial Unicode MS" w:hAnsi="Times New Roman"/>
                <w:color w:val="auto"/>
                <w:lang w:val="en-AU"/>
              </w:rPr>
              <w:fldChar w:fldCharType="begin">
                <w:ffData>
                  <w:name w:val="Check9"/>
                  <w:enabled/>
                  <w:calcOnExit w:val="0"/>
                  <w:checkBox>
                    <w:sizeAuto/>
                    <w:default w:val="0"/>
                  </w:checkBox>
                </w:ffData>
              </w:fldChar>
            </w:r>
            <w:r w:rsidRPr="0057624F">
              <w:rPr>
                <w:rFonts w:ascii="Times New Roman" w:eastAsia="Arial Unicode MS" w:hAnsi="Times New Roman"/>
                <w:color w:val="auto"/>
                <w:lang w:val="en-AU"/>
              </w:rPr>
              <w:instrText xml:space="preserve"> FORMCHECKBOX </w:instrText>
            </w:r>
            <w:r w:rsidR="00C255DC">
              <w:rPr>
                <w:rFonts w:ascii="Times New Roman" w:eastAsia="Arial Unicode MS" w:hAnsi="Times New Roman"/>
                <w:color w:val="auto"/>
                <w:lang w:val="en-AU"/>
              </w:rPr>
            </w:r>
            <w:r w:rsidR="00C255DC">
              <w:rPr>
                <w:rFonts w:ascii="Times New Roman" w:eastAsia="Arial Unicode MS" w:hAnsi="Times New Roman"/>
                <w:color w:val="auto"/>
                <w:lang w:val="en-AU"/>
              </w:rPr>
              <w:fldChar w:fldCharType="separate"/>
            </w:r>
            <w:r w:rsidRPr="0057624F">
              <w:rPr>
                <w:rFonts w:ascii="Times New Roman" w:eastAsia="Arial Unicode MS" w:hAnsi="Times New Roman"/>
                <w:color w:val="auto"/>
                <w:lang w:val="en-AU"/>
              </w:rPr>
              <w:fldChar w:fldCharType="end"/>
            </w:r>
            <w:r w:rsidRPr="0057624F">
              <w:rPr>
                <w:rFonts w:ascii="Times New Roman" w:eastAsia="Arial Unicode MS" w:hAnsi="Times New Roman"/>
                <w:color w:val="auto"/>
                <w:lang w:val="en-AU"/>
              </w:rPr>
              <w:t xml:space="preserve"> Home Based  </w:t>
            </w:r>
            <w:r w:rsidRPr="0057624F">
              <w:rPr>
                <w:rFonts w:ascii="Times New Roman" w:eastAsia="Arial Unicode MS" w:hAnsi="Times New Roman"/>
                <w:color w:val="auto"/>
                <w:lang w:val="en-AU"/>
              </w:rPr>
              <w:fldChar w:fldCharType="begin">
                <w:ffData>
                  <w:name w:val="Check9"/>
                  <w:enabled/>
                  <w:calcOnExit w:val="0"/>
                  <w:checkBox>
                    <w:sizeAuto/>
                    <w:default w:val="0"/>
                  </w:checkBox>
                </w:ffData>
              </w:fldChar>
            </w:r>
            <w:r w:rsidRPr="0057624F">
              <w:rPr>
                <w:rFonts w:ascii="Times New Roman" w:eastAsia="Arial Unicode MS" w:hAnsi="Times New Roman"/>
                <w:color w:val="auto"/>
                <w:lang w:val="en-AU"/>
              </w:rPr>
              <w:instrText xml:space="preserve"> FORMCHECKBOX </w:instrText>
            </w:r>
            <w:r w:rsidR="00C255DC">
              <w:rPr>
                <w:rFonts w:ascii="Times New Roman" w:eastAsia="Arial Unicode MS" w:hAnsi="Times New Roman"/>
                <w:color w:val="auto"/>
                <w:lang w:val="en-AU"/>
              </w:rPr>
            </w:r>
            <w:r w:rsidR="00C255DC">
              <w:rPr>
                <w:rFonts w:ascii="Times New Roman" w:eastAsia="Arial Unicode MS" w:hAnsi="Times New Roman"/>
                <w:color w:val="auto"/>
                <w:lang w:val="en-AU"/>
              </w:rPr>
              <w:fldChar w:fldCharType="separate"/>
            </w:r>
            <w:r w:rsidRPr="0057624F">
              <w:rPr>
                <w:rFonts w:ascii="Times New Roman" w:eastAsia="Arial Unicode MS" w:hAnsi="Times New Roman"/>
                <w:color w:val="auto"/>
                <w:lang w:val="en-AU"/>
              </w:rPr>
              <w:fldChar w:fldCharType="end"/>
            </w:r>
            <w:r w:rsidRPr="0057624F">
              <w:rPr>
                <w:rFonts w:ascii="Times New Roman" w:eastAsia="Arial Unicode MS" w:hAnsi="Times New Roman"/>
                <w:color w:val="auto"/>
                <w:lang w:val="en-AU"/>
              </w:rPr>
              <w:t xml:space="preserve"> Office Based:</w:t>
            </w:r>
          </w:p>
          <w:p w14:paraId="7603FCEB" w14:textId="77777777" w:rsidR="00382A1C" w:rsidRPr="0057624F" w:rsidRDefault="00382A1C" w:rsidP="00382A1C">
            <w:pPr>
              <w:spacing w:before="60" w:line="240" w:lineRule="auto"/>
              <w:rPr>
                <w:rFonts w:ascii="Times New Roman" w:eastAsia="Arial Unicode MS" w:hAnsi="Times New Roman"/>
                <w:b/>
                <w:color w:val="auto"/>
                <w:lang w:val="en-AU"/>
              </w:rPr>
            </w:pPr>
          </w:p>
        </w:tc>
        <w:tc>
          <w:tcPr>
            <w:tcW w:w="5553" w:type="dxa"/>
            <w:tcBorders>
              <w:top w:val="nil"/>
              <w:left w:val="single" w:sz="4" w:space="0" w:color="auto"/>
            </w:tcBorders>
            <w:shd w:val="clear" w:color="auto" w:fill="auto"/>
            <w:noWrap/>
          </w:tcPr>
          <w:p w14:paraId="120AC60D" w14:textId="77777777" w:rsidR="00382A1C" w:rsidRPr="0057624F" w:rsidRDefault="00382A1C" w:rsidP="00382A1C">
            <w:pPr>
              <w:rPr>
                <w:rFonts w:ascii="Times New Roman" w:eastAsia="Arial Unicode MS" w:hAnsi="Times New Roman"/>
                <w:color w:val="auto"/>
                <w:lang w:val="en-AU"/>
              </w:rPr>
            </w:pPr>
            <w:r w:rsidRPr="0057624F">
              <w:rPr>
                <w:rFonts w:ascii="Times New Roman" w:eastAsia="Arial Unicode MS" w:hAnsi="Times New Roman"/>
                <w:color w:val="auto"/>
                <w:lang w:val="en-AU"/>
              </w:rPr>
              <w:t xml:space="preserve"> </w:t>
            </w:r>
          </w:p>
          <w:p w14:paraId="425C8BCE" w14:textId="77777777" w:rsidR="00382A1C" w:rsidRPr="0057624F" w:rsidRDefault="00382A1C" w:rsidP="00382A1C">
            <w:pPr>
              <w:rPr>
                <w:rFonts w:ascii="Times New Roman" w:eastAsia="Arial Unicode MS" w:hAnsi="Times New Roman"/>
                <w:color w:val="auto"/>
                <w:lang w:val="en-AU"/>
              </w:rPr>
            </w:pPr>
          </w:p>
          <w:p w14:paraId="736C48AE" w14:textId="77777777" w:rsidR="00382A1C" w:rsidRPr="0057624F" w:rsidRDefault="00382A1C" w:rsidP="00382A1C">
            <w:pPr>
              <w:rPr>
                <w:rFonts w:ascii="Times New Roman" w:eastAsia="Arial Unicode MS" w:hAnsi="Times New Roman"/>
                <w:color w:val="auto"/>
                <w:lang w:val="en-AU"/>
              </w:rPr>
            </w:pPr>
            <w:r w:rsidRPr="0057624F">
              <w:rPr>
                <w:rFonts w:ascii="Times New Roman" w:eastAsia="Arial Unicode MS" w:hAnsi="Times New Roman"/>
                <w:b/>
                <w:bCs/>
                <w:color w:val="auto"/>
                <w:lang w:val="en-AU"/>
              </w:rPr>
              <w:t>If office based,</w:t>
            </w:r>
            <w:r w:rsidRPr="0057624F">
              <w:rPr>
                <w:rFonts w:ascii="Times New Roman" w:eastAsia="Arial Unicode MS" w:hAnsi="Times New Roman"/>
                <w:color w:val="auto"/>
                <w:lang w:val="en-AU"/>
              </w:rPr>
              <w:t xml:space="preserve"> seating arrangement identified:  </w:t>
            </w:r>
            <w:r w:rsidRPr="0057624F">
              <w:rPr>
                <w:rFonts w:ascii="Times New Roman" w:eastAsia="Arial Unicode MS" w:hAnsi="Times New Roman"/>
                <w:color w:val="auto"/>
                <w:lang w:val="en-AU"/>
              </w:rPr>
              <w:fldChar w:fldCharType="begin">
                <w:ffData>
                  <w:name w:val="Check9"/>
                  <w:enabled/>
                  <w:calcOnExit w:val="0"/>
                  <w:checkBox>
                    <w:sizeAuto/>
                    <w:default w:val="0"/>
                  </w:checkBox>
                </w:ffData>
              </w:fldChar>
            </w:r>
            <w:r w:rsidRPr="0057624F">
              <w:rPr>
                <w:rFonts w:ascii="Times New Roman" w:eastAsia="Arial Unicode MS" w:hAnsi="Times New Roman"/>
                <w:color w:val="auto"/>
                <w:lang w:val="en-AU"/>
              </w:rPr>
              <w:instrText xml:space="preserve"> FORMCHECKBOX </w:instrText>
            </w:r>
            <w:r w:rsidR="00C255DC">
              <w:rPr>
                <w:rFonts w:ascii="Times New Roman" w:eastAsia="Arial Unicode MS" w:hAnsi="Times New Roman"/>
                <w:color w:val="auto"/>
                <w:lang w:val="en-AU"/>
              </w:rPr>
            </w:r>
            <w:r w:rsidR="00C255DC">
              <w:rPr>
                <w:rFonts w:ascii="Times New Roman" w:eastAsia="Arial Unicode MS" w:hAnsi="Times New Roman"/>
                <w:color w:val="auto"/>
                <w:lang w:val="en-AU"/>
              </w:rPr>
              <w:fldChar w:fldCharType="separate"/>
            </w:r>
            <w:r w:rsidRPr="0057624F">
              <w:rPr>
                <w:rFonts w:ascii="Times New Roman" w:eastAsia="Arial Unicode MS" w:hAnsi="Times New Roman"/>
                <w:color w:val="auto"/>
                <w:lang w:val="en-AU"/>
              </w:rPr>
              <w:fldChar w:fldCharType="end"/>
            </w:r>
          </w:p>
          <w:p w14:paraId="1C2D3C2A" w14:textId="77777777" w:rsidR="00382A1C" w:rsidRPr="0057624F" w:rsidRDefault="00382A1C" w:rsidP="00382A1C">
            <w:pPr>
              <w:rPr>
                <w:rFonts w:ascii="Times New Roman" w:eastAsia="Arial Unicode MS" w:hAnsi="Times New Roman"/>
                <w:color w:val="auto"/>
                <w:lang w:val="en-AU"/>
              </w:rPr>
            </w:pPr>
            <w:r w:rsidRPr="0057624F">
              <w:rPr>
                <w:rFonts w:ascii="Times New Roman" w:eastAsia="Arial Unicode MS" w:hAnsi="Times New Roman"/>
                <w:color w:val="auto"/>
                <w:lang w:val="en-AU"/>
              </w:rPr>
              <w:t xml:space="preserve">IT and Communication equipment required:       </w:t>
            </w:r>
            <w:r w:rsidRPr="0057624F">
              <w:rPr>
                <w:rFonts w:ascii="Times New Roman" w:eastAsia="Arial Unicode MS" w:hAnsi="Times New Roman"/>
                <w:color w:val="auto"/>
                <w:lang w:val="en-AU"/>
              </w:rPr>
              <w:fldChar w:fldCharType="begin">
                <w:ffData>
                  <w:name w:val="Check9"/>
                  <w:enabled/>
                  <w:calcOnExit w:val="0"/>
                  <w:checkBox>
                    <w:sizeAuto/>
                    <w:default w:val="0"/>
                  </w:checkBox>
                </w:ffData>
              </w:fldChar>
            </w:r>
            <w:r w:rsidRPr="0057624F">
              <w:rPr>
                <w:rFonts w:ascii="Times New Roman" w:eastAsia="Arial Unicode MS" w:hAnsi="Times New Roman"/>
                <w:color w:val="auto"/>
                <w:lang w:val="en-AU"/>
              </w:rPr>
              <w:instrText xml:space="preserve"> FORMCHECKBOX </w:instrText>
            </w:r>
            <w:r w:rsidR="00C255DC">
              <w:rPr>
                <w:rFonts w:ascii="Times New Roman" w:eastAsia="Arial Unicode MS" w:hAnsi="Times New Roman"/>
                <w:color w:val="auto"/>
                <w:lang w:val="en-AU"/>
              </w:rPr>
            </w:r>
            <w:r w:rsidR="00C255DC">
              <w:rPr>
                <w:rFonts w:ascii="Times New Roman" w:eastAsia="Arial Unicode MS" w:hAnsi="Times New Roman"/>
                <w:color w:val="auto"/>
                <w:lang w:val="en-AU"/>
              </w:rPr>
              <w:fldChar w:fldCharType="separate"/>
            </w:r>
            <w:r w:rsidRPr="0057624F">
              <w:rPr>
                <w:rFonts w:ascii="Times New Roman" w:eastAsia="Arial Unicode MS" w:hAnsi="Times New Roman"/>
                <w:color w:val="auto"/>
                <w:lang w:val="en-AU"/>
              </w:rPr>
              <w:fldChar w:fldCharType="end"/>
            </w:r>
          </w:p>
          <w:p w14:paraId="0E69E1F7" w14:textId="77777777" w:rsidR="00382A1C" w:rsidRPr="0057624F" w:rsidRDefault="00382A1C" w:rsidP="00382A1C">
            <w:pPr>
              <w:rPr>
                <w:rFonts w:ascii="Times New Roman" w:eastAsia="Arial Unicode MS" w:hAnsi="Times New Roman"/>
                <w:color w:val="auto"/>
                <w:lang w:val="en-AU"/>
              </w:rPr>
            </w:pPr>
            <w:r w:rsidRPr="0057624F">
              <w:rPr>
                <w:rFonts w:ascii="Times New Roman" w:eastAsia="Arial Unicode MS" w:hAnsi="Times New Roman"/>
                <w:color w:val="auto"/>
                <w:lang w:val="en-AU"/>
              </w:rPr>
              <w:t xml:space="preserve">Internet access required:  </w:t>
            </w:r>
            <w:r w:rsidRPr="0057624F">
              <w:rPr>
                <w:rFonts w:ascii="Times New Roman" w:eastAsia="Arial Unicode MS" w:hAnsi="Times New Roman"/>
                <w:color w:val="auto"/>
                <w:lang w:val="en-AU"/>
              </w:rPr>
              <w:fldChar w:fldCharType="begin">
                <w:ffData>
                  <w:name w:val="Check9"/>
                  <w:enabled/>
                  <w:calcOnExit w:val="0"/>
                  <w:checkBox>
                    <w:sizeAuto/>
                    <w:default w:val="0"/>
                  </w:checkBox>
                </w:ffData>
              </w:fldChar>
            </w:r>
            <w:r w:rsidRPr="0057624F">
              <w:rPr>
                <w:rFonts w:ascii="Times New Roman" w:eastAsia="Arial Unicode MS" w:hAnsi="Times New Roman"/>
                <w:color w:val="auto"/>
                <w:lang w:val="en-AU"/>
              </w:rPr>
              <w:instrText xml:space="preserve"> FORMCHECKBOX </w:instrText>
            </w:r>
            <w:r w:rsidR="00C255DC">
              <w:rPr>
                <w:rFonts w:ascii="Times New Roman" w:eastAsia="Arial Unicode MS" w:hAnsi="Times New Roman"/>
                <w:color w:val="auto"/>
                <w:lang w:val="en-AU"/>
              </w:rPr>
            </w:r>
            <w:r w:rsidR="00C255DC">
              <w:rPr>
                <w:rFonts w:ascii="Times New Roman" w:eastAsia="Arial Unicode MS" w:hAnsi="Times New Roman"/>
                <w:color w:val="auto"/>
                <w:lang w:val="en-AU"/>
              </w:rPr>
              <w:fldChar w:fldCharType="separate"/>
            </w:r>
            <w:r w:rsidRPr="0057624F">
              <w:rPr>
                <w:rFonts w:ascii="Times New Roman" w:eastAsia="Arial Unicode MS" w:hAnsi="Times New Roman"/>
                <w:color w:val="auto"/>
                <w:lang w:val="en-AU"/>
              </w:rPr>
              <w:fldChar w:fldCharType="end"/>
            </w:r>
          </w:p>
        </w:tc>
      </w:tr>
      <w:tr w:rsidR="00382A1C" w:rsidRPr="0057624F" w14:paraId="51894292" w14:textId="77777777" w:rsidTr="00AB16A1">
        <w:trPr>
          <w:trHeight w:val="240"/>
        </w:trPr>
        <w:tc>
          <w:tcPr>
            <w:tcW w:w="4310" w:type="dxa"/>
            <w:tcBorders>
              <w:bottom w:val="nil"/>
            </w:tcBorders>
            <w:shd w:val="clear" w:color="auto" w:fill="auto"/>
            <w:noWrap/>
            <w:hideMark/>
          </w:tcPr>
          <w:p w14:paraId="3919C097" w14:textId="77777777" w:rsidR="00382A1C" w:rsidRPr="0057624F" w:rsidRDefault="00382A1C" w:rsidP="00382A1C">
            <w:pPr>
              <w:spacing w:before="100" w:beforeAutospacing="1" w:after="100" w:afterAutospacing="1" w:line="240" w:lineRule="auto"/>
              <w:rPr>
                <w:rFonts w:ascii="Times New Roman" w:eastAsia="Arial Unicode MS" w:hAnsi="Times New Roman"/>
                <w:b/>
                <w:color w:val="auto"/>
                <w:lang w:val="en-AU"/>
              </w:rPr>
            </w:pPr>
            <w:r w:rsidRPr="0057624F">
              <w:rPr>
                <w:rFonts w:ascii="Times New Roman" w:eastAsia="Arial Unicode MS" w:hAnsi="Times New Roman"/>
                <w:b/>
                <w:color w:val="auto"/>
                <w:lang w:val="en-AU"/>
              </w:rPr>
              <w:t>Request Authorised by Section Head</w:t>
            </w:r>
          </w:p>
        </w:tc>
        <w:tc>
          <w:tcPr>
            <w:tcW w:w="5553" w:type="dxa"/>
            <w:tcBorders>
              <w:bottom w:val="nil"/>
            </w:tcBorders>
            <w:shd w:val="clear" w:color="auto" w:fill="auto"/>
          </w:tcPr>
          <w:p w14:paraId="2BFE3022" w14:textId="77777777" w:rsidR="00382A1C" w:rsidRPr="0057624F" w:rsidRDefault="00382A1C" w:rsidP="00382A1C">
            <w:pPr>
              <w:spacing w:before="100" w:beforeAutospacing="1" w:after="100" w:afterAutospacing="1" w:line="240" w:lineRule="auto"/>
              <w:rPr>
                <w:rFonts w:ascii="Times New Roman" w:eastAsia="Arial Unicode MS" w:hAnsi="Times New Roman"/>
                <w:b/>
                <w:color w:val="auto"/>
                <w:lang w:val="en-AU"/>
              </w:rPr>
            </w:pPr>
            <w:r w:rsidRPr="0057624F">
              <w:rPr>
                <w:rFonts w:ascii="Times New Roman" w:eastAsia="Arial Unicode MS" w:hAnsi="Times New Roman"/>
                <w:b/>
                <w:color w:val="auto"/>
                <w:lang w:val="en-AU"/>
              </w:rPr>
              <w:t>Request Verified by HR:</w:t>
            </w:r>
          </w:p>
        </w:tc>
      </w:tr>
      <w:tr w:rsidR="00382A1C" w:rsidRPr="0057624F" w14:paraId="0D2938FE" w14:textId="77777777" w:rsidTr="00C704E6">
        <w:trPr>
          <w:trHeight w:val="723"/>
        </w:trPr>
        <w:tc>
          <w:tcPr>
            <w:tcW w:w="4310" w:type="dxa"/>
            <w:tcBorders>
              <w:top w:val="nil"/>
            </w:tcBorders>
            <w:shd w:val="clear" w:color="auto" w:fill="auto"/>
            <w:noWrap/>
          </w:tcPr>
          <w:p w14:paraId="19CBBA0D" w14:textId="77777777" w:rsidR="00382A1C" w:rsidRPr="0057624F" w:rsidRDefault="00382A1C" w:rsidP="00382A1C">
            <w:pPr>
              <w:spacing w:before="60" w:after="60" w:line="240" w:lineRule="auto"/>
              <w:rPr>
                <w:rFonts w:ascii="Times New Roman" w:eastAsia="Arial Unicode MS" w:hAnsi="Times New Roman"/>
                <w:i/>
                <w:color w:val="auto"/>
                <w:lang w:val="en-AU"/>
              </w:rPr>
            </w:pPr>
          </w:p>
        </w:tc>
        <w:tc>
          <w:tcPr>
            <w:tcW w:w="5553" w:type="dxa"/>
            <w:tcBorders>
              <w:top w:val="nil"/>
            </w:tcBorders>
            <w:shd w:val="clear" w:color="auto" w:fill="auto"/>
          </w:tcPr>
          <w:p w14:paraId="37AD447D" w14:textId="77777777" w:rsidR="00382A1C" w:rsidRPr="0057624F" w:rsidRDefault="00382A1C" w:rsidP="00382A1C">
            <w:pPr>
              <w:spacing w:before="60" w:after="60" w:line="240" w:lineRule="auto"/>
              <w:rPr>
                <w:rFonts w:ascii="Times New Roman" w:eastAsia="Arial Unicode MS" w:hAnsi="Times New Roman"/>
                <w:i/>
                <w:color w:val="auto"/>
                <w:lang w:val="es-US"/>
              </w:rPr>
            </w:pPr>
          </w:p>
        </w:tc>
      </w:tr>
      <w:tr w:rsidR="00382A1C" w:rsidRPr="0057624F" w14:paraId="566856C9" w14:textId="77777777" w:rsidTr="00C704E6">
        <w:trPr>
          <w:trHeight w:val="1883"/>
        </w:trPr>
        <w:tc>
          <w:tcPr>
            <w:tcW w:w="9863" w:type="dxa"/>
            <w:gridSpan w:val="2"/>
            <w:tcBorders>
              <w:top w:val="nil"/>
            </w:tcBorders>
            <w:shd w:val="clear" w:color="auto" w:fill="auto"/>
            <w:noWrap/>
          </w:tcPr>
          <w:p w14:paraId="017C29FD" w14:textId="77777777" w:rsidR="00382A1C" w:rsidRPr="0057624F" w:rsidRDefault="00382A1C" w:rsidP="00382A1C">
            <w:pPr>
              <w:spacing w:line="240" w:lineRule="auto"/>
              <w:rPr>
                <w:rFonts w:ascii="Times New Roman" w:eastAsia="Arial Unicode MS" w:hAnsi="Times New Roman"/>
                <w:i/>
                <w:color w:val="auto"/>
                <w:lang w:val="en-AU"/>
              </w:rPr>
            </w:pPr>
            <w:r w:rsidRPr="0057624F">
              <w:rPr>
                <w:rFonts w:ascii="Times New Roman" w:eastAsia="Arial Unicode MS" w:hAnsi="Times New Roman"/>
                <w:i/>
                <w:color w:val="auto"/>
                <w:lang w:val="en-AU"/>
              </w:rPr>
              <w:t>Approval of Chief of Operations (if Operations):                       Approval of Deputy Representative (if Programme)</w:t>
            </w:r>
          </w:p>
          <w:p w14:paraId="13638DDA" w14:textId="77777777" w:rsidR="00382A1C" w:rsidRPr="0057624F" w:rsidRDefault="00382A1C" w:rsidP="00382A1C">
            <w:pPr>
              <w:spacing w:line="240" w:lineRule="auto"/>
              <w:rPr>
                <w:rFonts w:ascii="Times New Roman" w:eastAsia="Arial Unicode MS" w:hAnsi="Times New Roman"/>
                <w:i/>
                <w:color w:val="auto"/>
                <w:lang w:val="en-AU"/>
              </w:rPr>
            </w:pPr>
          </w:p>
          <w:p w14:paraId="6D45ADD9" w14:textId="77777777" w:rsidR="00382A1C" w:rsidRPr="0057624F" w:rsidRDefault="00382A1C" w:rsidP="00382A1C">
            <w:pPr>
              <w:spacing w:line="240" w:lineRule="auto"/>
              <w:rPr>
                <w:rFonts w:ascii="Times New Roman" w:eastAsia="Arial Unicode MS" w:hAnsi="Times New Roman"/>
                <w:i/>
                <w:color w:val="auto"/>
                <w:lang w:val="en-AU"/>
              </w:rPr>
            </w:pPr>
            <w:r w:rsidRPr="0057624F">
              <w:rPr>
                <w:rFonts w:ascii="Times New Roman" w:eastAsia="Arial Unicode MS" w:hAnsi="Times New Roman"/>
                <w:i/>
                <w:color w:val="auto"/>
                <w:lang w:val="en-AU"/>
              </w:rPr>
              <w:t>______________________________________                        ____________________________________</w:t>
            </w:r>
          </w:p>
          <w:p w14:paraId="252B5861" w14:textId="77777777" w:rsidR="00382A1C" w:rsidRPr="0057624F" w:rsidRDefault="00382A1C" w:rsidP="00382A1C">
            <w:pPr>
              <w:spacing w:line="240" w:lineRule="auto"/>
              <w:rPr>
                <w:rFonts w:ascii="Times New Roman" w:eastAsia="Arial Unicode MS" w:hAnsi="Times New Roman"/>
                <w:i/>
                <w:color w:val="auto"/>
                <w:lang w:val="en-AU"/>
              </w:rPr>
            </w:pPr>
          </w:p>
          <w:p w14:paraId="0AEA4ABF" w14:textId="77777777" w:rsidR="00382A1C" w:rsidRPr="0057624F" w:rsidRDefault="00382A1C" w:rsidP="00382A1C">
            <w:pPr>
              <w:spacing w:line="240" w:lineRule="auto"/>
              <w:rPr>
                <w:rFonts w:ascii="Times New Roman" w:eastAsia="Arial Unicode MS" w:hAnsi="Times New Roman"/>
                <w:i/>
                <w:color w:val="auto"/>
                <w:lang w:val="en-AU"/>
              </w:rPr>
            </w:pPr>
            <w:r w:rsidRPr="0057624F">
              <w:rPr>
                <w:rFonts w:ascii="Times New Roman" w:eastAsia="Arial Unicode MS" w:hAnsi="Times New Roman"/>
                <w:i/>
                <w:color w:val="auto"/>
                <w:lang w:val="en-AU"/>
              </w:rPr>
              <w:t xml:space="preserve">Representative (in case of single sourcing/or if not listed in Annual Workplan)             </w:t>
            </w:r>
          </w:p>
          <w:p w14:paraId="5D09A769" w14:textId="77777777" w:rsidR="00382A1C" w:rsidRPr="0057624F" w:rsidRDefault="00382A1C" w:rsidP="00382A1C">
            <w:pPr>
              <w:spacing w:before="60" w:after="60" w:line="240" w:lineRule="auto"/>
              <w:rPr>
                <w:rFonts w:ascii="Times New Roman" w:eastAsia="Arial Unicode MS" w:hAnsi="Times New Roman"/>
                <w:i/>
                <w:color w:val="auto"/>
                <w:lang w:val="en-AU"/>
              </w:rPr>
            </w:pPr>
          </w:p>
        </w:tc>
      </w:tr>
    </w:tbl>
    <w:p w14:paraId="7E5EC75A" w14:textId="77777777" w:rsidR="00DE706F" w:rsidRPr="00DE706F" w:rsidRDefault="00C427CA" w:rsidP="00DE706F">
      <w:pPr>
        <w:pStyle w:val="EndnoteText"/>
        <w:rPr>
          <w:lang w:val="fr-FR"/>
        </w:rPr>
      </w:pPr>
      <w:r>
        <w:rPr>
          <w:rStyle w:val="EndnoteReference"/>
        </w:rPr>
        <w:footnoteRef/>
      </w:r>
      <w:r w:rsidRPr="00DE706F">
        <w:rPr>
          <w:lang w:val="fr-FR"/>
        </w:rPr>
        <w:t xml:space="preserve"> </w:t>
      </w:r>
      <w:r w:rsidR="00DE706F" w:rsidRPr="00DE706F">
        <w:rPr>
          <w:lang w:val="fr-FR"/>
        </w:rPr>
        <w:t>Les coûts indiqués sont estimés. Le taux final doit respecter le principe du "meilleur rapport qualité-prix", c'est-à-dire atteindre le résultat souhaité au prix le plus bas possible. Il sera demandé aux consultants de stipuler des honoraires tout compris, y compris des frais de voyage et de séjour forfaitaires, le cas échéant.</w:t>
      </w:r>
    </w:p>
    <w:p w14:paraId="4D03E95B" w14:textId="6D738A7B" w:rsidR="00C427CA" w:rsidRPr="00710044" w:rsidRDefault="00DE706F" w:rsidP="00014AEE">
      <w:pPr>
        <w:pStyle w:val="EndnoteText"/>
        <w:rPr>
          <w:b/>
          <w:bCs/>
          <w:lang w:val="fr-FR"/>
        </w:rPr>
      </w:pPr>
      <w:r w:rsidRPr="00DE706F">
        <w:rPr>
          <w:lang w:val="fr-FR"/>
        </w:rPr>
        <w:t>Le paiement des honoraires sera basé sur la présentation des résultats convenus. L'UNICEF se réserve le droit de retenir le paiement si les produits livrés ne répondent pas aux normes requises ou en cas de retard dans la soumission des produits par le consultant.</w:t>
      </w:r>
    </w:p>
    <w:sectPr w:rsidR="00C427CA" w:rsidRPr="00710044" w:rsidSect="003C4672">
      <w:headerReference w:type="default" r:id="rId17"/>
      <w:footerReference w:type="default" r:id="rId18"/>
      <w:headerReference w:type="first" r:id="rId19"/>
      <w:footerReference w:type="first" r:id="rId20"/>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B231" w14:textId="77777777" w:rsidR="009E3A14" w:rsidRDefault="009E3A14" w:rsidP="000C3710">
      <w:r>
        <w:separator/>
      </w:r>
    </w:p>
  </w:endnote>
  <w:endnote w:type="continuationSeparator" w:id="0">
    <w:p w14:paraId="22D054A4" w14:textId="77777777" w:rsidR="009E3A14" w:rsidRDefault="009E3A14" w:rsidP="000C3710">
      <w:r>
        <w:continuationSeparator/>
      </w:r>
    </w:p>
  </w:endnote>
  <w:endnote w:type="continuationNotice" w:id="1">
    <w:p w14:paraId="5182B532" w14:textId="77777777" w:rsidR="009E3A14" w:rsidRDefault="009E3A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6" o:spid="_x0000_s1026" type="#_x0000_t202"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2B40" w14:textId="77777777" w:rsidR="007F5A26" w:rsidRDefault="007F5A26">
    <w:pPr>
      <w:pStyle w:val="Footer"/>
    </w:pPr>
  </w:p>
  <w:p w14:paraId="23875D79" w14:textId="77777777" w:rsidR="007F5A26" w:rsidRDefault="007F5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EA5F" w14:textId="77777777" w:rsidR="009E3A14" w:rsidRDefault="009E3A14" w:rsidP="000C3710">
      <w:r>
        <w:separator/>
      </w:r>
    </w:p>
  </w:footnote>
  <w:footnote w:type="continuationSeparator" w:id="0">
    <w:p w14:paraId="24C216FB" w14:textId="77777777" w:rsidR="009E3A14" w:rsidRDefault="009E3A14" w:rsidP="000C3710">
      <w:r>
        <w:continuationSeparator/>
      </w:r>
    </w:p>
  </w:footnote>
  <w:footnote w:type="continuationNotice" w:id="1">
    <w:p w14:paraId="061C4D7E" w14:textId="77777777" w:rsidR="009E3A14" w:rsidRDefault="009E3A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58245"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282F93"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2"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DA7C8B" id="Straight Connector 5" o:spid="_x0000_s1026" style="position:absolute;z-index:25165824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3"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7" type="#_x0000_t202" style="position:absolute;margin-left:0;margin-top:69pt;width:215pt;height:1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DDE0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5193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4"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5"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6"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7"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8"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9"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10"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FFFFFFFE"/>
    <w:multiLevelType w:val="singleLevel"/>
    <w:tmpl w:val="2B247138"/>
    <w:lvl w:ilvl="0">
      <w:numFmt w:val="bullet"/>
      <w:lvlText w:val="*"/>
      <w:lvlJc w:val="left"/>
    </w:lvl>
  </w:abstractNum>
  <w:abstractNum w:abstractNumId="14"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CD14210"/>
    <w:multiLevelType w:val="hybridMultilevel"/>
    <w:tmpl w:val="16DA01E8"/>
    <w:lvl w:ilvl="0" w:tplc="6C54672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8938A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AC4566"/>
    <w:multiLevelType w:val="hybridMultilevel"/>
    <w:tmpl w:val="1F0C7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2B57481"/>
    <w:multiLevelType w:val="hybridMultilevel"/>
    <w:tmpl w:val="776CE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9A20730"/>
    <w:multiLevelType w:val="hybridMultilevel"/>
    <w:tmpl w:val="D1984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452489">
    <w:abstractNumId w:val="21"/>
  </w:num>
  <w:num w:numId="2" w16cid:durableId="863132393">
    <w:abstractNumId w:val="24"/>
  </w:num>
  <w:num w:numId="3" w16cid:durableId="1238711339">
    <w:abstractNumId w:val="18"/>
  </w:num>
  <w:num w:numId="4" w16cid:durableId="453141327">
    <w:abstractNumId w:val="15"/>
  </w:num>
  <w:num w:numId="5" w16cid:durableId="1209730602">
    <w:abstractNumId w:val="14"/>
  </w:num>
  <w:num w:numId="6" w16cid:durableId="1939871274">
    <w:abstractNumId w:val="19"/>
  </w:num>
  <w:num w:numId="7" w16cid:durableId="524641297">
    <w:abstractNumId w:val="25"/>
  </w:num>
  <w:num w:numId="8" w16cid:durableId="1945721573">
    <w:abstractNumId w:val="26"/>
  </w:num>
  <w:num w:numId="9" w16cid:durableId="325011580">
    <w:abstractNumId w:val="13"/>
    <w:lvlOverride w:ilvl="0">
      <w:lvl w:ilvl="0">
        <w:numFmt w:val="bullet"/>
        <w:lvlText w:val=""/>
        <w:legacy w:legacy="1" w:legacySpace="0" w:legacyIndent="0"/>
        <w:lvlJc w:val="left"/>
        <w:rPr>
          <w:rFonts w:ascii="Symbol" w:hAnsi="Symbol" w:hint="default"/>
          <w:sz w:val="22"/>
        </w:rPr>
      </w:lvl>
    </w:lvlOverride>
  </w:num>
  <w:num w:numId="10" w16cid:durableId="1274632099">
    <w:abstractNumId w:val="23"/>
  </w:num>
  <w:num w:numId="11" w16cid:durableId="2056349244">
    <w:abstractNumId w:val="22"/>
  </w:num>
  <w:num w:numId="12" w16cid:durableId="2086683211">
    <w:abstractNumId w:val="28"/>
  </w:num>
  <w:num w:numId="13" w16cid:durableId="2026052471">
    <w:abstractNumId w:val="2"/>
  </w:num>
  <w:num w:numId="14" w16cid:durableId="2052735">
    <w:abstractNumId w:val="12"/>
  </w:num>
  <w:num w:numId="15" w16cid:durableId="849024369">
    <w:abstractNumId w:val="10"/>
  </w:num>
  <w:num w:numId="16" w16cid:durableId="2135052898">
    <w:abstractNumId w:val="9"/>
  </w:num>
  <w:num w:numId="17" w16cid:durableId="567499700">
    <w:abstractNumId w:val="8"/>
  </w:num>
  <w:num w:numId="18" w16cid:durableId="877620468">
    <w:abstractNumId w:val="7"/>
  </w:num>
  <w:num w:numId="19" w16cid:durableId="1523476341">
    <w:abstractNumId w:val="11"/>
  </w:num>
  <w:num w:numId="20" w16cid:durableId="541750359">
    <w:abstractNumId w:val="6"/>
  </w:num>
  <w:num w:numId="21" w16cid:durableId="1952591446">
    <w:abstractNumId w:val="5"/>
  </w:num>
  <w:num w:numId="22" w16cid:durableId="66534978">
    <w:abstractNumId w:val="4"/>
  </w:num>
  <w:num w:numId="23" w16cid:durableId="2146462163">
    <w:abstractNumId w:val="3"/>
  </w:num>
  <w:num w:numId="24" w16cid:durableId="1921138229">
    <w:abstractNumId w:val="16"/>
  </w:num>
  <w:num w:numId="25" w16cid:durableId="17540064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6349253">
    <w:abstractNumId w:val="30"/>
  </w:num>
  <w:num w:numId="27" w16cid:durableId="1072658577">
    <w:abstractNumId w:val="17"/>
  </w:num>
  <w:num w:numId="28" w16cid:durableId="1457872187">
    <w:abstractNumId w:val="27"/>
  </w:num>
  <w:num w:numId="29" w16cid:durableId="509178137">
    <w:abstractNumId w:val="1"/>
  </w:num>
  <w:num w:numId="30" w16cid:durableId="1440642812">
    <w:abstractNumId w:val="0"/>
  </w:num>
  <w:num w:numId="31" w16cid:durableId="10730886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0E2E"/>
    <w:rsid w:val="000034ED"/>
    <w:rsid w:val="000038D2"/>
    <w:rsid w:val="0000566E"/>
    <w:rsid w:val="0000651B"/>
    <w:rsid w:val="00007E4A"/>
    <w:rsid w:val="000104D9"/>
    <w:rsid w:val="00014AEE"/>
    <w:rsid w:val="00015ECC"/>
    <w:rsid w:val="00016EC3"/>
    <w:rsid w:val="000241D1"/>
    <w:rsid w:val="00025F29"/>
    <w:rsid w:val="0002656C"/>
    <w:rsid w:val="00027819"/>
    <w:rsid w:val="00027F0E"/>
    <w:rsid w:val="00030834"/>
    <w:rsid w:val="000310DE"/>
    <w:rsid w:val="00031E8B"/>
    <w:rsid w:val="00034EC3"/>
    <w:rsid w:val="00035595"/>
    <w:rsid w:val="00035D7B"/>
    <w:rsid w:val="000405B1"/>
    <w:rsid w:val="000415E9"/>
    <w:rsid w:val="0004433C"/>
    <w:rsid w:val="000466A8"/>
    <w:rsid w:val="00051966"/>
    <w:rsid w:val="00053A8B"/>
    <w:rsid w:val="00054140"/>
    <w:rsid w:val="00054475"/>
    <w:rsid w:val="000547DB"/>
    <w:rsid w:val="00055824"/>
    <w:rsid w:val="00056A18"/>
    <w:rsid w:val="0005707C"/>
    <w:rsid w:val="000576DC"/>
    <w:rsid w:val="000579CB"/>
    <w:rsid w:val="0006011A"/>
    <w:rsid w:val="000608A4"/>
    <w:rsid w:val="00062005"/>
    <w:rsid w:val="00064448"/>
    <w:rsid w:val="00064768"/>
    <w:rsid w:val="00066CAF"/>
    <w:rsid w:val="00070543"/>
    <w:rsid w:val="00074E95"/>
    <w:rsid w:val="00076437"/>
    <w:rsid w:val="00076AE3"/>
    <w:rsid w:val="0008131D"/>
    <w:rsid w:val="00081A60"/>
    <w:rsid w:val="00083E98"/>
    <w:rsid w:val="0009037A"/>
    <w:rsid w:val="00096574"/>
    <w:rsid w:val="000A0A37"/>
    <w:rsid w:val="000A0DAA"/>
    <w:rsid w:val="000A7045"/>
    <w:rsid w:val="000B186A"/>
    <w:rsid w:val="000B214E"/>
    <w:rsid w:val="000B2CE2"/>
    <w:rsid w:val="000B34AF"/>
    <w:rsid w:val="000B4F0B"/>
    <w:rsid w:val="000B5829"/>
    <w:rsid w:val="000C0819"/>
    <w:rsid w:val="000C168A"/>
    <w:rsid w:val="000C1EDB"/>
    <w:rsid w:val="000C2B1B"/>
    <w:rsid w:val="000C3270"/>
    <w:rsid w:val="000C363D"/>
    <w:rsid w:val="000C3710"/>
    <w:rsid w:val="000C3D9A"/>
    <w:rsid w:val="000C47AF"/>
    <w:rsid w:val="000C61F2"/>
    <w:rsid w:val="000D0BC4"/>
    <w:rsid w:val="000D2897"/>
    <w:rsid w:val="000D6CA1"/>
    <w:rsid w:val="000D6EEC"/>
    <w:rsid w:val="000E1755"/>
    <w:rsid w:val="000E3253"/>
    <w:rsid w:val="000E414F"/>
    <w:rsid w:val="000E4D76"/>
    <w:rsid w:val="000E773A"/>
    <w:rsid w:val="000F268B"/>
    <w:rsid w:val="000F470D"/>
    <w:rsid w:val="000F6440"/>
    <w:rsid w:val="000F6C66"/>
    <w:rsid w:val="0010188F"/>
    <w:rsid w:val="001018FB"/>
    <w:rsid w:val="00101C6A"/>
    <w:rsid w:val="00101D37"/>
    <w:rsid w:val="00107B7A"/>
    <w:rsid w:val="00112DEE"/>
    <w:rsid w:val="001162EE"/>
    <w:rsid w:val="00117476"/>
    <w:rsid w:val="00124C0D"/>
    <w:rsid w:val="0013538D"/>
    <w:rsid w:val="001370F3"/>
    <w:rsid w:val="00137502"/>
    <w:rsid w:val="00140E02"/>
    <w:rsid w:val="001419DB"/>
    <w:rsid w:val="001422A8"/>
    <w:rsid w:val="0014799F"/>
    <w:rsid w:val="00153AA8"/>
    <w:rsid w:val="0015417D"/>
    <w:rsid w:val="00154210"/>
    <w:rsid w:val="001555CD"/>
    <w:rsid w:val="001567CC"/>
    <w:rsid w:val="00156E70"/>
    <w:rsid w:val="0015757A"/>
    <w:rsid w:val="001613B1"/>
    <w:rsid w:val="00162BB7"/>
    <w:rsid w:val="00162C12"/>
    <w:rsid w:val="001637C2"/>
    <w:rsid w:val="001639AF"/>
    <w:rsid w:val="00164C95"/>
    <w:rsid w:val="00164CCD"/>
    <w:rsid w:val="00165C9B"/>
    <w:rsid w:val="001675DD"/>
    <w:rsid w:val="00170FA2"/>
    <w:rsid w:val="00172DCA"/>
    <w:rsid w:val="00174610"/>
    <w:rsid w:val="001747B0"/>
    <w:rsid w:val="00175E9C"/>
    <w:rsid w:val="00176711"/>
    <w:rsid w:val="00182C1C"/>
    <w:rsid w:val="00183FA9"/>
    <w:rsid w:val="001840D2"/>
    <w:rsid w:val="00184FC2"/>
    <w:rsid w:val="00185306"/>
    <w:rsid w:val="00185C5A"/>
    <w:rsid w:val="00186E13"/>
    <w:rsid w:val="00187424"/>
    <w:rsid w:val="00190D99"/>
    <w:rsid w:val="0019226F"/>
    <w:rsid w:val="00193B6B"/>
    <w:rsid w:val="00193BD3"/>
    <w:rsid w:val="00196E13"/>
    <w:rsid w:val="0019765C"/>
    <w:rsid w:val="001A141D"/>
    <w:rsid w:val="001A4B63"/>
    <w:rsid w:val="001A72EC"/>
    <w:rsid w:val="001B079A"/>
    <w:rsid w:val="001B10DF"/>
    <w:rsid w:val="001B190C"/>
    <w:rsid w:val="001B36FA"/>
    <w:rsid w:val="001B375B"/>
    <w:rsid w:val="001B4907"/>
    <w:rsid w:val="001B53C4"/>
    <w:rsid w:val="001B5D66"/>
    <w:rsid w:val="001C0D60"/>
    <w:rsid w:val="001C4ADF"/>
    <w:rsid w:val="001C5A3D"/>
    <w:rsid w:val="001D063E"/>
    <w:rsid w:val="001D35C0"/>
    <w:rsid w:val="001D4969"/>
    <w:rsid w:val="001D4C8D"/>
    <w:rsid w:val="001D667C"/>
    <w:rsid w:val="001E112E"/>
    <w:rsid w:val="001E3910"/>
    <w:rsid w:val="001E5B31"/>
    <w:rsid w:val="001E69E6"/>
    <w:rsid w:val="001E7405"/>
    <w:rsid w:val="001F0CF0"/>
    <w:rsid w:val="001F3BCE"/>
    <w:rsid w:val="001F3E49"/>
    <w:rsid w:val="001F540D"/>
    <w:rsid w:val="001F5E1F"/>
    <w:rsid w:val="001F651F"/>
    <w:rsid w:val="001F75BD"/>
    <w:rsid w:val="0020662B"/>
    <w:rsid w:val="002072D5"/>
    <w:rsid w:val="002079D4"/>
    <w:rsid w:val="0021086F"/>
    <w:rsid w:val="00211762"/>
    <w:rsid w:val="00213A86"/>
    <w:rsid w:val="00214205"/>
    <w:rsid w:val="00214E11"/>
    <w:rsid w:val="00215E5E"/>
    <w:rsid w:val="00216F40"/>
    <w:rsid w:val="0022123C"/>
    <w:rsid w:val="0022127C"/>
    <w:rsid w:val="00222F56"/>
    <w:rsid w:val="00223B7C"/>
    <w:rsid w:val="002251CC"/>
    <w:rsid w:val="00230784"/>
    <w:rsid w:val="0023269B"/>
    <w:rsid w:val="00234165"/>
    <w:rsid w:val="002341D5"/>
    <w:rsid w:val="00234AD4"/>
    <w:rsid w:val="00235E60"/>
    <w:rsid w:val="00236800"/>
    <w:rsid w:val="002375B0"/>
    <w:rsid w:val="00241D5E"/>
    <w:rsid w:val="002426AB"/>
    <w:rsid w:val="00242CA0"/>
    <w:rsid w:val="002430BF"/>
    <w:rsid w:val="00244CC4"/>
    <w:rsid w:val="00244E25"/>
    <w:rsid w:val="00245D10"/>
    <w:rsid w:val="002460BE"/>
    <w:rsid w:val="00247353"/>
    <w:rsid w:val="00247EA5"/>
    <w:rsid w:val="00251734"/>
    <w:rsid w:val="002534E9"/>
    <w:rsid w:val="00253FB1"/>
    <w:rsid w:val="00257BD7"/>
    <w:rsid w:val="0026039A"/>
    <w:rsid w:val="00261218"/>
    <w:rsid w:val="002659AE"/>
    <w:rsid w:val="0026644B"/>
    <w:rsid w:val="0027015A"/>
    <w:rsid w:val="00270ABD"/>
    <w:rsid w:val="002715AA"/>
    <w:rsid w:val="0027327C"/>
    <w:rsid w:val="00283A32"/>
    <w:rsid w:val="00285407"/>
    <w:rsid w:val="00285424"/>
    <w:rsid w:val="00285811"/>
    <w:rsid w:val="00287D25"/>
    <w:rsid w:val="0029268A"/>
    <w:rsid w:val="002928AD"/>
    <w:rsid w:val="00292EC8"/>
    <w:rsid w:val="00293255"/>
    <w:rsid w:val="00293B37"/>
    <w:rsid w:val="00293E15"/>
    <w:rsid w:val="00294CD7"/>
    <w:rsid w:val="002952E4"/>
    <w:rsid w:val="00296E12"/>
    <w:rsid w:val="002A0609"/>
    <w:rsid w:val="002A134A"/>
    <w:rsid w:val="002A6025"/>
    <w:rsid w:val="002A788A"/>
    <w:rsid w:val="002B16D5"/>
    <w:rsid w:val="002B2A26"/>
    <w:rsid w:val="002B2F2B"/>
    <w:rsid w:val="002B4A8D"/>
    <w:rsid w:val="002B6832"/>
    <w:rsid w:val="002B7647"/>
    <w:rsid w:val="002B7D76"/>
    <w:rsid w:val="002B7E57"/>
    <w:rsid w:val="002C0900"/>
    <w:rsid w:val="002C1FBB"/>
    <w:rsid w:val="002C2AC6"/>
    <w:rsid w:val="002C2E9A"/>
    <w:rsid w:val="002C4A10"/>
    <w:rsid w:val="002C5AA6"/>
    <w:rsid w:val="002C5E36"/>
    <w:rsid w:val="002D0C54"/>
    <w:rsid w:val="002D0EF8"/>
    <w:rsid w:val="002D16CD"/>
    <w:rsid w:val="002D1703"/>
    <w:rsid w:val="002D361D"/>
    <w:rsid w:val="002D38E9"/>
    <w:rsid w:val="002D4DEF"/>
    <w:rsid w:val="002D62E4"/>
    <w:rsid w:val="002D772D"/>
    <w:rsid w:val="002D7D3A"/>
    <w:rsid w:val="002E443D"/>
    <w:rsid w:val="002E6541"/>
    <w:rsid w:val="002F2367"/>
    <w:rsid w:val="002F363E"/>
    <w:rsid w:val="002F592E"/>
    <w:rsid w:val="003046A9"/>
    <w:rsid w:val="0030554A"/>
    <w:rsid w:val="003069C2"/>
    <w:rsid w:val="00306E1E"/>
    <w:rsid w:val="00307A39"/>
    <w:rsid w:val="00310BD0"/>
    <w:rsid w:val="003117C2"/>
    <w:rsid w:val="003124AE"/>
    <w:rsid w:val="00313A6A"/>
    <w:rsid w:val="00315867"/>
    <w:rsid w:val="00316440"/>
    <w:rsid w:val="00316854"/>
    <w:rsid w:val="00320886"/>
    <w:rsid w:val="0032151B"/>
    <w:rsid w:val="003234C1"/>
    <w:rsid w:val="00324CD2"/>
    <w:rsid w:val="0033231F"/>
    <w:rsid w:val="00332D2A"/>
    <w:rsid w:val="00334DFA"/>
    <w:rsid w:val="003378CC"/>
    <w:rsid w:val="00337BEE"/>
    <w:rsid w:val="00340DBE"/>
    <w:rsid w:val="0034354C"/>
    <w:rsid w:val="003435AD"/>
    <w:rsid w:val="00347619"/>
    <w:rsid w:val="0035138B"/>
    <w:rsid w:val="0035346A"/>
    <w:rsid w:val="00353547"/>
    <w:rsid w:val="00356EE7"/>
    <w:rsid w:val="0035755C"/>
    <w:rsid w:val="00361834"/>
    <w:rsid w:val="00362E80"/>
    <w:rsid w:val="003632F2"/>
    <w:rsid w:val="003641E1"/>
    <w:rsid w:val="003655B8"/>
    <w:rsid w:val="00367903"/>
    <w:rsid w:val="0037007B"/>
    <w:rsid w:val="003714E8"/>
    <w:rsid w:val="0037152D"/>
    <w:rsid w:val="00371F59"/>
    <w:rsid w:val="003725B9"/>
    <w:rsid w:val="00372E4B"/>
    <w:rsid w:val="00373453"/>
    <w:rsid w:val="0037425C"/>
    <w:rsid w:val="00376CD2"/>
    <w:rsid w:val="00376E31"/>
    <w:rsid w:val="003772F9"/>
    <w:rsid w:val="00377BF5"/>
    <w:rsid w:val="00377E69"/>
    <w:rsid w:val="0038200F"/>
    <w:rsid w:val="00382A1C"/>
    <w:rsid w:val="00383197"/>
    <w:rsid w:val="00387CEE"/>
    <w:rsid w:val="003932FF"/>
    <w:rsid w:val="00396BF0"/>
    <w:rsid w:val="003976EE"/>
    <w:rsid w:val="003A00B6"/>
    <w:rsid w:val="003A155D"/>
    <w:rsid w:val="003A266C"/>
    <w:rsid w:val="003A2B3F"/>
    <w:rsid w:val="003A38C2"/>
    <w:rsid w:val="003A4872"/>
    <w:rsid w:val="003A4A05"/>
    <w:rsid w:val="003B3F83"/>
    <w:rsid w:val="003B52AA"/>
    <w:rsid w:val="003B6076"/>
    <w:rsid w:val="003B7251"/>
    <w:rsid w:val="003C0559"/>
    <w:rsid w:val="003C1BC1"/>
    <w:rsid w:val="003C1D2D"/>
    <w:rsid w:val="003C4672"/>
    <w:rsid w:val="003C48FF"/>
    <w:rsid w:val="003C4F45"/>
    <w:rsid w:val="003C50C1"/>
    <w:rsid w:val="003D04D3"/>
    <w:rsid w:val="003D0B91"/>
    <w:rsid w:val="003D0F6C"/>
    <w:rsid w:val="003D1443"/>
    <w:rsid w:val="003D2653"/>
    <w:rsid w:val="003D2BCF"/>
    <w:rsid w:val="003D42F1"/>
    <w:rsid w:val="003D5309"/>
    <w:rsid w:val="003D7AAA"/>
    <w:rsid w:val="003E3E9D"/>
    <w:rsid w:val="003E3EA3"/>
    <w:rsid w:val="003E4220"/>
    <w:rsid w:val="003E7E75"/>
    <w:rsid w:val="003F30DF"/>
    <w:rsid w:val="003F4BA3"/>
    <w:rsid w:val="003F5581"/>
    <w:rsid w:val="003F6A5C"/>
    <w:rsid w:val="0040046F"/>
    <w:rsid w:val="00403118"/>
    <w:rsid w:val="004032CD"/>
    <w:rsid w:val="00407258"/>
    <w:rsid w:val="00407853"/>
    <w:rsid w:val="00410535"/>
    <w:rsid w:val="00410F99"/>
    <w:rsid w:val="00411F46"/>
    <w:rsid w:val="004155E7"/>
    <w:rsid w:val="004160E9"/>
    <w:rsid w:val="00416141"/>
    <w:rsid w:val="004218C9"/>
    <w:rsid w:val="00422305"/>
    <w:rsid w:val="00426D02"/>
    <w:rsid w:val="004275D9"/>
    <w:rsid w:val="00434879"/>
    <w:rsid w:val="00435AB0"/>
    <w:rsid w:val="0043646D"/>
    <w:rsid w:val="00440473"/>
    <w:rsid w:val="00441C61"/>
    <w:rsid w:val="00441F5D"/>
    <w:rsid w:val="004429D6"/>
    <w:rsid w:val="00444E44"/>
    <w:rsid w:val="00445CFF"/>
    <w:rsid w:val="00445E28"/>
    <w:rsid w:val="00446063"/>
    <w:rsid w:val="00446CD3"/>
    <w:rsid w:val="00446F4F"/>
    <w:rsid w:val="00451E63"/>
    <w:rsid w:val="00452053"/>
    <w:rsid w:val="0045254E"/>
    <w:rsid w:val="00455E76"/>
    <w:rsid w:val="00456875"/>
    <w:rsid w:val="00461302"/>
    <w:rsid w:val="0046365D"/>
    <w:rsid w:val="00463B5C"/>
    <w:rsid w:val="00464276"/>
    <w:rsid w:val="00464AFD"/>
    <w:rsid w:val="004678E6"/>
    <w:rsid w:val="00472BBD"/>
    <w:rsid w:val="00473240"/>
    <w:rsid w:val="0047498A"/>
    <w:rsid w:val="00475CB7"/>
    <w:rsid w:val="00477599"/>
    <w:rsid w:val="00477D6F"/>
    <w:rsid w:val="004809D8"/>
    <w:rsid w:val="00481D11"/>
    <w:rsid w:val="00484D09"/>
    <w:rsid w:val="00487455"/>
    <w:rsid w:val="00487E43"/>
    <w:rsid w:val="00490973"/>
    <w:rsid w:val="00492276"/>
    <w:rsid w:val="00493AA0"/>
    <w:rsid w:val="00496DE4"/>
    <w:rsid w:val="00496F0B"/>
    <w:rsid w:val="00497F4A"/>
    <w:rsid w:val="004A64C8"/>
    <w:rsid w:val="004A65B5"/>
    <w:rsid w:val="004A6CA6"/>
    <w:rsid w:val="004A7AD9"/>
    <w:rsid w:val="004B1757"/>
    <w:rsid w:val="004B2153"/>
    <w:rsid w:val="004B276A"/>
    <w:rsid w:val="004B3CE2"/>
    <w:rsid w:val="004C2C7B"/>
    <w:rsid w:val="004C2DAE"/>
    <w:rsid w:val="004C42BD"/>
    <w:rsid w:val="004C5674"/>
    <w:rsid w:val="004D08C1"/>
    <w:rsid w:val="004D0F15"/>
    <w:rsid w:val="004D1C08"/>
    <w:rsid w:val="004D2245"/>
    <w:rsid w:val="004D5D35"/>
    <w:rsid w:val="004E0A7F"/>
    <w:rsid w:val="004E0E1F"/>
    <w:rsid w:val="004E1F1B"/>
    <w:rsid w:val="004E2D0B"/>
    <w:rsid w:val="004E41F1"/>
    <w:rsid w:val="004E67BE"/>
    <w:rsid w:val="004E6CE7"/>
    <w:rsid w:val="004E7A46"/>
    <w:rsid w:val="004F1A27"/>
    <w:rsid w:val="004F786E"/>
    <w:rsid w:val="005032F9"/>
    <w:rsid w:val="00506C23"/>
    <w:rsid w:val="005075C6"/>
    <w:rsid w:val="00511057"/>
    <w:rsid w:val="00511A6E"/>
    <w:rsid w:val="00511DD0"/>
    <w:rsid w:val="005131D0"/>
    <w:rsid w:val="00520C12"/>
    <w:rsid w:val="00522231"/>
    <w:rsid w:val="00523923"/>
    <w:rsid w:val="005246DC"/>
    <w:rsid w:val="005247D0"/>
    <w:rsid w:val="005259E9"/>
    <w:rsid w:val="005263AF"/>
    <w:rsid w:val="005305E4"/>
    <w:rsid w:val="005347F2"/>
    <w:rsid w:val="00534C79"/>
    <w:rsid w:val="005356FF"/>
    <w:rsid w:val="00536F13"/>
    <w:rsid w:val="00540876"/>
    <w:rsid w:val="005431FA"/>
    <w:rsid w:val="00544027"/>
    <w:rsid w:val="00544A89"/>
    <w:rsid w:val="005453FC"/>
    <w:rsid w:val="0054592E"/>
    <w:rsid w:val="005470DC"/>
    <w:rsid w:val="00551C8A"/>
    <w:rsid w:val="005530C4"/>
    <w:rsid w:val="00555615"/>
    <w:rsid w:val="00556DEC"/>
    <w:rsid w:val="0056060F"/>
    <w:rsid w:val="00562A29"/>
    <w:rsid w:val="005633AD"/>
    <w:rsid w:val="00563ACE"/>
    <w:rsid w:val="00566A6F"/>
    <w:rsid w:val="00570252"/>
    <w:rsid w:val="00571043"/>
    <w:rsid w:val="00573911"/>
    <w:rsid w:val="00574FA5"/>
    <w:rsid w:val="00575F78"/>
    <w:rsid w:val="0057624F"/>
    <w:rsid w:val="00581241"/>
    <w:rsid w:val="005837B2"/>
    <w:rsid w:val="00585ADC"/>
    <w:rsid w:val="00591246"/>
    <w:rsid w:val="00594F10"/>
    <w:rsid w:val="005964B9"/>
    <w:rsid w:val="0059671E"/>
    <w:rsid w:val="00597F7D"/>
    <w:rsid w:val="005A27DD"/>
    <w:rsid w:val="005A643C"/>
    <w:rsid w:val="005A72F8"/>
    <w:rsid w:val="005A7655"/>
    <w:rsid w:val="005A798C"/>
    <w:rsid w:val="005B0CE7"/>
    <w:rsid w:val="005B1AFB"/>
    <w:rsid w:val="005B3739"/>
    <w:rsid w:val="005C103A"/>
    <w:rsid w:val="005C1355"/>
    <w:rsid w:val="005C53F0"/>
    <w:rsid w:val="005C7DDB"/>
    <w:rsid w:val="005D0BBF"/>
    <w:rsid w:val="005D0D54"/>
    <w:rsid w:val="005D4E71"/>
    <w:rsid w:val="005D5104"/>
    <w:rsid w:val="005E629A"/>
    <w:rsid w:val="005E6FE1"/>
    <w:rsid w:val="005F0ACB"/>
    <w:rsid w:val="005F3AFC"/>
    <w:rsid w:val="005F74ED"/>
    <w:rsid w:val="006007DA"/>
    <w:rsid w:val="00601278"/>
    <w:rsid w:val="006019EF"/>
    <w:rsid w:val="00604BD9"/>
    <w:rsid w:val="006050D7"/>
    <w:rsid w:val="00606AA6"/>
    <w:rsid w:val="00610959"/>
    <w:rsid w:val="006133DE"/>
    <w:rsid w:val="00616C8C"/>
    <w:rsid w:val="0062043F"/>
    <w:rsid w:val="00622ED3"/>
    <w:rsid w:val="00626681"/>
    <w:rsid w:val="0062774C"/>
    <w:rsid w:val="00630F82"/>
    <w:rsid w:val="00632D59"/>
    <w:rsid w:val="00636AC1"/>
    <w:rsid w:val="006407DB"/>
    <w:rsid w:val="00641AEF"/>
    <w:rsid w:val="0064423C"/>
    <w:rsid w:val="00644778"/>
    <w:rsid w:val="00645345"/>
    <w:rsid w:val="006463EB"/>
    <w:rsid w:val="0065251B"/>
    <w:rsid w:val="00652C6C"/>
    <w:rsid w:val="00653E0C"/>
    <w:rsid w:val="0065755D"/>
    <w:rsid w:val="00657853"/>
    <w:rsid w:val="006579B7"/>
    <w:rsid w:val="00661966"/>
    <w:rsid w:val="00661BE1"/>
    <w:rsid w:val="006642C4"/>
    <w:rsid w:val="0066692F"/>
    <w:rsid w:val="006707BB"/>
    <w:rsid w:val="00671B76"/>
    <w:rsid w:val="00674FCB"/>
    <w:rsid w:val="006751D1"/>
    <w:rsid w:val="00683BB3"/>
    <w:rsid w:val="0068426A"/>
    <w:rsid w:val="00685C31"/>
    <w:rsid w:val="0068655C"/>
    <w:rsid w:val="00686613"/>
    <w:rsid w:val="006907A6"/>
    <w:rsid w:val="00691A9A"/>
    <w:rsid w:val="006921D1"/>
    <w:rsid w:val="00693EC1"/>
    <w:rsid w:val="006968C1"/>
    <w:rsid w:val="00696B40"/>
    <w:rsid w:val="006A12D9"/>
    <w:rsid w:val="006A2ACD"/>
    <w:rsid w:val="006A5CFB"/>
    <w:rsid w:val="006A7863"/>
    <w:rsid w:val="006B18AF"/>
    <w:rsid w:val="006B1C77"/>
    <w:rsid w:val="006B3167"/>
    <w:rsid w:val="006B4298"/>
    <w:rsid w:val="006B51D5"/>
    <w:rsid w:val="006B52FC"/>
    <w:rsid w:val="006B7F68"/>
    <w:rsid w:val="006C3220"/>
    <w:rsid w:val="006C47DD"/>
    <w:rsid w:val="006C5703"/>
    <w:rsid w:val="006C64CB"/>
    <w:rsid w:val="006C688F"/>
    <w:rsid w:val="006C73FA"/>
    <w:rsid w:val="006C75D2"/>
    <w:rsid w:val="006C7D5A"/>
    <w:rsid w:val="006D1BD7"/>
    <w:rsid w:val="006D2A70"/>
    <w:rsid w:val="006D40DE"/>
    <w:rsid w:val="006D6145"/>
    <w:rsid w:val="006D6C69"/>
    <w:rsid w:val="006E0268"/>
    <w:rsid w:val="006E2D4D"/>
    <w:rsid w:val="006E3839"/>
    <w:rsid w:val="006E506C"/>
    <w:rsid w:val="006E5E42"/>
    <w:rsid w:val="006E70C0"/>
    <w:rsid w:val="006E7E73"/>
    <w:rsid w:val="006F3357"/>
    <w:rsid w:val="007001DA"/>
    <w:rsid w:val="00700EA9"/>
    <w:rsid w:val="00701325"/>
    <w:rsid w:val="0070263C"/>
    <w:rsid w:val="0070334A"/>
    <w:rsid w:val="0070354F"/>
    <w:rsid w:val="00705ACD"/>
    <w:rsid w:val="00707182"/>
    <w:rsid w:val="00707847"/>
    <w:rsid w:val="00710044"/>
    <w:rsid w:val="007109A1"/>
    <w:rsid w:val="00711C06"/>
    <w:rsid w:val="0071297F"/>
    <w:rsid w:val="00712F28"/>
    <w:rsid w:val="00713075"/>
    <w:rsid w:val="007142C7"/>
    <w:rsid w:val="00721C69"/>
    <w:rsid w:val="007279F1"/>
    <w:rsid w:val="00732AD1"/>
    <w:rsid w:val="00734DE0"/>
    <w:rsid w:val="0073642E"/>
    <w:rsid w:val="007431A7"/>
    <w:rsid w:val="0074412D"/>
    <w:rsid w:val="00744B8F"/>
    <w:rsid w:val="00745587"/>
    <w:rsid w:val="00746FD9"/>
    <w:rsid w:val="00747909"/>
    <w:rsid w:val="00751237"/>
    <w:rsid w:val="007524DD"/>
    <w:rsid w:val="00752B8C"/>
    <w:rsid w:val="00753FE9"/>
    <w:rsid w:val="0075490C"/>
    <w:rsid w:val="00756755"/>
    <w:rsid w:val="00757361"/>
    <w:rsid w:val="00757EA0"/>
    <w:rsid w:val="007613B3"/>
    <w:rsid w:val="007639BE"/>
    <w:rsid w:val="00773351"/>
    <w:rsid w:val="00773E2E"/>
    <w:rsid w:val="00774438"/>
    <w:rsid w:val="00774D4E"/>
    <w:rsid w:val="00774F4C"/>
    <w:rsid w:val="0077559E"/>
    <w:rsid w:val="0077561C"/>
    <w:rsid w:val="00776A8D"/>
    <w:rsid w:val="00780C4A"/>
    <w:rsid w:val="007826F8"/>
    <w:rsid w:val="00783E7C"/>
    <w:rsid w:val="007845E2"/>
    <w:rsid w:val="00785269"/>
    <w:rsid w:val="00785A8B"/>
    <w:rsid w:val="00786C95"/>
    <w:rsid w:val="00792523"/>
    <w:rsid w:val="00793412"/>
    <w:rsid w:val="00794961"/>
    <w:rsid w:val="00794E9E"/>
    <w:rsid w:val="007975ED"/>
    <w:rsid w:val="007A1A69"/>
    <w:rsid w:val="007A242B"/>
    <w:rsid w:val="007A3993"/>
    <w:rsid w:val="007A3CA0"/>
    <w:rsid w:val="007A6B5C"/>
    <w:rsid w:val="007B3509"/>
    <w:rsid w:val="007B37C9"/>
    <w:rsid w:val="007B52BE"/>
    <w:rsid w:val="007B6BF8"/>
    <w:rsid w:val="007C1631"/>
    <w:rsid w:val="007C278D"/>
    <w:rsid w:val="007C3294"/>
    <w:rsid w:val="007C427D"/>
    <w:rsid w:val="007C45E7"/>
    <w:rsid w:val="007C4CB1"/>
    <w:rsid w:val="007C5FA7"/>
    <w:rsid w:val="007C6CBC"/>
    <w:rsid w:val="007C6F51"/>
    <w:rsid w:val="007C7F78"/>
    <w:rsid w:val="007D15F5"/>
    <w:rsid w:val="007D161D"/>
    <w:rsid w:val="007D2D17"/>
    <w:rsid w:val="007D5968"/>
    <w:rsid w:val="007D6539"/>
    <w:rsid w:val="007D67D9"/>
    <w:rsid w:val="007D727C"/>
    <w:rsid w:val="007D7750"/>
    <w:rsid w:val="007E1A3F"/>
    <w:rsid w:val="007E2F6B"/>
    <w:rsid w:val="007E4E76"/>
    <w:rsid w:val="007E73F5"/>
    <w:rsid w:val="007F23A0"/>
    <w:rsid w:val="007F33C7"/>
    <w:rsid w:val="007F5A26"/>
    <w:rsid w:val="007F6E2E"/>
    <w:rsid w:val="00801C3E"/>
    <w:rsid w:val="00802DB2"/>
    <w:rsid w:val="00802E80"/>
    <w:rsid w:val="00803D2F"/>
    <w:rsid w:val="0080539C"/>
    <w:rsid w:val="0080603F"/>
    <w:rsid w:val="008066A4"/>
    <w:rsid w:val="00806AF3"/>
    <w:rsid w:val="008126A1"/>
    <w:rsid w:val="00812FFA"/>
    <w:rsid w:val="00813354"/>
    <w:rsid w:val="00813D3A"/>
    <w:rsid w:val="00815FE0"/>
    <w:rsid w:val="00816784"/>
    <w:rsid w:val="00816BB1"/>
    <w:rsid w:val="0082319E"/>
    <w:rsid w:val="0082330C"/>
    <w:rsid w:val="008251D9"/>
    <w:rsid w:val="00825DBE"/>
    <w:rsid w:val="00826871"/>
    <w:rsid w:val="00830C46"/>
    <w:rsid w:val="00831E9F"/>
    <w:rsid w:val="00836B6C"/>
    <w:rsid w:val="00842356"/>
    <w:rsid w:val="00843041"/>
    <w:rsid w:val="008434AA"/>
    <w:rsid w:val="00844181"/>
    <w:rsid w:val="00845125"/>
    <w:rsid w:val="008608FB"/>
    <w:rsid w:val="00860EA4"/>
    <w:rsid w:val="00861563"/>
    <w:rsid w:val="00863E67"/>
    <w:rsid w:val="00873C12"/>
    <w:rsid w:val="00876B4A"/>
    <w:rsid w:val="00877731"/>
    <w:rsid w:val="00877FF8"/>
    <w:rsid w:val="00883D70"/>
    <w:rsid w:val="00884F21"/>
    <w:rsid w:val="00884F6C"/>
    <w:rsid w:val="00890715"/>
    <w:rsid w:val="00892A55"/>
    <w:rsid w:val="00893D79"/>
    <w:rsid w:val="008952A9"/>
    <w:rsid w:val="00896383"/>
    <w:rsid w:val="008A1760"/>
    <w:rsid w:val="008A2A60"/>
    <w:rsid w:val="008A3FFC"/>
    <w:rsid w:val="008A4940"/>
    <w:rsid w:val="008A56B9"/>
    <w:rsid w:val="008B0A0B"/>
    <w:rsid w:val="008B24D4"/>
    <w:rsid w:val="008B3BDE"/>
    <w:rsid w:val="008C09B0"/>
    <w:rsid w:val="008C3A25"/>
    <w:rsid w:val="008C5761"/>
    <w:rsid w:val="008C5E90"/>
    <w:rsid w:val="008C5F56"/>
    <w:rsid w:val="008D4958"/>
    <w:rsid w:val="008D542B"/>
    <w:rsid w:val="008D5F5E"/>
    <w:rsid w:val="008D79DD"/>
    <w:rsid w:val="008E375E"/>
    <w:rsid w:val="008E4427"/>
    <w:rsid w:val="008E5095"/>
    <w:rsid w:val="008E60E3"/>
    <w:rsid w:val="008F01F1"/>
    <w:rsid w:val="008F55C5"/>
    <w:rsid w:val="008F5D20"/>
    <w:rsid w:val="008F7E5B"/>
    <w:rsid w:val="0090065A"/>
    <w:rsid w:val="00900912"/>
    <w:rsid w:val="00901983"/>
    <w:rsid w:val="00902301"/>
    <w:rsid w:val="009026BC"/>
    <w:rsid w:val="00903E9D"/>
    <w:rsid w:val="00904AA9"/>
    <w:rsid w:val="009057C6"/>
    <w:rsid w:val="00905953"/>
    <w:rsid w:val="0090697B"/>
    <w:rsid w:val="00906E2A"/>
    <w:rsid w:val="00910123"/>
    <w:rsid w:val="009109A5"/>
    <w:rsid w:val="00912F28"/>
    <w:rsid w:val="0091382D"/>
    <w:rsid w:val="00915B71"/>
    <w:rsid w:val="009203FF"/>
    <w:rsid w:val="0092073A"/>
    <w:rsid w:val="00922852"/>
    <w:rsid w:val="0092321F"/>
    <w:rsid w:val="009247BD"/>
    <w:rsid w:val="00927BD8"/>
    <w:rsid w:val="009311DA"/>
    <w:rsid w:val="009316B8"/>
    <w:rsid w:val="00931F43"/>
    <w:rsid w:val="00932EB7"/>
    <w:rsid w:val="00936BDB"/>
    <w:rsid w:val="00941658"/>
    <w:rsid w:val="0094421F"/>
    <w:rsid w:val="00945F1B"/>
    <w:rsid w:val="009512AC"/>
    <w:rsid w:val="0095309F"/>
    <w:rsid w:val="00953A6B"/>
    <w:rsid w:val="00954ED6"/>
    <w:rsid w:val="00955A00"/>
    <w:rsid w:val="00960127"/>
    <w:rsid w:val="00960715"/>
    <w:rsid w:val="0096120B"/>
    <w:rsid w:val="0096249B"/>
    <w:rsid w:val="00962F0B"/>
    <w:rsid w:val="00963578"/>
    <w:rsid w:val="009637FF"/>
    <w:rsid w:val="00963C52"/>
    <w:rsid w:val="009657AF"/>
    <w:rsid w:val="00967808"/>
    <w:rsid w:val="0097083A"/>
    <w:rsid w:val="00970EBD"/>
    <w:rsid w:val="00972D0B"/>
    <w:rsid w:val="009742E8"/>
    <w:rsid w:val="00974CED"/>
    <w:rsid w:val="00975550"/>
    <w:rsid w:val="009755A5"/>
    <w:rsid w:val="00977F00"/>
    <w:rsid w:val="00987A70"/>
    <w:rsid w:val="0099059E"/>
    <w:rsid w:val="00992E97"/>
    <w:rsid w:val="00994680"/>
    <w:rsid w:val="00996042"/>
    <w:rsid w:val="00997E88"/>
    <w:rsid w:val="009A03DC"/>
    <w:rsid w:val="009A11FE"/>
    <w:rsid w:val="009A1C63"/>
    <w:rsid w:val="009A2057"/>
    <w:rsid w:val="009A2C30"/>
    <w:rsid w:val="009A4057"/>
    <w:rsid w:val="009A784E"/>
    <w:rsid w:val="009B0F23"/>
    <w:rsid w:val="009B28AF"/>
    <w:rsid w:val="009B32E8"/>
    <w:rsid w:val="009B3C84"/>
    <w:rsid w:val="009B52DD"/>
    <w:rsid w:val="009B6088"/>
    <w:rsid w:val="009B6BAC"/>
    <w:rsid w:val="009C05EC"/>
    <w:rsid w:val="009C4C70"/>
    <w:rsid w:val="009C5D76"/>
    <w:rsid w:val="009C6E86"/>
    <w:rsid w:val="009D1103"/>
    <w:rsid w:val="009D41EE"/>
    <w:rsid w:val="009D43CE"/>
    <w:rsid w:val="009D594E"/>
    <w:rsid w:val="009D5C8E"/>
    <w:rsid w:val="009D5ED5"/>
    <w:rsid w:val="009D64A1"/>
    <w:rsid w:val="009E0718"/>
    <w:rsid w:val="009E1806"/>
    <w:rsid w:val="009E3A14"/>
    <w:rsid w:val="009E6F8E"/>
    <w:rsid w:val="009E758D"/>
    <w:rsid w:val="00A019BC"/>
    <w:rsid w:val="00A0291D"/>
    <w:rsid w:val="00A0375D"/>
    <w:rsid w:val="00A06E02"/>
    <w:rsid w:val="00A11FA1"/>
    <w:rsid w:val="00A13D10"/>
    <w:rsid w:val="00A15D12"/>
    <w:rsid w:val="00A1607C"/>
    <w:rsid w:val="00A16703"/>
    <w:rsid w:val="00A20DF4"/>
    <w:rsid w:val="00A24FA9"/>
    <w:rsid w:val="00A30D60"/>
    <w:rsid w:val="00A32C46"/>
    <w:rsid w:val="00A33CCF"/>
    <w:rsid w:val="00A3477D"/>
    <w:rsid w:val="00A352C5"/>
    <w:rsid w:val="00A4200F"/>
    <w:rsid w:val="00A44287"/>
    <w:rsid w:val="00A462BA"/>
    <w:rsid w:val="00A47885"/>
    <w:rsid w:val="00A524A0"/>
    <w:rsid w:val="00A562D7"/>
    <w:rsid w:val="00A56CF6"/>
    <w:rsid w:val="00A56EC7"/>
    <w:rsid w:val="00A63CAB"/>
    <w:rsid w:val="00A65E29"/>
    <w:rsid w:val="00A66873"/>
    <w:rsid w:val="00A71AB3"/>
    <w:rsid w:val="00A72AB1"/>
    <w:rsid w:val="00A733EB"/>
    <w:rsid w:val="00A73543"/>
    <w:rsid w:val="00A7722C"/>
    <w:rsid w:val="00A80C16"/>
    <w:rsid w:val="00A81BF8"/>
    <w:rsid w:val="00A8234D"/>
    <w:rsid w:val="00A8354D"/>
    <w:rsid w:val="00A838B7"/>
    <w:rsid w:val="00A83E95"/>
    <w:rsid w:val="00A86893"/>
    <w:rsid w:val="00A86A9E"/>
    <w:rsid w:val="00A879B4"/>
    <w:rsid w:val="00A90802"/>
    <w:rsid w:val="00A911D1"/>
    <w:rsid w:val="00A934E9"/>
    <w:rsid w:val="00A94248"/>
    <w:rsid w:val="00A95D5F"/>
    <w:rsid w:val="00A9762A"/>
    <w:rsid w:val="00AA0003"/>
    <w:rsid w:val="00AA1EBC"/>
    <w:rsid w:val="00AB16A1"/>
    <w:rsid w:val="00AB2945"/>
    <w:rsid w:val="00AB40E9"/>
    <w:rsid w:val="00AB4B6B"/>
    <w:rsid w:val="00AC0052"/>
    <w:rsid w:val="00AC083A"/>
    <w:rsid w:val="00AC09E3"/>
    <w:rsid w:val="00AC0D6D"/>
    <w:rsid w:val="00AC187B"/>
    <w:rsid w:val="00AC38FF"/>
    <w:rsid w:val="00AC6459"/>
    <w:rsid w:val="00AC6CC3"/>
    <w:rsid w:val="00AC78AC"/>
    <w:rsid w:val="00AD1E21"/>
    <w:rsid w:val="00AD5D29"/>
    <w:rsid w:val="00AD64C3"/>
    <w:rsid w:val="00AD6921"/>
    <w:rsid w:val="00AE2ABB"/>
    <w:rsid w:val="00AE4720"/>
    <w:rsid w:val="00AE48C4"/>
    <w:rsid w:val="00AE678A"/>
    <w:rsid w:val="00AE74FB"/>
    <w:rsid w:val="00AF077A"/>
    <w:rsid w:val="00AF3B0E"/>
    <w:rsid w:val="00AF4CB6"/>
    <w:rsid w:val="00AF4D99"/>
    <w:rsid w:val="00AF56F7"/>
    <w:rsid w:val="00AF5C36"/>
    <w:rsid w:val="00AF64FC"/>
    <w:rsid w:val="00B02324"/>
    <w:rsid w:val="00B02636"/>
    <w:rsid w:val="00B04645"/>
    <w:rsid w:val="00B04E77"/>
    <w:rsid w:val="00B05982"/>
    <w:rsid w:val="00B05ABF"/>
    <w:rsid w:val="00B05EEE"/>
    <w:rsid w:val="00B0640D"/>
    <w:rsid w:val="00B13583"/>
    <w:rsid w:val="00B1360D"/>
    <w:rsid w:val="00B14167"/>
    <w:rsid w:val="00B14339"/>
    <w:rsid w:val="00B14BE6"/>
    <w:rsid w:val="00B17E5E"/>
    <w:rsid w:val="00B22FF0"/>
    <w:rsid w:val="00B25923"/>
    <w:rsid w:val="00B272F4"/>
    <w:rsid w:val="00B35723"/>
    <w:rsid w:val="00B37137"/>
    <w:rsid w:val="00B37562"/>
    <w:rsid w:val="00B4051A"/>
    <w:rsid w:val="00B4127F"/>
    <w:rsid w:val="00B415E7"/>
    <w:rsid w:val="00B41CEE"/>
    <w:rsid w:val="00B42609"/>
    <w:rsid w:val="00B4316D"/>
    <w:rsid w:val="00B477B7"/>
    <w:rsid w:val="00B47E65"/>
    <w:rsid w:val="00B53F52"/>
    <w:rsid w:val="00B55D03"/>
    <w:rsid w:val="00B627BF"/>
    <w:rsid w:val="00B63E76"/>
    <w:rsid w:val="00B66698"/>
    <w:rsid w:val="00B677D8"/>
    <w:rsid w:val="00B73B4D"/>
    <w:rsid w:val="00B75BF1"/>
    <w:rsid w:val="00B7626A"/>
    <w:rsid w:val="00B769B4"/>
    <w:rsid w:val="00B811A6"/>
    <w:rsid w:val="00B814B7"/>
    <w:rsid w:val="00B83BBB"/>
    <w:rsid w:val="00B848AE"/>
    <w:rsid w:val="00B84938"/>
    <w:rsid w:val="00B96CAE"/>
    <w:rsid w:val="00BA3FC8"/>
    <w:rsid w:val="00BA5E27"/>
    <w:rsid w:val="00BA7E5A"/>
    <w:rsid w:val="00BB1006"/>
    <w:rsid w:val="00BB4A6F"/>
    <w:rsid w:val="00BC0092"/>
    <w:rsid w:val="00BC0154"/>
    <w:rsid w:val="00BC01D9"/>
    <w:rsid w:val="00BC06E9"/>
    <w:rsid w:val="00BC1135"/>
    <w:rsid w:val="00BC1C8C"/>
    <w:rsid w:val="00BC591D"/>
    <w:rsid w:val="00BC7CA7"/>
    <w:rsid w:val="00BC7CDE"/>
    <w:rsid w:val="00BD3D2B"/>
    <w:rsid w:val="00BE1298"/>
    <w:rsid w:val="00BE288C"/>
    <w:rsid w:val="00BE3B4C"/>
    <w:rsid w:val="00BE4AB0"/>
    <w:rsid w:val="00BE70DA"/>
    <w:rsid w:val="00BF08E8"/>
    <w:rsid w:val="00BF193E"/>
    <w:rsid w:val="00BF4DE5"/>
    <w:rsid w:val="00BF5531"/>
    <w:rsid w:val="00BF5B87"/>
    <w:rsid w:val="00BF605F"/>
    <w:rsid w:val="00BF6572"/>
    <w:rsid w:val="00BF7755"/>
    <w:rsid w:val="00C0183E"/>
    <w:rsid w:val="00C028DC"/>
    <w:rsid w:val="00C046B2"/>
    <w:rsid w:val="00C1237C"/>
    <w:rsid w:val="00C12F3D"/>
    <w:rsid w:val="00C1551F"/>
    <w:rsid w:val="00C20FBA"/>
    <w:rsid w:val="00C22494"/>
    <w:rsid w:val="00C255DC"/>
    <w:rsid w:val="00C25DC0"/>
    <w:rsid w:val="00C27903"/>
    <w:rsid w:val="00C30F1A"/>
    <w:rsid w:val="00C32B46"/>
    <w:rsid w:val="00C34C2B"/>
    <w:rsid w:val="00C36492"/>
    <w:rsid w:val="00C36CA6"/>
    <w:rsid w:val="00C401E7"/>
    <w:rsid w:val="00C427CA"/>
    <w:rsid w:val="00C43EE4"/>
    <w:rsid w:val="00C448ED"/>
    <w:rsid w:val="00C47EE8"/>
    <w:rsid w:val="00C544C3"/>
    <w:rsid w:val="00C565E1"/>
    <w:rsid w:val="00C57ED1"/>
    <w:rsid w:val="00C62CCF"/>
    <w:rsid w:val="00C62EFB"/>
    <w:rsid w:val="00C644D5"/>
    <w:rsid w:val="00C64BFA"/>
    <w:rsid w:val="00C66845"/>
    <w:rsid w:val="00C67879"/>
    <w:rsid w:val="00C704E6"/>
    <w:rsid w:val="00C711EC"/>
    <w:rsid w:val="00C756A2"/>
    <w:rsid w:val="00C77376"/>
    <w:rsid w:val="00C77B32"/>
    <w:rsid w:val="00C80B4B"/>
    <w:rsid w:val="00C824D9"/>
    <w:rsid w:val="00C842C1"/>
    <w:rsid w:val="00C84CAE"/>
    <w:rsid w:val="00C86B5E"/>
    <w:rsid w:val="00C86D5C"/>
    <w:rsid w:val="00C8754F"/>
    <w:rsid w:val="00C926D2"/>
    <w:rsid w:val="00C92726"/>
    <w:rsid w:val="00C929A3"/>
    <w:rsid w:val="00C952FF"/>
    <w:rsid w:val="00C972F8"/>
    <w:rsid w:val="00CA05A6"/>
    <w:rsid w:val="00CA1D64"/>
    <w:rsid w:val="00CA2A11"/>
    <w:rsid w:val="00CA324B"/>
    <w:rsid w:val="00CB24E9"/>
    <w:rsid w:val="00CB3A47"/>
    <w:rsid w:val="00CB5782"/>
    <w:rsid w:val="00CB659F"/>
    <w:rsid w:val="00CC358C"/>
    <w:rsid w:val="00CC3C81"/>
    <w:rsid w:val="00CC6BB7"/>
    <w:rsid w:val="00CD3149"/>
    <w:rsid w:val="00CD3E5C"/>
    <w:rsid w:val="00CD3F44"/>
    <w:rsid w:val="00CD532B"/>
    <w:rsid w:val="00CD6C93"/>
    <w:rsid w:val="00CE2F89"/>
    <w:rsid w:val="00CE46A7"/>
    <w:rsid w:val="00CE769B"/>
    <w:rsid w:val="00CF4671"/>
    <w:rsid w:val="00CF4D15"/>
    <w:rsid w:val="00D00161"/>
    <w:rsid w:val="00D01134"/>
    <w:rsid w:val="00D03797"/>
    <w:rsid w:val="00D042EF"/>
    <w:rsid w:val="00D04741"/>
    <w:rsid w:val="00D05933"/>
    <w:rsid w:val="00D143CE"/>
    <w:rsid w:val="00D16B2C"/>
    <w:rsid w:val="00D20F55"/>
    <w:rsid w:val="00D2251A"/>
    <w:rsid w:val="00D24E21"/>
    <w:rsid w:val="00D26336"/>
    <w:rsid w:val="00D27C3F"/>
    <w:rsid w:val="00D27F08"/>
    <w:rsid w:val="00D3303B"/>
    <w:rsid w:val="00D35659"/>
    <w:rsid w:val="00D35998"/>
    <w:rsid w:val="00D41CAF"/>
    <w:rsid w:val="00D430D1"/>
    <w:rsid w:val="00D460BE"/>
    <w:rsid w:val="00D505DE"/>
    <w:rsid w:val="00D5061D"/>
    <w:rsid w:val="00D51822"/>
    <w:rsid w:val="00D51AA2"/>
    <w:rsid w:val="00D51B9A"/>
    <w:rsid w:val="00D5258E"/>
    <w:rsid w:val="00D5350A"/>
    <w:rsid w:val="00D541BC"/>
    <w:rsid w:val="00D55583"/>
    <w:rsid w:val="00D557D8"/>
    <w:rsid w:val="00D577BC"/>
    <w:rsid w:val="00D619E4"/>
    <w:rsid w:val="00D61A9A"/>
    <w:rsid w:val="00D62D0D"/>
    <w:rsid w:val="00D645A1"/>
    <w:rsid w:val="00D64897"/>
    <w:rsid w:val="00D651FC"/>
    <w:rsid w:val="00D67207"/>
    <w:rsid w:val="00D675C4"/>
    <w:rsid w:val="00D67691"/>
    <w:rsid w:val="00D72E5E"/>
    <w:rsid w:val="00D80D69"/>
    <w:rsid w:val="00D84097"/>
    <w:rsid w:val="00D86D91"/>
    <w:rsid w:val="00D90BF0"/>
    <w:rsid w:val="00D92201"/>
    <w:rsid w:val="00D92AE1"/>
    <w:rsid w:val="00D93A2C"/>
    <w:rsid w:val="00D94161"/>
    <w:rsid w:val="00D94DF7"/>
    <w:rsid w:val="00D95A13"/>
    <w:rsid w:val="00DA032E"/>
    <w:rsid w:val="00DA277E"/>
    <w:rsid w:val="00DA46D4"/>
    <w:rsid w:val="00DA471D"/>
    <w:rsid w:val="00DA613B"/>
    <w:rsid w:val="00DB2F2E"/>
    <w:rsid w:val="00DC1A95"/>
    <w:rsid w:val="00DC2B37"/>
    <w:rsid w:val="00DC2D70"/>
    <w:rsid w:val="00DC580C"/>
    <w:rsid w:val="00DC750C"/>
    <w:rsid w:val="00DE22C4"/>
    <w:rsid w:val="00DE40E3"/>
    <w:rsid w:val="00DE5B8F"/>
    <w:rsid w:val="00DE5D5A"/>
    <w:rsid w:val="00DE706F"/>
    <w:rsid w:val="00DF0B2F"/>
    <w:rsid w:val="00DF10EC"/>
    <w:rsid w:val="00DF220A"/>
    <w:rsid w:val="00DF2D4A"/>
    <w:rsid w:val="00E00B53"/>
    <w:rsid w:val="00E01CB5"/>
    <w:rsid w:val="00E04EEF"/>
    <w:rsid w:val="00E05E8C"/>
    <w:rsid w:val="00E112CA"/>
    <w:rsid w:val="00E13740"/>
    <w:rsid w:val="00E14001"/>
    <w:rsid w:val="00E16582"/>
    <w:rsid w:val="00E17A0F"/>
    <w:rsid w:val="00E17E75"/>
    <w:rsid w:val="00E204F5"/>
    <w:rsid w:val="00E2153C"/>
    <w:rsid w:val="00E21916"/>
    <w:rsid w:val="00E223E6"/>
    <w:rsid w:val="00E22B30"/>
    <w:rsid w:val="00E23C7C"/>
    <w:rsid w:val="00E24709"/>
    <w:rsid w:val="00E2528F"/>
    <w:rsid w:val="00E27061"/>
    <w:rsid w:val="00E32091"/>
    <w:rsid w:val="00E3490D"/>
    <w:rsid w:val="00E35A2B"/>
    <w:rsid w:val="00E36507"/>
    <w:rsid w:val="00E37CBD"/>
    <w:rsid w:val="00E37E3C"/>
    <w:rsid w:val="00E4039D"/>
    <w:rsid w:val="00E4332B"/>
    <w:rsid w:val="00E46411"/>
    <w:rsid w:val="00E5163F"/>
    <w:rsid w:val="00E54A5D"/>
    <w:rsid w:val="00E5519A"/>
    <w:rsid w:val="00E55B2F"/>
    <w:rsid w:val="00E56C35"/>
    <w:rsid w:val="00E605DA"/>
    <w:rsid w:val="00E612AA"/>
    <w:rsid w:val="00E61D56"/>
    <w:rsid w:val="00E630F3"/>
    <w:rsid w:val="00E654DC"/>
    <w:rsid w:val="00E67FBC"/>
    <w:rsid w:val="00E706CB"/>
    <w:rsid w:val="00E7080D"/>
    <w:rsid w:val="00E723EC"/>
    <w:rsid w:val="00E72784"/>
    <w:rsid w:val="00E7390F"/>
    <w:rsid w:val="00E809B3"/>
    <w:rsid w:val="00E81E45"/>
    <w:rsid w:val="00E82A93"/>
    <w:rsid w:val="00E9005C"/>
    <w:rsid w:val="00EA04E1"/>
    <w:rsid w:val="00EA3BF4"/>
    <w:rsid w:val="00EA6D4D"/>
    <w:rsid w:val="00EB1B1C"/>
    <w:rsid w:val="00EB1EBA"/>
    <w:rsid w:val="00EB22C9"/>
    <w:rsid w:val="00EB4BC6"/>
    <w:rsid w:val="00EB51C3"/>
    <w:rsid w:val="00EB5E56"/>
    <w:rsid w:val="00EB754B"/>
    <w:rsid w:val="00EB76A6"/>
    <w:rsid w:val="00EC2E4A"/>
    <w:rsid w:val="00EC36E4"/>
    <w:rsid w:val="00EC5E3A"/>
    <w:rsid w:val="00ED2678"/>
    <w:rsid w:val="00ED59A8"/>
    <w:rsid w:val="00ED7223"/>
    <w:rsid w:val="00ED7F4E"/>
    <w:rsid w:val="00EE0771"/>
    <w:rsid w:val="00EE0F99"/>
    <w:rsid w:val="00EE194F"/>
    <w:rsid w:val="00EE2CDE"/>
    <w:rsid w:val="00EE2EB8"/>
    <w:rsid w:val="00EE3353"/>
    <w:rsid w:val="00EE3A60"/>
    <w:rsid w:val="00EE7747"/>
    <w:rsid w:val="00EF4FA9"/>
    <w:rsid w:val="00EF5A83"/>
    <w:rsid w:val="00EF5C56"/>
    <w:rsid w:val="00EF647B"/>
    <w:rsid w:val="00EF7574"/>
    <w:rsid w:val="00F027D0"/>
    <w:rsid w:val="00F03479"/>
    <w:rsid w:val="00F03908"/>
    <w:rsid w:val="00F104BC"/>
    <w:rsid w:val="00F13F95"/>
    <w:rsid w:val="00F13FEE"/>
    <w:rsid w:val="00F160D5"/>
    <w:rsid w:val="00F171F2"/>
    <w:rsid w:val="00F206C5"/>
    <w:rsid w:val="00F219DD"/>
    <w:rsid w:val="00F21A6C"/>
    <w:rsid w:val="00F21EEC"/>
    <w:rsid w:val="00F2296D"/>
    <w:rsid w:val="00F2300E"/>
    <w:rsid w:val="00F2413B"/>
    <w:rsid w:val="00F24528"/>
    <w:rsid w:val="00F246C3"/>
    <w:rsid w:val="00F30050"/>
    <w:rsid w:val="00F31886"/>
    <w:rsid w:val="00F32D60"/>
    <w:rsid w:val="00F33FF7"/>
    <w:rsid w:val="00F349B0"/>
    <w:rsid w:val="00F35E74"/>
    <w:rsid w:val="00F41937"/>
    <w:rsid w:val="00F42B78"/>
    <w:rsid w:val="00F42E30"/>
    <w:rsid w:val="00F44006"/>
    <w:rsid w:val="00F4664C"/>
    <w:rsid w:val="00F46D3A"/>
    <w:rsid w:val="00F46F06"/>
    <w:rsid w:val="00F509A4"/>
    <w:rsid w:val="00F534AF"/>
    <w:rsid w:val="00F541F4"/>
    <w:rsid w:val="00F55F14"/>
    <w:rsid w:val="00F57B74"/>
    <w:rsid w:val="00F62568"/>
    <w:rsid w:val="00F641FB"/>
    <w:rsid w:val="00F65553"/>
    <w:rsid w:val="00F732E7"/>
    <w:rsid w:val="00F733E9"/>
    <w:rsid w:val="00F7484C"/>
    <w:rsid w:val="00F77A2D"/>
    <w:rsid w:val="00F81224"/>
    <w:rsid w:val="00F8126A"/>
    <w:rsid w:val="00F834BF"/>
    <w:rsid w:val="00F8439C"/>
    <w:rsid w:val="00F84E08"/>
    <w:rsid w:val="00F86DA4"/>
    <w:rsid w:val="00F901CA"/>
    <w:rsid w:val="00F90618"/>
    <w:rsid w:val="00F91CB0"/>
    <w:rsid w:val="00F91DD4"/>
    <w:rsid w:val="00F97B64"/>
    <w:rsid w:val="00FA3541"/>
    <w:rsid w:val="00FA54AB"/>
    <w:rsid w:val="00FA55CB"/>
    <w:rsid w:val="00FA6119"/>
    <w:rsid w:val="00FA6CBD"/>
    <w:rsid w:val="00FA74E7"/>
    <w:rsid w:val="00FB0D96"/>
    <w:rsid w:val="00FB1F0F"/>
    <w:rsid w:val="00FB2D20"/>
    <w:rsid w:val="00FB4DDB"/>
    <w:rsid w:val="00FB52DD"/>
    <w:rsid w:val="00FB5727"/>
    <w:rsid w:val="00FB6F21"/>
    <w:rsid w:val="00FC1ABD"/>
    <w:rsid w:val="00FC5D3F"/>
    <w:rsid w:val="00FD10B5"/>
    <w:rsid w:val="00FD2752"/>
    <w:rsid w:val="00FD2D8A"/>
    <w:rsid w:val="00FD3A42"/>
    <w:rsid w:val="00FD7C65"/>
    <w:rsid w:val="00FE1530"/>
    <w:rsid w:val="00FE3848"/>
    <w:rsid w:val="00FE3F7E"/>
    <w:rsid w:val="00FE46C7"/>
    <w:rsid w:val="00FF222B"/>
    <w:rsid w:val="00FF32D0"/>
    <w:rsid w:val="00FF6772"/>
    <w:rsid w:val="00FF713E"/>
    <w:rsid w:val="034DD3C2"/>
    <w:rsid w:val="0690BFCA"/>
    <w:rsid w:val="09CD7EEA"/>
    <w:rsid w:val="0B4782DD"/>
    <w:rsid w:val="0F8C0EEF"/>
    <w:rsid w:val="1127DF50"/>
    <w:rsid w:val="12297930"/>
    <w:rsid w:val="1947B79B"/>
    <w:rsid w:val="1B7BDC0E"/>
    <w:rsid w:val="1D622199"/>
    <w:rsid w:val="1E8229D2"/>
    <w:rsid w:val="207D6461"/>
    <w:rsid w:val="2843E464"/>
    <w:rsid w:val="2AF10559"/>
    <w:rsid w:val="2C6B5EB4"/>
    <w:rsid w:val="306ADB0B"/>
    <w:rsid w:val="3380E50D"/>
    <w:rsid w:val="35C2D311"/>
    <w:rsid w:val="35DAE2B0"/>
    <w:rsid w:val="3656F599"/>
    <w:rsid w:val="36894E2A"/>
    <w:rsid w:val="371B41D2"/>
    <w:rsid w:val="37D48531"/>
    <w:rsid w:val="3907E6B1"/>
    <w:rsid w:val="39788DCD"/>
    <w:rsid w:val="39A14F89"/>
    <w:rsid w:val="3A017E99"/>
    <w:rsid w:val="3F2DFF36"/>
    <w:rsid w:val="41EFAF9D"/>
    <w:rsid w:val="42903527"/>
    <w:rsid w:val="438B7FFE"/>
    <w:rsid w:val="448ACBCA"/>
    <w:rsid w:val="46C320C0"/>
    <w:rsid w:val="46DAE54F"/>
    <w:rsid w:val="4B9691E3"/>
    <w:rsid w:val="53BA2ADB"/>
    <w:rsid w:val="548744C6"/>
    <w:rsid w:val="5634EFA0"/>
    <w:rsid w:val="57B3DF20"/>
    <w:rsid w:val="5A20C13F"/>
    <w:rsid w:val="5B460848"/>
    <w:rsid w:val="5BEACBAE"/>
    <w:rsid w:val="5DA949D3"/>
    <w:rsid w:val="5DD2836A"/>
    <w:rsid w:val="603E6BD2"/>
    <w:rsid w:val="63D32487"/>
    <w:rsid w:val="69861F26"/>
    <w:rsid w:val="6E4131F4"/>
    <w:rsid w:val="6F929EEB"/>
    <w:rsid w:val="7276A85A"/>
    <w:rsid w:val="7314A317"/>
    <w:rsid w:val="78181909"/>
    <w:rsid w:val="7899D1D2"/>
    <w:rsid w:val="7BF2620C"/>
    <w:rsid w:val="7CBB35C5"/>
    <w:rsid w:val="7D0E1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2737BF5-BB50-4F76-8C19-326FF908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63"/>
    <w:qFormat/>
    <w:rsid w:val="007613B3"/>
    <w:pPr>
      <w:ind w:left="720"/>
      <w:contextualSpacing/>
    </w:pPr>
  </w:style>
  <w:style w:type="paragraph" w:styleId="EndnoteText">
    <w:name w:val="endnote text"/>
    <w:basedOn w:val="Normal"/>
    <w:link w:val="EndnoteTextChar"/>
    <w:unhideWhenUsed/>
    <w:rsid w:val="0054592E"/>
    <w:pPr>
      <w:spacing w:line="240" w:lineRule="auto"/>
    </w:pPr>
  </w:style>
  <w:style w:type="character" w:customStyle="1" w:styleId="EndnoteTextChar">
    <w:name w:val="Endnote Text Char"/>
    <w:basedOn w:val="DefaultParagraphFont"/>
    <w:link w:val="EndnoteText"/>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30C4"/>
    <w:rPr>
      <w:rFonts w:ascii="Arial" w:eastAsia="MS PGothic" w:hAnsi="Arial"/>
      <w:color w:val="000000"/>
    </w:rPr>
  </w:style>
  <w:style w:type="character" w:styleId="CommentReference">
    <w:name w:val="annotation reference"/>
    <w:basedOn w:val="DefaultParagraphFont"/>
    <w:semiHidden/>
    <w:unhideWhenUsed/>
    <w:rsid w:val="0030554A"/>
    <w:rPr>
      <w:sz w:val="16"/>
      <w:szCs w:val="16"/>
    </w:rPr>
  </w:style>
  <w:style w:type="paragraph" w:styleId="CommentSubject">
    <w:name w:val="annotation subject"/>
    <w:basedOn w:val="CommentText"/>
    <w:next w:val="CommentText"/>
    <w:link w:val="CommentSubjectChar"/>
    <w:semiHidden/>
    <w:unhideWhenUsed/>
    <w:rsid w:val="0030554A"/>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30554A"/>
    <w:rPr>
      <w:rFonts w:ascii="Arial" w:eastAsia="MS PGothic" w:hAnsi="Arial"/>
      <w:b/>
      <w:bCs/>
      <w:color w:val="000000"/>
      <w:lang w:val="en-GB"/>
    </w:rPr>
  </w:style>
  <w:style w:type="paragraph" w:styleId="FootnoteText">
    <w:name w:val="footnote text"/>
    <w:basedOn w:val="Normal"/>
    <w:link w:val="FootnoteTextChar"/>
    <w:semiHidden/>
    <w:unhideWhenUsed/>
    <w:rsid w:val="002C2E9A"/>
    <w:pPr>
      <w:spacing w:line="240" w:lineRule="auto"/>
    </w:pPr>
  </w:style>
  <w:style w:type="character" w:customStyle="1" w:styleId="FootnoteTextChar">
    <w:name w:val="Footnote Text Char"/>
    <w:basedOn w:val="DefaultParagraphFont"/>
    <w:link w:val="FootnoteText"/>
    <w:semiHidden/>
    <w:rsid w:val="002C2E9A"/>
    <w:rPr>
      <w:rFonts w:ascii="Arial" w:eastAsia="MS PGothic" w:hAnsi="Arial"/>
      <w:color w:val="000000"/>
    </w:rPr>
  </w:style>
  <w:style w:type="character" w:styleId="FootnoteReference">
    <w:name w:val="footnote reference"/>
    <w:basedOn w:val="DefaultParagraphFont"/>
    <w:semiHidden/>
    <w:unhideWhenUsed/>
    <w:rsid w:val="002C2E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430899299">
      <w:bodyDiv w:val="1"/>
      <w:marLeft w:val="0"/>
      <w:marRight w:val="0"/>
      <w:marTop w:val="0"/>
      <w:marBottom w:val="0"/>
      <w:divBdr>
        <w:top w:val="none" w:sz="0" w:space="0" w:color="auto"/>
        <w:left w:val="none" w:sz="0" w:space="0" w:color="auto"/>
        <w:bottom w:val="none" w:sz="0" w:space="0" w:color="auto"/>
        <w:right w:val="none" w:sz="0" w:space="0" w:color="auto"/>
      </w:divBdr>
    </w:div>
    <w:div w:id="48733296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nicef.sharepoint.com/sites/DHR-ChildSafeguarding/SitePages/Amendments-to-the-Recruitment-Guidance.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unicef.sharepoint.com/:x:/r/sites/DHR/_layouts/15/Doc.aspx?sourcedoc=%7B86E327DF-70C8-4D8F-AC97-D7616AC383E4%7D&amp;file=Selection%20Report%20Template.xlsx&amp;action=default&amp;mobileredirect=true"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icef.sharepoint.com/sites/DHR-ChildSafeguarding/DocumentLibrary1/Child%20Safeguarding%20FAQs%20and%20Updates%20Dec%202020.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72</Value>
      <Value>24</Value>
      <Value>23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504C2F8CD53F6C4BA9005D51B6307076" ma:contentTypeVersion="3" ma:contentTypeDescription="" ma:contentTypeScope="" ma:versionID="0be6e982c360f597c8947b64ffaca05b">
  <xsd:schema xmlns:xsd="http://www.w3.org/2001/XMLSchema" xmlns:xs="http://www.w3.org/2001/XMLSchema" xmlns:p="http://schemas.microsoft.com/office/2006/metadata/properties" xmlns:ns2="ca283e0b-db31-4043-a2ef-b80661bf084a" xmlns:ns3="http://schemas.microsoft.com/sharepoint.v3" targetNamespace="http://schemas.microsoft.com/office/2006/metadata/properties" ma:root="true" ma:fieldsID="3b8d339b4f2100d923b3d097731cfacc" ns2:_="" ns3:_="">
    <xsd:import namespace="ca283e0b-db31-4043-a2ef-b80661bf084a"/>
    <xsd:import namespace="http://schemas.microsoft.com/sharepoint.v3"/>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format="RadioButtons"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87ed9c1-5b73-4024-93e0-6b5ffda889d1}" ma:internalName="TaxCatchAllLabel" ma:readOnly="true" ma:showField="CatchAllDataLabel" ma:web="a65fac2a-03ad-4b1c-87d4-1ef1b3f057e3">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d87ed9c1-5b73-4024-93e0-6b5ffda889d1}" ma:internalName="TaxCatchAll" ma:showField="CatchAllData" ma:web="a65fac2a-03ad-4b1c-87d4-1ef1b3f057e3">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3"/>
  </ds:schemaRefs>
</ds:datastoreItem>
</file>

<file path=customXml/itemProps3.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4.xml><?xml version="1.0" encoding="utf-8"?>
<ds:datastoreItem xmlns:ds="http://schemas.openxmlformats.org/officeDocument/2006/customXml" ds:itemID="{B5642C1C-CC34-49EC-A589-215C761C7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6.xml><?xml version="1.0" encoding="utf-8"?>
<ds:datastoreItem xmlns:ds="http://schemas.openxmlformats.org/officeDocument/2006/customXml" ds:itemID="{22313802-4855-4879-B93C-3D064B9FFA7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TotalTime>
  <Pages>5</Pages>
  <Words>1670</Words>
  <Characters>11151</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12796</CharactersWithSpaces>
  <SharedDoc>false</SharedDoc>
  <HLinks>
    <vt:vector size="36" baseType="variant">
      <vt:variant>
        <vt:i4>4325384</vt:i4>
      </vt:variant>
      <vt:variant>
        <vt:i4>96</vt:i4>
      </vt:variant>
      <vt:variant>
        <vt:i4>0</vt:i4>
      </vt:variant>
      <vt:variant>
        <vt:i4>5</vt:i4>
      </vt:variant>
      <vt:variant>
        <vt:lpwstr>https://www.unicef.org/careers/unicef-provides-reasonable-accommodation-job-candidates-and-personnel-disabilities</vt:lpwstr>
      </vt:variant>
      <vt:variant>
        <vt:lpwstr/>
      </vt:variant>
      <vt:variant>
        <vt:i4>8126464</vt:i4>
      </vt:variant>
      <vt:variant>
        <vt:i4>75</vt:i4>
      </vt:variant>
      <vt:variant>
        <vt:i4>0</vt:i4>
      </vt:variant>
      <vt:variant>
        <vt:i4>5</vt:i4>
      </vt:variant>
      <vt:variant>
        <vt:lpwstr>https://unicef.sharepoint.com/:w:/r/sites/DHR/_layouts/15/Doc.aspx?sourcedoc=%7BB3E3517A-8BBF-4368-90FE-7DBCD31544EA%7D&amp;file=Guidance%20on%20Completing%20the%20Selection%20Matrix%20for%20Consultants%20and%20Individual%20Contractors.docx&amp;action=default&amp;mobileredirect=true</vt:lpwstr>
      </vt:variant>
      <vt:variant>
        <vt:lpwstr/>
      </vt:variant>
      <vt:variant>
        <vt:i4>3211277</vt:i4>
      </vt:variant>
      <vt:variant>
        <vt:i4>72</vt:i4>
      </vt:variant>
      <vt:variant>
        <vt:i4>0</vt:i4>
      </vt:variant>
      <vt:variant>
        <vt:i4>5</vt:i4>
      </vt:variant>
      <vt:variant>
        <vt:lpwstr>https://unicef.sharepoint.com/:x:/r/sites/DHR/_layouts/15/Doc.aspx?sourcedoc=%7B86E327DF-70C8-4D8F-AC97-D7616AC383E4%7D&amp;file=Selection%20Report%20Template.xlsx&amp;action=default&amp;mobileredirect=true</vt:lpwstr>
      </vt:variant>
      <vt:variant>
        <vt:lpwstr/>
      </vt:variant>
      <vt:variant>
        <vt:i4>8257635</vt:i4>
      </vt:variant>
      <vt:variant>
        <vt:i4>27</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24</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3</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Raichat Mohamed Ali</cp:lastModifiedBy>
  <cp:revision>2</cp:revision>
  <cp:lastPrinted>2017-01-06T22:20:00Z</cp:lastPrinted>
  <dcterms:created xsi:type="dcterms:W3CDTF">2024-08-22T05:44:00Z</dcterms:created>
  <dcterms:modified xsi:type="dcterms:W3CDTF">2024-08-22T05:44:00Z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0x0101009BA85F8052A6DA4FA3E31FF9F74C697000504C2F8CD53F6C4BA9005D51B6307076</vt:lpwstr>
  </property>
  <property fmtid="{D5CDD505-2E9C-101B-9397-08002B2CF9AE}" pid="3" name="TaxKeyword">
    <vt:lpwstr>4;#Consultant|97dbf340-afa5-45ee-bb2e-48a25e57c80a;#38;#Terms of reference|26e23d09-321c-47a9-b467-3d76284820e0</vt:lpwstr>
  </property>
  <property fmtid="{D5CDD505-2E9C-101B-9397-08002B2CF9AE}" pid="4" name="Topic">
    <vt:lpwstr>24;#HR Capacity HQ|5dfbef22-74f3-4590-8e9b-b76c325b633c</vt:lpwstr>
  </property>
  <property fmtid="{D5CDD505-2E9C-101B-9397-08002B2CF9AE}" pid="5" name="OfficeDivision">
    <vt:lpwstr>72;#Lebanon-2490|9edb7c65-e5d5-4e49-90eb-6706d834a52d</vt:lpwstr>
  </property>
  <property fmtid="{D5CDD505-2E9C-101B-9397-08002B2CF9AE}" pid="6" name="_dlc_DocIdItemGuid">
    <vt:lpwstr>40501985-388f-44a2-871f-4facccf89301</vt:lpwstr>
  </property>
  <property fmtid="{D5CDD505-2E9C-101B-9397-08002B2CF9AE}" pid="7" name="DocumentType">
    <vt:lpwstr>23;#Job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lcf76f155ced4ddcb4097134ff3c332f">
    <vt:lpwstr/>
  </property>
</Properties>
</file>