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F5D0" w14:textId="77777777" w:rsidR="000B5BE5" w:rsidRDefault="000B5BE5" w:rsidP="00C761BF">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C761BF" w14:paraId="4C292920" w14:textId="77777777">
        <w:trPr>
          <w:cantSplit/>
          <w:trHeight w:val="1485"/>
        </w:trPr>
        <w:tc>
          <w:tcPr>
            <w:tcW w:w="1458" w:type="dxa"/>
            <w:shd w:val="clear" w:color="auto" w:fill="FFFFFF"/>
            <w:vAlign w:val="center"/>
          </w:tcPr>
          <w:p w14:paraId="4F8F4BE7" w14:textId="77777777" w:rsidR="00C761BF" w:rsidRPr="00C87D05" w:rsidRDefault="00AE3AF5">
            <w:pPr>
              <w:jc w:val="center"/>
              <w:rPr>
                <w:b/>
                <w:color w:val="FF0000"/>
                <w:sz w:val="22"/>
              </w:rPr>
            </w:pPr>
            <w:r w:rsidRPr="00325D10">
              <w:rPr>
                <w:noProof/>
              </w:rPr>
              <w:drawing>
                <wp:inline distT="0" distB="0" distL="0" distR="0" wp14:anchorId="6748B4F3" wp14:editId="07777777">
                  <wp:extent cx="847725" cy="98044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980440"/>
                          </a:xfrm>
                          <a:prstGeom prst="rect">
                            <a:avLst/>
                          </a:prstGeom>
                          <a:noFill/>
                          <a:ln>
                            <a:noFill/>
                          </a:ln>
                        </pic:spPr>
                      </pic:pic>
                    </a:graphicData>
                  </a:graphic>
                </wp:inline>
              </w:drawing>
            </w:r>
          </w:p>
        </w:tc>
        <w:tc>
          <w:tcPr>
            <w:tcW w:w="7290" w:type="dxa"/>
            <w:shd w:val="clear" w:color="auto" w:fill="FFFFFF"/>
          </w:tcPr>
          <w:p w14:paraId="7D73D9CA" w14:textId="77777777" w:rsidR="00C761BF" w:rsidRDefault="00C761BF" w:rsidP="00C761BF">
            <w:pPr>
              <w:jc w:val="center"/>
              <w:rPr>
                <w:b/>
                <w:sz w:val="22"/>
              </w:rPr>
            </w:pPr>
          </w:p>
          <w:p w14:paraId="3F422EEB" w14:textId="77777777" w:rsidR="00C761BF" w:rsidRDefault="00C761BF" w:rsidP="00C761BF">
            <w:pPr>
              <w:jc w:val="center"/>
              <w:rPr>
                <w:b/>
                <w:sz w:val="22"/>
              </w:rPr>
            </w:pPr>
          </w:p>
          <w:p w14:paraId="766BADD3" w14:textId="77777777" w:rsidR="00C761BF" w:rsidRDefault="00C761BF" w:rsidP="00C761BF">
            <w:pPr>
              <w:jc w:val="center"/>
              <w:rPr>
                <w:b/>
                <w:sz w:val="22"/>
              </w:rPr>
            </w:pPr>
          </w:p>
          <w:p w14:paraId="300840C3" w14:textId="77777777" w:rsidR="00C761BF" w:rsidRDefault="00C761BF" w:rsidP="00C761BF">
            <w:pPr>
              <w:jc w:val="center"/>
              <w:rPr>
                <w:b/>
                <w:sz w:val="22"/>
              </w:rPr>
            </w:pPr>
            <w:r>
              <w:rPr>
                <w:b/>
                <w:sz w:val="22"/>
              </w:rPr>
              <w:t>UNITED NATIONS CHILDREN’S FUND</w:t>
            </w:r>
          </w:p>
          <w:p w14:paraId="031E9659" w14:textId="3215808D" w:rsidR="00C761BF" w:rsidRDefault="008254C7" w:rsidP="00C761BF">
            <w:pPr>
              <w:jc w:val="center"/>
              <w:rPr>
                <w:b/>
                <w:sz w:val="22"/>
              </w:rPr>
            </w:pPr>
            <w:r>
              <w:rPr>
                <w:b/>
                <w:sz w:val="22"/>
              </w:rPr>
              <w:t>GENERIC</w:t>
            </w:r>
            <w:r w:rsidR="00C761BF">
              <w:rPr>
                <w:b/>
                <w:sz w:val="22"/>
              </w:rPr>
              <w:t xml:space="preserve"> JOB PROFILE</w:t>
            </w:r>
            <w:r>
              <w:rPr>
                <w:b/>
                <w:sz w:val="22"/>
              </w:rPr>
              <w:t xml:space="preserve"> (GJP)</w:t>
            </w:r>
          </w:p>
          <w:p w14:paraId="33B2CE7F" w14:textId="77777777" w:rsidR="00C761BF" w:rsidRDefault="00C761BF" w:rsidP="00C761BF">
            <w:pPr>
              <w:jc w:val="center"/>
            </w:pPr>
          </w:p>
        </w:tc>
      </w:tr>
    </w:tbl>
    <w:p w14:paraId="7428086B" w14:textId="77777777" w:rsidR="00C761BF" w:rsidRDefault="00C761BF" w:rsidP="00C761BF">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C761BF" w14:paraId="2C970FB3" w14:textId="77777777">
        <w:tc>
          <w:tcPr>
            <w:tcW w:w="8856" w:type="dxa"/>
            <w:gridSpan w:val="2"/>
            <w:shd w:val="clear" w:color="auto" w:fill="E0E0E0"/>
          </w:tcPr>
          <w:p w14:paraId="5C722A20" w14:textId="77777777" w:rsidR="00C761BF" w:rsidRDefault="00C761BF"/>
          <w:p w14:paraId="4AEB2619" w14:textId="77777777" w:rsidR="00C761BF" w:rsidRDefault="00C761BF">
            <w:pPr>
              <w:rPr>
                <w:b/>
                <w:bCs/>
                <w:sz w:val="24"/>
              </w:rPr>
            </w:pPr>
            <w:r>
              <w:rPr>
                <w:b/>
                <w:bCs/>
                <w:sz w:val="24"/>
              </w:rPr>
              <w:t>I. Post Information</w:t>
            </w:r>
          </w:p>
          <w:p w14:paraId="4BFEA3BA" w14:textId="77777777" w:rsidR="00C761BF" w:rsidRDefault="00C761BF">
            <w:pPr>
              <w:rPr>
                <w:b/>
                <w:bCs/>
                <w:sz w:val="24"/>
              </w:rPr>
            </w:pPr>
          </w:p>
        </w:tc>
      </w:tr>
      <w:tr w:rsidR="00C761BF" w14:paraId="024E1B08" w14:textId="77777777">
        <w:tc>
          <w:tcPr>
            <w:tcW w:w="4428" w:type="dxa"/>
          </w:tcPr>
          <w:p w14:paraId="0F3E5A48" w14:textId="77777777" w:rsidR="00C761BF" w:rsidRDefault="00C761BF" w:rsidP="00C761BF">
            <w:pPr>
              <w:tabs>
                <w:tab w:val="left" w:pos="950"/>
              </w:tabs>
            </w:pPr>
            <w:r>
              <w:tab/>
            </w:r>
          </w:p>
          <w:p w14:paraId="252D3DE0" w14:textId="642C2536" w:rsidR="00C761BF" w:rsidRPr="00643357" w:rsidRDefault="00C761BF">
            <w:pPr>
              <w:rPr>
                <w:b/>
              </w:rPr>
            </w:pPr>
            <w:r>
              <w:t xml:space="preserve">Job Title: </w:t>
            </w:r>
            <w:r w:rsidR="00EC2687" w:rsidRPr="00EC2687">
              <w:rPr>
                <w:b/>
                <w:bCs/>
              </w:rPr>
              <w:t>Finance and</w:t>
            </w:r>
            <w:r w:rsidR="00EC2687">
              <w:t xml:space="preserve"> </w:t>
            </w:r>
            <w:r w:rsidR="00FB3B75">
              <w:rPr>
                <w:b/>
              </w:rPr>
              <w:t>Admin Manager</w:t>
            </w:r>
          </w:p>
          <w:p w14:paraId="79BC4BD8" w14:textId="39BCF547" w:rsidR="00C761BF" w:rsidRDefault="00C761BF" w:rsidP="00C761BF">
            <w:r>
              <w:t xml:space="preserve">Supervisor Title/ Level: </w:t>
            </w:r>
            <w:r w:rsidR="00FB3B75">
              <w:rPr>
                <w:b/>
              </w:rPr>
              <w:t>Dep</w:t>
            </w:r>
            <w:r w:rsidR="00864563">
              <w:rPr>
                <w:b/>
              </w:rPr>
              <w:t>uty</w:t>
            </w:r>
            <w:r w:rsidR="00FB3B75">
              <w:rPr>
                <w:b/>
              </w:rPr>
              <w:t xml:space="preserve"> Rep</w:t>
            </w:r>
            <w:r w:rsidR="00864563">
              <w:rPr>
                <w:b/>
              </w:rPr>
              <w:t>.</w:t>
            </w:r>
            <w:r w:rsidR="00FB3B75">
              <w:rPr>
                <w:b/>
              </w:rPr>
              <w:t xml:space="preserve"> O</w:t>
            </w:r>
            <w:r w:rsidR="00864563">
              <w:rPr>
                <w:b/>
              </w:rPr>
              <w:t>perations</w:t>
            </w:r>
            <w:r w:rsidR="00B315F5" w:rsidRPr="00543F35">
              <w:rPr>
                <w:b/>
              </w:rPr>
              <w:t xml:space="preserve"> </w:t>
            </w:r>
            <w:r w:rsidR="00543F35">
              <w:rPr>
                <w:b/>
              </w:rPr>
              <w:t>P5</w:t>
            </w:r>
            <w:r w:rsidR="00644780" w:rsidRPr="00543F35">
              <w:rPr>
                <w:b/>
              </w:rPr>
              <w:t xml:space="preserve"> </w:t>
            </w:r>
          </w:p>
          <w:p w14:paraId="308ECA31" w14:textId="77777777" w:rsidR="00C761BF" w:rsidRDefault="00C761BF" w:rsidP="00C761BF">
            <w:pPr>
              <w:rPr>
                <w:b/>
              </w:rPr>
            </w:pPr>
            <w:r>
              <w:t xml:space="preserve">Organizational Unit: </w:t>
            </w:r>
            <w:r w:rsidR="00644780" w:rsidRPr="00644780">
              <w:rPr>
                <w:b/>
              </w:rPr>
              <w:t>Operations</w:t>
            </w:r>
          </w:p>
          <w:p w14:paraId="3C2495F8" w14:textId="4C99BE56" w:rsidR="00C761BF" w:rsidRDefault="008254C7" w:rsidP="00DE7CDE">
            <w:r>
              <w:t xml:space="preserve">Post Location: </w:t>
            </w:r>
            <w:r w:rsidR="00EC2687" w:rsidRPr="00EC2687">
              <w:rPr>
                <w:b/>
                <w:bCs/>
              </w:rPr>
              <w:t>Bangladesh CO</w:t>
            </w:r>
          </w:p>
        </w:tc>
        <w:tc>
          <w:tcPr>
            <w:tcW w:w="4428" w:type="dxa"/>
          </w:tcPr>
          <w:p w14:paraId="445164B5" w14:textId="77777777" w:rsidR="00C761BF" w:rsidRDefault="00C761BF"/>
          <w:p w14:paraId="6E6F079F" w14:textId="236B2BFA" w:rsidR="00C761BF" w:rsidRPr="00D810B2" w:rsidRDefault="00C761BF" w:rsidP="00C761BF">
            <w:pPr>
              <w:rPr>
                <w:b/>
              </w:rPr>
            </w:pPr>
            <w:r>
              <w:t xml:space="preserve">Job Level: </w:t>
            </w:r>
            <w:r>
              <w:rPr>
                <w:b/>
              </w:rPr>
              <w:t xml:space="preserve">Level </w:t>
            </w:r>
            <w:r w:rsidR="00FB3B75">
              <w:rPr>
                <w:b/>
              </w:rPr>
              <w:t>4</w:t>
            </w:r>
          </w:p>
          <w:p w14:paraId="2FC8074A" w14:textId="77777777" w:rsidR="00C761BF" w:rsidRDefault="00C761BF">
            <w:r>
              <w:t>Job Profile No.:</w:t>
            </w:r>
          </w:p>
          <w:p w14:paraId="633AE5D9" w14:textId="4D42BED9" w:rsidR="00C761BF" w:rsidRPr="00F903CF" w:rsidRDefault="00C761BF">
            <w:pPr>
              <w:rPr>
                <w:lang w:val="fr-FR"/>
              </w:rPr>
            </w:pPr>
            <w:r w:rsidRPr="00F903CF">
              <w:rPr>
                <w:lang w:val="fr-FR"/>
              </w:rPr>
              <w:t xml:space="preserve">CCOG </w:t>
            </w:r>
            <w:proofErr w:type="gramStart"/>
            <w:r w:rsidRPr="00F903CF">
              <w:rPr>
                <w:lang w:val="fr-FR"/>
              </w:rPr>
              <w:t>Code:</w:t>
            </w:r>
            <w:proofErr w:type="gramEnd"/>
            <w:r w:rsidR="008254C7" w:rsidRPr="00F903CF">
              <w:rPr>
                <w:lang w:val="fr-FR"/>
              </w:rPr>
              <w:t xml:space="preserve"> </w:t>
            </w:r>
          </w:p>
          <w:p w14:paraId="486A53BF" w14:textId="0D5E6174" w:rsidR="00C761BF" w:rsidRPr="00F903CF" w:rsidRDefault="00C761BF">
            <w:pPr>
              <w:rPr>
                <w:lang w:val="fr-FR"/>
              </w:rPr>
            </w:pPr>
            <w:proofErr w:type="spellStart"/>
            <w:r w:rsidRPr="00F903CF">
              <w:rPr>
                <w:lang w:val="fr-FR"/>
              </w:rPr>
              <w:t>Functional</w:t>
            </w:r>
            <w:proofErr w:type="spellEnd"/>
            <w:r w:rsidRPr="00F903CF">
              <w:rPr>
                <w:lang w:val="fr-FR"/>
              </w:rPr>
              <w:t xml:space="preserve"> </w:t>
            </w:r>
            <w:proofErr w:type="gramStart"/>
            <w:r w:rsidRPr="00F903CF">
              <w:rPr>
                <w:lang w:val="fr-FR"/>
              </w:rPr>
              <w:t>Code:</w:t>
            </w:r>
            <w:proofErr w:type="gramEnd"/>
            <w:r w:rsidR="008254C7" w:rsidRPr="00F903CF">
              <w:rPr>
                <w:lang w:val="fr-FR"/>
              </w:rPr>
              <w:t xml:space="preserve"> </w:t>
            </w:r>
            <w:r w:rsidR="00FB3B75" w:rsidRPr="00FB3B75">
              <w:rPr>
                <w:b/>
                <w:bCs/>
                <w:lang w:val="fr-FR"/>
              </w:rPr>
              <w:t>ADM/</w:t>
            </w:r>
            <w:r w:rsidR="008254C7" w:rsidRPr="00FB3B75">
              <w:rPr>
                <w:b/>
                <w:bCs/>
                <w:lang w:val="fr-FR"/>
              </w:rPr>
              <w:t>FIN</w:t>
            </w:r>
          </w:p>
          <w:p w14:paraId="3037D476" w14:textId="756DAC5E" w:rsidR="00C761BF" w:rsidRDefault="00C761BF" w:rsidP="00C761BF">
            <w:pPr>
              <w:rPr>
                <w:color w:val="FF0000"/>
              </w:rPr>
            </w:pPr>
            <w:r>
              <w:t xml:space="preserve">Job Classification Level: </w:t>
            </w:r>
            <w:r w:rsidR="008254C7" w:rsidRPr="008254C7">
              <w:rPr>
                <w:b/>
              </w:rPr>
              <w:t xml:space="preserve">Level </w:t>
            </w:r>
            <w:r w:rsidR="00FB3B75">
              <w:rPr>
                <w:b/>
              </w:rPr>
              <w:t>4</w:t>
            </w:r>
          </w:p>
          <w:p w14:paraId="4F3F850A" w14:textId="77777777" w:rsidR="00C761BF" w:rsidRDefault="00C761BF" w:rsidP="00C761BF"/>
        </w:tc>
      </w:tr>
    </w:tbl>
    <w:p w14:paraId="7ABC6EA7" w14:textId="77777777" w:rsidR="00C761BF" w:rsidRDefault="00C761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C761BF" w14:paraId="2895AE35" w14:textId="77777777" w:rsidTr="008C2E0D">
        <w:tc>
          <w:tcPr>
            <w:tcW w:w="8630" w:type="dxa"/>
            <w:tcBorders>
              <w:bottom w:val="single" w:sz="4" w:space="0" w:color="auto"/>
            </w:tcBorders>
            <w:shd w:val="clear" w:color="auto" w:fill="E0E0E0"/>
          </w:tcPr>
          <w:p w14:paraId="0ED1FFE5" w14:textId="77777777" w:rsidR="00C761BF" w:rsidRDefault="00C761BF">
            <w:pPr>
              <w:pStyle w:val="Heading1"/>
            </w:pPr>
          </w:p>
          <w:p w14:paraId="53FB524D" w14:textId="77777777" w:rsidR="00C761BF" w:rsidRDefault="00C761BF">
            <w:pPr>
              <w:pStyle w:val="Heading1"/>
            </w:pPr>
            <w:r>
              <w:t>II. Organizational Context and Purpose for the job</w:t>
            </w:r>
          </w:p>
          <w:p w14:paraId="387A5BF3" w14:textId="77777777" w:rsidR="00C761BF" w:rsidRDefault="00C761BF">
            <w:pPr>
              <w:pStyle w:val="Heading1"/>
              <w:rPr>
                <w:b w:val="0"/>
                <w:bCs w:val="0"/>
                <w:i/>
                <w:iCs/>
                <w:sz w:val="18"/>
              </w:rPr>
            </w:pPr>
          </w:p>
        </w:tc>
      </w:tr>
      <w:tr w:rsidR="00C761BF" w14:paraId="57E48C9E" w14:textId="77777777" w:rsidTr="008C2E0D">
        <w:tc>
          <w:tcPr>
            <w:tcW w:w="8630" w:type="dxa"/>
          </w:tcPr>
          <w:p w14:paraId="426AB2E7" w14:textId="77777777" w:rsidR="00C761BF" w:rsidRDefault="00C761BF" w:rsidP="00C761BF">
            <w:pPr>
              <w:jc w:val="both"/>
              <w:rPr>
                <w:rFonts w:cs="Arial"/>
                <w:b/>
                <w:szCs w:val="26"/>
              </w:rPr>
            </w:pPr>
          </w:p>
          <w:p w14:paraId="6BB5A135" w14:textId="77777777" w:rsidR="00C761BF" w:rsidRPr="009A5A1E" w:rsidRDefault="00C761BF" w:rsidP="00C761BF">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w:t>
            </w:r>
            <w:proofErr w:type="gramStart"/>
            <w:r w:rsidRPr="00163786">
              <w:rPr>
                <w:rFonts w:cs="Cambria"/>
                <w:bCs/>
                <w:szCs w:val="32"/>
              </w:rPr>
              <w:t>education</w:t>
            </w:r>
            <w:proofErr w:type="gramEnd"/>
            <w:r w:rsidRPr="00163786">
              <w:rPr>
                <w:rFonts w:cs="Cambria"/>
                <w:bCs/>
                <w:szCs w:val="32"/>
              </w:rPr>
              <w:t xml:space="preserve">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C8453F">
              <w:rPr>
                <w:rFonts w:cs="Cambria"/>
                <w:bCs/>
                <w:szCs w:val="32"/>
              </w:rPr>
              <w:t>s</w:t>
            </w:r>
            <w:r w:rsidRPr="00163786">
              <w:rPr>
                <w:rFonts w:cs="Arial"/>
                <w:szCs w:val="26"/>
              </w:rPr>
              <w:t>.</w:t>
            </w:r>
          </w:p>
          <w:p w14:paraId="7F63760A" w14:textId="77777777" w:rsidR="00C761BF" w:rsidRDefault="00C761BF" w:rsidP="00C761BF">
            <w:pPr>
              <w:jc w:val="both"/>
              <w:rPr>
                <w:rFonts w:cs="Arial"/>
                <w:szCs w:val="26"/>
              </w:rPr>
            </w:pPr>
          </w:p>
          <w:p w14:paraId="6831E832" w14:textId="15744A65" w:rsidR="00C761BF" w:rsidRPr="00C23485" w:rsidRDefault="00C761BF" w:rsidP="00C761BF">
            <w:pPr>
              <w:jc w:val="both"/>
              <w:rPr>
                <w:rFonts w:cs="Arial"/>
                <w:color w:val="FF0000"/>
                <w:szCs w:val="26"/>
                <w:u w:val="single"/>
              </w:rPr>
            </w:pPr>
            <w:r>
              <w:rPr>
                <w:rFonts w:cs="Arial"/>
                <w:b/>
                <w:szCs w:val="26"/>
                <w:u w:val="single"/>
              </w:rPr>
              <w:t>J</w:t>
            </w:r>
            <w:r w:rsidRPr="00DC15B7">
              <w:rPr>
                <w:rFonts w:cs="Arial"/>
                <w:b/>
                <w:szCs w:val="26"/>
                <w:u w:val="single"/>
              </w:rPr>
              <w:t xml:space="preserve">ob organizational </w:t>
            </w:r>
            <w:r w:rsidR="008C2E0D" w:rsidRPr="00DC15B7">
              <w:rPr>
                <w:rFonts w:cs="Arial"/>
                <w:b/>
                <w:szCs w:val="26"/>
                <w:u w:val="single"/>
              </w:rPr>
              <w:t>context</w:t>
            </w:r>
          </w:p>
          <w:p w14:paraId="0232619C" w14:textId="77777777" w:rsidR="00C761BF" w:rsidRDefault="00C761BF" w:rsidP="00C761BF">
            <w:pPr>
              <w:jc w:val="both"/>
            </w:pPr>
          </w:p>
          <w:p w14:paraId="1E2CC61D" w14:textId="1659D086" w:rsidR="00C761BF" w:rsidRDefault="008C2E0D" w:rsidP="00C761BF">
            <w:pPr>
              <w:jc w:val="both"/>
              <w:rPr>
                <w:rFonts w:cs="Cambria"/>
                <w:bCs/>
                <w:szCs w:val="32"/>
              </w:rPr>
            </w:pPr>
            <w:r w:rsidRPr="00E169C0">
              <w:rPr>
                <w:rFonts w:cs="Cambria"/>
                <w:bCs/>
                <w:szCs w:val="32"/>
              </w:rPr>
              <w:t>Under the general guidance of the Deputy Representative Operations, the Finance</w:t>
            </w:r>
            <w:r w:rsidR="0028724D">
              <w:rPr>
                <w:rFonts w:cs="Cambria"/>
                <w:bCs/>
                <w:szCs w:val="32"/>
              </w:rPr>
              <w:t xml:space="preserve"> and Admin</w:t>
            </w:r>
            <w:r w:rsidR="009549EC">
              <w:rPr>
                <w:rFonts w:cs="Cambria"/>
                <w:bCs/>
                <w:szCs w:val="32"/>
              </w:rPr>
              <w:t>istration</w:t>
            </w:r>
            <w:r w:rsidRPr="00E169C0">
              <w:rPr>
                <w:rFonts w:cs="Cambria"/>
                <w:bCs/>
                <w:szCs w:val="32"/>
              </w:rPr>
              <w:t xml:space="preserve"> Manager will be responsible for ensuring effective, equitable, </w:t>
            </w:r>
            <w:r w:rsidR="0028724D" w:rsidRPr="00E169C0">
              <w:rPr>
                <w:rFonts w:cs="Cambria"/>
                <w:bCs/>
                <w:szCs w:val="32"/>
              </w:rPr>
              <w:t>efficient</w:t>
            </w:r>
            <w:r w:rsidR="00874AF4">
              <w:rPr>
                <w:rFonts w:cs="Cambria"/>
                <w:bCs/>
                <w:szCs w:val="32"/>
              </w:rPr>
              <w:t xml:space="preserve"> delivery of </w:t>
            </w:r>
            <w:r w:rsidR="009549EC">
              <w:rPr>
                <w:rFonts w:cs="Cambria"/>
                <w:bCs/>
                <w:szCs w:val="32"/>
              </w:rPr>
              <w:t xml:space="preserve">high-quality </w:t>
            </w:r>
            <w:r w:rsidR="00874AF4">
              <w:rPr>
                <w:rFonts w:cs="Cambria"/>
                <w:bCs/>
                <w:szCs w:val="32"/>
              </w:rPr>
              <w:t xml:space="preserve">support </w:t>
            </w:r>
            <w:r w:rsidRPr="00E169C0">
              <w:rPr>
                <w:rFonts w:cs="Cambria"/>
                <w:bCs/>
                <w:szCs w:val="32"/>
              </w:rPr>
              <w:t xml:space="preserve">in the operational areas of finance, </w:t>
            </w:r>
            <w:proofErr w:type="gramStart"/>
            <w:r w:rsidRPr="00E169C0">
              <w:rPr>
                <w:rFonts w:cs="Cambria"/>
                <w:bCs/>
                <w:szCs w:val="32"/>
              </w:rPr>
              <w:t>accounts</w:t>
            </w:r>
            <w:proofErr w:type="gramEnd"/>
            <w:r w:rsidRPr="00E169C0">
              <w:rPr>
                <w:rFonts w:cs="Cambria"/>
                <w:bCs/>
                <w:szCs w:val="32"/>
              </w:rPr>
              <w:t xml:space="preserve"> and administration. The incumbent will also guide and lead a </w:t>
            </w:r>
            <w:r w:rsidR="00537AB0">
              <w:rPr>
                <w:rFonts w:cs="Cambria"/>
                <w:bCs/>
                <w:szCs w:val="32"/>
              </w:rPr>
              <w:t xml:space="preserve">team </w:t>
            </w:r>
            <w:r w:rsidRPr="00E169C0">
              <w:rPr>
                <w:rFonts w:cs="Cambria"/>
                <w:bCs/>
                <w:szCs w:val="32"/>
              </w:rPr>
              <w:t xml:space="preserve">to manage and deliver </w:t>
            </w:r>
            <w:r w:rsidR="00A26648">
              <w:rPr>
                <w:rFonts w:cs="Cambria"/>
                <w:bCs/>
                <w:szCs w:val="32"/>
              </w:rPr>
              <w:t xml:space="preserve">added value services </w:t>
            </w:r>
            <w:r w:rsidRPr="00E169C0">
              <w:rPr>
                <w:rFonts w:cs="Cambria"/>
                <w:bCs/>
                <w:szCs w:val="32"/>
              </w:rPr>
              <w:t xml:space="preserve">in support of the country </w:t>
            </w:r>
            <w:proofErr w:type="spellStart"/>
            <w:r w:rsidRPr="00E169C0">
              <w:rPr>
                <w:rFonts w:cs="Cambria"/>
                <w:bCs/>
                <w:szCs w:val="32"/>
              </w:rPr>
              <w:t>programme</w:t>
            </w:r>
            <w:proofErr w:type="spellEnd"/>
            <w:r w:rsidRPr="00E169C0">
              <w:rPr>
                <w:rFonts w:cs="Cambria"/>
                <w:bCs/>
                <w:szCs w:val="32"/>
              </w:rPr>
              <w:t xml:space="preserve"> in Bangladesh</w:t>
            </w:r>
            <w:r w:rsidR="00537AB0">
              <w:rPr>
                <w:rFonts w:cs="Cambria"/>
                <w:bCs/>
                <w:szCs w:val="32"/>
              </w:rPr>
              <w:t xml:space="preserve">, </w:t>
            </w:r>
            <w:r w:rsidR="009807DC">
              <w:rPr>
                <w:rFonts w:cs="Cambria"/>
                <w:bCs/>
                <w:szCs w:val="32"/>
              </w:rPr>
              <w:t xml:space="preserve">putting a clear focus on strategic operations. This implies </w:t>
            </w:r>
            <w:r w:rsidR="009549EC">
              <w:rPr>
                <w:rFonts w:cs="Cambria"/>
                <w:bCs/>
                <w:szCs w:val="32"/>
              </w:rPr>
              <w:t xml:space="preserve">that </w:t>
            </w:r>
            <w:r w:rsidR="009807DC">
              <w:rPr>
                <w:rFonts w:cs="Cambria"/>
                <w:bCs/>
                <w:szCs w:val="32"/>
              </w:rPr>
              <w:t xml:space="preserve">adding value to the support to </w:t>
            </w:r>
            <w:proofErr w:type="spellStart"/>
            <w:r w:rsidR="009807DC">
              <w:rPr>
                <w:rFonts w:cs="Cambria"/>
                <w:bCs/>
                <w:szCs w:val="32"/>
              </w:rPr>
              <w:t>programme</w:t>
            </w:r>
            <w:proofErr w:type="spellEnd"/>
            <w:r w:rsidR="009807DC">
              <w:rPr>
                <w:rFonts w:cs="Cambria"/>
                <w:bCs/>
                <w:szCs w:val="32"/>
              </w:rPr>
              <w:t xml:space="preserve"> delivery, namely through innovative approaches, development of new partnerships (or strengthening of existing ones) and streamlining of processes, should be at the heart of the daily work. </w:t>
            </w:r>
          </w:p>
          <w:p w14:paraId="50F0620C" w14:textId="30EE4C0A" w:rsidR="009807DC" w:rsidRDefault="009807DC" w:rsidP="00C761BF">
            <w:pPr>
              <w:jc w:val="both"/>
              <w:rPr>
                <w:rFonts w:cs="Cambria"/>
                <w:bCs/>
                <w:szCs w:val="32"/>
              </w:rPr>
            </w:pPr>
          </w:p>
          <w:p w14:paraId="25F72D15" w14:textId="336FDCE5" w:rsidR="009807DC" w:rsidRPr="00E169C0" w:rsidRDefault="009807DC" w:rsidP="009807DC">
            <w:pPr>
              <w:jc w:val="both"/>
              <w:rPr>
                <w:rFonts w:cs="Cambria"/>
                <w:bCs/>
                <w:szCs w:val="32"/>
              </w:rPr>
            </w:pPr>
            <w:r>
              <w:rPr>
                <w:rFonts w:cs="Cambria"/>
                <w:bCs/>
                <w:szCs w:val="32"/>
              </w:rPr>
              <w:t xml:space="preserve">This position is newly created and will require some strategic thinking </w:t>
            </w:r>
            <w:r w:rsidR="009549EC">
              <w:rPr>
                <w:rFonts w:cs="Cambria"/>
                <w:bCs/>
                <w:szCs w:val="32"/>
              </w:rPr>
              <w:t>to</w:t>
            </w:r>
            <w:r>
              <w:rPr>
                <w:rFonts w:cs="Cambria"/>
                <w:bCs/>
                <w:szCs w:val="32"/>
              </w:rPr>
              <w:t xml:space="preserve"> bring together the administration and finance part of operations, looking for internal synergies among the two units and across operations in Dhaka and Cox’s Bazar field office.</w:t>
            </w:r>
            <w:r w:rsidR="00701736">
              <w:rPr>
                <w:rFonts w:cs="Cambria"/>
                <w:bCs/>
                <w:szCs w:val="32"/>
              </w:rPr>
              <w:t xml:space="preserve"> </w:t>
            </w:r>
            <w:r w:rsidR="009549EC">
              <w:rPr>
                <w:rFonts w:cs="Cambria"/>
                <w:bCs/>
                <w:szCs w:val="32"/>
              </w:rPr>
              <w:t xml:space="preserve">Instilling a culture where staff members develop a risk-based approach in daily </w:t>
            </w:r>
            <w:r w:rsidR="00106C5A">
              <w:rPr>
                <w:rFonts w:cs="Cambria"/>
                <w:bCs/>
                <w:szCs w:val="32"/>
              </w:rPr>
              <w:t xml:space="preserve">activities </w:t>
            </w:r>
            <w:r w:rsidR="00701736">
              <w:rPr>
                <w:rFonts w:cs="Cambria"/>
                <w:bCs/>
                <w:szCs w:val="32"/>
              </w:rPr>
              <w:t>is also expected from the incumbent.</w:t>
            </w:r>
          </w:p>
          <w:p w14:paraId="40E7E1C4" w14:textId="77777777" w:rsidR="009807DC" w:rsidRPr="00E169C0" w:rsidRDefault="009807DC" w:rsidP="00C761BF">
            <w:pPr>
              <w:jc w:val="both"/>
              <w:rPr>
                <w:rFonts w:cs="Cambria"/>
                <w:bCs/>
                <w:szCs w:val="32"/>
              </w:rPr>
            </w:pPr>
          </w:p>
          <w:p w14:paraId="3621B3B7" w14:textId="16893F72" w:rsidR="00C761BF" w:rsidRDefault="00C761BF" w:rsidP="0030017D">
            <w:pPr>
              <w:jc w:val="both"/>
              <w:rPr>
                <w:rFonts w:cs="Cambria"/>
                <w:bCs/>
                <w:szCs w:val="32"/>
              </w:rPr>
            </w:pPr>
          </w:p>
          <w:p w14:paraId="2E850265" w14:textId="77777777" w:rsidR="00322BDC" w:rsidRDefault="00322BDC" w:rsidP="0030017D">
            <w:pPr>
              <w:jc w:val="both"/>
              <w:rPr>
                <w:rFonts w:cs="Cambria"/>
                <w:bCs/>
                <w:szCs w:val="32"/>
              </w:rPr>
            </w:pPr>
          </w:p>
          <w:p w14:paraId="2A53B076" w14:textId="77777777" w:rsidR="009807DC" w:rsidRPr="00E169C0" w:rsidRDefault="009807DC" w:rsidP="0030017D">
            <w:pPr>
              <w:jc w:val="both"/>
              <w:rPr>
                <w:rFonts w:cs="Cambria"/>
                <w:bCs/>
                <w:szCs w:val="32"/>
              </w:rPr>
            </w:pPr>
          </w:p>
          <w:p w14:paraId="4D7A764A" w14:textId="680D9FFB" w:rsidR="00840208" w:rsidRPr="00E169C0" w:rsidRDefault="00840208" w:rsidP="00840208">
            <w:pPr>
              <w:snapToGrid w:val="0"/>
              <w:spacing w:before="120" w:after="120"/>
              <w:ind w:right="-360"/>
              <w:rPr>
                <w:rFonts w:cs="Arial"/>
                <w:b/>
                <w:szCs w:val="26"/>
                <w:u w:val="single"/>
              </w:rPr>
            </w:pPr>
            <w:r w:rsidRPr="00E169C0">
              <w:rPr>
                <w:rFonts w:cs="Arial"/>
                <w:b/>
                <w:szCs w:val="26"/>
                <w:u w:val="single"/>
              </w:rPr>
              <w:lastRenderedPageBreak/>
              <w:t>P</w:t>
            </w:r>
            <w:r w:rsidR="00E169C0">
              <w:rPr>
                <w:rFonts w:cs="Arial"/>
                <w:b/>
                <w:szCs w:val="26"/>
                <w:u w:val="single"/>
              </w:rPr>
              <w:t>urpose of the job</w:t>
            </w:r>
            <w:r w:rsidRPr="00E169C0">
              <w:rPr>
                <w:rFonts w:cs="Arial"/>
                <w:b/>
                <w:szCs w:val="26"/>
                <w:u w:val="single"/>
              </w:rPr>
              <w:t xml:space="preserve"> </w:t>
            </w:r>
          </w:p>
          <w:p w14:paraId="38350BC5" w14:textId="77777777" w:rsidR="00D24807" w:rsidRDefault="00D24807" w:rsidP="00D24807">
            <w:pPr>
              <w:jc w:val="both"/>
              <w:rPr>
                <w:rFonts w:cs="Cambria"/>
                <w:bCs/>
                <w:szCs w:val="32"/>
              </w:rPr>
            </w:pPr>
            <w:r>
              <w:rPr>
                <w:rFonts w:cs="Cambria"/>
                <w:bCs/>
                <w:szCs w:val="32"/>
              </w:rPr>
              <w:t>The function has a strong strategic component as the incumbent is expected to deliver on strategic operations, in the areas of finance and administration.</w:t>
            </w:r>
          </w:p>
          <w:p w14:paraId="4964E000" w14:textId="6C3C7FE5" w:rsidR="009807DC" w:rsidRDefault="00D418E5" w:rsidP="0030017D">
            <w:pPr>
              <w:jc w:val="both"/>
              <w:rPr>
                <w:rFonts w:cs="Cambria"/>
                <w:bCs/>
                <w:szCs w:val="32"/>
              </w:rPr>
            </w:pPr>
            <w:r w:rsidRPr="00E169C0">
              <w:rPr>
                <w:rFonts w:cs="Cambria"/>
                <w:bCs/>
                <w:szCs w:val="32"/>
              </w:rPr>
              <w:t xml:space="preserve">The </w:t>
            </w:r>
            <w:r w:rsidR="002E0DFC">
              <w:rPr>
                <w:rFonts w:cs="Cambria"/>
                <w:bCs/>
                <w:szCs w:val="32"/>
              </w:rPr>
              <w:t xml:space="preserve">incumbent </w:t>
            </w:r>
            <w:r w:rsidRPr="00E169C0">
              <w:rPr>
                <w:rFonts w:cs="Cambria"/>
                <w:bCs/>
                <w:szCs w:val="32"/>
              </w:rPr>
              <w:t xml:space="preserve">will be responsible for planning and guiding </w:t>
            </w:r>
            <w:r w:rsidR="002E0DFC">
              <w:rPr>
                <w:rFonts w:cs="Cambria"/>
                <w:bCs/>
                <w:szCs w:val="32"/>
              </w:rPr>
              <w:t xml:space="preserve">the </w:t>
            </w:r>
            <w:r w:rsidR="00C71AB1">
              <w:rPr>
                <w:rFonts w:cs="Cambria"/>
                <w:bCs/>
                <w:szCs w:val="32"/>
              </w:rPr>
              <w:t xml:space="preserve">high quality and added value </w:t>
            </w:r>
            <w:r w:rsidRPr="00E169C0">
              <w:rPr>
                <w:rFonts w:cs="Cambria"/>
                <w:bCs/>
                <w:szCs w:val="32"/>
              </w:rPr>
              <w:t xml:space="preserve">work </w:t>
            </w:r>
            <w:r w:rsidR="002E0DFC">
              <w:rPr>
                <w:rFonts w:cs="Cambria"/>
                <w:bCs/>
                <w:szCs w:val="32"/>
              </w:rPr>
              <w:t xml:space="preserve">of the section </w:t>
            </w:r>
            <w:r w:rsidR="00C71AB1">
              <w:rPr>
                <w:rFonts w:cs="Cambria"/>
                <w:bCs/>
                <w:szCs w:val="32"/>
              </w:rPr>
              <w:t>in</w:t>
            </w:r>
            <w:r w:rsidRPr="00E169C0">
              <w:rPr>
                <w:rFonts w:cs="Cambria"/>
                <w:bCs/>
                <w:szCs w:val="32"/>
              </w:rPr>
              <w:t xml:space="preserve"> compliance with International Public Sector Accounting Standards (IPSAS), UNICEF Administrative and Financial Regulation</w:t>
            </w:r>
            <w:r w:rsidR="00D67E16">
              <w:rPr>
                <w:rFonts w:cs="Cambria"/>
                <w:bCs/>
                <w:szCs w:val="32"/>
              </w:rPr>
              <w:t>s</w:t>
            </w:r>
            <w:r w:rsidRPr="00E169C0">
              <w:rPr>
                <w:rFonts w:cs="Cambria"/>
                <w:bCs/>
                <w:szCs w:val="32"/>
              </w:rPr>
              <w:t xml:space="preserve"> and Rules, policies, procedures, guidelines, standards of accountability, and ethics</w:t>
            </w:r>
            <w:r w:rsidR="00C71AB1">
              <w:rPr>
                <w:rFonts w:cs="Cambria"/>
                <w:bCs/>
                <w:szCs w:val="32"/>
              </w:rPr>
              <w:t>.</w:t>
            </w:r>
          </w:p>
          <w:p w14:paraId="5FC351F6" w14:textId="77777777" w:rsidR="00B53FC5" w:rsidRDefault="00B53FC5" w:rsidP="00D24807">
            <w:pPr>
              <w:jc w:val="both"/>
            </w:pPr>
          </w:p>
        </w:tc>
      </w:tr>
      <w:tr w:rsidR="00C761BF" w14:paraId="29010938" w14:textId="77777777" w:rsidTr="008C2E0D">
        <w:tc>
          <w:tcPr>
            <w:tcW w:w="8630" w:type="dxa"/>
            <w:shd w:val="clear" w:color="auto" w:fill="E0E0E0"/>
          </w:tcPr>
          <w:p w14:paraId="1B2F6E32" w14:textId="77777777" w:rsidR="00C761BF" w:rsidRDefault="00C761BF">
            <w:pPr>
              <w:rPr>
                <w:b/>
                <w:bCs/>
                <w:sz w:val="24"/>
              </w:rPr>
            </w:pPr>
          </w:p>
          <w:p w14:paraId="630FB9E9" w14:textId="77777777" w:rsidR="00C761BF" w:rsidRDefault="00C761BF">
            <w:pPr>
              <w:pStyle w:val="Heading1"/>
            </w:pPr>
            <w:r>
              <w:t xml:space="preserve">III. Key function, </w:t>
            </w:r>
            <w:proofErr w:type="gramStart"/>
            <w:r>
              <w:t>accountabilities</w:t>
            </w:r>
            <w:proofErr w:type="gramEnd"/>
            <w:r>
              <w:t xml:space="preserve"> and related duties/tasks </w:t>
            </w:r>
          </w:p>
          <w:p w14:paraId="3CFEEDD2" w14:textId="77777777" w:rsidR="00C761BF" w:rsidRDefault="00C761BF">
            <w:pPr>
              <w:rPr>
                <w:i/>
                <w:iCs/>
                <w:sz w:val="18"/>
              </w:rPr>
            </w:pPr>
          </w:p>
        </w:tc>
      </w:tr>
      <w:tr w:rsidR="00C761BF" w:rsidRPr="00B36D0D" w14:paraId="3E3C911A" w14:textId="77777777" w:rsidTr="008C2E0D">
        <w:tc>
          <w:tcPr>
            <w:tcW w:w="8630" w:type="dxa"/>
          </w:tcPr>
          <w:p w14:paraId="5DBA2180" w14:textId="62DE4DC0" w:rsidR="00C761BF" w:rsidRDefault="00C761BF" w:rsidP="00C761BF">
            <w:pPr>
              <w:jc w:val="both"/>
            </w:pPr>
          </w:p>
          <w:p w14:paraId="592E6B4D" w14:textId="77777777" w:rsidR="00D418E5" w:rsidRPr="00E169C0" w:rsidRDefault="00D418E5" w:rsidP="00E169C0">
            <w:pPr>
              <w:snapToGrid w:val="0"/>
              <w:spacing w:before="120" w:after="120"/>
              <w:ind w:right="-360"/>
              <w:rPr>
                <w:rFonts w:cs="Arial"/>
                <w:b/>
                <w:szCs w:val="26"/>
                <w:u w:val="single"/>
              </w:rPr>
            </w:pPr>
            <w:r w:rsidRPr="00E169C0">
              <w:rPr>
                <w:rFonts w:cs="Arial"/>
                <w:b/>
                <w:szCs w:val="26"/>
                <w:u w:val="single"/>
              </w:rPr>
              <w:t>Summary of key functions/accountabilities:</w:t>
            </w:r>
          </w:p>
          <w:p w14:paraId="38D956EA" w14:textId="0BAD6737" w:rsidR="00D418E5" w:rsidRPr="00E169C0" w:rsidRDefault="00D418E5">
            <w:pPr>
              <w:numPr>
                <w:ilvl w:val="0"/>
                <w:numId w:val="4"/>
              </w:numPr>
              <w:spacing w:before="100" w:beforeAutospacing="1" w:after="100" w:afterAutospacing="1"/>
              <w:textAlignment w:val="top"/>
              <w:rPr>
                <w:rFonts w:cs="Cambria"/>
                <w:bCs/>
                <w:szCs w:val="32"/>
              </w:rPr>
            </w:pPr>
            <w:r w:rsidRPr="00E169C0">
              <w:rPr>
                <w:rFonts w:cs="Cambria"/>
                <w:bCs/>
                <w:szCs w:val="32"/>
              </w:rPr>
              <w:t>Policy, procedures, and strategies</w:t>
            </w:r>
          </w:p>
          <w:p w14:paraId="64D75B16" w14:textId="15D602A1" w:rsidR="00D418E5" w:rsidRPr="00E169C0" w:rsidRDefault="00D418E5">
            <w:pPr>
              <w:numPr>
                <w:ilvl w:val="0"/>
                <w:numId w:val="4"/>
              </w:numPr>
              <w:spacing w:before="100" w:beforeAutospacing="1" w:after="100" w:afterAutospacing="1"/>
              <w:textAlignment w:val="top"/>
              <w:rPr>
                <w:rFonts w:cs="Cambria"/>
                <w:bCs/>
                <w:szCs w:val="32"/>
              </w:rPr>
            </w:pPr>
            <w:r w:rsidRPr="00E169C0">
              <w:rPr>
                <w:rFonts w:cs="Cambria"/>
                <w:bCs/>
                <w:szCs w:val="32"/>
              </w:rPr>
              <w:t xml:space="preserve">Budget management </w:t>
            </w:r>
          </w:p>
          <w:p w14:paraId="34CE4D55" w14:textId="77777777" w:rsidR="00D418E5" w:rsidRPr="00E169C0" w:rsidRDefault="00D418E5">
            <w:pPr>
              <w:numPr>
                <w:ilvl w:val="0"/>
                <w:numId w:val="4"/>
              </w:numPr>
              <w:spacing w:before="100" w:beforeAutospacing="1" w:after="100" w:afterAutospacing="1"/>
              <w:textAlignment w:val="top"/>
              <w:rPr>
                <w:rFonts w:cs="Cambria"/>
                <w:bCs/>
                <w:szCs w:val="32"/>
              </w:rPr>
            </w:pPr>
            <w:r w:rsidRPr="00E169C0">
              <w:rPr>
                <w:rFonts w:cs="Cambria"/>
                <w:bCs/>
                <w:szCs w:val="32"/>
              </w:rPr>
              <w:t>Control of accounts</w:t>
            </w:r>
          </w:p>
          <w:p w14:paraId="697996C2" w14:textId="77777777" w:rsidR="00D418E5" w:rsidRPr="00E169C0" w:rsidRDefault="00D418E5">
            <w:pPr>
              <w:numPr>
                <w:ilvl w:val="0"/>
                <w:numId w:val="4"/>
              </w:numPr>
              <w:spacing w:before="100" w:beforeAutospacing="1" w:after="100" w:afterAutospacing="1"/>
              <w:textAlignment w:val="top"/>
              <w:rPr>
                <w:rFonts w:cs="Cambria"/>
                <w:bCs/>
                <w:szCs w:val="32"/>
              </w:rPr>
            </w:pPr>
            <w:r w:rsidRPr="00E169C0">
              <w:rPr>
                <w:rFonts w:cs="Cambria"/>
                <w:bCs/>
                <w:szCs w:val="32"/>
              </w:rPr>
              <w:t>Treasury and cash management</w:t>
            </w:r>
          </w:p>
          <w:p w14:paraId="35841E11" w14:textId="77777777" w:rsidR="00D418E5" w:rsidRPr="00E169C0" w:rsidRDefault="00D418E5">
            <w:pPr>
              <w:numPr>
                <w:ilvl w:val="0"/>
                <w:numId w:val="4"/>
              </w:numPr>
              <w:spacing w:before="100" w:beforeAutospacing="1" w:after="100" w:afterAutospacing="1"/>
              <w:textAlignment w:val="top"/>
              <w:rPr>
                <w:rFonts w:cs="Cambria"/>
                <w:bCs/>
                <w:szCs w:val="32"/>
              </w:rPr>
            </w:pPr>
            <w:r w:rsidRPr="00E169C0">
              <w:rPr>
                <w:rFonts w:cs="Cambria"/>
                <w:bCs/>
                <w:szCs w:val="32"/>
              </w:rPr>
              <w:t>DCT Management and HACT</w:t>
            </w:r>
          </w:p>
          <w:p w14:paraId="28823D55" w14:textId="77777777" w:rsidR="00D418E5" w:rsidRPr="00E169C0" w:rsidRDefault="00D418E5">
            <w:pPr>
              <w:numPr>
                <w:ilvl w:val="0"/>
                <w:numId w:val="4"/>
              </w:numPr>
              <w:spacing w:before="100" w:beforeAutospacing="1" w:after="100" w:afterAutospacing="1"/>
              <w:textAlignment w:val="top"/>
              <w:rPr>
                <w:rFonts w:cs="Cambria"/>
                <w:bCs/>
                <w:szCs w:val="32"/>
              </w:rPr>
            </w:pPr>
            <w:r w:rsidRPr="00E169C0">
              <w:rPr>
                <w:rFonts w:cs="Cambria"/>
                <w:bCs/>
                <w:szCs w:val="32"/>
              </w:rPr>
              <w:t>Administrative support &amp; Property management</w:t>
            </w:r>
          </w:p>
          <w:p w14:paraId="14CB65B2" w14:textId="7B9D114D" w:rsidR="00D418E5" w:rsidRPr="00E169C0" w:rsidRDefault="00D418E5">
            <w:pPr>
              <w:numPr>
                <w:ilvl w:val="0"/>
                <w:numId w:val="4"/>
              </w:numPr>
              <w:spacing w:before="100" w:beforeAutospacing="1" w:after="100" w:afterAutospacing="1"/>
              <w:jc w:val="both"/>
              <w:textAlignment w:val="top"/>
              <w:rPr>
                <w:rFonts w:cs="Cambria"/>
                <w:bCs/>
                <w:szCs w:val="32"/>
              </w:rPr>
            </w:pPr>
            <w:r w:rsidRPr="00E169C0">
              <w:rPr>
                <w:rFonts w:cs="Cambria"/>
                <w:bCs/>
                <w:szCs w:val="32"/>
              </w:rPr>
              <w:t xml:space="preserve">Contract </w:t>
            </w:r>
            <w:r w:rsidR="003E405C">
              <w:rPr>
                <w:rFonts w:cs="Cambria"/>
                <w:bCs/>
                <w:szCs w:val="32"/>
              </w:rPr>
              <w:t>management</w:t>
            </w:r>
            <w:r w:rsidRPr="00E169C0">
              <w:rPr>
                <w:rFonts w:cs="Cambria"/>
                <w:bCs/>
                <w:szCs w:val="32"/>
              </w:rPr>
              <w:t xml:space="preserve"> </w:t>
            </w:r>
          </w:p>
          <w:p w14:paraId="1A2D9F66" w14:textId="4A8410BF" w:rsidR="006F14FF" w:rsidRPr="00E169C0" w:rsidRDefault="00D418E5" w:rsidP="006F14FF">
            <w:pPr>
              <w:numPr>
                <w:ilvl w:val="0"/>
                <w:numId w:val="4"/>
              </w:numPr>
              <w:spacing w:before="100" w:beforeAutospacing="1" w:after="100" w:afterAutospacing="1"/>
              <w:textAlignment w:val="top"/>
              <w:rPr>
                <w:rFonts w:cs="Cambria"/>
                <w:bCs/>
                <w:szCs w:val="32"/>
              </w:rPr>
            </w:pPr>
            <w:r w:rsidRPr="00E169C0">
              <w:rPr>
                <w:rFonts w:cs="Cambria"/>
                <w:bCs/>
                <w:szCs w:val="32"/>
              </w:rPr>
              <w:t xml:space="preserve">Partnership, </w:t>
            </w:r>
            <w:proofErr w:type="gramStart"/>
            <w:r w:rsidRPr="00E169C0">
              <w:rPr>
                <w:rFonts w:cs="Cambria"/>
                <w:bCs/>
                <w:szCs w:val="32"/>
              </w:rPr>
              <w:t>coordination</w:t>
            </w:r>
            <w:proofErr w:type="gramEnd"/>
            <w:r w:rsidRPr="00E169C0">
              <w:rPr>
                <w:rFonts w:cs="Cambria"/>
                <w:bCs/>
                <w:szCs w:val="32"/>
              </w:rPr>
              <w:t xml:space="preserve"> and collaboration</w:t>
            </w:r>
            <w:r w:rsidR="006F14FF" w:rsidRPr="00E169C0">
              <w:rPr>
                <w:rFonts w:cs="Cambria"/>
                <w:bCs/>
                <w:szCs w:val="32"/>
              </w:rPr>
              <w:t xml:space="preserve"> </w:t>
            </w:r>
          </w:p>
          <w:p w14:paraId="05599825" w14:textId="47835EBB" w:rsidR="00D418E5" w:rsidRPr="00E169C0" w:rsidRDefault="006F14FF">
            <w:pPr>
              <w:numPr>
                <w:ilvl w:val="0"/>
                <w:numId w:val="4"/>
              </w:numPr>
              <w:spacing w:before="100" w:beforeAutospacing="1" w:after="100" w:afterAutospacing="1"/>
              <w:jc w:val="both"/>
              <w:textAlignment w:val="top"/>
              <w:rPr>
                <w:rFonts w:cs="Cambria"/>
                <w:bCs/>
                <w:szCs w:val="32"/>
              </w:rPr>
            </w:pPr>
            <w:r w:rsidRPr="00E169C0">
              <w:rPr>
                <w:rFonts w:cs="Cambria"/>
                <w:bCs/>
                <w:szCs w:val="32"/>
              </w:rPr>
              <w:t>Knowledge and capacity building</w:t>
            </w:r>
          </w:p>
          <w:p w14:paraId="202CB61E" w14:textId="75B75C80" w:rsidR="005638E5" w:rsidRDefault="005638E5" w:rsidP="00D418E5">
            <w:pPr>
              <w:jc w:val="both"/>
            </w:pPr>
          </w:p>
        </w:tc>
      </w:tr>
      <w:tr w:rsidR="00C761BF" w14:paraId="741CB3BF" w14:textId="77777777" w:rsidTr="008C2E0D">
        <w:tc>
          <w:tcPr>
            <w:tcW w:w="8630" w:type="dxa"/>
          </w:tcPr>
          <w:p w14:paraId="7D3B2134" w14:textId="77777777" w:rsidR="00D418E5" w:rsidRDefault="00D418E5" w:rsidP="00D418E5">
            <w:pPr>
              <w:widowControl w:val="0"/>
              <w:autoSpaceDE w:val="0"/>
              <w:spacing w:before="115" w:line="100" w:lineRule="atLeast"/>
              <w:ind w:left="102" w:right="-3"/>
              <w:rPr>
                <w:rFonts w:cs="Arial"/>
                <w:b/>
                <w:bCs/>
                <w:color w:val="000000"/>
                <w:u w:val="single"/>
              </w:rPr>
            </w:pPr>
            <w:r>
              <w:rPr>
                <w:rFonts w:cs="Arial"/>
                <w:color w:val="000000"/>
              </w:rPr>
              <w:t xml:space="preserve">1. </w:t>
            </w:r>
            <w:r w:rsidRPr="00E169C0">
              <w:rPr>
                <w:rFonts w:cs="Arial"/>
                <w:b/>
                <w:szCs w:val="26"/>
                <w:u w:val="single"/>
              </w:rPr>
              <w:t xml:space="preserve">Policy, </w:t>
            </w:r>
            <w:proofErr w:type="gramStart"/>
            <w:r w:rsidRPr="00E169C0">
              <w:rPr>
                <w:rFonts w:cs="Arial"/>
                <w:b/>
                <w:szCs w:val="26"/>
                <w:u w:val="single"/>
              </w:rPr>
              <w:t>procedures</w:t>
            </w:r>
            <w:proofErr w:type="gramEnd"/>
            <w:r w:rsidRPr="00E169C0">
              <w:rPr>
                <w:rFonts w:cs="Arial"/>
                <w:b/>
                <w:szCs w:val="26"/>
                <w:u w:val="single"/>
              </w:rPr>
              <w:t xml:space="preserve"> and strategies</w:t>
            </w:r>
          </w:p>
          <w:p w14:paraId="6075BD14" w14:textId="55C94F14" w:rsidR="00D418E5" w:rsidRPr="00E169C0" w:rsidRDefault="00BC1E71" w:rsidP="00D418E5">
            <w:pPr>
              <w:shd w:val="clear" w:color="auto" w:fill="FFFFFF"/>
              <w:spacing w:before="100" w:beforeAutospacing="1" w:after="100" w:afterAutospacing="1"/>
              <w:rPr>
                <w:rFonts w:cs="Cambria"/>
                <w:bCs/>
                <w:szCs w:val="32"/>
              </w:rPr>
            </w:pPr>
            <w:r w:rsidRPr="00BC1E71">
              <w:rPr>
                <w:rFonts w:cs="Cambria"/>
                <w:bCs/>
                <w:szCs w:val="32"/>
              </w:rPr>
              <w:t xml:space="preserve">As a technical professional and manager, </w:t>
            </w:r>
            <w:r w:rsidR="00D67E16">
              <w:rPr>
                <w:rFonts w:cs="Cambria"/>
                <w:bCs/>
                <w:szCs w:val="32"/>
              </w:rPr>
              <w:t>the incumbent</w:t>
            </w:r>
            <w:r w:rsidRPr="00BC1E71">
              <w:rPr>
                <w:rFonts w:cs="Cambria"/>
                <w:bCs/>
                <w:szCs w:val="32"/>
              </w:rPr>
              <w:t xml:space="preserve"> is responsible for the application of policies and procedures in the management of administrative and financial functions by providing technical direction, advice, and support to the national and field offices, as appropriate. </w:t>
            </w:r>
            <w:r w:rsidR="00D67E16">
              <w:rPr>
                <w:rFonts w:cs="Cambria"/>
                <w:bCs/>
                <w:szCs w:val="32"/>
              </w:rPr>
              <w:t>S/he will c</w:t>
            </w:r>
            <w:r w:rsidRPr="00BC1E71">
              <w:rPr>
                <w:rFonts w:cs="Cambria"/>
                <w:bCs/>
                <w:szCs w:val="32"/>
              </w:rPr>
              <w:t xml:space="preserve">ontribute to global, regional, and country strategic planning and policy changes/formulations on administrative and financial issues, as appropriate; </w:t>
            </w:r>
            <w:r w:rsidR="00D67E16">
              <w:rPr>
                <w:rFonts w:cs="Cambria"/>
                <w:bCs/>
                <w:szCs w:val="32"/>
              </w:rPr>
              <w:t xml:space="preserve">and </w:t>
            </w:r>
            <w:r w:rsidRPr="00BC1E71">
              <w:rPr>
                <w:rFonts w:cs="Cambria"/>
                <w:bCs/>
                <w:szCs w:val="32"/>
              </w:rPr>
              <w:t>provide technical input to help establish administrative and financial guidelines in close coordination with the Deputy Representative Operations</w:t>
            </w:r>
            <w:r w:rsidR="009F188D">
              <w:rPr>
                <w:rFonts w:cs="Cambria"/>
                <w:bCs/>
                <w:szCs w:val="32"/>
              </w:rPr>
              <w:t>, GSSC</w:t>
            </w:r>
            <w:r w:rsidRPr="00BC1E71">
              <w:rPr>
                <w:rFonts w:cs="Cambria"/>
                <w:bCs/>
                <w:szCs w:val="32"/>
              </w:rPr>
              <w:t xml:space="preserve"> and DFAM.</w:t>
            </w:r>
          </w:p>
          <w:p w14:paraId="768191C9" w14:textId="3D70F661" w:rsidR="00D418E5" w:rsidRDefault="00D418E5" w:rsidP="00D418E5">
            <w:pPr>
              <w:shd w:val="clear" w:color="auto" w:fill="FFFFFF"/>
              <w:spacing w:before="100" w:beforeAutospacing="1" w:after="100" w:afterAutospacing="1"/>
              <w:rPr>
                <w:rFonts w:ascii="Segoe UI" w:hAnsi="Segoe UI" w:cs="Segoe UI"/>
                <w:color w:val="323130"/>
                <w:sz w:val="21"/>
                <w:szCs w:val="21"/>
              </w:rPr>
            </w:pPr>
            <w:r>
              <w:rPr>
                <w:b/>
                <w:bCs/>
              </w:rPr>
              <w:t xml:space="preserve">2. </w:t>
            </w:r>
            <w:r w:rsidR="009F188D" w:rsidRPr="009F188D">
              <w:rPr>
                <w:b/>
                <w:bCs/>
                <w:u w:val="single"/>
              </w:rPr>
              <w:t>B</w:t>
            </w:r>
            <w:r w:rsidRPr="009F188D">
              <w:rPr>
                <w:b/>
                <w:bCs/>
                <w:color w:val="000000"/>
                <w:u w:val="single"/>
              </w:rPr>
              <w:t>udg</w:t>
            </w:r>
            <w:r>
              <w:rPr>
                <w:b/>
                <w:bCs/>
                <w:color w:val="000000"/>
                <w:u w:val="single"/>
              </w:rPr>
              <w:t>et preparation</w:t>
            </w:r>
            <w:r w:rsidR="009F188D">
              <w:rPr>
                <w:b/>
                <w:bCs/>
                <w:color w:val="000000"/>
                <w:u w:val="single"/>
              </w:rPr>
              <w:t xml:space="preserve">, </w:t>
            </w:r>
            <w:proofErr w:type="gramStart"/>
            <w:r>
              <w:rPr>
                <w:b/>
                <w:bCs/>
                <w:color w:val="000000"/>
                <w:u w:val="single"/>
              </w:rPr>
              <w:t>implementation</w:t>
            </w:r>
            <w:proofErr w:type="gramEnd"/>
            <w:r w:rsidR="009F188D">
              <w:rPr>
                <w:b/>
                <w:bCs/>
                <w:color w:val="000000"/>
                <w:u w:val="single"/>
              </w:rPr>
              <w:t xml:space="preserve"> and monitoring</w:t>
            </w:r>
            <w:r>
              <w:rPr>
                <w:b/>
                <w:bCs/>
                <w:color w:val="000000"/>
                <w:u w:val="single"/>
              </w:rPr>
              <w:t xml:space="preserve"> </w:t>
            </w:r>
          </w:p>
          <w:p w14:paraId="63C2D643" w14:textId="2EAB488F" w:rsidR="00D418E5" w:rsidRPr="00E169C0" w:rsidRDefault="00D418E5" w:rsidP="00B8005F">
            <w:pPr>
              <w:shd w:val="clear" w:color="auto" w:fill="FFFFFF"/>
              <w:spacing w:before="100" w:beforeAutospacing="1" w:after="100" w:afterAutospacing="1"/>
              <w:rPr>
                <w:rFonts w:cs="Cambria"/>
                <w:bCs/>
                <w:szCs w:val="32"/>
              </w:rPr>
            </w:pPr>
            <w:r w:rsidRPr="00E169C0">
              <w:rPr>
                <w:rFonts w:cs="Cambria"/>
                <w:bCs/>
                <w:szCs w:val="32"/>
              </w:rPr>
              <w:t xml:space="preserve">Provide inputs and oversight into the financial needs and work in close coordination with the Deputy Representative Operations and budget staff to ensure that objectives are </w:t>
            </w:r>
            <w:r w:rsidR="009807DC">
              <w:rPr>
                <w:rFonts w:cs="Cambria"/>
                <w:bCs/>
                <w:szCs w:val="32"/>
              </w:rPr>
              <w:t>met</w:t>
            </w:r>
            <w:r w:rsidRPr="00E169C0">
              <w:rPr>
                <w:rFonts w:cs="Cambria"/>
                <w:bCs/>
                <w:szCs w:val="32"/>
              </w:rPr>
              <w:t xml:space="preserve"> for smooth operations of the Country and Field offices. </w:t>
            </w:r>
          </w:p>
          <w:p w14:paraId="44A2A720" w14:textId="7C0B70E9" w:rsidR="00D418E5" w:rsidRPr="00E169C0" w:rsidRDefault="00D418E5" w:rsidP="00B8005F">
            <w:pPr>
              <w:jc w:val="both"/>
              <w:rPr>
                <w:rFonts w:cs="Cambria"/>
                <w:bCs/>
                <w:szCs w:val="32"/>
              </w:rPr>
            </w:pPr>
            <w:r w:rsidRPr="00E169C0">
              <w:rPr>
                <w:rFonts w:cs="Cambria"/>
                <w:bCs/>
                <w:szCs w:val="32"/>
              </w:rPr>
              <w:t>Manage the budget to ensure that objectives stipulated early in the fiscal year</w:t>
            </w:r>
            <w:r w:rsidR="009807DC">
              <w:rPr>
                <w:rFonts w:cs="Cambria"/>
                <w:bCs/>
                <w:szCs w:val="32"/>
              </w:rPr>
              <w:t xml:space="preserve"> are met and closely monitored</w:t>
            </w:r>
            <w:r w:rsidRPr="00E169C0">
              <w:rPr>
                <w:rFonts w:cs="Cambria"/>
                <w:bCs/>
                <w:szCs w:val="32"/>
              </w:rPr>
              <w:t xml:space="preserve">. Recommend and prepare estimates on office premises, supplies and equipment requirements for budget preparation purposes. Assists Field offices in the establishment and maintenance of administrative services. Prepare, </w:t>
            </w:r>
            <w:r w:rsidR="009661D4" w:rsidRPr="00E169C0">
              <w:rPr>
                <w:rFonts w:cs="Cambria"/>
                <w:bCs/>
                <w:szCs w:val="32"/>
              </w:rPr>
              <w:t>monitor,</w:t>
            </w:r>
            <w:r w:rsidRPr="00E169C0">
              <w:rPr>
                <w:rFonts w:cs="Cambria"/>
                <w:bCs/>
                <w:szCs w:val="32"/>
              </w:rPr>
              <w:t xml:space="preserve"> and control the administrative budget.</w:t>
            </w:r>
          </w:p>
          <w:p w14:paraId="3583BC20" w14:textId="77777777" w:rsidR="00D418E5" w:rsidRPr="00D418E5" w:rsidRDefault="00D418E5" w:rsidP="00D418E5">
            <w:pPr>
              <w:shd w:val="clear" w:color="auto" w:fill="FFFFFF"/>
              <w:spacing w:before="100" w:beforeAutospacing="1" w:after="100" w:afterAutospacing="1"/>
              <w:rPr>
                <w:rFonts w:ascii="Segoe UI" w:hAnsi="Segoe UI" w:cs="Segoe UI"/>
                <w:b/>
                <w:bCs/>
                <w:color w:val="323130"/>
                <w:sz w:val="21"/>
                <w:szCs w:val="21"/>
                <w:u w:val="single"/>
              </w:rPr>
            </w:pPr>
            <w:r w:rsidRPr="00D418E5">
              <w:rPr>
                <w:rFonts w:ascii="Segoe UI" w:hAnsi="Segoe UI" w:cs="Segoe UI"/>
                <w:b/>
                <w:bCs/>
                <w:color w:val="323130"/>
                <w:sz w:val="21"/>
                <w:szCs w:val="21"/>
                <w:u w:val="single"/>
              </w:rPr>
              <w:t xml:space="preserve">3. </w:t>
            </w:r>
            <w:r w:rsidRPr="00E169C0">
              <w:rPr>
                <w:b/>
                <w:bCs/>
                <w:color w:val="000000"/>
                <w:u w:val="single"/>
              </w:rPr>
              <w:t>Control of accounts</w:t>
            </w:r>
          </w:p>
          <w:p w14:paraId="1BF0EF40" w14:textId="5DF7881D" w:rsidR="00463E69" w:rsidRPr="00E169C0" w:rsidRDefault="00463E69" w:rsidP="00463E69">
            <w:pPr>
              <w:spacing w:before="100" w:beforeAutospacing="1" w:after="100" w:afterAutospacing="1"/>
              <w:jc w:val="both"/>
              <w:textAlignment w:val="top"/>
              <w:rPr>
                <w:rFonts w:cs="Cambria"/>
                <w:bCs/>
                <w:szCs w:val="32"/>
              </w:rPr>
            </w:pPr>
            <w:r w:rsidRPr="00E169C0">
              <w:rPr>
                <w:rFonts w:cs="Cambria"/>
                <w:bCs/>
                <w:szCs w:val="32"/>
              </w:rPr>
              <w:t xml:space="preserve">Process and/or review (as per delegated authority) the accurate and timely submission of payments ensuring compliance with budgetary limits, IPSAS and organizational regulations, rules, policies, procedures, standards of accountability, and </w:t>
            </w:r>
            <w:r w:rsidR="009661D4" w:rsidRPr="00E169C0">
              <w:rPr>
                <w:rFonts w:cs="Cambria"/>
                <w:bCs/>
                <w:szCs w:val="32"/>
              </w:rPr>
              <w:t>ethics. Take</w:t>
            </w:r>
            <w:r w:rsidRPr="00E169C0">
              <w:rPr>
                <w:rFonts w:cs="Cambria"/>
                <w:bCs/>
                <w:szCs w:val="32"/>
              </w:rPr>
              <w:t xml:space="preserve"> timely action on </w:t>
            </w:r>
            <w:r w:rsidRPr="00E169C0">
              <w:rPr>
                <w:rFonts w:cs="Cambria"/>
                <w:bCs/>
                <w:szCs w:val="32"/>
              </w:rPr>
              <w:lastRenderedPageBreak/>
              <w:t>outstanding accounts to resolve pending issues. This includes dialogue and follow up with the GSSC to facilitate timely processing of financial transactions.</w:t>
            </w:r>
          </w:p>
          <w:p w14:paraId="4D8FE737" w14:textId="5C920C87" w:rsidR="00463E69" w:rsidRPr="00E169C0" w:rsidRDefault="00D67E16" w:rsidP="00463E69">
            <w:pPr>
              <w:spacing w:before="100" w:beforeAutospacing="1" w:after="100" w:afterAutospacing="1"/>
              <w:jc w:val="both"/>
              <w:textAlignment w:val="top"/>
              <w:rPr>
                <w:rFonts w:cs="Cambria"/>
                <w:bCs/>
                <w:szCs w:val="32"/>
              </w:rPr>
            </w:pPr>
            <w:r>
              <w:rPr>
                <w:rFonts w:cs="Cambria"/>
                <w:bCs/>
                <w:szCs w:val="32"/>
              </w:rPr>
              <w:t>Lead</w:t>
            </w:r>
            <w:r w:rsidR="00463E69" w:rsidRPr="00E169C0">
              <w:rPr>
                <w:rFonts w:cs="Cambria"/>
                <w:bCs/>
                <w:szCs w:val="32"/>
              </w:rPr>
              <w:t xml:space="preserve"> the process of GL open item management by Finance staff and ensure all month end, mid</w:t>
            </w:r>
            <w:r w:rsidR="00463E69" w:rsidRPr="00E169C0">
              <w:rPr>
                <w:rFonts w:ascii="Cambria Math" w:hAnsi="Cambria Math" w:cs="Cambria Math"/>
                <w:bCs/>
                <w:szCs w:val="32"/>
              </w:rPr>
              <w:t>‐</w:t>
            </w:r>
            <w:r w:rsidR="00463E69" w:rsidRPr="00E169C0">
              <w:rPr>
                <w:rFonts w:cs="Cambria"/>
                <w:bCs/>
                <w:szCs w:val="32"/>
              </w:rPr>
              <w:t xml:space="preserve">year and year end closure activities for </w:t>
            </w:r>
            <w:r w:rsidR="009807DC">
              <w:rPr>
                <w:rFonts w:cs="Cambria"/>
                <w:bCs/>
                <w:szCs w:val="32"/>
              </w:rPr>
              <w:t>Bangladesh</w:t>
            </w:r>
            <w:r w:rsidR="00463E69" w:rsidRPr="00E169C0">
              <w:rPr>
                <w:rFonts w:cs="Cambria"/>
                <w:bCs/>
                <w:szCs w:val="32"/>
              </w:rPr>
              <w:t xml:space="preserve"> accounts are completed as per DFAM deadlines.</w:t>
            </w:r>
          </w:p>
          <w:p w14:paraId="33F8F605" w14:textId="69F77D9E" w:rsidR="00463E69" w:rsidRPr="00E169C0" w:rsidRDefault="00463E69" w:rsidP="00463E69">
            <w:pPr>
              <w:spacing w:before="100" w:beforeAutospacing="1" w:after="100" w:afterAutospacing="1"/>
              <w:jc w:val="both"/>
              <w:textAlignment w:val="top"/>
              <w:rPr>
                <w:rFonts w:cs="Cambria"/>
                <w:bCs/>
                <w:szCs w:val="32"/>
              </w:rPr>
            </w:pPr>
            <w:r w:rsidRPr="00E169C0">
              <w:rPr>
                <w:rFonts w:cs="Cambria"/>
                <w:bCs/>
                <w:szCs w:val="32"/>
              </w:rPr>
              <w:t>Monitor and analyze financial transactions, accounting reports and reconciliation of accounts to ensure accurate and current financial information for applicable compliance and management oversight, planning and/or action.</w:t>
            </w:r>
          </w:p>
          <w:p w14:paraId="2ED5DD43" w14:textId="79431CDD" w:rsidR="00463E69" w:rsidRDefault="00463E69" w:rsidP="00463E69">
            <w:pPr>
              <w:pStyle w:val="ColorfulList-Accent11"/>
              <w:spacing w:before="120" w:after="120"/>
              <w:ind w:left="0"/>
              <w:jc w:val="both"/>
              <w:rPr>
                <w:rFonts w:eastAsia="MS Mincho" w:cs="Arial"/>
                <w:b/>
                <w:szCs w:val="20"/>
                <w:lang w:val="en-GB" w:eastAsia="ja-JP"/>
              </w:rPr>
            </w:pPr>
            <w:r>
              <w:rPr>
                <w:rFonts w:eastAsia="MS Mincho" w:cs="Arial"/>
                <w:b/>
                <w:szCs w:val="20"/>
                <w:lang w:val="en-GB" w:eastAsia="ja-JP"/>
              </w:rPr>
              <w:t>4.</w:t>
            </w:r>
            <w:r w:rsidRPr="00937C79">
              <w:rPr>
                <w:rFonts w:cs="Arial"/>
                <w:b/>
                <w:bCs/>
                <w:color w:val="000000"/>
                <w:u w:val="single"/>
              </w:rPr>
              <w:t>Treasury and cash management</w:t>
            </w:r>
            <w:r>
              <w:rPr>
                <w:rFonts w:eastAsia="MS Mincho" w:cs="Arial"/>
                <w:b/>
                <w:szCs w:val="20"/>
                <w:lang w:val="en-GB" w:eastAsia="ja-JP"/>
              </w:rPr>
              <w:t xml:space="preserve">  </w:t>
            </w:r>
          </w:p>
          <w:p w14:paraId="5D9611D4" w14:textId="569B09C9" w:rsidR="00463E69" w:rsidRDefault="00463E69" w:rsidP="00463E69">
            <w:pPr>
              <w:contextualSpacing/>
              <w:jc w:val="both"/>
              <w:rPr>
                <w:rFonts w:ascii="Segoe UI" w:hAnsi="Segoe UI" w:cs="Segoe UI"/>
                <w:color w:val="323130"/>
                <w:sz w:val="21"/>
                <w:szCs w:val="21"/>
              </w:rPr>
            </w:pPr>
            <w:r w:rsidRPr="00E169C0">
              <w:rPr>
                <w:rFonts w:cs="Cambria"/>
                <w:bCs/>
                <w:szCs w:val="32"/>
              </w:rPr>
              <w:t xml:space="preserve">Oversee the management of bank accounts in accordance with financial rules and regulations and local banking practices. </w:t>
            </w:r>
            <w:r w:rsidR="009807DC">
              <w:rPr>
                <w:rFonts w:cs="Cambria"/>
                <w:bCs/>
                <w:szCs w:val="32"/>
              </w:rPr>
              <w:t>Plan</w:t>
            </w:r>
            <w:r w:rsidRPr="00E169C0">
              <w:rPr>
                <w:rFonts w:cs="Cambria"/>
                <w:bCs/>
                <w:szCs w:val="32"/>
              </w:rPr>
              <w:t xml:space="preserve"> </w:t>
            </w:r>
            <w:r w:rsidR="009807DC">
              <w:rPr>
                <w:rFonts w:cs="Cambria"/>
                <w:bCs/>
                <w:szCs w:val="32"/>
              </w:rPr>
              <w:t xml:space="preserve">the </w:t>
            </w:r>
            <w:r w:rsidRPr="00E169C0">
              <w:rPr>
                <w:rFonts w:cs="Cambria"/>
                <w:bCs/>
                <w:szCs w:val="32"/>
              </w:rPr>
              <w:t>liquidity</w:t>
            </w:r>
            <w:r w:rsidR="009807DC">
              <w:rPr>
                <w:rFonts w:cs="Cambria"/>
                <w:bCs/>
                <w:szCs w:val="32"/>
              </w:rPr>
              <w:t xml:space="preserve"> level</w:t>
            </w:r>
            <w:r w:rsidRPr="00E169C0">
              <w:rPr>
                <w:rFonts w:cs="Cambria"/>
                <w:bCs/>
                <w:szCs w:val="32"/>
              </w:rPr>
              <w:t xml:space="preserve"> and monitor the cash position to ensure optimal liquidity at local bank account</w:t>
            </w:r>
            <w:r w:rsidR="009807DC">
              <w:rPr>
                <w:rFonts w:cs="Cambria"/>
                <w:bCs/>
                <w:szCs w:val="32"/>
              </w:rPr>
              <w:t>s</w:t>
            </w:r>
            <w:r w:rsidRPr="00E169C0">
              <w:rPr>
                <w:rFonts w:cs="Cambria"/>
                <w:bCs/>
                <w:szCs w:val="32"/>
              </w:rPr>
              <w:t xml:space="preserve">. Provide advice as needed to office management on the implications of economic and monetary issues that can impact on </w:t>
            </w:r>
            <w:proofErr w:type="spellStart"/>
            <w:r w:rsidRPr="00E169C0">
              <w:rPr>
                <w:rFonts w:cs="Cambria"/>
                <w:bCs/>
                <w:szCs w:val="32"/>
              </w:rPr>
              <w:t>programme</w:t>
            </w:r>
            <w:proofErr w:type="spellEnd"/>
            <w:r w:rsidRPr="00E169C0">
              <w:rPr>
                <w:rFonts w:cs="Cambria"/>
                <w:bCs/>
                <w:szCs w:val="32"/>
              </w:rPr>
              <w:t xml:space="preserve"> implementation. </w:t>
            </w:r>
            <w:proofErr w:type="gramStart"/>
            <w:r w:rsidRPr="00E169C0">
              <w:rPr>
                <w:rFonts w:cs="Cambria"/>
                <w:bCs/>
                <w:szCs w:val="32"/>
              </w:rPr>
              <w:t>Take action</w:t>
            </w:r>
            <w:proofErr w:type="gramEnd"/>
            <w:r w:rsidRPr="00E169C0">
              <w:rPr>
                <w:rFonts w:cs="Cambria"/>
                <w:bCs/>
                <w:szCs w:val="32"/>
              </w:rPr>
              <w:t xml:space="preserve"> to clear reconciling items, keep abreast of all procedures and regulations regarding the maintenance of bank accounts etc. Responsible for the safekeeping of cash and bank guarantees</w:t>
            </w:r>
            <w:r w:rsidRPr="00CB16E6">
              <w:rPr>
                <w:rFonts w:ascii="Segoe UI" w:hAnsi="Segoe UI" w:cs="Segoe UI"/>
                <w:color w:val="323130"/>
                <w:sz w:val="21"/>
                <w:szCs w:val="21"/>
              </w:rPr>
              <w:t>.</w:t>
            </w:r>
          </w:p>
          <w:p w14:paraId="57277B1C" w14:textId="72FDBC6C" w:rsidR="00463E69" w:rsidRPr="00463E69" w:rsidRDefault="009F188D" w:rsidP="00463E69">
            <w:pPr>
              <w:spacing w:before="100" w:beforeAutospacing="1" w:after="100" w:afterAutospacing="1"/>
              <w:textAlignment w:val="top"/>
              <w:rPr>
                <w:rFonts w:cs="Arial"/>
                <w:b/>
                <w:bCs/>
                <w:color w:val="000000"/>
                <w:u w:val="single"/>
              </w:rPr>
            </w:pPr>
            <w:r>
              <w:rPr>
                <w:rFonts w:cs="Arial"/>
                <w:b/>
                <w:bCs/>
                <w:color w:val="000000"/>
                <w:u w:val="single"/>
              </w:rPr>
              <w:t>5</w:t>
            </w:r>
            <w:r w:rsidR="00463E69">
              <w:rPr>
                <w:rFonts w:cs="Arial"/>
                <w:b/>
                <w:bCs/>
                <w:color w:val="000000"/>
                <w:u w:val="single"/>
              </w:rPr>
              <w:t xml:space="preserve">. </w:t>
            </w:r>
            <w:r w:rsidR="00463E69" w:rsidRPr="00463E69">
              <w:rPr>
                <w:rFonts w:cs="Arial"/>
                <w:b/>
                <w:bCs/>
                <w:color w:val="000000"/>
                <w:u w:val="single"/>
              </w:rPr>
              <w:t>DCT Management and HACT</w:t>
            </w:r>
          </w:p>
          <w:p w14:paraId="75B41221" w14:textId="46B74C3D" w:rsidR="00463E69" w:rsidRPr="00E169C0" w:rsidRDefault="00463E69" w:rsidP="00463E69">
            <w:pPr>
              <w:spacing w:before="100" w:beforeAutospacing="1" w:after="100" w:afterAutospacing="1"/>
              <w:jc w:val="both"/>
              <w:textAlignment w:val="top"/>
              <w:rPr>
                <w:rFonts w:cs="Cambria"/>
                <w:bCs/>
                <w:szCs w:val="32"/>
              </w:rPr>
            </w:pPr>
            <w:r w:rsidRPr="00E169C0">
              <w:rPr>
                <w:rFonts w:cs="Cambria"/>
                <w:bCs/>
                <w:szCs w:val="32"/>
              </w:rPr>
              <w:t xml:space="preserve">Provide technical leadership and closely collaborate with the </w:t>
            </w:r>
            <w:r w:rsidR="009661D4">
              <w:rPr>
                <w:rFonts w:cs="Cambria"/>
                <w:bCs/>
                <w:szCs w:val="32"/>
              </w:rPr>
              <w:t>PMR</w:t>
            </w:r>
            <w:r w:rsidRPr="00E169C0">
              <w:rPr>
                <w:rFonts w:cs="Cambria"/>
                <w:bCs/>
                <w:szCs w:val="32"/>
              </w:rPr>
              <w:t xml:space="preserve"> </w:t>
            </w:r>
            <w:r w:rsidR="009661D4">
              <w:rPr>
                <w:rFonts w:cs="Cambria"/>
                <w:bCs/>
                <w:szCs w:val="32"/>
              </w:rPr>
              <w:t>Unit</w:t>
            </w:r>
            <w:r w:rsidRPr="00E169C0">
              <w:rPr>
                <w:rFonts w:cs="Cambria"/>
                <w:bCs/>
                <w:szCs w:val="32"/>
              </w:rPr>
              <w:t xml:space="preserve"> in the planning and the implementation of HACT </w:t>
            </w:r>
            <w:r w:rsidR="00D67E16">
              <w:rPr>
                <w:rFonts w:cs="Cambria"/>
                <w:bCs/>
                <w:szCs w:val="32"/>
              </w:rPr>
              <w:t>a</w:t>
            </w:r>
            <w:r w:rsidRPr="00E169C0">
              <w:rPr>
                <w:rFonts w:cs="Cambria"/>
                <w:bCs/>
                <w:szCs w:val="32"/>
              </w:rPr>
              <w:t xml:space="preserve">nnual </w:t>
            </w:r>
            <w:r w:rsidR="00D67E16">
              <w:rPr>
                <w:rFonts w:cs="Cambria"/>
                <w:bCs/>
                <w:szCs w:val="32"/>
              </w:rPr>
              <w:t>a</w:t>
            </w:r>
            <w:r w:rsidRPr="00E169C0">
              <w:rPr>
                <w:rFonts w:cs="Cambria"/>
                <w:bCs/>
                <w:szCs w:val="32"/>
              </w:rPr>
              <w:t xml:space="preserve">ssurance </w:t>
            </w:r>
            <w:r w:rsidR="00D67E16">
              <w:rPr>
                <w:rFonts w:cs="Cambria"/>
                <w:bCs/>
                <w:szCs w:val="32"/>
              </w:rPr>
              <w:t>activities</w:t>
            </w:r>
            <w:r w:rsidRPr="00E169C0">
              <w:rPr>
                <w:rFonts w:cs="Cambria"/>
                <w:bCs/>
                <w:szCs w:val="32"/>
              </w:rPr>
              <w:t xml:space="preserve">, including regular and well documented financial spot-checks and audits </w:t>
            </w:r>
            <w:proofErr w:type="gramStart"/>
            <w:r w:rsidRPr="00E169C0">
              <w:rPr>
                <w:rFonts w:cs="Cambria"/>
                <w:bCs/>
                <w:szCs w:val="32"/>
              </w:rPr>
              <w:t>in order to</w:t>
            </w:r>
            <w:proofErr w:type="gramEnd"/>
            <w:r w:rsidRPr="00E169C0">
              <w:rPr>
                <w:rFonts w:cs="Cambria"/>
                <w:bCs/>
                <w:szCs w:val="32"/>
              </w:rPr>
              <w:t xml:space="preserve"> improve financial management and controls </w:t>
            </w:r>
            <w:r w:rsidR="009F188D" w:rsidRPr="00E169C0">
              <w:rPr>
                <w:rFonts w:cs="Cambria"/>
                <w:bCs/>
                <w:szCs w:val="32"/>
              </w:rPr>
              <w:t>of implementing</w:t>
            </w:r>
            <w:r w:rsidRPr="00E169C0">
              <w:rPr>
                <w:rFonts w:cs="Cambria"/>
                <w:bCs/>
                <w:szCs w:val="32"/>
              </w:rPr>
              <w:t xml:space="preserve"> partners.</w:t>
            </w:r>
            <w:r w:rsidR="009661D4">
              <w:rPr>
                <w:rFonts w:cs="Cambria"/>
                <w:bCs/>
                <w:szCs w:val="32"/>
              </w:rPr>
              <w:t xml:space="preserve"> </w:t>
            </w:r>
            <w:r w:rsidRPr="00E169C0">
              <w:rPr>
                <w:rFonts w:cs="Cambria"/>
                <w:bCs/>
                <w:szCs w:val="32"/>
              </w:rPr>
              <w:t>Ensure timely follow</w:t>
            </w:r>
            <w:r w:rsidR="009807DC">
              <w:rPr>
                <w:rFonts w:cs="Cambria"/>
                <w:bCs/>
                <w:szCs w:val="32"/>
              </w:rPr>
              <w:t>-</w:t>
            </w:r>
            <w:r w:rsidRPr="00E169C0">
              <w:rPr>
                <w:rFonts w:cs="Cambria"/>
                <w:bCs/>
                <w:szCs w:val="32"/>
              </w:rPr>
              <w:t>up of the findings and outcomes of spot-checks and audits</w:t>
            </w:r>
            <w:r w:rsidR="00EB46E7">
              <w:rPr>
                <w:rFonts w:cs="Cambria"/>
                <w:bCs/>
                <w:szCs w:val="32"/>
              </w:rPr>
              <w:t>. Oversee the</w:t>
            </w:r>
            <w:r w:rsidRPr="00E169C0">
              <w:rPr>
                <w:rFonts w:cs="Cambria"/>
                <w:bCs/>
                <w:szCs w:val="32"/>
              </w:rPr>
              <w:t xml:space="preserve"> development of HACT compliant procedures manual and guidelines for use by implementing partners.</w:t>
            </w:r>
          </w:p>
          <w:p w14:paraId="18286B2F" w14:textId="72099E95" w:rsidR="00463E69" w:rsidRPr="00E169C0" w:rsidRDefault="00463E69" w:rsidP="00463E69">
            <w:pPr>
              <w:spacing w:before="100" w:beforeAutospacing="1" w:after="100" w:afterAutospacing="1"/>
              <w:jc w:val="both"/>
              <w:textAlignment w:val="top"/>
              <w:rPr>
                <w:rFonts w:cs="Cambria"/>
                <w:bCs/>
                <w:szCs w:val="32"/>
              </w:rPr>
            </w:pPr>
            <w:r w:rsidRPr="00E169C0">
              <w:rPr>
                <w:rFonts w:cs="Cambria"/>
                <w:bCs/>
                <w:szCs w:val="32"/>
              </w:rPr>
              <w:t xml:space="preserve">Provide technical </w:t>
            </w:r>
            <w:r w:rsidR="009F188D">
              <w:rPr>
                <w:rFonts w:cs="Cambria"/>
                <w:bCs/>
                <w:szCs w:val="32"/>
              </w:rPr>
              <w:t>l</w:t>
            </w:r>
            <w:r w:rsidRPr="00E169C0">
              <w:rPr>
                <w:rFonts w:cs="Cambria"/>
                <w:bCs/>
                <w:szCs w:val="32"/>
              </w:rPr>
              <w:t>eadership in the overall office efforts toward</w:t>
            </w:r>
            <w:r w:rsidR="00EB46E7">
              <w:rPr>
                <w:rFonts w:cs="Cambria"/>
                <w:bCs/>
                <w:szCs w:val="32"/>
              </w:rPr>
              <w:t>s</w:t>
            </w:r>
            <w:r w:rsidRPr="00E169C0">
              <w:rPr>
                <w:rFonts w:cs="Cambria"/>
                <w:bCs/>
                <w:szCs w:val="32"/>
              </w:rPr>
              <w:t xml:space="preserve"> the upgrade of HAC</w:t>
            </w:r>
            <w:r w:rsidR="00EB46E7">
              <w:rPr>
                <w:rFonts w:cs="Cambria"/>
                <w:bCs/>
                <w:szCs w:val="32"/>
              </w:rPr>
              <w:t>T</w:t>
            </w:r>
            <w:r w:rsidRPr="00E169C0">
              <w:rPr>
                <w:rFonts w:cs="Cambria"/>
                <w:bCs/>
                <w:szCs w:val="32"/>
              </w:rPr>
              <w:t xml:space="preserve">. In close collaboration with the </w:t>
            </w:r>
            <w:r w:rsidR="009661D4">
              <w:rPr>
                <w:rFonts w:cs="Cambria"/>
                <w:bCs/>
                <w:szCs w:val="32"/>
              </w:rPr>
              <w:t>PMR Unit</w:t>
            </w:r>
            <w:r w:rsidRPr="00E169C0">
              <w:rPr>
                <w:rFonts w:cs="Cambria"/>
                <w:bCs/>
                <w:szCs w:val="32"/>
              </w:rPr>
              <w:t>, support the planning and the implementation of capacity building activities of national implementing partners to improve their budgeting and financial management capacities</w:t>
            </w:r>
            <w:r w:rsidR="00EB46E7">
              <w:rPr>
                <w:rFonts w:cs="Cambria"/>
                <w:bCs/>
                <w:szCs w:val="32"/>
              </w:rPr>
              <w:t>.</w:t>
            </w:r>
          </w:p>
          <w:p w14:paraId="40C8079B" w14:textId="27802E6C" w:rsidR="00840208" w:rsidRPr="00463E69" w:rsidRDefault="009F188D" w:rsidP="00BF2A26">
            <w:pPr>
              <w:shd w:val="clear" w:color="auto" w:fill="FFFFFF"/>
              <w:spacing w:before="100" w:beforeAutospacing="1" w:after="100" w:afterAutospacing="1"/>
              <w:rPr>
                <w:rFonts w:cs="Arial"/>
                <w:b/>
                <w:bCs/>
                <w:color w:val="000000"/>
                <w:u w:val="single"/>
              </w:rPr>
            </w:pPr>
            <w:r>
              <w:rPr>
                <w:rFonts w:cs="Arial"/>
                <w:b/>
                <w:bCs/>
                <w:color w:val="000000"/>
                <w:u w:val="single"/>
              </w:rPr>
              <w:t>6</w:t>
            </w:r>
            <w:r w:rsidR="00463E69" w:rsidRPr="00463E69">
              <w:rPr>
                <w:rFonts w:cs="Arial"/>
                <w:b/>
                <w:bCs/>
                <w:color w:val="000000"/>
                <w:u w:val="single"/>
              </w:rPr>
              <w:t>. Administrative support &amp; Property management</w:t>
            </w:r>
          </w:p>
          <w:p w14:paraId="5212DB57" w14:textId="00F49356" w:rsidR="00937C79" w:rsidRPr="00E169C0" w:rsidRDefault="00BF2A26" w:rsidP="00BF2A26">
            <w:pPr>
              <w:shd w:val="clear" w:color="auto" w:fill="FFFFFF"/>
              <w:spacing w:before="100" w:beforeAutospacing="1" w:after="100" w:afterAutospacing="1"/>
              <w:rPr>
                <w:rFonts w:cs="Cambria"/>
                <w:bCs/>
                <w:szCs w:val="32"/>
              </w:rPr>
            </w:pPr>
            <w:r w:rsidRPr="00E169C0">
              <w:rPr>
                <w:rFonts w:cs="Cambria"/>
                <w:bCs/>
                <w:szCs w:val="32"/>
              </w:rPr>
              <w:t xml:space="preserve">Ensure timely and effective delivery and improvement in administrative support and office services for enhanced quality, </w:t>
            </w:r>
            <w:proofErr w:type="gramStart"/>
            <w:r w:rsidRPr="00E169C0">
              <w:rPr>
                <w:rFonts w:cs="Cambria"/>
                <w:bCs/>
                <w:szCs w:val="32"/>
              </w:rPr>
              <w:t>efficiency</w:t>
            </w:r>
            <w:proofErr w:type="gramEnd"/>
            <w:r w:rsidRPr="00E169C0">
              <w:rPr>
                <w:rFonts w:cs="Cambria"/>
                <w:bCs/>
                <w:szCs w:val="32"/>
              </w:rPr>
              <w:t xml:space="preserve"> and cost effectiveness, including space management, transport services, vehicle use and maintenance, equipment, conference and travel arrangements, document reproduction, communications, mail and delivery services, local procurement and bill payments of utilities. Ensure the timely and cost-effective provision of basic offices services.</w:t>
            </w:r>
          </w:p>
          <w:p w14:paraId="6202742E" w14:textId="296065A4" w:rsidR="00463E69" w:rsidRDefault="009E72F1" w:rsidP="00463E69">
            <w:pPr>
              <w:shd w:val="clear" w:color="auto" w:fill="FFFFFF"/>
              <w:spacing w:before="100" w:beforeAutospacing="1" w:after="100" w:afterAutospacing="1"/>
              <w:rPr>
                <w:rFonts w:cs="Cambria"/>
                <w:bCs/>
                <w:szCs w:val="32"/>
              </w:rPr>
            </w:pPr>
            <w:r>
              <w:rPr>
                <w:rFonts w:cs="Cambria"/>
                <w:bCs/>
                <w:szCs w:val="32"/>
              </w:rPr>
              <w:t xml:space="preserve">Ensure an efficient and effective management of all UNICEF premises in Bangladesh. </w:t>
            </w:r>
            <w:r w:rsidR="00FF705C">
              <w:rPr>
                <w:rFonts w:cs="Cambria"/>
                <w:bCs/>
                <w:szCs w:val="32"/>
              </w:rPr>
              <w:t xml:space="preserve">Oversee proper </w:t>
            </w:r>
            <w:r w:rsidR="00D67E16">
              <w:rPr>
                <w:rFonts w:cs="Cambria"/>
                <w:bCs/>
                <w:szCs w:val="32"/>
              </w:rPr>
              <w:t>usage</w:t>
            </w:r>
            <w:r w:rsidR="00FF705C">
              <w:rPr>
                <w:rFonts w:cs="Cambria"/>
                <w:bCs/>
                <w:szCs w:val="32"/>
              </w:rPr>
              <w:t xml:space="preserve"> of</w:t>
            </w:r>
            <w:r w:rsidR="00463E69" w:rsidRPr="00E169C0">
              <w:rPr>
                <w:rFonts w:cs="Cambria"/>
                <w:bCs/>
                <w:szCs w:val="32"/>
              </w:rPr>
              <w:t xml:space="preserve"> office equipment and vehicles, updating inventory of items, serv</w:t>
            </w:r>
            <w:r w:rsidR="009D19D2">
              <w:rPr>
                <w:rFonts w:cs="Cambria"/>
                <w:bCs/>
                <w:szCs w:val="32"/>
              </w:rPr>
              <w:t>e</w:t>
            </w:r>
            <w:r w:rsidR="00463E69" w:rsidRPr="00E169C0">
              <w:rPr>
                <w:rFonts w:cs="Cambria"/>
                <w:bCs/>
                <w:szCs w:val="32"/>
              </w:rPr>
              <w:t xml:space="preserve"> as ex</w:t>
            </w:r>
            <w:r w:rsidR="00463E69" w:rsidRPr="00E169C0">
              <w:rPr>
                <w:rFonts w:ascii="Cambria Math" w:hAnsi="Cambria Math" w:cs="Cambria Math"/>
                <w:bCs/>
                <w:szCs w:val="32"/>
              </w:rPr>
              <w:t>‐</w:t>
            </w:r>
            <w:r w:rsidR="00463E69" w:rsidRPr="00E169C0">
              <w:rPr>
                <w:rFonts w:cs="Cambria"/>
                <w:bCs/>
                <w:szCs w:val="32"/>
              </w:rPr>
              <w:t>officio member to the Property Survey Board (PSB) and ensur</w:t>
            </w:r>
            <w:r w:rsidR="009D19D2">
              <w:rPr>
                <w:rFonts w:cs="Cambria"/>
                <w:bCs/>
                <w:szCs w:val="32"/>
              </w:rPr>
              <w:t>e</w:t>
            </w:r>
            <w:r w:rsidR="00463E69" w:rsidRPr="00E169C0">
              <w:rPr>
                <w:rFonts w:cs="Cambria"/>
                <w:bCs/>
                <w:szCs w:val="32"/>
              </w:rPr>
              <w:t xml:space="preserve"> follow</w:t>
            </w:r>
            <w:r w:rsidR="00463E69" w:rsidRPr="00E169C0">
              <w:rPr>
                <w:rFonts w:ascii="Cambria Math" w:hAnsi="Cambria Math" w:cs="Cambria Math"/>
                <w:bCs/>
                <w:szCs w:val="32"/>
              </w:rPr>
              <w:t>‐</w:t>
            </w:r>
            <w:r w:rsidR="00463E69" w:rsidRPr="00E169C0">
              <w:rPr>
                <w:rFonts w:cs="Cambria"/>
                <w:bCs/>
                <w:szCs w:val="32"/>
              </w:rPr>
              <w:t>up action</w:t>
            </w:r>
            <w:r w:rsidR="009D19D2">
              <w:rPr>
                <w:rFonts w:cs="Cambria"/>
                <w:bCs/>
                <w:szCs w:val="32"/>
              </w:rPr>
              <w:t>s</w:t>
            </w:r>
            <w:r w:rsidR="00463E69" w:rsidRPr="00E169C0">
              <w:rPr>
                <w:rFonts w:cs="Cambria"/>
                <w:bCs/>
                <w:szCs w:val="32"/>
              </w:rPr>
              <w:t xml:space="preserve"> of PSB decisions. Oversee the management and control of assets, their utilization and disposal in accordance with IPSAS rules. Ensure the safekeeping, annual physical inventory, including cost analysis and recommendations for replacement/disposal of all administrative equipment and supplies.</w:t>
            </w:r>
          </w:p>
          <w:p w14:paraId="4E66D383" w14:textId="5C026D72" w:rsidR="00E169C0" w:rsidRPr="00E169C0" w:rsidRDefault="009F188D" w:rsidP="00E169C0">
            <w:pPr>
              <w:shd w:val="clear" w:color="auto" w:fill="FFFFFF"/>
              <w:spacing w:before="100" w:beforeAutospacing="1" w:after="100" w:afterAutospacing="1"/>
              <w:rPr>
                <w:rFonts w:cs="Arial"/>
                <w:b/>
                <w:bCs/>
                <w:color w:val="000000"/>
                <w:u w:val="single"/>
              </w:rPr>
            </w:pPr>
            <w:r>
              <w:rPr>
                <w:rFonts w:cs="Arial"/>
                <w:b/>
                <w:bCs/>
                <w:color w:val="000000"/>
                <w:u w:val="single"/>
              </w:rPr>
              <w:t>7</w:t>
            </w:r>
            <w:r w:rsidR="00E169C0" w:rsidRPr="00E169C0">
              <w:rPr>
                <w:rFonts w:cs="Arial"/>
                <w:b/>
                <w:bCs/>
                <w:color w:val="000000"/>
                <w:u w:val="single"/>
              </w:rPr>
              <w:t>.</w:t>
            </w:r>
            <w:r w:rsidR="00E169C0">
              <w:rPr>
                <w:rFonts w:cs="Arial"/>
                <w:b/>
                <w:bCs/>
                <w:color w:val="000000"/>
                <w:u w:val="single"/>
              </w:rPr>
              <w:t xml:space="preserve"> </w:t>
            </w:r>
            <w:r w:rsidR="00E169C0" w:rsidRPr="00E169C0">
              <w:rPr>
                <w:rFonts w:cs="Arial"/>
                <w:b/>
                <w:bCs/>
                <w:color w:val="000000"/>
                <w:u w:val="single"/>
              </w:rPr>
              <w:t xml:space="preserve">Contract </w:t>
            </w:r>
            <w:r w:rsidR="003E405C">
              <w:rPr>
                <w:rFonts w:cs="Arial"/>
                <w:b/>
                <w:bCs/>
                <w:color w:val="000000"/>
                <w:u w:val="single"/>
              </w:rPr>
              <w:t>management</w:t>
            </w:r>
            <w:r w:rsidR="00E169C0" w:rsidRPr="00E169C0">
              <w:rPr>
                <w:rFonts w:cs="Arial"/>
                <w:b/>
                <w:bCs/>
                <w:color w:val="000000"/>
                <w:u w:val="single"/>
              </w:rPr>
              <w:t xml:space="preserve"> </w:t>
            </w:r>
          </w:p>
          <w:p w14:paraId="43B1FEAC" w14:textId="3D0C83D1" w:rsidR="00E169C0" w:rsidRPr="00E169C0" w:rsidRDefault="00E169C0" w:rsidP="00E169C0">
            <w:pPr>
              <w:spacing w:before="100" w:beforeAutospacing="1" w:after="100" w:afterAutospacing="1"/>
              <w:jc w:val="both"/>
              <w:textAlignment w:val="top"/>
              <w:rPr>
                <w:rFonts w:cs="Cambria"/>
                <w:bCs/>
                <w:szCs w:val="32"/>
              </w:rPr>
            </w:pPr>
            <w:r w:rsidRPr="00E169C0">
              <w:rPr>
                <w:rFonts w:cs="Cambria"/>
                <w:bCs/>
                <w:szCs w:val="32"/>
              </w:rPr>
              <w:t xml:space="preserve">Ensure that all administrative transactions and arrangements of contracts are following the applicable policies, procedures, </w:t>
            </w:r>
            <w:proofErr w:type="gramStart"/>
            <w:r w:rsidRPr="00E169C0">
              <w:rPr>
                <w:rFonts w:cs="Cambria"/>
                <w:bCs/>
                <w:szCs w:val="32"/>
              </w:rPr>
              <w:t>rules</w:t>
            </w:r>
            <w:proofErr w:type="gramEnd"/>
            <w:r w:rsidRPr="00E169C0">
              <w:rPr>
                <w:rFonts w:cs="Cambria"/>
                <w:bCs/>
                <w:szCs w:val="32"/>
              </w:rPr>
              <w:t xml:space="preserve"> and regulations. </w:t>
            </w:r>
          </w:p>
          <w:p w14:paraId="199BBC4A" w14:textId="14186ED9" w:rsidR="00937C79" w:rsidRPr="00E169C0" w:rsidRDefault="00E169C0" w:rsidP="00EB46E7">
            <w:pPr>
              <w:spacing w:before="100" w:beforeAutospacing="1" w:after="100" w:afterAutospacing="1"/>
              <w:jc w:val="both"/>
              <w:textAlignment w:val="top"/>
              <w:rPr>
                <w:rFonts w:cs="Cambria"/>
                <w:bCs/>
                <w:szCs w:val="32"/>
              </w:rPr>
            </w:pPr>
            <w:r w:rsidRPr="00E169C0">
              <w:rPr>
                <w:rFonts w:cs="Cambria"/>
                <w:bCs/>
                <w:szCs w:val="32"/>
              </w:rPr>
              <w:lastRenderedPageBreak/>
              <w:t>Review all contractual arrangements related to administrative support (</w:t>
            </w:r>
            <w:proofErr w:type="spellStart"/>
            <w:r w:rsidRPr="00E169C0">
              <w:rPr>
                <w:rFonts w:cs="Cambria"/>
                <w:bCs/>
                <w:szCs w:val="32"/>
              </w:rPr>
              <w:t>i.e</w:t>
            </w:r>
            <w:proofErr w:type="spellEnd"/>
            <w:r w:rsidRPr="00E169C0">
              <w:rPr>
                <w:rFonts w:cs="Cambria"/>
                <w:bCs/>
                <w:szCs w:val="32"/>
              </w:rPr>
              <w:t xml:space="preserve"> courier, premises maintenance, ancillary administrative support, vehicle maintenance, equipment maintenance etc.) to ensure that the terms and conditions of all contracts are being adhered to by providers of services. Propose changes </w:t>
            </w:r>
            <w:r w:rsidR="00C12365">
              <w:rPr>
                <w:rFonts w:cs="Cambria"/>
                <w:bCs/>
                <w:szCs w:val="32"/>
              </w:rPr>
              <w:t xml:space="preserve">as </w:t>
            </w:r>
            <w:r w:rsidRPr="00E169C0">
              <w:rPr>
                <w:rFonts w:cs="Cambria"/>
                <w:bCs/>
                <w:szCs w:val="32"/>
              </w:rPr>
              <w:t>required</w:t>
            </w:r>
            <w:r w:rsidR="00EB46E7">
              <w:rPr>
                <w:rFonts w:cs="Cambria"/>
                <w:bCs/>
                <w:szCs w:val="32"/>
              </w:rPr>
              <w:t xml:space="preserve">. </w:t>
            </w:r>
            <w:r w:rsidRPr="00E169C0">
              <w:rPr>
                <w:rFonts w:cs="Cambria"/>
                <w:bCs/>
                <w:szCs w:val="32"/>
              </w:rPr>
              <w:t>Monitor payments against contractual obligations</w:t>
            </w:r>
            <w:r w:rsidR="00D67E16">
              <w:rPr>
                <w:rFonts w:cs="Cambria"/>
                <w:bCs/>
                <w:szCs w:val="32"/>
              </w:rPr>
              <w:t xml:space="preserve"> and ensure that the office monitoring dashboard for contracts is up to date and closely monitored, to avoid post facto cases.</w:t>
            </w:r>
          </w:p>
          <w:p w14:paraId="100CEA8D" w14:textId="7D73EA9E" w:rsidR="00937C79" w:rsidRDefault="009F188D" w:rsidP="00BF2A26">
            <w:pPr>
              <w:shd w:val="clear" w:color="auto" w:fill="FFFFFF"/>
              <w:spacing w:before="100" w:beforeAutospacing="1" w:after="100" w:afterAutospacing="1"/>
              <w:rPr>
                <w:rFonts w:ascii="Segoe UI" w:hAnsi="Segoe UI" w:cs="Segoe UI"/>
                <w:color w:val="323130"/>
                <w:sz w:val="21"/>
                <w:szCs w:val="21"/>
              </w:rPr>
            </w:pPr>
            <w:r>
              <w:rPr>
                <w:rFonts w:cs="Arial"/>
                <w:b/>
                <w:color w:val="000000"/>
                <w:u w:val="single"/>
              </w:rPr>
              <w:t>8</w:t>
            </w:r>
            <w:r w:rsidR="00937C79">
              <w:rPr>
                <w:rFonts w:cs="Arial"/>
                <w:b/>
                <w:color w:val="000000"/>
                <w:u w:val="single"/>
              </w:rPr>
              <w:t xml:space="preserve">. </w:t>
            </w:r>
            <w:r w:rsidR="003E405C">
              <w:rPr>
                <w:rFonts w:cs="Arial"/>
                <w:b/>
                <w:color w:val="000000"/>
                <w:u w:val="single"/>
              </w:rPr>
              <w:t xml:space="preserve">Development and strengthening of </w:t>
            </w:r>
            <w:r w:rsidR="00937C79">
              <w:rPr>
                <w:rFonts w:cs="Arial"/>
                <w:b/>
                <w:color w:val="000000"/>
                <w:u w:val="single"/>
              </w:rPr>
              <w:t>Partnership</w:t>
            </w:r>
            <w:r w:rsidR="003E405C">
              <w:rPr>
                <w:rFonts w:cs="Arial"/>
                <w:b/>
                <w:color w:val="000000"/>
                <w:u w:val="single"/>
              </w:rPr>
              <w:t>s</w:t>
            </w:r>
          </w:p>
          <w:p w14:paraId="533D3D5F" w14:textId="53C9B941" w:rsidR="00E169C0" w:rsidRPr="00E169C0" w:rsidRDefault="00E169C0" w:rsidP="00E169C0">
            <w:pPr>
              <w:shd w:val="clear" w:color="auto" w:fill="FFFFFF"/>
              <w:spacing w:before="100" w:beforeAutospacing="1" w:after="100" w:afterAutospacing="1"/>
              <w:rPr>
                <w:rFonts w:cs="Cambria"/>
                <w:bCs/>
                <w:szCs w:val="32"/>
              </w:rPr>
            </w:pPr>
            <w:r w:rsidRPr="00E169C0">
              <w:rPr>
                <w:rFonts w:cs="Cambria"/>
                <w:bCs/>
                <w:szCs w:val="32"/>
              </w:rPr>
              <w:t xml:space="preserve">Facilitate and maintain effective working relations with other agencies, local authorities and implementing partners </w:t>
            </w:r>
            <w:r w:rsidR="00D67E16">
              <w:rPr>
                <w:rFonts w:cs="Cambria"/>
                <w:bCs/>
                <w:szCs w:val="32"/>
              </w:rPr>
              <w:t xml:space="preserve">in </w:t>
            </w:r>
            <w:r w:rsidRPr="00E169C0">
              <w:rPr>
                <w:rFonts w:cs="Cambria"/>
                <w:bCs/>
                <w:szCs w:val="32"/>
              </w:rPr>
              <w:t>relati</w:t>
            </w:r>
            <w:r w:rsidR="00D67E16">
              <w:rPr>
                <w:rFonts w:cs="Cambria"/>
                <w:bCs/>
                <w:szCs w:val="32"/>
              </w:rPr>
              <w:t>on to</w:t>
            </w:r>
            <w:r w:rsidRPr="00E169C0">
              <w:rPr>
                <w:rFonts w:cs="Cambria"/>
                <w:bCs/>
                <w:szCs w:val="32"/>
              </w:rPr>
              <w:t xml:space="preserve"> Administrative and Finance matters for enhancement of information exchange, collaboration, and harmonization. </w:t>
            </w:r>
          </w:p>
          <w:p w14:paraId="6F6841BF" w14:textId="0FE8654E" w:rsidR="00E169C0" w:rsidRPr="00E169C0" w:rsidRDefault="00E169C0" w:rsidP="00E169C0">
            <w:pPr>
              <w:shd w:val="clear" w:color="auto" w:fill="FFFFFF"/>
              <w:spacing w:before="100" w:beforeAutospacing="1" w:after="100" w:afterAutospacing="1"/>
              <w:rPr>
                <w:rFonts w:cs="Cambria"/>
                <w:bCs/>
                <w:szCs w:val="32"/>
              </w:rPr>
            </w:pPr>
            <w:r w:rsidRPr="00E169C0">
              <w:rPr>
                <w:rFonts w:cs="Cambria"/>
                <w:bCs/>
                <w:szCs w:val="32"/>
              </w:rPr>
              <w:t>Cooperate and coordinate with other UN agency counterparts in the UN reform initiatives (including common services and premises agenda, etc.).</w:t>
            </w:r>
          </w:p>
          <w:p w14:paraId="1FCACBE5" w14:textId="5D4E5663" w:rsidR="00480F80" w:rsidRDefault="009F188D" w:rsidP="00480F80">
            <w:pPr>
              <w:shd w:val="clear" w:color="auto" w:fill="FFFFFF"/>
              <w:spacing w:before="100" w:beforeAutospacing="1" w:after="100" w:afterAutospacing="1"/>
              <w:rPr>
                <w:rFonts w:cs="Cambria"/>
                <w:bCs/>
                <w:szCs w:val="32"/>
              </w:rPr>
            </w:pPr>
            <w:r>
              <w:rPr>
                <w:rFonts w:cs="Cambria"/>
                <w:bCs/>
                <w:szCs w:val="32"/>
              </w:rPr>
              <w:t>Develop strategies with the support of the Deputy Representative Operations towards continuous innovative approaches pertaining to delivering and providing support in more efficient ways, bringing value to the function of Operations. Provide reports</w:t>
            </w:r>
            <w:r w:rsidR="004E255E">
              <w:rPr>
                <w:rFonts w:cs="Cambria"/>
                <w:bCs/>
                <w:szCs w:val="32"/>
              </w:rPr>
              <w:t>/dashboards</w:t>
            </w:r>
            <w:r>
              <w:rPr>
                <w:rFonts w:cs="Cambria"/>
                <w:bCs/>
                <w:szCs w:val="32"/>
              </w:rPr>
              <w:t xml:space="preserve"> on a regular basis that showcases the effective support to </w:t>
            </w:r>
            <w:proofErr w:type="spellStart"/>
            <w:r>
              <w:rPr>
                <w:rFonts w:cs="Cambria"/>
                <w:bCs/>
                <w:szCs w:val="32"/>
              </w:rPr>
              <w:t>programme</w:t>
            </w:r>
            <w:proofErr w:type="spellEnd"/>
            <w:r>
              <w:rPr>
                <w:rFonts w:cs="Cambria"/>
                <w:bCs/>
                <w:szCs w:val="32"/>
              </w:rPr>
              <w:t xml:space="preserve"> implementation. </w:t>
            </w:r>
            <w:r w:rsidR="004E255E">
              <w:rPr>
                <w:rFonts w:cs="Cambria"/>
                <w:bCs/>
                <w:szCs w:val="32"/>
              </w:rPr>
              <w:t>Prepare</w:t>
            </w:r>
            <w:r>
              <w:rPr>
                <w:rFonts w:cs="Cambria"/>
                <w:bCs/>
                <w:szCs w:val="32"/>
              </w:rPr>
              <w:t xml:space="preserve"> reports needed for management decision making as needed.</w:t>
            </w:r>
            <w:r w:rsidR="00480F80">
              <w:rPr>
                <w:rFonts w:cs="Cambria"/>
                <w:bCs/>
                <w:szCs w:val="32"/>
              </w:rPr>
              <w:t xml:space="preserve"> </w:t>
            </w:r>
          </w:p>
          <w:p w14:paraId="5E298708" w14:textId="455D1A67" w:rsidR="00480F80" w:rsidRDefault="00480F80" w:rsidP="00480F80">
            <w:pPr>
              <w:shd w:val="clear" w:color="auto" w:fill="FFFFFF"/>
              <w:spacing w:before="100" w:beforeAutospacing="1" w:after="100" w:afterAutospacing="1"/>
              <w:rPr>
                <w:rFonts w:cs="Cambria"/>
                <w:bCs/>
                <w:szCs w:val="32"/>
              </w:rPr>
            </w:pPr>
            <w:r>
              <w:rPr>
                <w:rFonts w:cs="Cambria"/>
                <w:bCs/>
                <w:szCs w:val="32"/>
              </w:rPr>
              <w:t xml:space="preserve">Actively contribute to </w:t>
            </w:r>
            <w:r w:rsidRPr="00E169C0">
              <w:rPr>
                <w:rFonts w:cs="Cambria"/>
                <w:bCs/>
                <w:szCs w:val="32"/>
              </w:rPr>
              <w:t>field emergency services</w:t>
            </w:r>
            <w:r>
              <w:rPr>
                <w:rFonts w:cs="Cambria"/>
                <w:bCs/>
                <w:szCs w:val="32"/>
              </w:rPr>
              <w:t xml:space="preserve"> as required.</w:t>
            </w:r>
          </w:p>
          <w:p w14:paraId="70525C02" w14:textId="2409BDF2" w:rsidR="009F188D" w:rsidRPr="00463E69" w:rsidRDefault="009F188D" w:rsidP="009F188D">
            <w:pPr>
              <w:spacing w:before="100" w:beforeAutospacing="1" w:after="100" w:afterAutospacing="1"/>
              <w:textAlignment w:val="top"/>
              <w:rPr>
                <w:rFonts w:cs="Arial"/>
                <w:b/>
                <w:bCs/>
                <w:color w:val="000000"/>
                <w:u w:val="single"/>
              </w:rPr>
            </w:pPr>
            <w:r>
              <w:rPr>
                <w:rFonts w:cs="Arial"/>
                <w:b/>
                <w:bCs/>
                <w:color w:val="000000"/>
                <w:u w:val="single"/>
              </w:rPr>
              <w:t>9</w:t>
            </w:r>
            <w:r w:rsidRPr="00463E69">
              <w:rPr>
                <w:rFonts w:cs="Arial"/>
                <w:b/>
                <w:bCs/>
                <w:color w:val="000000"/>
                <w:u w:val="single"/>
              </w:rPr>
              <w:t>. Knowledge and capacity building</w:t>
            </w:r>
          </w:p>
          <w:p w14:paraId="76E01A36" w14:textId="56DCB3D6" w:rsidR="00014A62" w:rsidRDefault="009F188D" w:rsidP="00014A62">
            <w:pPr>
              <w:spacing w:before="100" w:beforeAutospacing="1" w:after="100" w:afterAutospacing="1"/>
              <w:jc w:val="both"/>
              <w:textAlignment w:val="top"/>
              <w:rPr>
                <w:rFonts w:cs="Cambria"/>
                <w:bCs/>
                <w:szCs w:val="32"/>
              </w:rPr>
            </w:pPr>
            <w:r w:rsidRPr="00E169C0">
              <w:rPr>
                <w:rFonts w:cs="Cambria"/>
                <w:bCs/>
                <w:szCs w:val="32"/>
              </w:rPr>
              <w:t xml:space="preserve">Promote </w:t>
            </w:r>
            <w:r w:rsidR="004E255E">
              <w:rPr>
                <w:rFonts w:cs="Cambria"/>
                <w:bCs/>
                <w:szCs w:val="32"/>
              </w:rPr>
              <w:t xml:space="preserve">a </w:t>
            </w:r>
            <w:r w:rsidRPr="00E169C0">
              <w:rPr>
                <w:rFonts w:cs="Cambria"/>
                <w:bCs/>
                <w:szCs w:val="32"/>
              </w:rPr>
              <w:t>culture of highest ethical standards and behavior in management of UNICEF’s resources. Contribute to initiatives for management improvement by capturing, institutionalizing, and sharing best practices and lessons learned. Implement and/or recommend management improvements to enhance productivity and performance including implementation of cost saving strategies.</w:t>
            </w:r>
            <w:r w:rsidR="00014A62">
              <w:rPr>
                <w:rFonts w:cs="Cambria"/>
                <w:bCs/>
                <w:szCs w:val="32"/>
              </w:rPr>
              <w:t xml:space="preserve"> Keep abreast of new initiatives and consistently reach out to peers in the region and the regional office resources to exchange on best practices and challenges.</w:t>
            </w:r>
          </w:p>
          <w:p w14:paraId="5E882DCD" w14:textId="77777777" w:rsidR="009F188D" w:rsidRDefault="009F188D" w:rsidP="00105B59">
            <w:pPr>
              <w:spacing w:before="100" w:beforeAutospacing="1" w:after="100" w:afterAutospacing="1"/>
              <w:jc w:val="both"/>
              <w:textAlignment w:val="top"/>
              <w:rPr>
                <w:rFonts w:cs="Cambria"/>
                <w:bCs/>
                <w:szCs w:val="32"/>
              </w:rPr>
            </w:pPr>
            <w:r w:rsidRPr="00E169C0">
              <w:rPr>
                <w:rFonts w:cs="Cambria"/>
                <w:bCs/>
                <w:szCs w:val="32"/>
              </w:rPr>
              <w:t>Participate and/or organize training and learning events to build capacity of staff and stakeholders/partners.</w:t>
            </w:r>
          </w:p>
          <w:p w14:paraId="12620414" w14:textId="4630F086" w:rsidR="00105B59" w:rsidRPr="00FD094E" w:rsidRDefault="00105B59" w:rsidP="00105B59">
            <w:pPr>
              <w:spacing w:before="100" w:beforeAutospacing="1" w:after="100" w:afterAutospacing="1"/>
              <w:jc w:val="both"/>
              <w:textAlignment w:val="top"/>
              <w:rPr>
                <w:b/>
              </w:rPr>
            </w:pPr>
          </w:p>
        </w:tc>
      </w:tr>
    </w:tbl>
    <w:p w14:paraId="042E21CD" w14:textId="77777777" w:rsidR="00C761BF" w:rsidRDefault="00C761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C761BF" w14:paraId="0DFB7FB5" w14:textId="77777777">
        <w:tc>
          <w:tcPr>
            <w:tcW w:w="8856" w:type="dxa"/>
            <w:tcBorders>
              <w:bottom w:val="single" w:sz="4" w:space="0" w:color="auto"/>
            </w:tcBorders>
            <w:shd w:val="clear" w:color="auto" w:fill="E0E0E0"/>
          </w:tcPr>
          <w:p w14:paraId="5F9C316D" w14:textId="77777777" w:rsidR="00C761BF" w:rsidRDefault="00C761BF">
            <w:pPr>
              <w:pStyle w:val="Heading1"/>
            </w:pPr>
          </w:p>
          <w:p w14:paraId="64241918" w14:textId="77777777" w:rsidR="00C761BF" w:rsidRDefault="00C761BF">
            <w:pPr>
              <w:pStyle w:val="Heading1"/>
            </w:pPr>
            <w:r>
              <w:t xml:space="preserve">IV. Impact of Results </w:t>
            </w:r>
          </w:p>
          <w:p w14:paraId="4D28DB90" w14:textId="77777777" w:rsidR="00C761BF" w:rsidRDefault="00C761BF">
            <w:pPr>
              <w:pStyle w:val="Heading1"/>
              <w:rPr>
                <w:b w:val="0"/>
                <w:bCs w:val="0"/>
                <w:i/>
                <w:iCs/>
                <w:sz w:val="18"/>
              </w:rPr>
            </w:pPr>
          </w:p>
        </w:tc>
      </w:tr>
      <w:tr w:rsidR="00C761BF" w14:paraId="0C04BB11" w14:textId="77777777">
        <w:tc>
          <w:tcPr>
            <w:tcW w:w="8856" w:type="dxa"/>
          </w:tcPr>
          <w:p w14:paraId="77009D53" w14:textId="77777777" w:rsidR="00C761BF" w:rsidRDefault="00C761BF" w:rsidP="00C761BF">
            <w:pPr>
              <w:rPr>
                <w:rFonts w:cs="Arial"/>
                <w:szCs w:val="20"/>
              </w:rPr>
            </w:pPr>
          </w:p>
          <w:p w14:paraId="0ACEEF33" w14:textId="53854362" w:rsidR="00221C3F" w:rsidRPr="009549EC" w:rsidRDefault="007820B9" w:rsidP="00C761BF">
            <w:pPr>
              <w:jc w:val="both"/>
              <w:rPr>
                <w:b/>
                <w:bCs/>
              </w:rPr>
            </w:pPr>
            <w:r w:rsidRPr="00C93E6A">
              <w:t>With the support of the Deputy Rep</w:t>
            </w:r>
            <w:r w:rsidR="0081236C">
              <w:t>resentative</w:t>
            </w:r>
            <w:r w:rsidRPr="00C93E6A">
              <w:t xml:space="preserve"> Operations, </w:t>
            </w:r>
            <w:r w:rsidR="00C93E6A" w:rsidRPr="00C93E6A">
              <w:t>t</w:t>
            </w:r>
            <w:r w:rsidR="00CA1C44" w:rsidRPr="00C93E6A">
              <w:t xml:space="preserve">he incumbent will need to bring the Finance and Administration section up to speed in terms of delivering and working at a strategic level. </w:t>
            </w:r>
            <w:r w:rsidR="0081236C" w:rsidRPr="009549EC">
              <w:t xml:space="preserve">It is key that the section, as part of </w:t>
            </w:r>
            <w:r w:rsidR="009549EC">
              <w:t>the</w:t>
            </w:r>
            <w:r w:rsidR="0081236C" w:rsidRPr="009549EC">
              <w:t xml:space="preserve"> </w:t>
            </w:r>
            <w:r w:rsidR="00CA1C44" w:rsidRPr="009549EC">
              <w:t>Operations</w:t>
            </w:r>
            <w:r w:rsidR="009549EC">
              <w:t xml:space="preserve"> function</w:t>
            </w:r>
            <w:r w:rsidR="009549EC" w:rsidRPr="009549EC">
              <w:t xml:space="preserve">, </w:t>
            </w:r>
            <w:r w:rsidR="009549EC" w:rsidRPr="009549EC">
              <w:rPr>
                <w:b/>
                <w:bCs/>
              </w:rPr>
              <w:t xml:space="preserve">shows flexibility, promotes innovation and strategic </w:t>
            </w:r>
            <w:r w:rsidR="00CA1C44" w:rsidRPr="009549EC">
              <w:rPr>
                <w:b/>
                <w:bCs/>
              </w:rPr>
              <w:t>thinking</w:t>
            </w:r>
            <w:r w:rsidR="00221C3F" w:rsidRPr="009549EC">
              <w:rPr>
                <w:b/>
                <w:bCs/>
              </w:rPr>
              <w:t>, anticipa</w:t>
            </w:r>
            <w:r w:rsidR="009549EC">
              <w:rPr>
                <w:b/>
                <w:bCs/>
              </w:rPr>
              <w:t xml:space="preserve">tes </w:t>
            </w:r>
            <w:r w:rsidR="00221C3F" w:rsidRPr="009549EC">
              <w:rPr>
                <w:b/>
                <w:bCs/>
              </w:rPr>
              <w:t>issues</w:t>
            </w:r>
            <w:r w:rsidR="009549EC">
              <w:rPr>
                <w:b/>
                <w:bCs/>
              </w:rPr>
              <w:t>, works</w:t>
            </w:r>
            <w:r w:rsidR="00221C3F" w:rsidRPr="009549EC">
              <w:rPr>
                <w:b/>
                <w:bCs/>
              </w:rPr>
              <w:t xml:space="preserve"> </w:t>
            </w:r>
            <w:proofErr w:type="gramStart"/>
            <w:r w:rsidR="009549EC">
              <w:rPr>
                <w:b/>
                <w:bCs/>
              </w:rPr>
              <w:t>collaboratively</w:t>
            </w:r>
            <w:proofErr w:type="gramEnd"/>
            <w:r w:rsidR="009549EC">
              <w:rPr>
                <w:b/>
                <w:bCs/>
              </w:rPr>
              <w:t xml:space="preserve"> and develops internal/external partnerships</w:t>
            </w:r>
            <w:r w:rsidR="00221C3F" w:rsidRPr="009549EC">
              <w:rPr>
                <w:b/>
                <w:bCs/>
              </w:rPr>
              <w:t>.</w:t>
            </w:r>
          </w:p>
          <w:p w14:paraId="08B2EAF4" w14:textId="77777777" w:rsidR="00221C3F" w:rsidRPr="00C93E6A" w:rsidRDefault="00221C3F" w:rsidP="00C761BF">
            <w:pPr>
              <w:jc w:val="both"/>
            </w:pPr>
          </w:p>
          <w:p w14:paraId="43B8B08A" w14:textId="7CE061C1" w:rsidR="00CA1C44" w:rsidRPr="00C93E6A" w:rsidRDefault="007820B9" w:rsidP="00C761BF">
            <w:pPr>
              <w:jc w:val="both"/>
            </w:pPr>
            <w:r w:rsidRPr="00C93E6A">
              <w:t xml:space="preserve">With the current approach within UNICEF to move </w:t>
            </w:r>
            <w:r w:rsidR="00F71714" w:rsidRPr="00C93E6A">
              <w:t xml:space="preserve">away </w:t>
            </w:r>
            <w:r w:rsidR="00F71714">
              <w:t xml:space="preserve">from </w:t>
            </w:r>
            <w:r w:rsidRPr="00C93E6A">
              <w:t xml:space="preserve">transactional activities and red tape as much as possible </w:t>
            </w:r>
            <w:r w:rsidR="009910EC">
              <w:t>in d</w:t>
            </w:r>
            <w:r w:rsidRPr="00C93E6A">
              <w:t xml:space="preserve">aily </w:t>
            </w:r>
            <w:r w:rsidR="009910EC">
              <w:t>activities o</w:t>
            </w:r>
            <w:r w:rsidR="00C93E6A" w:rsidRPr="00C93E6A">
              <w:t>f Country offices</w:t>
            </w:r>
            <w:r w:rsidRPr="00C93E6A">
              <w:t xml:space="preserve">, the environment is conducive for such </w:t>
            </w:r>
            <w:r w:rsidR="00C93E6A" w:rsidRPr="00C93E6A">
              <w:t>a transition</w:t>
            </w:r>
            <w:r w:rsidRPr="00C93E6A">
              <w:t xml:space="preserve"> to occur</w:t>
            </w:r>
            <w:r w:rsidR="00C93E6A" w:rsidRPr="00C93E6A">
              <w:t xml:space="preserve"> at full speed</w:t>
            </w:r>
            <w:r w:rsidRPr="00C93E6A">
              <w:t xml:space="preserve">. </w:t>
            </w:r>
          </w:p>
          <w:p w14:paraId="48000A3F" w14:textId="77777777" w:rsidR="00CA1C44" w:rsidRDefault="00CA1C44" w:rsidP="00C761BF">
            <w:pPr>
              <w:jc w:val="both"/>
              <w:rPr>
                <w:highlight w:val="yellow"/>
              </w:rPr>
            </w:pPr>
          </w:p>
          <w:p w14:paraId="4E782114" w14:textId="77777777" w:rsidR="00C761BF" w:rsidRPr="006E01B8" w:rsidRDefault="00C761BF" w:rsidP="00C93E6A">
            <w:pPr>
              <w:jc w:val="both"/>
            </w:pPr>
          </w:p>
        </w:tc>
      </w:tr>
    </w:tbl>
    <w:p w14:paraId="764E9F97" w14:textId="049F1596" w:rsidR="00B53FC5" w:rsidRDefault="00B53FC5"/>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C761BF" w14:paraId="42E303CB" w14:textId="77777777">
        <w:tc>
          <w:tcPr>
            <w:tcW w:w="8856" w:type="dxa"/>
            <w:shd w:val="clear" w:color="auto" w:fill="E0E0E0"/>
          </w:tcPr>
          <w:p w14:paraId="7B3FE5E2" w14:textId="0EBA79A2" w:rsidR="00E763B7" w:rsidRDefault="00B53FC5" w:rsidP="00E763B7">
            <w:pPr>
              <w:jc w:val="both"/>
              <w:rPr>
                <w:b/>
                <w:bCs/>
                <w:u w:val="single"/>
              </w:rPr>
            </w:pPr>
            <w:r>
              <w:br w:type="page"/>
            </w:r>
          </w:p>
          <w:p w14:paraId="5D630064" w14:textId="2B23E540" w:rsidR="00E763B7" w:rsidRPr="003E1832" w:rsidRDefault="00E763B7" w:rsidP="00E763B7">
            <w:pPr>
              <w:keepNext/>
              <w:outlineLvl w:val="0"/>
              <w:rPr>
                <w:b/>
                <w:bCs/>
                <w:sz w:val="24"/>
              </w:rPr>
            </w:pPr>
            <w:r>
              <w:rPr>
                <w:b/>
                <w:bCs/>
                <w:sz w:val="24"/>
              </w:rPr>
              <w:lastRenderedPageBreak/>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0AA49349" w14:textId="400E2F78" w:rsidR="00C761BF" w:rsidRDefault="00C761BF" w:rsidP="00B53FC5">
            <w:pPr>
              <w:pStyle w:val="Heading1"/>
            </w:pPr>
          </w:p>
        </w:tc>
      </w:tr>
      <w:tr w:rsidR="008A1859" w14:paraId="61151ED3" w14:textId="77777777" w:rsidTr="0044708D">
        <w:trPr>
          <w:cantSplit/>
          <w:trHeight w:val="353"/>
        </w:trPr>
        <w:tc>
          <w:tcPr>
            <w:tcW w:w="8856" w:type="dxa"/>
          </w:tcPr>
          <w:p w14:paraId="787708F7" w14:textId="77777777" w:rsidR="00E763B7" w:rsidRDefault="00E763B7" w:rsidP="00E763B7">
            <w:pPr>
              <w:jc w:val="both"/>
              <w:rPr>
                <w:b/>
                <w:bCs/>
                <w:szCs w:val="20"/>
              </w:rPr>
            </w:pPr>
          </w:p>
          <w:p w14:paraId="6677CD93" w14:textId="49CDD527" w:rsidR="00E763B7" w:rsidRPr="000E6432" w:rsidRDefault="00E763B7" w:rsidP="00E763B7">
            <w:pPr>
              <w:jc w:val="both"/>
              <w:rPr>
                <w:b/>
                <w:bCs/>
                <w:szCs w:val="20"/>
                <w:u w:val="single"/>
              </w:rPr>
            </w:pPr>
            <w:proofErr w:type="spellStart"/>
            <w:r w:rsidRPr="00F07AFB">
              <w:rPr>
                <w:b/>
                <w:bCs/>
                <w:szCs w:val="20"/>
              </w:rPr>
              <w:t>i</w:t>
            </w:r>
            <w:proofErr w:type="spellEnd"/>
            <w:r w:rsidRPr="00F07AFB">
              <w:rPr>
                <w:b/>
                <w:bCs/>
                <w:szCs w:val="20"/>
              </w:rPr>
              <w:t xml:space="preserve">) </w:t>
            </w:r>
            <w:r w:rsidRPr="000E6432">
              <w:rPr>
                <w:b/>
                <w:bCs/>
                <w:szCs w:val="20"/>
                <w:u w:val="single"/>
              </w:rPr>
              <w:t xml:space="preserve">Core Values </w:t>
            </w:r>
          </w:p>
          <w:p w14:paraId="1D167598" w14:textId="77777777" w:rsidR="00E763B7" w:rsidRPr="00EC6297" w:rsidRDefault="00E763B7" w:rsidP="00E763B7">
            <w:pPr>
              <w:jc w:val="both"/>
              <w:rPr>
                <w:b/>
                <w:bCs/>
                <w:szCs w:val="20"/>
                <w:u w:val="single"/>
              </w:rPr>
            </w:pPr>
          </w:p>
          <w:p w14:paraId="01A9FEFF" w14:textId="77777777" w:rsidR="00E763B7" w:rsidRPr="00EC6297" w:rsidRDefault="00E763B7">
            <w:pPr>
              <w:numPr>
                <w:ilvl w:val="0"/>
                <w:numId w:val="3"/>
              </w:numPr>
              <w:jc w:val="both"/>
              <w:rPr>
                <w:rFonts w:cs="Arial"/>
                <w:bCs/>
                <w:szCs w:val="20"/>
              </w:rPr>
            </w:pPr>
            <w:r w:rsidRPr="00EC6297">
              <w:rPr>
                <w:rFonts w:cs="Arial"/>
                <w:bCs/>
                <w:szCs w:val="20"/>
              </w:rPr>
              <w:t xml:space="preserve">Care </w:t>
            </w:r>
          </w:p>
          <w:p w14:paraId="71A827A5" w14:textId="77777777" w:rsidR="00E763B7" w:rsidRPr="00EC6297" w:rsidRDefault="00E763B7">
            <w:pPr>
              <w:numPr>
                <w:ilvl w:val="0"/>
                <w:numId w:val="3"/>
              </w:numPr>
              <w:jc w:val="both"/>
              <w:rPr>
                <w:rFonts w:cs="Arial"/>
                <w:bCs/>
                <w:szCs w:val="20"/>
              </w:rPr>
            </w:pPr>
            <w:r w:rsidRPr="00EC6297">
              <w:rPr>
                <w:rFonts w:cs="Arial"/>
                <w:bCs/>
                <w:szCs w:val="20"/>
              </w:rPr>
              <w:t>Respect</w:t>
            </w:r>
          </w:p>
          <w:p w14:paraId="5B05C8D2" w14:textId="77777777" w:rsidR="00E763B7" w:rsidRPr="00EC6297" w:rsidRDefault="00E763B7">
            <w:pPr>
              <w:numPr>
                <w:ilvl w:val="0"/>
                <w:numId w:val="3"/>
              </w:numPr>
              <w:jc w:val="both"/>
              <w:rPr>
                <w:rFonts w:cs="Arial"/>
                <w:bCs/>
                <w:szCs w:val="20"/>
              </w:rPr>
            </w:pPr>
            <w:r w:rsidRPr="00EC6297">
              <w:rPr>
                <w:rFonts w:cs="Arial"/>
                <w:bCs/>
                <w:szCs w:val="20"/>
              </w:rPr>
              <w:t>Integrity</w:t>
            </w:r>
          </w:p>
          <w:p w14:paraId="07F60A9E" w14:textId="77777777" w:rsidR="00E763B7" w:rsidRPr="00EC6297" w:rsidRDefault="00E763B7">
            <w:pPr>
              <w:numPr>
                <w:ilvl w:val="0"/>
                <w:numId w:val="3"/>
              </w:numPr>
              <w:jc w:val="both"/>
              <w:rPr>
                <w:rFonts w:cs="Arial"/>
                <w:bCs/>
                <w:szCs w:val="20"/>
              </w:rPr>
            </w:pPr>
            <w:r w:rsidRPr="00EC6297">
              <w:rPr>
                <w:rFonts w:cs="Arial"/>
                <w:bCs/>
                <w:szCs w:val="20"/>
              </w:rPr>
              <w:t>Trust</w:t>
            </w:r>
          </w:p>
          <w:p w14:paraId="0501F936" w14:textId="77777777" w:rsidR="00E763B7" w:rsidRDefault="00E763B7">
            <w:pPr>
              <w:numPr>
                <w:ilvl w:val="0"/>
                <w:numId w:val="3"/>
              </w:numPr>
              <w:jc w:val="both"/>
              <w:rPr>
                <w:rFonts w:cs="Arial"/>
                <w:bCs/>
                <w:szCs w:val="20"/>
              </w:rPr>
            </w:pPr>
            <w:r w:rsidRPr="00EC6297">
              <w:rPr>
                <w:rFonts w:cs="Arial"/>
                <w:bCs/>
                <w:szCs w:val="20"/>
              </w:rPr>
              <w:t>Accountability</w:t>
            </w:r>
          </w:p>
          <w:p w14:paraId="734BE3D4" w14:textId="2074669B" w:rsidR="008405DC" w:rsidRPr="00EC6297" w:rsidRDefault="008405DC">
            <w:pPr>
              <w:numPr>
                <w:ilvl w:val="0"/>
                <w:numId w:val="3"/>
              </w:numPr>
              <w:jc w:val="both"/>
              <w:rPr>
                <w:rFonts w:cs="Arial"/>
                <w:bCs/>
                <w:szCs w:val="20"/>
              </w:rPr>
            </w:pPr>
            <w:r>
              <w:rPr>
                <w:rFonts w:cs="Arial"/>
                <w:bCs/>
                <w:szCs w:val="20"/>
              </w:rPr>
              <w:t>Sustainability</w:t>
            </w:r>
          </w:p>
          <w:p w14:paraId="37C24DBB" w14:textId="77777777" w:rsidR="00E763B7" w:rsidRPr="00EC6297" w:rsidRDefault="00E763B7" w:rsidP="00E763B7">
            <w:pPr>
              <w:ind w:left="720"/>
              <w:jc w:val="both"/>
              <w:rPr>
                <w:bCs/>
                <w:szCs w:val="20"/>
              </w:rPr>
            </w:pPr>
          </w:p>
          <w:p w14:paraId="342CD2DB" w14:textId="77777777" w:rsidR="00E763B7" w:rsidRDefault="00E763B7" w:rsidP="00E763B7">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36A1DFD2" w14:textId="77777777" w:rsidR="00E763B7" w:rsidRDefault="00E763B7" w:rsidP="00E763B7">
            <w:pPr>
              <w:jc w:val="both"/>
              <w:rPr>
                <w:b/>
                <w:bCs/>
                <w:u w:val="single"/>
              </w:rPr>
            </w:pPr>
          </w:p>
          <w:p w14:paraId="7B1440F8" w14:textId="77777777" w:rsidR="00E763B7" w:rsidRDefault="00E763B7">
            <w:pPr>
              <w:numPr>
                <w:ilvl w:val="0"/>
                <w:numId w:val="2"/>
              </w:numPr>
              <w:jc w:val="both"/>
              <w:rPr>
                <w:bCs/>
              </w:rPr>
            </w:pPr>
            <w:r w:rsidRPr="00A20690">
              <w:rPr>
                <w:bCs/>
              </w:rPr>
              <w:t>Nurtures, Leads and Manages People</w:t>
            </w:r>
            <w:r>
              <w:rPr>
                <w:bCs/>
              </w:rPr>
              <w:t xml:space="preserve"> (1)</w:t>
            </w:r>
          </w:p>
          <w:p w14:paraId="530D6773" w14:textId="77777777" w:rsidR="00E763B7" w:rsidRDefault="00E763B7">
            <w:pPr>
              <w:numPr>
                <w:ilvl w:val="0"/>
                <w:numId w:val="2"/>
              </w:numPr>
              <w:jc w:val="both"/>
              <w:rPr>
                <w:bCs/>
              </w:rPr>
            </w:pPr>
            <w:r>
              <w:rPr>
                <w:bCs/>
              </w:rPr>
              <w:t>Demonstrates Self Awareness and Ethical Awareness (2)</w:t>
            </w:r>
          </w:p>
          <w:p w14:paraId="44467C45" w14:textId="77777777" w:rsidR="00E763B7" w:rsidRDefault="00E763B7">
            <w:pPr>
              <w:numPr>
                <w:ilvl w:val="0"/>
                <w:numId w:val="2"/>
              </w:numPr>
              <w:jc w:val="both"/>
              <w:rPr>
                <w:bCs/>
              </w:rPr>
            </w:pPr>
            <w:r>
              <w:rPr>
                <w:bCs/>
              </w:rPr>
              <w:t>Works Collaboratively with others (2)</w:t>
            </w:r>
          </w:p>
          <w:p w14:paraId="5F1A4692" w14:textId="77777777" w:rsidR="00E763B7" w:rsidRDefault="00E763B7">
            <w:pPr>
              <w:numPr>
                <w:ilvl w:val="0"/>
                <w:numId w:val="2"/>
              </w:numPr>
              <w:jc w:val="both"/>
              <w:rPr>
                <w:bCs/>
              </w:rPr>
            </w:pPr>
            <w:r>
              <w:rPr>
                <w:bCs/>
              </w:rPr>
              <w:t>Builds and Maintains Partnerships (2)</w:t>
            </w:r>
          </w:p>
          <w:p w14:paraId="0E123146" w14:textId="77777777" w:rsidR="00E763B7" w:rsidRDefault="00E763B7">
            <w:pPr>
              <w:numPr>
                <w:ilvl w:val="0"/>
                <w:numId w:val="2"/>
              </w:numPr>
              <w:jc w:val="both"/>
              <w:rPr>
                <w:bCs/>
              </w:rPr>
            </w:pPr>
            <w:r>
              <w:rPr>
                <w:bCs/>
              </w:rPr>
              <w:t>Innovates and Embraces Change (2)</w:t>
            </w:r>
          </w:p>
          <w:p w14:paraId="6AF902EC" w14:textId="77777777" w:rsidR="00E763B7" w:rsidRDefault="00E763B7">
            <w:pPr>
              <w:numPr>
                <w:ilvl w:val="0"/>
                <w:numId w:val="2"/>
              </w:numPr>
              <w:jc w:val="both"/>
              <w:rPr>
                <w:bCs/>
              </w:rPr>
            </w:pPr>
            <w:r>
              <w:rPr>
                <w:bCs/>
              </w:rPr>
              <w:t>Thinks and Acts Strategically (2)</w:t>
            </w:r>
          </w:p>
          <w:p w14:paraId="6DF21649" w14:textId="77777777" w:rsidR="00E763B7" w:rsidRDefault="00E763B7">
            <w:pPr>
              <w:numPr>
                <w:ilvl w:val="0"/>
                <w:numId w:val="2"/>
              </w:numPr>
              <w:jc w:val="both"/>
              <w:rPr>
                <w:bCs/>
              </w:rPr>
            </w:pPr>
            <w:r>
              <w:rPr>
                <w:bCs/>
              </w:rPr>
              <w:t>Drive to achieve impactful results (2)</w:t>
            </w:r>
          </w:p>
          <w:p w14:paraId="7B4DE6C7" w14:textId="77777777" w:rsidR="00E763B7" w:rsidRDefault="00E763B7">
            <w:pPr>
              <w:numPr>
                <w:ilvl w:val="0"/>
                <w:numId w:val="2"/>
              </w:numPr>
              <w:jc w:val="both"/>
              <w:rPr>
                <w:bCs/>
              </w:rPr>
            </w:pPr>
            <w:r>
              <w:rPr>
                <w:bCs/>
              </w:rPr>
              <w:t>Manages ambiguity and complexity (2)</w:t>
            </w:r>
          </w:p>
          <w:p w14:paraId="769B4EA9" w14:textId="77777777" w:rsidR="00E763B7" w:rsidRDefault="00E763B7" w:rsidP="00E763B7">
            <w:pPr>
              <w:jc w:val="both"/>
              <w:rPr>
                <w:bCs/>
              </w:rPr>
            </w:pPr>
          </w:p>
          <w:p w14:paraId="150DB13B" w14:textId="77777777" w:rsidR="00E763B7" w:rsidRDefault="00E763B7" w:rsidP="00E763B7">
            <w:pPr>
              <w:jc w:val="both"/>
              <w:rPr>
                <w:b/>
                <w:bCs/>
                <w:u w:val="single"/>
              </w:rPr>
            </w:pPr>
          </w:p>
          <w:p w14:paraId="4954D48A" w14:textId="77777777" w:rsidR="00E763B7" w:rsidRDefault="00E763B7" w:rsidP="00E763B7">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0938BC15" w14:textId="77777777" w:rsidR="005A57AC" w:rsidRDefault="005A57AC" w:rsidP="005A57AC">
            <w:pPr>
              <w:jc w:val="both"/>
              <w:rPr>
                <w:rFonts w:cs="Arial"/>
                <w:bCs/>
                <w:szCs w:val="20"/>
              </w:rPr>
            </w:pPr>
          </w:p>
          <w:p w14:paraId="234E738F" w14:textId="77777777" w:rsidR="008A1859" w:rsidRDefault="008A1859" w:rsidP="008A1859">
            <w:pPr>
              <w:ind w:left="720"/>
              <w:jc w:val="both"/>
            </w:pPr>
          </w:p>
        </w:tc>
      </w:tr>
    </w:tbl>
    <w:p w14:paraId="42E858FC" w14:textId="77777777" w:rsidR="00C761BF" w:rsidRDefault="00C761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9"/>
        <w:gridCol w:w="5701"/>
      </w:tblGrid>
      <w:tr w:rsidR="00C761BF" w14:paraId="55D200B3" w14:textId="77777777" w:rsidTr="5380A6CA">
        <w:tc>
          <w:tcPr>
            <w:tcW w:w="8856" w:type="dxa"/>
            <w:gridSpan w:val="2"/>
            <w:shd w:val="clear" w:color="auto" w:fill="E0E0E0"/>
          </w:tcPr>
          <w:p w14:paraId="52A87B41" w14:textId="77777777" w:rsidR="00C761BF" w:rsidRDefault="00C761BF">
            <w:pPr>
              <w:rPr>
                <w:b/>
                <w:bCs/>
                <w:sz w:val="24"/>
              </w:rPr>
            </w:pPr>
          </w:p>
          <w:p w14:paraId="1B6166C0" w14:textId="77777777" w:rsidR="00C761BF" w:rsidRDefault="00C761BF">
            <w:pPr>
              <w:rPr>
                <w:b/>
                <w:bCs/>
                <w:sz w:val="24"/>
              </w:rPr>
            </w:pPr>
            <w:r>
              <w:rPr>
                <w:b/>
                <w:bCs/>
                <w:sz w:val="24"/>
              </w:rPr>
              <w:t>VI. Recruitment Qualifications</w:t>
            </w:r>
          </w:p>
          <w:p w14:paraId="31E9C426" w14:textId="77777777" w:rsidR="00C761BF" w:rsidRDefault="00C761BF">
            <w:pPr>
              <w:rPr>
                <w:b/>
                <w:bCs/>
                <w:sz w:val="24"/>
              </w:rPr>
            </w:pPr>
          </w:p>
        </w:tc>
      </w:tr>
      <w:tr w:rsidR="00C761BF" w14:paraId="4CD83A68" w14:textId="77777777" w:rsidTr="5380A6CA">
        <w:trPr>
          <w:trHeight w:val="230"/>
        </w:trPr>
        <w:tc>
          <w:tcPr>
            <w:tcW w:w="2988" w:type="dxa"/>
            <w:tcBorders>
              <w:bottom w:val="single" w:sz="4" w:space="0" w:color="auto"/>
            </w:tcBorders>
          </w:tcPr>
          <w:p w14:paraId="5CF0F9D5" w14:textId="77777777" w:rsidR="00C761BF" w:rsidRDefault="00C761BF"/>
          <w:p w14:paraId="09D54995" w14:textId="123BD167" w:rsidR="00C761BF" w:rsidRDefault="00C761BF">
            <w:r>
              <w:t>Education</w:t>
            </w:r>
          </w:p>
        </w:tc>
        <w:tc>
          <w:tcPr>
            <w:tcW w:w="5868" w:type="dxa"/>
            <w:tcBorders>
              <w:bottom w:val="single" w:sz="4" w:space="0" w:color="auto"/>
            </w:tcBorders>
          </w:tcPr>
          <w:p w14:paraId="5D59BDF4" w14:textId="77777777" w:rsidR="00C761BF" w:rsidRDefault="00C761BF"/>
          <w:p w14:paraId="7A50796E" w14:textId="05777FBB" w:rsidR="00C034CD" w:rsidRDefault="00F43E0F" w:rsidP="00FC74E3">
            <w:pPr>
              <w:jc w:val="both"/>
              <w:rPr>
                <w:rFonts w:cs="Arial"/>
                <w:color w:val="000000"/>
              </w:rPr>
            </w:pPr>
            <w:r>
              <w:rPr>
                <w:rFonts w:cs="Arial"/>
                <w:color w:val="000000"/>
              </w:rPr>
              <w:t xml:space="preserve">Advanced university degree in social sciences, business management, administration, finance, or any other relevant field of discipline. </w:t>
            </w:r>
          </w:p>
          <w:p w14:paraId="74665BAD" w14:textId="2355D042" w:rsidR="00FC74E3" w:rsidRDefault="00FC74E3" w:rsidP="00FC74E3">
            <w:pPr>
              <w:jc w:val="both"/>
            </w:pPr>
          </w:p>
        </w:tc>
      </w:tr>
      <w:tr w:rsidR="00C761BF" w14:paraId="126E3AB2" w14:textId="77777777" w:rsidTr="5380A6CA">
        <w:trPr>
          <w:trHeight w:val="230"/>
        </w:trPr>
        <w:tc>
          <w:tcPr>
            <w:tcW w:w="2988" w:type="dxa"/>
            <w:tcBorders>
              <w:bottom w:val="single" w:sz="4" w:space="0" w:color="auto"/>
            </w:tcBorders>
          </w:tcPr>
          <w:p w14:paraId="2CCC44DE" w14:textId="77777777" w:rsidR="00C761BF" w:rsidRDefault="00C761BF"/>
          <w:p w14:paraId="5A04EC39" w14:textId="1BDD2001" w:rsidR="00C761BF" w:rsidRDefault="00C761BF">
            <w:r>
              <w:t>Experience</w:t>
            </w:r>
          </w:p>
        </w:tc>
        <w:tc>
          <w:tcPr>
            <w:tcW w:w="5868" w:type="dxa"/>
            <w:tcBorders>
              <w:bottom w:val="single" w:sz="4" w:space="0" w:color="auto"/>
            </w:tcBorders>
          </w:tcPr>
          <w:p w14:paraId="7009052A" w14:textId="77777777" w:rsidR="00C761BF" w:rsidRDefault="00C761BF" w:rsidP="00C761BF">
            <w:pPr>
              <w:jc w:val="both"/>
            </w:pPr>
          </w:p>
          <w:p w14:paraId="039238F1" w14:textId="3FE8CEB8" w:rsidR="00C778B7" w:rsidRDefault="00C761BF" w:rsidP="00204D7F">
            <w:pPr>
              <w:jc w:val="both"/>
            </w:pPr>
            <w:r>
              <w:t xml:space="preserve">A minimum of </w:t>
            </w:r>
            <w:r w:rsidR="00F43E0F">
              <w:t>8</w:t>
            </w:r>
            <w:r>
              <w:t xml:space="preserve"> years of professional experience in financial </w:t>
            </w:r>
            <w:r w:rsidR="00864563" w:rsidRPr="0081236C">
              <w:t>and</w:t>
            </w:r>
            <w:r w:rsidR="00864563">
              <w:t xml:space="preserve"> administrative </w:t>
            </w:r>
            <w:r>
              <w:t xml:space="preserve">management </w:t>
            </w:r>
            <w:r w:rsidR="00204D7F">
              <w:t>or audit</w:t>
            </w:r>
            <w:r>
              <w:t xml:space="preserve">s in an international organization and/or large corporation is required. </w:t>
            </w:r>
          </w:p>
          <w:p w14:paraId="3CC240B5" w14:textId="7FABDD12" w:rsidR="0081236C" w:rsidRDefault="0081236C" w:rsidP="00204D7F">
            <w:pPr>
              <w:jc w:val="both"/>
            </w:pPr>
          </w:p>
          <w:p w14:paraId="47CFB4DB" w14:textId="470C4AFD" w:rsidR="0081236C" w:rsidRDefault="0081236C" w:rsidP="00204D7F">
            <w:pPr>
              <w:jc w:val="both"/>
            </w:pPr>
            <w:r>
              <w:t>Solid experience in the management of a large and diverse team is required.</w:t>
            </w:r>
          </w:p>
          <w:p w14:paraId="457F917F" w14:textId="77777777" w:rsidR="00C778B7" w:rsidRDefault="00C778B7" w:rsidP="00204D7F">
            <w:pPr>
              <w:jc w:val="both"/>
            </w:pPr>
          </w:p>
          <w:p w14:paraId="24E7BC40" w14:textId="50243391" w:rsidR="009A1E13" w:rsidRDefault="009A1E13" w:rsidP="009A1E13">
            <w:pPr>
              <w:jc w:val="both"/>
            </w:pPr>
            <w:r w:rsidRPr="000D1F8F">
              <w:t xml:space="preserve">Advanced knowledge of </w:t>
            </w:r>
            <w:r>
              <w:t xml:space="preserve">Microsoft Office, especially Excel </w:t>
            </w:r>
            <w:r w:rsidR="00663717">
              <w:t xml:space="preserve">and PowerPoint </w:t>
            </w:r>
            <w:r>
              <w:t xml:space="preserve">required. </w:t>
            </w:r>
          </w:p>
          <w:p w14:paraId="2847DC76" w14:textId="77777777" w:rsidR="009A1E13" w:rsidRDefault="009A1E13" w:rsidP="009A1E13">
            <w:pPr>
              <w:jc w:val="both"/>
            </w:pPr>
          </w:p>
          <w:p w14:paraId="726EB764" w14:textId="77777777" w:rsidR="0081236C" w:rsidRDefault="0081236C" w:rsidP="0081236C">
            <w:pPr>
              <w:jc w:val="both"/>
            </w:pPr>
            <w:r>
              <w:t>Experience in a UN system agency or organization some of which served in a developing country is considered as an asset.</w:t>
            </w:r>
          </w:p>
          <w:p w14:paraId="33FC55A7" w14:textId="77777777" w:rsidR="0081236C" w:rsidRDefault="0081236C" w:rsidP="009A1E13">
            <w:pPr>
              <w:jc w:val="both"/>
            </w:pPr>
          </w:p>
          <w:p w14:paraId="36839EC8" w14:textId="47932147" w:rsidR="0081236C" w:rsidRDefault="0081236C" w:rsidP="009A1E13">
            <w:pPr>
              <w:jc w:val="both"/>
            </w:pPr>
            <w:r>
              <w:t>Experience in contract and property management is considered an asset.</w:t>
            </w:r>
          </w:p>
          <w:p w14:paraId="62E92A52" w14:textId="77777777" w:rsidR="0081236C" w:rsidRDefault="0081236C" w:rsidP="009A1E13">
            <w:pPr>
              <w:jc w:val="both"/>
            </w:pPr>
          </w:p>
          <w:p w14:paraId="6141EC2F" w14:textId="4AA195CA" w:rsidR="009A1E13" w:rsidRDefault="009A1E13" w:rsidP="009A1E13">
            <w:pPr>
              <w:jc w:val="both"/>
            </w:pPr>
            <w:r>
              <w:lastRenderedPageBreak/>
              <w:t>E</w:t>
            </w:r>
            <w:r w:rsidRPr="000D1F8F">
              <w:t xml:space="preserve">xperience in </w:t>
            </w:r>
            <w:r>
              <w:t xml:space="preserve">database packages, </w:t>
            </w:r>
            <w:r w:rsidR="00663717" w:rsidRPr="000D1F8F">
              <w:t>web-based</w:t>
            </w:r>
            <w:r w:rsidRPr="000D1F8F">
              <w:t xml:space="preserve"> management systems and ERP</w:t>
            </w:r>
            <w:r>
              <w:t xml:space="preserve"> systems (</w:t>
            </w:r>
            <w:r w:rsidRPr="000D1F8F">
              <w:t>preferably SAP</w:t>
            </w:r>
            <w:r>
              <w:t xml:space="preserve"> financial modules) is</w:t>
            </w:r>
            <w:r w:rsidR="00C778B7">
              <w:t xml:space="preserve"> considered as</w:t>
            </w:r>
            <w:r>
              <w:t xml:space="preserve"> an asset</w:t>
            </w:r>
            <w:r w:rsidRPr="000D1F8F">
              <w:t xml:space="preserve">. </w:t>
            </w:r>
          </w:p>
          <w:p w14:paraId="0380F7A2" w14:textId="77777777" w:rsidR="009A1E13" w:rsidRDefault="009A1E13" w:rsidP="009A1E13">
            <w:pPr>
              <w:jc w:val="both"/>
            </w:pPr>
          </w:p>
          <w:p w14:paraId="52F1131F" w14:textId="77777777" w:rsidR="009A1E13" w:rsidRDefault="009A1E13" w:rsidP="009A1E13">
            <w:pPr>
              <w:jc w:val="both"/>
            </w:pPr>
            <w:r w:rsidRPr="000D1F8F">
              <w:t xml:space="preserve">Experience </w:t>
            </w:r>
            <w:r>
              <w:t xml:space="preserve">with IPSAS and/or IFRS is </w:t>
            </w:r>
            <w:r w:rsidR="00C778B7">
              <w:t xml:space="preserve">considered as </w:t>
            </w:r>
            <w:r>
              <w:t>an asset.</w:t>
            </w:r>
          </w:p>
          <w:p w14:paraId="0C8D3A31" w14:textId="1F04D71E" w:rsidR="0081236C" w:rsidRDefault="0081236C" w:rsidP="009A1E13">
            <w:pPr>
              <w:jc w:val="both"/>
            </w:pPr>
          </w:p>
        </w:tc>
      </w:tr>
      <w:tr w:rsidR="00C761BF" w:rsidRPr="00482327" w14:paraId="06524206" w14:textId="77777777" w:rsidTr="5380A6CA">
        <w:trPr>
          <w:trHeight w:val="230"/>
        </w:trPr>
        <w:tc>
          <w:tcPr>
            <w:tcW w:w="2988" w:type="dxa"/>
            <w:tcBorders>
              <w:bottom w:val="single" w:sz="4" w:space="0" w:color="auto"/>
            </w:tcBorders>
          </w:tcPr>
          <w:p w14:paraId="7440DE7A" w14:textId="77777777" w:rsidR="00C761BF" w:rsidRDefault="00C761BF"/>
          <w:p w14:paraId="1A0D2E97" w14:textId="0D219A10" w:rsidR="00C761BF" w:rsidRDefault="00C761BF">
            <w:r>
              <w:t>Language Requirements</w:t>
            </w:r>
          </w:p>
        </w:tc>
        <w:tc>
          <w:tcPr>
            <w:tcW w:w="5868" w:type="dxa"/>
            <w:tcBorders>
              <w:bottom w:val="single" w:sz="4" w:space="0" w:color="auto"/>
            </w:tcBorders>
          </w:tcPr>
          <w:p w14:paraId="5DB5D83C" w14:textId="77777777" w:rsidR="00C761BF" w:rsidRDefault="00C761BF"/>
          <w:p w14:paraId="4A58C618" w14:textId="77777777" w:rsidR="00F903CF" w:rsidRPr="0069598A" w:rsidRDefault="00F903CF" w:rsidP="00F903CF">
            <w:pPr>
              <w:rPr>
                <w:rFonts w:cs="Arial"/>
                <w:szCs w:val="20"/>
              </w:rPr>
            </w:pPr>
            <w:r w:rsidRPr="0069598A">
              <w:rPr>
                <w:rFonts w:cs="Arial"/>
                <w:szCs w:val="20"/>
              </w:rPr>
              <w:t>Fluency in English is required. Knowledge of another official UN language (Arabic, Chinese, French, Russian or Spanish) or a local language is an asset.</w:t>
            </w:r>
          </w:p>
          <w:p w14:paraId="1E1708B2" w14:textId="0267273B" w:rsidR="00C761BF" w:rsidRPr="00482327" w:rsidRDefault="00C761BF" w:rsidP="00C761BF">
            <w:pPr>
              <w:rPr>
                <w:rFonts w:cs="Arial"/>
              </w:rPr>
            </w:pPr>
          </w:p>
        </w:tc>
      </w:tr>
    </w:tbl>
    <w:p w14:paraId="2CB85996" w14:textId="77777777" w:rsidR="00C761BF" w:rsidRDefault="00C761BF"/>
    <w:p w14:paraId="787A180F" w14:textId="77777777" w:rsidR="00404297" w:rsidRPr="00165605" w:rsidRDefault="00404297" w:rsidP="00404297">
      <w:pPr>
        <w:shd w:val="clear" w:color="auto" w:fill="00B0F0"/>
        <w:jc w:val="center"/>
        <w:rPr>
          <w:rFonts w:cs="Arial"/>
          <w:b/>
          <w:bCs/>
          <w:color w:val="FFFFFF"/>
          <w:sz w:val="32"/>
        </w:rPr>
      </w:pPr>
      <w:r w:rsidRPr="00165605">
        <w:rPr>
          <w:rFonts w:cs="Arial"/>
          <w:b/>
          <w:bCs/>
          <w:color w:val="FFFFFF"/>
          <w:sz w:val="32"/>
        </w:rPr>
        <w:t>Child Safeguarding Certification</w:t>
      </w:r>
    </w:p>
    <w:p w14:paraId="7EF9DD59" w14:textId="77777777" w:rsidR="00404297" w:rsidRPr="00165605" w:rsidRDefault="00404297" w:rsidP="00404297">
      <w:pPr>
        <w:shd w:val="clear" w:color="auto" w:fill="00B0F0"/>
        <w:jc w:val="center"/>
        <w:rPr>
          <w:rFonts w:cs="Arial"/>
          <w:b/>
          <w:bCs/>
          <w:color w:val="FFFFFF"/>
          <w:sz w:val="22"/>
          <w:szCs w:val="18"/>
        </w:rPr>
      </w:pPr>
      <w:r w:rsidRPr="00165605">
        <w:rPr>
          <w:rFonts w:cs="Arial"/>
          <w:b/>
          <w:bCs/>
          <w:color w:val="FFFFFF"/>
          <w:sz w:val="22"/>
          <w:szCs w:val="18"/>
        </w:rPr>
        <w:t>(</w:t>
      </w:r>
      <w:proofErr w:type="gramStart"/>
      <w:r w:rsidRPr="00165605">
        <w:rPr>
          <w:rFonts w:cs="Arial"/>
          <w:b/>
          <w:bCs/>
          <w:color w:val="FFFFFF"/>
          <w:sz w:val="22"/>
          <w:szCs w:val="18"/>
        </w:rPr>
        <w:t>to</w:t>
      </w:r>
      <w:proofErr w:type="gramEnd"/>
      <w:r w:rsidRPr="00165605">
        <w:rPr>
          <w:rFonts w:cs="Arial"/>
          <w:b/>
          <w:bCs/>
          <w:color w:val="FFFFFF"/>
          <w:sz w:val="22"/>
          <w:szCs w:val="18"/>
        </w:rPr>
        <w:t xml:space="preserve"> be completed by Supervisor of the post)</w:t>
      </w:r>
    </w:p>
    <w:p w14:paraId="52ADA0BB" w14:textId="77777777" w:rsidR="00404297" w:rsidRPr="00165605" w:rsidRDefault="004E255E" w:rsidP="00404297">
      <w:pPr>
        <w:jc w:val="both"/>
        <w:rPr>
          <w:rFonts w:cs="Arial"/>
          <w:sz w:val="22"/>
          <w:szCs w:val="18"/>
        </w:rPr>
      </w:pPr>
      <w:hyperlink r:id="rId13" w:history="1">
        <w:r w:rsidR="00404297" w:rsidRPr="00165605">
          <w:rPr>
            <w:rStyle w:val="Hyperlink"/>
            <w:rFonts w:cs="Arial"/>
            <w:b/>
            <w:bCs/>
            <w:sz w:val="22"/>
            <w:szCs w:val="18"/>
          </w:rPr>
          <w:t>Child Safeguarding</w:t>
        </w:r>
      </w:hyperlink>
      <w:r w:rsidR="00404297" w:rsidRPr="00165605">
        <w:rPr>
          <w:rFonts w:cs="Arial"/>
          <w:sz w:val="22"/>
          <w:szCs w:val="18"/>
        </w:rPr>
        <w:t xml:space="preserve"> refers to proactive measures taken to limit direct and indirect collateral risks of harm to children, arising from UNICEF’s work or UNICEF personnel. Effective </w:t>
      </w:r>
      <w:r w:rsidR="00404297" w:rsidRPr="00165605">
        <w:rPr>
          <w:rFonts w:cs="Arial"/>
          <w:sz w:val="22"/>
          <w:szCs w:val="18"/>
          <w:u w:val="single"/>
        </w:rPr>
        <w:t>01 January 2021</w:t>
      </w:r>
      <w:r w:rsidR="00404297" w:rsidRPr="00165605">
        <w:rPr>
          <w:rFonts w:cs="Arial"/>
          <w:sz w:val="22"/>
          <w:szCs w:val="18"/>
        </w:rPr>
        <w:t xml:space="preserve">, Child Safeguarding Certification is required for all recruitments. </w:t>
      </w:r>
    </w:p>
    <w:p w14:paraId="69FC1A72" w14:textId="77777777" w:rsidR="00404297" w:rsidRPr="00165605" w:rsidRDefault="00404297" w:rsidP="00404297">
      <w:pPr>
        <w:jc w:val="both"/>
        <w:rPr>
          <w:rFonts w:cs="Arial"/>
          <w:sz w:val="22"/>
          <w:szCs w:val="18"/>
        </w:rPr>
      </w:pPr>
    </w:p>
    <w:tbl>
      <w:tblPr>
        <w:tblpPr w:leftFromText="180" w:rightFromText="180" w:vertAnchor="text" w:horzAnchor="margin" w:tblpXSpec="center" w:tblpY="36"/>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gridCol w:w="3260"/>
      </w:tblGrid>
      <w:tr w:rsidR="00404297" w:rsidRPr="00165605" w14:paraId="17FBF971" w14:textId="77777777" w:rsidTr="00B25B88">
        <w:trPr>
          <w:trHeight w:val="890"/>
        </w:trPr>
        <w:tc>
          <w:tcPr>
            <w:tcW w:w="5668" w:type="dxa"/>
            <w:tcBorders>
              <w:top w:val="single" w:sz="4" w:space="0" w:color="auto"/>
              <w:left w:val="single" w:sz="4" w:space="0" w:color="auto"/>
              <w:bottom w:val="single" w:sz="4" w:space="0" w:color="auto"/>
              <w:right w:val="single" w:sz="4" w:space="0" w:color="auto"/>
            </w:tcBorders>
            <w:shd w:val="clear" w:color="auto" w:fill="auto"/>
          </w:tcPr>
          <w:p w14:paraId="078F7291" w14:textId="77777777" w:rsidR="00404297" w:rsidRPr="00165605" w:rsidRDefault="00404297" w:rsidP="00B25B88">
            <w:pPr>
              <w:pStyle w:val="ListParagraph"/>
              <w:jc w:val="both"/>
              <w:rPr>
                <w:rFonts w:eastAsia="Calibri" w:cs="Arial"/>
                <w:szCs w:val="22"/>
              </w:rPr>
            </w:pPr>
          </w:p>
          <w:p w14:paraId="252ACE6A" w14:textId="77777777" w:rsidR="00404297" w:rsidRPr="00165605" w:rsidRDefault="00404297" w:rsidP="00B25B88">
            <w:pPr>
              <w:jc w:val="both"/>
              <w:rPr>
                <w:rFonts w:eastAsia="Calibri" w:cs="Arial"/>
                <w:szCs w:val="22"/>
              </w:rPr>
            </w:pPr>
            <w:r w:rsidRPr="00165605">
              <w:rPr>
                <w:rFonts w:eastAsia="Calibri" w:cs="Arial"/>
                <w:szCs w:val="22"/>
              </w:rPr>
              <w:t xml:space="preserve">1.Is this position considered as "elevated risk role" from a child safeguarding </w:t>
            </w:r>
            <w:proofErr w:type="gramStart"/>
            <w:r w:rsidRPr="00165605">
              <w:rPr>
                <w:rFonts w:eastAsia="Calibri" w:cs="Arial"/>
                <w:szCs w:val="22"/>
              </w:rPr>
              <w:t>perspective?*</w:t>
            </w:r>
            <w:proofErr w:type="gramEnd"/>
            <w:r w:rsidRPr="00165605">
              <w:rPr>
                <w:rFonts w:eastAsia="Calibri" w:cs="Arial"/>
                <w:szCs w:val="22"/>
              </w:rPr>
              <w:t xml:space="preserve"> If yes, check all that apply below.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63D72A6" w14:textId="77777777" w:rsidR="00404297" w:rsidRPr="00165605" w:rsidRDefault="00404297" w:rsidP="00B25B88">
            <w:pPr>
              <w:pStyle w:val="ListParagraph"/>
              <w:jc w:val="both"/>
              <w:rPr>
                <w:rFonts w:eastAsia="MS Gothic" w:cs="Arial"/>
                <w:bCs/>
                <w:szCs w:val="22"/>
              </w:rPr>
            </w:pPr>
          </w:p>
          <w:p w14:paraId="2E6448B6" w14:textId="77777777" w:rsidR="00404297" w:rsidRPr="00A249BE" w:rsidRDefault="00404297" w:rsidP="00B25B88">
            <w:pPr>
              <w:pStyle w:val="ListParagraph"/>
              <w:jc w:val="both"/>
              <w:rPr>
                <w:rFonts w:eastAsia="Calibri" w:cs="Arial"/>
                <w:b/>
                <w:szCs w:val="22"/>
              </w:rPr>
            </w:pPr>
            <w:r w:rsidRPr="00165605">
              <w:rPr>
                <w:rFonts w:ascii="Segoe UI Symbol" w:eastAsia="MS Gothic" w:hAnsi="Segoe UI Symbol" w:cs="Segoe UI Symbol"/>
                <w:bCs/>
                <w:szCs w:val="22"/>
              </w:rPr>
              <w:t>☐</w:t>
            </w:r>
            <w:r w:rsidRPr="00165605">
              <w:rPr>
                <w:rFonts w:eastAsia="MS Gothic" w:cs="Arial"/>
                <w:bCs/>
                <w:szCs w:val="22"/>
              </w:rPr>
              <w:t xml:space="preserve"> </w:t>
            </w:r>
            <w:r w:rsidRPr="00165605">
              <w:rPr>
                <w:rFonts w:eastAsia="Calibri" w:cs="Arial"/>
                <w:bCs/>
                <w:szCs w:val="22"/>
              </w:rPr>
              <w:t>Yes</w:t>
            </w:r>
            <w:r w:rsidRPr="00165605">
              <w:rPr>
                <w:rFonts w:eastAsia="Calibri" w:cs="Arial"/>
                <w:bCs/>
                <w:szCs w:val="22"/>
              </w:rPr>
              <w:tab/>
            </w:r>
            <w:r w:rsidRPr="00165605">
              <w:rPr>
                <w:rFonts w:eastAsia="Calibri" w:cs="Arial"/>
                <w:bCs/>
                <w:szCs w:val="22"/>
              </w:rPr>
              <w:tab/>
            </w:r>
            <w:r w:rsidRPr="00A249BE">
              <w:rPr>
                <w:rFonts w:ascii="Segoe UI Symbol" w:eastAsia="MS Gothic" w:hAnsi="Segoe UI Symbol" w:cs="Segoe UI Symbol"/>
                <w:b/>
                <w:szCs w:val="22"/>
              </w:rPr>
              <w:t>☐</w:t>
            </w:r>
            <w:r w:rsidRPr="00A249BE">
              <w:rPr>
                <w:rFonts w:eastAsia="Calibri" w:cs="Arial"/>
                <w:b/>
                <w:szCs w:val="22"/>
              </w:rPr>
              <w:t xml:space="preserve"> No</w:t>
            </w:r>
          </w:p>
          <w:p w14:paraId="58463213" w14:textId="77777777" w:rsidR="00404297" w:rsidRPr="00165605" w:rsidRDefault="00404297" w:rsidP="00B25B88">
            <w:pPr>
              <w:jc w:val="both"/>
              <w:rPr>
                <w:rFonts w:eastAsia="Calibri" w:cs="Arial"/>
                <w:szCs w:val="22"/>
              </w:rPr>
            </w:pPr>
            <w:r w:rsidRPr="00165605">
              <w:rPr>
                <w:rFonts w:eastAsia="MS Gothic" w:cs="Arial"/>
                <w:bCs/>
                <w:szCs w:val="22"/>
              </w:rPr>
              <w:t xml:space="preserve">  </w:t>
            </w:r>
          </w:p>
        </w:tc>
      </w:tr>
      <w:tr w:rsidR="00404297" w:rsidRPr="00165605" w14:paraId="4CAD2B4F" w14:textId="77777777" w:rsidTr="00B25B88">
        <w:trPr>
          <w:trHeight w:val="2571"/>
        </w:trPr>
        <w:tc>
          <w:tcPr>
            <w:tcW w:w="5668" w:type="dxa"/>
            <w:tcBorders>
              <w:top w:val="single" w:sz="4" w:space="0" w:color="auto"/>
              <w:left w:val="single" w:sz="4" w:space="0" w:color="auto"/>
              <w:bottom w:val="single" w:sz="4" w:space="0" w:color="auto"/>
              <w:right w:val="single" w:sz="4" w:space="0" w:color="auto"/>
            </w:tcBorders>
            <w:shd w:val="clear" w:color="auto" w:fill="auto"/>
          </w:tcPr>
          <w:p w14:paraId="389D252A" w14:textId="77777777" w:rsidR="00404297" w:rsidRPr="00165605" w:rsidRDefault="00404297" w:rsidP="00B25B88">
            <w:pPr>
              <w:pStyle w:val="ListParagraph"/>
              <w:jc w:val="both"/>
              <w:rPr>
                <w:rFonts w:eastAsia="Calibri" w:cs="Arial"/>
                <w:bCs/>
                <w:szCs w:val="22"/>
              </w:rPr>
            </w:pPr>
          </w:p>
          <w:p w14:paraId="7FA7902D" w14:textId="77777777" w:rsidR="00404297" w:rsidRPr="00165605" w:rsidRDefault="00404297" w:rsidP="00B25B88">
            <w:pPr>
              <w:jc w:val="both"/>
              <w:rPr>
                <w:rFonts w:eastAsia="Calibri" w:cs="Arial"/>
                <w:bCs/>
                <w:szCs w:val="22"/>
              </w:rPr>
            </w:pPr>
            <w:r w:rsidRPr="00165605">
              <w:rPr>
                <w:rFonts w:eastAsia="Calibri" w:cs="Arial"/>
                <w:szCs w:val="22"/>
              </w:rPr>
              <w:t>2a. Is this a Direct* contact role?</w:t>
            </w:r>
          </w:p>
          <w:p w14:paraId="5A52F8F8" w14:textId="77777777" w:rsidR="00404297" w:rsidRPr="00165605" w:rsidRDefault="00404297" w:rsidP="00B25B88">
            <w:pPr>
              <w:jc w:val="both"/>
              <w:rPr>
                <w:rFonts w:eastAsia="Calibri" w:cs="Arial"/>
                <w:szCs w:val="22"/>
              </w:rPr>
            </w:pPr>
          </w:p>
          <w:p w14:paraId="3C262E37" w14:textId="77777777" w:rsidR="00404297" w:rsidRPr="00165605" w:rsidRDefault="00404297" w:rsidP="00B25B88">
            <w:pPr>
              <w:jc w:val="both"/>
              <w:rPr>
                <w:rFonts w:eastAsia="Calibri" w:cs="Arial"/>
                <w:szCs w:val="22"/>
              </w:rPr>
            </w:pPr>
            <w:r w:rsidRPr="00165605">
              <w:rPr>
                <w:rFonts w:eastAsia="Calibri" w:cs="Arial"/>
                <w:szCs w:val="22"/>
              </w:rPr>
              <w:t xml:space="preserve">2b. If yes, in a typical month, will the post incumbent spend </w:t>
            </w:r>
            <w:r w:rsidRPr="00165605">
              <w:rPr>
                <w:rFonts w:eastAsia="Calibri" w:cs="Arial"/>
                <w:szCs w:val="22"/>
                <w:u w:val="single"/>
              </w:rPr>
              <w:t>more than 5 hours</w:t>
            </w:r>
            <w:r w:rsidRPr="00165605">
              <w:rPr>
                <w:rFonts w:eastAsia="Calibri" w:cs="Arial"/>
                <w:szCs w:val="22"/>
              </w:rPr>
              <w:t xml:space="preserve"> of direct interpersonal contact with children, or work in their immediate physical proximity, with limited supervision by a more senior member of personnel.</w:t>
            </w:r>
          </w:p>
          <w:p w14:paraId="1FC7D1F1" w14:textId="77777777" w:rsidR="00404297" w:rsidRPr="00165605" w:rsidRDefault="00404297" w:rsidP="00B25B88">
            <w:pPr>
              <w:jc w:val="both"/>
              <w:rPr>
                <w:rFonts w:eastAsia="Calibri" w:cs="Arial"/>
                <w:szCs w:val="22"/>
              </w:rPr>
            </w:pPr>
          </w:p>
          <w:p w14:paraId="4FCDDBD9" w14:textId="77777777" w:rsidR="00404297" w:rsidRPr="00165605" w:rsidRDefault="00404297" w:rsidP="00B25B88">
            <w:pPr>
              <w:jc w:val="both"/>
              <w:rPr>
                <w:rFonts w:eastAsia="Calibri" w:cs="Arial"/>
                <w:bCs/>
                <w:i/>
                <w:iCs/>
                <w:sz w:val="18"/>
                <w:szCs w:val="18"/>
              </w:rPr>
            </w:pPr>
            <w:r w:rsidRPr="00165605">
              <w:rPr>
                <w:rFonts w:eastAsia="Calibri" w:cs="Arial"/>
                <w:bCs/>
                <w:i/>
                <w:iCs/>
                <w:sz w:val="18"/>
                <w:szCs w:val="18"/>
              </w:rPr>
              <w:t xml:space="preserve">*“Direct” contact that is either face-to-face, or by remote communicate, but it does not include communication that is moderated and relayed by another person.  </w:t>
            </w:r>
          </w:p>
          <w:p w14:paraId="2777F0BF" w14:textId="77777777" w:rsidR="00404297" w:rsidRPr="00165605" w:rsidRDefault="00404297" w:rsidP="00B25B88">
            <w:pPr>
              <w:jc w:val="both"/>
              <w:rPr>
                <w:rFonts w:eastAsia="Calibri" w:cs="Arial"/>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F5B8BDB" w14:textId="77777777" w:rsidR="00404297" w:rsidRPr="00165605" w:rsidRDefault="00404297" w:rsidP="00B25B88">
            <w:pPr>
              <w:pStyle w:val="ListParagraph"/>
              <w:jc w:val="both"/>
              <w:rPr>
                <w:rFonts w:eastAsia="MS Gothic" w:cs="Arial"/>
                <w:bCs/>
                <w:szCs w:val="22"/>
              </w:rPr>
            </w:pPr>
          </w:p>
          <w:p w14:paraId="36111A70" w14:textId="77777777" w:rsidR="00404297" w:rsidRPr="00A249BE" w:rsidRDefault="00404297" w:rsidP="00B25B88">
            <w:pPr>
              <w:pStyle w:val="ListParagraph"/>
              <w:jc w:val="both"/>
              <w:rPr>
                <w:rFonts w:eastAsia="Calibri" w:cs="Arial"/>
                <w:b/>
                <w:szCs w:val="22"/>
              </w:rPr>
            </w:pPr>
            <w:r w:rsidRPr="00165605">
              <w:rPr>
                <w:rFonts w:ascii="Segoe UI Symbol" w:eastAsia="MS Gothic" w:hAnsi="Segoe UI Symbol" w:cs="Segoe UI Symbol"/>
                <w:bCs/>
                <w:szCs w:val="22"/>
              </w:rPr>
              <w:t>☐</w:t>
            </w:r>
            <w:r w:rsidRPr="00165605">
              <w:rPr>
                <w:rFonts w:eastAsia="Calibri" w:cs="Arial"/>
                <w:bCs/>
                <w:szCs w:val="22"/>
              </w:rPr>
              <w:t xml:space="preserve"> Yes</w:t>
            </w:r>
            <w:r w:rsidRPr="00165605">
              <w:rPr>
                <w:rFonts w:eastAsia="Calibri" w:cs="Arial"/>
                <w:bCs/>
                <w:szCs w:val="22"/>
              </w:rPr>
              <w:tab/>
            </w:r>
            <w:r w:rsidRPr="00165605">
              <w:rPr>
                <w:rFonts w:eastAsia="Calibri" w:cs="Arial"/>
                <w:bCs/>
                <w:szCs w:val="22"/>
              </w:rPr>
              <w:tab/>
            </w:r>
            <w:r w:rsidRPr="00A249BE">
              <w:rPr>
                <w:rFonts w:ascii="Segoe UI Symbol" w:eastAsia="MS Gothic" w:hAnsi="Segoe UI Symbol" w:cs="Segoe UI Symbol"/>
                <w:b/>
                <w:szCs w:val="22"/>
              </w:rPr>
              <w:t>☐</w:t>
            </w:r>
            <w:r w:rsidRPr="00A249BE">
              <w:rPr>
                <w:rFonts w:eastAsia="MS Gothic" w:cs="Arial"/>
                <w:b/>
                <w:szCs w:val="22"/>
              </w:rPr>
              <w:t xml:space="preserve"> </w:t>
            </w:r>
            <w:r w:rsidRPr="00A249BE">
              <w:rPr>
                <w:rFonts w:eastAsia="Calibri" w:cs="Arial"/>
                <w:b/>
                <w:szCs w:val="22"/>
              </w:rPr>
              <w:t>No</w:t>
            </w:r>
          </w:p>
          <w:p w14:paraId="49301846" w14:textId="77777777" w:rsidR="00404297" w:rsidRPr="00165605" w:rsidRDefault="00404297" w:rsidP="00B25B88">
            <w:pPr>
              <w:pBdr>
                <w:bottom w:val="single" w:sz="6" w:space="1" w:color="auto"/>
              </w:pBdr>
              <w:jc w:val="both"/>
              <w:rPr>
                <w:rFonts w:eastAsia="Calibri" w:cs="Arial"/>
                <w:szCs w:val="22"/>
              </w:rPr>
            </w:pPr>
          </w:p>
          <w:p w14:paraId="55200A3F" w14:textId="77777777" w:rsidR="00404297" w:rsidRPr="00165605" w:rsidRDefault="00404297" w:rsidP="00B25B88">
            <w:pPr>
              <w:jc w:val="both"/>
              <w:rPr>
                <w:rFonts w:eastAsia="Calibri" w:cs="Arial"/>
                <w:szCs w:val="22"/>
              </w:rPr>
            </w:pPr>
          </w:p>
          <w:p w14:paraId="49360467" w14:textId="77777777" w:rsidR="00404297" w:rsidRPr="00165605" w:rsidRDefault="00404297" w:rsidP="00B25B88">
            <w:pPr>
              <w:jc w:val="both"/>
              <w:rPr>
                <w:rFonts w:eastAsia="Calibri" w:cs="Arial"/>
                <w:szCs w:val="22"/>
              </w:rPr>
            </w:pPr>
          </w:p>
          <w:p w14:paraId="3853C460" w14:textId="77777777" w:rsidR="00404297" w:rsidRPr="00165605" w:rsidRDefault="00404297" w:rsidP="00B25B88">
            <w:pPr>
              <w:pStyle w:val="ListParagraph"/>
              <w:jc w:val="both"/>
              <w:rPr>
                <w:rFonts w:eastAsia="Calibri" w:cs="Arial"/>
                <w:bCs/>
                <w:szCs w:val="22"/>
              </w:rPr>
            </w:pPr>
            <w:r w:rsidRPr="00165605">
              <w:rPr>
                <w:rFonts w:ascii="Segoe UI Symbol" w:eastAsia="MS Gothic" w:hAnsi="Segoe UI Symbol" w:cs="Segoe UI Symbol"/>
                <w:bCs/>
                <w:szCs w:val="22"/>
              </w:rPr>
              <w:t>☐</w:t>
            </w:r>
            <w:r w:rsidRPr="00165605">
              <w:rPr>
                <w:rFonts w:eastAsia="MS Gothic" w:cs="Arial"/>
                <w:bCs/>
                <w:szCs w:val="22"/>
              </w:rPr>
              <w:t xml:space="preserve"> </w:t>
            </w:r>
            <w:r w:rsidRPr="00165605">
              <w:rPr>
                <w:rFonts w:eastAsia="Calibri" w:cs="Arial"/>
                <w:bCs/>
                <w:szCs w:val="22"/>
              </w:rPr>
              <w:t>Yes</w:t>
            </w:r>
            <w:r w:rsidRPr="00165605">
              <w:rPr>
                <w:rFonts w:eastAsia="Calibri" w:cs="Arial"/>
                <w:bCs/>
                <w:szCs w:val="22"/>
              </w:rPr>
              <w:tab/>
            </w:r>
            <w:r w:rsidRPr="00165605">
              <w:rPr>
                <w:rFonts w:eastAsia="Calibri" w:cs="Arial"/>
                <w:bCs/>
                <w:szCs w:val="22"/>
              </w:rPr>
              <w:tab/>
            </w:r>
            <w:r w:rsidRPr="00165605">
              <w:rPr>
                <w:rFonts w:ascii="Segoe UI Symbol" w:eastAsia="MS Gothic" w:hAnsi="Segoe UI Symbol" w:cs="Segoe UI Symbol"/>
                <w:bCs/>
                <w:szCs w:val="22"/>
              </w:rPr>
              <w:t>☐</w:t>
            </w:r>
            <w:r w:rsidRPr="00165605">
              <w:rPr>
                <w:rFonts w:eastAsia="MS Gothic" w:cs="Arial"/>
                <w:bCs/>
                <w:szCs w:val="22"/>
              </w:rPr>
              <w:t xml:space="preserve"> </w:t>
            </w:r>
            <w:r w:rsidRPr="00165605">
              <w:rPr>
                <w:rFonts w:eastAsia="Calibri" w:cs="Arial"/>
                <w:bCs/>
                <w:szCs w:val="22"/>
              </w:rPr>
              <w:t>No</w:t>
            </w:r>
          </w:p>
          <w:p w14:paraId="00A1725E" w14:textId="77777777" w:rsidR="00404297" w:rsidRPr="00165605" w:rsidRDefault="00404297" w:rsidP="00B25B88">
            <w:pPr>
              <w:jc w:val="both"/>
              <w:rPr>
                <w:rFonts w:eastAsia="Calibri" w:cs="Arial"/>
                <w:szCs w:val="22"/>
              </w:rPr>
            </w:pPr>
          </w:p>
        </w:tc>
      </w:tr>
      <w:tr w:rsidR="00404297" w:rsidRPr="00165605" w14:paraId="680102B0" w14:textId="77777777" w:rsidTr="00B25B88">
        <w:trPr>
          <w:trHeight w:val="3016"/>
        </w:trPr>
        <w:tc>
          <w:tcPr>
            <w:tcW w:w="5668" w:type="dxa"/>
            <w:tcBorders>
              <w:top w:val="single" w:sz="4" w:space="0" w:color="auto"/>
              <w:left w:val="single" w:sz="4" w:space="0" w:color="auto"/>
              <w:bottom w:val="single" w:sz="4" w:space="0" w:color="auto"/>
              <w:right w:val="single" w:sz="4" w:space="0" w:color="auto"/>
            </w:tcBorders>
            <w:shd w:val="clear" w:color="auto" w:fill="auto"/>
          </w:tcPr>
          <w:p w14:paraId="2A634128" w14:textId="77777777" w:rsidR="00404297" w:rsidRPr="00165605" w:rsidRDefault="00404297" w:rsidP="00B25B88">
            <w:pPr>
              <w:jc w:val="both"/>
              <w:rPr>
                <w:rFonts w:eastAsia="Calibri" w:cs="Arial"/>
                <w:szCs w:val="22"/>
              </w:rPr>
            </w:pPr>
          </w:p>
          <w:p w14:paraId="3CC7571A" w14:textId="77777777" w:rsidR="00404297" w:rsidRPr="00165605" w:rsidRDefault="00404297" w:rsidP="00B25B88">
            <w:pPr>
              <w:jc w:val="both"/>
              <w:rPr>
                <w:rFonts w:eastAsia="Calibri" w:cs="Arial"/>
                <w:szCs w:val="22"/>
              </w:rPr>
            </w:pPr>
            <w:r w:rsidRPr="00165605">
              <w:rPr>
                <w:rFonts w:eastAsia="Calibri" w:cs="Arial"/>
                <w:szCs w:val="22"/>
              </w:rPr>
              <w:t>3a. Is this a Child data role? *:</w:t>
            </w:r>
          </w:p>
          <w:p w14:paraId="4665436E" w14:textId="77777777" w:rsidR="00404297" w:rsidRPr="00165605" w:rsidRDefault="00404297" w:rsidP="00B25B88">
            <w:pPr>
              <w:jc w:val="both"/>
              <w:rPr>
                <w:rFonts w:eastAsia="Calibri" w:cs="Arial"/>
                <w:szCs w:val="22"/>
              </w:rPr>
            </w:pPr>
          </w:p>
          <w:p w14:paraId="35D8BBA3" w14:textId="77777777" w:rsidR="00404297" w:rsidRPr="00165605" w:rsidRDefault="00404297" w:rsidP="00B25B88">
            <w:pPr>
              <w:jc w:val="both"/>
              <w:rPr>
                <w:rFonts w:eastAsia="Calibri" w:cs="Arial"/>
                <w:szCs w:val="22"/>
              </w:rPr>
            </w:pPr>
            <w:r w:rsidRPr="00165605">
              <w:rPr>
                <w:rFonts w:eastAsia="Calibri" w:cs="Arial"/>
                <w:szCs w:val="22"/>
              </w:rPr>
              <w:t xml:space="preserve">3b. If yes, in a typical month, will the incumbent spend </w:t>
            </w:r>
            <w:r w:rsidRPr="00165605">
              <w:rPr>
                <w:rFonts w:eastAsia="Calibri" w:cs="Arial"/>
                <w:szCs w:val="22"/>
                <w:u w:val="single"/>
              </w:rPr>
              <w:t>more than 5 hours</w:t>
            </w:r>
            <w:r w:rsidRPr="00165605">
              <w:rPr>
                <w:rFonts w:eastAsia="Calibri" w:cs="Arial"/>
                <w:szCs w:val="22"/>
              </w:rPr>
              <w:t xml:space="preserve"> manipulating or transmitting personal-identifiable information of children (names, national ID, location data, photos)</w:t>
            </w:r>
          </w:p>
          <w:p w14:paraId="56A32C89" w14:textId="77777777" w:rsidR="00404297" w:rsidRPr="00165605" w:rsidRDefault="00404297" w:rsidP="00B25B88">
            <w:pPr>
              <w:jc w:val="both"/>
              <w:rPr>
                <w:rFonts w:eastAsia="Calibri" w:cs="Arial"/>
                <w:szCs w:val="22"/>
              </w:rPr>
            </w:pPr>
          </w:p>
          <w:p w14:paraId="4CF0792F" w14:textId="77777777" w:rsidR="00404297" w:rsidRPr="002F3118" w:rsidRDefault="00404297" w:rsidP="00B25B88">
            <w:pPr>
              <w:jc w:val="both"/>
              <w:rPr>
                <w:rFonts w:eastAsia="Calibri" w:cs="Arial"/>
                <w:i/>
                <w:iCs/>
                <w:sz w:val="18"/>
                <w:szCs w:val="18"/>
              </w:rPr>
            </w:pPr>
            <w:r w:rsidRPr="00165605">
              <w:rPr>
                <w:rFonts w:eastAsia="Calibri"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065CBC1" w14:textId="77777777" w:rsidR="00404297" w:rsidRPr="00165605" w:rsidRDefault="00404297" w:rsidP="00B25B88">
            <w:pPr>
              <w:pStyle w:val="ListParagraph"/>
              <w:jc w:val="both"/>
              <w:rPr>
                <w:rFonts w:eastAsia="MS Gothic" w:cs="Arial"/>
                <w:bCs/>
                <w:szCs w:val="22"/>
              </w:rPr>
            </w:pPr>
          </w:p>
          <w:p w14:paraId="1C467020" w14:textId="77777777" w:rsidR="00404297" w:rsidRPr="00A249BE" w:rsidRDefault="00404297" w:rsidP="00B25B88">
            <w:pPr>
              <w:pStyle w:val="ListParagraph"/>
              <w:jc w:val="both"/>
              <w:rPr>
                <w:rFonts w:eastAsia="Calibri" w:cs="Arial"/>
                <w:b/>
                <w:szCs w:val="22"/>
              </w:rPr>
            </w:pPr>
            <w:r w:rsidRPr="00165605">
              <w:rPr>
                <w:rFonts w:ascii="Segoe UI Symbol" w:eastAsia="MS Gothic" w:hAnsi="Segoe UI Symbol" w:cs="Segoe UI Symbol"/>
                <w:bCs/>
                <w:szCs w:val="22"/>
              </w:rPr>
              <w:t>☐</w:t>
            </w:r>
            <w:r w:rsidRPr="00165605">
              <w:rPr>
                <w:rFonts w:eastAsia="MS Gothic" w:cs="Arial"/>
                <w:bCs/>
                <w:szCs w:val="22"/>
              </w:rPr>
              <w:t xml:space="preserve"> </w:t>
            </w:r>
            <w:r w:rsidRPr="00165605">
              <w:rPr>
                <w:rFonts w:eastAsia="Calibri" w:cs="Arial"/>
                <w:bCs/>
                <w:szCs w:val="22"/>
              </w:rPr>
              <w:t>Yes</w:t>
            </w:r>
            <w:r w:rsidRPr="00165605">
              <w:rPr>
                <w:rFonts w:eastAsia="Calibri" w:cs="Arial"/>
                <w:bCs/>
                <w:szCs w:val="22"/>
              </w:rPr>
              <w:tab/>
            </w:r>
            <w:r w:rsidRPr="00165605">
              <w:rPr>
                <w:rFonts w:eastAsia="Calibri" w:cs="Arial"/>
                <w:bCs/>
                <w:szCs w:val="22"/>
              </w:rPr>
              <w:tab/>
            </w:r>
            <w:r w:rsidRPr="00A249BE">
              <w:rPr>
                <w:rFonts w:ascii="Segoe UI Symbol" w:eastAsia="MS Gothic" w:hAnsi="Segoe UI Symbol" w:cs="Segoe UI Symbol"/>
                <w:b/>
                <w:szCs w:val="22"/>
              </w:rPr>
              <w:t>☐</w:t>
            </w:r>
            <w:r w:rsidRPr="00A249BE">
              <w:rPr>
                <w:rFonts w:eastAsia="MS Gothic" w:cs="Arial"/>
                <w:b/>
                <w:szCs w:val="22"/>
              </w:rPr>
              <w:t xml:space="preserve"> </w:t>
            </w:r>
            <w:r w:rsidRPr="00A249BE">
              <w:rPr>
                <w:rFonts w:eastAsia="Calibri" w:cs="Arial"/>
                <w:b/>
                <w:szCs w:val="22"/>
              </w:rPr>
              <w:t>No</w:t>
            </w:r>
          </w:p>
          <w:p w14:paraId="55483A44" w14:textId="77777777" w:rsidR="00404297" w:rsidRPr="00165605" w:rsidRDefault="00404297" w:rsidP="00B25B88">
            <w:pPr>
              <w:pBdr>
                <w:bottom w:val="single" w:sz="6" w:space="1" w:color="auto"/>
              </w:pBdr>
              <w:jc w:val="both"/>
              <w:rPr>
                <w:rFonts w:eastAsia="Calibri" w:cs="Arial"/>
                <w:bCs/>
                <w:szCs w:val="22"/>
              </w:rPr>
            </w:pPr>
          </w:p>
          <w:p w14:paraId="4EF016D9" w14:textId="77777777" w:rsidR="00404297" w:rsidRPr="00165605" w:rsidRDefault="00404297" w:rsidP="00B25B88">
            <w:pPr>
              <w:pBdr>
                <w:bottom w:val="single" w:sz="6" w:space="1" w:color="auto"/>
              </w:pBdr>
              <w:jc w:val="both"/>
              <w:rPr>
                <w:rFonts w:eastAsia="Calibri" w:cs="Arial"/>
                <w:bCs/>
                <w:szCs w:val="22"/>
              </w:rPr>
            </w:pPr>
          </w:p>
          <w:p w14:paraId="6BA95BFF" w14:textId="77777777" w:rsidR="00404297" w:rsidRPr="00165605" w:rsidRDefault="00404297" w:rsidP="00B25B88">
            <w:pPr>
              <w:jc w:val="both"/>
              <w:rPr>
                <w:rFonts w:eastAsia="Calibri" w:cs="Arial"/>
                <w:szCs w:val="22"/>
              </w:rPr>
            </w:pPr>
          </w:p>
          <w:p w14:paraId="5B3B2552" w14:textId="77777777" w:rsidR="00404297" w:rsidRPr="00165605" w:rsidRDefault="00404297" w:rsidP="00B25B88">
            <w:pPr>
              <w:jc w:val="both"/>
              <w:rPr>
                <w:rFonts w:eastAsia="Calibri" w:cs="Arial"/>
                <w:szCs w:val="22"/>
              </w:rPr>
            </w:pPr>
          </w:p>
          <w:p w14:paraId="071392FC" w14:textId="77777777" w:rsidR="00404297" w:rsidRPr="00165605" w:rsidRDefault="00404297" w:rsidP="00B25B88">
            <w:pPr>
              <w:pStyle w:val="ListParagraph"/>
              <w:jc w:val="both"/>
              <w:rPr>
                <w:rFonts w:eastAsia="Calibri" w:cs="Arial"/>
                <w:bCs/>
                <w:szCs w:val="22"/>
              </w:rPr>
            </w:pPr>
            <w:r w:rsidRPr="00165605">
              <w:rPr>
                <w:rFonts w:ascii="Segoe UI Symbol" w:eastAsia="MS Gothic" w:hAnsi="Segoe UI Symbol" w:cs="Segoe UI Symbol"/>
                <w:bCs/>
                <w:szCs w:val="22"/>
              </w:rPr>
              <w:t>☐</w:t>
            </w:r>
            <w:r w:rsidRPr="00165605">
              <w:rPr>
                <w:rFonts w:eastAsia="MS Gothic" w:cs="Arial"/>
                <w:bCs/>
                <w:szCs w:val="22"/>
              </w:rPr>
              <w:t xml:space="preserve"> </w:t>
            </w:r>
            <w:r w:rsidRPr="00165605">
              <w:rPr>
                <w:rFonts w:eastAsia="Calibri" w:cs="Arial"/>
                <w:bCs/>
                <w:szCs w:val="22"/>
              </w:rPr>
              <w:t>Yes</w:t>
            </w:r>
            <w:r w:rsidRPr="00165605">
              <w:rPr>
                <w:rFonts w:eastAsia="Calibri" w:cs="Arial"/>
                <w:bCs/>
                <w:szCs w:val="22"/>
              </w:rPr>
              <w:tab/>
            </w:r>
            <w:r w:rsidRPr="00165605">
              <w:rPr>
                <w:rFonts w:eastAsia="Calibri" w:cs="Arial"/>
                <w:bCs/>
                <w:szCs w:val="22"/>
              </w:rPr>
              <w:tab/>
            </w:r>
            <w:r w:rsidRPr="00165605">
              <w:rPr>
                <w:rFonts w:ascii="Segoe UI Symbol" w:eastAsia="MS Gothic" w:hAnsi="Segoe UI Symbol" w:cs="Segoe UI Symbol"/>
                <w:bCs/>
                <w:szCs w:val="22"/>
              </w:rPr>
              <w:t>☐</w:t>
            </w:r>
            <w:r w:rsidRPr="00165605">
              <w:rPr>
                <w:rFonts w:eastAsia="MS Gothic" w:cs="Arial"/>
                <w:bCs/>
                <w:szCs w:val="22"/>
              </w:rPr>
              <w:t xml:space="preserve"> </w:t>
            </w:r>
            <w:r w:rsidRPr="00165605">
              <w:rPr>
                <w:rFonts w:eastAsia="Calibri" w:cs="Arial"/>
                <w:bCs/>
                <w:szCs w:val="22"/>
              </w:rPr>
              <w:t>No</w:t>
            </w:r>
          </w:p>
          <w:p w14:paraId="14FA7902" w14:textId="77777777" w:rsidR="00404297" w:rsidRPr="00165605" w:rsidRDefault="00404297" w:rsidP="00B25B88">
            <w:pPr>
              <w:jc w:val="both"/>
              <w:rPr>
                <w:rFonts w:eastAsia="Calibri" w:cs="Arial"/>
                <w:szCs w:val="22"/>
              </w:rPr>
            </w:pPr>
          </w:p>
        </w:tc>
      </w:tr>
      <w:tr w:rsidR="00404297" w:rsidRPr="00165605" w14:paraId="553ABE03" w14:textId="77777777" w:rsidTr="00B25B88">
        <w:trPr>
          <w:trHeight w:val="1624"/>
        </w:trPr>
        <w:tc>
          <w:tcPr>
            <w:tcW w:w="5668" w:type="dxa"/>
            <w:tcBorders>
              <w:top w:val="single" w:sz="4" w:space="0" w:color="auto"/>
              <w:left w:val="single" w:sz="4" w:space="0" w:color="auto"/>
              <w:bottom w:val="single" w:sz="4" w:space="0" w:color="auto"/>
              <w:right w:val="single" w:sz="4" w:space="0" w:color="auto"/>
            </w:tcBorders>
            <w:shd w:val="clear" w:color="auto" w:fill="auto"/>
          </w:tcPr>
          <w:p w14:paraId="09D1064A" w14:textId="77777777" w:rsidR="00404297" w:rsidRPr="00165605" w:rsidRDefault="00404297" w:rsidP="00B25B88">
            <w:pPr>
              <w:jc w:val="both"/>
              <w:rPr>
                <w:rFonts w:eastAsia="Calibri" w:cs="Arial"/>
                <w:szCs w:val="22"/>
              </w:rPr>
            </w:pPr>
          </w:p>
          <w:p w14:paraId="32EAEB06" w14:textId="77777777" w:rsidR="00404297" w:rsidRPr="00165605" w:rsidRDefault="00404297" w:rsidP="00B25B88">
            <w:pPr>
              <w:jc w:val="both"/>
              <w:rPr>
                <w:rFonts w:eastAsia="Calibri" w:cs="Arial"/>
                <w:szCs w:val="22"/>
              </w:rPr>
            </w:pPr>
            <w:r w:rsidRPr="00165605">
              <w:rPr>
                <w:rFonts w:eastAsia="Calibri" w:cs="Arial"/>
                <w:szCs w:val="22"/>
              </w:rPr>
              <w:t>4. Is this a Safeguarding response role*</w:t>
            </w:r>
          </w:p>
          <w:p w14:paraId="79470A1C" w14:textId="77777777" w:rsidR="00404297" w:rsidRPr="00165605" w:rsidRDefault="00404297" w:rsidP="00B25B88">
            <w:pPr>
              <w:jc w:val="both"/>
              <w:rPr>
                <w:rFonts w:eastAsia="Calibri" w:cs="Arial"/>
                <w:szCs w:val="22"/>
              </w:rPr>
            </w:pPr>
          </w:p>
          <w:p w14:paraId="355BD892" w14:textId="77777777" w:rsidR="00404297" w:rsidRPr="002F3118" w:rsidRDefault="00404297" w:rsidP="00B25B88">
            <w:pPr>
              <w:jc w:val="both"/>
              <w:rPr>
                <w:rFonts w:eastAsia="Calibri" w:cs="Arial"/>
                <w:i/>
                <w:iCs/>
                <w:szCs w:val="22"/>
              </w:rPr>
            </w:pPr>
            <w:r w:rsidRPr="00165605">
              <w:rPr>
                <w:rFonts w:eastAsia="Calibri" w:cs="Arial"/>
                <w:i/>
                <w:iCs/>
                <w:szCs w:val="22"/>
              </w:rPr>
              <w:t>*</w:t>
            </w:r>
            <w:r w:rsidRPr="00165605">
              <w:rPr>
                <w:rFonts w:eastAsia="Calibri"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F903162" w14:textId="77777777" w:rsidR="00404297" w:rsidRPr="00165605" w:rsidRDefault="00404297" w:rsidP="00B25B88">
            <w:pPr>
              <w:pStyle w:val="ListParagraph"/>
              <w:jc w:val="both"/>
              <w:rPr>
                <w:rFonts w:eastAsia="MS Gothic" w:cs="Arial"/>
                <w:bCs/>
                <w:szCs w:val="22"/>
              </w:rPr>
            </w:pPr>
          </w:p>
          <w:p w14:paraId="79C335FE" w14:textId="77777777" w:rsidR="00404297" w:rsidRPr="00165605" w:rsidRDefault="00404297" w:rsidP="00B25B88">
            <w:pPr>
              <w:pStyle w:val="ListParagraph"/>
              <w:jc w:val="both"/>
              <w:rPr>
                <w:rFonts w:eastAsia="Calibri" w:cs="Arial"/>
                <w:bCs/>
                <w:szCs w:val="22"/>
              </w:rPr>
            </w:pPr>
            <w:r w:rsidRPr="00165605">
              <w:rPr>
                <w:rFonts w:ascii="Segoe UI Symbol" w:eastAsia="MS Gothic" w:hAnsi="Segoe UI Symbol" w:cs="Segoe UI Symbol"/>
                <w:bCs/>
                <w:szCs w:val="22"/>
              </w:rPr>
              <w:t>☐</w:t>
            </w:r>
            <w:r w:rsidRPr="00165605">
              <w:rPr>
                <w:rFonts w:eastAsia="MS Gothic" w:cs="Arial"/>
                <w:bCs/>
                <w:szCs w:val="22"/>
              </w:rPr>
              <w:t xml:space="preserve"> </w:t>
            </w:r>
            <w:r w:rsidRPr="00165605">
              <w:rPr>
                <w:rFonts w:eastAsia="Calibri" w:cs="Arial"/>
                <w:bCs/>
                <w:szCs w:val="22"/>
              </w:rPr>
              <w:t>Yes</w:t>
            </w:r>
            <w:r w:rsidRPr="00165605">
              <w:rPr>
                <w:rFonts w:eastAsia="Calibri" w:cs="Arial"/>
                <w:bCs/>
                <w:szCs w:val="22"/>
              </w:rPr>
              <w:tab/>
            </w:r>
            <w:r w:rsidRPr="00165605">
              <w:rPr>
                <w:rFonts w:eastAsia="Calibri" w:cs="Arial"/>
                <w:bCs/>
                <w:szCs w:val="22"/>
              </w:rPr>
              <w:tab/>
            </w:r>
            <w:r w:rsidRPr="00A249BE">
              <w:rPr>
                <w:rFonts w:ascii="Segoe UI Symbol" w:eastAsia="MS Gothic" w:hAnsi="Segoe UI Symbol" w:cs="Segoe UI Symbol"/>
                <w:b/>
                <w:szCs w:val="22"/>
              </w:rPr>
              <w:t>☐</w:t>
            </w:r>
            <w:r w:rsidRPr="00A249BE">
              <w:rPr>
                <w:rFonts w:eastAsia="MS Gothic" w:cs="Arial"/>
                <w:b/>
                <w:szCs w:val="22"/>
              </w:rPr>
              <w:t xml:space="preserve"> </w:t>
            </w:r>
            <w:r w:rsidRPr="00A249BE">
              <w:rPr>
                <w:rFonts w:eastAsia="Calibri" w:cs="Arial"/>
                <w:b/>
                <w:szCs w:val="22"/>
              </w:rPr>
              <w:t>No</w:t>
            </w:r>
          </w:p>
          <w:p w14:paraId="50FB56B8" w14:textId="77777777" w:rsidR="00404297" w:rsidRPr="00165605" w:rsidRDefault="00404297" w:rsidP="00B25B88">
            <w:pPr>
              <w:pStyle w:val="ListParagraph"/>
              <w:jc w:val="both"/>
              <w:rPr>
                <w:rFonts w:eastAsia="MS Gothic" w:cs="Arial"/>
                <w:bCs/>
                <w:szCs w:val="22"/>
              </w:rPr>
            </w:pPr>
          </w:p>
        </w:tc>
      </w:tr>
      <w:tr w:rsidR="00404297" w:rsidRPr="00165605" w14:paraId="7D511553" w14:textId="77777777" w:rsidTr="00B25B88">
        <w:trPr>
          <w:trHeight w:val="1382"/>
        </w:trPr>
        <w:tc>
          <w:tcPr>
            <w:tcW w:w="5668" w:type="dxa"/>
            <w:tcBorders>
              <w:top w:val="single" w:sz="4" w:space="0" w:color="auto"/>
              <w:left w:val="single" w:sz="4" w:space="0" w:color="auto"/>
              <w:bottom w:val="single" w:sz="4" w:space="0" w:color="auto"/>
              <w:right w:val="single" w:sz="4" w:space="0" w:color="auto"/>
            </w:tcBorders>
            <w:shd w:val="clear" w:color="auto" w:fill="auto"/>
          </w:tcPr>
          <w:p w14:paraId="49986BE1" w14:textId="77777777" w:rsidR="00404297" w:rsidRPr="00165605" w:rsidRDefault="00404297" w:rsidP="00B25B88">
            <w:pPr>
              <w:jc w:val="both"/>
              <w:rPr>
                <w:rFonts w:eastAsia="Calibri" w:cs="Arial"/>
                <w:szCs w:val="22"/>
              </w:rPr>
            </w:pPr>
            <w:r w:rsidRPr="00165605">
              <w:rPr>
                <w:rFonts w:eastAsia="Calibri" w:cs="Arial"/>
                <w:szCs w:val="22"/>
              </w:rPr>
              <w:lastRenderedPageBreak/>
              <w:t xml:space="preserve">5. Is this an Assessed risk role*? </w:t>
            </w:r>
          </w:p>
          <w:p w14:paraId="776F7B10" w14:textId="77777777" w:rsidR="00404297" w:rsidRPr="00165605" w:rsidRDefault="00404297" w:rsidP="00B25B88">
            <w:pPr>
              <w:jc w:val="both"/>
              <w:rPr>
                <w:rFonts w:eastAsia="Calibri" w:cs="Arial"/>
                <w:szCs w:val="22"/>
              </w:rPr>
            </w:pPr>
          </w:p>
          <w:p w14:paraId="0AD11D56" w14:textId="77777777" w:rsidR="00404297" w:rsidRPr="002F3118" w:rsidRDefault="00404297" w:rsidP="00B25B88">
            <w:pPr>
              <w:jc w:val="both"/>
              <w:rPr>
                <w:rFonts w:eastAsia="Calibri" w:cs="Arial"/>
                <w:i/>
                <w:iCs/>
                <w:sz w:val="18"/>
                <w:szCs w:val="18"/>
              </w:rPr>
            </w:pPr>
            <w:r w:rsidRPr="00165605">
              <w:rPr>
                <w:rFonts w:eastAsia="Calibri" w:cs="Arial"/>
                <w:i/>
                <w:iCs/>
                <w:sz w:val="18"/>
                <w:szCs w:val="18"/>
              </w:rPr>
              <w:t>*The incumbent will engage with particularly vulnerable children</w:t>
            </w:r>
            <w:r w:rsidRPr="00165605">
              <w:rPr>
                <w:rStyle w:val="FootnoteReference"/>
                <w:rFonts w:eastAsia="Calibri" w:cs="Arial"/>
                <w:i/>
                <w:iCs/>
                <w:sz w:val="18"/>
                <w:szCs w:val="18"/>
              </w:rPr>
              <w:footnoteReference w:id="1"/>
            </w:r>
            <w:r w:rsidRPr="00165605">
              <w:rPr>
                <w:rFonts w:eastAsia="Calibri" w:cs="Arial"/>
                <w:i/>
                <w:iCs/>
                <w:sz w:val="18"/>
                <w:szCs w:val="18"/>
              </w:rPr>
              <w:t>; or Measures to manage other safeguarding risks are considered unlikely to be effective</w:t>
            </w:r>
            <w:r w:rsidRPr="00165605">
              <w:rPr>
                <w:rStyle w:val="FootnoteReference"/>
                <w:rFonts w:eastAsia="Calibri" w:cs="Arial"/>
                <w:i/>
                <w:iCs/>
                <w:sz w:val="18"/>
                <w:szCs w:val="18"/>
              </w:rPr>
              <w:footnoteReference w:id="2"/>
            </w:r>
            <w:r w:rsidRPr="00165605">
              <w:rPr>
                <w:rFonts w:eastAsia="Calibri" w:cs="Arial"/>
                <w:i/>
                <w:iCs/>
                <w:sz w:val="18"/>
                <w:szCs w:val="18"/>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35F1DEC" w14:textId="77777777" w:rsidR="00404297" w:rsidRPr="00165605" w:rsidRDefault="00404297" w:rsidP="00B25B88">
            <w:pPr>
              <w:pStyle w:val="ListParagraph"/>
              <w:jc w:val="both"/>
              <w:rPr>
                <w:rFonts w:eastAsia="MS Gothic" w:cs="Arial"/>
                <w:bCs/>
                <w:szCs w:val="22"/>
              </w:rPr>
            </w:pPr>
          </w:p>
          <w:p w14:paraId="430BAA9F" w14:textId="77777777" w:rsidR="00404297" w:rsidRPr="00A249BE" w:rsidRDefault="00404297" w:rsidP="00B25B88">
            <w:pPr>
              <w:pStyle w:val="ListParagraph"/>
              <w:jc w:val="both"/>
              <w:rPr>
                <w:rFonts w:eastAsia="Calibri" w:cs="Arial"/>
                <w:b/>
                <w:szCs w:val="22"/>
              </w:rPr>
            </w:pPr>
            <w:r w:rsidRPr="00165605">
              <w:rPr>
                <w:rFonts w:ascii="Segoe UI Symbol" w:eastAsia="MS Gothic" w:hAnsi="Segoe UI Symbol" w:cs="Segoe UI Symbol"/>
                <w:bCs/>
                <w:szCs w:val="22"/>
              </w:rPr>
              <w:t>☐</w:t>
            </w:r>
            <w:r w:rsidRPr="00165605">
              <w:rPr>
                <w:rFonts w:eastAsia="MS Gothic" w:cs="Arial"/>
                <w:bCs/>
                <w:szCs w:val="22"/>
              </w:rPr>
              <w:t xml:space="preserve"> </w:t>
            </w:r>
            <w:r w:rsidRPr="00165605">
              <w:rPr>
                <w:rFonts w:eastAsia="Calibri" w:cs="Arial"/>
                <w:bCs/>
                <w:szCs w:val="22"/>
              </w:rPr>
              <w:t>Yes</w:t>
            </w:r>
            <w:r w:rsidRPr="00165605">
              <w:rPr>
                <w:rFonts w:eastAsia="Calibri" w:cs="Arial"/>
                <w:bCs/>
                <w:szCs w:val="22"/>
              </w:rPr>
              <w:tab/>
            </w:r>
            <w:r w:rsidRPr="00165605">
              <w:rPr>
                <w:rFonts w:eastAsia="Calibri" w:cs="Arial"/>
                <w:bCs/>
                <w:szCs w:val="22"/>
              </w:rPr>
              <w:tab/>
            </w:r>
            <w:r w:rsidRPr="00A249BE">
              <w:rPr>
                <w:rFonts w:ascii="Segoe UI Symbol" w:eastAsia="MS Gothic" w:hAnsi="Segoe UI Symbol" w:cs="Segoe UI Symbol"/>
                <w:b/>
                <w:szCs w:val="22"/>
              </w:rPr>
              <w:t>☐</w:t>
            </w:r>
            <w:r w:rsidRPr="00A249BE">
              <w:rPr>
                <w:rFonts w:eastAsia="MS Gothic" w:cs="Arial"/>
                <w:b/>
                <w:szCs w:val="22"/>
              </w:rPr>
              <w:t xml:space="preserve"> </w:t>
            </w:r>
            <w:r w:rsidRPr="00A249BE">
              <w:rPr>
                <w:rFonts w:eastAsia="Calibri" w:cs="Arial"/>
                <w:b/>
                <w:szCs w:val="22"/>
              </w:rPr>
              <w:t>No</w:t>
            </w:r>
          </w:p>
          <w:p w14:paraId="319D5EF8" w14:textId="77777777" w:rsidR="00404297" w:rsidRPr="00165605" w:rsidRDefault="00404297" w:rsidP="00B25B88">
            <w:pPr>
              <w:jc w:val="both"/>
              <w:rPr>
                <w:rFonts w:eastAsia="MS Gothic" w:cs="Arial"/>
                <w:bCs/>
                <w:szCs w:val="22"/>
              </w:rPr>
            </w:pPr>
          </w:p>
        </w:tc>
      </w:tr>
    </w:tbl>
    <w:p w14:paraId="2AAC0B10" w14:textId="77777777" w:rsidR="00404297" w:rsidRPr="00165605" w:rsidRDefault="00404297" w:rsidP="00404297">
      <w:pPr>
        <w:rPr>
          <w:rFonts w:cs="Arial"/>
        </w:rPr>
      </w:pPr>
    </w:p>
    <w:tbl>
      <w:tblPr>
        <w:tblpPr w:leftFromText="180" w:rightFromText="180" w:vertAnchor="text" w:horzAnchor="margin" w:tblpXSpec="center" w:tblpY="146"/>
        <w:tblW w:w="9630" w:type="dxa"/>
        <w:tblLayout w:type="fixed"/>
        <w:tblLook w:val="00A0" w:firstRow="1" w:lastRow="0" w:firstColumn="1" w:lastColumn="0" w:noHBand="0" w:noVBand="0"/>
      </w:tblPr>
      <w:tblGrid>
        <w:gridCol w:w="4132"/>
        <w:gridCol w:w="2700"/>
        <w:gridCol w:w="2798"/>
      </w:tblGrid>
      <w:tr w:rsidR="00404297" w:rsidRPr="00165605" w14:paraId="692FBC32" w14:textId="77777777" w:rsidTr="00B25B88">
        <w:trPr>
          <w:trHeight w:val="498"/>
        </w:trPr>
        <w:tc>
          <w:tcPr>
            <w:tcW w:w="4132" w:type="dxa"/>
            <w:tcBorders>
              <w:top w:val="single" w:sz="6" w:space="0" w:color="000000"/>
              <w:left w:val="single" w:sz="6" w:space="0" w:color="000000"/>
              <w:bottom w:val="single" w:sz="6" w:space="0" w:color="000000"/>
              <w:right w:val="single" w:sz="6" w:space="0" w:color="000000"/>
            </w:tcBorders>
            <w:shd w:val="clear" w:color="auto" w:fill="00B0F0"/>
            <w:vAlign w:val="center"/>
            <w:hideMark/>
          </w:tcPr>
          <w:p w14:paraId="25312CAC" w14:textId="77777777" w:rsidR="00404297" w:rsidRPr="00165605" w:rsidRDefault="00404297" w:rsidP="00B25B88">
            <w:pPr>
              <w:autoSpaceDE w:val="0"/>
              <w:autoSpaceDN w:val="0"/>
              <w:adjustRightInd w:val="0"/>
              <w:jc w:val="center"/>
              <w:rPr>
                <w:rFonts w:eastAsia="SimSun" w:cs="Arial"/>
                <w:b/>
              </w:rPr>
            </w:pPr>
            <w:r w:rsidRPr="00165605">
              <w:rPr>
                <w:rFonts w:eastAsia="SimSun" w:cs="Arial"/>
                <w:b/>
              </w:rPr>
              <w:t>Approvals</w:t>
            </w:r>
          </w:p>
        </w:tc>
        <w:tc>
          <w:tcPr>
            <w:tcW w:w="2700" w:type="dxa"/>
            <w:tcBorders>
              <w:top w:val="single" w:sz="6" w:space="0" w:color="000000"/>
              <w:left w:val="single" w:sz="6" w:space="0" w:color="000000"/>
              <w:bottom w:val="single" w:sz="6" w:space="0" w:color="000000"/>
              <w:right w:val="single" w:sz="6" w:space="0" w:color="000000"/>
            </w:tcBorders>
            <w:shd w:val="clear" w:color="auto" w:fill="00B0F0"/>
            <w:vAlign w:val="center"/>
            <w:hideMark/>
          </w:tcPr>
          <w:p w14:paraId="6A8B7D60" w14:textId="77777777" w:rsidR="00404297" w:rsidRPr="00165605" w:rsidRDefault="00404297" w:rsidP="00B25B88">
            <w:pPr>
              <w:autoSpaceDE w:val="0"/>
              <w:autoSpaceDN w:val="0"/>
              <w:adjustRightInd w:val="0"/>
              <w:jc w:val="center"/>
              <w:rPr>
                <w:rFonts w:eastAsia="SimSun" w:cs="Arial"/>
                <w:b/>
              </w:rPr>
            </w:pPr>
            <w:r w:rsidRPr="00165605">
              <w:rPr>
                <w:rFonts w:eastAsia="SimSun" w:cs="Arial"/>
                <w:b/>
              </w:rPr>
              <w:t>Name</w:t>
            </w:r>
          </w:p>
        </w:tc>
        <w:tc>
          <w:tcPr>
            <w:tcW w:w="2798" w:type="dxa"/>
            <w:tcBorders>
              <w:top w:val="single" w:sz="6" w:space="0" w:color="000000"/>
              <w:left w:val="single" w:sz="6" w:space="0" w:color="000000"/>
              <w:bottom w:val="single" w:sz="6" w:space="0" w:color="000000"/>
              <w:right w:val="single" w:sz="6" w:space="0" w:color="000000"/>
            </w:tcBorders>
            <w:shd w:val="clear" w:color="auto" w:fill="00B0F0"/>
            <w:vAlign w:val="center"/>
            <w:hideMark/>
          </w:tcPr>
          <w:p w14:paraId="0455C33D" w14:textId="77777777" w:rsidR="00404297" w:rsidRPr="00165605" w:rsidRDefault="00404297" w:rsidP="00B25B88">
            <w:pPr>
              <w:autoSpaceDE w:val="0"/>
              <w:autoSpaceDN w:val="0"/>
              <w:adjustRightInd w:val="0"/>
              <w:jc w:val="center"/>
              <w:rPr>
                <w:rFonts w:eastAsia="SimSun" w:cs="Arial"/>
                <w:b/>
              </w:rPr>
            </w:pPr>
            <w:r w:rsidRPr="00165605">
              <w:rPr>
                <w:rFonts w:eastAsia="SimSun" w:cs="Arial"/>
                <w:b/>
              </w:rPr>
              <w:t>Signature &amp; Date</w:t>
            </w:r>
          </w:p>
        </w:tc>
      </w:tr>
      <w:tr w:rsidR="00404297" w:rsidRPr="00165605" w14:paraId="1CBDD421" w14:textId="77777777" w:rsidTr="00B25B88">
        <w:trPr>
          <w:trHeight w:val="1116"/>
        </w:trPr>
        <w:tc>
          <w:tcPr>
            <w:tcW w:w="4132" w:type="dxa"/>
            <w:tcBorders>
              <w:top w:val="single" w:sz="6" w:space="0" w:color="000000"/>
              <w:left w:val="single" w:sz="6" w:space="0" w:color="000000"/>
              <w:bottom w:val="single" w:sz="6" w:space="0" w:color="000000"/>
              <w:right w:val="single" w:sz="6" w:space="0" w:color="000000"/>
            </w:tcBorders>
          </w:tcPr>
          <w:p w14:paraId="6753BD7A" w14:textId="77777777" w:rsidR="00404297" w:rsidRPr="00165605" w:rsidRDefault="00404297" w:rsidP="00B25B88">
            <w:pPr>
              <w:autoSpaceDE w:val="0"/>
              <w:autoSpaceDN w:val="0"/>
              <w:adjustRightInd w:val="0"/>
              <w:rPr>
                <w:rFonts w:eastAsia="SimSun" w:cs="Arial"/>
                <w:b/>
                <w:bCs/>
              </w:rPr>
            </w:pPr>
            <w:r w:rsidRPr="00165605">
              <w:rPr>
                <w:rFonts w:eastAsia="SimSun" w:cs="Arial"/>
                <w:b/>
                <w:bCs/>
              </w:rPr>
              <w:t xml:space="preserve">Supervisor of the post </w:t>
            </w:r>
          </w:p>
          <w:p w14:paraId="1298E011" w14:textId="77777777" w:rsidR="00404297" w:rsidRPr="00165605" w:rsidRDefault="00404297" w:rsidP="00B25B88">
            <w:pPr>
              <w:autoSpaceDE w:val="0"/>
              <w:autoSpaceDN w:val="0"/>
              <w:adjustRightInd w:val="0"/>
              <w:rPr>
                <w:rFonts w:eastAsia="SimSun" w:cs="Arial"/>
              </w:rPr>
            </w:pPr>
          </w:p>
          <w:p w14:paraId="0DD8B17D" w14:textId="77777777" w:rsidR="00404297" w:rsidRPr="00165605" w:rsidRDefault="00404297" w:rsidP="00B25B88">
            <w:pPr>
              <w:autoSpaceDE w:val="0"/>
              <w:autoSpaceDN w:val="0"/>
              <w:adjustRightInd w:val="0"/>
              <w:rPr>
                <w:rFonts w:eastAsia="SimSun" w:cs="Arial"/>
                <w:i/>
                <w:iCs/>
              </w:rPr>
            </w:pPr>
            <w:r w:rsidRPr="00165605">
              <w:rPr>
                <w:rFonts w:eastAsia="SimSun" w:cs="Arial"/>
                <w:i/>
                <w:iCs/>
              </w:rPr>
              <w:t xml:space="preserve">Confirms by signing: </w:t>
            </w:r>
          </w:p>
          <w:p w14:paraId="4D1DBC8F" w14:textId="77777777" w:rsidR="00404297" w:rsidRPr="00165605" w:rsidRDefault="00404297" w:rsidP="00B25B88">
            <w:pPr>
              <w:autoSpaceDE w:val="0"/>
              <w:autoSpaceDN w:val="0"/>
              <w:adjustRightInd w:val="0"/>
              <w:rPr>
                <w:rFonts w:eastAsia="SimSun" w:cs="Arial"/>
                <w:i/>
                <w:iCs/>
                <w:sz w:val="8"/>
                <w:szCs w:val="8"/>
              </w:rPr>
            </w:pPr>
          </w:p>
          <w:p w14:paraId="08D7A3FA" w14:textId="77777777" w:rsidR="00404297" w:rsidRPr="00165605" w:rsidRDefault="00404297" w:rsidP="00B25B88">
            <w:pPr>
              <w:autoSpaceDE w:val="0"/>
              <w:autoSpaceDN w:val="0"/>
              <w:adjustRightInd w:val="0"/>
              <w:ind w:left="150"/>
              <w:rPr>
                <w:rFonts w:eastAsia="SimSun" w:cs="Arial"/>
                <w:i/>
                <w:iCs/>
              </w:rPr>
            </w:pPr>
            <w:r w:rsidRPr="00165605">
              <w:rPr>
                <w:rFonts w:eastAsia="SimSun" w:cs="Arial"/>
                <w:i/>
                <w:iCs/>
              </w:rPr>
              <w:t xml:space="preserve">1) that the JD describes the responsibilities and requirements of the </w:t>
            </w:r>
            <w:proofErr w:type="gramStart"/>
            <w:r w:rsidRPr="00165605">
              <w:rPr>
                <w:rFonts w:eastAsia="SimSun" w:cs="Arial"/>
                <w:i/>
                <w:iCs/>
              </w:rPr>
              <w:t>post;</w:t>
            </w:r>
            <w:proofErr w:type="gramEnd"/>
          </w:p>
          <w:p w14:paraId="53BA621F" w14:textId="77777777" w:rsidR="00404297" w:rsidRPr="00165605" w:rsidRDefault="00404297" w:rsidP="00B25B88">
            <w:pPr>
              <w:autoSpaceDE w:val="0"/>
              <w:autoSpaceDN w:val="0"/>
              <w:adjustRightInd w:val="0"/>
              <w:ind w:left="150"/>
              <w:rPr>
                <w:rFonts w:eastAsia="SimSun" w:cs="Arial"/>
                <w:i/>
                <w:iCs/>
                <w:sz w:val="8"/>
                <w:szCs w:val="8"/>
              </w:rPr>
            </w:pPr>
          </w:p>
          <w:p w14:paraId="305310DC" w14:textId="77777777" w:rsidR="00404297" w:rsidRPr="00165605" w:rsidRDefault="00404297" w:rsidP="00B25B88">
            <w:pPr>
              <w:autoSpaceDE w:val="0"/>
              <w:autoSpaceDN w:val="0"/>
              <w:adjustRightInd w:val="0"/>
              <w:ind w:left="150"/>
              <w:rPr>
                <w:rFonts w:eastAsia="SimSun" w:cs="Arial"/>
                <w:i/>
                <w:iCs/>
              </w:rPr>
            </w:pPr>
            <w:r w:rsidRPr="00165605">
              <w:rPr>
                <w:rFonts w:eastAsia="SimSun" w:cs="Arial"/>
                <w:i/>
                <w:iCs/>
              </w:rPr>
              <w:t xml:space="preserve">2) that the funds are available to fill the post </w:t>
            </w:r>
          </w:p>
          <w:p w14:paraId="7DBA9A57" w14:textId="77777777" w:rsidR="00404297" w:rsidRPr="00165605" w:rsidRDefault="00404297" w:rsidP="00B25B88">
            <w:pPr>
              <w:autoSpaceDE w:val="0"/>
              <w:autoSpaceDN w:val="0"/>
              <w:adjustRightInd w:val="0"/>
              <w:rPr>
                <w:rFonts w:eastAsia="SimSun" w:cs="Arial"/>
              </w:rPr>
            </w:pPr>
          </w:p>
        </w:tc>
        <w:tc>
          <w:tcPr>
            <w:tcW w:w="2700" w:type="dxa"/>
            <w:tcBorders>
              <w:top w:val="single" w:sz="6" w:space="0" w:color="000000"/>
              <w:left w:val="single" w:sz="6" w:space="0" w:color="000000"/>
              <w:bottom w:val="single" w:sz="6" w:space="0" w:color="000000"/>
              <w:right w:val="single" w:sz="6" w:space="0" w:color="000000"/>
            </w:tcBorders>
          </w:tcPr>
          <w:p w14:paraId="7ABFF450" w14:textId="77777777" w:rsidR="00404297" w:rsidRPr="00165605" w:rsidRDefault="00404297" w:rsidP="00B25B88">
            <w:pPr>
              <w:autoSpaceDE w:val="0"/>
              <w:autoSpaceDN w:val="0"/>
              <w:adjustRightInd w:val="0"/>
              <w:rPr>
                <w:rFonts w:eastAsia="SimSun" w:cs="Arial"/>
              </w:rPr>
            </w:pPr>
          </w:p>
          <w:p w14:paraId="310C92E1" w14:textId="77777777" w:rsidR="00404297" w:rsidRPr="00165605" w:rsidRDefault="00404297" w:rsidP="00B25B88">
            <w:pPr>
              <w:rPr>
                <w:rFonts w:eastAsia="SimSun" w:cs="Arial"/>
              </w:rPr>
            </w:pPr>
          </w:p>
        </w:tc>
        <w:tc>
          <w:tcPr>
            <w:tcW w:w="2798" w:type="dxa"/>
            <w:tcBorders>
              <w:top w:val="single" w:sz="6" w:space="0" w:color="000000"/>
              <w:left w:val="single" w:sz="6" w:space="0" w:color="000000"/>
              <w:bottom w:val="single" w:sz="6" w:space="0" w:color="000000"/>
              <w:right w:val="single" w:sz="6" w:space="0" w:color="000000"/>
            </w:tcBorders>
          </w:tcPr>
          <w:p w14:paraId="4A6B9848" w14:textId="77777777" w:rsidR="00404297" w:rsidRPr="00165605" w:rsidRDefault="00404297" w:rsidP="00B25B88">
            <w:pPr>
              <w:autoSpaceDE w:val="0"/>
              <w:autoSpaceDN w:val="0"/>
              <w:adjustRightInd w:val="0"/>
              <w:rPr>
                <w:rFonts w:eastAsia="SimSun" w:cs="Arial"/>
              </w:rPr>
            </w:pPr>
          </w:p>
        </w:tc>
      </w:tr>
      <w:tr w:rsidR="00404297" w:rsidRPr="00165605" w14:paraId="2A402D37" w14:textId="77777777" w:rsidTr="00B25B88">
        <w:trPr>
          <w:trHeight w:val="1116"/>
        </w:trPr>
        <w:tc>
          <w:tcPr>
            <w:tcW w:w="4132" w:type="dxa"/>
            <w:tcBorders>
              <w:top w:val="single" w:sz="6" w:space="0" w:color="000000"/>
              <w:left w:val="single" w:sz="6" w:space="0" w:color="000000"/>
              <w:bottom w:val="single" w:sz="6" w:space="0" w:color="000000"/>
              <w:right w:val="single" w:sz="6" w:space="0" w:color="000000"/>
            </w:tcBorders>
            <w:vAlign w:val="center"/>
            <w:hideMark/>
          </w:tcPr>
          <w:p w14:paraId="397FC4E3" w14:textId="77777777" w:rsidR="00404297" w:rsidRPr="00165605" w:rsidRDefault="00404297" w:rsidP="00B25B88">
            <w:pPr>
              <w:autoSpaceDE w:val="0"/>
              <w:autoSpaceDN w:val="0"/>
              <w:adjustRightInd w:val="0"/>
              <w:rPr>
                <w:rFonts w:eastAsia="SimSun" w:cs="Arial"/>
                <w:b/>
                <w:bCs/>
              </w:rPr>
            </w:pPr>
            <w:r w:rsidRPr="00165605">
              <w:rPr>
                <w:rFonts w:eastAsia="SimSun" w:cs="Arial"/>
                <w:b/>
                <w:bCs/>
              </w:rPr>
              <w:t>Chief Human Resources</w:t>
            </w:r>
          </w:p>
        </w:tc>
        <w:tc>
          <w:tcPr>
            <w:tcW w:w="2700" w:type="dxa"/>
            <w:tcBorders>
              <w:top w:val="single" w:sz="6" w:space="0" w:color="000000"/>
              <w:left w:val="single" w:sz="6" w:space="0" w:color="000000"/>
              <w:bottom w:val="single" w:sz="6" w:space="0" w:color="000000"/>
              <w:right w:val="single" w:sz="6" w:space="0" w:color="000000"/>
            </w:tcBorders>
            <w:vAlign w:val="center"/>
            <w:hideMark/>
          </w:tcPr>
          <w:p w14:paraId="75B11C91" w14:textId="77777777" w:rsidR="00404297" w:rsidRPr="00165605" w:rsidRDefault="00404297" w:rsidP="00B25B88">
            <w:pPr>
              <w:autoSpaceDE w:val="0"/>
              <w:autoSpaceDN w:val="0"/>
              <w:adjustRightInd w:val="0"/>
              <w:rPr>
                <w:rFonts w:eastAsia="SimSun" w:cs="Arial"/>
              </w:rPr>
            </w:pPr>
            <w:r w:rsidRPr="00165605">
              <w:rPr>
                <w:rFonts w:eastAsia="SimSun" w:cs="Arial"/>
              </w:rPr>
              <w:t>Edith Homonnai</w:t>
            </w:r>
          </w:p>
        </w:tc>
        <w:tc>
          <w:tcPr>
            <w:tcW w:w="2798" w:type="dxa"/>
            <w:tcBorders>
              <w:top w:val="single" w:sz="6" w:space="0" w:color="000000"/>
              <w:left w:val="single" w:sz="6" w:space="0" w:color="000000"/>
              <w:bottom w:val="single" w:sz="6" w:space="0" w:color="000000"/>
              <w:right w:val="single" w:sz="6" w:space="0" w:color="000000"/>
            </w:tcBorders>
            <w:vAlign w:val="center"/>
          </w:tcPr>
          <w:p w14:paraId="26A1DA4B" w14:textId="77777777" w:rsidR="00404297" w:rsidRPr="00165605" w:rsidRDefault="00404297" w:rsidP="00B25B88">
            <w:pPr>
              <w:autoSpaceDE w:val="0"/>
              <w:autoSpaceDN w:val="0"/>
              <w:adjustRightInd w:val="0"/>
              <w:rPr>
                <w:rFonts w:eastAsia="SimSun" w:cs="Arial"/>
              </w:rPr>
            </w:pPr>
          </w:p>
        </w:tc>
      </w:tr>
      <w:tr w:rsidR="00404297" w:rsidRPr="00165605" w14:paraId="1841BE44" w14:textId="77777777" w:rsidTr="00B25B88">
        <w:trPr>
          <w:trHeight w:val="1116"/>
        </w:trPr>
        <w:tc>
          <w:tcPr>
            <w:tcW w:w="4132" w:type="dxa"/>
            <w:tcBorders>
              <w:top w:val="single" w:sz="6" w:space="0" w:color="000000"/>
              <w:left w:val="single" w:sz="6" w:space="0" w:color="000000"/>
              <w:bottom w:val="single" w:sz="6" w:space="0" w:color="000000"/>
              <w:right w:val="single" w:sz="6" w:space="0" w:color="000000"/>
            </w:tcBorders>
            <w:vAlign w:val="center"/>
            <w:hideMark/>
          </w:tcPr>
          <w:p w14:paraId="7B1352C5" w14:textId="77777777" w:rsidR="00404297" w:rsidRPr="00165605" w:rsidRDefault="00404297" w:rsidP="00B25B88">
            <w:pPr>
              <w:autoSpaceDE w:val="0"/>
              <w:autoSpaceDN w:val="0"/>
              <w:adjustRightInd w:val="0"/>
              <w:rPr>
                <w:rFonts w:eastAsia="SimSun" w:cs="Arial"/>
                <w:b/>
                <w:bCs/>
              </w:rPr>
            </w:pPr>
            <w:r w:rsidRPr="00165605">
              <w:rPr>
                <w:rFonts w:eastAsia="SimSun" w:cs="Arial"/>
                <w:b/>
                <w:bCs/>
              </w:rPr>
              <w:t>Deputy Representative</w:t>
            </w:r>
          </w:p>
        </w:tc>
        <w:tc>
          <w:tcPr>
            <w:tcW w:w="2700" w:type="dxa"/>
            <w:tcBorders>
              <w:top w:val="single" w:sz="6" w:space="0" w:color="000000"/>
              <w:left w:val="single" w:sz="6" w:space="0" w:color="000000"/>
              <w:bottom w:val="single" w:sz="6" w:space="0" w:color="000000"/>
              <w:right w:val="single" w:sz="6" w:space="0" w:color="000000"/>
            </w:tcBorders>
            <w:vAlign w:val="center"/>
          </w:tcPr>
          <w:p w14:paraId="2F5B4DD2" w14:textId="77777777" w:rsidR="00404297" w:rsidRPr="00165605" w:rsidRDefault="00404297" w:rsidP="00B25B88">
            <w:pPr>
              <w:autoSpaceDE w:val="0"/>
              <w:autoSpaceDN w:val="0"/>
              <w:adjustRightInd w:val="0"/>
              <w:rPr>
                <w:rFonts w:eastAsia="SimSun" w:cs="Arial"/>
              </w:rPr>
            </w:pPr>
          </w:p>
        </w:tc>
        <w:tc>
          <w:tcPr>
            <w:tcW w:w="2798" w:type="dxa"/>
            <w:tcBorders>
              <w:top w:val="single" w:sz="6" w:space="0" w:color="000000"/>
              <w:left w:val="single" w:sz="6" w:space="0" w:color="000000"/>
              <w:bottom w:val="single" w:sz="6" w:space="0" w:color="000000"/>
              <w:right w:val="single" w:sz="6" w:space="0" w:color="000000"/>
            </w:tcBorders>
            <w:vAlign w:val="center"/>
          </w:tcPr>
          <w:p w14:paraId="5CC54DAD" w14:textId="77777777" w:rsidR="00404297" w:rsidRPr="00165605" w:rsidRDefault="00404297" w:rsidP="00B25B88">
            <w:pPr>
              <w:autoSpaceDE w:val="0"/>
              <w:autoSpaceDN w:val="0"/>
              <w:adjustRightInd w:val="0"/>
              <w:rPr>
                <w:rFonts w:eastAsia="SimSun" w:cs="Arial"/>
              </w:rPr>
            </w:pPr>
          </w:p>
        </w:tc>
      </w:tr>
      <w:tr w:rsidR="00404297" w:rsidRPr="00165605" w14:paraId="3231A160" w14:textId="77777777" w:rsidTr="00B25B88">
        <w:trPr>
          <w:trHeight w:val="1116"/>
        </w:trPr>
        <w:tc>
          <w:tcPr>
            <w:tcW w:w="4132" w:type="dxa"/>
            <w:tcBorders>
              <w:top w:val="single" w:sz="6" w:space="0" w:color="000000"/>
              <w:left w:val="single" w:sz="6" w:space="0" w:color="000000"/>
              <w:bottom w:val="single" w:sz="6" w:space="0" w:color="000000"/>
              <w:right w:val="single" w:sz="6" w:space="0" w:color="000000"/>
            </w:tcBorders>
            <w:vAlign w:val="center"/>
            <w:hideMark/>
          </w:tcPr>
          <w:p w14:paraId="2D2CF711" w14:textId="77777777" w:rsidR="00404297" w:rsidRPr="00165605" w:rsidRDefault="00404297" w:rsidP="00B25B88">
            <w:pPr>
              <w:autoSpaceDE w:val="0"/>
              <w:autoSpaceDN w:val="0"/>
              <w:adjustRightInd w:val="0"/>
              <w:rPr>
                <w:rFonts w:eastAsia="SimSun" w:cs="Arial"/>
                <w:b/>
                <w:bCs/>
              </w:rPr>
            </w:pPr>
            <w:r w:rsidRPr="00165605">
              <w:rPr>
                <w:rFonts w:eastAsia="SimSun" w:cs="Arial"/>
                <w:b/>
                <w:bCs/>
              </w:rPr>
              <w:t>Representative</w:t>
            </w:r>
          </w:p>
        </w:tc>
        <w:tc>
          <w:tcPr>
            <w:tcW w:w="2700" w:type="dxa"/>
            <w:tcBorders>
              <w:top w:val="single" w:sz="6" w:space="0" w:color="000000"/>
              <w:left w:val="single" w:sz="6" w:space="0" w:color="000000"/>
              <w:bottom w:val="single" w:sz="6" w:space="0" w:color="000000"/>
              <w:right w:val="single" w:sz="6" w:space="0" w:color="000000"/>
            </w:tcBorders>
            <w:vAlign w:val="center"/>
          </w:tcPr>
          <w:p w14:paraId="310F2224" w14:textId="77777777" w:rsidR="00404297" w:rsidRPr="00165605" w:rsidRDefault="00404297" w:rsidP="00B25B88">
            <w:pPr>
              <w:autoSpaceDE w:val="0"/>
              <w:autoSpaceDN w:val="0"/>
              <w:adjustRightInd w:val="0"/>
              <w:rPr>
                <w:rFonts w:eastAsia="SimSun" w:cs="Arial"/>
              </w:rPr>
            </w:pPr>
          </w:p>
        </w:tc>
        <w:tc>
          <w:tcPr>
            <w:tcW w:w="2798" w:type="dxa"/>
            <w:tcBorders>
              <w:top w:val="single" w:sz="6" w:space="0" w:color="000000"/>
              <w:left w:val="single" w:sz="6" w:space="0" w:color="000000"/>
              <w:bottom w:val="single" w:sz="6" w:space="0" w:color="000000"/>
              <w:right w:val="single" w:sz="6" w:space="0" w:color="000000"/>
            </w:tcBorders>
            <w:vAlign w:val="center"/>
          </w:tcPr>
          <w:p w14:paraId="2C9D8630" w14:textId="77777777" w:rsidR="00404297" w:rsidRPr="00165605" w:rsidRDefault="00404297" w:rsidP="00B25B88">
            <w:pPr>
              <w:autoSpaceDE w:val="0"/>
              <w:autoSpaceDN w:val="0"/>
              <w:adjustRightInd w:val="0"/>
              <w:rPr>
                <w:rFonts w:eastAsia="SimSun" w:cs="Arial"/>
              </w:rPr>
            </w:pPr>
          </w:p>
        </w:tc>
      </w:tr>
    </w:tbl>
    <w:p w14:paraId="3508B3B9" w14:textId="77777777" w:rsidR="00404297" w:rsidRPr="00165605" w:rsidRDefault="00404297" w:rsidP="00404297">
      <w:pPr>
        <w:rPr>
          <w:rFonts w:cs="Arial"/>
        </w:rPr>
      </w:pPr>
    </w:p>
    <w:p w14:paraId="29E37D80" w14:textId="77777777" w:rsidR="00404297" w:rsidRDefault="00404297" w:rsidP="00404297"/>
    <w:p w14:paraId="5F8951C7" w14:textId="77777777" w:rsidR="00C761BF" w:rsidRDefault="00C761BF" w:rsidP="00B53FC5"/>
    <w:sectPr w:rsidR="00C761BF" w:rsidSect="00CB0DAC">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25EA" w14:textId="77777777" w:rsidR="0058631A" w:rsidRDefault="0058631A" w:rsidP="00404297">
      <w:r>
        <w:separator/>
      </w:r>
    </w:p>
  </w:endnote>
  <w:endnote w:type="continuationSeparator" w:id="0">
    <w:p w14:paraId="5F2D639F" w14:textId="77777777" w:rsidR="0058631A" w:rsidRDefault="0058631A" w:rsidP="0040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Arial"/>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1794" w14:textId="77777777" w:rsidR="0058631A" w:rsidRDefault="0058631A" w:rsidP="00404297">
      <w:r>
        <w:separator/>
      </w:r>
    </w:p>
  </w:footnote>
  <w:footnote w:type="continuationSeparator" w:id="0">
    <w:p w14:paraId="335F7867" w14:textId="77777777" w:rsidR="0058631A" w:rsidRDefault="0058631A" w:rsidP="00404297">
      <w:r>
        <w:continuationSeparator/>
      </w:r>
    </w:p>
  </w:footnote>
  <w:footnote w:id="1">
    <w:p w14:paraId="1752614F" w14:textId="77777777" w:rsidR="00404297" w:rsidRDefault="00404297" w:rsidP="00404297">
      <w:pPr>
        <w:pStyle w:val="FootnoteText"/>
        <w:jc w:val="both"/>
        <w:rPr>
          <w:lang w:val="en-US"/>
        </w:rPr>
      </w:pPr>
      <w:r>
        <w:rPr>
          <w:rStyle w:val="FootnoteReference"/>
        </w:rPr>
        <w:footnoteRef/>
      </w:r>
      <w:r>
        <w:t xml:space="preserve"> </w:t>
      </w:r>
      <w:r>
        <w:rPr>
          <w:sz w:val="18"/>
          <w:szCs w:val="18"/>
        </w:rPr>
        <w:t xml:space="preserve">Common sources or signals of additional vulnerability may include but are not limited </w:t>
      </w:r>
      <w:proofErr w:type="gramStart"/>
      <w:r>
        <w:rPr>
          <w:sz w:val="18"/>
          <w:szCs w:val="18"/>
        </w:rPr>
        <w:t>to:</w:t>
      </w:r>
      <w:proofErr w:type="gramEnd"/>
      <w:r>
        <w:rPr>
          <w:sz w:val="18"/>
          <w:szCs w:val="18"/>
        </w:rPr>
        <w:t xml:space="preserve">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4E6BC3F4" w14:textId="77777777" w:rsidR="00404297" w:rsidRDefault="00404297" w:rsidP="00404297">
      <w:pPr>
        <w:pStyle w:val="FootnoteText"/>
        <w:rPr>
          <w:lang w:val="en-US"/>
        </w:rPr>
      </w:pPr>
      <w:r>
        <w:rPr>
          <w:rStyle w:val="FootnoteReference"/>
        </w:rPr>
        <w:footnoteRef/>
      </w:r>
      <w:r>
        <w:t xml:space="preserve"> </w:t>
      </w:r>
      <w:r>
        <w:rPr>
          <w:sz w:val="18"/>
          <w:szCs w:val="18"/>
        </w:rPr>
        <w:t>i.e. the role-risk will be compounded by other residual risks.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56F"/>
    <w:multiLevelType w:val="hybridMultilevel"/>
    <w:tmpl w:val="A9C45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6076633F"/>
    <w:multiLevelType w:val="multilevel"/>
    <w:tmpl w:val="62E8C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7587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592703">
    <w:abstractNumId w:val="0"/>
  </w:num>
  <w:num w:numId="3" w16cid:durableId="69041075">
    <w:abstractNumId w:val="1"/>
  </w:num>
  <w:num w:numId="4" w16cid:durableId="69993550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14A62"/>
    <w:rsid w:val="00021747"/>
    <w:rsid w:val="0002582A"/>
    <w:rsid w:val="000316A1"/>
    <w:rsid w:val="000B5BE5"/>
    <w:rsid w:val="000B6A8D"/>
    <w:rsid w:val="000F1EC9"/>
    <w:rsid w:val="00105B59"/>
    <w:rsid w:val="00106C5A"/>
    <w:rsid w:val="00144623"/>
    <w:rsid w:val="00204D7F"/>
    <w:rsid w:val="00205B0B"/>
    <w:rsid w:val="00221C3F"/>
    <w:rsid w:val="00226C16"/>
    <w:rsid w:val="00260031"/>
    <w:rsid w:val="0028724D"/>
    <w:rsid w:val="002E0DFC"/>
    <w:rsid w:val="002F280A"/>
    <w:rsid w:val="002F5C46"/>
    <w:rsid w:val="0030017D"/>
    <w:rsid w:val="00322BDC"/>
    <w:rsid w:val="00394271"/>
    <w:rsid w:val="003C0E92"/>
    <w:rsid w:val="003C1117"/>
    <w:rsid w:val="003E405C"/>
    <w:rsid w:val="00404297"/>
    <w:rsid w:val="00463E69"/>
    <w:rsid w:val="00480F80"/>
    <w:rsid w:val="004E255E"/>
    <w:rsid w:val="00534F84"/>
    <w:rsid w:val="00537AB0"/>
    <w:rsid w:val="00543F35"/>
    <w:rsid w:val="005638E5"/>
    <w:rsid w:val="005706CE"/>
    <w:rsid w:val="0058631A"/>
    <w:rsid w:val="005A57AC"/>
    <w:rsid w:val="00644780"/>
    <w:rsid w:val="00663717"/>
    <w:rsid w:val="006800C1"/>
    <w:rsid w:val="006C1366"/>
    <w:rsid w:val="006F14FF"/>
    <w:rsid w:val="00701736"/>
    <w:rsid w:val="007820B9"/>
    <w:rsid w:val="007E7779"/>
    <w:rsid w:val="0081236C"/>
    <w:rsid w:val="008254C7"/>
    <w:rsid w:val="00840208"/>
    <w:rsid w:val="008405DC"/>
    <w:rsid w:val="00864563"/>
    <w:rsid w:val="00874AF4"/>
    <w:rsid w:val="008A1859"/>
    <w:rsid w:val="008C2E0D"/>
    <w:rsid w:val="00900BB0"/>
    <w:rsid w:val="00937C79"/>
    <w:rsid w:val="009549EC"/>
    <w:rsid w:val="009661D4"/>
    <w:rsid w:val="009807DC"/>
    <w:rsid w:val="009910EC"/>
    <w:rsid w:val="00992402"/>
    <w:rsid w:val="009A1E13"/>
    <w:rsid w:val="009D19D2"/>
    <w:rsid w:val="009E72F1"/>
    <w:rsid w:val="009F188D"/>
    <w:rsid w:val="00A04E6B"/>
    <w:rsid w:val="00A26648"/>
    <w:rsid w:val="00AA0067"/>
    <w:rsid w:val="00AE3AF5"/>
    <w:rsid w:val="00AF73AE"/>
    <w:rsid w:val="00B023E4"/>
    <w:rsid w:val="00B315F5"/>
    <w:rsid w:val="00B41384"/>
    <w:rsid w:val="00B53FC5"/>
    <w:rsid w:val="00B7070D"/>
    <w:rsid w:val="00B8005F"/>
    <w:rsid w:val="00BC1E71"/>
    <w:rsid w:val="00BF2A26"/>
    <w:rsid w:val="00C034CD"/>
    <w:rsid w:val="00C12365"/>
    <w:rsid w:val="00C17759"/>
    <w:rsid w:val="00C223DB"/>
    <w:rsid w:val="00C56467"/>
    <w:rsid w:val="00C71AB1"/>
    <w:rsid w:val="00C761BF"/>
    <w:rsid w:val="00C778B7"/>
    <w:rsid w:val="00C8453F"/>
    <w:rsid w:val="00C93E6A"/>
    <w:rsid w:val="00CA1C44"/>
    <w:rsid w:val="00CB0DAC"/>
    <w:rsid w:val="00CD5A6A"/>
    <w:rsid w:val="00D118DF"/>
    <w:rsid w:val="00D14774"/>
    <w:rsid w:val="00D24807"/>
    <w:rsid w:val="00D408DC"/>
    <w:rsid w:val="00D418E5"/>
    <w:rsid w:val="00D67E16"/>
    <w:rsid w:val="00D93389"/>
    <w:rsid w:val="00DA4D84"/>
    <w:rsid w:val="00DD3E3D"/>
    <w:rsid w:val="00DE7CDE"/>
    <w:rsid w:val="00E169C0"/>
    <w:rsid w:val="00E763B7"/>
    <w:rsid w:val="00EA21B0"/>
    <w:rsid w:val="00EB46E7"/>
    <w:rsid w:val="00EC1DD0"/>
    <w:rsid w:val="00EC2687"/>
    <w:rsid w:val="00F009E7"/>
    <w:rsid w:val="00F03390"/>
    <w:rsid w:val="00F43E0F"/>
    <w:rsid w:val="00F71714"/>
    <w:rsid w:val="00F903CF"/>
    <w:rsid w:val="00FB3B75"/>
    <w:rsid w:val="00FC74E3"/>
    <w:rsid w:val="00FF705C"/>
    <w:rsid w:val="11ADFB25"/>
    <w:rsid w:val="1A15EBF7"/>
    <w:rsid w:val="1BDA2CCE"/>
    <w:rsid w:val="2469E498"/>
    <w:rsid w:val="24F4CD9A"/>
    <w:rsid w:val="2A678B80"/>
    <w:rsid w:val="3D2584F6"/>
    <w:rsid w:val="41931A25"/>
    <w:rsid w:val="420365A2"/>
    <w:rsid w:val="42D9E328"/>
    <w:rsid w:val="4CECBF17"/>
    <w:rsid w:val="5380A6CA"/>
    <w:rsid w:val="6EC2F13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C735C"/>
  <w15:chartTrackingRefBased/>
  <w15:docId w15:val="{C3445CF2-AE49-45E8-A350-604BAF4B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lang w:eastAsia="en-US"/>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link w:val="ListParagraphChar"/>
    <w:uiPriority w:val="34"/>
    <w:qFormat/>
    <w:rsid w:val="00D418E5"/>
    <w:pPr>
      <w:ind w:left="720"/>
      <w:contextualSpacing/>
    </w:pPr>
  </w:style>
  <w:style w:type="character" w:customStyle="1" w:styleId="ListParagraphChar">
    <w:name w:val="List Paragraph Char"/>
    <w:link w:val="ListParagraph"/>
    <w:uiPriority w:val="34"/>
    <w:rsid w:val="00404297"/>
    <w:rPr>
      <w:rFonts w:ascii="Arial" w:hAnsi="Arial"/>
      <w:szCs w:val="24"/>
      <w:lang w:eastAsia="en-US"/>
    </w:rPr>
  </w:style>
  <w:style w:type="paragraph" w:styleId="FootnoteText">
    <w:name w:val="footnote text"/>
    <w:basedOn w:val="Normal"/>
    <w:link w:val="FootnoteTextChar"/>
    <w:uiPriority w:val="99"/>
    <w:unhideWhenUsed/>
    <w:rsid w:val="00404297"/>
    <w:rPr>
      <w:szCs w:val="20"/>
      <w:lang w:val="en-GB" w:eastAsia="en-GB"/>
    </w:rPr>
  </w:style>
  <w:style w:type="character" w:customStyle="1" w:styleId="FootnoteTextChar">
    <w:name w:val="Footnote Text Char"/>
    <w:basedOn w:val="DefaultParagraphFont"/>
    <w:link w:val="FootnoteText"/>
    <w:uiPriority w:val="99"/>
    <w:rsid w:val="00404297"/>
    <w:rPr>
      <w:rFonts w:ascii="Arial" w:hAnsi="Arial"/>
      <w:lang w:val="en-GB" w:eastAsia="en-GB"/>
    </w:rPr>
  </w:style>
  <w:style w:type="character" w:styleId="FootnoteReference">
    <w:name w:val="footnote reference"/>
    <w:uiPriority w:val="99"/>
    <w:unhideWhenUsed/>
    <w:rsid w:val="004042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14301">
      <w:bodyDiv w:val="1"/>
      <w:marLeft w:val="0"/>
      <w:marRight w:val="0"/>
      <w:marTop w:val="0"/>
      <w:marBottom w:val="0"/>
      <w:divBdr>
        <w:top w:val="none" w:sz="0" w:space="0" w:color="auto"/>
        <w:left w:val="none" w:sz="0" w:space="0" w:color="auto"/>
        <w:bottom w:val="none" w:sz="0" w:space="0" w:color="auto"/>
        <w:right w:val="none" w:sz="0" w:space="0" w:color="auto"/>
      </w:divBdr>
    </w:div>
    <w:div w:id="105704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7733DDE1417240B3A3473F6844C90F" ma:contentTypeVersion="11" ma:contentTypeDescription="Create a new document." ma:contentTypeScope="" ma:versionID="58befa125075cde44fcd9ccaed03547a">
  <xsd:schema xmlns:xsd="http://www.w3.org/2001/XMLSchema" xmlns:xs="http://www.w3.org/2001/XMLSchema" xmlns:p="http://schemas.microsoft.com/office/2006/metadata/properties" xmlns:ns2="b2bd76a3-c9da-4abe-8b47-475ddb2787f5" xmlns:ns3="2ec206a2-c035-4201-be14-134a6e6dc168" xmlns:ns4="ca283e0b-db31-4043-a2ef-b80661bf084a" targetNamespace="http://schemas.microsoft.com/office/2006/metadata/properties" ma:root="true" ma:fieldsID="4f4e70f4f06bded77d3b92f0f297b797" ns2:_="" ns3:_="" ns4:_="">
    <xsd:import namespace="b2bd76a3-c9da-4abe-8b47-475ddb2787f5"/>
    <xsd:import namespace="2ec206a2-c035-4201-be14-134a6e6dc168"/>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d76a3-c9da-4abe-8b47-475ddb278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c206a2-c035-4201-be14-134a6e6dc1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4bd1271-58a1-4b3f-8a42-b0f01c605046}" ma:internalName="TaxCatchAll" ma:showField="CatchAllData" ma:web="b2bd76a3-c9da-4abe-8b47-475ddb2787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bd76a3-c9da-4abe-8b47-475ddb2787f5">PRTL-88017155-459</_dlc_DocId>
    <_dlc_DocIdUrl xmlns="b2bd76a3-c9da-4abe-8b47-475ddb2787f5">
      <Url>https://unicef.sharepoint.com/sites/portals/JD/_layouts/15/DocIdRedir.aspx?ID=PRTL-88017155-459</Url>
      <Description>PRTL-88017155-459</Description>
    </_dlc_DocIdUrl>
    <TaxCatchAll xmlns="ca283e0b-db31-4043-a2ef-b80661bf084a">
      <Value>10</Value>
    </TaxCatchAll>
    <lcf76f155ced4ddcb4097134ff3c332f xmlns="2ec206a2-c035-4201-be14-134a6e6dc1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4D85A5-E194-4010-BF01-75F0C9C09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d76a3-c9da-4abe-8b47-475ddb2787f5"/>
    <ds:schemaRef ds:uri="2ec206a2-c035-4201-be14-134a6e6dc168"/>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B7F7D-6746-4E70-9F54-2E7CE5F93089}">
  <ds:schemaRefs>
    <ds:schemaRef ds:uri="http://schemas.microsoft.com/office/2006/metadata/longProperties"/>
  </ds:schemaRefs>
</ds:datastoreItem>
</file>

<file path=customXml/itemProps3.xml><?xml version="1.0" encoding="utf-8"?>
<ds:datastoreItem xmlns:ds="http://schemas.openxmlformats.org/officeDocument/2006/customXml" ds:itemID="{A3957D9F-CE5C-4551-9BEC-39952609D742}">
  <ds:schemaRefs>
    <ds:schemaRef ds:uri="http://schemas.microsoft.com/sharepoint/events"/>
  </ds:schemaRefs>
</ds:datastoreItem>
</file>

<file path=customXml/itemProps4.xml><?xml version="1.0" encoding="utf-8"?>
<ds:datastoreItem xmlns:ds="http://schemas.openxmlformats.org/officeDocument/2006/customXml" ds:itemID="{311AC11E-80F6-4DA9-9551-CFBC57090FAC}">
  <ds:schemaRefs>
    <ds:schemaRef ds:uri="http://schemas.microsoft.com/sharepoint/v3/contenttype/forms"/>
  </ds:schemaRefs>
</ds:datastoreItem>
</file>

<file path=customXml/itemProps5.xml><?xml version="1.0" encoding="utf-8"?>
<ds:datastoreItem xmlns:ds="http://schemas.openxmlformats.org/officeDocument/2006/customXml" ds:itemID="{BC30C558-ACDE-4A3E-9B59-5A115185C128}">
  <ds:schemaRefs>
    <ds:schemaRef ds:uri="http://schemas.microsoft.com/office/2006/metadata/properties"/>
    <ds:schemaRef ds:uri="http://schemas.microsoft.com/office/infopath/2007/PartnerControls"/>
    <ds:schemaRef ds:uri="990381dc-748f-4d49-9b03-90f59279d610"/>
    <ds:schemaRef ds:uri="b2bd76a3-c9da-4abe-8b47-475ddb2787f5"/>
    <ds:schemaRef ds:uri="ca283e0b-db31-4043-a2ef-b80661bf084a"/>
    <ds:schemaRef ds:uri="2ec206a2-c035-4201-be14-134a6e6dc16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2182</Words>
  <Characters>13426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Finance Specialist Level 3</vt:lpstr>
    </vt:vector>
  </TitlesOfParts>
  <Company>UNDP</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Specialist Level 3</dc:title>
  <dc:subject/>
  <dc:creator>UNDP</dc:creator>
  <cp:keywords/>
  <dc:description/>
  <cp:lastModifiedBy>Farook Adrian Doomun</cp:lastModifiedBy>
  <cp:revision>2</cp:revision>
  <cp:lastPrinted>2015-11-02T14:48:00Z</cp:lastPrinted>
  <dcterms:created xsi:type="dcterms:W3CDTF">2024-03-29T12:48:00Z</dcterms:created>
  <dcterms:modified xsi:type="dcterms:W3CDTF">2024-03-29T12:48:00Z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10;#Template|e22b8bb6-5b2c-4176-a5f1-c2fe4485ed8b</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m389fc07f9d448f99961f194332ea184">
    <vt:lpwstr>Template|e22b8bb6-5b2c-4176-a5f1-c2fe4485ed8b</vt:lpwstr>
  </property>
  <property fmtid="{D5CDD505-2E9C-101B-9397-08002B2CF9AE}" pid="24" name="h1bf7525ef4e405dafe5c7f3fcda79b4">
    <vt:lpwstr/>
  </property>
  <property fmtid="{D5CDD505-2E9C-101B-9397-08002B2CF9AE}" pid="25" name="Sections">
    <vt:lpwstr>Operations</vt:lpwstr>
  </property>
  <property fmtid="{D5CDD505-2E9C-101B-9397-08002B2CF9AE}" pid="26" name="Description0">
    <vt:lpwstr>JD</vt:lpwstr>
  </property>
  <property fmtid="{D5CDD505-2E9C-101B-9397-08002B2CF9AE}" pid="27" name="Subject(s)">
    <vt:lpwstr/>
  </property>
  <property fmtid="{D5CDD505-2E9C-101B-9397-08002B2CF9AE}" pid="28" name="TaxCatchAll">
    <vt:lpwstr>10;#Template|e22b8bb6-5b2c-4176-a5f1-c2fe4485ed8b</vt:lpwstr>
  </property>
  <property fmtid="{D5CDD505-2E9C-101B-9397-08002B2CF9AE}" pid="29" name="j9efe6dc5f6c4b1590d64787d982a18f">
    <vt:lpwstr>Template|e22b8bb6-5b2c-4176-a5f1-c2fe4485ed8b</vt:lpwstr>
  </property>
  <property fmtid="{D5CDD505-2E9C-101B-9397-08002B2CF9AE}" pid="30" name="f7d210d9079b429c9cc50d5cd90ad218">
    <vt:lpwstr/>
  </property>
  <property fmtid="{D5CDD505-2E9C-101B-9397-08002B2CF9AE}" pid="31" name="ContentTypeId">
    <vt:lpwstr>0x0101005F7733DDE1417240B3A3473F6844C90F</vt:lpwstr>
  </property>
  <property fmtid="{D5CDD505-2E9C-101B-9397-08002B2CF9AE}" pid="32" name="OfficeDivision">
    <vt:lpwstr>3;#Division of Human Resources-456K|47cb919c-ee56-4ab5-aca3-222bb3cb66d5</vt:lpwstr>
  </property>
  <property fmtid="{D5CDD505-2E9C-101B-9397-08002B2CF9AE}" pid="33" name="_dlc_DocIdItemGuid">
    <vt:lpwstr>288db27b-3f2f-42a5-bcb8-11b5622588f2</vt:lpwstr>
  </property>
  <property fmtid="{D5CDD505-2E9C-101B-9397-08002B2CF9AE}" pid="34" name="TaxKeyword">
    <vt:lpwstr/>
  </property>
  <property fmtid="{D5CDD505-2E9C-101B-9397-08002B2CF9AE}" pid="35" name="SystemDTAC">
    <vt:lpwstr/>
  </property>
  <property fmtid="{D5CDD505-2E9C-101B-9397-08002B2CF9AE}" pid="36" name="Topic">
    <vt:lpwstr>5;#HR Capacity HQ|5dfbef22-74f3-4590-8e9b-b76c325b633c</vt:lpwstr>
  </property>
  <property fmtid="{D5CDD505-2E9C-101B-9397-08002B2CF9AE}" pid="37" name="CriticalForLongTermRetention">
    <vt:lpwstr/>
  </property>
  <property fmtid="{D5CDD505-2E9C-101B-9397-08002B2CF9AE}" pid="38" name="DocumentType">
    <vt:lpwstr>4;#Job descriptions, ToRs (draft, individual)|4b79484e-8d78-4297-9552-ed7ad69e7044</vt:lpwstr>
  </property>
  <property fmtid="{D5CDD505-2E9C-101B-9397-08002B2CF9AE}" pid="39" name="GeographicScope">
    <vt:lpwstr/>
  </property>
</Properties>
</file>