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179C5728" w:rsidR="00B14BE6" w:rsidRDefault="00B14BE6" w:rsidP="006C5265">
      <w:pPr>
        <w:spacing w:after="160"/>
        <w:jc w:val="center"/>
      </w:pPr>
      <w:r w:rsidRPr="00B63E76">
        <w:rPr>
          <w:rFonts w:ascii="Calibri" w:hAnsi="Calibri" w:cs="Calibri"/>
          <w:b/>
          <w:bCs/>
          <w:color w:val="00B0F0"/>
          <w:sz w:val="24"/>
          <w:szCs w:val="24"/>
          <w:u w:val="single"/>
        </w:rPr>
        <w:t>TERMS OF REFERENCE FOR INDIVIDUAL CONSULTANTS</w:t>
      </w:r>
    </w:p>
    <w:tbl>
      <w:tblPr>
        <w:tblW w:w="1008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959"/>
        <w:gridCol w:w="1981"/>
        <w:gridCol w:w="1440"/>
        <w:gridCol w:w="1440"/>
        <w:gridCol w:w="1247"/>
        <w:gridCol w:w="13"/>
      </w:tblGrid>
      <w:tr w:rsidR="00A57ED4" w:rsidRPr="007613B3" w14:paraId="523C54D2" w14:textId="77777777" w:rsidTr="00A57ED4">
        <w:tc>
          <w:tcPr>
            <w:tcW w:w="5940" w:type="dxa"/>
            <w:gridSpan w:val="2"/>
            <w:tcBorders>
              <w:bottom w:val="nil"/>
            </w:tcBorders>
            <w:shd w:val="clear" w:color="auto" w:fill="auto"/>
            <w:noWrap/>
            <w:hideMark/>
          </w:tcPr>
          <w:p w14:paraId="61628CAF" w14:textId="77777777" w:rsidR="00A57ED4" w:rsidRDefault="00A57ED4" w:rsidP="00A57ED4">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Title</w:t>
            </w:r>
            <w:r>
              <w:rPr>
                <w:rFonts w:ascii="Calibri" w:eastAsia="Arial Unicode MS" w:hAnsi="Calibri" w:cs="Calibri"/>
                <w:b/>
                <w:color w:val="auto"/>
                <w:lang w:val="en-AU"/>
              </w:rPr>
              <w:t>:</w:t>
            </w:r>
          </w:p>
          <w:p w14:paraId="75D9A581" w14:textId="5636291D" w:rsidR="00A57ED4" w:rsidRPr="007613B3" w:rsidRDefault="00A57ED4" w:rsidP="00A57ED4">
            <w:pPr>
              <w:spacing w:before="100" w:beforeAutospacing="1" w:after="100" w:afterAutospacing="1" w:line="240" w:lineRule="auto"/>
              <w:rPr>
                <w:rFonts w:ascii="Calibri" w:eastAsia="Arial Unicode MS" w:hAnsi="Calibri" w:cs="Calibri"/>
                <w:color w:val="auto"/>
                <w:lang w:val="en-AU"/>
              </w:rPr>
            </w:pPr>
            <w:r w:rsidRPr="00855E86">
              <w:rPr>
                <w:rFonts w:ascii="Calibri" w:eastAsia="Arial Unicode MS" w:hAnsi="Calibri" w:cs="Calibri"/>
                <w:bCs/>
                <w:color w:val="auto"/>
                <w:lang w:val="en-AU"/>
              </w:rPr>
              <w:t xml:space="preserve">Consultant to support the enhancement of supply chain systems for essential </w:t>
            </w:r>
            <w:r>
              <w:rPr>
                <w:rFonts w:ascii="Calibri" w:eastAsia="Arial Unicode MS" w:hAnsi="Calibri" w:cs="Calibri"/>
                <w:bCs/>
                <w:color w:val="auto"/>
                <w:lang w:val="en-AU"/>
              </w:rPr>
              <w:t xml:space="preserve">nutrition </w:t>
            </w:r>
            <w:r w:rsidRPr="00855E86">
              <w:rPr>
                <w:rFonts w:ascii="Calibri" w:eastAsia="Arial Unicode MS" w:hAnsi="Calibri" w:cs="Calibri"/>
                <w:bCs/>
                <w:color w:val="auto"/>
                <w:lang w:val="en-AU"/>
              </w:rPr>
              <w:t xml:space="preserve">commodities to improve maternal nutrition and </w:t>
            </w:r>
            <w:r>
              <w:rPr>
                <w:rFonts w:ascii="Calibri" w:eastAsia="Arial Unicode MS" w:hAnsi="Calibri" w:cs="Calibri"/>
                <w:bCs/>
                <w:color w:val="auto"/>
                <w:lang w:val="en-AU"/>
              </w:rPr>
              <w:t xml:space="preserve">care for wasted </w:t>
            </w:r>
            <w:r w:rsidRPr="00855E86">
              <w:rPr>
                <w:rFonts w:ascii="Calibri" w:eastAsia="Arial Unicode MS" w:hAnsi="Calibri" w:cs="Calibri"/>
                <w:bCs/>
                <w:color w:val="auto"/>
                <w:lang w:val="en-AU"/>
              </w:rPr>
              <w:t>child</w:t>
            </w:r>
            <w:r>
              <w:rPr>
                <w:rFonts w:ascii="Calibri" w:eastAsia="Arial Unicode MS" w:hAnsi="Calibri" w:cs="Calibri"/>
                <w:bCs/>
                <w:color w:val="auto"/>
                <w:lang w:val="en-AU"/>
              </w:rPr>
              <w:t>ren i</w:t>
            </w:r>
            <w:r w:rsidRPr="00855E86">
              <w:rPr>
                <w:rFonts w:ascii="Calibri" w:eastAsia="Arial Unicode MS" w:hAnsi="Calibri" w:cs="Calibri"/>
                <w:bCs/>
                <w:color w:val="auto"/>
                <w:lang w:val="en-AU"/>
              </w:rPr>
              <w:t>n Indonesia.</w:t>
            </w:r>
            <w:r>
              <w:rPr>
                <w:rFonts w:ascii="Calibri" w:eastAsia="Arial Unicode MS" w:hAnsi="Calibri" w:cs="Calibri"/>
                <w:bCs/>
                <w:color w:val="auto"/>
                <w:lang w:val="en-AU"/>
              </w:rPr>
              <w:t xml:space="preserve"> </w:t>
            </w:r>
          </w:p>
        </w:tc>
        <w:tc>
          <w:tcPr>
            <w:tcW w:w="4140" w:type="dxa"/>
            <w:gridSpan w:val="4"/>
            <w:tcBorders>
              <w:bottom w:val="nil"/>
            </w:tcBorders>
            <w:shd w:val="clear" w:color="auto" w:fill="auto"/>
          </w:tcPr>
          <w:p w14:paraId="3CCE5269" w14:textId="67A66166" w:rsidR="00A57ED4" w:rsidRPr="00B03716" w:rsidRDefault="00A57ED4" w:rsidP="00B23D6E">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r>
              <w:rPr>
                <w:rFonts w:ascii="Calibri" w:eastAsia="Arial Unicode MS" w:hAnsi="Calibri" w:cs="Calibri"/>
                <w:b/>
                <w:color w:val="auto"/>
                <w:lang w:val="en-AU"/>
              </w:rPr>
              <w:br/>
            </w:r>
            <w:r>
              <w:rPr>
                <w:rFonts w:ascii="Calibri" w:eastAsia="Arial Unicode MS" w:hAnsi="Calibri" w:cs="Calibri"/>
                <w:b/>
                <w:color w:val="auto"/>
                <w:lang w:val="en-AU"/>
              </w:rPr>
              <w:br/>
            </w:r>
            <w:r w:rsidRPr="0053459A">
              <w:rPr>
                <w:rFonts w:ascii="Calibri" w:eastAsia="Arial Unicode MS" w:hAnsi="Calibri" w:cs="Calibri"/>
                <w:color w:val="auto"/>
                <w:lang w:val="en-AU"/>
              </w:rPr>
              <w:t>Home-based with travel as required</w:t>
            </w:r>
            <w:r>
              <w:rPr>
                <w:rFonts w:ascii="Calibri" w:eastAsia="Arial Unicode MS" w:hAnsi="Calibri" w:cs="Calibri"/>
                <w:i/>
                <w:iCs/>
                <w:color w:val="auto"/>
                <w:sz w:val="16"/>
                <w:szCs w:val="16"/>
                <w:lang w:val="en-AU"/>
              </w:rPr>
              <w:br/>
            </w:r>
          </w:p>
        </w:tc>
      </w:tr>
      <w:tr w:rsidR="007613B3" w:rsidRPr="007613B3" w14:paraId="2F971280" w14:textId="77777777" w:rsidTr="0026176E">
        <w:trPr>
          <w:gridAfter w:val="1"/>
          <w:wAfter w:w="13" w:type="dxa"/>
          <w:trHeight w:val="828"/>
        </w:trPr>
        <w:tc>
          <w:tcPr>
            <w:tcW w:w="10067" w:type="dxa"/>
            <w:gridSpan w:val="5"/>
            <w:tcBorders>
              <w:bottom w:val="nil"/>
            </w:tcBorders>
            <w:shd w:val="clear" w:color="auto" w:fill="auto"/>
            <w:noWrap/>
            <w:hideMark/>
          </w:tcPr>
          <w:p w14:paraId="563DA25B" w14:textId="77777777" w:rsidR="00BA0676" w:rsidRDefault="007613B3" w:rsidP="00BA0676">
            <w:pPr>
              <w:spacing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 xml:space="preserve">Purpose of Activity/Assignment: </w:t>
            </w:r>
          </w:p>
          <w:p w14:paraId="37400F48" w14:textId="4EFD28C2" w:rsidR="007613B3" w:rsidRPr="00072090" w:rsidRDefault="008E473E" w:rsidP="00072090">
            <w:pPr>
              <w:spacing w:line="240" w:lineRule="auto"/>
              <w:rPr>
                <w:rFonts w:ascii="Calibri" w:eastAsia="Arial Unicode MS" w:hAnsi="Calibri" w:cs="Calibri"/>
                <w:bCs/>
                <w:color w:val="auto"/>
              </w:rPr>
            </w:pPr>
            <w:r>
              <w:rPr>
                <w:rFonts w:ascii="Calibri" w:eastAsia="Arial Unicode MS" w:hAnsi="Calibri" w:cs="Calibri"/>
                <w:bCs/>
                <w:color w:val="auto"/>
              </w:rPr>
              <w:t>To a</w:t>
            </w:r>
            <w:r w:rsidR="00072090" w:rsidRPr="00072090">
              <w:rPr>
                <w:rFonts w:ascii="Calibri" w:eastAsia="Arial Unicode MS" w:hAnsi="Calibri" w:cs="Calibri"/>
                <w:bCs/>
                <w:color w:val="auto"/>
              </w:rPr>
              <w:t xml:space="preserve">ssist </w:t>
            </w:r>
            <w:r>
              <w:rPr>
                <w:rFonts w:ascii="Calibri" w:eastAsia="Arial Unicode MS" w:hAnsi="Calibri" w:cs="Calibri"/>
                <w:bCs/>
                <w:color w:val="auto"/>
              </w:rPr>
              <w:t xml:space="preserve">UNICEF and MoH </w:t>
            </w:r>
            <w:r w:rsidR="00072090" w:rsidRPr="00072090">
              <w:rPr>
                <w:rFonts w:ascii="Calibri" w:eastAsia="Arial Unicode MS" w:hAnsi="Calibri" w:cs="Calibri"/>
                <w:bCs/>
                <w:color w:val="auto"/>
              </w:rPr>
              <w:t xml:space="preserve">in the </w:t>
            </w:r>
            <w:r>
              <w:rPr>
                <w:rFonts w:ascii="Calibri" w:eastAsia="Arial Unicode MS" w:hAnsi="Calibri" w:cs="Calibri"/>
                <w:bCs/>
                <w:color w:val="auto"/>
              </w:rPr>
              <w:t xml:space="preserve">supply chain </w:t>
            </w:r>
            <w:r w:rsidR="00072090" w:rsidRPr="00072090">
              <w:rPr>
                <w:rFonts w:ascii="Calibri" w:eastAsia="Arial Unicode MS" w:hAnsi="Calibri" w:cs="Calibri"/>
                <w:bCs/>
                <w:color w:val="auto"/>
              </w:rPr>
              <w:t xml:space="preserve">management </w:t>
            </w:r>
            <w:r w:rsidR="00045615">
              <w:rPr>
                <w:rFonts w:ascii="Calibri" w:eastAsia="Arial Unicode MS" w:hAnsi="Calibri" w:cs="Calibri"/>
                <w:bCs/>
                <w:color w:val="auto"/>
              </w:rPr>
              <w:t>of essential nutrition commodities</w:t>
            </w:r>
            <w:r>
              <w:rPr>
                <w:rFonts w:ascii="Calibri" w:eastAsia="Arial Unicode MS" w:hAnsi="Calibri" w:cs="Calibri"/>
                <w:bCs/>
                <w:color w:val="auto"/>
              </w:rPr>
              <w:t>, in particular for maternal nutrition and child wasting,</w:t>
            </w:r>
            <w:r w:rsidR="00045615">
              <w:rPr>
                <w:rFonts w:ascii="Calibri" w:eastAsia="Arial Unicode MS" w:hAnsi="Calibri" w:cs="Calibri"/>
                <w:bCs/>
                <w:color w:val="auto"/>
              </w:rPr>
              <w:t xml:space="preserve"> </w:t>
            </w:r>
            <w:r w:rsidR="00072090" w:rsidRPr="00072090">
              <w:rPr>
                <w:rFonts w:ascii="Calibri" w:eastAsia="Arial Unicode MS" w:hAnsi="Calibri" w:cs="Calibri"/>
                <w:bCs/>
                <w:color w:val="auto"/>
              </w:rPr>
              <w:t xml:space="preserve">within UNICEF Indonesia’s Nutrition portfolio </w:t>
            </w:r>
            <w:r>
              <w:rPr>
                <w:rFonts w:ascii="Calibri" w:eastAsia="Arial Unicode MS" w:hAnsi="Calibri" w:cs="Calibri"/>
                <w:bCs/>
                <w:color w:val="auto"/>
              </w:rPr>
              <w:t xml:space="preserve">by </w:t>
            </w:r>
            <w:r w:rsidR="00072090" w:rsidRPr="00072090">
              <w:rPr>
                <w:rFonts w:ascii="Calibri" w:eastAsia="Arial Unicode MS" w:hAnsi="Calibri" w:cs="Calibri"/>
                <w:bCs/>
                <w:color w:val="auto"/>
              </w:rPr>
              <w:t>providing technical support to the Ministry of Health (MoH)</w:t>
            </w:r>
            <w:r w:rsidR="0056152B">
              <w:rPr>
                <w:rFonts w:ascii="Calibri" w:eastAsia="Arial Unicode MS" w:hAnsi="Calibri" w:cs="Calibri"/>
                <w:bCs/>
                <w:color w:val="auto"/>
              </w:rPr>
              <w:t>.</w:t>
            </w:r>
          </w:p>
        </w:tc>
      </w:tr>
      <w:tr w:rsidR="007613B3" w:rsidRPr="007613B3" w14:paraId="55B63C31" w14:textId="77777777" w:rsidTr="0026176E">
        <w:trPr>
          <w:gridAfter w:val="1"/>
          <w:wAfter w:w="13" w:type="dxa"/>
          <w:trHeight w:val="2510"/>
        </w:trPr>
        <w:tc>
          <w:tcPr>
            <w:tcW w:w="10067" w:type="dxa"/>
            <w:gridSpan w:val="5"/>
            <w:tcBorders>
              <w:bottom w:val="nil"/>
            </w:tcBorders>
            <w:shd w:val="clear" w:color="auto" w:fill="auto"/>
            <w:noWrap/>
          </w:tcPr>
          <w:p w14:paraId="094F0C00" w14:textId="1103A455" w:rsidR="0080435B" w:rsidRPr="00636394" w:rsidRDefault="00FD71FB" w:rsidP="0080435B">
            <w:pPr>
              <w:spacing w:line="240" w:lineRule="auto"/>
              <w:jc w:val="both"/>
              <w:rPr>
                <w:rFonts w:asciiTheme="minorHAnsi" w:hAnsiTheme="minorHAnsi" w:cstheme="minorHAnsi"/>
                <w:b/>
                <w:lang w:val="en-GB"/>
              </w:rPr>
            </w:pPr>
            <w:r w:rsidRPr="00636394">
              <w:rPr>
                <w:rFonts w:asciiTheme="minorHAnsi" w:hAnsiTheme="minorHAnsi" w:cstheme="minorHAnsi"/>
                <w:b/>
                <w:lang w:val="en-GB"/>
              </w:rPr>
              <w:t>B</w:t>
            </w:r>
            <w:r w:rsidR="00F533AB">
              <w:rPr>
                <w:rFonts w:asciiTheme="minorHAnsi" w:hAnsiTheme="minorHAnsi" w:cstheme="minorHAnsi"/>
                <w:b/>
                <w:lang w:val="en-GB"/>
              </w:rPr>
              <w:t>ackground</w:t>
            </w:r>
            <w:r w:rsidRPr="00636394">
              <w:rPr>
                <w:rFonts w:asciiTheme="minorHAnsi" w:hAnsiTheme="minorHAnsi" w:cstheme="minorHAnsi"/>
                <w:b/>
                <w:lang w:val="en-GB"/>
              </w:rPr>
              <w:t>:</w:t>
            </w:r>
          </w:p>
          <w:p w14:paraId="388C0F1A" w14:textId="7688F96C" w:rsidR="0080435B" w:rsidRDefault="0080435B" w:rsidP="717BD3F8">
            <w:pPr>
              <w:spacing w:line="240" w:lineRule="auto"/>
              <w:jc w:val="both"/>
              <w:rPr>
                <w:rFonts w:asciiTheme="minorHAnsi" w:hAnsiTheme="minorHAnsi" w:cstheme="minorBidi"/>
              </w:rPr>
            </w:pPr>
            <w:r w:rsidRPr="717BD3F8">
              <w:rPr>
                <w:rFonts w:asciiTheme="minorHAnsi" w:hAnsiTheme="minorHAnsi" w:cstheme="minorBidi"/>
              </w:rPr>
              <w:t xml:space="preserve">Indonesia is classified as an upper-middle-income nation because of its significant socioeconomic progress. Nevertheless, the nation continues to struggle with the three faces of malnutrition, which affect millions of children, including undernutrition (wasting and stunting), obesity and overweight, and micronutrient deficiencies. The latest national survey conducted in 2023 revealed that 21.5% of children under five were stunted, or around </w:t>
            </w:r>
            <w:bookmarkStart w:id="0" w:name="_Int_dFbVc2sm"/>
            <w:r w:rsidRPr="717BD3F8">
              <w:rPr>
                <w:rFonts w:asciiTheme="minorHAnsi" w:hAnsiTheme="minorHAnsi" w:cstheme="minorBidi"/>
              </w:rPr>
              <w:t>4.7 million children</w:t>
            </w:r>
            <w:bookmarkEnd w:id="0"/>
            <w:r w:rsidRPr="717BD3F8">
              <w:rPr>
                <w:rFonts w:asciiTheme="minorHAnsi" w:hAnsiTheme="minorHAnsi" w:cstheme="minorBidi"/>
              </w:rPr>
              <w:t xml:space="preserve">; 8.5% or around </w:t>
            </w:r>
            <w:bookmarkStart w:id="1" w:name="_Int_uvlhFxyl"/>
            <w:r w:rsidRPr="717BD3F8">
              <w:rPr>
                <w:rFonts w:asciiTheme="minorHAnsi" w:hAnsiTheme="minorHAnsi" w:cstheme="minorBidi"/>
              </w:rPr>
              <w:t xml:space="preserve">2 </w:t>
            </w:r>
            <w:bookmarkStart w:id="2" w:name="_Int_hxnmFx2a"/>
            <w:r w:rsidRPr="717BD3F8">
              <w:rPr>
                <w:rFonts w:asciiTheme="minorHAnsi" w:hAnsiTheme="minorHAnsi" w:cstheme="minorBidi"/>
              </w:rPr>
              <w:t>million</w:t>
            </w:r>
            <w:bookmarkEnd w:id="2"/>
            <w:r w:rsidRPr="717BD3F8">
              <w:rPr>
                <w:rFonts w:asciiTheme="minorHAnsi" w:hAnsiTheme="minorHAnsi" w:cstheme="minorBidi"/>
              </w:rPr>
              <w:t xml:space="preserve"> children</w:t>
            </w:r>
            <w:bookmarkEnd w:id="1"/>
            <w:r w:rsidRPr="717BD3F8">
              <w:rPr>
                <w:rFonts w:asciiTheme="minorHAnsi" w:hAnsiTheme="minorHAnsi" w:cstheme="minorBidi"/>
              </w:rPr>
              <w:t xml:space="preserve"> in the same age range were wasted; and 4.2% of children were overweight or obese. Furthermore, 25% of pregnant women experience anemia, and 23% of children under five are </w:t>
            </w:r>
            <w:r w:rsidR="00164FF0" w:rsidRPr="717BD3F8">
              <w:rPr>
                <w:rFonts w:asciiTheme="minorHAnsi" w:hAnsiTheme="minorHAnsi" w:cstheme="minorBidi"/>
              </w:rPr>
              <w:t>anemic</w:t>
            </w:r>
            <w:r w:rsidRPr="717BD3F8">
              <w:rPr>
                <w:rFonts w:asciiTheme="minorHAnsi" w:hAnsiTheme="minorHAnsi" w:cstheme="minorBidi"/>
              </w:rPr>
              <w:t>.</w:t>
            </w:r>
          </w:p>
          <w:p w14:paraId="702C3923" w14:textId="77777777" w:rsidR="0080435B" w:rsidRPr="00BC54A6" w:rsidRDefault="0080435B" w:rsidP="0080435B">
            <w:pPr>
              <w:spacing w:line="240" w:lineRule="auto"/>
              <w:jc w:val="both"/>
              <w:rPr>
                <w:rFonts w:asciiTheme="minorHAnsi" w:hAnsiTheme="minorHAnsi" w:cstheme="minorHAnsi"/>
              </w:rPr>
            </w:pPr>
          </w:p>
          <w:p w14:paraId="6B98F065" w14:textId="77777777" w:rsidR="0080435B" w:rsidRDefault="0080435B" w:rsidP="0080435B">
            <w:pPr>
              <w:spacing w:line="240" w:lineRule="auto"/>
              <w:jc w:val="both"/>
              <w:rPr>
                <w:rFonts w:asciiTheme="minorHAnsi" w:hAnsiTheme="minorHAnsi" w:cstheme="minorHAnsi"/>
              </w:rPr>
            </w:pPr>
            <w:r w:rsidRPr="00BC54A6">
              <w:rPr>
                <w:rFonts w:asciiTheme="minorHAnsi" w:hAnsiTheme="minorHAnsi" w:cstheme="minorHAnsi"/>
              </w:rPr>
              <w:t>The Government of Indonesia (GoI) has committed to tackling stunting and other forms of malnutrition as outlined in the 2017 National Strategy to Accelerate Stunting Prevention. As a result, a Presidential decree on stunting reduction acceleration was launched in 2021 and includes indicators related to maternal nutrition and child wasting. For instance, the strategy set a target of improving access to Iron Folic Acid (IFA) supplementation to 80% of pregnant women and coverage of treatment services to 90% for severely wasted children.</w:t>
            </w:r>
          </w:p>
          <w:p w14:paraId="654B361F" w14:textId="77777777" w:rsidR="0080435B" w:rsidRPr="00BC54A6" w:rsidRDefault="0080435B" w:rsidP="0080435B">
            <w:pPr>
              <w:spacing w:line="240" w:lineRule="auto"/>
              <w:jc w:val="both"/>
              <w:rPr>
                <w:rFonts w:asciiTheme="minorHAnsi" w:hAnsiTheme="minorHAnsi" w:cstheme="minorHAnsi"/>
              </w:rPr>
            </w:pPr>
          </w:p>
          <w:p w14:paraId="11681E9A" w14:textId="77777777" w:rsidR="0080435B" w:rsidRDefault="0080435B" w:rsidP="0080435B">
            <w:pPr>
              <w:spacing w:line="240" w:lineRule="auto"/>
              <w:jc w:val="both"/>
              <w:rPr>
                <w:rFonts w:asciiTheme="minorHAnsi" w:hAnsiTheme="minorHAnsi" w:cstheme="minorHAnsi"/>
              </w:rPr>
            </w:pPr>
            <w:r w:rsidRPr="00BC54A6">
              <w:rPr>
                <w:rFonts w:asciiTheme="minorHAnsi" w:hAnsiTheme="minorHAnsi" w:cstheme="minorHAnsi"/>
              </w:rPr>
              <w:t xml:space="preserve">As a long-standing partner, UNICEF has been supporting the GoI in implementing a wide range of nutrition programmes targeting children and women, which has been instrumental in supporting the government in creating sustainable, impactful nutrition interventions that improve growth, development, and well-being across the life cycle and enhance access to nutritious, safe, affordable, and sustainable diets for children and women. Within the current Country Programme Action Plan (CPAP) 2021-2025, UNICEF is committed to supporting the GoI in addressing the triple burden of malnutrition with a specific focus on pregnant and lactating mothers, children under 5 years of age, and adolescents through timely, quality, and equitable access to essential nutrition services and adopt appropriate diet and care practices including in emergencies. </w:t>
            </w:r>
          </w:p>
          <w:p w14:paraId="626ABD87" w14:textId="77777777" w:rsidR="0080435B" w:rsidRPr="00BC54A6" w:rsidRDefault="0080435B" w:rsidP="0080435B">
            <w:pPr>
              <w:spacing w:line="240" w:lineRule="auto"/>
              <w:jc w:val="both"/>
              <w:rPr>
                <w:rFonts w:asciiTheme="minorHAnsi" w:hAnsiTheme="minorHAnsi" w:cstheme="minorHAnsi"/>
              </w:rPr>
            </w:pPr>
          </w:p>
          <w:p w14:paraId="33F5DE1A" w14:textId="0A32EC1C" w:rsidR="0080435B" w:rsidRDefault="0080435B" w:rsidP="717BD3F8">
            <w:pPr>
              <w:spacing w:line="240" w:lineRule="auto"/>
              <w:jc w:val="both"/>
              <w:rPr>
                <w:rFonts w:asciiTheme="minorHAnsi" w:hAnsiTheme="minorHAnsi" w:cstheme="minorBidi"/>
              </w:rPr>
            </w:pPr>
            <w:r w:rsidRPr="717BD3F8">
              <w:rPr>
                <w:rFonts w:asciiTheme="minorHAnsi" w:hAnsiTheme="minorHAnsi" w:cstheme="minorBidi"/>
              </w:rPr>
              <w:t xml:space="preserve">Nevertheless, there are critical gaps in terms of quality and coverage of maternal nutrition and child wasting programmes, especially in ensuring the availability of essential commodities such as Multiple Micronutrient Supplements (MMS) for pregnant women and therapeutic foods (ready-to-use-therapeutic-foods/RUTF, F-100, F-75) for treatment of severely wasted children which are not available at the country currently. Besides, there is a lack of capacity for frontline workers to implement and monitor such programmes. As a result, the national guidelines need to be updated to reflect the World Health Organization </w:t>
            </w:r>
            <w:r w:rsidR="00CA0E0A" w:rsidRPr="717BD3F8">
              <w:rPr>
                <w:rFonts w:asciiTheme="minorHAnsi" w:hAnsiTheme="minorHAnsi" w:cstheme="minorBidi"/>
              </w:rPr>
              <w:t xml:space="preserve">(WHO) </w:t>
            </w:r>
            <w:r w:rsidRPr="717BD3F8">
              <w:rPr>
                <w:rFonts w:asciiTheme="minorHAnsi" w:hAnsiTheme="minorHAnsi" w:cstheme="minorBidi"/>
              </w:rPr>
              <w:t xml:space="preserve">recommendations and train health and community workers on maternal </w:t>
            </w:r>
            <w:r w:rsidR="00CA0E0A" w:rsidRPr="717BD3F8">
              <w:rPr>
                <w:rFonts w:asciiTheme="minorHAnsi" w:hAnsiTheme="minorHAnsi" w:cstheme="minorBidi"/>
              </w:rPr>
              <w:t>nutrition and child wasting</w:t>
            </w:r>
            <w:r w:rsidRPr="717BD3F8">
              <w:rPr>
                <w:rFonts w:asciiTheme="minorHAnsi" w:hAnsiTheme="minorHAnsi" w:cstheme="minorBidi"/>
              </w:rPr>
              <w:t xml:space="preserve"> programme implementation.</w:t>
            </w:r>
          </w:p>
          <w:p w14:paraId="7A566129" w14:textId="77777777" w:rsidR="0080435B" w:rsidRDefault="0080435B" w:rsidP="0080435B">
            <w:pPr>
              <w:spacing w:line="240" w:lineRule="auto"/>
              <w:jc w:val="both"/>
              <w:rPr>
                <w:rFonts w:asciiTheme="minorHAnsi" w:hAnsiTheme="minorHAnsi" w:cstheme="minorHAnsi"/>
              </w:rPr>
            </w:pPr>
          </w:p>
          <w:p w14:paraId="5EDA5A4E" w14:textId="61117A70" w:rsidR="0080435B" w:rsidRDefault="00F2498D" w:rsidP="717BD3F8">
            <w:pPr>
              <w:spacing w:line="240" w:lineRule="auto"/>
              <w:rPr>
                <w:rFonts w:asciiTheme="minorHAnsi" w:eastAsia="Arial Unicode MS" w:hAnsiTheme="minorHAnsi" w:cstheme="minorBidi"/>
                <w:color w:val="auto"/>
                <w:lang w:val="en-AU"/>
              </w:rPr>
            </w:pPr>
            <w:r w:rsidRPr="717BD3F8">
              <w:rPr>
                <w:rFonts w:asciiTheme="minorHAnsi" w:eastAsia="Arial Unicode MS" w:hAnsiTheme="minorHAnsi" w:cstheme="minorBidi"/>
                <w:color w:val="auto"/>
                <w:lang w:val="en-AU"/>
              </w:rPr>
              <w:t>The MoH</w:t>
            </w:r>
            <w:r w:rsidR="43103C59" w:rsidRPr="717BD3F8">
              <w:rPr>
                <w:rFonts w:asciiTheme="minorHAnsi" w:eastAsia="Arial Unicode MS" w:hAnsiTheme="minorHAnsi" w:cstheme="minorBidi"/>
                <w:color w:val="auto"/>
                <w:lang w:val="en-AU"/>
              </w:rPr>
              <w:t xml:space="preserve"> </w:t>
            </w:r>
            <w:r w:rsidRPr="717BD3F8">
              <w:rPr>
                <w:rFonts w:asciiTheme="minorHAnsi" w:eastAsia="Arial Unicode MS" w:hAnsiTheme="minorHAnsi" w:cstheme="minorBidi"/>
                <w:color w:val="auto"/>
                <w:lang w:val="en-AU"/>
              </w:rPr>
              <w:t xml:space="preserve">has requested UNICEF's assistance in enhancing the quality and coverage of maternal nutrition and child wasting programmes, including the supply chain systems. </w:t>
            </w:r>
            <w:r w:rsidR="0080435B" w:rsidRPr="717BD3F8">
              <w:rPr>
                <w:rFonts w:asciiTheme="minorHAnsi" w:eastAsia="Arial Unicode MS" w:hAnsiTheme="minorHAnsi" w:cstheme="minorBidi"/>
                <w:color w:val="auto"/>
                <w:lang w:val="en-AU"/>
              </w:rPr>
              <w:t xml:space="preserve">To help address these gaps, UNICEF would like to </w:t>
            </w:r>
            <w:r w:rsidR="00B030E0">
              <w:rPr>
                <w:rFonts w:asciiTheme="minorHAnsi" w:eastAsia="Arial Unicode MS" w:hAnsiTheme="minorHAnsi" w:cstheme="minorBidi"/>
                <w:color w:val="auto"/>
                <w:lang w:val="en-AU"/>
              </w:rPr>
              <w:t>recruit</w:t>
            </w:r>
            <w:r w:rsidR="0080435B" w:rsidRPr="717BD3F8">
              <w:rPr>
                <w:rFonts w:asciiTheme="minorHAnsi" w:eastAsia="Arial Unicode MS" w:hAnsiTheme="minorHAnsi" w:cstheme="minorBidi"/>
                <w:color w:val="auto"/>
                <w:lang w:val="en-AU"/>
              </w:rPr>
              <w:t xml:space="preserve"> individual consultant to strengthen the Supply Chain Systems of maternal nutrition and child-wasting programmes in Indonesia. </w:t>
            </w:r>
          </w:p>
          <w:p w14:paraId="79C73847" w14:textId="77777777" w:rsidR="0080435B" w:rsidRDefault="0080435B" w:rsidP="0080435B">
            <w:pPr>
              <w:spacing w:line="240" w:lineRule="auto"/>
              <w:rPr>
                <w:rFonts w:asciiTheme="minorHAnsi" w:eastAsia="Arial Unicode MS" w:hAnsiTheme="minorHAnsi" w:cstheme="minorBidi"/>
                <w:color w:val="auto"/>
                <w:lang w:val="en-AU"/>
              </w:rPr>
            </w:pPr>
          </w:p>
          <w:p w14:paraId="7EB209B1" w14:textId="77777777" w:rsidR="0080435B" w:rsidRDefault="0080435B" w:rsidP="0080435B">
            <w:pPr>
              <w:spacing w:line="240" w:lineRule="auto"/>
              <w:rPr>
                <w:rFonts w:asciiTheme="minorHAnsi" w:eastAsia="Arial Unicode MS" w:hAnsiTheme="minorHAnsi" w:cstheme="minorHAnsi"/>
                <w:b/>
                <w:bCs/>
                <w:color w:val="auto"/>
                <w:lang w:val="en-AU"/>
              </w:rPr>
            </w:pPr>
            <w:r w:rsidRPr="00636394">
              <w:rPr>
                <w:rFonts w:asciiTheme="minorHAnsi" w:eastAsia="Arial Unicode MS" w:hAnsiTheme="minorHAnsi" w:cstheme="minorHAnsi"/>
                <w:b/>
                <w:bCs/>
                <w:color w:val="auto"/>
                <w:lang w:val="en-AU"/>
              </w:rPr>
              <w:t>Scope of Work:</w:t>
            </w:r>
          </w:p>
          <w:p w14:paraId="6F08273C" w14:textId="2EB0B64B" w:rsidR="00A200EA" w:rsidRDefault="00725AB9" w:rsidP="00725AB9">
            <w:pPr>
              <w:spacing w:line="240" w:lineRule="auto"/>
              <w:rPr>
                <w:rFonts w:asciiTheme="minorHAnsi" w:eastAsia="Arial Unicode MS" w:hAnsiTheme="minorHAnsi" w:cstheme="minorHAnsi"/>
                <w:color w:val="auto"/>
                <w:lang w:val="en-AU"/>
              </w:rPr>
            </w:pPr>
            <w:r w:rsidRPr="00725AB9">
              <w:rPr>
                <w:rFonts w:asciiTheme="minorHAnsi" w:eastAsia="Arial Unicode MS" w:hAnsiTheme="minorHAnsi" w:cstheme="minorHAnsi"/>
                <w:color w:val="auto"/>
                <w:lang w:val="en-AU"/>
              </w:rPr>
              <w:t xml:space="preserve">The primary goal for the consultant </w:t>
            </w:r>
            <w:r w:rsidR="00C97AC1">
              <w:rPr>
                <w:rFonts w:asciiTheme="minorHAnsi" w:eastAsia="Arial Unicode MS" w:hAnsiTheme="minorHAnsi" w:cstheme="minorHAnsi"/>
                <w:color w:val="auto"/>
                <w:lang w:val="en-AU"/>
              </w:rPr>
              <w:t xml:space="preserve">is </w:t>
            </w:r>
            <w:r w:rsidRPr="00725AB9">
              <w:rPr>
                <w:rFonts w:asciiTheme="minorHAnsi" w:eastAsia="Arial Unicode MS" w:hAnsiTheme="minorHAnsi" w:cstheme="minorHAnsi"/>
                <w:color w:val="auto"/>
                <w:lang w:val="en-AU"/>
              </w:rPr>
              <w:t xml:space="preserve">to work closely with </w:t>
            </w:r>
            <w:r w:rsidR="00E57C96">
              <w:rPr>
                <w:rFonts w:asciiTheme="minorHAnsi" w:eastAsia="Arial Unicode MS" w:hAnsiTheme="minorHAnsi" w:cstheme="minorHAnsi"/>
                <w:color w:val="auto"/>
                <w:lang w:val="en-AU"/>
              </w:rPr>
              <w:t xml:space="preserve">UNICEF’s </w:t>
            </w:r>
            <w:r w:rsidRPr="00725AB9">
              <w:rPr>
                <w:rFonts w:asciiTheme="minorHAnsi" w:eastAsia="Arial Unicode MS" w:hAnsiTheme="minorHAnsi" w:cstheme="minorHAnsi"/>
                <w:color w:val="auto"/>
                <w:lang w:val="en-AU"/>
              </w:rPr>
              <w:t>Nutrition section and Supply Team</w:t>
            </w:r>
            <w:r w:rsidR="00CE0763">
              <w:rPr>
                <w:rFonts w:asciiTheme="minorHAnsi" w:eastAsia="Arial Unicode MS" w:hAnsiTheme="minorHAnsi" w:cstheme="minorHAnsi"/>
                <w:color w:val="auto"/>
                <w:lang w:val="en-AU"/>
              </w:rPr>
              <w:t xml:space="preserve"> </w:t>
            </w:r>
            <w:r w:rsidR="00091F63">
              <w:rPr>
                <w:rFonts w:asciiTheme="minorHAnsi" w:eastAsia="Arial Unicode MS" w:hAnsiTheme="minorHAnsi" w:cstheme="minorHAnsi"/>
                <w:color w:val="auto"/>
                <w:lang w:val="en-AU"/>
              </w:rPr>
              <w:t>in</w:t>
            </w:r>
            <w:r w:rsidRPr="00725AB9">
              <w:rPr>
                <w:rFonts w:asciiTheme="minorHAnsi" w:eastAsia="Arial Unicode MS" w:hAnsiTheme="minorHAnsi" w:cstheme="minorHAnsi"/>
                <w:color w:val="auto"/>
                <w:lang w:val="en-AU"/>
              </w:rPr>
              <w:t xml:space="preserve"> providing technical, operational, and administrative support</w:t>
            </w:r>
            <w:r w:rsidR="00EE381B">
              <w:rPr>
                <w:rFonts w:asciiTheme="minorHAnsi" w:eastAsia="Arial Unicode MS" w:hAnsiTheme="minorHAnsi" w:cstheme="minorHAnsi"/>
                <w:color w:val="auto"/>
                <w:lang w:val="en-AU"/>
              </w:rPr>
              <w:t xml:space="preserve"> to the</w:t>
            </w:r>
            <w:r w:rsidR="001C6591">
              <w:rPr>
                <w:rFonts w:asciiTheme="minorHAnsi" w:eastAsia="Arial Unicode MS" w:hAnsiTheme="minorHAnsi" w:cstheme="minorHAnsi"/>
                <w:color w:val="auto"/>
                <w:lang w:val="en-AU"/>
              </w:rPr>
              <w:t xml:space="preserve"> MoH </w:t>
            </w:r>
            <w:r w:rsidR="001C6591" w:rsidRPr="00725AB9">
              <w:rPr>
                <w:rFonts w:asciiTheme="minorHAnsi" w:eastAsia="Arial Unicode MS" w:hAnsiTheme="minorHAnsi" w:cstheme="minorHAnsi"/>
                <w:color w:val="auto"/>
                <w:lang w:val="en-AU"/>
              </w:rPr>
              <w:t>for</w:t>
            </w:r>
            <w:r w:rsidRPr="00725AB9">
              <w:rPr>
                <w:rFonts w:asciiTheme="minorHAnsi" w:eastAsia="Arial Unicode MS" w:hAnsiTheme="minorHAnsi" w:cstheme="minorHAnsi"/>
                <w:color w:val="auto"/>
                <w:lang w:val="en-AU"/>
              </w:rPr>
              <w:t xml:space="preserve"> the nutrition supply chain to facilitate program</w:t>
            </w:r>
            <w:r w:rsidR="00A55C26">
              <w:rPr>
                <w:rFonts w:asciiTheme="minorHAnsi" w:eastAsia="Arial Unicode MS" w:hAnsiTheme="minorHAnsi" w:cstheme="minorHAnsi"/>
                <w:color w:val="auto"/>
                <w:lang w:val="en-AU"/>
              </w:rPr>
              <w:t>me</w:t>
            </w:r>
            <w:r w:rsidRPr="00725AB9">
              <w:rPr>
                <w:rFonts w:asciiTheme="minorHAnsi" w:eastAsia="Arial Unicode MS" w:hAnsiTheme="minorHAnsi" w:cstheme="minorHAnsi"/>
                <w:color w:val="auto"/>
                <w:lang w:val="en-AU"/>
              </w:rPr>
              <w:t xml:space="preserve"> development, planning and management, implementation, progress monitoring, and reporting of results. </w:t>
            </w:r>
          </w:p>
          <w:p w14:paraId="77BD27E7" w14:textId="1250F882" w:rsidR="00725AB9" w:rsidRPr="00725AB9" w:rsidRDefault="00725AB9" w:rsidP="00725AB9">
            <w:pPr>
              <w:spacing w:line="240" w:lineRule="auto"/>
              <w:rPr>
                <w:rFonts w:asciiTheme="minorHAnsi" w:eastAsia="Arial Unicode MS" w:hAnsiTheme="minorHAnsi" w:cstheme="minorHAnsi"/>
                <w:color w:val="auto"/>
                <w:lang w:val="en-AU"/>
              </w:rPr>
            </w:pPr>
            <w:r w:rsidRPr="00725AB9">
              <w:rPr>
                <w:rFonts w:asciiTheme="minorHAnsi" w:eastAsia="Arial Unicode MS" w:hAnsiTheme="minorHAnsi" w:cstheme="minorHAnsi"/>
                <w:color w:val="auto"/>
                <w:lang w:val="en-AU"/>
              </w:rPr>
              <w:t>Key responsibilities of the consultant include supporting supply planning, tracking</w:t>
            </w:r>
            <w:r w:rsidR="00A64666">
              <w:rPr>
                <w:rFonts w:asciiTheme="minorHAnsi" w:eastAsia="Arial Unicode MS" w:hAnsiTheme="minorHAnsi" w:cstheme="minorHAnsi"/>
                <w:color w:val="auto"/>
                <w:lang w:val="en-AU"/>
              </w:rPr>
              <w:t>,</w:t>
            </w:r>
            <w:r w:rsidRPr="00725AB9">
              <w:rPr>
                <w:rFonts w:asciiTheme="minorHAnsi" w:eastAsia="Arial Unicode MS" w:hAnsiTheme="minorHAnsi" w:cstheme="minorHAnsi"/>
                <w:color w:val="auto"/>
                <w:lang w:val="en-AU"/>
              </w:rPr>
              <w:t xml:space="preserve"> and monitoring orders and deliveries, assisting with distribution activities, and ensuring accountability in the rational use of </w:t>
            </w:r>
            <w:r w:rsidR="00A55C26">
              <w:rPr>
                <w:rFonts w:asciiTheme="minorHAnsi" w:eastAsia="Arial Unicode MS" w:hAnsiTheme="minorHAnsi" w:cstheme="minorHAnsi"/>
                <w:color w:val="auto"/>
                <w:lang w:val="en-AU"/>
              </w:rPr>
              <w:t xml:space="preserve">essential </w:t>
            </w:r>
            <w:r w:rsidR="009310C6">
              <w:rPr>
                <w:rFonts w:asciiTheme="minorHAnsi" w:eastAsia="Arial Unicode MS" w:hAnsiTheme="minorHAnsi" w:cstheme="minorHAnsi"/>
                <w:color w:val="auto"/>
                <w:lang w:val="en-AU"/>
              </w:rPr>
              <w:t xml:space="preserve">nutrition </w:t>
            </w:r>
            <w:r w:rsidR="00A55C26">
              <w:rPr>
                <w:rFonts w:asciiTheme="minorHAnsi" w:eastAsia="Arial Unicode MS" w:hAnsiTheme="minorHAnsi" w:cstheme="minorHAnsi"/>
                <w:color w:val="auto"/>
                <w:lang w:val="en-AU"/>
              </w:rPr>
              <w:t>commodities</w:t>
            </w:r>
            <w:r w:rsidRPr="00725AB9">
              <w:rPr>
                <w:rFonts w:asciiTheme="minorHAnsi" w:eastAsia="Arial Unicode MS" w:hAnsiTheme="minorHAnsi" w:cstheme="minorHAnsi"/>
                <w:color w:val="auto"/>
                <w:lang w:val="en-AU"/>
              </w:rPr>
              <w:t>. Additionally, the consultant will assist in strengthening key supply chain functions in collaboration with t</w:t>
            </w:r>
            <w:r w:rsidR="007577AA">
              <w:rPr>
                <w:rFonts w:asciiTheme="minorHAnsi" w:eastAsia="Arial Unicode MS" w:hAnsiTheme="minorHAnsi" w:cstheme="minorHAnsi"/>
                <w:color w:val="auto"/>
                <w:lang w:val="en-AU"/>
              </w:rPr>
              <w:t xml:space="preserve">he </w:t>
            </w:r>
            <w:r w:rsidR="00A64666">
              <w:rPr>
                <w:rFonts w:asciiTheme="minorHAnsi" w:eastAsia="Arial Unicode MS" w:hAnsiTheme="minorHAnsi" w:cstheme="minorHAnsi"/>
                <w:color w:val="auto"/>
                <w:lang w:val="en-AU"/>
              </w:rPr>
              <w:t>MoH</w:t>
            </w:r>
            <w:r w:rsidRPr="00725AB9">
              <w:rPr>
                <w:rFonts w:asciiTheme="minorHAnsi" w:eastAsia="Arial Unicode MS" w:hAnsiTheme="minorHAnsi" w:cstheme="minorHAnsi"/>
                <w:color w:val="auto"/>
                <w:lang w:val="en-AU"/>
              </w:rPr>
              <w:t>, such as forecasting and supply planning, inventory management, warehouse and distribution, and data-driven decision-making.</w:t>
            </w:r>
          </w:p>
          <w:p w14:paraId="79E48D8D" w14:textId="66F7A9CC" w:rsidR="0080435B" w:rsidRDefault="0080435B" w:rsidP="0080435B">
            <w:pPr>
              <w:spacing w:line="240" w:lineRule="auto"/>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lastRenderedPageBreak/>
              <w:t xml:space="preserve">More </w:t>
            </w:r>
            <w:r w:rsidRPr="00A30E2F">
              <w:rPr>
                <w:rFonts w:asciiTheme="minorHAnsi" w:eastAsia="Arial Unicode MS" w:hAnsiTheme="minorHAnsi" w:cstheme="minorHAnsi"/>
                <w:color w:val="auto"/>
                <w:lang w:val="en-AU"/>
              </w:rPr>
              <w:t>specifically, the assignment includes:</w:t>
            </w:r>
          </w:p>
          <w:p w14:paraId="501761B1" w14:textId="6DC090A4" w:rsidR="0080435B" w:rsidRDefault="0080435B" w:rsidP="0080435B">
            <w:pPr>
              <w:pStyle w:val="ListParagraph"/>
              <w:numPr>
                <w:ilvl w:val="0"/>
                <w:numId w:val="33"/>
              </w:numPr>
              <w:spacing w:line="240" w:lineRule="auto"/>
              <w:jc w:val="both"/>
              <w:rPr>
                <w:rFonts w:asciiTheme="minorHAnsi" w:hAnsiTheme="minorHAnsi" w:cstheme="minorHAnsi"/>
              </w:rPr>
            </w:pPr>
            <w:r w:rsidRPr="000874CA">
              <w:rPr>
                <w:rFonts w:asciiTheme="minorHAnsi" w:hAnsiTheme="minorHAnsi" w:cstheme="minorHAnsi"/>
                <w:b/>
                <w:bCs/>
              </w:rPr>
              <w:t xml:space="preserve">Support </w:t>
            </w:r>
            <w:r w:rsidR="00B61717">
              <w:rPr>
                <w:rFonts w:asciiTheme="minorHAnsi" w:hAnsiTheme="minorHAnsi" w:cstheme="minorHAnsi"/>
                <w:b/>
                <w:bCs/>
              </w:rPr>
              <w:t xml:space="preserve"> </w:t>
            </w:r>
            <w:r w:rsidR="00905037">
              <w:rPr>
                <w:rFonts w:asciiTheme="minorHAnsi" w:hAnsiTheme="minorHAnsi" w:cstheme="minorHAnsi"/>
                <w:b/>
                <w:bCs/>
              </w:rPr>
              <w:t>UNICEF</w:t>
            </w:r>
            <w:r w:rsidR="00F501FC">
              <w:rPr>
                <w:rFonts w:asciiTheme="minorHAnsi" w:hAnsiTheme="minorHAnsi" w:cstheme="minorHAnsi"/>
                <w:b/>
                <w:bCs/>
              </w:rPr>
              <w:t xml:space="preserve"> and the MoH in the supply chain </w:t>
            </w:r>
            <w:r w:rsidR="00997D95">
              <w:rPr>
                <w:rFonts w:asciiTheme="minorHAnsi" w:hAnsiTheme="minorHAnsi" w:cstheme="minorHAnsi"/>
                <w:b/>
                <w:bCs/>
              </w:rPr>
              <w:t xml:space="preserve"> </w:t>
            </w:r>
            <w:r w:rsidR="00997D95" w:rsidRPr="000874CA">
              <w:rPr>
                <w:rFonts w:asciiTheme="minorHAnsi" w:hAnsiTheme="minorHAnsi" w:cstheme="minorHAnsi"/>
                <w:b/>
                <w:bCs/>
              </w:rPr>
              <w:t>programme</w:t>
            </w:r>
            <w:r w:rsidRPr="000874CA">
              <w:rPr>
                <w:rFonts w:asciiTheme="minorHAnsi" w:hAnsiTheme="minorHAnsi" w:cstheme="minorHAnsi"/>
                <w:b/>
                <w:bCs/>
              </w:rPr>
              <w:t xml:space="preserve"> development and planning</w:t>
            </w:r>
            <w:r w:rsidRPr="000874CA">
              <w:rPr>
                <w:rFonts w:asciiTheme="minorHAnsi" w:hAnsiTheme="minorHAnsi" w:cstheme="minorHAnsi"/>
              </w:rPr>
              <w:t xml:space="preserve">. </w:t>
            </w:r>
          </w:p>
          <w:p w14:paraId="2C0BACBA" w14:textId="418AA713" w:rsidR="0080435B" w:rsidRDefault="0080435B" w:rsidP="0080435B">
            <w:pPr>
              <w:pStyle w:val="ListParagraph"/>
              <w:numPr>
                <w:ilvl w:val="0"/>
                <w:numId w:val="34"/>
              </w:numPr>
              <w:spacing w:line="240" w:lineRule="auto"/>
              <w:jc w:val="both"/>
              <w:rPr>
                <w:rFonts w:asciiTheme="minorHAnsi" w:hAnsiTheme="minorHAnsi" w:cstheme="minorHAnsi"/>
              </w:rPr>
            </w:pPr>
            <w:r w:rsidRPr="000874CA">
              <w:rPr>
                <w:rFonts w:asciiTheme="minorHAnsi" w:hAnsiTheme="minorHAnsi" w:cstheme="minorHAnsi"/>
              </w:rPr>
              <w:t xml:space="preserve">Provide </w:t>
            </w:r>
            <w:r>
              <w:rPr>
                <w:rFonts w:asciiTheme="minorHAnsi" w:hAnsiTheme="minorHAnsi" w:cstheme="minorHAnsi"/>
              </w:rPr>
              <w:t xml:space="preserve">support to </w:t>
            </w:r>
            <w:r w:rsidR="00997D95">
              <w:rPr>
                <w:rFonts w:asciiTheme="minorHAnsi" w:hAnsiTheme="minorHAnsi" w:cstheme="minorHAnsi"/>
              </w:rPr>
              <w:t>the Ministry</w:t>
            </w:r>
            <w:r w:rsidR="00907186">
              <w:rPr>
                <w:rFonts w:asciiTheme="minorHAnsi" w:hAnsiTheme="minorHAnsi" w:cstheme="minorHAnsi"/>
              </w:rPr>
              <w:t xml:space="preserve"> of Health </w:t>
            </w:r>
            <w:r>
              <w:rPr>
                <w:rFonts w:asciiTheme="minorHAnsi" w:hAnsiTheme="minorHAnsi" w:cstheme="minorHAnsi"/>
              </w:rPr>
              <w:t>in developing roadmaps for maternal</w:t>
            </w:r>
            <w:r w:rsidRPr="000874CA">
              <w:rPr>
                <w:rFonts w:asciiTheme="minorHAnsi" w:hAnsiTheme="minorHAnsi" w:cstheme="minorHAnsi"/>
              </w:rPr>
              <w:t xml:space="preserve"> nutrition</w:t>
            </w:r>
            <w:r>
              <w:rPr>
                <w:rFonts w:asciiTheme="minorHAnsi" w:hAnsiTheme="minorHAnsi" w:cstheme="minorHAnsi"/>
              </w:rPr>
              <w:t xml:space="preserve"> and child-wasting </w:t>
            </w:r>
            <w:r w:rsidRPr="000874CA">
              <w:rPr>
                <w:rFonts w:asciiTheme="minorHAnsi" w:hAnsiTheme="minorHAnsi" w:cstheme="minorHAnsi"/>
              </w:rPr>
              <w:t>supply chain interventions</w:t>
            </w:r>
            <w:r>
              <w:rPr>
                <w:rFonts w:asciiTheme="minorHAnsi" w:hAnsiTheme="minorHAnsi" w:cstheme="minorHAnsi"/>
              </w:rPr>
              <w:t>.</w:t>
            </w:r>
            <w:r w:rsidRPr="000874CA">
              <w:rPr>
                <w:rFonts w:asciiTheme="minorHAnsi" w:hAnsiTheme="minorHAnsi" w:cstheme="minorHAnsi"/>
              </w:rPr>
              <w:t xml:space="preserve"> </w:t>
            </w:r>
          </w:p>
          <w:p w14:paraId="56EE24D9" w14:textId="77777777" w:rsidR="0080435B" w:rsidRDefault="0080435B" w:rsidP="0080435B">
            <w:pPr>
              <w:pStyle w:val="ListParagraph"/>
              <w:numPr>
                <w:ilvl w:val="0"/>
                <w:numId w:val="34"/>
              </w:numPr>
              <w:spacing w:line="240" w:lineRule="auto"/>
              <w:jc w:val="both"/>
              <w:rPr>
                <w:rFonts w:asciiTheme="minorHAnsi" w:hAnsiTheme="minorHAnsi" w:cstheme="minorHAnsi"/>
              </w:rPr>
            </w:pPr>
            <w:r>
              <w:rPr>
                <w:rFonts w:asciiTheme="minorHAnsi" w:hAnsiTheme="minorHAnsi" w:cstheme="minorHAnsi"/>
              </w:rPr>
              <w:t>S</w:t>
            </w:r>
            <w:r w:rsidRPr="000874CA">
              <w:rPr>
                <w:rFonts w:asciiTheme="minorHAnsi" w:hAnsiTheme="minorHAnsi" w:cstheme="minorHAnsi"/>
              </w:rPr>
              <w:t xml:space="preserve">upporting acquisition, analysis, and compilation of supply chain data; and preparing required materials and </w:t>
            </w:r>
            <w:r>
              <w:rPr>
                <w:rFonts w:asciiTheme="minorHAnsi" w:hAnsiTheme="minorHAnsi" w:cstheme="minorHAnsi"/>
              </w:rPr>
              <w:t>documentation</w:t>
            </w:r>
            <w:r w:rsidRPr="000874CA">
              <w:rPr>
                <w:rFonts w:asciiTheme="minorHAnsi" w:hAnsiTheme="minorHAnsi" w:cstheme="minorHAnsi"/>
              </w:rPr>
              <w:t xml:space="preserve"> to support overall programme development and planning.</w:t>
            </w:r>
          </w:p>
          <w:p w14:paraId="09088B67" w14:textId="77777777" w:rsidR="0080435B" w:rsidRDefault="0080435B" w:rsidP="717BD3F8">
            <w:pPr>
              <w:pStyle w:val="ListParagraph"/>
              <w:numPr>
                <w:ilvl w:val="0"/>
                <w:numId w:val="34"/>
              </w:numPr>
              <w:spacing w:line="240" w:lineRule="auto"/>
              <w:jc w:val="both"/>
              <w:rPr>
                <w:rFonts w:asciiTheme="minorHAnsi" w:hAnsiTheme="minorHAnsi" w:cstheme="minorBidi"/>
              </w:rPr>
            </w:pPr>
            <w:bookmarkStart w:id="3" w:name="_Int_1cAtjPYg"/>
            <w:r w:rsidRPr="717BD3F8">
              <w:rPr>
                <w:rFonts w:asciiTheme="minorHAnsi" w:hAnsiTheme="minorHAnsi" w:cstheme="minorBidi"/>
              </w:rPr>
              <w:t>Participate</w:t>
            </w:r>
            <w:bookmarkEnd w:id="3"/>
            <w:r w:rsidRPr="717BD3F8">
              <w:rPr>
                <w:rFonts w:asciiTheme="minorHAnsi" w:hAnsiTheme="minorHAnsi" w:cstheme="minorBidi"/>
              </w:rPr>
              <w:t xml:space="preserve"> in strategic programme discussions on the planning of nutrition programmes with a special focus on the supply chain component and supply chain systems strengthening.</w:t>
            </w:r>
          </w:p>
          <w:p w14:paraId="27D8977B" w14:textId="03C32FDD" w:rsidR="0080435B" w:rsidRDefault="0080435B" w:rsidP="0080435B">
            <w:pPr>
              <w:pStyle w:val="ListParagraph"/>
              <w:numPr>
                <w:ilvl w:val="0"/>
                <w:numId w:val="34"/>
              </w:numPr>
              <w:spacing w:line="240" w:lineRule="auto"/>
              <w:jc w:val="both"/>
              <w:rPr>
                <w:rFonts w:asciiTheme="minorHAnsi" w:hAnsiTheme="minorHAnsi" w:cstheme="minorHAnsi"/>
              </w:rPr>
            </w:pPr>
            <w:r w:rsidRPr="000874CA">
              <w:rPr>
                <w:rFonts w:asciiTheme="minorHAnsi" w:hAnsiTheme="minorHAnsi" w:cstheme="minorHAnsi"/>
              </w:rPr>
              <w:t xml:space="preserve">Work collaboratively with Government counterparts, partners, and other stakeholders </w:t>
            </w:r>
            <w:r w:rsidR="00E4021C">
              <w:rPr>
                <w:rFonts w:asciiTheme="minorHAnsi" w:hAnsiTheme="minorHAnsi" w:cstheme="minorHAnsi"/>
              </w:rPr>
              <w:t xml:space="preserve">in </w:t>
            </w:r>
            <w:r w:rsidRPr="000874CA">
              <w:rPr>
                <w:rFonts w:asciiTheme="minorHAnsi" w:hAnsiTheme="minorHAnsi" w:cstheme="minorHAnsi"/>
              </w:rPr>
              <w:t xml:space="preserve">securing their involvement in program development, work planning, and preparation for implementation of the supply chain components of </w:t>
            </w:r>
            <w:r>
              <w:rPr>
                <w:rFonts w:asciiTheme="minorHAnsi" w:hAnsiTheme="minorHAnsi" w:cstheme="minorHAnsi"/>
              </w:rPr>
              <w:t>n</w:t>
            </w:r>
            <w:r w:rsidRPr="000874CA">
              <w:rPr>
                <w:rFonts w:asciiTheme="minorHAnsi" w:hAnsiTheme="minorHAnsi" w:cstheme="minorHAnsi"/>
              </w:rPr>
              <w:t>utrition programmes.</w:t>
            </w:r>
          </w:p>
          <w:p w14:paraId="3B3811D7" w14:textId="512FEC78" w:rsidR="0080435B" w:rsidRPr="000874CA" w:rsidRDefault="0080435B" w:rsidP="0080435B">
            <w:pPr>
              <w:pStyle w:val="ListParagraph"/>
              <w:numPr>
                <w:ilvl w:val="0"/>
                <w:numId w:val="34"/>
              </w:numPr>
              <w:spacing w:line="240" w:lineRule="auto"/>
              <w:jc w:val="both"/>
              <w:rPr>
                <w:rFonts w:asciiTheme="minorHAnsi" w:hAnsiTheme="minorHAnsi" w:cstheme="minorHAnsi"/>
              </w:rPr>
            </w:pPr>
            <w:r w:rsidRPr="000874CA">
              <w:rPr>
                <w:rFonts w:asciiTheme="minorHAnsi" w:hAnsiTheme="minorHAnsi" w:cstheme="minorHAnsi"/>
              </w:rPr>
              <w:t>Support supply planning</w:t>
            </w:r>
            <w:r w:rsidR="00955C1F">
              <w:rPr>
                <w:rFonts w:asciiTheme="minorHAnsi" w:hAnsiTheme="minorHAnsi" w:cstheme="minorHAnsi"/>
              </w:rPr>
              <w:t>, procurement</w:t>
            </w:r>
            <w:r w:rsidRPr="000874CA">
              <w:rPr>
                <w:rFonts w:asciiTheme="minorHAnsi" w:hAnsiTheme="minorHAnsi" w:cstheme="minorHAnsi"/>
              </w:rPr>
              <w:t xml:space="preserve"> and distribution of essential </w:t>
            </w:r>
            <w:r>
              <w:rPr>
                <w:rFonts w:asciiTheme="minorHAnsi" w:hAnsiTheme="minorHAnsi" w:cstheme="minorHAnsi"/>
              </w:rPr>
              <w:t xml:space="preserve">nutrition </w:t>
            </w:r>
            <w:r w:rsidRPr="000874CA">
              <w:rPr>
                <w:rFonts w:asciiTheme="minorHAnsi" w:hAnsiTheme="minorHAnsi" w:cstheme="minorHAnsi"/>
              </w:rPr>
              <w:t xml:space="preserve">commodities procured by UNICEF </w:t>
            </w:r>
            <w:r>
              <w:rPr>
                <w:rFonts w:asciiTheme="minorHAnsi" w:hAnsiTheme="minorHAnsi" w:cstheme="minorHAnsi"/>
              </w:rPr>
              <w:t xml:space="preserve">Indonesia </w:t>
            </w:r>
            <w:r w:rsidRPr="000874CA">
              <w:rPr>
                <w:rFonts w:asciiTheme="minorHAnsi" w:hAnsiTheme="minorHAnsi" w:cstheme="minorHAnsi"/>
              </w:rPr>
              <w:t xml:space="preserve">through better coordination and communication within </w:t>
            </w:r>
            <w:r w:rsidR="00E4021C">
              <w:rPr>
                <w:rFonts w:asciiTheme="minorHAnsi" w:hAnsiTheme="minorHAnsi" w:cstheme="minorHAnsi"/>
              </w:rPr>
              <w:t>N</w:t>
            </w:r>
            <w:r w:rsidR="00E4021C" w:rsidRPr="000874CA">
              <w:rPr>
                <w:rFonts w:asciiTheme="minorHAnsi" w:hAnsiTheme="minorHAnsi" w:cstheme="minorHAnsi"/>
              </w:rPr>
              <w:t xml:space="preserve">utrition </w:t>
            </w:r>
            <w:r w:rsidR="00660D87">
              <w:rPr>
                <w:rFonts w:asciiTheme="minorHAnsi" w:hAnsiTheme="minorHAnsi" w:cstheme="minorHAnsi"/>
              </w:rPr>
              <w:t xml:space="preserve">Section </w:t>
            </w:r>
            <w:r w:rsidRPr="000874CA">
              <w:rPr>
                <w:rFonts w:asciiTheme="minorHAnsi" w:hAnsiTheme="minorHAnsi" w:cstheme="minorHAnsi"/>
              </w:rPr>
              <w:t>and Supply Section.</w:t>
            </w:r>
          </w:p>
          <w:p w14:paraId="71113BDF" w14:textId="77777777" w:rsidR="0080435B" w:rsidRDefault="0080435B" w:rsidP="0080435B">
            <w:pPr>
              <w:pStyle w:val="ListParagraph"/>
              <w:numPr>
                <w:ilvl w:val="0"/>
                <w:numId w:val="33"/>
              </w:numPr>
              <w:spacing w:line="240" w:lineRule="auto"/>
              <w:jc w:val="both"/>
              <w:rPr>
                <w:rFonts w:asciiTheme="minorHAnsi" w:hAnsiTheme="minorHAnsi" w:cstheme="minorHAnsi"/>
                <w:b/>
                <w:bCs/>
              </w:rPr>
            </w:pPr>
            <w:r w:rsidRPr="000874CA">
              <w:rPr>
                <w:rFonts w:asciiTheme="minorHAnsi" w:hAnsiTheme="minorHAnsi" w:cstheme="minorHAnsi"/>
                <w:b/>
                <w:bCs/>
              </w:rPr>
              <w:t xml:space="preserve">Programme management, monitoring, and delivery of results. </w:t>
            </w:r>
          </w:p>
          <w:p w14:paraId="3D32C0E4" w14:textId="3DADDB05" w:rsidR="0080435B" w:rsidRDefault="0080435B" w:rsidP="717BD3F8">
            <w:pPr>
              <w:pStyle w:val="ListParagraph"/>
              <w:numPr>
                <w:ilvl w:val="0"/>
                <w:numId w:val="35"/>
              </w:numPr>
              <w:spacing w:line="240" w:lineRule="auto"/>
              <w:jc w:val="both"/>
              <w:rPr>
                <w:rFonts w:asciiTheme="minorHAnsi" w:hAnsiTheme="minorHAnsi" w:cstheme="minorBidi"/>
              </w:rPr>
            </w:pPr>
            <w:r w:rsidRPr="717BD3F8">
              <w:rPr>
                <w:rFonts w:asciiTheme="minorHAnsi" w:hAnsiTheme="minorHAnsi" w:cstheme="minorBidi"/>
              </w:rPr>
              <w:t xml:space="preserve">Provide technical and operational support </w:t>
            </w:r>
            <w:r w:rsidR="009A196D">
              <w:rPr>
                <w:rFonts w:asciiTheme="minorHAnsi" w:hAnsiTheme="minorHAnsi" w:cstheme="minorBidi"/>
              </w:rPr>
              <w:t>to</w:t>
            </w:r>
            <w:r w:rsidRPr="717BD3F8">
              <w:rPr>
                <w:rFonts w:asciiTheme="minorHAnsi" w:hAnsiTheme="minorHAnsi" w:cstheme="minorBidi"/>
              </w:rPr>
              <w:t xml:space="preserve"> Nutrition Section </w:t>
            </w:r>
            <w:r w:rsidR="00276F99">
              <w:rPr>
                <w:rFonts w:asciiTheme="minorHAnsi" w:hAnsiTheme="minorHAnsi" w:cstheme="minorBidi"/>
              </w:rPr>
              <w:t>in the</w:t>
            </w:r>
            <w:r w:rsidR="00276F99" w:rsidRPr="717BD3F8">
              <w:rPr>
                <w:rFonts w:asciiTheme="minorHAnsi" w:hAnsiTheme="minorHAnsi" w:cstheme="minorBidi"/>
              </w:rPr>
              <w:t xml:space="preserve"> </w:t>
            </w:r>
            <w:r w:rsidRPr="717BD3F8">
              <w:rPr>
                <w:rFonts w:asciiTheme="minorHAnsi" w:hAnsiTheme="minorHAnsi" w:cstheme="minorBidi"/>
              </w:rPr>
              <w:t xml:space="preserve">procurements, distribution and monitoring </w:t>
            </w:r>
            <w:r w:rsidR="00276F99">
              <w:rPr>
                <w:rFonts w:asciiTheme="minorHAnsi" w:hAnsiTheme="minorHAnsi" w:cstheme="minorBidi"/>
              </w:rPr>
              <w:t xml:space="preserve">of </w:t>
            </w:r>
            <w:r w:rsidR="003B2B37">
              <w:rPr>
                <w:rFonts w:asciiTheme="minorHAnsi" w:hAnsiTheme="minorHAnsi" w:cstheme="minorBidi"/>
              </w:rPr>
              <w:t xml:space="preserve">essential </w:t>
            </w:r>
            <w:r w:rsidR="00276F99">
              <w:rPr>
                <w:rFonts w:asciiTheme="minorHAnsi" w:hAnsiTheme="minorHAnsi" w:cstheme="minorBidi"/>
              </w:rPr>
              <w:t xml:space="preserve">nutrition commodities, </w:t>
            </w:r>
            <w:r w:rsidRPr="717BD3F8">
              <w:rPr>
                <w:rFonts w:asciiTheme="minorHAnsi" w:hAnsiTheme="minorHAnsi" w:cstheme="minorBidi"/>
              </w:rPr>
              <w:t>as well as strengthening the nutrition supply chain.</w:t>
            </w:r>
          </w:p>
          <w:p w14:paraId="5F1EAD70" w14:textId="26582E59" w:rsidR="0080435B" w:rsidRDefault="0080435B" w:rsidP="0080435B">
            <w:pPr>
              <w:pStyle w:val="ListParagraph"/>
              <w:numPr>
                <w:ilvl w:val="0"/>
                <w:numId w:val="35"/>
              </w:numPr>
              <w:spacing w:line="240" w:lineRule="auto"/>
              <w:jc w:val="both"/>
              <w:rPr>
                <w:rFonts w:asciiTheme="minorHAnsi" w:hAnsiTheme="minorHAnsi" w:cstheme="minorHAnsi"/>
              </w:rPr>
            </w:pPr>
            <w:r w:rsidRPr="007E208C">
              <w:rPr>
                <w:rFonts w:asciiTheme="minorHAnsi" w:hAnsiTheme="minorHAnsi" w:cstheme="minorHAnsi"/>
              </w:rPr>
              <w:t xml:space="preserve">Support tracking, documentation and reporting on </w:t>
            </w:r>
            <w:r>
              <w:rPr>
                <w:rFonts w:asciiTheme="minorHAnsi" w:hAnsiTheme="minorHAnsi" w:cstheme="minorHAnsi"/>
              </w:rPr>
              <w:t xml:space="preserve">essential </w:t>
            </w:r>
            <w:r w:rsidR="003B2B37">
              <w:rPr>
                <w:rFonts w:asciiTheme="minorHAnsi" w:hAnsiTheme="minorHAnsi" w:cstheme="minorHAnsi"/>
              </w:rPr>
              <w:t xml:space="preserve">nutrition </w:t>
            </w:r>
            <w:r w:rsidRPr="007E208C">
              <w:rPr>
                <w:rFonts w:asciiTheme="minorHAnsi" w:hAnsiTheme="minorHAnsi" w:cstheme="minorHAnsi"/>
              </w:rPr>
              <w:t xml:space="preserve">commodities procured through UNICEF </w:t>
            </w:r>
            <w:r w:rsidR="008E1991">
              <w:rPr>
                <w:rFonts w:asciiTheme="minorHAnsi" w:hAnsiTheme="minorHAnsi" w:cstheme="minorHAnsi"/>
              </w:rPr>
              <w:t xml:space="preserve">Supply Division (SD) </w:t>
            </w:r>
            <w:r w:rsidRPr="007E208C">
              <w:rPr>
                <w:rFonts w:asciiTheme="minorHAnsi" w:hAnsiTheme="minorHAnsi" w:cstheme="minorHAnsi"/>
              </w:rPr>
              <w:t>including reconciliation and resolution of discrepancies and end-user monitoring activities</w:t>
            </w:r>
            <w:r>
              <w:rPr>
                <w:rFonts w:asciiTheme="minorHAnsi" w:hAnsiTheme="minorHAnsi" w:cstheme="minorHAnsi"/>
              </w:rPr>
              <w:t>.</w:t>
            </w:r>
          </w:p>
          <w:p w14:paraId="36F08DE3" w14:textId="77777777" w:rsidR="0080435B" w:rsidRDefault="0080435B" w:rsidP="0080435B">
            <w:pPr>
              <w:pStyle w:val="ListParagraph"/>
              <w:numPr>
                <w:ilvl w:val="0"/>
                <w:numId w:val="35"/>
              </w:numPr>
              <w:spacing w:line="240" w:lineRule="auto"/>
              <w:jc w:val="both"/>
              <w:rPr>
                <w:rFonts w:asciiTheme="minorHAnsi" w:hAnsiTheme="minorHAnsi" w:cstheme="minorHAnsi"/>
              </w:rPr>
            </w:pPr>
            <w:r w:rsidRPr="007E208C">
              <w:rPr>
                <w:rFonts w:asciiTheme="minorHAnsi" w:hAnsiTheme="minorHAnsi" w:cstheme="minorHAnsi"/>
              </w:rPr>
              <w:t>Support the provision and verification of product specifications for cost-effective, efficient, and timely procurement and distribution of nutrition supplies in support of the country programme implementation.</w:t>
            </w:r>
          </w:p>
          <w:p w14:paraId="457FFC08" w14:textId="34E55989" w:rsidR="0080435B" w:rsidRPr="007E208C" w:rsidRDefault="0080435B" w:rsidP="0080435B">
            <w:pPr>
              <w:pStyle w:val="ListParagraph"/>
              <w:numPr>
                <w:ilvl w:val="0"/>
                <w:numId w:val="35"/>
              </w:numPr>
              <w:spacing w:line="240" w:lineRule="auto"/>
              <w:jc w:val="both"/>
              <w:rPr>
                <w:rFonts w:asciiTheme="minorHAnsi" w:hAnsiTheme="minorHAnsi" w:cstheme="minorHAnsi"/>
              </w:rPr>
            </w:pPr>
            <w:r w:rsidRPr="007E208C">
              <w:rPr>
                <w:rFonts w:asciiTheme="minorHAnsi" w:hAnsiTheme="minorHAnsi" w:cstheme="minorHAnsi"/>
              </w:rPr>
              <w:t xml:space="preserve">Work closely and collaboratively with </w:t>
            </w:r>
            <w:r w:rsidR="00F501FC">
              <w:rPr>
                <w:rFonts w:asciiTheme="minorHAnsi" w:hAnsiTheme="minorHAnsi" w:cstheme="minorHAnsi"/>
              </w:rPr>
              <w:t xml:space="preserve">UNICEF </w:t>
            </w:r>
            <w:r w:rsidRPr="007E208C">
              <w:rPr>
                <w:rFonts w:asciiTheme="minorHAnsi" w:hAnsiTheme="minorHAnsi" w:cstheme="minorHAnsi"/>
              </w:rPr>
              <w:t xml:space="preserve">colleagues and partners to discuss operational and implementation issues, provide solutions, </w:t>
            </w:r>
            <w:r>
              <w:rPr>
                <w:rFonts w:asciiTheme="minorHAnsi" w:hAnsiTheme="minorHAnsi" w:cstheme="minorHAnsi"/>
              </w:rPr>
              <w:t xml:space="preserve">and </w:t>
            </w:r>
            <w:r w:rsidRPr="007E208C">
              <w:rPr>
                <w:rFonts w:asciiTheme="minorHAnsi" w:hAnsiTheme="minorHAnsi" w:cstheme="minorHAnsi"/>
              </w:rPr>
              <w:t xml:space="preserve">recommendations, and/or alert appropriate officials and stakeholders for </w:t>
            </w:r>
            <w:r>
              <w:rPr>
                <w:rFonts w:asciiTheme="minorHAnsi" w:hAnsiTheme="minorHAnsi" w:cstheme="minorHAnsi"/>
              </w:rPr>
              <w:t>high-level</w:t>
            </w:r>
            <w:r w:rsidRPr="007E208C">
              <w:rPr>
                <w:rFonts w:asciiTheme="minorHAnsi" w:hAnsiTheme="minorHAnsi" w:cstheme="minorHAnsi"/>
              </w:rPr>
              <w:t xml:space="preserve"> intervention and decisions</w:t>
            </w:r>
            <w:r>
              <w:rPr>
                <w:rFonts w:asciiTheme="minorHAnsi" w:hAnsiTheme="minorHAnsi" w:cstheme="minorHAnsi"/>
              </w:rPr>
              <w:t>.</w:t>
            </w:r>
          </w:p>
          <w:p w14:paraId="59F48C15" w14:textId="77777777" w:rsidR="0080435B" w:rsidRDefault="0080435B" w:rsidP="0080435B">
            <w:pPr>
              <w:pStyle w:val="ListParagraph"/>
              <w:numPr>
                <w:ilvl w:val="0"/>
                <w:numId w:val="33"/>
              </w:numPr>
              <w:spacing w:line="240" w:lineRule="auto"/>
              <w:jc w:val="both"/>
              <w:rPr>
                <w:rFonts w:asciiTheme="minorHAnsi" w:hAnsiTheme="minorHAnsi" w:cstheme="minorHAnsi"/>
              </w:rPr>
            </w:pPr>
            <w:r w:rsidRPr="007E208C">
              <w:rPr>
                <w:rFonts w:asciiTheme="minorHAnsi" w:hAnsiTheme="minorHAnsi" w:cstheme="minorHAnsi"/>
                <w:b/>
                <w:bCs/>
              </w:rPr>
              <w:t>Technical and operational support to programme implementation</w:t>
            </w:r>
            <w:r w:rsidRPr="000874CA">
              <w:rPr>
                <w:rFonts w:asciiTheme="minorHAnsi" w:hAnsiTheme="minorHAnsi" w:cstheme="minorHAnsi"/>
              </w:rPr>
              <w:t>.</w:t>
            </w:r>
          </w:p>
          <w:p w14:paraId="15AEDEEB" w14:textId="4E035703" w:rsidR="0080435B" w:rsidRDefault="0080435B" w:rsidP="0080435B">
            <w:pPr>
              <w:pStyle w:val="ListParagraph"/>
              <w:numPr>
                <w:ilvl w:val="0"/>
                <w:numId w:val="38"/>
              </w:numPr>
              <w:spacing w:line="240" w:lineRule="auto"/>
              <w:jc w:val="both"/>
              <w:rPr>
                <w:rFonts w:asciiTheme="minorHAnsi" w:hAnsiTheme="minorHAnsi" w:cstheme="minorHAnsi"/>
              </w:rPr>
            </w:pPr>
            <w:r w:rsidRPr="00B946A8">
              <w:rPr>
                <w:rFonts w:asciiTheme="minorHAnsi" w:hAnsiTheme="minorHAnsi" w:cstheme="minorHAnsi"/>
              </w:rPr>
              <w:t xml:space="preserve">Provide technical and operational support to government </w:t>
            </w:r>
            <w:r w:rsidR="006D0EA9" w:rsidRPr="00B946A8">
              <w:rPr>
                <w:rFonts w:asciiTheme="minorHAnsi" w:hAnsiTheme="minorHAnsi" w:cstheme="minorHAnsi"/>
              </w:rPr>
              <w:t xml:space="preserve">counterparts, </w:t>
            </w:r>
            <w:r w:rsidR="006D0EA9">
              <w:rPr>
                <w:rFonts w:asciiTheme="minorHAnsi" w:hAnsiTheme="minorHAnsi" w:cstheme="minorHAnsi"/>
              </w:rPr>
              <w:t>and</w:t>
            </w:r>
            <w:r>
              <w:rPr>
                <w:rFonts w:asciiTheme="minorHAnsi" w:hAnsiTheme="minorHAnsi" w:cstheme="minorHAnsi"/>
              </w:rPr>
              <w:t xml:space="preserve"> </w:t>
            </w:r>
            <w:r w:rsidRPr="00B946A8">
              <w:rPr>
                <w:rFonts w:asciiTheme="minorHAnsi" w:hAnsiTheme="minorHAnsi" w:cstheme="minorHAnsi"/>
              </w:rPr>
              <w:t xml:space="preserve">partners on the application and understanding of UNICEF policies, strategies, processes, and best practices on </w:t>
            </w:r>
            <w:r>
              <w:rPr>
                <w:rFonts w:asciiTheme="minorHAnsi" w:hAnsiTheme="minorHAnsi" w:cstheme="minorHAnsi"/>
              </w:rPr>
              <w:t>nutrition</w:t>
            </w:r>
            <w:r w:rsidRPr="00B946A8">
              <w:rPr>
                <w:rFonts w:asciiTheme="minorHAnsi" w:hAnsiTheme="minorHAnsi" w:cstheme="minorHAnsi"/>
              </w:rPr>
              <w:t xml:space="preserve">-related issues to support programme implementation, operations and delivery of results. </w:t>
            </w:r>
          </w:p>
          <w:p w14:paraId="70AA9650" w14:textId="467656F7" w:rsidR="0080435B" w:rsidRDefault="0080435B" w:rsidP="717BD3F8">
            <w:pPr>
              <w:pStyle w:val="ListParagraph"/>
              <w:numPr>
                <w:ilvl w:val="0"/>
                <w:numId w:val="38"/>
              </w:numPr>
              <w:spacing w:line="240" w:lineRule="auto"/>
              <w:jc w:val="both"/>
              <w:rPr>
                <w:rFonts w:asciiTheme="minorHAnsi" w:hAnsiTheme="minorHAnsi" w:cstheme="minorBidi"/>
              </w:rPr>
            </w:pPr>
            <w:r w:rsidRPr="717BD3F8">
              <w:rPr>
                <w:rFonts w:asciiTheme="minorHAnsi" w:hAnsiTheme="minorHAnsi" w:cstheme="minorBidi"/>
              </w:rPr>
              <w:t>Provide technical support for supply chain strengthening through conducting supportive supervision to districts and primary healthcare centres (Puskesmas) if required, as well as supporting analysis and use of supply chain monitoring data at national and district levels.</w:t>
            </w:r>
          </w:p>
          <w:p w14:paraId="5B557D10" w14:textId="77777777" w:rsidR="0080435B" w:rsidRDefault="0080435B" w:rsidP="0080435B">
            <w:pPr>
              <w:pStyle w:val="ListParagraph"/>
              <w:numPr>
                <w:ilvl w:val="0"/>
                <w:numId w:val="38"/>
              </w:numPr>
              <w:spacing w:line="240" w:lineRule="auto"/>
              <w:jc w:val="both"/>
              <w:rPr>
                <w:rFonts w:asciiTheme="minorHAnsi" w:hAnsiTheme="minorHAnsi" w:cstheme="minorHAnsi"/>
              </w:rPr>
            </w:pPr>
            <w:r w:rsidRPr="00B946A8">
              <w:rPr>
                <w:rFonts w:asciiTheme="minorHAnsi" w:hAnsiTheme="minorHAnsi" w:cstheme="minorHAnsi"/>
              </w:rPr>
              <w:t xml:space="preserve">Share information with partners and stakeholders to assess progress and provide technical support and/or refer to relevant officials for resolution. Report on critical issues, bottlenecks and potential problems for timely action to achieve results. </w:t>
            </w:r>
          </w:p>
          <w:p w14:paraId="79ABAE58" w14:textId="51B82CDA" w:rsidR="0080435B" w:rsidRDefault="008C3744" w:rsidP="0080435B">
            <w:pPr>
              <w:pStyle w:val="ListParagraph"/>
              <w:numPr>
                <w:ilvl w:val="0"/>
                <w:numId w:val="38"/>
              </w:numPr>
              <w:spacing w:line="240" w:lineRule="auto"/>
              <w:jc w:val="both"/>
              <w:rPr>
                <w:rFonts w:asciiTheme="minorHAnsi" w:hAnsiTheme="minorHAnsi" w:cstheme="minorHAnsi"/>
              </w:rPr>
            </w:pPr>
            <w:r>
              <w:rPr>
                <w:rFonts w:asciiTheme="minorHAnsi" w:hAnsiTheme="minorHAnsi" w:cstheme="minorHAnsi"/>
              </w:rPr>
              <w:t>Provide</w:t>
            </w:r>
            <w:r w:rsidR="0080435B" w:rsidRPr="00B946A8">
              <w:rPr>
                <w:rFonts w:asciiTheme="minorHAnsi" w:hAnsiTheme="minorHAnsi" w:cstheme="minorHAnsi"/>
              </w:rPr>
              <w:t xml:space="preserve"> technical support, coaching, training and overall capacity building to government counterparts, </w:t>
            </w:r>
            <w:r w:rsidR="0080435B">
              <w:rPr>
                <w:rFonts w:asciiTheme="minorHAnsi" w:hAnsiTheme="minorHAnsi" w:cstheme="minorHAnsi"/>
              </w:rPr>
              <w:t>to</w:t>
            </w:r>
            <w:r w:rsidR="0080435B" w:rsidRPr="00B946A8">
              <w:rPr>
                <w:rFonts w:asciiTheme="minorHAnsi" w:hAnsiTheme="minorHAnsi" w:cstheme="minorHAnsi"/>
              </w:rPr>
              <w:t xml:space="preserve"> enhance efficient and effective monitoring and evaluations of essential supplies (including </w:t>
            </w:r>
            <w:r w:rsidR="0080435B">
              <w:rPr>
                <w:rFonts w:asciiTheme="minorHAnsi" w:hAnsiTheme="minorHAnsi" w:cstheme="minorHAnsi"/>
              </w:rPr>
              <w:t>roll-out</w:t>
            </w:r>
            <w:r w:rsidR="0080435B" w:rsidRPr="00B946A8">
              <w:rPr>
                <w:rFonts w:asciiTheme="minorHAnsi" w:hAnsiTheme="minorHAnsi" w:cstheme="minorHAnsi"/>
              </w:rPr>
              <w:t xml:space="preserve"> of various M&amp;E tools)</w:t>
            </w:r>
          </w:p>
          <w:p w14:paraId="4A4C5683" w14:textId="05B57318" w:rsidR="0080435B" w:rsidRPr="000874CA" w:rsidRDefault="0080435B" w:rsidP="0080435B">
            <w:pPr>
              <w:pStyle w:val="ListParagraph"/>
              <w:numPr>
                <w:ilvl w:val="0"/>
                <w:numId w:val="38"/>
              </w:numPr>
              <w:spacing w:line="240" w:lineRule="auto"/>
              <w:jc w:val="both"/>
              <w:rPr>
                <w:rFonts w:asciiTheme="minorHAnsi" w:hAnsiTheme="minorHAnsi" w:cstheme="minorHAnsi"/>
              </w:rPr>
            </w:pPr>
            <w:r w:rsidRPr="00B946A8">
              <w:rPr>
                <w:rFonts w:asciiTheme="minorHAnsi" w:hAnsiTheme="minorHAnsi" w:cstheme="minorHAnsi"/>
              </w:rPr>
              <w:t>Assist selected districts in conducting stock-level monitoring of</w:t>
            </w:r>
            <w:r w:rsidR="004B082E">
              <w:rPr>
                <w:rFonts w:asciiTheme="minorHAnsi" w:hAnsiTheme="minorHAnsi" w:cstheme="minorHAnsi"/>
              </w:rPr>
              <w:t xml:space="preserve"> essential nutrition commodities in</w:t>
            </w:r>
            <w:r w:rsidRPr="00B946A8">
              <w:rPr>
                <w:rFonts w:asciiTheme="minorHAnsi" w:hAnsiTheme="minorHAnsi" w:cstheme="minorHAnsi"/>
              </w:rPr>
              <w:t xml:space="preserve"> health facilities</w:t>
            </w:r>
            <w:r w:rsidR="004B082E">
              <w:rPr>
                <w:rFonts w:asciiTheme="minorHAnsi" w:hAnsiTheme="minorHAnsi" w:cstheme="minorHAnsi"/>
              </w:rPr>
              <w:t>,</w:t>
            </w:r>
            <w:r w:rsidRPr="00B946A8">
              <w:rPr>
                <w:rFonts w:asciiTheme="minorHAnsi" w:hAnsiTheme="minorHAnsi" w:cstheme="minorHAnsi"/>
              </w:rPr>
              <w:t xml:space="preserve"> through </w:t>
            </w:r>
            <w:r>
              <w:rPr>
                <w:rFonts w:asciiTheme="minorHAnsi" w:hAnsiTheme="minorHAnsi" w:cstheme="minorHAnsi"/>
              </w:rPr>
              <w:t>developing/rolling</w:t>
            </w:r>
            <w:r w:rsidRPr="00B946A8">
              <w:rPr>
                <w:rFonts w:asciiTheme="minorHAnsi" w:hAnsiTheme="minorHAnsi" w:cstheme="minorHAnsi"/>
              </w:rPr>
              <w:t xml:space="preserve"> out relevant tools, providing training and conducting periodic supportive supervision</w:t>
            </w:r>
            <w:r>
              <w:rPr>
                <w:rFonts w:asciiTheme="minorHAnsi" w:hAnsiTheme="minorHAnsi" w:cstheme="minorHAnsi"/>
              </w:rPr>
              <w:t>.</w:t>
            </w:r>
          </w:p>
          <w:p w14:paraId="6D9FB2D5" w14:textId="77777777" w:rsidR="0080435B" w:rsidRDefault="0080435B" w:rsidP="0080435B">
            <w:pPr>
              <w:pStyle w:val="ListParagraph"/>
              <w:numPr>
                <w:ilvl w:val="0"/>
                <w:numId w:val="33"/>
              </w:numPr>
              <w:spacing w:line="240" w:lineRule="auto"/>
              <w:jc w:val="both"/>
              <w:rPr>
                <w:rFonts w:asciiTheme="minorHAnsi" w:hAnsiTheme="minorHAnsi" w:cstheme="minorHAnsi"/>
              </w:rPr>
            </w:pPr>
            <w:r w:rsidRPr="00B946A8">
              <w:rPr>
                <w:rFonts w:asciiTheme="minorHAnsi" w:hAnsiTheme="minorHAnsi" w:cstheme="minorHAnsi"/>
                <w:b/>
                <w:bCs/>
              </w:rPr>
              <w:t>Networking and partnership building</w:t>
            </w:r>
            <w:r w:rsidRPr="000874CA">
              <w:rPr>
                <w:rFonts w:asciiTheme="minorHAnsi" w:hAnsiTheme="minorHAnsi" w:cstheme="minorHAnsi"/>
              </w:rPr>
              <w:t xml:space="preserve">. </w:t>
            </w:r>
          </w:p>
          <w:p w14:paraId="229C8E04" w14:textId="161C57D3" w:rsidR="0080435B" w:rsidRPr="00B946A8" w:rsidRDefault="00F501FC" w:rsidP="0080435B">
            <w:pPr>
              <w:pStyle w:val="ListParagraph"/>
              <w:numPr>
                <w:ilvl w:val="0"/>
                <w:numId w:val="37"/>
              </w:numPr>
              <w:spacing w:line="240" w:lineRule="auto"/>
              <w:jc w:val="both"/>
              <w:rPr>
                <w:rFonts w:asciiTheme="minorHAnsi" w:hAnsiTheme="minorHAnsi" w:cstheme="minorHAnsi"/>
              </w:rPr>
            </w:pPr>
            <w:r>
              <w:rPr>
                <w:rFonts w:asciiTheme="minorHAnsi" w:hAnsiTheme="minorHAnsi" w:cstheme="minorHAnsi"/>
              </w:rPr>
              <w:t xml:space="preserve">Strengthen </w:t>
            </w:r>
            <w:r w:rsidR="0080435B" w:rsidRPr="00B946A8">
              <w:rPr>
                <w:rFonts w:asciiTheme="minorHAnsi" w:hAnsiTheme="minorHAnsi" w:cstheme="minorHAnsi"/>
              </w:rPr>
              <w:t xml:space="preserve">effective collaboration with internal and external counterparts on </w:t>
            </w:r>
            <w:r w:rsidR="0080435B">
              <w:rPr>
                <w:rFonts w:asciiTheme="minorHAnsi" w:hAnsiTheme="minorHAnsi" w:cstheme="minorHAnsi"/>
              </w:rPr>
              <w:t>essentials</w:t>
            </w:r>
            <w:r w:rsidR="0080435B" w:rsidRPr="00B946A8">
              <w:rPr>
                <w:rFonts w:asciiTheme="minorHAnsi" w:hAnsiTheme="minorHAnsi" w:cstheme="minorHAnsi"/>
              </w:rPr>
              <w:t xml:space="preserve"> for maternal nutrition and child wasting in terms of forecasting and supply planning and distribution through better </w:t>
            </w:r>
            <w:r w:rsidR="0080435B">
              <w:rPr>
                <w:rFonts w:asciiTheme="minorHAnsi" w:hAnsiTheme="minorHAnsi" w:cstheme="minorHAnsi"/>
              </w:rPr>
              <w:t>coordination</w:t>
            </w:r>
            <w:r w:rsidR="0080435B" w:rsidRPr="00B946A8">
              <w:rPr>
                <w:rFonts w:asciiTheme="minorHAnsi" w:hAnsiTheme="minorHAnsi" w:cstheme="minorHAnsi"/>
              </w:rPr>
              <w:t xml:space="preserve"> and communication. </w:t>
            </w:r>
          </w:p>
          <w:p w14:paraId="6B00F403" w14:textId="77777777" w:rsidR="0080435B" w:rsidRPr="00B946A8" w:rsidRDefault="0080435B" w:rsidP="0080435B">
            <w:pPr>
              <w:pStyle w:val="ListParagraph"/>
              <w:numPr>
                <w:ilvl w:val="0"/>
                <w:numId w:val="37"/>
              </w:numPr>
              <w:spacing w:line="240" w:lineRule="auto"/>
              <w:jc w:val="both"/>
              <w:rPr>
                <w:rFonts w:asciiTheme="minorHAnsi" w:hAnsiTheme="minorHAnsi" w:cstheme="minorHAnsi"/>
              </w:rPr>
            </w:pPr>
            <w:r w:rsidRPr="00B946A8">
              <w:rPr>
                <w:rFonts w:asciiTheme="minorHAnsi" w:hAnsiTheme="minorHAnsi" w:cstheme="minorHAnsi"/>
              </w:rPr>
              <w:t>Participate in initiatives and meetings that build partnerships and collaborative relationships with the</w:t>
            </w:r>
          </w:p>
          <w:p w14:paraId="1E9DF8A6" w14:textId="77777777" w:rsidR="0080435B" w:rsidRPr="00B946A8" w:rsidRDefault="0080435B" w:rsidP="0080435B">
            <w:pPr>
              <w:pStyle w:val="ListParagraph"/>
              <w:spacing w:line="240" w:lineRule="auto"/>
              <w:ind w:left="1440"/>
              <w:jc w:val="both"/>
              <w:rPr>
                <w:rFonts w:asciiTheme="minorHAnsi" w:hAnsiTheme="minorHAnsi" w:cstheme="minorHAnsi"/>
              </w:rPr>
            </w:pPr>
            <w:r w:rsidRPr="00B946A8">
              <w:rPr>
                <w:rFonts w:asciiTheme="minorHAnsi" w:hAnsiTheme="minorHAnsi" w:cstheme="minorHAnsi"/>
              </w:rPr>
              <w:t xml:space="preserve">Government, partners and stakeholders in </w:t>
            </w:r>
            <w:r>
              <w:rPr>
                <w:rFonts w:asciiTheme="minorHAnsi" w:hAnsiTheme="minorHAnsi" w:cstheme="minorHAnsi"/>
              </w:rPr>
              <w:t xml:space="preserve">nutrition </w:t>
            </w:r>
            <w:r w:rsidRPr="00B946A8">
              <w:rPr>
                <w:rFonts w:asciiTheme="minorHAnsi" w:hAnsiTheme="minorHAnsi" w:cstheme="minorHAnsi"/>
              </w:rPr>
              <w:t>supply management and</w:t>
            </w:r>
            <w:r>
              <w:rPr>
                <w:rFonts w:asciiTheme="minorHAnsi" w:hAnsiTheme="minorHAnsi" w:cstheme="minorHAnsi"/>
              </w:rPr>
              <w:t xml:space="preserve"> </w:t>
            </w:r>
            <w:r w:rsidRPr="00B946A8">
              <w:rPr>
                <w:rFonts w:asciiTheme="minorHAnsi" w:hAnsiTheme="minorHAnsi" w:cstheme="minorHAnsi"/>
              </w:rPr>
              <w:t>systems strengthening</w:t>
            </w:r>
            <w:r>
              <w:rPr>
                <w:rFonts w:asciiTheme="minorHAnsi" w:hAnsiTheme="minorHAnsi" w:cstheme="minorHAnsi"/>
              </w:rPr>
              <w:t>.</w:t>
            </w:r>
          </w:p>
          <w:p w14:paraId="2D58BEF7" w14:textId="77777777" w:rsidR="0080435B" w:rsidRPr="00B946A8" w:rsidRDefault="0080435B" w:rsidP="0080435B">
            <w:pPr>
              <w:pStyle w:val="ListParagraph"/>
              <w:numPr>
                <w:ilvl w:val="0"/>
                <w:numId w:val="33"/>
              </w:numPr>
              <w:spacing w:line="240" w:lineRule="auto"/>
              <w:jc w:val="both"/>
              <w:rPr>
                <w:rFonts w:asciiTheme="minorHAnsi" w:hAnsiTheme="minorHAnsi" w:cstheme="minorHAnsi"/>
                <w:lang w:val="en-AU"/>
              </w:rPr>
            </w:pPr>
            <w:r w:rsidRPr="00B946A8">
              <w:rPr>
                <w:rFonts w:asciiTheme="minorHAnsi" w:hAnsiTheme="minorHAnsi" w:cstheme="minorHAnsi"/>
                <w:b/>
                <w:bCs/>
              </w:rPr>
              <w:t>Innovation, knowledge management and capacity building</w:t>
            </w:r>
            <w:r w:rsidRPr="000874CA">
              <w:rPr>
                <w:rFonts w:asciiTheme="minorHAnsi" w:hAnsiTheme="minorHAnsi" w:cstheme="minorHAnsi"/>
              </w:rPr>
              <w:t xml:space="preserve">. </w:t>
            </w:r>
          </w:p>
          <w:p w14:paraId="40A2C839" w14:textId="77777777" w:rsidR="0080435B" w:rsidRPr="00B946A8" w:rsidRDefault="0080435B" w:rsidP="0080435B">
            <w:pPr>
              <w:pStyle w:val="ListParagraph"/>
              <w:numPr>
                <w:ilvl w:val="0"/>
                <w:numId w:val="36"/>
              </w:numPr>
              <w:spacing w:line="240" w:lineRule="auto"/>
              <w:jc w:val="both"/>
              <w:rPr>
                <w:rFonts w:asciiTheme="minorHAnsi" w:hAnsiTheme="minorHAnsi" w:cstheme="minorHAnsi"/>
              </w:rPr>
            </w:pPr>
            <w:r w:rsidRPr="00B946A8">
              <w:rPr>
                <w:rFonts w:asciiTheme="minorHAnsi" w:hAnsiTheme="minorHAnsi" w:cstheme="minorHAnsi"/>
              </w:rPr>
              <w:t xml:space="preserve">Support </w:t>
            </w:r>
            <w:r>
              <w:rPr>
                <w:rFonts w:asciiTheme="minorHAnsi" w:hAnsiTheme="minorHAnsi" w:cstheme="minorHAnsi"/>
              </w:rPr>
              <w:t xml:space="preserve">the </w:t>
            </w:r>
            <w:r w:rsidRPr="00B946A8">
              <w:rPr>
                <w:rFonts w:asciiTheme="minorHAnsi" w:hAnsiTheme="minorHAnsi" w:cstheme="minorHAnsi"/>
              </w:rPr>
              <w:t>introduction and application of innovative approaches and best practices to build the capacity of government counterparts, partners, and stakeholders, and to support the monitoring and evaluation of concrete and sustainable programme results.</w:t>
            </w:r>
          </w:p>
          <w:p w14:paraId="3FE7F8EA" w14:textId="77777777" w:rsidR="0080435B" w:rsidRPr="00B946A8" w:rsidRDefault="0080435B" w:rsidP="0080435B">
            <w:pPr>
              <w:pStyle w:val="ListParagraph"/>
              <w:numPr>
                <w:ilvl w:val="0"/>
                <w:numId w:val="36"/>
              </w:numPr>
              <w:spacing w:line="240" w:lineRule="auto"/>
              <w:jc w:val="both"/>
              <w:rPr>
                <w:rFonts w:asciiTheme="minorHAnsi" w:hAnsiTheme="minorHAnsi" w:cstheme="minorHAnsi"/>
              </w:rPr>
            </w:pPr>
            <w:r w:rsidRPr="00B946A8">
              <w:rPr>
                <w:rFonts w:asciiTheme="minorHAnsi" w:hAnsiTheme="minorHAnsi" w:cstheme="minorHAnsi"/>
              </w:rPr>
              <w:t>Identify, capture, synthesize, and share lessons learned for knowledge development and to build the capacity of stakeholders.</w:t>
            </w:r>
          </w:p>
          <w:p w14:paraId="41450A6A" w14:textId="77777777" w:rsidR="0080435B" w:rsidRPr="00B946A8" w:rsidRDefault="0080435B" w:rsidP="0080435B">
            <w:pPr>
              <w:pStyle w:val="ListParagraph"/>
              <w:numPr>
                <w:ilvl w:val="0"/>
                <w:numId w:val="36"/>
              </w:numPr>
              <w:spacing w:line="240" w:lineRule="auto"/>
              <w:jc w:val="both"/>
              <w:rPr>
                <w:rFonts w:asciiTheme="minorHAnsi" w:hAnsiTheme="minorHAnsi" w:cstheme="minorHAnsi"/>
              </w:rPr>
            </w:pPr>
            <w:r w:rsidRPr="00B946A8">
              <w:rPr>
                <w:rFonts w:asciiTheme="minorHAnsi" w:hAnsiTheme="minorHAnsi" w:cstheme="minorHAnsi"/>
              </w:rPr>
              <w:t xml:space="preserve">Participate as a resource person in </w:t>
            </w:r>
            <w:r>
              <w:rPr>
                <w:rFonts w:asciiTheme="minorHAnsi" w:hAnsiTheme="minorHAnsi" w:cstheme="minorHAnsi"/>
              </w:rPr>
              <w:t>capacity-building</w:t>
            </w:r>
            <w:r w:rsidRPr="00B946A8">
              <w:rPr>
                <w:rFonts w:asciiTheme="minorHAnsi" w:hAnsiTheme="minorHAnsi" w:cstheme="minorHAnsi"/>
              </w:rPr>
              <w:t xml:space="preserve"> initiatives to enhance the competencies of clients,</w:t>
            </w:r>
          </w:p>
          <w:p w14:paraId="10AD6372" w14:textId="77777777" w:rsidR="0080435B" w:rsidRPr="00B946A8" w:rsidRDefault="0080435B" w:rsidP="0080435B">
            <w:pPr>
              <w:pStyle w:val="ListParagraph"/>
              <w:spacing w:line="240" w:lineRule="auto"/>
              <w:ind w:left="1440"/>
              <w:jc w:val="both"/>
              <w:rPr>
                <w:rFonts w:asciiTheme="minorHAnsi" w:hAnsiTheme="minorHAnsi" w:cstheme="minorHAnsi"/>
              </w:rPr>
            </w:pPr>
            <w:r w:rsidRPr="00B946A8">
              <w:rPr>
                <w:rFonts w:asciiTheme="minorHAnsi" w:hAnsiTheme="minorHAnsi" w:cstheme="minorHAnsi"/>
              </w:rPr>
              <w:t>partners, and other stakeholders</w:t>
            </w:r>
            <w:r>
              <w:rPr>
                <w:rFonts w:asciiTheme="minorHAnsi" w:hAnsiTheme="minorHAnsi" w:cstheme="minorHAnsi"/>
              </w:rPr>
              <w:t>.</w:t>
            </w:r>
          </w:p>
          <w:p w14:paraId="66CCC535" w14:textId="77777777" w:rsidR="0080435B" w:rsidRDefault="0080435B" w:rsidP="0080435B">
            <w:pPr>
              <w:pStyle w:val="ListParagraph"/>
              <w:numPr>
                <w:ilvl w:val="0"/>
                <w:numId w:val="36"/>
              </w:numPr>
              <w:spacing w:line="240" w:lineRule="auto"/>
              <w:jc w:val="both"/>
              <w:rPr>
                <w:rFonts w:asciiTheme="minorHAnsi" w:hAnsiTheme="minorHAnsi" w:cstheme="minorHAnsi"/>
              </w:rPr>
            </w:pPr>
            <w:r w:rsidRPr="00B22DF4">
              <w:rPr>
                <w:rFonts w:asciiTheme="minorHAnsi" w:hAnsiTheme="minorHAnsi" w:cstheme="minorHAnsi"/>
              </w:rPr>
              <w:t>Contribute to pilots and support the actual roll-out of new products, services, innovations, and digital health tools such as RapidPro and U-report to monitor the availability and distribution of essential commodities at national, district and peripheral levels as well as collect and collate feedback for enhanced accountability and to guide program implementation.</w:t>
            </w:r>
          </w:p>
          <w:p w14:paraId="78C5C227" w14:textId="3AE98917" w:rsidR="00B14BE6" w:rsidRPr="00636394" w:rsidRDefault="00B14BE6" w:rsidP="00B91114">
            <w:pPr>
              <w:pStyle w:val="ListParagraph"/>
              <w:spacing w:line="240" w:lineRule="auto"/>
              <w:rPr>
                <w:rFonts w:asciiTheme="minorHAnsi" w:eastAsia="Arial Unicode MS" w:hAnsiTheme="minorHAnsi" w:cstheme="minorBidi"/>
                <w:color w:val="auto"/>
                <w:lang w:val="en-AU"/>
              </w:rPr>
            </w:pPr>
          </w:p>
        </w:tc>
      </w:tr>
      <w:tr w:rsidR="00C34C2B" w:rsidRPr="00E56480" w14:paraId="0E7A4B71" w14:textId="77777777" w:rsidTr="0026176E">
        <w:tc>
          <w:tcPr>
            <w:tcW w:w="3959" w:type="dxa"/>
            <w:tcBorders>
              <w:top w:val="single" w:sz="4" w:space="0" w:color="auto"/>
              <w:bottom w:val="nil"/>
            </w:tcBorders>
            <w:shd w:val="clear" w:color="auto" w:fill="auto"/>
            <w:noWrap/>
            <w:hideMark/>
          </w:tcPr>
          <w:p w14:paraId="3CC094CF" w14:textId="77777777" w:rsidR="00C34C2B" w:rsidRPr="00FC0282" w:rsidRDefault="00C34C2B" w:rsidP="00B23D6E">
            <w:pPr>
              <w:spacing w:before="100" w:beforeAutospacing="1" w:after="100" w:afterAutospacing="1" w:line="240" w:lineRule="auto"/>
              <w:rPr>
                <w:rFonts w:asciiTheme="minorHAnsi" w:eastAsia="Arial Unicode MS" w:hAnsiTheme="minorHAnsi" w:cstheme="minorHAnsi"/>
                <w:b/>
                <w:color w:val="auto"/>
                <w:lang w:val="sv-SE"/>
              </w:rPr>
            </w:pPr>
            <w:r w:rsidRPr="00FC0282">
              <w:rPr>
                <w:rFonts w:asciiTheme="minorHAnsi" w:eastAsia="Arial Unicode MS" w:hAnsiTheme="minorHAnsi" w:cstheme="minorHAnsi"/>
                <w:b/>
                <w:color w:val="auto"/>
                <w:lang w:val="sv-SE"/>
              </w:rPr>
              <w:lastRenderedPageBreak/>
              <w:t>Supervisor:</w:t>
            </w:r>
          </w:p>
          <w:p w14:paraId="72F00096" w14:textId="3B250871" w:rsidR="00776FBB" w:rsidRPr="0002130C" w:rsidRDefault="0002130C" w:rsidP="00B23D6E">
            <w:pPr>
              <w:spacing w:before="100" w:beforeAutospacing="1" w:after="100" w:afterAutospacing="1" w:line="240" w:lineRule="auto"/>
              <w:rPr>
                <w:rFonts w:asciiTheme="minorHAnsi" w:eastAsia="Arial Unicode MS" w:hAnsiTheme="minorHAnsi" w:cstheme="minorHAnsi"/>
                <w:b/>
                <w:color w:val="auto"/>
                <w:lang w:val="sv-SE"/>
              </w:rPr>
            </w:pPr>
            <w:r>
              <w:rPr>
                <w:rFonts w:asciiTheme="minorHAnsi" w:eastAsia="Arial Unicode MS" w:hAnsiTheme="minorHAnsi" w:cstheme="minorHAnsi"/>
                <w:b/>
                <w:color w:val="auto"/>
                <w:lang w:val="sv-SE"/>
              </w:rPr>
              <w:t>Blandina Rosalina Bait</w:t>
            </w:r>
            <w:r w:rsidR="00776FBB" w:rsidRPr="0002130C">
              <w:rPr>
                <w:rFonts w:asciiTheme="minorHAnsi" w:eastAsia="Arial Unicode MS" w:hAnsiTheme="minorHAnsi" w:cstheme="minorHAnsi"/>
                <w:b/>
                <w:color w:val="auto"/>
                <w:lang w:val="sv-SE"/>
              </w:rPr>
              <w:t>, Nutrition Specialist</w:t>
            </w:r>
          </w:p>
          <w:p w14:paraId="6AF582F2" w14:textId="16C1B205" w:rsidR="00776FBB" w:rsidRPr="00776FBB" w:rsidRDefault="0002130C" w:rsidP="00B23D6E">
            <w:pPr>
              <w:spacing w:before="100" w:beforeAutospacing="1" w:after="100" w:afterAutospacing="1" w:line="240" w:lineRule="auto"/>
              <w:rPr>
                <w:rFonts w:asciiTheme="minorHAnsi" w:eastAsia="Arial Unicode MS" w:hAnsiTheme="minorHAnsi" w:cstheme="minorHAnsi"/>
                <w:b/>
                <w:color w:val="auto"/>
                <w:lang w:val="sv-SE"/>
              </w:rPr>
            </w:pPr>
            <w:r w:rsidRPr="0002130C">
              <w:rPr>
                <w:rFonts w:asciiTheme="minorHAnsi" w:eastAsia="Arial Unicode MS" w:hAnsiTheme="minorHAnsi" w:cstheme="minorHAnsi"/>
                <w:b/>
                <w:color w:val="auto"/>
                <w:lang w:val="sv-SE"/>
              </w:rPr>
              <w:t>Airin Roshita</w:t>
            </w:r>
            <w:r w:rsidR="00776FBB" w:rsidRPr="00776FBB">
              <w:rPr>
                <w:rFonts w:asciiTheme="minorHAnsi" w:eastAsia="Arial Unicode MS" w:hAnsiTheme="minorHAnsi" w:cstheme="minorHAnsi"/>
                <w:b/>
                <w:color w:val="auto"/>
                <w:lang w:val="sv-SE"/>
              </w:rPr>
              <w:t>, Nutrition Spe</w:t>
            </w:r>
            <w:r w:rsidR="00776FBB">
              <w:rPr>
                <w:rFonts w:asciiTheme="minorHAnsi" w:eastAsia="Arial Unicode MS" w:hAnsiTheme="minorHAnsi" w:cstheme="minorHAnsi"/>
                <w:b/>
                <w:color w:val="auto"/>
                <w:lang w:val="sv-SE"/>
              </w:rPr>
              <w:t>cialist</w:t>
            </w:r>
          </w:p>
          <w:p w14:paraId="17CF57B9" w14:textId="06A5A2D8" w:rsidR="00E15C6F" w:rsidRPr="00776FBB" w:rsidRDefault="00E15C6F" w:rsidP="00B23D6E">
            <w:pPr>
              <w:spacing w:before="100" w:beforeAutospacing="1" w:after="100" w:afterAutospacing="1" w:line="240" w:lineRule="auto"/>
              <w:rPr>
                <w:rFonts w:asciiTheme="minorHAnsi" w:eastAsia="Arial Unicode MS" w:hAnsiTheme="minorHAnsi" w:cstheme="minorHAnsi"/>
                <w:color w:val="auto"/>
                <w:lang w:val="sv-SE"/>
              </w:rPr>
            </w:pPr>
          </w:p>
        </w:tc>
        <w:tc>
          <w:tcPr>
            <w:tcW w:w="3421" w:type="dxa"/>
            <w:gridSpan w:val="2"/>
            <w:tcBorders>
              <w:top w:val="single" w:sz="4" w:space="0" w:color="auto"/>
              <w:bottom w:val="nil"/>
            </w:tcBorders>
            <w:shd w:val="clear" w:color="auto" w:fill="auto"/>
            <w:noWrap/>
            <w:hideMark/>
          </w:tcPr>
          <w:p w14:paraId="77BA6058" w14:textId="77777777" w:rsidR="00C34C2B" w:rsidRDefault="00C34C2B" w:rsidP="00B23D6E">
            <w:pPr>
              <w:spacing w:before="100" w:beforeAutospacing="1" w:after="100" w:afterAutospacing="1" w:line="240" w:lineRule="auto"/>
              <w:rPr>
                <w:rFonts w:asciiTheme="minorHAnsi" w:eastAsia="Arial Unicode MS" w:hAnsiTheme="minorHAnsi" w:cstheme="minorHAnsi"/>
                <w:b/>
                <w:color w:val="auto"/>
                <w:lang w:val="en-AU"/>
              </w:rPr>
            </w:pPr>
            <w:r w:rsidRPr="00E56480">
              <w:rPr>
                <w:rFonts w:asciiTheme="minorHAnsi" w:eastAsia="Arial Unicode MS" w:hAnsiTheme="minorHAnsi" w:cstheme="minorHAnsi"/>
                <w:b/>
                <w:color w:val="auto"/>
                <w:lang w:val="en-AU"/>
              </w:rPr>
              <w:t>Start Date:</w:t>
            </w:r>
          </w:p>
          <w:p w14:paraId="5459EC21" w14:textId="431CC6F6" w:rsidR="004768AB" w:rsidRDefault="004768AB" w:rsidP="00B23D6E">
            <w:pPr>
              <w:spacing w:before="100" w:beforeAutospacing="1" w:after="100" w:afterAutospacing="1" w:line="240" w:lineRule="auto"/>
              <w:rPr>
                <w:rFonts w:asciiTheme="minorHAnsi" w:eastAsia="Arial Unicode MS" w:hAnsiTheme="minorHAnsi" w:cstheme="minorHAnsi"/>
                <w:b/>
                <w:color w:val="auto"/>
                <w:lang w:val="en-AU"/>
              </w:rPr>
            </w:pPr>
            <w:r>
              <w:rPr>
                <w:rFonts w:asciiTheme="minorHAnsi" w:eastAsia="Arial Unicode MS" w:hAnsiTheme="minorHAnsi" w:cstheme="minorHAnsi"/>
                <w:b/>
                <w:color w:val="auto"/>
                <w:lang w:val="en-AU"/>
              </w:rPr>
              <w:t>October 2024</w:t>
            </w:r>
          </w:p>
          <w:p w14:paraId="08650836" w14:textId="03EC3388" w:rsidR="00E56480" w:rsidRPr="00E56480" w:rsidRDefault="00E56480" w:rsidP="00424A60">
            <w:pPr>
              <w:spacing w:before="100" w:beforeAutospacing="1" w:after="100" w:afterAutospacing="1" w:line="240" w:lineRule="auto"/>
              <w:rPr>
                <w:rFonts w:asciiTheme="minorHAnsi" w:eastAsia="Arial Unicode MS" w:hAnsiTheme="minorHAnsi" w:cstheme="minorHAnsi"/>
                <w:bCs/>
                <w:color w:val="auto"/>
                <w:lang w:val="en-AU"/>
              </w:rPr>
            </w:pPr>
          </w:p>
        </w:tc>
        <w:tc>
          <w:tcPr>
            <w:tcW w:w="2700" w:type="dxa"/>
            <w:gridSpan w:val="3"/>
            <w:tcBorders>
              <w:top w:val="single" w:sz="4" w:space="0" w:color="auto"/>
              <w:bottom w:val="nil"/>
            </w:tcBorders>
            <w:shd w:val="clear" w:color="auto" w:fill="auto"/>
          </w:tcPr>
          <w:p w14:paraId="696CF1B3" w14:textId="77777777" w:rsidR="00BF7741" w:rsidRDefault="00BF7741" w:rsidP="00B23D6E">
            <w:pPr>
              <w:spacing w:before="100" w:beforeAutospacing="1" w:after="100" w:afterAutospacing="1" w:line="240" w:lineRule="auto"/>
              <w:rPr>
                <w:rFonts w:asciiTheme="minorHAnsi" w:eastAsia="Arial Unicode MS" w:hAnsiTheme="minorHAnsi" w:cstheme="minorHAnsi"/>
                <w:b/>
                <w:color w:val="auto"/>
                <w:lang w:val="en-AU"/>
              </w:rPr>
            </w:pPr>
            <w:r w:rsidRPr="00E56480">
              <w:rPr>
                <w:rFonts w:asciiTheme="minorHAnsi" w:eastAsia="Arial Unicode MS" w:hAnsiTheme="minorHAnsi" w:cstheme="minorHAnsi"/>
                <w:b/>
                <w:color w:val="auto"/>
                <w:lang w:val="en-AU"/>
              </w:rPr>
              <w:t>End Date:</w:t>
            </w:r>
          </w:p>
          <w:p w14:paraId="573A70AC" w14:textId="1A289EB4" w:rsidR="004768AB" w:rsidRDefault="004768AB" w:rsidP="00B23D6E">
            <w:pPr>
              <w:spacing w:before="100" w:beforeAutospacing="1" w:after="100" w:afterAutospacing="1" w:line="240" w:lineRule="auto"/>
              <w:rPr>
                <w:rFonts w:asciiTheme="minorHAnsi" w:eastAsia="Arial Unicode MS" w:hAnsiTheme="minorHAnsi" w:cstheme="minorHAnsi"/>
                <w:b/>
                <w:color w:val="auto"/>
                <w:lang w:val="en-AU"/>
              </w:rPr>
            </w:pPr>
            <w:r>
              <w:rPr>
                <w:rFonts w:asciiTheme="minorHAnsi" w:eastAsia="Arial Unicode MS" w:hAnsiTheme="minorHAnsi" w:cstheme="minorHAnsi"/>
                <w:b/>
                <w:color w:val="auto"/>
                <w:lang w:val="en-AU"/>
              </w:rPr>
              <w:t>September 2025</w:t>
            </w:r>
          </w:p>
          <w:p w14:paraId="2E51AD83" w14:textId="0815E79A" w:rsidR="00F37E50" w:rsidRPr="00E56480" w:rsidRDefault="00F37E50" w:rsidP="00B23D6E">
            <w:pPr>
              <w:spacing w:before="100" w:beforeAutospacing="1" w:after="100" w:afterAutospacing="1" w:line="240" w:lineRule="auto"/>
              <w:rPr>
                <w:rFonts w:asciiTheme="minorHAnsi" w:eastAsia="Arial Unicode MS" w:hAnsiTheme="minorHAnsi" w:cstheme="minorHAnsi"/>
                <w:bCs/>
                <w:color w:val="auto"/>
                <w:lang w:val="en-AU"/>
              </w:rPr>
            </w:pPr>
          </w:p>
        </w:tc>
      </w:tr>
      <w:tr w:rsidR="00C34C2B" w:rsidRPr="0054592E" w14:paraId="052C4769" w14:textId="77777777" w:rsidTr="0026176E">
        <w:trPr>
          <w:trHeight w:val="220"/>
        </w:trPr>
        <w:tc>
          <w:tcPr>
            <w:tcW w:w="10080" w:type="dxa"/>
            <w:gridSpan w:val="6"/>
            <w:tcBorders>
              <w:bottom w:val="nil"/>
            </w:tcBorders>
            <w:shd w:val="clear" w:color="auto" w:fill="E7E6E6" w:themeFill="background2"/>
            <w:noWrap/>
            <w:hideMark/>
          </w:tcPr>
          <w:p w14:paraId="0810BCEB" w14:textId="0D4FB273" w:rsidR="00C34C2B" w:rsidRPr="0054592E" w:rsidRDefault="00C34C2B" w:rsidP="00B23D6E">
            <w:pPr>
              <w:spacing w:before="100" w:beforeAutospacing="1" w:after="100" w:afterAutospacing="1" w:line="240" w:lineRule="auto"/>
              <w:rPr>
                <w:rFonts w:ascii="Calibri" w:eastAsia="Arial Unicode MS" w:hAnsi="Calibri" w:cs="Calibri"/>
                <w:b/>
                <w:color w:val="auto"/>
                <w:lang w:val="en-AU"/>
              </w:rPr>
            </w:pPr>
            <w:r w:rsidRPr="0054592E">
              <w:rPr>
                <w:rFonts w:ascii="Calibri" w:eastAsia="Arial Unicode MS" w:hAnsi="Calibri" w:cs="Calibri"/>
                <w:b/>
                <w:color w:val="auto"/>
                <w:lang w:val="en-AU"/>
              </w:rPr>
              <w:t>Work Assignment Overview</w:t>
            </w:r>
          </w:p>
        </w:tc>
      </w:tr>
      <w:tr w:rsidR="000B5A3B" w:rsidRPr="007613B3" w14:paraId="0057DA3A" w14:textId="77777777" w:rsidTr="0026176E">
        <w:trPr>
          <w:trHeight w:val="252"/>
        </w:trPr>
        <w:tc>
          <w:tcPr>
            <w:tcW w:w="3959" w:type="dxa"/>
            <w:tcBorders>
              <w:top w:val="nil"/>
              <w:left w:val="single" w:sz="4" w:space="0" w:color="auto"/>
              <w:bottom w:val="single" w:sz="8" w:space="0" w:color="6D6D6D"/>
              <w:right w:val="nil"/>
            </w:tcBorders>
            <w:shd w:val="clear" w:color="auto" w:fill="E7E6E6" w:themeFill="background2"/>
            <w:noWrap/>
            <w:vAlign w:val="center"/>
          </w:tcPr>
          <w:p w14:paraId="0EBC37ED" w14:textId="75FAB86A" w:rsidR="00C34C2B" w:rsidRPr="007613B3" w:rsidRDefault="00C34C2B" w:rsidP="005A7276">
            <w:pPr>
              <w:spacing w:before="60" w:after="60" w:line="240" w:lineRule="auto"/>
              <w:jc w:val="center"/>
              <w:rPr>
                <w:rFonts w:ascii="Calibri" w:eastAsia="Arial Unicode MS" w:hAnsi="Calibri" w:cs="Calibri"/>
                <w:i/>
                <w:color w:val="D1282E"/>
                <w:lang w:val="en-AU"/>
              </w:rPr>
            </w:pPr>
            <w:r w:rsidRPr="007613B3">
              <w:rPr>
                <w:rFonts w:ascii="Calibri" w:eastAsia="Arial Unicode MS" w:hAnsi="Calibri" w:cs="Calibri"/>
                <w:color w:val="auto"/>
                <w:lang w:val="en-AU"/>
              </w:rPr>
              <w:t>Tasks/Milestone</w:t>
            </w:r>
          </w:p>
        </w:tc>
        <w:tc>
          <w:tcPr>
            <w:tcW w:w="3421" w:type="dxa"/>
            <w:gridSpan w:val="2"/>
            <w:tcBorders>
              <w:top w:val="nil"/>
              <w:left w:val="nil"/>
              <w:bottom w:val="single" w:sz="8" w:space="0" w:color="6D6D6D"/>
              <w:right w:val="nil"/>
            </w:tcBorders>
            <w:shd w:val="clear" w:color="auto" w:fill="E7E6E6" w:themeFill="background2"/>
            <w:vAlign w:val="center"/>
          </w:tcPr>
          <w:p w14:paraId="65BA3C16" w14:textId="2E81B039" w:rsidR="00C34C2B" w:rsidRPr="007613B3" w:rsidRDefault="00C34C2B" w:rsidP="005A7276">
            <w:pPr>
              <w:spacing w:before="60" w:after="60" w:line="240" w:lineRule="auto"/>
              <w:jc w:val="center"/>
              <w:rPr>
                <w:rFonts w:ascii="Calibri" w:eastAsia="Arial Unicode MS" w:hAnsi="Calibri" w:cs="Calibri"/>
                <w:i/>
                <w:color w:val="D1282E"/>
                <w:lang w:val="en-AU"/>
              </w:rPr>
            </w:pPr>
            <w:r w:rsidRPr="007613B3">
              <w:rPr>
                <w:rFonts w:ascii="Calibri" w:eastAsia="Arial Unicode MS" w:hAnsi="Calibri" w:cs="Calibri"/>
                <w:color w:val="auto"/>
                <w:lang w:val="en-AU"/>
              </w:rPr>
              <w:t>Deliverables/Outputs</w:t>
            </w:r>
          </w:p>
        </w:tc>
        <w:tc>
          <w:tcPr>
            <w:tcW w:w="1440" w:type="dxa"/>
            <w:tcBorders>
              <w:top w:val="nil"/>
              <w:left w:val="nil"/>
              <w:bottom w:val="single" w:sz="8" w:space="0" w:color="6D6D6D"/>
              <w:right w:val="nil"/>
            </w:tcBorders>
            <w:shd w:val="clear" w:color="auto" w:fill="E7E6E6" w:themeFill="background2"/>
            <w:vAlign w:val="center"/>
          </w:tcPr>
          <w:p w14:paraId="34A012A7" w14:textId="6829E74B" w:rsidR="00C34C2B" w:rsidRPr="007613B3" w:rsidRDefault="00C34C2B" w:rsidP="005A7276">
            <w:pPr>
              <w:spacing w:before="60" w:after="60" w:line="240" w:lineRule="auto"/>
              <w:jc w:val="center"/>
              <w:rPr>
                <w:rFonts w:ascii="Calibri" w:eastAsia="Arial Unicode MS" w:hAnsi="Calibri" w:cs="Calibri"/>
                <w:i/>
                <w:color w:val="D1282E"/>
                <w:lang w:val="en-AU"/>
              </w:rPr>
            </w:pPr>
            <w:r>
              <w:rPr>
                <w:rFonts w:ascii="Calibri" w:eastAsia="Arial Unicode MS" w:hAnsi="Calibri" w:cs="Calibri"/>
                <w:color w:val="auto"/>
                <w:lang w:val="en-AU"/>
              </w:rPr>
              <w:t>Timeline</w:t>
            </w:r>
          </w:p>
        </w:tc>
        <w:tc>
          <w:tcPr>
            <w:tcW w:w="1260" w:type="dxa"/>
            <w:gridSpan w:val="2"/>
            <w:tcBorders>
              <w:top w:val="nil"/>
              <w:left w:val="nil"/>
              <w:bottom w:val="single" w:sz="8" w:space="0" w:color="6D6D6D"/>
              <w:right w:val="single" w:sz="4" w:space="0" w:color="auto"/>
            </w:tcBorders>
            <w:shd w:val="clear" w:color="auto" w:fill="E7E6E6" w:themeFill="background2"/>
            <w:vAlign w:val="center"/>
          </w:tcPr>
          <w:p w14:paraId="7BF85167" w14:textId="2A9B2574" w:rsidR="00C34C2B" w:rsidRPr="007613B3" w:rsidRDefault="00C34C2B" w:rsidP="005A7276">
            <w:pPr>
              <w:spacing w:before="60" w:after="60" w:line="240" w:lineRule="auto"/>
              <w:jc w:val="center"/>
              <w:rPr>
                <w:rFonts w:ascii="Calibri" w:eastAsia="Arial Unicode MS" w:hAnsi="Calibri" w:cs="Calibri"/>
                <w:color w:val="auto"/>
                <w:lang w:val="en-AU"/>
              </w:rPr>
            </w:pPr>
            <w:r w:rsidRPr="007613B3">
              <w:rPr>
                <w:rFonts w:ascii="Calibri" w:eastAsia="Arial Unicode MS" w:hAnsi="Calibri" w:cs="Calibri"/>
                <w:color w:val="auto"/>
                <w:lang w:val="en-AU"/>
              </w:rPr>
              <w:t>Estimate Budget</w:t>
            </w:r>
          </w:p>
        </w:tc>
      </w:tr>
      <w:tr w:rsidR="00DE3D09" w:rsidRPr="00E56480" w14:paraId="34AC796D" w14:textId="77777777" w:rsidTr="0026176E">
        <w:trPr>
          <w:trHeight w:val="792"/>
        </w:trPr>
        <w:tc>
          <w:tcPr>
            <w:tcW w:w="3959" w:type="dxa"/>
            <w:tcBorders>
              <w:top w:val="single" w:sz="8" w:space="0" w:color="6D6D6D"/>
              <w:left w:val="single" w:sz="8" w:space="0" w:color="6D6D6D"/>
              <w:bottom w:val="single" w:sz="8" w:space="0" w:color="6D6D6D"/>
              <w:right w:val="single" w:sz="8" w:space="0" w:color="6D6D6D"/>
            </w:tcBorders>
            <w:shd w:val="clear" w:color="auto" w:fill="auto"/>
            <w:noWrap/>
          </w:tcPr>
          <w:p w14:paraId="1EA6B632" w14:textId="77777777" w:rsidR="00DE3D09" w:rsidRPr="00DB513B" w:rsidRDefault="00DE3D09" w:rsidP="00DE3D09">
            <w:pPr>
              <w:ind w:right="-105"/>
              <w:jc w:val="both"/>
              <w:textAlignment w:val="baseline"/>
              <w:rPr>
                <w:rFonts w:asciiTheme="minorHAnsi" w:eastAsia="Times New Roman" w:hAnsiTheme="minorHAnsi" w:cstheme="minorHAnsi"/>
                <w:b/>
                <w:bCs/>
              </w:rPr>
            </w:pPr>
            <w:r w:rsidRPr="00DB513B">
              <w:rPr>
                <w:rFonts w:asciiTheme="minorHAnsi" w:eastAsia="Times New Roman" w:hAnsiTheme="minorHAnsi" w:cstheme="minorHAnsi"/>
                <w:b/>
                <w:bCs/>
              </w:rPr>
              <w:t>Inception</w:t>
            </w:r>
          </w:p>
          <w:p w14:paraId="7CA86E6F" w14:textId="77777777" w:rsidR="00DE3D09" w:rsidRDefault="00DE3D09" w:rsidP="00DE3D09">
            <w:pPr>
              <w:ind w:right="-105"/>
              <w:jc w:val="both"/>
              <w:textAlignment w:val="baseline"/>
              <w:rPr>
                <w:rFonts w:asciiTheme="minorHAnsi" w:eastAsia="Times New Roman" w:hAnsiTheme="minorHAnsi" w:cstheme="minorHAnsi"/>
              </w:rPr>
            </w:pPr>
            <w:r w:rsidRPr="004E55C9">
              <w:rPr>
                <w:rFonts w:asciiTheme="minorHAnsi" w:eastAsia="Times New Roman" w:hAnsiTheme="minorHAnsi" w:cstheme="minorHAnsi"/>
              </w:rPr>
              <w:t xml:space="preserve">Outline approaches to undertake the assignment with a work plan, </w:t>
            </w:r>
            <w:r>
              <w:rPr>
                <w:rFonts w:asciiTheme="minorHAnsi" w:eastAsia="Times New Roman" w:hAnsiTheme="minorHAnsi" w:cstheme="minorHAnsi"/>
              </w:rPr>
              <w:t xml:space="preserve">milestones, and methodology. </w:t>
            </w:r>
          </w:p>
          <w:p w14:paraId="7C0C29A8" w14:textId="6340324E" w:rsidR="00F4002B" w:rsidRPr="00E56480" w:rsidRDefault="00F4002B" w:rsidP="00F4002B">
            <w:pPr>
              <w:pStyle w:val="ListParagraph"/>
              <w:ind w:left="0"/>
              <w:textAlignment w:val="baseline"/>
              <w:rPr>
                <w:rFonts w:asciiTheme="minorHAnsi" w:eastAsia="Times New Roman" w:hAnsiTheme="minorHAnsi" w:cstheme="minorHAnsi"/>
              </w:rPr>
            </w:pPr>
          </w:p>
        </w:tc>
        <w:tc>
          <w:tcPr>
            <w:tcW w:w="3421" w:type="dxa"/>
            <w:gridSpan w:val="2"/>
            <w:tcBorders>
              <w:top w:val="single" w:sz="8" w:space="0" w:color="6D6D6D"/>
              <w:left w:val="single" w:sz="8" w:space="0" w:color="6D6D6D"/>
              <w:bottom w:val="single" w:sz="8" w:space="0" w:color="6D6D6D"/>
              <w:right w:val="single" w:sz="8" w:space="0" w:color="6D6D6D"/>
            </w:tcBorders>
            <w:shd w:val="clear" w:color="auto" w:fill="auto"/>
          </w:tcPr>
          <w:p w14:paraId="79A70185" w14:textId="1683F732" w:rsidR="00DE3D09" w:rsidRPr="00E56480" w:rsidRDefault="0005214D" w:rsidP="00DE3D09">
            <w:pPr>
              <w:ind w:left="12" w:hanging="12"/>
              <w:rPr>
                <w:rFonts w:asciiTheme="minorHAnsi" w:eastAsia="Arial Unicode MS" w:hAnsiTheme="minorHAnsi" w:cstheme="minorHAnsi"/>
                <w:color w:val="auto"/>
                <w:lang w:val="en-AU"/>
              </w:rPr>
            </w:pPr>
            <w:r w:rsidRPr="0005214D">
              <w:rPr>
                <w:rFonts w:asciiTheme="minorHAnsi" w:eastAsia="Arial Unicode MS" w:hAnsiTheme="minorHAnsi" w:cstheme="minorHAnsi"/>
                <w:color w:val="auto"/>
                <w:lang w:val="en-AU"/>
              </w:rPr>
              <w:t>Inception report with a timeline submitted</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16F25650" w14:textId="4735C4E9" w:rsidR="00DE3D09" w:rsidRPr="00E56480" w:rsidRDefault="0005214D" w:rsidP="00DE3D09">
            <w:pPr>
              <w:spacing w:before="60" w:after="60" w:line="240" w:lineRule="auto"/>
              <w:jc w:val="cente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Two weeks after the contract signed</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69E5EC70" w14:textId="0B11DC1C" w:rsidR="00DE3D09" w:rsidRPr="00E56480" w:rsidRDefault="0005214D" w:rsidP="00DE3D09">
            <w:pPr>
              <w:textAlignment w:val="baseline"/>
              <w:rPr>
                <w:rFonts w:asciiTheme="minorHAnsi" w:eastAsia="Times New Roman" w:hAnsiTheme="minorHAnsi" w:cstheme="minorHAnsi"/>
              </w:rPr>
            </w:pPr>
            <w:r>
              <w:rPr>
                <w:rFonts w:asciiTheme="minorHAnsi" w:eastAsia="Times New Roman" w:hAnsiTheme="minorHAnsi" w:cstheme="minorHAnsi"/>
              </w:rPr>
              <w:t>10%</w:t>
            </w:r>
          </w:p>
        </w:tc>
      </w:tr>
      <w:tr w:rsidR="00F4002B" w:rsidRPr="00E56480" w14:paraId="1F8AA4C7" w14:textId="77777777" w:rsidTr="0026176E">
        <w:trPr>
          <w:trHeight w:val="792"/>
        </w:trPr>
        <w:tc>
          <w:tcPr>
            <w:tcW w:w="3959" w:type="dxa"/>
            <w:tcBorders>
              <w:top w:val="single" w:sz="8" w:space="0" w:color="6D6D6D"/>
              <w:left w:val="single" w:sz="8" w:space="0" w:color="6D6D6D"/>
              <w:bottom w:val="single" w:sz="8" w:space="0" w:color="6D6D6D"/>
              <w:right w:val="single" w:sz="8" w:space="0" w:color="6D6D6D"/>
            </w:tcBorders>
            <w:shd w:val="clear" w:color="auto" w:fill="auto"/>
            <w:noWrap/>
          </w:tcPr>
          <w:p w14:paraId="76DF5978" w14:textId="74396196" w:rsidR="00F4002B" w:rsidRPr="00F4002B" w:rsidRDefault="00F4002B" w:rsidP="00F4002B">
            <w:pPr>
              <w:ind w:right="-105"/>
              <w:jc w:val="both"/>
              <w:textAlignment w:val="baseline"/>
              <w:rPr>
                <w:rFonts w:asciiTheme="minorHAnsi" w:eastAsia="Times New Roman" w:hAnsiTheme="minorHAnsi" w:cstheme="minorHAnsi"/>
                <w:b/>
                <w:bCs/>
              </w:rPr>
            </w:pPr>
            <w:r w:rsidRPr="00F4002B">
              <w:rPr>
                <w:rFonts w:asciiTheme="minorHAnsi" w:eastAsia="Times New Roman" w:hAnsiTheme="minorHAnsi" w:cstheme="minorHAnsi"/>
                <w:b/>
                <w:bCs/>
              </w:rPr>
              <w:t>1. Support to Programme Development and Planning</w:t>
            </w:r>
            <w:r>
              <w:rPr>
                <w:rFonts w:asciiTheme="minorHAnsi" w:eastAsia="Times New Roman" w:hAnsiTheme="minorHAnsi" w:cstheme="minorHAnsi"/>
                <w:b/>
                <w:bCs/>
              </w:rPr>
              <w:t>:</w:t>
            </w:r>
          </w:p>
          <w:p w14:paraId="171E6972" w14:textId="51B00552" w:rsidR="00F4002B" w:rsidRPr="007D2B38" w:rsidRDefault="00A467D5" w:rsidP="007D2B38">
            <w:pPr>
              <w:pStyle w:val="ListParagraph"/>
              <w:numPr>
                <w:ilvl w:val="1"/>
                <w:numId w:val="39"/>
              </w:numPr>
              <w:ind w:right="-105"/>
              <w:textAlignment w:val="baseline"/>
              <w:rPr>
                <w:rFonts w:asciiTheme="minorHAnsi" w:eastAsia="Times New Roman" w:hAnsiTheme="minorHAnsi" w:cstheme="minorHAnsi"/>
              </w:rPr>
            </w:pPr>
            <w:r w:rsidRPr="007D2B38">
              <w:rPr>
                <w:rFonts w:asciiTheme="minorHAnsi" w:eastAsia="Times New Roman" w:hAnsiTheme="minorHAnsi" w:cstheme="minorHAnsi"/>
              </w:rPr>
              <w:t>Support the d</w:t>
            </w:r>
            <w:r w:rsidR="00F4002B" w:rsidRPr="007D2B38">
              <w:rPr>
                <w:rFonts w:asciiTheme="minorHAnsi" w:eastAsia="Times New Roman" w:hAnsiTheme="minorHAnsi" w:cstheme="minorHAnsi"/>
              </w:rPr>
              <w:t>evelop</w:t>
            </w:r>
            <w:r w:rsidRPr="007D2B38">
              <w:rPr>
                <w:rFonts w:asciiTheme="minorHAnsi" w:eastAsia="Times New Roman" w:hAnsiTheme="minorHAnsi" w:cstheme="minorHAnsi"/>
              </w:rPr>
              <w:t>ment</w:t>
            </w:r>
            <w:r w:rsidR="00F4002B" w:rsidRPr="007D2B38">
              <w:rPr>
                <w:rFonts w:asciiTheme="minorHAnsi" w:eastAsia="Times New Roman" w:hAnsiTheme="minorHAnsi" w:cstheme="minorHAnsi"/>
              </w:rPr>
              <w:t xml:space="preserve"> </w:t>
            </w:r>
            <w:r w:rsidR="0016020D" w:rsidRPr="007D2B38">
              <w:rPr>
                <w:rFonts w:asciiTheme="minorHAnsi" w:eastAsia="Times New Roman" w:hAnsiTheme="minorHAnsi" w:cstheme="minorHAnsi"/>
              </w:rPr>
              <w:t xml:space="preserve">of </w:t>
            </w:r>
            <w:r w:rsidR="00F4002B" w:rsidRPr="007D2B38">
              <w:rPr>
                <w:rFonts w:asciiTheme="minorHAnsi" w:eastAsia="Times New Roman" w:hAnsiTheme="minorHAnsi" w:cstheme="minorHAnsi"/>
              </w:rPr>
              <w:t xml:space="preserve">comprehensive roadmaps for maternal nutrition and child-wasting supply chain </w:t>
            </w:r>
            <w:r w:rsidR="00CB4679">
              <w:rPr>
                <w:rFonts w:asciiTheme="minorHAnsi" w:eastAsia="Times New Roman" w:hAnsiTheme="minorHAnsi" w:cstheme="minorHAnsi"/>
              </w:rPr>
              <w:t>management</w:t>
            </w:r>
            <w:r w:rsidR="00F4002B" w:rsidRPr="007D2B38">
              <w:rPr>
                <w:rFonts w:asciiTheme="minorHAnsi" w:eastAsia="Times New Roman" w:hAnsiTheme="minorHAnsi" w:cstheme="minorHAnsi"/>
              </w:rPr>
              <w:t>.</w:t>
            </w:r>
          </w:p>
          <w:p w14:paraId="04C004E6" w14:textId="04D1B59E" w:rsidR="00F4002B" w:rsidRPr="007D2B38" w:rsidRDefault="00F4002B" w:rsidP="007D2B38">
            <w:pPr>
              <w:pStyle w:val="ListParagraph"/>
              <w:numPr>
                <w:ilvl w:val="1"/>
                <w:numId w:val="39"/>
              </w:numPr>
              <w:ind w:right="-105"/>
              <w:textAlignment w:val="baseline"/>
              <w:rPr>
                <w:rFonts w:asciiTheme="minorHAnsi" w:eastAsia="Times New Roman" w:hAnsiTheme="minorHAnsi" w:cstheme="minorHAnsi"/>
              </w:rPr>
            </w:pPr>
            <w:r w:rsidRPr="007D2B38">
              <w:rPr>
                <w:rFonts w:asciiTheme="minorHAnsi" w:eastAsia="Times New Roman" w:hAnsiTheme="minorHAnsi" w:cstheme="minorHAnsi"/>
              </w:rPr>
              <w:t>Acquire, analyze, and compile relevant supply chain data to inform planning.</w:t>
            </w:r>
          </w:p>
          <w:p w14:paraId="55888DCC" w14:textId="25495F91" w:rsidR="00F4002B" w:rsidRPr="007D2B38" w:rsidRDefault="00F4002B" w:rsidP="007D2B38">
            <w:pPr>
              <w:pStyle w:val="ListParagraph"/>
              <w:numPr>
                <w:ilvl w:val="1"/>
                <w:numId w:val="39"/>
              </w:numPr>
              <w:ind w:right="-105"/>
              <w:textAlignment w:val="baseline"/>
              <w:rPr>
                <w:rFonts w:asciiTheme="minorHAnsi" w:eastAsia="Times New Roman" w:hAnsiTheme="minorHAnsi" w:cstheme="minorHAnsi"/>
              </w:rPr>
            </w:pPr>
            <w:r w:rsidRPr="007D2B38">
              <w:rPr>
                <w:rFonts w:asciiTheme="minorHAnsi" w:eastAsia="Times New Roman" w:hAnsiTheme="minorHAnsi" w:cstheme="minorHAnsi"/>
              </w:rPr>
              <w:t>Prepare necessary materials and documentation to support programme development.</w:t>
            </w:r>
          </w:p>
          <w:p w14:paraId="72B4A552" w14:textId="57BE4870" w:rsidR="00F4002B" w:rsidRPr="007D2B38" w:rsidRDefault="00F4002B" w:rsidP="007D2B38">
            <w:pPr>
              <w:pStyle w:val="ListParagraph"/>
              <w:numPr>
                <w:ilvl w:val="1"/>
                <w:numId w:val="39"/>
              </w:numPr>
              <w:ind w:right="-105"/>
              <w:textAlignment w:val="baseline"/>
              <w:rPr>
                <w:rFonts w:asciiTheme="minorHAnsi" w:eastAsia="Times New Roman" w:hAnsiTheme="minorHAnsi" w:cstheme="minorHAnsi"/>
              </w:rPr>
            </w:pPr>
            <w:r w:rsidRPr="007D2B38">
              <w:rPr>
                <w:rFonts w:asciiTheme="minorHAnsi" w:eastAsia="Times New Roman" w:hAnsiTheme="minorHAnsi" w:cstheme="minorHAnsi"/>
              </w:rPr>
              <w:t>Participate in strategic discussions with a focus on supply chain systems strengthening.</w:t>
            </w:r>
          </w:p>
          <w:p w14:paraId="17372F4E" w14:textId="6A0BD936" w:rsidR="00F4002B" w:rsidRPr="007D2B38" w:rsidRDefault="00F4002B" w:rsidP="007D2B38">
            <w:pPr>
              <w:pStyle w:val="ListParagraph"/>
              <w:numPr>
                <w:ilvl w:val="1"/>
                <w:numId w:val="39"/>
              </w:numPr>
              <w:ind w:right="-105"/>
              <w:textAlignment w:val="baseline"/>
              <w:rPr>
                <w:rFonts w:asciiTheme="minorHAnsi" w:eastAsia="Times New Roman" w:hAnsiTheme="minorHAnsi" w:cstheme="minorHAnsi"/>
              </w:rPr>
            </w:pPr>
            <w:r w:rsidRPr="007D2B38">
              <w:rPr>
                <w:rFonts w:asciiTheme="minorHAnsi" w:eastAsia="Times New Roman" w:hAnsiTheme="minorHAnsi" w:cstheme="minorHAnsi"/>
              </w:rPr>
              <w:t>Engage government counterparts and partners in program development and work planning</w:t>
            </w:r>
            <w:r w:rsidR="00046A79">
              <w:rPr>
                <w:rFonts w:asciiTheme="minorHAnsi" w:eastAsia="Times New Roman" w:hAnsiTheme="minorHAnsi" w:cstheme="minorHAnsi"/>
              </w:rPr>
              <w:t xml:space="preserve"> which includes supply chain management for essential nutrition commodities (?)</w:t>
            </w:r>
            <w:r w:rsidRPr="007D2B38">
              <w:rPr>
                <w:rFonts w:asciiTheme="minorHAnsi" w:eastAsia="Times New Roman" w:hAnsiTheme="minorHAnsi" w:cstheme="minorHAnsi"/>
              </w:rPr>
              <w:t>.</w:t>
            </w:r>
          </w:p>
          <w:p w14:paraId="3B1E8832" w14:textId="0297622D" w:rsidR="00F4002B" w:rsidRPr="007D2B38" w:rsidRDefault="00F4002B" w:rsidP="007D2B38">
            <w:pPr>
              <w:pStyle w:val="ListParagraph"/>
              <w:numPr>
                <w:ilvl w:val="1"/>
                <w:numId w:val="39"/>
              </w:numPr>
              <w:ind w:right="-105"/>
              <w:textAlignment w:val="baseline"/>
              <w:rPr>
                <w:rFonts w:asciiTheme="minorHAnsi" w:eastAsia="Times New Roman" w:hAnsiTheme="minorHAnsi" w:cstheme="minorHAnsi"/>
                <w:b/>
                <w:bCs/>
              </w:rPr>
            </w:pPr>
            <w:r w:rsidRPr="007D2B38">
              <w:rPr>
                <w:rFonts w:asciiTheme="minorHAnsi" w:eastAsia="Times New Roman" w:hAnsiTheme="minorHAnsi" w:cstheme="minorHAnsi"/>
              </w:rPr>
              <w:t xml:space="preserve">Coordinate with the </w:t>
            </w:r>
            <w:r w:rsidR="00046A79">
              <w:rPr>
                <w:rFonts w:asciiTheme="minorHAnsi" w:eastAsia="Times New Roman" w:hAnsiTheme="minorHAnsi" w:cstheme="minorHAnsi"/>
              </w:rPr>
              <w:t xml:space="preserve">UNICEF’s </w:t>
            </w:r>
            <w:r w:rsidRPr="007D2B38">
              <w:rPr>
                <w:rFonts w:asciiTheme="minorHAnsi" w:eastAsia="Times New Roman" w:hAnsiTheme="minorHAnsi" w:cstheme="minorHAnsi"/>
              </w:rPr>
              <w:t>Supply Section to ensure effective supply planning and distribution</w:t>
            </w:r>
            <w:r w:rsidRPr="007D2B38">
              <w:rPr>
                <w:rFonts w:asciiTheme="minorHAnsi" w:eastAsia="Times New Roman" w:hAnsiTheme="minorHAnsi" w:cstheme="minorHAnsi"/>
                <w:b/>
                <w:bCs/>
              </w:rPr>
              <w:t>.</w:t>
            </w:r>
          </w:p>
          <w:p w14:paraId="54E5C16D" w14:textId="77777777" w:rsidR="00F4002B" w:rsidRPr="00DB513B" w:rsidRDefault="00F4002B" w:rsidP="00DE3D09">
            <w:pPr>
              <w:ind w:right="-105"/>
              <w:jc w:val="both"/>
              <w:textAlignment w:val="baseline"/>
              <w:rPr>
                <w:rFonts w:asciiTheme="minorHAnsi" w:eastAsia="Times New Roman" w:hAnsiTheme="minorHAnsi" w:cstheme="minorHAnsi"/>
                <w:b/>
                <w:bCs/>
              </w:rPr>
            </w:pPr>
          </w:p>
        </w:tc>
        <w:tc>
          <w:tcPr>
            <w:tcW w:w="3421" w:type="dxa"/>
            <w:gridSpan w:val="2"/>
            <w:tcBorders>
              <w:top w:val="single" w:sz="8" w:space="0" w:color="6D6D6D"/>
              <w:left w:val="single" w:sz="8" w:space="0" w:color="6D6D6D"/>
              <w:bottom w:val="single" w:sz="8" w:space="0" w:color="6D6D6D"/>
              <w:right w:val="single" w:sz="8" w:space="0" w:color="6D6D6D"/>
            </w:tcBorders>
            <w:shd w:val="clear" w:color="auto" w:fill="auto"/>
          </w:tcPr>
          <w:p w14:paraId="65A830EA" w14:textId="77777777" w:rsidR="00F4002B" w:rsidRDefault="00F4002B" w:rsidP="00DE3D09">
            <w:pPr>
              <w:ind w:left="12" w:hanging="12"/>
              <w:rPr>
                <w:rFonts w:asciiTheme="minorHAnsi" w:eastAsia="Arial Unicode MS" w:hAnsiTheme="minorHAnsi" w:cstheme="minorHAnsi"/>
                <w:color w:val="auto"/>
                <w:lang w:val="en-AU"/>
              </w:rPr>
            </w:pPr>
          </w:p>
          <w:p w14:paraId="67A367E9" w14:textId="77777777" w:rsidR="00D707CF" w:rsidRDefault="00D707CF" w:rsidP="00DE3D09">
            <w:pPr>
              <w:ind w:left="12" w:hanging="12"/>
              <w:rPr>
                <w:rFonts w:asciiTheme="minorHAnsi" w:eastAsia="Arial Unicode MS" w:hAnsiTheme="minorHAnsi" w:cstheme="minorHAnsi"/>
                <w:color w:val="auto"/>
                <w:lang w:val="en-AU"/>
              </w:rPr>
            </w:pPr>
          </w:p>
          <w:p w14:paraId="1AAA7705" w14:textId="63749E5A" w:rsidR="00D707CF" w:rsidRPr="007D2B38" w:rsidRDefault="00D707CF" w:rsidP="007D2B38">
            <w:pPr>
              <w:pStyle w:val="ListParagraph"/>
              <w:numPr>
                <w:ilvl w:val="0"/>
                <w:numId w:val="40"/>
              </w:numPr>
              <w:rPr>
                <w:rFonts w:asciiTheme="minorHAnsi" w:eastAsia="Arial Unicode MS" w:hAnsiTheme="minorHAnsi" w:cstheme="minorHAnsi"/>
                <w:color w:val="auto"/>
              </w:rPr>
            </w:pPr>
            <w:r w:rsidRPr="007D2B38">
              <w:rPr>
                <w:rFonts w:asciiTheme="minorHAnsi" w:eastAsia="Arial Unicode MS" w:hAnsiTheme="minorHAnsi" w:cstheme="minorHAnsi"/>
                <w:color w:val="auto"/>
              </w:rPr>
              <w:t xml:space="preserve">Roadmaps for maternal nutrition and child-wasting supply chain </w:t>
            </w:r>
            <w:r w:rsidR="00A467D5" w:rsidRPr="007D2B38">
              <w:rPr>
                <w:rFonts w:asciiTheme="minorHAnsi" w:eastAsia="Arial Unicode MS" w:hAnsiTheme="minorHAnsi" w:cstheme="minorHAnsi"/>
                <w:color w:val="auto"/>
              </w:rPr>
              <w:t>i</w:t>
            </w:r>
            <w:r w:rsidRPr="007D2B38">
              <w:rPr>
                <w:rFonts w:asciiTheme="minorHAnsi" w:eastAsia="Arial Unicode MS" w:hAnsiTheme="minorHAnsi" w:cstheme="minorHAnsi"/>
                <w:color w:val="auto"/>
              </w:rPr>
              <w:t>nterventions</w:t>
            </w:r>
            <w:r w:rsidR="00A467D5" w:rsidRPr="007D2B38">
              <w:rPr>
                <w:rFonts w:asciiTheme="minorHAnsi" w:eastAsia="Arial Unicode MS" w:hAnsiTheme="minorHAnsi" w:cstheme="minorHAnsi"/>
                <w:color w:val="auto"/>
              </w:rPr>
              <w:t xml:space="preserve"> </w:t>
            </w:r>
            <w:r w:rsidR="007D2B38" w:rsidRPr="007D2B38">
              <w:rPr>
                <w:rFonts w:asciiTheme="minorHAnsi" w:eastAsia="Arial Unicode MS" w:hAnsiTheme="minorHAnsi" w:cstheme="minorHAnsi"/>
                <w:color w:val="auto"/>
              </w:rPr>
              <w:t>developed.</w:t>
            </w:r>
          </w:p>
          <w:p w14:paraId="18A4AB26" w14:textId="581276EE" w:rsidR="00D707CF" w:rsidRPr="007D2B38" w:rsidRDefault="00D707CF" w:rsidP="007D2B38">
            <w:pPr>
              <w:pStyle w:val="ListParagraph"/>
              <w:numPr>
                <w:ilvl w:val="0"/>
                <w:numId w:val="40"/>
              </w:numPr>
              <w:rPr>
                <w:rFonts w:asciiTheme="minorHAnsi" w:eastAsia="Arial Unicode MS" w:hAnsiTheme="minorHAnsi" w:cstheme="minorHAnsi"/>
                <w:color w:val="auto"/>
              </w:rPr>
            </w:pPr>
            <w:r w:rsidRPr="007D2B38">
              <w:rPr>
                <w:rFonts w:asciiTheme="minorHAnsi" w:eastAsia="Arial Unicode MS" w:hAnsiTheme="minorHAnsi" w:cstheme="minorHAnsi"/>
                <w:color w:val="auto"/>
              </w:rPr>
              <w:t>Data analysis report on the supply chain</w:t>
            </w:r>
            <w:r w:rsidR="0016020D" w:rsidRPr="007D2B38">
              <w:rPr>
                <w:rFonts w:asciiTheme="minorHAnsi" w:eastAsia="Arial Unicode MS" w:hAnsiTheme="minorHAnsi" w:cstheme="minorHAnsi"/>
                <w:color w:val="auto"/>
              </w:rPr>
              <w:t xml:space="preserve"> available</w:t>
            </w:r>
          </w:p>
          <w:p w14:paraId="00468A5B" w14:textId="49F9A739" w:rsidR="00D707CF" w:rsidRPr="007D2B38" w:rsidRDefault="00D707CF" w:rsidP="007D2B38">
            <w:pPr>
              <w:pStyle w:val="ListParagraph"/>
              <w:numPr>
                <w:ilvl w:val="0"/>
                <w:numId w:val="40"/>
              </w:numPr>
              <w:rPr>
                <w:rFonts w:asciiTheme="minorHAnsi" w:eastAsia="Arial Unicode MS" w:hAnsiTheme="minorHAnsi" w:cstheme="minorHAnsi"/>
                <w:color w:val="auto"/>
              </w:rPr>
            </w:pPr>
            <w:r w:rsidRPr="007D2B38">
              <w:rPr>
                <w:rFonts w:asciiTheme="minorHAnsi" w:eastAsia="Arial Unicode MS" w:hAnsiTheme="minorHAnsi" w:cstheme="minorHAnsi"/>
                <w:color w:val="auto"/>
              </w:rPr>
              <w:t>Programme development and planning materials</w:t>
            </w:r>
            <w:r w:rsidR="0016020D" w:rsidRPr="007D2B38">
              <w:rPr>
                <w:rFonts w:asciiTheme="minorHAnsi" w:eastAsia="Arial Unicode MS" w:hAnsiTheme="minorHAnsi" w:cstheme="minorHAnsi"/>
                <w:color w:val="auto"/>
              </w:rPr>
              <w:t xml:space="preserve"> available</w:t>
            </w:r>
            <w:r w:rsidRPr="007D2B38">
              <w:rPr>
                <w:rFonts w:asciiTheme="minorHAnsi" w:eastAsia="Arial Unicode MS" w:hAnsiTheme="minorHAnsi" w:cstheme="minorHAnsi"/>
                <w:color w:val="auto"/>
              </w:rPr>
              <w:t>.</w:t>
            </w:r>
          </w:p>
          <w:p w14:paraId="2D36655B" w14:textId="7DEAF4B6" w:rsidR="00D707CF" w:rsidRPr="007D2B38" w:rsidRDefault="00D707CF" w:rsidP="007D2B38">
            <w:pPr>
              <w:pStyle w:val="ListParagraph"/>
              <w:numPr>
                <w:ilvl w:val="0"/>
                <w:numId w:val="40"/>
              </w:numPr>
              <w:rPr>
                <w:rFonts w:asciiTheme="minorHAnsi" w:eastAsia="Arial Unicode MS" w:hAnsiTheme="minorHAnsi" w:cstheme="minorHAnsi"/>
                <w:color w:val="auto"/>
              </w:rPr>
            </w:pPr>
            <w:r w:rsidRPr="007D2B38">
              <w:rPr>
                <w:rFonts w:asciiTheme="minorHAnsi" w:eastAsia="Arial Unicode MS" w:hAnsiTheme="minorHAnsi" w:cstheme="minorHAnsi"/>
                <w:color w:val="auto"/>
              </w:rPr>
              <w:t>Meeting minutes and action plans from strategic discussions</w:t>
            </w:r>
            <w:r w:rsidR="0016020D" w:rsidRPr="007D2B38">
              <w:rPr>
                <w:rFonts w:asciiTheme="minorHAnsi" w:eastAsia="Arial Unicode MS" w:hAnsiTheme="minorHAnsi" w:cstheme="minorHAnsi"/>
                <w:color w:val="auto"/>
              </w:rPr>
              <w:t xml:space="preserve"> submitted</w:t>
            </w:r>
            <w:r w:rsidRPr="007D2B38">
              <w:rPr>
                <w:rFonts w:asciiTheme="minorHAnsi" w:eastAsia="Arial Unicode MS" w:hAnsiTheme="minorHAnsi" w:cstheme="minorHAnsi"/>
                <w:color w:val="auto"/>
              </w:rPr>
              <w:t>.</w:t>
            </w:r>
          </w:p>
          <w:p w14:paraId="1ADB128E" w14:textId="3A27DCB8" w:rsidR="00D707CF" w:rsidRPr="00D707CF" w:rsidRDefault="00D707CF" w:rsidP="00D707CF">
            <w:pPr>
              <w:ind w:left="12" w:hanging="12"/>
              <w:rPr>
                <w:rFonts w:asciiTheme="minorHAnsi" w:eastAsia="Arial Unicode MS" w:hAnsiTheme="minorHAnsi" w:cstheme="minorHAnsi"/>
                <w:color w:val="auto"/>
              </w:rPr>
            </w:pPr>
          </w:p>
          <w:p w14:paraId="0D3A5C53" w14:textId="77777777" w:rsidR="00D707CF" w:rsidRPr="00D707CF" w:rsidRDefault="00D707CF" w:rsidP="00DE3D09">
            <w:pPr>
              <w:ind w:left="12" w:hanging="12"/>
              <w:rPr>
                <w:rFonts w:asciiTheme="minorHAnsi" w:eastAsia="Arial Unicode MS" w:hAnsiTheme="minorHAnsi" w:cstheme="minorHAnsi"/>
                <w:color w:val="auto"/>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373FA250" w14:textId="77777777" w:rsidR="00807137" w:rsidRDefault="00807137" w:rsidP="00DE3D09">
            <w:pPr>
              <w:spacing w:before="60" w:after="60" w:line="240" w:lineRule="auto"/>
              <w:jc w:val="center"/>
              <w:rPr>
                <w:rFonts w:asciiTheme="minorHAnsi" w:eastAsia="Arial Unicode MS" w:hAnsiTheme="minorHAnsi" w:cstheme="minorHAnsi"/>
                <w:color w:val="auto"/>
                <w:lang w:val="en-AU"/>
              </w:rPr>
            </w:pPr>
          </w:p>
          <w:p w14:paraId="323D12C4" w14:textId="77777777" w:rsidR="009C18FE" w:rsidRDefault="009C18FE" w:rsidP="00DE3D09">
            <w:pPr>
              <w:spacing w:before="60" w:after="60" w:line="240" w:lineRule="auto"/>
              <w:jc w:val="center"/>
              <w:rPr>
                <w:rFonts w:asciiTheme="minorHAnsi" w:eastAsia="Arial Unicode MS" w:hAnsiTheme="minorHAnsi" w:cstheme="minorHAnsi"/>
                <w:color w:val="auto"/>
                <w:lang w:val="en-AU"/>
              </w:rPr>
            </w:pPr>
          </w:p>
          <w:p w14:paraId="12F49AF2" w14:textId="411AABDA" w:rsidR="00F4002B" w:rsidRDefault="0044687C" w:rsidP="00DE3D09">
            <w:pPr>
              <w:spacing w:before="60" w:after="60" w:line="240" w:lineRule="auto"/>
              <w:jc w:val="center"/>
              <w:rPr>
                <w:rFonts w:asciiTheme="minorHAnsi" w:eastAsia="Arial Unicode MS" w:hAnsiTheme="minorHAnsi" w:cstheme="minorHAnsi"/>
                <w:color w:val="auto"/>
                <w:lang w:val="en-AU"/>
              </w:rPr>
            </w:pPr>
            <w:r w:rsidRPr="0044687C">
              <w:rPr>
                <w:rFonts w:asciiTheme="minorHAnsi" w:eastAsia="Arial Unicode MS" w:hAnsiTheme="minorHAnsi" w:cstheme="minorHAnsi"/>
                <w:color w:val="auto"/>
                <w:lang w:val="en-AU"/>
              </w:rPr>
              <w:t>Continuously but at least once a month</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336616B0" w14:textId="77777777" w:rsidR="009C18FE" w:rsidRDefault="009C18FE" w:rsidP="00DE3D09">
            <w:pPr>
              <w:textAlignment w:val="baseline"/>
              <w:rPr>
                <w:rFonts w:asciiTheme="minorHAnsi" w:eastAsia="Times New Roman" w:hAnsiTheme="minorHAnsi" w:cstheme="minorHAnsi"/>
              </w:rPr>
            </w:pPr>
          </w:p>
          <w:p w14:paraId="424E2014" w14:textId="77777777" w:rsidR="00CB4679" w:rsidRDefault="00CB4679" w:rsidP="00DE3D09">
            <w:pPr>
              <w:textAlignment w:val="baseline"/>
              <w:rPr>
                <w:rFonts w:asciiTheme="minorHAnsi" w:eastAsia="Times New Roman" w:hAnsiTheme="minorHAnsi" w:cstheme="minorHAnsi"/>
              </w:rPr>
            </w:pPr>
          </w:p>
          <w:p w14:paraId="6C40363E" w14:textId="77777777" w:rsidR="009C18FE" w:rsidRDefault="009C18FE" w:rsidP="00DE3D09">
            <w:pPr>
              <w:textAlignment w:val="baseline"/>
              <w:rPr>
                <w:rFonts w:asciiTheme="minorHAnsi" w:eastAsia="Times New Roman" w:hAnsiTheme="minorHAnsi" w:cstheme="minorHAnsi"/>
              </w:rPr>
            </w:pPr>
          </w:p>
          <w:p w14:paraId="4CE8F1A2" w14:textId="6E812A49" w:rsidR="00F4002B" w:rsidRDefault="00807137" w:rsidP="00DE3D09">
            <w:pPr>
              <w:textAlignment w:val="baseline"/>
              <w:rPr>
                <w:rFonts w:asciiTheme="minorHAnsi" w:eastAsia="Times New Roman" w:hAnsiTheme="minorHAnsi" w:cstheme="minorHAnsi"/>
              </w:rPr>
            </w:pPr>
            <w:r>
              <w:rPr>
                <w:rFonts w:asciiTheme="minorHAnsi" w:eastAsia="Times New Roman" w:hAnsiTheme="minorHAnsi" w:cstheme="minorHAnsi"/>
              </w:rPr>
              <w:t>20%</w:t>
            </w:r>
          </w:p>
        </w:tc>
      </w:tr>
      <w:tr w:rsidR="00FD35C3" w:rsidRPr="00E56480" w14:paraId="02B28499" w14:textId="77777777" w:rsidTr="0026176E">
        <w:trPr>
          <w:trHeight w:val="792"/>
        </w:trPr>
        <w:tc>
          <w:tcPr>
            <w:tcW w:w="3959" w:type="dxa"/>
            <w:tcBorders>
              <w:top w:val="single" w:sz="8" w:space="0" w:color="6D6D6D"/>
              <w:left w:val="single" w:sz="8" w:space="0" w:color="6D6D6D"/>
              <w:bottom w:val="single" w:sz="8" w:space="0" w:color="6D6D6D"/>
              <w:right w:val="single" w:sz="8" w:space="0" w:color="6D6D6D"/>
            </w:tcBorders>
            <w:shd w:val="clear" w:color="auto" w:fill="auto"/>
            <w:noWrap/>
          </w:tcPr>
          <w:p w14:paraId="3B51DDD6" w14:textId="0B298F9D" w:rsidR="00FC217C" w:rsidRPr="00FC217C" w:rsidRDefault="00FC217C" w:rsidP="00FC217C">
            <w:pPr>
              <w:ind w:right="-105"/>
              <w:jc w:val="both"/>
              <w:textAlignment w:val="baseline"/>
              <w:rPr>
                <w:rFonts w:asciiTheme="minorHAnsi" w:eastAsia="Times New Roman" w:hAnsiTheme="minorHAnsi" w:cstheme="minorHAnsi"/>
                <w:b/>
                <w:bCs/>
              </w:rPr>
            </w:pPr>
            <w:r>
              <w:rPr>
                <w:rFonts w:asciiTheme="minorHAnsi" w:eastAsia="Times New Roman" w:hAnsiTheme="minorHAnsi" w:cstheme="minorHAnsi"/>
                <w:b/>
                <w:bCs/>
              </w:rPr>
              <w:t xml:space="preserve">2. </w:t>
            </w:r>
            <w:r w:rsidRPr="00FC217C">
              <w:rPr>
                <w:rFonts w:asciiTheme="minorHAnsi" w:eastAsia="Times New Roman" w:hAnsiTheme="minorHAnsi" w:cstheme="minorHAnsi"/>
                <w:b/>
                <w:bCs/>
              </w:rPr>
              <w:t xml:space="preserve">Programme Management, Monitoring, and </w:t>
            </w:r>
          </w:p>
          <w:p w14:paraId="4FA9F8A7" w14:textId="63439B4B" w:rsidR="00FC217C" w:rsidRPr="00FC217C" w:rsidRDefault="00FC217C" w:rsidP="006248C5">
            <w:pPr>
              <w:pStyle w:val="ListParagraph"/>
              <w:numPr>
                <w:ilvl w:val="0"/>
                <w:numId w:val="41"/>
              </w:numPr>
              <w:ind w:right="-105"/>
              <w:textAlignment w:val="baseline"/>
              <w:rPr>
                <w:rFonts w:asciiTheme="minorHAnsi" w:eastAsia="Times New Roman" w:hAnsiTheme="minorHAnsi" w:cstheme="minorHAnsi"/>
              </w:rPr>
            </w:pPr>
            <w:r w:rsidRPr="00FC217C">
              <w:rPr>
                <w:rFonts w:asciiTheme="minorHAnsi" w:eastAsia="Times New Roman" w:hAnsiTheme="minorHAnsi" w:cstheme="minorHAnsi"/>
              </w:rPr>
              <w:t>Provide technical support for procurement, distribution, and monitoring</w:t>
            </w:r>
            <w:r w:rsidR="008664BA">
              <w:rPr>
                <w:rFonts w:asciiTheme="minorHAnsi" w:eastAsia="Times New Roman" w:hAnsiTheme="minorHAnsi" w:cstheme="minorHAnsi"/>
              </w:rPr>
              <w:t xml:space="preserve"> of essential nutrition commodities</w:t>
            </w:r>
            <w:r w:rsidRPr="00FC217C">
              <w:rPr>
                <w:rFonts w:asciiTheme="minorHAnsi" w:eastAsia="Times New Roman" w:hAnsiTheme="minorHAnsi" w:cstheme="minorHAnsi"/>
              </w:rPr>
              <w:t>.</w:t>
            </w:r>
          </w:p>
          <w:p w14:paraId="46B4F5CF" w14:textId="6E42D568" w:rsidR="00FC217C" w:rsidRPr="00FC217C" w:rsidRDefault="00FC217C" w:rsidP="006248C5">
            <w:pPr>
              <w:pStyle w:val="ListParagraph"/>
              <w:numPr>
                <w:ilvl w:val="0"/>
                <w:numId w:val="41"/>
              </w:numPr>
              <w:ind w:right="-105"/>
              <w:textAlignment w:val="baseline"/>
              <w:rPr>
                <w:rFonts w:asciiTheme="minorHAnsi" w:eastAsia="Times New Roman" w:hAnsiTheme="minorHAnsi" w:cstheme="minorHAnsi"/>
              </w:rPr>
            </w:pPr>
            <w:r w:rsidRPr="00FC217C">
              <w:rPr>
                <w:rFonts w:asciiTheme="minorHAnsi" w:eastAsia="Times New Roman" w:hAnsiTheme="minorHAnsi" w:cstheme="minorHAnsi"/>
              </w:rPr>
              <w:t xml:space="preserve">Track, document, and report on </w:t>
            </w:r>
            <w:r w:rsidR="008664BA">
              <w:rPr>
                <w:rFonts w:asciiTheme="minorHAnsi" w:eastAsia="Times New Roman" w:hAnsiTheme="minorHAnsi" w:cstheme="minorHAnsi"/>
              </w:rPr>
              <w:t xml:space="preserve">the distribution of (?) </w:t>
            </w:r>
            <w:r w:rsidRPr="00FC217C">
              <w:rPr>
                <w:rFonts w:asciiTheme="minorHAnsi" w:eastAsia="Times New Roman" w:hAnsiTheme="minorHAnsi" w:cstheme="minorHAnsi"/>
              </w:rPr>
              <w:t>essential commodities, including end-user monitoring.</w:t>
            </w:r>
          </w:p>
          <w:p w14:paraId="667AC0E1" w14:textId="20EAC890" w:rsidR="00FC217C" w:rsidRPr="00FC217C" w:rsidRDefault="00FC217C" w:rsidP="006248C5">
            <w:pPr>
              <w:pStyle w:val="ListParagraph"/>
              <w:numPr>
                <w:ilvl w:val="0"/>
                <w:numId w:val="41"/>
              </w:numPr>
              <w:ind w:right="-105"/>
              <w:textAlignment w:val="baseline"/>
              <w:rPr>
                <w:rFonts w:asciiTheme="minorHAnsi" w:eastAsia="Times New Roman" w:hAnsiTheme="minorHAnsi" w:cstheme="minorHAnsi"/>
              </w:rPr>
            </w:pPr>
            <w:r w:rsidRPr="00FC217C">
              <w:rPr>
                <w:rFonts w:asciiTheme="minorHAnsi" w:eastAsia="Times New Roman" w:hAnsiTheme="minorHAnsi" w:cstheme="minorHAnsi"/>
              </w:rPr>
              <w:t xml:space="preserve">Collaborate with partners to resolve operational and implementation </w:t>
            </w:r>
            <w:r w:rsidR="008664BA">
              <w:rPr>
                <w:rFonts w:asciiTheme="minorHAnsi" w:eastAsia="Times New Roman" w:hAnsiTheme="minorHAnsi" w:cstheme="minorHAnsi"/>
              </w:rPr>
              <w:t xml:space="preserve">of </w:t>
            </w:r>
            <w:r w:rsidRPr="00FC217C">
              <w:rPr>
                <w:rFonts w:asciiTheme="minorHAnsi" w:eastAsia="Times New Roman" w:hAnsiTheme="minorHAnsi" w:cstheme="minorHAnsi"/>
              </w:rPr>
              <w:t>issues</w:t>
            </w:r>
            <w:r w:rsidR="008664BA">
              <w:rPr>
                <w:rFonts w:asciiTheme="minorHAnsi" w:eastAsia="Times New Roman" w:hAnsiTheme="minorHAnsi" w:cstheme="minorHAnsi"/>
              </w:rPr>
              <w:t xml:space="preserve"> related to supply chain management of essential nutrition supplies</w:t>
            </w:r>
            <w:r w:rsidRPr="00FC217C">
              <w:rPr>
                <w:rFonts w:asciiTheme="minorHAnsi" w:eastAsia="Times New Roman" w:hAnsiTheme="minorHAnsi" w:cstheme="minorHAnsi"/>
              </w:rPr>
              <w:t>.</w:t>
            </w:r>
          </w:p>
          <w:p w14:paraId="0E465ED8" w14:textId="77777777" w:rsidR="00FC217C" w:rsidRPr="00FC217C" w:rsidRDefault="00FC217C" w:rsidP="00FC217C">
            <w:pPr>
              <w:ind w:right="-105"/>
              <w:jc w:val="both"/>
              <w:textAlignment w:val="baseline"/>
              <w:rPr>
                <w:rFonts w:asciiTheme="minorHAnsi" w:eastAsia="Times New Roman" w:hAnsiTheme="minorHAnsi" w:cstheme="minorHAnsi"/>
                <w:b/>
                <w:bCs/>
              </w:rPr>
            </w:pPr>
          </w:p>
          <w:p w14:paraId="5A35DCC2" w14:textId="10CA8934" w:rsidR="00FD35C3" w:rsidRPr="00313D27" w:rsidRDefault="00FD35C3" w:rsidP="00FC217C">
            <w:pPr>
              <w:ind w:right="-105"/>
              <w:jc w:val="both"/>
              <w:textAlignment w:val="baseline"/>
              <w:rPr>
                <w:rFonts w:asciiTheme="minorHAnsi" w:eastAsia="Times New Roman" w:hAnsiTheme="minorHAnsi" w:cstheme="minorHAnsi"/>
                <w:b/>
                <w:bCs/>
              </w:rPr>
            </w:pPr>
          </w:p>
        </w:tc>
        <w:tc>
          <w:tcPr>
            <w:tcW w:w="3421" w:type="dxa"/>
            <w:gridSpan w:val="2"/>
            <w:tcBorders>
              <w:top w:val="single" w:sz="8" w:space="0" w:color="6D6D6D"/>
              <w:left w:val="single" w:sz="8" w:space="0" w:color="6D6D6D"/>
              <w:bottom w:val="single" w:sz="8" w:space="0" w:color="6D6D6D"/>
              <w:right w:val="single" w:sz="8" w:space="0" w:color="6D6D6D"/>
            </w:tcBorders>
            <w:shd w:val="clear" w:color="auto" w:fill="auto"/>
          </w:tcPr>
          <w:p w14:paraId="008646EF" w14:textId="77777777" w:rsidR="00FD35C3" w:rsidRDefault="00FD35C3" w:rsidP="00FD35C3">
            <w:pPr>
              <w:ind w:left="12" w:hanging="12"/>
              <w:rPr>
                <w:rFonts w:asciiTheme="minorHAnsi" w:eastAsia="Arial Unicode MS" w:hAnsiTheme="minorHAnsi" w:cstheme="minorHAnsi"/>
                <w:color w:val="auto"/>
                <w:lang w:val="en-AU"/>
              </w:rPr>
            </w:pPr>
          </w:p>
          <w:p w14:paraId="1EF75F2A" w14:textId="5623D7F1" w:rsidR="00E475C0" w:rsidRPr="00E475C0" w:rsidRDefault="00E475C0" w:rsidP="0026176E">
            <w:pPr>
              <w:pStyle w:val="ListParagraph"/>
              <w:numPr>
                <w:ilvl w:val="0"/>
                <w:numId w:val="42"/>
              </w:numPr>
              <w:rPr>
                <w:rFonts w:asciiTheme="minorHAnsi" w:eastAsia="Arial Unicode MS" w:hAnsiTheme="minorHAnsi" w:cstheme="minorHAnsi"/>
                <w:color w:val="auto"/>
                <w:lang w:val="en-AU"/>
              </w:rPr>
            </w:pPr>
            <w:r w:rsidRPr="00E475C0">
              <w:rPr>
                <w:rFonts w:asciiTheme="minorHAnsi" w:eastAsia="Arial Unicode MS" w:hAnsiTheme="minorHAnsi" w:cstheme="minorHAnsi"/>
                <w:color w:val="auto"/>
                <w:lang w:val="en-AU"/>
              </w:rPr>
              <w:t>Procurement and distribution plans for essential nutrition commodities</w:t>
            </w:r>
            <w:r>
              <w:rPr>
                <w:rFonts w:asciiTheme="minorHAnsi" w:eastAsia="Arial Unicode MS" w:hAnsiTheme="minorHAnsi" w:cstheme="minorHAnsi"/>
                <w:color w:val="auto"/>
                <w:lang w:val="en-AU"/>
              </w:rPr>
              <w:t xml:space="preserve"> </w:t>
            </w:r>
            <w:r w:rsidR="00D15AAF">
              <w:rPr>
                <w:rFonts w:asciiTheme="minorHAnsi" w:eastAsia="Arial Unicode MS" w:hAnsiTheme="minorHAnsi" w:cstheme="minorHAnsi"/>
                <w:color w:val="auto"/>
                <w:lang w:val="en-AU"/>
              </w:rPr>
              <w:t>finalized.</w:t>
            </w:r>
          </w:p>
          <w:p w14:paraId="130A89D4" w14:textId="1818FEF7" w:rsidR="00E475C0" w:rsidRPr="00E475C0" w:rsidRDefault="00D15AAF" w:rsidP="0026176E">
            <w:pPr>
              <w:pStyle w:val="ListParagraph"/>
              <w:numPr>
                <w:ilvl w:val="0"/>
                <w:numId w:val="42"/>
              </w:numPr>
              <w:rPr>
                <w:rFonts w:asciiTheme="minorHAnsi" w:eastAsia="Arial Unicode MS" w:hAnsiTheme="minorHAnsi" w:cstheme="minorHAnsi"/>
                <w:color w:val="auto"/>
                <w:lang w:val="en-AU"/>
              </w:rPr>
            </w:pPr>
            <w:r>
              <w:rPr>
                <w:rFonts w:asciiTheme="minorHAnsi" w:eastAsia="Arial Unicode MS" w:hAnsiTheme="minorHAnsi" w:cstheme="minorHAnsi"/>
                <w:color w:val="auto"/>
                <w:lang w:val="en-AU"/>
              </w:rPr>
              <w:t>T</w:t>
            </w:r>
            <w:r w:rsidRPr="00D15AAF">
              <w:rPr>
                <w:rFonts w:asciiTheme="minorHAnsi" w:eastAsia="Arial Unicode MS" w:hAnsiTheme="minorHAnsi" w:cstheme="minorHAnsi"/>
                <w:color w:val="auto"/>
                <w:lang w:val="en-AU"/>
              </w:rPr>
              <w:t>racking and reporting system for essential commodities</w:t>
            </w:r>
            <w:r>
              <w:rPr>
                <w:rFonts w:asciiTheme="minorHAnsi" w:eastAsia="Arial Unicode MS" w:hAnsiTheme="minorHAnsi" w:cstheme="minorHAnsi"/>
                <w:color w:val="auto"/>
                <w:lang w:val="en-AU"/>
              </w:rPr>
              <w:t xml:space="preserve"> established</w:t>
            </w:r>
            <w:r w:rsidR="00887DE9">
              <w:rPr>
                <w:rFonts w:asciiTheme="minorHAnsi" w:eastAsia="Arial Unicode MS" w:hAnsiTheme="minorHAnsi" w:cstheme="minorHAnsi"/>
                <w:color w:val="auto"/>
                <w:lang w:val="en-AU"/>
              </w:rPr>
              <w:t xml:space="preserve"> </w:t>
            </w:r>
          </w:p>
          <w:p w14:paraId="5F62E6DA" w14:textId="298A90B2" w:rsidR="00E475C0" w:rsidRPr="00E475C0" w:rsidRDefault="00E475C0" w:rsidP="0026176E">
            <w:pPr>
              <w:pStyle w:val="ListParagraph"/>
              <w:numPr>
                <w:ilvl w:val="0"/>
                <w:numId w:val="42"/>
              </w:numPr>
              <w:rPr>
                <w:rFonts w:asciiTheme="minorHAnsi" w:eastAsia="Arial Unicode MS" w:hAnsiTheme="minorHAnsi" w:cstheme="minorHAnsi"/>
                <w:color w:val="auto"/>
                <w:lang w:val="en-AU"/>
              </w:rPr>
            </w:pPr>
            <w:r w:rsidRPr="00E475C0">
              <w:rPr>
                <w:rFonts w:asciiTheme="minorHAnsi" w:eastAsia="Arial Unicode MS" w:hAnsiTheme="minorHAnsi" w:cstheme="minorHAnsi"/>
                <w:color w:val="auto"/>
                <w:lang w:val="en-AU"/>
              </w:rPr>
              <w:t>Meeting minutes documenting operational challenges and solutions</w:t>
            </w:r>
            <w:r w:rsidR="00C34E79">
              <w:rPr>
                <w:rFonts w:asciiTheme="minorHAnsi" w:eastAsia="Arial Unicode MS" w:hAnsiTheme="minorHAnsi" w:cstheme="minorHAnsi"/>
                <w:color w:val="auto"/>
                <w:lang w:val="en-AU"/>
              </w:rPr>
              <w:t xml:space="preserve"> (ongoing)</w:t>
            </w: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68934F0D" w14:textId="77777777" w:rsidR="0005214D" w:rsidRDefault="0005214D" w:rsidP="00FD35C3">
            <w:pPr>
              <w:spacing w:before="60" w:after="60" w:line="240" w:lineRule="auto"/>
              <w:jc w:val="center"/>
              <w:rPr>
                <w:rFonts w:asciiTheme="minorHAnsi" w:eastAsia="Arial Unicode MS" w:hAnsiTheme="minorHAnsi" w:cstheme="minorHAnsi"/>
                <w:color w:val="auto"/>
                <w:lang w:val="en-AU"/>
              </w:rPr>
            </w:pPr>
          </w:p>
          <w:p w14:paraId="703F1401" w14:textId="53E20A5D" w:rsidR="00C34E79" w:rsidRPr="00E56480" w:rsidRDefault="00C34E79" w:rsidP="00FD35C3">
            <w:pPr>
              <w:spacing w:before="60" w:after="60" w:line="240" w:lineRule="auto"/>
              <w:jc w:val="center"/>
              <w:rPr>
                <w:rFonts w:asciiTheme="minorHAnsi" w:eastAsia="Arial Unicode MS" w:hAnsiTheme="minorHAnsi" w:cstheme="minorHAnsi"/>
                <w:color w:val="auto"/>
                <w:lang w:val="en-AU"/>
              </w:rPr>
            </w:pPr>
            <w:r w:rsidRPr="00C34E79">
              <w:rPr>
                <w:rFonts w:asciiTheme="minorHAnsi" w:eastAsia="Arial Unicode MS" w:hAnsiTheme="minorHAnsi" w:cstheme="minorHAnsi"/>
                <w:color w:val="auto"/>
                <w:lang w:val="en-AU"/>
              </w:rPr>
              <w:t>Continuously but at least once a month</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6A20C9B4" w14:textId="77777777" w:rsidR="00FD35C3" w:rsidRDefault="00FD35C3" w:rsidP="00FD35C3">
            <w:pPr>
              <w:textAlignment w:val="baseline"/>
              <w:rPr>
                <w:rFonts w:asciiTheme="minorHAnsi" w:eastAsia="Times New Roman" w:hAnsiTheme="minorHAnsi" w:cstheme="minorHAnsi"/>
                <w:lang w:val="en-AU"/>
              </w:rPr>
            </w:pPr>
          </w:p>
          <w:p w14:paraId="62948EFF" w14:textId="77777777" w:rsidR="0005214D" w:rsidRDefault="0005214D" w:rsidP="00FD35C3">
            <w:pPr>
              <w:textAlignment w:val="baseline"/>
              <w:rPr>
                <w:rFonts w:asciiTheme="minorHAnsi" w:eastAsia="Times New Roman" w:hAnsiTheme="minorHAnsi" w:cstheme="minorHAnsi"/>
                <w:lang w:val="en-AU"/>
              </w:rPr>
            </w:pPr>
          </w:p>
          <w:p w14:paraId="3EEF7043" w14:textId="70A05B86" w:rsidR="0005214D" w:rsidRPr="0005214D" w:rsidRDefault="0005214D" w:rsidP="00FD35C3">
            <w:pPr>
              <w:textAlignment w:val="baseline"/>
              <w:rPr>
                <w:rFonts w:asciiTheme="minorHAnsi" w:eastAsia="Times New Roman" w:hAnsiTheme="minorHAnsi" w:cstheme="minorHAnsi"/>
                <w:lang w:val="en-AU"/>
              </w:rPr>
            </w:pPr>
            <w:r>
              <w:rPr>
                <w:rFonts w:asciiTheme="minorHAnsi" w:eastAsia="Times New Roman" w:hAnsiTheme="minorHAnsi" w:cstheme="minorHAnsi"/>
                <w:lang w:val="en-AU"/>
              </w:rPr>
              <w:t>20%</w:t>
            </w:r>
          </w:p>
        </w:tc>
      </w:tr>
      <w:tr w:rsidR="004255DB" w:rsidRPr="00E56480" w14:paraId="4A6958B4" w14:textId="77777777" w:rsidTr="0026176E">
        <w:trPr>
          <w:trHeight w:val="792"/>
        </w:trPr>
        <w:tc>
          <w:tcPr>
            <w:tcW w:w="3959" w:type="dxa"/>
            <w:tcBorders>
              <w:top w:val="single" w:sz="8" w:space="0" w:color="6D6D6D"/>
              <w:left w:val="single" w:sz="8" w:space="0" w:color="6D6D6D"/>
              <w:bottom w:val="single" w:sz="8" w:space="0" w:color="6D6D6D"/>
              <w:right w:val="single" w:sz="8" w:space="0" w:color="6D6D6D"/>
            </w:tcBorders>
            <w:shd w:val="clear" w:color="auto" w:fill="auto"/>
            <w:noWrap/>
          </w:tcPr>
          <w:p w14:paraId="058DAAE7" w14:textId="090D7D45" w:rsidR="004255DB" w:rsidRPr="0039192A" w:rsidRDefault="004255DB" w:rsidP="004255DB">
            <w:pPr>
              <w:spacing w:after="160" w:line="259" w:lineRule="auto"/>
              <w:rPr>
                <w:rFonts w:ascii="Calibri" w:eastAsia="Calibri" w:hAnsi="Calibri"/>
                <w:b/>
                <w:bCs/>
                <w:color w:val="auto"/>
                <w:kern w:val="2"/>
                <w14:ligatures w14:val="standardContextual"/>
              </w:rPr>
            </w:pPr>
            <w:r w:rsidRPr="0039192A">
              <w:rPr>
                <w:rFonts w:ascii="Calibri" w:eastAsia="Calibri" w:hAnsi="Calibri"/>
                <w:b/>
                <w:bCs/>
                <w:color w:val="auto"/>
                <w:kern w:val="2"/>
                <w14:ligatures w14:val="standardContextual"/>
              </w:rPr>
              <w:t>3. Technical and Operational Support to Programme Implementation</w:t>
            </w:r>
          </w:p>
          <w:p w14:paraId="106311E6" w14:textId="0D380455" w:rsidR="00FD7F51" w:rsidRPr="00FD7F51" w:rsidRDefault="004255DB" w:rsidP="00FD7F51">
            <w:pPr>
              <w:pStyle w:val="ListParagraph"/>
              <w:numPr>
                <w:ilvl w:val="0"/>
                <w:numId w:val="43"/>
              </w:numPr>
              <w:spacing w:after="160" w:line="259" w:lineRule="auto"/>
              <w:rPr>
                <w:rFonts w:ascii="Calibri" w:eastAsia="Calibri" w:hAnsi="Calibri"/>
                <w:color w:val="auto"/>
                <w:kern w:val="2"/>
                <w14:ligatures w14:val="standardContextual"/>
              </w:rPr>
            </w:pPr>
            <w:r w:rsidRPr="0039192A">
              <w:rPr>
                <w:rFonts w:ascii="Calibri" w:eastAsia="Calibri" w:hAnsi="Calibri"/>
                <w:color w:val="auto"/>
                <w:kern w:val="2"/>
                <w14:ligatures w14:val="standardContextual"/>
              </w:rPr>
              <w:t>Provide technical support to government counterparts on UNICEF policies and best practices</w:t>
            </w:r>
            <w:r w:rsidR="00FD7F51">
              <w:rPr>
                <w:rFonts w:ascii="Calibri" w:eastAsia="Calibri" w:hAnsi="Calibri"/>
                <w:color w:val="auto"/>
                <w:kern w:val="2"/>
                <w14:ligatures w14:val="standardContextual"/>
              </w:rPr>
              <w:t xml:space="preserve">, including </w:t>
            </w:r>
            <w:r w:rsidR="00B1295B">
              <w:rPr>
                <w:rFonts w:ascii="Calibri" w:eastAsia="Calibri" w:hAnsi="Calibri"/>
                <w:color w:val="auto"/>
                <w:kern w:val="2"/>
                <w14:ligatures w14:val="standardContextual"/>
              </w:rPr>
              <w:t>developing</w:t>
            </w:r>
            <w:r w:rsidR="00FD7F51" w:rsidRPr="00FD7F51">
              <w:rPr>
                <w:rFonts w:ascii="Calibri" w:eastAsia="Calibri" w:hAnsi="Calibri"/>
                <w:color w:val="auto"/>
                <w:kern w:val="2"/>
                <w14:ligatures w14:val="standardContextual"/>
              </w:rPr>
              <w:t xml:space="preserve"> training modules and materials on supply chain management.</w:t>
            </w:r>
          </w:p>
          <w:p w14:paraId="03C765CB" w14:textId="44FCBE37" w:rsidR="004255DB" w:rsidRPr="0039192A" w:rsidRDefault="00F17A39" w:rsidP="00F17A39">
            <w:pPr>
              <w:pStyle w:val="ListParagraph"/>
              <w:numPr>
                <w:ilvl w:val="0"/>
                <w:numId w:val="43"/>
              </w:numPr>
              <w:spacing w:after="160" w:line="259" w:lineRule="auto"/>
              <w:rPr>
                <w:rFonts w:ascii="Calibri" w:eastAsia="Calibri" w:hAnsi="Calibri"/>
                <w:color w:val="auto"/>
                <w:kern w:val="2"/>
                <w14:ligatures w14:val="standardContextual"/>
              </w:rPr>
            </w:pPr>
            <w:r>
              <w:rPr>
                <w:rFonts w:ascii="Calibri" w:eastAsia="Calibri" w:hAnsi="Calibri"/>
                <w:color w:val="auto"/>
                <w:kern w:val="2"/>
                <w14:ligatures w14:val="standardContextual"/>
              </w:rPr>
              <w:t xml:space="preserve">Provide ongoing technical assistance to the MoH, including </w:t>
            </w:r>
            <w:r w:rsidR="00F3138A">
              <w:rPr>
                <w:rFonts w:ascii="Calibri" w:eastAsia="Calibri" w:hAnsi="Calibri"/>
                <w:color w:val="auto"/>
                <w:kern w:val="2"/>
                <w14:ligatures w14:val="standardContextual"/>
              </w:rPr>
              <w:t>conducting</w:t>
            </w:r>
            <w:r w:rsidR="00F3138A" w:rsidRPr="00FD7F51">
              <w:rPr>
                <w:rFonts w:ascii="Calibri" w:eastAsia="Calibri" w:hAnsi="Calibri"/>
                <w:color w:val="auto"/>
                <w:kern w:val="2"/>
                <w14:ligatures w14:val="standardContextual"/>
              </w:rPr>
              <w:t xml:space="preserve"> </w:t>
            </w:r>
            <w:r w:rsidR="00E23200">
              <w:rPr>
                <w:rFonts w:ascii="Calibri" w:eastAsia="Calibri" w:hAnsi="Calibri"/>
                <w:color w:val="auto"/>
                <w:kern w:val="2"/>
                <w14:ligatures w14:val="standardContextual"/>
              </w:rPr>
              <w:t xml:space="preserve">training </w:t>
            </w:r>
            <w:r w:rsidR="00F3138A">
              <w:rPr>
                <w:rFonts w:ascii="Calibri" w:eastAsia="Calibri" w:hAnsi="Calibri"/>
                <w:color w:val="auto"/>
                <w:kern w:val="2"/>
                <w14:ligatures w14:val="standardContextual"/>
              </w:rPr>
              <w:t>and</w:t>
            </w:r>
            <w:r w:rsidR="00FD7F51" w:rsidRPr="00FD7F51">
              <w:rPr>
                <w:rFonts w:ascii="Calibri" w:eastAsia="Calibri" w:hAnsi="Calibri"/>
                <w:color w:val="auto"/>
                <w:kern w:val="2"/>
                <w14:ligatures w14:val="standardContextual"/>
              </w:rPr>
              <w:t xml:space="preserve"> workshops </w:t>
            </w:r>
            <w:r w:rsidR="008664BA">
              <w:rPr>
                <w:rFonts w:ascii="Calibri" w:eastAsia="Calibri" w:hAnsi="Calibri"/>
                <w:color w:val="auto"/>
                <w:kern w:val="2"/>
                <w14:ligatures w14:val="standardContextual"/>
              </w:rPr>
              <w:t>o</w:t>
            </w:r>
            <w:r w:rsidR="004B5BF4">
              <w:rPr>
                <w:rFonts w:ascii="Calibri" w:eastAsia="Calibri" w:hAnsi="Calibri"/>
                <w:color w:val="auto"/>
                <w:kern w:val="2"/>
                <w14:ligatures w14:val="standardContextual"/>
              </w:rPr>
              <w:t>n supply chain</w:t>
            </w:r>
            <w:r w:rsidR="003F189A">
              <w:rPr>
                <w:rFonts w:ascii="Calibri" w:eastAsia="Calibri" w:hAnsi="Calibri"/>
                <w:color w:val="auto"/>
                <w:kern w:val="2"/>
                <w14:ligatures w14:val="standardContextual"/>
              </w:rPr>
              <w:t xml:space="preserve">, </w:t>
            </w:r>
            <w:r w:rsidR="004255DB" w:rsidRPr="0039192A">
              <w:rPr>
                <w:rFonts w:ascii="Calibri" w:eastAsia="Calibri" w:hAnsi="Calibri"/>
                <w:color w:val="auto"/>
                <w:kern w:val="2"/>
                <w14:ligatures w14:val="standardContextual"/>
              </w:rPr>
              <w:t xml:space="preserve">supportive </w:t>
            </w:r>
            <w:r w:rsidR="00CB4679" w:rsidRPr="0039192A">
              <w:rPr>
                <w:rFonts w:ascii="Calibri" w:eastAsia="Calibri" w:hAnsi="Calibri"/>
                <w:color w:val="auto"/>
                <w:kern w:val="2"/>
                <w14:ligatures w14:val="standardContextual"/>
              </w:rPr>
              <w:t>supervision</w:t>
            </w:r>
            <w:r w:rsidR="00CB4679">
              <w:rPr>
                <w:rFonts w:ascii="Calibri" w:eastAsia="Calibri" w:hAnsi="Calibri"/>
                <w:color w:val="auto"/>
                <w:kern w:val="2"/>
                <w14:ligatures w14:val="standardContextual"/>
              </w:rPr>
              <w:t xml:space="preserve">, </w:t>
            </w:r>
            <w:r w:rsidR="00CB4679" w:rsidRPr="0039192A">
              <w:rPr>
                <w:rFonts w:ascii="Calibri" w:eastAsia="Calibri" w:hAnsi="Calibri"/>
                <w:color w:val="auto"/>
                <w:kern w:val="2"/>
                <w14:ligatures w14:val="standardContextual"/>
              </w:rPr>
              <w:t>and</w:t>
            </w:r>
            <w:r w:rsidR="004255DB" w:rsidRPr="0039192A">
              <w:rPr>
                <w:rFonts w:ascii="Calibri" w:eastAsia="Calibri" w:hAnsi="Calibri"/>
                <w:color w:val="auto"/>
                <w:kern w:val="2"/>
                <w14:ligatures w14:val="standardContextual"/>
              </w:rPr>
              <w:t xml:space="preserve"> monitoring at national and district levels.</w:t>
            </w:r>
          </w:p>
          <w:p w14:paraId="1398D35F" w14:textId="3867CDC1" w:rsidR="004255DB" w:rsidRPr="0039192A" w:rsidRDefault="004255DB" w:rsidP="004255DB">
            <w:pPr>
              <w:pStyle w:val="ListParagraph"/>
              <w:numPr>
                <w:ilvl w:val="0"/>
                <w:numId w:val="43"/>
              </w:numPr>
              <w:spacing w:after="160" w:line="259" w:lineRule="auto"/>
              <w:rPr>
                <w:rFonts w:ascii="Calibri" w:eastAsia="Calibri" w:hAnsi="Calibri"/>
                <w:color w:val="auto"/>
                <w:kern w:val="2"/>
                <w14:ligatures w14:val="standardContextual"/>
              </w:rPr>
            </w:pPr>
            <w:r w:rsidRPr="0039192A">
              <w:rPr>
                <w:rFonts w:ascii="Calibri" w:eastAsia="Calibri" w:hAnsi="Calibri"/>
                <w:color w:val="auto"/>
                <w:kern w:val="2"/>
                <w14:ligatures w14:val="standardContextual"/>
              </w:rPr>
              <w:t>Share progress updates and provide technical support to resolve issues</w:t>
            </w:r>
            <w:r w:rsidR="008664BA">
              <w:rPr>
                <w:rFonts w:ascii="Calibri" w:eastAsia="Calibri" w:hAnsi="Calibri"/>
                <w:color w:val="auto"/>
                <w:kern w:val="2"/>
                <w14:ligatures w14:val="standardContextual"/>
              </w:rPr>
              <w:t xml:space="preserve"> related to</w:t>
            </w:r>
            <w:r w:rsidRPr="0039192A">
              <w:rPr>
                <w:rFonts w:ascii="Calibri" w:eastAsia="Calibri" w:hAnsi="Calibri"/>
                <w:color w:val="auto"/>
                <w:kern w:val="2"/>
                <w14:ligatures w14:val="standardContextual"/>
              </w:rPr>
              <w:t>.</w:t>
            </w:r>
          </w:p>
          <w:p w14:paraId="616E1BE3" w14:textId="7F16FF56" w:rsidR="004255DB" w:rsidRPr="00844F3C" w:rsidRDefault="004255DB" w:rsidP="004255DB">
            <w:pPr>
              <w:pStyle w:val="ListParagraph"/>
              <w:numPr>
                <w:ilvl w:val="0"/>
                <w:numId w:val="43"/>
              </w:numPr>
              <w:spacing w:after="160" w:line="259" w:lineRule="auto"/>
              <w:rPr>
                <w:rFonts w:ascii="Calibri" w:eastAsia="Calibri" w:hAnsi="Calibri"/>
                <w:color w:val="auto"/>
                <w:kern w:val="2"/>
                <w14:ligatures w14:val="standardContextual"/>
              </w:rPr>
            </w:pPr>
            <w:r w:rsidRPr="0039192A">
              <w:rPr>
                <w:rFonts w:ascii="Calibri" w:eastAsia="Calibri" w:hAnsi="Calibri"/>
                <w:color w:val="auto"/>
                <w:kern w:val="2"/>
                <w14:ligatures w14:val="standardContextual"/>
              </w:rPr>
              <w:t>Support selected districts in stock-level monitoring through tool development and training.</w:t>
            </w:r>
          </w:p>
        </w:tc>
        <w:tc>
          <w:tcPr>
            <w:tcW w:w="3421" w:type="dxa"/>
            <w:gridSpan w:val="2"/>
            <w:tcBorders>
              <w:top w:val="single" w:sz="8" w:space="0" w:color="6D6D6D"/>
              <w:left w:val="single" w:sz="8" w:space="0" w:color="6D6D6D"/>
              <w:bottom w:val="single" w:sz="8" w:space="0" w:color="6D6D6D"/>
              <w:right w:val="single" w:sz="8" w:space="0" w:color="6D6D6D"/>
            </w:tcBorders>
            <w:shd w:val="clear" w:color="auto" w:fill="auto"/>
          </w:tcPr>
          <w:p w14:paraId="3D530C58" w14:textId="77777777" w:rsidR="004255DB" w:rsidRPr="0039192A" w:rsidRDefault="004255DB" w:rsidP="004255DB">
            <w:pPr>
              <w:ind w:left="12" w:hanging="12"/>
              <w:rPr>
                <w:rFonts w:asciiTheme="minorHAnsi" w:eastAsia="Arial Unicode MS" w:hAnsiTheme="minorHAnsi" w:cstheme="minorHAnsi"/>
                <w:color w:val="auto"/>
                <w:lang w:val="en-AU"/>
              </w:rPr>
            </w:pPr>
          </w:p>
          <w:p w14:paraId="3A77CE57" w14:textId="77777777" w:rsidR="004255DB" w:rsidRPr="0039192A" w:rsidRDefault="004255DB" w:rsidP="004255DB">
            <w:pPr>
              <w:ind w:left="12" w:hanging="12"/>
              <w:rPr>
                <w:rFonts w:asciiTheme="minorHAnsi" w:eastAsia="Arial Unicode MS" w:hAnsiTheme="minorHAnsi" w:cstheme="minorHAnsi"/>
                <w:color w:val="auto"/>
                <w:lang w:val="en-AU"/>
              </w:rPr>
            </w:pPr>
          </w:p>
          <w:p w14:paraId="73C78694" w14:textId="77777777" w:rsidR="004255DB" w:rsidRPr="0039192A" w:rsidRDefault="004255DB" w:rsidP="004255DB">
            <w:pPr>
              <w:ind w:left="12" w:hanging="12"/>
              <w:rPr>
                <w:rFonts w:asciiTheme="minorHAnsi" w:eastAsia="Arial Unicode MS" w:hAnsiTheme="minorHAnsi" w:cstheme="minorHAnsi"/>
                <w:color w:val="auto"/>
                <w:lang w:val="en-AU"/>
              </w:rPr>
            </w:pPr>
          </w:p>
          <w:p w14:paraId="3F5C2759" w14:textId="77777777" w:rsidR="00B1295B" w:rsidRPr="00B1295B" w:rsidRDefault="00B1295B" w:rsidP="0026176E">
            <w:pPr>
              <w:pStyle w:val="ListParagraph"/>
              <w:numPr>
                <w:ilvl w:val="0"/>
                <w:numId w:val="44"/>
              </w:numPr>
              <w:rPr>
                <w:rFonts w:asciiTheme="minorHAnsi" w:eastAsia="Arial Unicode MS" w:hAnsiTheme="minorHAnsi" w:cstheme="minorHAnsi"/>
                <w:color w:val="auto"/>
                <w:lang w:val="en-AU"/>
              </w:rPr>
            </w:pPr>
            <w:r w:rsidRPr="00B1295B">
              <w:rPr>
                <w:rFonts w:asciiTheme="minorHAnsi" w:eastAsia="Arial Unicode MS" w:hAnsiTheme="minorHAnsi" w:cstheme="minorHAnsi"/>
                <w:color w:val="auto"/>
                <w:lang w:val="en-AU"/>
              </w:rPr>
              <w:t>Developed and finalized training materials.</w:t>
            </w:r>
          </w:p>
          <w:p w14:paraId="4D5E5613" w14:textId="6802BA45" w:rsidR="00B1295B" w:rsidRPr="00B1295B" w:rsidRDefault="00B1295B" w:rsidP="0026176E">
            <w:pPr>
              <w:pStyle w:val="ListParagraph"/>
              <w:numPr>
                <w:ilvl w:val="0"/>
                <w:numId w:val="44"/>
              </w:numPr>
              <w:rPr>
                <w:rFonts w:asciiTheme="minorHAnsi" w:eastAsia="Arial Unicode MS" w:hAnsiTheme="minorHAnsi" w:cstheme="minorHAnsi"/>
                <w:color w:val="auto"/>
                <w:lang w:val="en-AU"/>
              </w:rPr>
            </w:pPr>
            <w:r w:rsidRPr="00B1295B">
              <w:rPr>
                <w:rFonts w:asciiTheme="minorHAnsi" w:eastAsia="Arial Unicode MS" w:hAnsiTheme="minorHAnsi" w:cstheme="minorHAnsi"/>
                <w:color w:val="auto"/>
                <w:lang w:val="en-AU"/>
              </w:rPr>
              <w:t>Conducted at least 3 training workshops</w:t>
            </w:r>
            <w:r w:rsidR="008D396D">
              <w:rPr>
                <w:rFonts w:asciiTheme="minorHAnsi" w:eastAsia="Arial Unicode MS" w:hAnsiTheme="minorHAnsi" w:cstheme="minorHAnsi"/>
                <w:color w:val="auto"/>
                <w:lang w:val="en-AU"/>
              </w:rPr>
              <w:t>.</w:t>
            </w:r>
          </w:p>
          <w:p w14:paraId="3EED5A27" w14:textId="4BB0D197" w:rsidR="004255DB" w:rsidRDefault="00B1295B" w:rsidP="0026176E">
            <w:pPr>
              <w:pStyle w:val="ListParagraph"/>
              <w:numPr>
                <w:ilvl w:val="0"/>
                <w:numId w:val="44"/>
              </w:numPr>
              <w:rPr>
                <w:rFonts w:asciiTheme="minorHAnsi" w:eastAsia="Arial Unicode MS" w:hAnsiTheme="minorHAnsi" w:cstheme="minorHAnsi"/>
                <w:color w:val="auto"/>
                <w:lang w:val="en-AU"/>
              </w:rPr>
            </w:pPr>
            <w:r w:rsidRPr="00B1295B">
              <w:rPr>
                <w:rFonts w:asciiTheme="minorHAnsi" w:eastAsia="Arial Unicode MS" w:hAnsiTheme="minorHAnsi" w:cstheme="minorHAnsi"/>
                <w:color w:val="auto"/>
                <w:lang w:val="en-AU"/>
              </w:rPr>
              <w:t>Provide continued ongoing technical assistance with monthly support logs to the MoH</w:t>
            </w:r>
            <w:r w:rsidR="008D396D">
              <w:rPr>
                <w:rFonts w:asciiTheme="minorHAnsi" w:eastAsia="Arial Unicode MS" w:hAnsiTheme="minorHAnsi" w:cstheme="minorHAnsi"/>
                <w:color w:val="auto"/>
                <w:lang w:val="en-AU"/>
              </w:rPr>
              <w:t>.</w:t>
            </w:r>
            <w:r w:rsidRPr="00B1295B">
              <w:rPr>
                <w:rFonts w:asciiTheme="minorHAnsi" w:eastAsia="Arial Unicode MS" w:hAnsiTheme="minorHAnsi" w:cstheme="minorHAnsi"/>
                <w:color w:val="auto"/>
                <w:lang w:val="en-AU"/>
              </w:rPr>
              <w:t xml:space="preserve"> </w:t>
            </w:r>
          </w:p>
          <w:p w14:paraId="6F6EBEC7" w14:textId="70F99B60" w:rsidR="004255DB" w:rsidRPr="0018425A" w:rsidRDefault="004255DB" w:rsidP="0026176E">
            <w:pPr>
              <w:pStyle w:val="ListParagraph"/>
              <w:numPr>
                <w:ilvl w:val="0"/>
                <w:numId w:val="44"/>
              </w:numPr>
              <w:rPr>
                <w:rFonts w:asciiTheme="minorHAnsi" w:eastAsia="Arial Unicode MS" w:hAnsiTheme="minorHAnsi" w:cstheme="minorHAnsi"/>
                <w:color w:val="auto"/>
                <w:lang w:val="en-AU"/>
              </w:rPr>
            </w:pPr>
            <w:r w:rsidRPr="0018425A">
              <w:rPr>
                <w:rFonts w:asciiTheme="minorHAnsi" w:eastAsia="Arial Unicode MS" w:hAnsiTheme="minorHAnsi" w:cstheme="minorHAnsi"/>
                <w:color w:val="auto"/>
                <w:lang w:val="en-AU"/>
              </w:rPr>
              <w:t>Supply chain monitoring tools and training manuals</w:t>
            </w:r>
            <w:r>
              <w:rPr>
                <w:rFonts w:asciiTheme="minorHAnsi" w:eastAsia="Arial Unicode MS" w:hAnsiTheme="minorHAnsi" w:cstheme="minorHAnsi"/>
                <w:color w:val="auto"/>
                <w:lang w:val="en-AU"/>
              </w:rPr>
              <w:t xml:space="preserve"> available </w:t>
            </w:r>
          </w:p>
          <w:p w14:paraId="0699DCB2" w14:textId="25A4EFC5" w:rsidR="004255DB" w:rsidRPr="0018425A" w:rsidRDefault="004255DB" w:rsidP="0026176E">
            <w:pPr>
              <w:pStyle w:val="ListParagraph"/>
              <w:numPr>
                <w:ilvl w:val="0"/>
                <w:numId w:val="44"/>
              </w:numPr>
              <w:rPr>
                <w:rFonts w:asciiTheme="minorHAnsi" w:eastAsia="Arial Unicode MS" w:hAnsiTheme="minorHAnsi" w:cstheme="minorHAnsi"/>
                <w:color w:val="auto"/>
                <w:lang w:val="en-AU"/>
              </w:rPr>
            </w:pPr>
            <w:r w:rsidRPr="0018425A">
              <w:rPr>
                <w:rFonts w:asciiTheme="minorHAnsi" w:eastAsia="Arial Unicode MS" w:hAnsiTheme="minorHAnsi" w:cstheme="minorHAnsi"/>
                <w:color w:val="auto"/>
                <w:lang w:val="en-AU"/>
              </w:rPr>
              <w:t>Supervision visit reports and action plans</w:t>
            </w:r>
            <w:r>
              <w:rPr>
                <w:rFonts w:asciiTheme="minorHAnsi" w:eastAsia="Arial Unicode MS" w:hAnsiTheme="minorHAnsi" w:cstheme="minorHAnsi"/>
                <w:color w:val="auto"/>
                <w:lang w:val="en-AU"/>
              </w:rPr>
              <w:t xml:space="preserve"> available</w:t>
            </w:r>
            <w:r w:rsidRPr="0018425A">
              <w:rPr>
                <w:rFonts w:asciiTheme="minorHAnsi" w:eastAsia="Arial Unicode MS" w:hAnsiTheme="minorHAnsi" w:cstheme="minorHAnsi"/>
                <w:color w:val="auto"/>
                <w:lang w:val="en-AU"/>
              </w:rPr>
              <w:t>.</w:t>
            </w:r>
          </w:p>
          <w:p w14:paraId="54AF4681" w14:textId="77777777" w:rsidR="004255DB" w:rsidRPr="0039192A" w:rsidRDefault="004255DB" w:rsidP="004255DB">
            <w:pPr>
              <w:ind w:left="12" w:hanging="12"/>
              <w:rPr>
                <w:rFonts w:asciiTheme="minorHAnsi" w:eastAsia="Arial Unicode MS" w:hAnsiTheme="minorHAnsi" w:cstheme="minorHAnsi"/>
                <w:color w:val="auto"/>
                <w:lang w:val="en-AU"/>
              </w:rPr>
            </w:pPr>
          </w:p>
          <w:p w14:paraId="5830BD0A" w14:textId="77777777" w:rsidR="004255DB" w:rsidRPr="0039192A" w:rsidRDefault="004255DB" w:rsidP="004255DB">
            <w:pPr>
              <w:ind w:left="12" w:hanging="12"/>
              <w:rPr>
                <w:rFonts w:asciiTheme="minorHAnsi" w:eastAsia="Arial Unicode MS" w:hAnsiTheme="minorHAnsi" w:cstheme="minorHAnsi"/>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1848F38C" w14:textId="77777777" w:rsidR="004255DB" w:rsidRDefault="004255DB" w:rsidP="004255DB">
            <w:pPr>
              <w:spacing w:before="60" w:after="60" w:line="240" w:lineRule="auto"/>
              <w:jc w:val="center"/>
              <w:rPr>
                <w:rFonts w:asciiTheme="minorHAnsi" w:eastAsia="Arial Unicode MS" w:hAnsiTheme="minorHAnsi" w:cstheme="minorHAnsi"/>
                <w:color w:val="auto"/>
                <w:lang w:val="en-AU"/>
              </w:rPr>
            </w:pPr>
          </w:p>
          <w:p w14:paraId="60D0FFD9" w14:textId="41B3FC01" w:rsidR="004255DB" w:rsidRDefault="004255DB" w:rsidP="004255DB">
            <w:pPr>
              <w:spacing w:before="60" w:after="60" w:line="240" w:lineRule="auto"/>
              <w:jc w:val="center"/>
              <w:rPr>
                <w:rFonts w:asciiTheme="minorHAnsi" w:eastAsia="Arial Unicode MS" w:hAnsiTheme="minorHAnsi" w:cstheme="minorHAnsi"/>
                <w:color w:val="auto"/>
                <w:lang w:val="en-AU"/>
              </w:rPr>
            </w:pPr>
            <w:r w:rsidRPr="00C34E79">
              <w:rPr>
                <w:rFonts w:asciiTheme="minorHAnsi" w:eastAsia="Arial Unicode MS" w:hAnsiTheme="minorHAnsi" w:cstheme="minorHAnsi"/>
                <w:color w:val="auto"/>
                <w:lang w:val="en-AU"/>
              </w:rPr>
              <w:t>Continuously but at least once a month</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30D78A68" w14:textId="77777777" w:rsidR="004255DB" w:rsidRDefault="004255DB" w:rsidP="004255DB">
            <w:pPr>
              <w:textAlignment w:val="baseline"/>
              <w:rPr>
                <w:rFonts w:asciiTheme="minorHAnsi" w:eastAsia="Times New Roman" w:hAnsiTheme="minorHAnsi" w:cstheme="minorHAnsi"/>
                <w:lang w:val="en-AU"/>
              </w:rPr>
            </w:pPr>
          </w:p>
          <w:p w14:paraId="57E57BAA" w14:textId="77777777" w:rsidR="004255DB" w:rsidRDefault="004255DB" w:rsidP="004255DB">
            <w:pPr>
              <w:textAlignment w:val="baseline"/>
              <w:rPr>
                <w:rFonts w:asciiTheme="minorHAnsi" w:eastAsia="Times New Roman" w:hAnsiTheme="minorHAnsi" w:cstheme="minorHAnsi"/>
                <w:lang w:val="en-AU"/>
              </w:rPr>
            </w:pPr>
          </w:p>
          <w:p w14:paraId="4CF41228" w14:textId="19C61854" w:rsidR="004255DB" w:rsidRDefault="004255DB" w:rsidP="004255DB">
            <w:pPr>
              <w:textAlignment w:val="baseline"/>
              <w:rPr>
                <w:rFonts w:asciiTheme="minorHAnsi" w:eastAsia="Times New Roman" w:hAnsiTheme="minorHAnsi" w:cstheme="minorHAnsi"/>
                <w:lang w:val="en-AU"/>
              </w:rPr>
            </w:pPr>
            <w:r>
              <w:rPr>
                <w:rFonts w:asciiTheme="minorHAnsi" w:eastAsia="Times New Roman" w:hAnsiTheme="minorHAnsi" w:cstheme="minorHAnsi"/>
                <w:lang w:val="en-AU"/>
              </w:rPr>
              <w:t>20%</w:t>
            </w:r>
          </w:p>
        </w:tc>
      </w:tr>
      <w:tr w:rsidR="004255DB" w:rsidRPr="00E56480" w14:paraId="1F4AFB77" w14:textId="77777777" w:rsidTr="0026176E">
        <w:trPr>
          <w:trHeight w:val="792"/>
        </w:trPr>
        <w:tc>
          <w:tcPr>
            <w:tcW w:w="3959" w:type="dxa"/>
            <w:tcBorders>
              <w:top w:val="single" w:sz="8" w:space="0" w:color="6D6D6D"/>
              <w:left w:val="single" w:sz="8" w:space="0" w:color="6D6D6D"/>
              <w:bottom w:val="single" w:sz="8" w:space="0" w:color="6D6D6D"/>
              <w:right w:val="single" w:sz="8" w:space="0" w:color="6D6D6D"/>
            </w:tcBorders>
            <w:shd w:val="clear" w:color="auto" w:fill="auto"/>
            <w:noWrap/>
          </w:tcPr>
          <w:p w14:paraId="0AC81633" w14:textId="142DF8F2" w:rsidR="004255DB" w:rsidRPr="005840D9" w:rsidRDefault="004255DB" w:rsidP="004255DB">
            <w:pPr>
              <w:spacing w:after="160" w:line="259" w:lineRule="auto"/>
              <w:rPr>
                <w:rFonts w:ascii="Calibri" w:eastAsia="Calibri" w:hAnsi="Calibri"/>
                <w:b/>
                <w:bCs/>
                <w:color w:val="auto"/>
                <w:kern w:val="2"/>
                <w14:ligatures w14:val="standardContextual"/>
              </w:rPr>
            </w:pPr>
            <w:r w:rsidRPr="005840D9">
              <w:rPr>
                <w:rFonts w:ascii="Calibri" w:eastAsia="Calibri" w:hAnsi="Calibri"/>
                <w:b/>
                <w:bCs/>
                <w:color w:val="auto"/>
                <w:kern w:val="2"/>
                <w14:ligatures w14:val="standardContextual"/>
              </w:rPr>
              <w:t>4. Networking and Partnership Building</w:t>
            </w:r>
          </w:p>
          <w:p w14:paraId="7E7D9C4C" w14:textId="3356A8B4" w:rsidR="004255DB" w:rsidRPr="008D2D01" w:rsidRDefault="004255DB" w:rsidP="004255DB">
            <w:pPr>
              <w:pStyle w:val="ListParagraph"/>
              <w:numPr>
                <w:ilvl w:val="0"/>
                <w:numId w:val="45"/>
              </w:numPr>
              <w:spacing w:after="160" w:line="259" w:lineRule="auto"/>
              <w:rPr>
                <w:rFonts w:ascii="Calibri" w:eastAsia="Calibri" w:hAnsi="Calibri"/>
                <w:color w:val="auto"/>
                <w:kern w:val="2"/>
                <w14:ligatures w14:val="standardContextual"/>
              </w:rPr>
            </w:pPr>
            <w:r w:rsidRPr="008D2D01">
              <w:rPr>
                <w:rFonts w:ascii="Calibri" w:eastAsia="Calibri" w:hAnsi="Calibri"/>
                <w:color w:val="auto"/>
                <w:kern w:val="2"/>
                <w14:ligatures w14:val="standardContextual"/>
              </w:rPr>
              <w:t>Foster collaboration with internal and external counterparts on supply planning and distribution.</w:t>
            </w:r>
          </w:p>
          <w:p w14:paraId="33E1FE94" w14:textId="761FDB72" w:rsidR="004255DB" w:rsidRPr="008D2D01" w:rsidRDefault="004255DB" w:rsidP="004255DB">
            <w:pPr>
              <w:pStyle w:val="ListParagraph"/>
              <w:numPr>
                <w:ilvl w:val="0"/>
                <w:numId w:val="45"/>
              </w:numPr>
              <w:spacing w:after="160" w:line="259" w:lineRule="auto"/>
              <w:rPr>
                <w:rFonts w:ascii="Calibri" w:eastAsia="Calibri" w:hAnsi="Calibri"/>
                <w:color w:val="auto"/>
                <w:kern w:val="2"/>
                <w14:ligatures w14:val="standardContextual"/>
              </w:rPr>
            </w:pPr>
            <w:r w:rsidRPr="008D2D01">
              <w:rPr>
                <w:rFonts w:ascii="Calibri" w:eastAsia="Calibri" w:hAnsi="Calibri"/>
                <w:color w:val="auto"/>
                <w:kern w:val="2"/>
                <w14:ligatures w14:val="standardContextual"/>
              </w:rPr>
              <w:t>Participate in partnership-building initiatives and</w:t>
            </w:r>
            <w:r w:rsidR="00046A79">
              <w:rPr>
                <w:rFonts w:ascii="Calibri" w:eastAsia="Calibri" w:hAnsi="Calibri"/>
                <w:color w:val="auto"/>
                <w:kern w:val="2"/>
                <w14:ligatures w14:val="standardContextual"/>
              </w:rPr>
              <w:t xml:space="preserve"> quarterly</w:t>
            </w:r>
            <w:r w:rsidRPr="008D2D01">
              <w:rPr>
                <w:rFonts w:ascii="Calibri" w:eastAsia="Calibri" w:hAnsi="Calibri"/>
                <w:color w:val="auto"/>
                <w:kern w:val="2"/>
                <w14:ligatures w14:val="standardContextual"/>
              </w:rPr>
              <w:t xml:space="preserve"> meetings focused on supply management.</w:t>
            </w:r>
          </w:p>
          <w:p w14:paraId="5AE3BAAD" w14:textId="77777777" w:rsidR="004255DB" w:rsidRPr="008D2D01" w:rsidRDefault="004255DB" w:rsidP="004255DB">
            <w:pPr>
              <w:spacing w:after="160" w:line="259" w:lineRule="auto"/>
              <w:rPr>
                <w:rFonts w:ascii="Calibri" w:eastAsia="Calibri" w:hAnsi="Calibri"/>
                <w:b/>
                <w:bCs/>
                <w:color w:val="auto"/>
                <w:kern w:val="2"/>
                <w14:ligatures w14:val="standardContextual"/>
              </w:rPr>
            </w:pPr>
          </w:p>
        </w:tc>
        <w:tc>
          <w:tcPr>
            <w:tcW w:w="3421" w:type="dxa"/>
            <w:gridSpan w:val="2"/>
            <w:tcBorders>
              <w:top w:val="single" w:sz="8" w:space="0" w:color="6D6D6D"/>
              <w:left w:val="single" w:sz="8" w:space="0" w:color="6D6D6D"/>
              <w:bottom w:val="single" w:sz="8" w:space="0" w:color="6D6D6D"/>
              <w:right w:val="single" w:sz="8" w:space="0" w:color="6D6D6D"/>
            </w:tcBorders>
            <w:shd w:val="clear" w:color="auto" w:fill="auto"/>
          </w:tcPr>
          <w:p w14:paraId="761E55A4" w14:textId="77777777" w:rsidR="004255DB" w:rsidRPr="008D2D01" w:rsidRDefault="004255DB" w:rsidP="004255DB">
            <w:pPr>
              <w:ind w:left="12" w:hanging="12"/>
              <w:rPr>
                <w:rFonts w:asciiTheme="minorHAnsi" w:eastAsia="Arial Unicode MS" w:hAnsiTheme="minorHAnsi" w:cstheme="minorHAnsi"/>
                <w:color w:val="auto"/>
                <w:lang w:val="en-AU"/>
              </w:rPr>
            </w:pPr>
          </w:p>
          <w:p w14:paraId="153B5C30" w14:textId="77777777" w:rsidR="004255DB" w:rsidRPr="008D2D01" w:rsidRDefault="004255DB" w:rsidP="004255DB">
            <w:pPr>
              <w:ind w:left="12" w:hanging="12"/>
              <w:rPr>
                <w:rFonts w:asciiTheme="minorHAnsi" w:eastAsia="Arial Unicode MS" w:hAnsiTheme="minorHAnsi" w:cstheme="minorHAnsi"/>
                <w:color w:val="auto"/>
                <w:lang w:val="en-AU"/>
              </w:rPr>
            </w:pPr>
          </w:p>
          <w:p w14:paraId="0BFFAE40" w14:textId="61F5ED35" w:rsidR="004255DB" w:rsidRPr="008D2D01" w:rsidRDefault="004255DB" w:rsidP="004255DB">
            <w:pPr>
              <w:pStyle w:val="ListParagraph"/>
              <w:numPr>
                <w:ilvl w:val="0"/>
                <w:numId w:val="46"/>
              </w:numPr>
              <w:rPr>
                <w:rFonts w:asciiTheme="minorHAnsi" w:eastAsia="Arial Unicode MS" w:hAnsiTheme="minorHAnsi" w:cstheme="minorHAnsi"/>
                <w:color w:val="auto"/>
                <w:lang w:val="en-AU"/>
              </w:rPr>
            </w:pPr>
            <w:r w:rsidRPr="008D2D01">
              <w:rPr>
                <w:rFonts w:asciiTheme="minorHAnsi" w:eastAsia="Arial Unicode MS" w:hAnsiTheme="minorHAnsi" w:cstheme="minorHAnsi"/>
                <w:color w:val="auto"/>
                <w:lang w:val="en-AU"/>
              </w:rPr>
              <w:t>Establishment of regular communication channels with MoH and key partners.</w:t>
            </w:r>
          </w:p>
          <w:p w14:paraId="6ACC7E40" w14:textId="27C3B544" w:rsidR="004255DB" w:rsidRPr="008D2D01" w:rsidRDefault="004255DB" w:rsidP="004255DB">
            <w:pPr>
              <w:pStyle w:val="ListParagraph"/>
              <w:numPr>
                <w:ilvl w:val="0"/>
                <w:numId w:val="46"/>
              </w:numPr>
              <w:rPr>
                <w:rFonts w:asciiTheme="minorHAnsi" w:eastAsia="Arial Unicode MS" w:hAnsiTheme="minorHAnsi" w:cstheme="minorHAnsi"/>
                <w:color w:val="auto"/>
                <w:lang w:val="en-AU"/>
              </w:rPr>
            </w:pPr>
            <w:r w:rsidRPr="008D2D01">
              <w:rPr>
                <w:rFonts w:asciiTheme="minorHAnsi" w:eastAsia="Arial Unicode MS" w:hAnsiTheme="minorHAnsi" w:cstheme="minorHAnsi"/>
                <w:color w:val="auto"/>
                <w:lang w:val="en-AU"/>
              </w:rPr>
              <w:t>Participation in quarterly partnership meetings (Ongoing).</w:t>
            </w:r>
          </w:p>
          <w:p w14:paraId="6D7D77EE" w14:textId="50A18E01" w:rsidR="004255DB" w:rsidRPr="008D2D01" w:rsidRDefault="004255DB" w:rsidP="00A0471C">
            <w:pPr>
              <w:pStyle w:val="ListParagraph"/>
              <w:rPr>
                <w:rFonts w:asciiTheme="minorHAnsi" w:eastAsia="Arial Unicode MS" w:hAnsiTheme="minorHAnsi" w:cstheme="minorHAnsi"/>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6117A095" w14:textId="77777777" w:rsidR="004255DB" w:rsidRPr="008D2D01" w:rsidRDefault="004255DB" w:rsidP="004255DB">
            <w:pPr>
              <w:spacing w:before="60" w:after="60" w:line="240" w:lineRule="auto"/>
              <w:jc w:val="center"/>
              <w:rPr>
                <w:rFonts w:asciiTheme="minorHAnsi" w:eastAsia="Arial Unicode MS" w:hAnsiTheme="minorHAnsi" w:cstheme="minorHAnsi"/>
                <w:color w:val="auto"/>
                <w:lang w:val="en-AU"/>
              </w:rPr>
            </w:pPr>
          </w:p>
          <w:p w14:paraId="016ED3AF" w14:textId="62786D23" w:rsidR="004255DB" w:rsidRPr="008D2D01" w:rsidRDefault="004255DB" w:rsidP="004255DB">
            <w:pPr>
              <w:spacing w:before="60" w:after="60" w:line="240" w:lineRule="auto"/>
              <w:jc w:val="center"/>
              <w:rPr>
                <w:rFonts w:asciiTheme="minorHAnsi" w:eastAsia="Arial Unicode MS" w:hAnsiTheme="minorHAnsi" w:cstheme="minorHAnsi"/>
                <w:color w:val="auto"/>
                <w:lang w:val="en-AU"/>
              </w:rPr>
            </w:pPr>
            <w:r w:rsidRPr="008D2D01">
              <w:rPr>
                <w:rFonts w:asciiTheme="minorHAnsi" w:eastAsia="Arial Unicode MS" w:hAnsiTheme="minorHAnsi" w:cstheme="minorHAnsi"/>
                <w:color w:val="auto"/>
                <w:lang w:val="en-AU"/>
              </w:rPr>
              <w:t>Continuously but at least once a month</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40FFBEF7" w14:textId="77777777" w:rsidR="004255DB" w:rsidRPr="008D2D01" w:rsidRDefault="004255DB" w:rsidP="004255DB">
            <w:pPr>
              <w:textAlignment w:val="baseline"/>
              <w:rPr>
                <w:rFonts w:asciiTheme="minorHAnsi" w:eastAsia="Times New Roman" w:hAnsiTheme="minorHAnsi" w:cstheme="minorHAnsi"/>
                <w:lang w:val="en-AU"/>
              </w:rPr>
            </w:pPr>
          </w:p>
          <w:p w14:paraId="2E4DEF1C" w14:textId="77777777" w:rsidR="004255DB" w:rsidRPr="008D2D01" w:rsidRDefault="004255DB" w:rsidP="004255DB">
            <w:pPr>
              <w:textAlignment w:val="baseline"/>
              <w:rPr>
                <w:rFonts w:asciiTheme="minorHAnsi" w:eastAsia="Times New Roman" w:hAnsiTheme="minorHAnsi" w:cstheme="minorHAnsi"/>
                <w:lang w:val="en-AU"/>
              </w:rPr>
            </w:pPr>
          </w:p>
          <w:p w14:paraId="13BB9B8C" w14:textId="7EDAD5CB" w:rsidR="004255DB" w:rsidRPr="008D2D01" w:rsidRDefault="004255DB" w:rsidP="004255DB">
            <w:pPr>
              <w:textAlignment w:val="baseline"/>
              <w:rPr>
                <w:rFonts w:asciiTheme="minorHAnsi" w:eastAsia="Times New Roman" w:hAnsiTheme="minorHAnsi" w:cstheme="minorHAnsi"/>
                <w:lang w:val="en-AU"/>
              </w:rPr>
            </w:pPr>
            <w:r w:rsidRPr="008D2D01">
              <w:rPr>
                <w:rFonts w:asciiTheme="minorHAnsi" w:eastAsia="Times New Roman" w:hAnsiTheme="minorHAnsi" w:cstheme="minorHAnsi"/>
                <w:lang w:val="en-AU"/>
              </w:rPr>
              <w:t>20%</w:t>
            </w:r>
          </w:p>
        </w:tc>
      </w:tr>
      <w:tr w:rsidR="004255DB" w:rsidRPr="00E56480" w14:paraId="600805B1" w14:textId="77777777" w:rsidTr="0026176E">
        <w:trPr>
          <w:trHeight w:val="792"/>
        </w:trPr>
        <w:tc>
          <w:tcPr>
            <w:tcW w:w="3959" w:type="dxa"/>
            <w:tcBorders>
              <w:top w:val="single" w:sz="8" w:space="0" w:color="6D6D6D"/>
              <w:left w:val="single" w:sz="8" w:space="0" w:color="6D6D6D"/>
              <w:bottom w:val="single" w:sz="8" w:space="0" w:color="6D6D6D"/>
              <w:right w:val="single" w:sz="8" w:space="0" w:color="6D6D6D"/>
            </w:tcBorders>
            <w:shd w:val="clear" w:color="auto" w:fill="auto"/>
            <w:noWrap/>
          </w:tcPr>
          <w:p w14:paraId="3FE18C50" w14:textId="780412A1" w:rsidR="004255DB" w:rsidRPr="0071037E" w:rsidRDefault="004255DB" w:rsidP="004255DB">
            <w:pPr>
              <w:spacing w:after="160" w:line="259" w:lineRule="auto"/>
              <w:rPr>
                <w:rFonts w:ascii="Calibri" w:eastAsia="Calibri" w:hAnsi="Calibri"/>
                <w:b/>
                <w:bCs/>
                <w:color w:val="auto"/>
                <w:kern w:val="2"/>
                <w14:ligatures w14:val="standardContextual"/>
              </w:rPr>
            </w:pPr>
            <w:r w:rsidRPr="0071037E">
              <w:rPr>
                <w:rFonts w:ascii="Calibri" w:eastAsia="Calibri" w:hAnsi="Calibri"/>
                <w:b/>
                <w:bCs/>
                <w:color w:val="auto"/>
                <w:kern w:val="2"/>
                <w14:ligatures w14:val="standardContextual"/>
              </w:rPr>
              <w:t>5. Innovation, Knowledge Management, and Capacity Building</w:t>
            </w:r>
          </w:p>
          <w:p w14:paraId="4AD5F6D9" w14:textId="292804C6" w:rsidR="004255DB" w:rsidRPr="008D2D01" w:rsidRDefault="004255DB" w:rsidP="004255DB">
            <w:pPr>
              <w:pStyle w:val="ListParagraph"/>
              <w:numPr>
                <w:ilvl w:val="0"/>
                <w:numId w:val="48"/>
              </w:numPr>
              <w:spacing w:after="160" w:line="259" w:lineRule="auto"/>
              <w:rPr>
                <w:rFonts w:ascii="Calibri" w:eastAsia="Calibri" w:hAnsi="Calibri"/>
                <w:color w:val="auto"/>
                <w:kern w:val="2"/>
                <w14:ligatures w14:val="standardContextual"/>
              </w:rPr>
            </w:pPr>
            <w:r w:rsidRPr="008D2D01">
              <w:rPr>
                <w:rFonts w:ascii="Calibri" w:eastAsia="Calibri" w:hAnsi="Calibri"/>
                <w:color w:val="auto"/>
                <w:kern w:val="2"/>
                <w14:ligatures w14:val="standardContextual"/>
              </w:rPr>
              <w:t>Introduce and apply innovative approaches to build capacity in supply chain management.</w:t>
            </w:r>
          </w:p>
          <w:p w14:paraId="0D6BC178" w14:textId="3CCCCE2C" w:rsidR="004255DB" w:rsidRPr="008D2D01" w:rsidRDefault="004255DB" w:rsidP="004255DB">
            <w:pPr>
              <w:pStyle w:val="ListParagraph"/>
              <w:numPr>
                <w:ilvl w:val="0"/>
                <w:numId w:val="48"/>
              </w:numPr>
              <w:spacing w:after="160" w:line="259" w:lineRule="auto"/>
              <w:rPr>
                <w:rFonts w:ascii="Calibri" w:eastAsia="Calibri" w:hAnsi="Calibri"/>
                <w:color w:val="auto"/>
                <w:kern w:val="2"/>
                <w14:ligatures w14:val="standardContextual"/>
              </w:rPr>
            </w:pPr>
            <w:r w:rsidRPr="008D2D01">
              <w:rPr>
                <w:rFonts w:ascii="Calibri" w:eastAsia="Calibri" w:hAnsi="Calibri"/>
                <w:color w:val="auto"/>
                <w:kern w:val="2"/>
                <w14:ligatures w14:val="standardContextual"/>
              </w:rPr>
              <w:t>Capture and share lessons learned to improve program outcomes.</w:t>
            </w:r>
          </w:p>
          <w:p w14:paraId="79E9DBE0" w14:textId="5097238C" w:rsidR="004255DB" w:rsidRPr="008D2D01" w:rsidRDefault="004255DB" w:rsidP="004255DB">
            <w:pPr>
              <w:pStyle w:val="ListParagraph"/>
              <w:numPr>
                <w:ilvl w:val="0"/>
                <w:numId w:val="48"/>
              </w:numPr>
              <w:spacing w:after="160" w:line="259" w:lineRule="auto"/>
              <w:rPr>
                <w:rFonts w:ascii="Calibri" w:eastAsia="Calibri" w:hAnsi="Calibri"/>
                <w:color w:val="auto"/>
                <w:kern w:val="2"/>
                <w14:ligatures w14:val="standardContextual"/>
              </w:rPr>
            </w:pPr>
            <w:r w:rsidRPr="008D2D01">
              <w:rPr>
                <w:rFonts w:ascii="Calibri" w:eastAsia="Calibri" w:hAnsi="Calibri"/>
                <w:color w:val="auto"/>
                <w:kern w:val="2"/>
                <w14:ligatures w14:val="standardContextual"/>
              </w:rPr>
              <w:t>Support the evaluation and documentation of program results.</w:t>
            </w:r>
          </w:p>
          <w:p w14:paraId="1BA524ED" w14:textId="77777777" w:rsidR="004255DB" w:rsidRPr="0071037E" w:rsidRDefault="004255DB" w:rsidP="004255DB">
            <w:pPr>
              <w:spacing w:after="160" w:line="259" w:lineRule="auto"/>
              <w:rPr>
                <w:rFonts w:ascii="Calibri" w:eastAsia="Calibri" w:hAnsi="Calibri"/>
                <w:color w:val="auto"/>
                <w:kern w:val="2"/>
                <w14:ligatures w14:val="standardContextual"/>
              </w:rPr>
            </w:pPr>
          </w:p>
          <w:p w14:paraId="442B524B" w14:textId="77777777" w:rsidR="004255DB" w:rsidRPr="008D2D01" w:rsidRDefault="004255DB" w:rsidP="004255DB">
            <w:pPr>
              <w:spacing w:after="160" w:line="259" w:lineRule="auto"/>
              <w:rPr>
                <w:rFonts w:ascii="Calibri" w:eastAsia="Calibri" w:hAnsi="Calibri"/>
                <w:b/>
                <w:bCs/>
                <w:color w:val="auto"/>
                <w:kern w:val="2"/>
                <w14:ligatures w14:val="standardContextual"/>
              </w:rPr>
            </w:pPr>
          </w:p>
        </w:tc>
        <w:tc>
          <w:tcPr>
            <w:tcW w:w="3421" w:type="dxa"/>
            <w:gridSpan w:val="2"/>
            <w:tcBorders>
              <w:top w:val="single" w:sz="8" w:space="0" w:color="6D6D6D"/>
              <w:left w:val="single" w:sz="8" w:space="0" w:color="6D6D6D"/>
              <w:bottom w:val="single" w:sz="8" w:space="0" w:color="6D6D6D"/>
              <w:right w:val="single" w:sz="8" w:space="0" w:color="6D6D6D"/>
            </w:tcBorders>
            <w:shd w:val="clear" w:color="auto" w:fill="auto"/>
          </w:tcPr>
          <w:p w14:paraId="2B53B2A3" w14:textId="77777777" w:rsidR="004255DB" w:rsidRPr="008D2D01" w:rsidRDefault="004255DB" w:rsidP="004255DB">
            <w:pPr>
              <w:ind w:left="12" w:hanging="12"/>
              <w:rPr>
                <w:rFonts w:asciiTheme="minorHAnsi" w:eastAsia="Arial Unicode MS" w:hAnsiTheme="minorHAnsi" w:cstheme="minorHAnsi"/>
                <w:color w:val="auto"/>
                <w:lang w:val="en-AU"/>
              </w:rPr>
            </w:pPr>
          </w:p>
          <w:p w14:paraId="49D58D6D" w14:textId="77777777" w:rsidR="004255DB" w:rsidRPr="008D2D01" w:rsidRDefault="004255DB" w:rsidP="004255DB">
            <w:pPr>
              <w:ind w:left="12" w:hanging="12"/>
              <w:rPr>
                <w:rFonts w:asciiTheme="minorHAnsi" w:eastAsia="Arial Unicode MS" w:hAnsiTheme="minorHAnsi" w:cstheme="minorHAnsi"/>
                <w:color w:val="auto"/>
                <w:lang w:val="en-AU"/>
              </w:rPr>
            </w:pPr>
          </w:p>
          <w:p w14:paraId="59C5B8F3" w14:textId="0C7D1FBD" w:rsidR="004255DB" w:rsidRPr="008D2D01" w:rsidRDefault="004255DB" w:rsidP="00164FF0">
            <w:pPr>
              <w:pStyle w:val="ListParagraph"/>
              <w:numPr>
                <w:ilvl w:val="0"/>
                <w:numId w:val="49"/>
              </w:numPr>
              <w:rPr>
                <w:rFonts w:asciiTheme="minorHAnsi" w:eastAsia="Arial Unicode MS" w:hAnsiTheme="minorHAnsi" w:cstheme="minorHAnsi"/>
                <w:color w:val="auto"/>
                <w:lang w:val="en-AU"/>
              </w:rPr>
            </w:pPr>
            <w:r w:rsidRPr="008D2D01">
              <w:rPr>
                <w:rFonts w:asciiTheme="minorHAnsi" w:eastAsia="Arial Unicode MS" w:hAnsiTheme="minorHAnsi" w:cstheme="minorHAnsi"/>
                <w:color w:val="auto"/>
                <w:lang w:val="en-AU"/>
              </w:rPr>
              <w:t>Identification and introduction of innovative practices (ongoing).</w:t>
            </w:r>
          </w:p>
          <w:p w14:paraId="11551E98" w14:textId="4A06B6B4" w:rsidR="004255DB" w:rsidRPr="008D2D01" w:rsidRDefault="004255DB" w:rsidP="00164FF0">
            <w:pPr>
              <w:pStyle w:val="ListParagraph"/>
              <w:numPr>
                <w:ilvl w:val="0"/>
                <w:numId w:val="49"/>
              </w:numPr>
              <w:rPr>
                <w:rFonts w:asciiTheme="minorHAnsi" w:eastAsia="Arial Unicode MS" w:hAnsiTheme="minorHAnsi" w:cstheme="minorHAnsi"/>
                <w:color w:val="auto"/>
                <w:lang w:val="en-AU"/>
              </w:rPr>
            </w:pPr>
            <w:r w:rsidRPr="008D2D01">
              <w:rPr>
                <w:rFonts w:asciiTheme="minorHAnsi" w:eastAsia="Arial Unicode MS" w:hAnsiTheme="minorHAnsi" w:cstheme="minorHAnsi"/>
                <w:color w:val="auto"/>
                <w:lang w:val="en-AU"/>
              </w:rPr>
              <w:t>Documentation of lessons learned (Ongoing).</w:t>
            </w:r>
          </w:p>
          <w:p w14:paraId="724BE73B" w14:textId="77777777" w:rsidR="004255DB" w:rsidRPr="008D2D01" w:rsidRDefault="004255DB" w:rsidP="00164FF0">
            <w:pPr>
              <w:pStyle w:val="ListParagraph"/>
              <w:numPr>
                <w:ilvl w:val="0"/>
                <w:numId w:val="49"/>
              </w:numPr>
              <w:rPr>
                <w:rFonts w:asciiTheme="minorHAnsi" w:eastAsia="Arial Unicode MS" w:hAnsiTheme="minorHAnsi" w:cstheme="minorHAnsi"/>
                <w:color w:val="auto"/>
                <w:lang w:val="en-AU"/>
              </w:rPr>
            </w:pPr>
            <w:r w:rsidRPr="008D2D01">
              <w:rPr>
                <w:rFonts w:asciiTheme="minorHAnsi" w:eastAsia="Arial Unicode MS" w:hAnsiTheme="minorHAnsi" w:cstheme="minorHAnsi"/>
                <w:color w:val="auto"/>
                <w:lang w:val="en-AU"/>
              </w:rPr>
              <w:t>Development of capacity-building materials (ongoing).</w:t>
            </w:r>
          </w:p>
          <w:p w14:paraId="6A62F052" w14:textId="64F2B718" w:rsidR="004255DB" w:rsidRPr="008D2D01" w:rsidRDefault="004255DB" w:rsidP="00164FF0">
            <w:pPr>
              <w:pStyle w:val="ListParagraph"/>
              <w:numPr>
                <w:ilvl w:val="0"/>
                <w:numId w:val="49"/>
              </w:numPr>
              <w:rPr>
                <w:rFonts w:asciiTheme="minorHAnsi" w:eastAsia="Arial Unicode MS" w:hAnsiTheme="minorHAnsi" w:cstheme="minorHAnsi"/>
                <w:color w:val="auto"/>
                <w:lang w:val="en-AU"/>
              </w:rPr>
            </w:pPr>
            <w:r w:rsidRPr="008D2D01">
              <w:rPr>
                <w:rFonts w:asciiTheme="minorHAnsi" w:eastAsia="Arial Unicode MS" w:hAnsiTheme="minorHAnsi" w:cstheme="minorHAnsi"/>
                <w:color w:val="auto"/>
                <w:lang w:val="en-AU"/>
              </w:rPr>
              <w:t>Case studies or reports on innovative practices.</w:t>
            </w:r>
          </w:p>
          <w:p w14:paraId="70AA6EC0" w14:textId="5061C566" w:rsidR="004255DB" w:rsidRPr="008D2D01" w:rsidRDefault="004255DB" w:rsidP="004255DB">
            <w:pPr>
              <w:rPr>
                <w:rFonts w:asciiTheme="minorHAnsi" w:eastAsia="Arial Unicode MS" w:hAnsiTheme="minorHAnsi" w:cstheme="minorHAnsi"/>
                <w:color w:val="auto"/>
                <w:lang w:val="en-AU"/>
              </w:rPr>
            </w:pPr>
          </w:p>
          <w:p w14:paraId="4D00E2CF" w14:textId="79B18B72" w:rsidR="004255DB" w:rsidRPr="008D2D01" w:rsidRDefault="004255DB" w:rsidP="004255DB">
            <w:pPr>
              <w:ind w:left="12" w:hanging="12"/>
              <w:rPr>
                <w:rFonts w:asciiTheme="minorHAnsi" w:eastAsia="Arial Unicode MS" w:hAnsiTheme="minorHAnsi" w:cstheme="minorHAnsi"/>
                <w:color w:val="auto"/>
                <w:lang w:val="en-AU"/>
              </w:rPr>
            </w:pPr>
          </w:p>
        </w:tc>
        <w:tc>
          <w:tcPr>
            <w:tcW w:w="1440" w:type="dxa"/>
            <w:tcBorders>
              <w:top w:val="single" w:sz="8" w:space="0" w:color="6D6D6D"/>
              <w:left w:val="single" w:sz="8" w:space="0" w:color="6D6D6D"/>
              <w:bottom w:val="single" w:sz="8" w:space="0" w:color="6D6D6D"/>
              <w:right w:val="single" w:sz="8" w:space="0" w:color="6D6D6D"/>
            </w:tcBorders>
            <w:shd w:val="clear" w:color="auto" w:fill="auto"/>
          </w:tcPr>
          <w:p w14:paraId="45D6B1E0" w14:textId="77777777" w:rsidR="004255DB" w:rsidRDefault="004255DB" w:rsidP="004255DB">
            <w:pPr>
              <w:spacing w:before="60" w:after="60" w:line="240" w:lineRule="auto"/>
              <w:jc w:val="center"/>
              <w:rPr>
                <w:rFonts w:asciiTheme="minorHAnsi" w:eastAsia="Arial Unicode MS" w:hAnsiTheme="minorHAnsi" w:cstheme="minorHAnsi"/>
                <w:color w:val="auto"/>
                <w:lang w:val="en-AU"/>
              </w:rPr>
            </w:pPr>
          </w:p>
          <w:p w14:paraId="4417A765" w14:textId="77777777" w:rsidR="00532B5A" w:rsidRDefault="00532B5A" w:rsidP="004255DB">
            <w:pPr>
              <w:spacing w:before="60" w:after="60" w:line="240" w:lineRule="auto"/>
              <w:jc w:val="center"/>
              <w:rPr>
                <w:rFonts w:asciiTheme="minorHAnsi" w:eastAsia="Arial Unicode MS" w:hAnsiTheme="minorHAnsi" w:cstheme="minorHAnsi"/>
                <w:color w:val="auto"/>
                <w:lang w:val="en-AU"/>
              </w:rPr>
            </w:pPr>
          </w:p>
          <w:p w14:paraId="3609F7B1" w14:textId="5A7D9ED6" w:rsidR="00532B5A" w:rsidRPr="008D2D01" w:rsidRDefault="00532B5A" w:rsidP="004255DB">
            <w:pPr>
              <w:spacing w:before="60" w:after="60" w:line="240" w:lineRule="auto"/>
              <w:jc w:val="center"/>
              <w:rPr>
                <w:rFonts w:asciiTheme="minorHAnsi" w:eastAsia="Arial Unicode MS" w:hAnsiTheme="minorHAnsi" w:cstheme="minorHAnsi"/>
                <w:color w:val="auto"/>
                <w:lang w:val="en-AU"/>
              </w:rPr>
            </w:pPr>
            <w:r w:rsidRPr="008D2D01">
              <w:rPr>
                <w:rFonts w:asciiTheme="minorHAnsi" w:eastAsia="Arial Unicode MS" w:hAnsiTheme="minorHAnsi" w:cstheme="minorHAnsi"/>
                <w:color w:val="auto"/>
                <w:lang w:val="en-AU"/>
              </w:rPr>
              <w:t>Continuously but at least once a month</w:t>
            </w:r>
          </w:p>
        </w:tc>
        <w:tc>
          <w:tcPr>
            <w:tcW w:w="1260" w:type="dxa"/>
            <w:gridSpan w:val="2"/>
            <w:tcBorders>
              <w:top w:val="single" w:sz="8" w:space="0" w:color="6D6D6D"/>
              <w:left w:val="single" w:sz="8" w:space="0" w:color="6D6D6D"/>
              <w:bottom w:val="single" w:sz="8" w:space="0" w:color="6D6D6D"/>
              <w:right w:val="single" w:sz="8" w:space="0" w:color="6D6D6D"/>
            </w:tcBorders>
            <w:shd w:val="clear" w:color="auto" w:fill="auto"/>
          </w:tcPr>
          <w:p w14:paraId="070F0D01" w14:textId="77777777" w:rsidR="004255DB" w:rsidRDefault="004255DB" w:rsidP="004255DB">
            <w:pPr>
              <w:textAlignment w:val="baseline"/>
              <w:rPr>
                <w:rFonts w:asciiTheme="minorHAnsi" w:eastAsia="Times New Roman" w:hAnsiTheme="minorHAnsi" w:cstheme="minorHAnsi"/>
                <w:lang w:val="en-AU"/>
              </w:rPr>
            </w:pPr>
          </w:p>
          <w:p w14:paraId="339FFAF3" w14:textId="77777777" w:rsidR="00532B5A" w:rsidRDefault="00532B5A" w:rsidP="004255DB">
            <w:pPr>
              <w:textAlignment w:val="baseline"/>
              <w:rPr>
                <w:rFonts w:asciiTheme="minorHAnsi" w:eastAsia="Times New Roman" w:hAnsiTheme="minorHAnsi" w:cstheme="minorHAnsi"/>
                <w:lang w:val="en-AU"/>
              </w:rPr>
            </w:pPr>
          </w:p>
          <w:p w14:paraId="377008A2" w14:textId="07BBEEC5" w:rsidR="00532B5A" w:rsidRPr="008D2D01" w:rsidRDefault="00532B5A" w:rsidP="004255DB">
            <w:pPr>
              <w:textAlignment w:val="baseline"/>
              <w:rPr>
                <w:rFonts w:asciiTheme="minorHAnsi" w:eastAsia="Times New Roman" w:hAnsiTheme="minorHAnsi" w:cstheme="minorHAnsi"/>
                <w:lang w:val="en-AU"/>
              </w:rPr>
            </w:pPr>
            <w:r>
              <w:rPr>
                <w:rFonts w:asciiTheme="minorHAnsi" w:eastAsia="Times New Roman" w:hAnsiTheme="minorHAnsi" w:cstheme="minorHAnsi"/>
                <w:lang w:val="en-AU"/>
              </w:rPr>
              <w:t>10%</w:t>
            </w:r>
          </w:p>
        </w:tc>
      </w:tr>
      <w:tr w:rsidR="004255DB" w:rsidRPr="007613B3" w14:paraId="0CE17AA4" w14:textId="77777777" w:rsidTr="0026176E">
        <w:trPr>
          <w:trHeight w:val="164"/>
        </w:trPr>
        <w:tc>
          <w:tcPr>
            <w:tcW w:w="10080" w:type="dxa"/>
            <w:gridSpan w:val="6"/>
            <w:tcBorders>
              <w:top w:val="nil"/>
            </w:tcBorders>
            <w:shd w:val="clear" w:color="auto" w:fill="auto"/>
            <w:noWrap/>
          </w:tcPr>
          <w:p w14:paraId="0456B16E" w14:textId="77777777" w:rsidR="004255DB" w:rsidRPr="008D2D01" w:rsidRDefault="004255DB" w:rsidP="004255DB">
            <w:pPr>
              <w:spacing w:after="60"/>
              <w:rPr>
                <w:rFonts w:ascii="Calibri" w:eastAsia="Arial Unicode MS" w:hAnsi="Calibri" w:cs="Calibri"/>
                <w:color w:val="auto"/>
                <w:lang w:val="en-AU"/>
              </w:rPr>
            </w:pPr>
          </w:p>
        </w:tc>
      </w:tr>
      <w:tr w:rsidR="004255DB" w:rsidRPr="007613B3" w14:paraId="4DBC8ABC" w14:textId="77777777" w:rsidTr="0026176E">
        <w:trPr>
          <w:trHeight w:val="164"/>
        </w:trPr>
        <w:tc>
          <w:tcPr>
            <w:tcW w:w="10080" w:type="dxa"/>
            <w:gridSpan w:val="6"/>
            <w:tcBorders>
              <w:top w:val="nil"/>
            </w:tcBorders>
            <w:shd w:val="clear" w:color="auto" w:fill="auto"/>
            <w:noWrap/>
          </w:tcPr>
          <w:tbl>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5520"/>
              <w:gridCol w:w="4500"/>
            </w:tblGrid>
            <w:tr w:rsidR="004255DB" w:rsidRPr="008D2D01" w14:paraId="46B6F295" w14:textId="77777777" w:rsidTr="0053459A">
              <w:trPr>
                <w:trHeight w:val="429"/>
              </w:trPr>
              <w:tc>
                <w:tcPr>
                  <w:tcW w:w="5520" w:type="dxa"/>
                  <w:tcBorders>
                    <w:top w:val="single" w:sz="4" w:space="0" w:color="auto"/>
                    <w:left w:val="single" w:sz="4" w:space="0" w:color="auto"/>
                    <w:bottom w:val="single" w:sz="4" w:space="0" w:color="auto"/>
                    <w:right w:val="single" w:sz="4" w:space="0" w:color="auto"/>
                  </w:tcBorders>
                  <w:shd w:val="clear" w:color="auto" w:fill="auto"/>
                  <w:noWrap/>
                  <w:hideMark/>
                </w:tcPr>
                <w:p w14:paraId="1495FDBE" w14:textId="77777777" w:rsidR="004255DB" w:rsidRPr="008D2D01" w:rsidRDefault="004255DB" w:rsidP="004255DB">
                  <w:pPr>
                    <w:spacing w:before="60" w:line="240" w:lineRule="auto"/>
                    <w:rPr>
                      <w:rFonts w:ascii="Calibri" w:eastAsia="Arial Unicode MS" w:hAnsi="Calibri" w:cs="Calibri"/>
                      <w:color w:val="auto"/>
                      <w:lang w:val="en-AU"/>
                    </w:rPr>
                  </w:pPr>
                  <w:r w:rsidRPr="008D2D01">
                    <w:rPr>
                      <w:rFonts w:ascii="Calibri" w:eastAsia="Arial Unicode MS" w:hAnsi="Calibri" w:cs="Calibri"/>
                      <w:b/>
                      <w:color w:val="auto"/>
                      <w:lang w:val="en-AU"/>
                    </w:rPr>
                    <w:t>Minimum Qualifications required:</w:t>
                  </w:r>
                  <w:r w:rsidRPr="008D2D01">
                    <w:rPr>
                      <w:rFonts w:ascii="Calibri" w:eastAsia="Arial Unicode MS" w:hAnsi="Calibri" w:cs="Calibri"/>
                      <w:color w:val="auto"/>
                      <w:lang w:val="en-AU"/>
                    </w:rPr>
                    <w:t xml:space="preserve"> </w:t>
                  </w:r>
                </w:p>
                <w:p w14:paraId="59341DAA" w14:textId="40D32510" w:rsidR="004255DB" w:rsidRPr="008D2D01" w:rsidRDefault="004255DB" w:rsidP="004255DB">
                  <w:pPr>
                    <w:spacing w:before="60" w:line="240" w:lineRule="auto"/>
                    <w:rPr>
                      <w:rFonts w:ascii="Calibri" w:eastAsia="Arial Unicode MS" w:hAnsi="Calibri" w:cs="Calibri"/>
                      <w:color w:val="auto"/>
                      <w:lang w:val="en-AU"/>
                    </w:rPr>
                  </w:pPr>
                  <w:r w:rsidRPr="008D2D01">
                    <w:rPr>
                      <w:rFonts w:ascii="Calibri" w:eastAsia="Arial Unicode MS" w:hAnsi="Calibri" w:cs="Calibri"/>
                      <w:color w:val="auto"/>
                      <w:lang w:val="en-AU"/>
                    </w:rPr>
                    <w:fldChar w:fldCharType="begin">
                      <w:ffData>
                        <w:name w:val="Check6"/>
                        <w:enabled/>
                        <w:calcOnExit w:val="0"/>
                        <w:checkBox>
                          <w:sizeAuto/>
                          <w:default w:val="0"/>
                        </w:checkBox>
                      </w:ffData>
                    </w:fldChar>
                  </w:r>
                  <w:r w:rsidRPr="008D2D01">
                    <w:rPr>
                      <w:rFonts w:ascii="Calibri" w:eastAsia="Arial Unicode MS" w:hAnsi="Calibri" w:cs="Calibri"/>
                      <w:color w:val="auto"/>
                      <w:lang w:val="en-AU"/>
                    </w:rPr>
                    <w:instrText xml:space="preserve"> FORMCHECKBOX </w:instrText>
                  </w:r>
                  <w:r w:rsidR="00B474DF">
                    <w:rPr>
                      <w:rFonts w:ascii="Calibri" w:eastAsia="Arial Unicode MS" w:hAnsi="Calibri" w:cs="Calibri"/>
                      <w:color w:val="auto"/>
                      <w:lang w:val="en-AU"/>
                    </w:rPr>
                  </w:r>
                  <w:r w:rsidR="00B474DF">
                    <w:rPr>
                      <w:rFonts w:ascii="Calibri" w:eastAsia="Arial Unicode MS" w:hAnsi="Calibri" w:cs="Calibri"/>
                      <w:color w:val="auto"/>
                      <w:lang w:val="en-AU"/>
                    </w:rPr>
                    <w:fldChar w:fldCharType="separate"/>
                  </w:r>
                  <w:r w:rsidRPr="008D2D01">
                    <w:rPr>
                      <w:rFonts w:ascii="Calibri" w:eastAsia="Arial Unicode MS" w:hAnsi="Calibri" w:cs="Calibri"/>
                      <w:color w:val="auto"/>
                      <w:lang w:val="en-AU"/>
                    </w:rPr>
                    <w:fldChar w:fldCharType="end"/>
                  </w:r>
                  <w:r w:rsidRPr="008D2D01">
                    <w:rPr>
                      <w:rFonts w:ascii="Calibri" w:eastAsia="Arial Unicode MS" w:hAnsi="Calibri" w:cs="Calibri"/>
                      <w:color w:val="auto"/>
                      <w:lang w:val="en-AU"/>
                    </w:rPr>
                    <w:t xml:space="preserve"> Bachelors    </w:t>
                  </w:r>
                  <w:r w:rsidRPr="008D2D01">
                    <w:rPr>
                      <w:rFonts w:ascii="Calibri" w:eastAsia="Arial Unicode MS" w:hAnsi="Calibri" w:cs="Calibri"/>
                      <w:color w:val="auto"/>
                      <w:lang w:val="en-AU"/>
                    </w:rPr>
                    <w:fldChar w:fldCharType="begin">
                      <w:ffData>
                        <w:name w:val=""/>
                        <w:enabled/>
                        <w:calcOnExit w:val="0"/>
                        <w:checkBox>
                          <w:sizeAuto/>
                          <w:default w:val="1"/>
                        </w:checkBox>
                      </w:ffData>
                    </w:fldChar>
                  </w:r>
                  <w:r w:rsidRPr="008D2D01">
                    <w:rPr>
                      <w:rFonts w:ascii="Calibri" w:eastAsia="Arial Unicode MS" w:hAnsi="Calibri" w:cs="Calibri"/>
                      <w:color w:val="auto"/>
                      <w:lang w:val="en-AU"/>
                    </w:rPr>
                    <w:instrText xml:space="preserve"> FORMCHECKBOX </w:instrText>
                  </w:r>
                  <w:r w:rsidR="00B474DF">
                    <w:rPr>
                      <w:rFonts w:ascii="Calibri" w:eastAsia="Arial Unicode MS" w:hAnsi="Calibri" w:cs="Calibri"/>
                      <w:color w:val="auto"/>
                      <w:lang w:val="en-AU"/>
                    </w:rPr>
                  </w:r>
                  <w:r w:rsidR="00B474DF">
                    <w:rPr>
                      <w:rFonts w:ascii="Calibri" w:eastAsia="Arial Unicode MS" w:hAnsi="Calibri" w:cs="Calibri"/>
                      <w:color w:val="auto"/>
                      <w:lang w:val="en-AU"/>
                    </w:rPr>
                    <w:fldChar w:fldCharType="separate"/>
                  </w:r>
                  <w:r w:rsidRPr="008D2D01">
                    <w:rPr>
                      <w:rFonts w:ascii="Calibri" w:eastAsia="Arial Unicode MS" w:hAnsi="Calibri" w:cs="Calibri"/>
                      <w:color w:val="auto"/>
                      <w:lang w:val="en-AU"/>
                    </w:rPr>
                    <w:fldChar w:fldCharType="end"/>
                  </w:r>
                  <w:r w:rsidRPr="008D2D01">
                    <w:rPr>
                      <w:rFonts w:ascii="Calibri" w:eastAsia="Arial Unicode MS" w:hAnsi="Calibri" w:cs="Calibri"/>
                      <w:color w:val="auto"/>
                      <w:lang w:val="en-AU"/>
                    </w:rPr>
                    <w:t xml:space="preserve"> Masters   </w:t>
                  </w:r>
                  <w:r w:rsidRPr="008D2D01">
                    <w:rPr>
                      <w:rFonts w:ascii="Calibri" w:eastAsia="Arial Unicode MS" w:hAnsi="Calibri" w:cs="Calibri"/>
                      <w:color w:val="auto"/>
                      <w:lang w:val="en-AU"/>
                    </w:rPr>
                    <w:fldChar w:fldCharType="begin">
                      <w:ffData>
                        <w:name w:val="Check8"/>
                        <w:enabled/>
                        <w:calcOnExit w:val="0"/>
                        <w:checkBox>
                          <w:sizeAuto/>
                          <w:default w:val="0"/>
                        </w:checkBox>
                      </w:ffData>
                    </w:fldChar>
                  </w:r>
                  <w:r w:rsidRPr="008D2D01">
                    <w:rPr>
                      <w:rFonts w:ascii="Calibri" w:eastAsia="Arial Unicode MS" w:hAnsi="Calibri" w:cs="Calibri"/>
                      <w:color w:val="auto"/>
                      <w:lang w:val="en-AU"/>
                    </w:rPr>
                    <w:instrText xml:space="preserve"> FORMCHECKBOX </w:instrText>
                  </w:r>
                  <w:r w:rsidR="00B474DF">
                    <w:rPr>
                      <w:rFonts w:ascii="Calibri" w:eastAsia="Arial Unicode MS" w:hAnsi="Calibri" w:cs="Calibri"/>
                      <w:color w:val="auto"/>
                      <w:lang w:val="en-AU"/>
                    </w:rPr>
                  </w:r>
                  <w:r w:rsidR="00B474DF">
                    <w:rPr>
                      <w:rFonts w:ascii="Calibri" w:eastAsia="Arial Unicode MS" w:hAnsi="Calibri" w:cs="Calibri"/>
                      <w:color w:val="auto"/>
                      <w:lang w:val="en-AU"/>
                    </w:rPr>
                    <w:fldChar w:fldCharType="separate"/>
                  </w:r>
                  <w:r w:rsidRPr="008D2D01">
                    <w:rPr>
                      <w:rFonts w:ascii="Calibri" w:eastAsia="Arial Unicode MS" w:hAnsi="Calibri" w:cs="Calibri"/>
                      <w:color w:val="auto"/>
                      <w:lang w:val="en-AU"/>
                    </w:rPr>
                    <w:fldChar w:fldCharType="end"/>
                  </w:r>
                  <w:r w:rsidRPr="008D2D01">
                    <w:rPr>
                      <w:rFonts w:ascii="Calibri" w:eastAsia="Arial Unicode MS" w:hAnsi="Calibri" w:cs="Calibri"/>
                      <w:color w:val="auto"/>
                      <w:lang w:val="en-AU"/>
                    </w:rPr>
                    <w:t xml:space="preserve"> PhD   </w:t>
                  </w:r>
                  <w:r w:rsidRPr="008D2D01">
                    <w:rPr>
                      <w:rFonts w:ascii="Calibri" w:eastAsia="Arial Unicode MS" w:hAnsi="Calibri" w:cs="Calibri"/>
                      <w:color w:val="auto"/>
                      <w:lang w:val="en-AU"/>
                    </w:rPr>
                    <w:fldChar w:fldCharType="begin">
                      <w:ffData>
                        <w:name w:val="Check9"/>
                        <w:enabled/>
                        <w:calcOnExit w:val="0"/>
                        <w:checkBox>
                          <w:sizeAuto/>
                          <w:default w:val="0"/>
                        </w:checkBox>
                      </w:ffData>
                    </w:fldChar>
                  </w:r>
                  <w:r w:rsidRPr="008D2D01">
                    <w:rPr>
                      <w:rFonts w:ascii="Calibri" w:eastAsia="Arial Unicode MS" w:hAnsi="Calibri" w:cs="Calibri"/>
                      <w:color w:val="auto"/>
                      <w:lang w:val="en-AU"/>
                    </w:rPr>
                    <w:instrText xml:space="preserve"> FORMCHECKBOX </w:instrText>
                  </w:r>
                  <w:r w:rsidR="00B474DF">
                    <w:rPr>
                      <w:rFonts w:ascii="Calibri" w:eastAsia="Arial Unicode MS" w:hAnsi="Calibri" w:cs="Calibri"/>
                      <w:color w:val="auto"/>
                      <w:lang w:val="en-AU"/>
                    </w:rPr>
                  </w:r>
                  <w:r w:rsidR="00B474DF">
                    <w:rPr>
                      <w:rFonts w:ascii="Calibri" w:eastAsia="Arial Unicode MS" w:hAnsi="Calibri" w:cs="Calibri"/>
                      <w:color w:val="auto"/>
                      <w:lang w:val="en-AU"/>
                    </w:rPr>
                    <w:fldChar w:fldCharType="separate"/>
                  </w:r>
                  <w:r w:rsidRPr="008D2D01">
                    <w:rPr>
                      <w:rFonts w:ascii="Calibri" w:eastAsia="Arial Unicode MS" w:hAnsi="Calibri" w:cs="Calibri"/>
                      <w:color w:val="auto"/>
                      <w:lang w:val="en-AU"/>
                    </w:rPr>
                    <w:fldChar w:fldCharType="end"/>
                  </w:r>
                  <w:r w:rsidRPr="008D2D01">
                    <w:rPr>
                      <w:rFonts w:ascii="Calibri" w:eastAsia="Arial Unicode MS" w:hAnsi="Calibri" w:cs="Calibri"/>
                      <w:color w:val="auto"/>
                      <w:lang w:val="en-AU"/>
                    </w:rPr>
                    <w:t xml:space="preserve"> Other</w:t>
                  </w:r>
                </w:p>
                <w:p w14:paraId="3F62F313" w14:textId="77777777" w:rsidR="004255DB" w:rsidRPr="008D2D01" w:rsidRDefault="004255DB" w:rsidP="004255DB">
                  <w:pPr>
                    <w:spacing w:before="60" w:line="240" w:lineRule="auto"/>
                    <w:rPr>
                      <w:rFonts w:ascii="Calibri" w:eastAsia="Arial Unicode MS" w:hAnsi="Calibri" w:cs="Calibri"/>
                      <w:color w:val="auto"/>
                      <w:lang w:val="en-AU"/>
                    </w:rPr>
                  </w:pPr>
                </w:p>
                <w:p w14:paraId="6D7E4E60" w14:textId="77777777" w:rsidR="004255DB" w:rsidRPr="008D2D01" w:rsidRDefault="004255DB" w:rsidP="004255DB">
                  <w:pPr>
                    <w:spacing w:before="60" w:line="240" w:lineRule="auto"/>
                    <w:rPr>
                      <w:rFonts w:ascii="Calibri" w:eastAsia="Arial Unicode MS" w:hAnsi="Calibri" w:cs="Calibri"/>
                      <w:color w:val="auto"/>
                      <w:lang w:val="en-AU"/>
                    </w:rPr>
                  </w:pPr>
                  <w:r w:rsidRPr="008D2D01">
                    <w:rPr>
                      <w:rFonts w:ascii="Calibri" w:eastAsia="Arial Unicode MS" w:hAnsi="Calibri" w:cs="Calibri"/>
                      <w:color w:val="auto"/>
                      <w:lang w:val="en-AU"/>
                    </w:rPr>
                    <w:t>Enter Disciplines:</w:t>
                  </w:r>
                </w:p>
                <w:p w14:paraId="52140475" w14:textId="3EB1571F" w:rsidR="004255DB" w:rsidRPr="008D2D01" w:rsidRDefault="004255DB" w:rsidP="004255DB">
                  <w:pPr>
                    <w:spacing w:before="60" w:line="240" w:lineRule="auto"/>
                    <w:rPr>
                      <w:rFonts w:ascii="Calibri" w:eastAsia="Arial Unicode MS" w:hAnsi="Calibri" w:cs="Calibri"/>
                      <w:color w:val="auto"/>
                      <w:lang w:val="en-AU"/>
                    </w:rPr>
                  </w:pPr>
                  <w:r w:rsidRPr="008D2D01">
                    <w:rPr>
                      <w:rFonts w:ascii="Calibri" w:eastAsia="Arial Unicode MS" w:hAnsi="Calibri" w:cs="Calibri"/>
                      <w:color w:val="auto"/>
                      <w:lang w:val="en-AU"/>
                    </w:rPr>
                    <w:t>A university degree in one of the following fields is required:  health supply chain management/logistics, biological sciences, pharmacy, public health, global/international health, health policy and/or management, health research,  epidemiology, any field of health or another relevant technical field.</w:t>
                  </w:r>
                  <w:r w:rsidRPr="008D2D01">
                    <w:rPr>
                      <w:rFonts w:ascii="Calibri" w:eastAsia="Arial Unicode MS" w:hAnsi="Calibri" w:cs="Calibri"/>
                      <w:color w:val="auto"/>
                      <w:lang w:val="en-AU"/>
                    </w:rPr>
                    <w:br/>
                  </w:r>
                </w:p>
                <w:p w14:paraId="64FBCD33" w14:textId="77777777" w:rsidR="004255DB" w:rsidRPr="008D2D01" w:rsidRDefault="004255DB" w:rsidP="004255DB">
                  <w:pPr>
                    <w:spacing w:before="60" w:line="240" w:lineRule="auto"/>
                    <w:rPr>
                      <w:rFonts w:ascii="Calibri" w:eastAsia="Arial Unicode MS" w:hAnsi="Calibri" w:cs="Calibri"/>
                      <w:b/>
                      <w:color w:val="auto"/>
                      <w:lang w:val="en-AU"/>
                    </w:rPr>
                  </w:pPr>
                </w:p>
              </w:tc>
              <w:tc>
                <w:tcPr>
                  <w:tcW w:w="4500" w:type="dxa"/>
                  <w:tcBorders>
                    <w:top w:val="single" w:sz="4" w:space="0" w:color="auto"/>
                    <w:left w:val="single" w:sz="4" w:space="0" w:color="auto"/>
                    <w:bottom w:val="single" w:sz="4" w:space="0" w:color="auto"/>
                    <w:right w:val="single" w:sz="4" w:space="0" w:color="auto"/>
                  </w:tcBorders>
                  <w:shd w:val="clear" w:color="auto" w:fill="auto"/>
                  <w:noWrap/>
                  <w:hideMark/>
                </w:tcPr>
                <w:p w14:paraId="2AFC0F6C" w14:textId="77777777" w:rsidR="004255DB" w:rsidRPr="008D2D01" w:rsidRDefault="004255DB" w:rsidP="004255DB">
                  <w:pPr>
                    <w:spacing w:before="60" w:line="240" w:lineRule="auto"/>
                    <w:rPr>
                      <w:rFonts w:ascii="Calibri" w:eastAsia="Arial Unicode MS" w:hAnsi="Calibri" w:cs="Calibri"/>
                      <w:b/>
                      <w:color w:val="auto"/>
                      <w:lang w:val="en-AU"/>
                    </w:rPr>
                  </w:pPr>
                  <w:r w:rsidRPr="008D2D01">
                    <w:rPr>
                      <w:rFonts w:ascii="Calibri" w:eastAsia="Arial Unicode MS" w:hAnsi="Calibri" w:cs="Calibri"/>
                      <w:b/>
                      <w:color w:val="auto"/>
                      <w:lang w:val="en-AU"/>
                    </w:rPr>
                    <w:t>Knowledge/Expertise/Skills required:</w:t>
                  </w:r>
                </w:p>
                <w:p w14:paraId="7F9E6A09" w14:textId="77777777" w:rsidR="004255DB" w:rsidRPr="008D2D01" w:rsidRDefault="004255DB" w:rsidP="004255DB">
                  <w:pPr>
                    <w:spacing w:before="60" w:line="240" w:lineRule="auto"/>
                    <w:rPr>
                      <w:rFonts w:ascii="Calibri" w:eastAsia="Arial Unicode MS" w:hAnsi="Calibri" w:cs="Calibri"/>
                      <w:b/>
                      <w:color w:val="auto"/>
                      <w:lang w:val="en-AU"/>
                    </w:rPr>
                  </w:pPr>
                </w:p>
                <w:p w14:paraId="7E0FD1AB" w14:textId="18FC61FF" w:rsidR="004255DB" w:rsidRPr="008D2D01" w:rsidRDefault="004255DB" w:rsidP="004255DB">
                  <w:pPr>
                    <w:pStyle w:val="ListParagraph"/>
                    <w:numPr>
                      <w:ilvl w:val="0"/>
                      <w:numId w:val="50"/>
                    </w:numPr>
                    <w:spacing w:before="60" w:line="240" w:lineRule="auto"/>
                    <w:rPr>
                      <w:rFonts w:ascii="Calibri" w:eastAsia="Arial Unicode MS" w:hAnsi="Calibri" w:cs="Calibri"/>
                      <w:bCs/>
                      <w:color w:val="auto"/>
                    </w:rPr>
                  </w:pPr>
                  <w:r w:rsidRPr="008D2D01">
                    <w:rPr>
                      <w:rFonts w:ascii="Calibri" w:eastAsia="Arial Unicode MS" w:hAnsi="Calibri" w:cs="Calibri"/>
                      <w:bCs/>
                      <w:color w:val="auto"/>
                    </w:rPr>
                    <w:t xml:space="preserve">A minimum of </w:t>
                  </w:r>
                  <w:r w:rsidR="00BC279C">
                    <w:rPr>
                      <w:rFonts w:ascii="Calibri" w:eastAsia="Arial Unicode MS" w:hAnsi="Calibri" w:cs="Calibri"/>
                      <w:bCs/>
                      <w:color w:val="auto"/>
                    </w:rPr>
                    <w:t xml:space="preserve"> five </w:t>
                  </w:r>
                  <w:r w:rsidRPr="008D2D01">
                    <w:rPr>
                      <w:rFonts w:ascii="Calibri" w:eastAsia="Arial Unicode MS" w:hAnsi="Calibri" w:cs="Calibri"/>
                      <w:bCs/>
                      <w:color w:val="auto"/>
                    </w:rPr>
                    <w:t xml:space="preserve">years of professional experience in one or more of the following areas is required: health/nutrition supply chain management, supply and logistics, public health/nutrition planning and management with supply component, or maternal and neonatal health care with supply chain management. </w:t>
                  </w:r>
                </w:p>
                <w:p w14:paraId="3FEB9065" w14:textId="77777777" w:rsidR="004255DB" w:rsidRPr="008D2D01" w:rsidRDefault="004255DB" w:rsidP="004255DB">
                  <w:pPr>
                    <w:pStyle w:val="ListParagraph"/>
                    <w:numPr>
                      <w:ilvl w:val="0"/>
                      <w:numId w:val="50"/>
                    </w:numPr>
                    <w:spacing w:before="60" w:line="240" w:lineRule="auto"/>
                    <w:rPr>
                      <w:rFonts w:ascii="Calibri" w:eastAsia="Arial Unicode MS" w:hAnsi="Calibri" w:cs="Calibri"/>
                      <w:bCs/>
                      <w:color w:val="auto"/>
                    </w:rPr>
                  </w:pPr>
                  <w:r w:rsidRPr="008D2D01">
                    <w:rPr>
                      <w:rFonts w:ascii="Calibri" w:eastAsia="Arial Unicode MS" w:hAnsi="Calibri" w:cs="Calibri"/>
                      <w:bCs/>
                      <w:color w:val="auto"/>
                    </w:rPr>
                    <w:t xml:space="preserve">Health supply chain management experience is an advantage. </w:t>
                  </w:r>
                </w:p>
                <w:p w14:paraId="4B0F5585" w14:textId="77777777" w:rsidR="004255DB" w:rsidRPr="008D2D01" w:rsidRDefault="004255DB" w:rsidP="004255DB">
                  <w:pPr>
                    <w:pStyle w:val="ListParagraph"/>
                    <w:numPr>
                      <w:ilvl w:val="0"/>
                      <w:numId w:val="50"/>
                    </w:numPr>
                    <w:spacing w:before="60" w:line="240" w:lineRule="auto"/>
                    <w:rPr>
                      <w:rFonts w:ascii="Calibri" w:eastAsia="Arial Unicode MS" w:hAnsi="Calibri" w:cs="Calibri"/>
                      <w:bCs/>
                      <w:color w:val="auto"/>
                    </w:rPr>
                  </w:pPr>
                  <w:r w:rsidRPr="008D2D01">
                    <w:rPr>
                      <w:rFonts w:ascii="Calibri" w:eastAsia="Arial Unicode MS" w:hAnsi="Calibri" w:cs="Calibri"/>
                      <w:bCs/>
                      <w:color w:val="auto"/>
                    </w:rPr>
                    <w:t>Relevant experience in a UN system agency or organization is considered an asset.</w:t>
                  </w:r>
                </w:p>
                <w:p w14:paraId="2650BF90" w14:textId="77777777" w:rsidR="004255DB" w:rsidRPr="008D2D01" w:rsidRDefault="004255DB" w:rsidP="004255DB">
                  <w:pPr>
                    <w:pStyle w:val="ListParagraph"/>
                    <w:numPr>
                      <w:ilvl w:val="0"/>
                      <w:numId w:val="50"/>
                    </w:numPr>
                    <w:spacing w:before="60" w:line="240" w:lineRule="auto"/>
                    <w:rPr>
                      <w:rFonts w:ascii="Calibri" w:eastAsia="Arial Unicode MS" w:hAnsi="Calibri" w:cs="Calibri"/>
                      <w:bCs/>
                      <w:color w:val="auto"/>
                    </w:rPr>
                  </w:pPr>
                  <w:r w:rsidRPr="008D2D01">
                    <w:rPr>
                      <w:rFonts w:ascii="Calibri" w:eastAsia="Arial Unicode MS" w:hAnsi="Calibri" w:cs="Calibri"/>
                      <w:bCs/>
                      <w:color w:val="auto"/>
                    </w:rPr>
                    <w:t xml:space="preserve">Fluency in English both written and oral. </w:t>
                  </w:r>
                </w:p>
                <w:p w14:paraId="02D1AE8A" w14:textId="77777777" w:rsidR="004255DB" w:rsidRPr="008D2D01" w:rsidRDefault="004255DB" w:rsidP="004255DB">
                  <w:pPr>
                    <w:pStyle w:val="ListParagraph"/>
                    <w:numPr>
                      <w:ilvl w:val="0"/>
                      <w:numId w:val="50"/>
                    </w:numPr>
                    <w:spacing w:before="60" w:line="240" w:lineRule="auto"/>
                    <w:rPr>
                      <w:rFonts w:ascii="Calibri" w:eastAsia="Arial Unicode MS" w:hAnsi="Calibri" w:cs="Calibri"/>
                      <w:bCs/>
                      <w:color w:val="auto"/>
                    </w:rPr>
                  </w:pPr>
                  <w:r w:rsidRPr="008D2D01">
                    <w:rPr>
                      <w:rFonts w:ascii="Calibri" w:eastAsia="Arial Unicode MS" w:hAnsi="Calibri" w:cs="Calibri"/>
                      <w:bCs/>
                      <w:color w:val="auto"/>
                    </w:rPr>
                    <w:t xml:space="preserve">Professional technical knowledge/ expertise in health supply chain systems, including forecasting and supply planning, procurement, inventory management, warehousing and distribution, and information management. </w:t>
                  </w:r>
                </w:p>
                <w:p w14:paraId="41219297" w14:textId="77777777" w:rsidR="004255DB" w:rsidRPr="008D2D01" w:rsidRDefault="004255DB" w:rsidP="004255DB">
                  <w:pPr>
                    <w:pStyle w:val="ListParagraph"/>
                    <w:numPr>
                      <w:ilvl w:val="0"/>
                      <w:numId w:val="50"/>
                    </w:numPr>
                    <w:spacing w:before="60" w:line="240" w:lineRule="auto"/>
                    <w:rPr>
                      <w:rFonts w:ascii="Calibri" w:eastAsia="Arial Unicode MS" w:hAnsi="Calibri" w:cs="Calibri"/>
                      <w:bCs/>
                      <w:color w:val="auto"/>
                    </w:rPr>
                  </w:pPr>
                  <w:r w:rsidRPr="008D2D01">
                    <w:rPr>
                      <w:rFonts w:ascii="Calibri" w:eastAsia="Arial Unicode MS" w:hAnsi="Calibri" w:cs="Calibri"/>
                      <w:bCs/>
                      <w:color w:val="auto"/>
                    </w:rPr>
                    <w:t xml:space="preserve">Good knowledge and understanding of UNICEF programmes, procurement processes, logistics and delivery, monitoring, and evaluation. </w:t>
                  </w:r>
                </w:p>
                <w:p w14:paraId="40017603" w14:textId="77777777" w:rsidR="004255DB" w:rsidRPr="008D2D01" w:rsidRDefault="004255DB" w:rsidP="004255DB">
                  <w:pPr>
                    <w:pStyle w:val="ListParagraph"/>
                    <w:numPr>
                      <w:ilvl w:val="0"/>
                      <w:numId w:val="50"/>
                    </w:numPr>
                    <w:spacing w:before="60" w:line="240" w:lineRule="auto"/>
                    <w:rPr>
                      <w:rFonts w:ascii="Calibri" w:eastAsia="Arial Unicode MS" w:hAnsi="Calibri" w:cs="Calibri"/>
                      <w:bCs/>
                      <w:color w:val="auto"/>
                    </w:rPr>
                  </w:pPr>
                  <w:r w:rsidRPr="008D2D01">
                    <w:rPr>
                      <w:rFonts w:ascii="Calibri" w:eastAsia="Arial Unicode MS" w:hAnsi="Calibri" w:cs="Calibri"/>
                      <w:bCs/>
                      <w:color w:val="auto"/>
                    </w:rPr>
                    <w:t>Good knowledge and experience in using computer software applications, including word processing, spreadsheets, and corporate software packages.</w:t>
                  </w:r>
                </w:p>
                <w:p w14:paraId="131922B1" w14:textId="77777777" w:rsidR="004255DB" w:rsidRPr="008D2D01" w:rsidRDefault="004255DB" w:rsidP="004255DB">
                  <w:pPr>
                    <w:pStyle w:val="ListParagraph"/>
                    <w:numPr>
                      <w:ilvl w:val="0"/>
                      <w:numId w:val="50"/>
                    </w:numPr>
                    <w:spacing w:before="60" w:line="240" w:lineRule="auto"/>
                    <w:rPr>
                      <w:rFonts w:ascii="Calibri" w:eastAsia="Arial Unicode MS" w:hAnsi="Calibri" w:cs="Calibri"/>
                      <w:bCs/>
                      <w:color w:val="auto"/>
                    </w:rPr>
                  </w:pPr>
                  <w:r w:rsidRPr="008D2D01">
                    <w:rPr>
                      <w:rFonts w:ascii="Calibri" w:eastAsia="Arial Unicode MS" w:hAnsi="Calibri" w:cs="Calibri"/>
                      <w:bCs/>
                      <w:color w:val="auto"/>
                    </w:rPr>
                    <w:t>Relevant experience in a UN system agency or organization is considered an asset.</w:t>
                  </w:r>
                </w:p>
                <w:p w14:paraId="4CDE31E9" w14:textId="77777777" w:rsidR="004255DB" w:rsidRPr="008D2D01" w:rsidRDefault="004255DB" w:rsidP="004255DB">
                  <w:pPr>
                    <w:spacing w:before="60" w:line="240" w:lineRule="auto"/>
                    <w:rPr>
                      <w:rFonts w:ascii="Calibri" w:eastAsia="Arial Unicode MS" w:hAnsi="Calibri" w:cs="Calibri"/>
                      <w:b/>
                      <w:color w:val="auto"/>
                    </w:rPr>
                  </w:pPr>
                </w:p>
                <w:p w14:paraId="22E8594F" w14:textId="0A8700C1" w:rsidR="004255DB" w:rsidRPr="008D2D01" w:rsidRDefault="004255DB" w:rsidP="004255DB">
                  <w:pPr>
                    <w:pStyle w:val="ListParagraph"/>
                    <w:spacing w:before="60" w:line="240" w:lineRule="auto"/>
                    <w:rPr>
                      <w:rFonts w:ascii="Calibri" w:eastAsia="Arial Unicode MS" w:hAnsi="Calibri" w:cs="Calibri"/>
                      <w:b/>
                      <w:color w:val="auto"/>
                    </w:rPr>
                  </w:pPr>
                </w:p>
              </w:tc>
            </w:tr>
          </w:tbl>
          <w:p w14:paraId="42F50B3A" w14:textId="77777777" w:rsidR="004255DB" w:rsidRPr="008D2D01" w:rsidRDefault="004255DB" w:rsidP="004255DB">
            <w:pPr>
              <w:spacing w:after="60"/>
              <w:rPr>
                <w:rFonts w:ascii="Calibri" w:eastAsia="Arial Unicode MS" w:hAnsi="Calibri" w:cs="Calibri"/>
                <w:color w:val="auto"/>
                <w:lang w:val="en-AU"/>
              </w:rPr>
            </w:pPr>
          </w:p>
        </w:tc>
      </w:tr>
      <w:tr w:rsidR="004255DB" w:rsidRPr="007613B3" w14:paraId="7C881194" w14:textId="77777777" w:rsidTr="0026176E">
        <w:trPr>
          <w:trHeight w:hRule="exact" w:val="15"/>
        </w:trPr>
        <w:tc>
          <w:tcPr>
            <w:tcW w:w="10080" w:type="dxa"/>
            <w:gridSpan w:val="6"/>
            <w:tcBorders>
              <w:top w:val="nil"/>
              <w:left w:val="nil"/>
              <w:bottom w:val="single" w:sz="4" w:space="0" w:color="auto"/>
              <w:right w:val="nil"/>
            </w:tcBorders>
            <w:shd w:val="clear" w:color="auto" w:fill="auto"/>
            <w:noWrap/>
            <w:hideMark/>
          </w:tcPr>
          <w:p w14:paraId="558F7BAA" w14:textId="77777777" w:rsidR="004255DB" w:rsidRPr="007613B3" w:rsidRDefault="004255DB" w:rsidP="004255DB">
            <w:pPr>
              <w:spacing w:line="240" w:lineRule="auto"/>
              <w:ind w:left="342" w:hanging="342"/>
              <w:rPr>
                <w:rFonts w:ascii="Calibri" w:eastAsia="Arial Unicode MS" w:hAnsi="Calibri" w:cs="Calibri"/>
                <w:color w:val="auto"/>
                <w:sz w:val="16"/>
                <w:szCs w:val="16"/>
                <w:lang w:val="en-AU"/>
              </w:rPr>
            </w:pPr>
          </w:p>
        </w:tc>
      </w:tr>
    </w:tbl>
    <w:p w14:paraId="76C8F1D6" w14:textId="77777777" w:rsidR="000B5B8A" w:rsidRDefault="000B5B8A" w:rsidP="000B5B8A">
      <w:pPr>
        <w:pStyle w:val="EndnoteText"/>
        <w:spacing w:after="160" w:line="259" w:lineRule="auto"/>
        <w:jc w:val="both"/>
        <w:rPr>
          <w:rFonts w:asciiTheme="minorHAnsi" w:hAnsiTheme="minorHAnsi" w:cstheme="minorHAnsi"/>
        </w:rPr>
      </w:pPr>
    </w:p>
    <w:p w14:paraId="4F7922B9" w14:textId="40753EC8" w:rsidR="000B5B8A" w:rsidRPr="00653DE0" w:rsidRDefault="000B5B8A" w:rsidP="000B5B8A">
      <w:pPr>
        <w:pStyle w:val="EndnoteText"/>
        <w:spacing w:after="160" w:line="259" w:lineRule="auto"/>
        <w:jc w:val="both"/>
        <w:rPr>
          <w:rFonts w:asciiTheme="minorHAnsi" w:hAnsiTheme="minorHAnsi" w:cstheme="minorHAnsi"/>
        </w:rPr>
      </w:pPr>
      <w:r w:rsidRPr="00653DE0">
        <w:rPr>
          <w:rFonts w:asciiTheme="minorHAnsi" w:hAnsiTheme="minorHAnsi" w:cstheme="minorHAnsi"/>
        </w:rPr>
        <w:t xml:space="preserve">Individuals engaged under a consultancy will not be considered “staff members” under the Staff Regulations and Rules of the United Nations and UNICEF’s policies and procedures and will not be entitled to benefits provided therein (such as leave entitlements and medical insurance coverage). Their conditions of service will be governed by their contract and the General Conditions of Contracts for the Services of Consultants. Consultants </w:t>
      </w:r>
      <w:r w:rsidR="00252780">
        <w:rPr>
          <w:rFonts w:asciiTheme="minorHAnsi" w:hAnsiTheme="minorHAnsi" w:cstheme="minorHAnsi"/>
        </w:rPr>
        <w:t>are</w:t>
      </w:r>
      <w:r w:rsidRPr="00653DE0">
        <w:rPr>
          <w:rFonts w:asciiTheme="minorHAnsi" w:hAnsiTheme="minorHAnsi" w:cstheme="minorHAnsi"/>
        </w:rPr>
        <w:t xml:space="preserve"> responsible for determining their tax liabilities and for the payment of any taxes and/or duties, in accordance with local or other applicable laws.</w:t>
      </w:r>
    </w:p>
    <w:p w14:paraId="7535FF07" w14:textId="77777777" w:rsidR="000B5B8A" w:rsidRPr="00252780" w:rsidRDefault="000B5B8A" w:rsidP="000B5B8A">
      <w:pPr>
        <w:spacing w:after="160" w:line="259" w:lineRule="auto"/>
        <w:jc w:val="both"/>
        <w:rPr>
          <w:rFonts w:asciiTheme="minorHAnsi" w:hAnsiTheme="minorHAnsi" w:cstheme="minorHAnsi"/>
          <w:color w:val="000000" w:themeColor="text1"/>
        </w:rPr>
      </w:pPr>
      <w:r w:rsidRPr="00252780">
        <w:rPr>
          <w:rFonts w:asciiTheme="minorHAnsi" w:eastAsia="Arial" w:hAnsiTheme="minorHAnsi" w:cstheme="minorHAnsi"/>
          <w:color w:val="000000" w:themeColor="text1"/>
        </w:rPr>
        <w:t>The selected candidate is solely responsible to ensure that the visa (applicable) and health insurance required to perform the duties of the contract are valid for the entire period of the contract. Selected candidates are subject to confirmation of fully-vaccinated status against SARS-CoV-2 (Covid-19) with a World Health Organization (WHO)-endorsed vaccine, which must be met prior to taking up the assignment. It does not apply to consultants who will work remotely and are not expected to work on or visit UNICEF premises, programme delivery locations or directly interact with communities UNICEF works with, nor to travel to perform functions for UNICEF for the duration of their consultancy contracts.</w:t>
      </w:r>
    </w:p>
    <w:p w14:paraId="338597FE" w14:textId="77777777" w:rsidR="000B5B8A" w:rsidRPr="00252780" w:rsidRDefault="000B5B8A" w:rsidP="000B5B8A">
      <w:pPr>
        <w:spacing w:after="160" w:line="259" w:lineRule="auto"/>
        <w:jc w:val="both"/>
        <w:rPr>
          <w:rFonts w:asciiTheme="minorHAnsi" w:eastAsia="Arial" w:hAnsiTheme="minorHAnsi" w:cstheme="minorHAnsi"/>
          <w:color w:val="000000" w:themeColor="text1"/>
        </w:rPr>
      </w:pPr>
      <w:r w:rsidRPr="00252780">
        <w:rPr>
          <w:rFonts w:asciiTheme="minorHAnsi" w:eastAsia="Arial" w:hAnsiTheme="minorHAnsi" w:cstheme="minorHAnsi"/>
          <w:color w:val="000000" w:themeColor="text1"/>
        </w:rPr>
        <w:t xml:space="preserve">UNICEF offers </w:t>
      </w:r>
      <w:hyperlink r:id="rId14">
        <w:r w:rsidRPr="00252780">
          <w:rPr>
            <w:rStyle w:val="Hyperlink"/>
            <w:rFonts w:asciiTheme="minorHAnsi" w:eastAsia="Arial" w:hAnsiTheme="minorHAnsi" w:cstheme="minorHAnsi"/>
          </w:rPr>
          <w:t>reasonable accommodation</w:t>
        </w:r>
      </w:hyperlink>
      <w:r w:rsidRPr="00252780">
        <w:rPr>
          <w:rFonts w:asciiTheme="minorHAnsi" w:eastAsia="Arial" w:hAnsiTheme="minorHAnsi" w:cstheme="minorHAnsi"/>
          <w:color w:val="000000" w:themeColor="text1"/>
        </w:rPr>
        <w:t xml:space="preserve">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w:t>
      </w:r>
    </w:p>
    <w:p w14:paraId="0D590ED3" w14:textId="77777777" w:rsidR="00424A60" w:rsidRDefault="00424A60" w:rsidP="0053459A">
      <w:pPr>
        <w:spacing w:before="120" w:after="200"/>
        <w:rPr>
          <w:rFonts w:ascii="Calibri" w:eastAsia="Arial Unicode MS" w:hAnsi="Calibri" w:cs="Calibri"/>
        </w:rPr>
      </w:pPr>
    </w:p>
    <w:sectPr w:rsidR="00424A60" w:rsidSect="001C21CF">
      <w:headerReference w:type="default" r:id="rId15"/>
      <w:footerReference w:type="even" r:id="rId16"/>
      <w:footerReference w:type="default" r:id="rId17"/>
      <w:headerReference w:type="first" r:id="rId18"/>
      <w:footnotePr>
        <w:numFmt w:val="chicago"/>
      </w:footnotePr>
      <w:endnotePr>
        <w:numFmt w:val="chicago"/>
      </w:endnotePr>
      <w:pgSz w:w="11907" w:h="16839" w:code="9"/>
      <w:pgMar w:top="1800" w:right="1224" w:bottom="1440" w:left="122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C011" w14:textId="77777777" w:rsidR="00F57828" w:rsidRDefault="00F57828" w:rsidP="000C3710">
      <w:r>
        <w:separator/>
      </w:r>
    </w:p>
  </w:endnote>
  <w:endnote w:type="continuationSeparator" w:id="0">
    <w:p w14:paraId="45397C6E" w14:textId="77777777" w:rsidR="00F57828" w:rsidRDefault="00F57828" w:rsidP="000C3710">
      <w:r>
        <w:continuationSeparator/>
      </w:r>
    </w:p>
  </w:endnote>
  <w:endnote w:type="continuationNotice" w:id="1">
    <w:p w14:paraId="1FEE9253" w14:textId="77777777" w:rsidR="00F57828" w:rsidRDefault="00F578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9F67" w14:textId="071A5560" w:rsidR="00765F63" w:rsidRPr="00765F63" w:rsidRDefault="00765F63" w:rsidP="001C21CF">
    <w:pPr>
      <w:pStyle w:val="Footer"/>
      <w:tabs>
        <w:tab w:val="clear" w:pos="4680"/>
        <w:tab w:val="clear" w:pos="9360"/>
        <w:tab w:val="left" w:pos="90"/>
        <w:tab w:val="left" w:pos="1236"/>
      </w:tabs>
      <w:rPr>
        <w:rFonts w:asciiTheme="majorHAnsi" w:hAnsiTheme="majorHAnsi" w:cstheme="majorHAnsi"/>
        <w:sz w:val="16"/>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06A8D0EA" w:rsidR="003B7251" w:rsidRPr="00C64EDD" w:rsidRDefault="00765F63" w:rsidP="0077478F">
    <w:pPr>
      <w:pStyle w:val="Footer"/>
      <w:jc w:val="right"/>
      <w:rPr>
        <w:rFonts w:asciiTheme="majorHAnsi" w:hAnsiTheme="majorHAnsi" w:cstheme="majorHAnsi"/>
        <w:b/>
        <w:bCs/>
        <w:sz w:val="16"/>
        <w:szCs w:val="16"/>
      </w:rPr>
    </w:pPr>
    <w:r w:rsidRPr="00C64EDD">
      <w:rPr>
        <w:rFonts w:asciiTheme="majorHAnsi" w:hAnsiTheme="majorHAnsi" w:cstheme="majorHAnsi"/>
        <w:b/>
        <w:bCs/>
        <w:sz w:val="16"/>
        <w:szCs w:val="16"/>
      </w:rPr>
      <w:t>IC</w:t>
    </w:r>
    <w:r w:rsidR="00CD3C42" w:rsidRPr="00C64EDD">
      <w:rPr>
        <w:rFonts w:asciiTheme="majorHAnsi" w:hAnsiTheme="majorHAnsi" w:cstheme="majorHAnsi"/>
        <w:b/>
        <w:bCs/>
        <w:sz w:val="16"/>
        <w:szCs w:val="16"/>
      </w:rPr>
      <w:t>O Template</w:t>
    </w:r>
    <w:r w:rsidR="006C5265" w:rsidRPr="00C64EDD">
      <w:rPr>
        <w:rFonts w:asciiTheme="majorHAnsi" w:hAnsiTheme="majorHAnsi" w:cstheme="majorHAnsi"/>
        <w:b/>
        <w:bCs/>
        <w:sz w:val="16"/>
        <w:szCs w:val="16"/>
      </w:rPr>
      <w:t xml:space="preserve"> </w:t>
    </w:r>
    <w:r w:rsidR="0077478F" w:rsidRPr="00C64EDD">
      <w:rPr>
        <w:rFonts w:asciiTheme="majorHAnsi" w:hAnsiTheme="majorHAnsi" w:cstheme="majorHAnsi"/>
        <w:b/>
        <w:bCs/>
        <w:sz w:val="16"/>
        <w:szCs w:val="16"/>
      </w:rPr>
      <w:t>– Updated</w:t>
    </w:r>
    <w:r w:rsidRPr="00C64EDD">
      <w:rPr>
        <w:rFonts w:asciiTheme="majorHAnsi" w:hAnsiTheme="majorHAnsi" w:cstheme="majorHAnsi"/>
        <w:b/>
        <w:bCs/>
        <w:sz w:val="16"/>
        <w:szCs w:val="16"/>
      </w:rPr>
      <w:t xml:space="preserve"> </w:t>
    </w:r>
    <w:r w:rsidR="000E31FE">
      <w:rPr>
        <w:rFonts w:asciiTheme="majorHAnsi" w:hAnsiTheme="majorHAnsi" w:cstheme="majorHAnsi"/>
        <w:b/>
        <w:bCs/>
        <w:sz w:val="16"/>
        <w:szCs w:val="16"/>
      </w:rPr>
      <w:t xml:space="preserve">March </w:t>
    </w:r>
    <w:r w:rsidR="00C64EDD" w:rsidRPr="00C64EDD">
      <w:rPr>
        <w:rFonts w:asciiTheme="majorHAnsi" w:hAnsiTheme="majorHAnsi" w:cstheme="majorHAnsi"/>
        <w:b/>
        <w:b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AC66" w14:textId="77777777" w:rsidR="00F57828" w:rsidRDefault="00F57828" w:rsidP="000C3710">
      <w:r>
        <w:separator/>
      </w:r>
    </w:p>
  </w:footnote>
  <w:footnote w:type="continuationSeparator" w:id="0">
    <w:p w14:paraId="2D87DF0A" w14:textId="77777777" w:rsidR="00F57828" w:rsidRDefault="00F57828" w:rsidP="000C3710">
      <w:r>
        <w:continuationSeparator/>
      </w:r>
    </w:p>
  </w:footnote>
  <w:footnote w:type="continuationNotice" w:id="1">
    <w:p w14:paraId="7D3629A8" w14:textId="77777777" w:rsidR="00F57828" w:rsidRDefault="00F5782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0F0AC0A9" w:rsidR="003B7251" w:rsidRDefault="008F5F2C" w:rsidP="0075490C">
    <w:pPr>
      <w:pStyle w:val="Heading3"/>
    </w:pPr>
    <w:r w:rsidRPr="0075490C">
      <w:rPr>
        <w:noProof/>
      </w:rPr>
      <mc:AlternateContent>
        <mc:Choice Requires="wps">
          <w:drawing>
            <wp:anchor distT="0" distB="0" distL="114300" distR="114300" simplePos="0" relativeHeight="251658245" behindDoc="0" locked="0" layoutInCell="1" allowOverlap="0" wp14:anchorId="2A8DC8E5" wp14:editId="3CF203F7">
              <wp:simplePos x="0" y="0"/>
              <wp:positionH relativeFrom="margin">
                <wp:align>left</wp:align>
              </wp:positionH>
              <wp:positionV relativeFrom="page">
                <wp:posOffset>848360</wp:posOffset>
              </wp:positionV>
              <wp:extent cx="2730500" cy="171450"/>
              <wp:effectExtent l="0" t="0" r="1270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8DC8E5" id="_x0000_t202" coordsize="21600,21600" o:spt="202" path="m,l,21600r21600,l21600,xe">
              <v:stroke joinstyle="miter"/>
              <v:path gradientshapeok="t" o:connecttype="rect"/>
            </v:shapetype>
            <v:shape id="Text Box 9" o:spid="_x0000_s1026" type="#_x0000_t202" style="position:absolute;left:0;text-align:left;margin-left:0;margin-top:66.8pt;width:215pt;height:13.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" o:allowoverlap="f" filled="f" stroked="f">
              <v:textbox inset="0,0,0,0">
                <w:txbxContent>
                  <w:p w14:paraId="033FC802" w14:textId="77777777" w:rsidR="008F5F2C" w:rsidRPr="001637C2" w:rsidRDefault="008F5F2C" w:rsidP="008F5F2C">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40E893F9" w14:textId="77777777" w:rsidR="008F5F2C" w:rsidRPr="00B02636" w:rsidRDefault="008F5F2C" w:rsidP="008F5F2C">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581877C" w14:textId="77777777" w:rsidR="008F5F2C" w:rsidRPr="00B02636" w:rsidRDefault="008F5F2C" w:rsidP="008F5F2C">
                    <w:pPr>
                      <w:pStyle w:val="AddressText"/>
                      <w:spacing w:line="240" w:lineRule="auto"/>
                      <w:jc w:val="both"/>
                      <w:rPr>
                        <w:color w:val="00B0F0"/>
                      </w:rPr>
                    </w:pPr>
                  </w:p>
                  <w:p w14:paraId="45376A3A" w14:textId="77777777" w:rsidR="008F5F2C" w:rsidRPr="00A0375D" w:rsidRDefault="008F5F2C" w:rsidP="008F5F2C">
                    <w:pPr>
                      <w:pStyle w:val="AddressText"/>
                      <w:spacing w:line="240" w:lineRule="auto"/>
                      <w:jc w:val="both"/>
                      <w:rPr>
                        <w:color w:val="000000"/>
                      </w:rPr>
                    </w:pPr>
                  </w:p>
                  <w:p w14:paraId="79F3062A" w14:textId="77777777" w:rsidR="008F5F2C" w:rsidRPr="00A0375D" w:rsidRDefault="008F5F2C" w:rsidP="008F5F2C">
                    <w:pPr>
                      <w:pStyle w:val="AddressText"/>
                      <w:spacing w:line="240" w:lineRule="auto"/>
                      <w:jc w:val="both"/>
                      <w:rPr>
                        <w:color w:val="000000"/>
                      </w:rPr>
                    </w:pPr>
                  </w:p>
                  <w:p w14:paraId="7B4063F4" w14:textId="77777777" w:rsidR="008F5F2C" w:rsidRPr="00A0375D" w:rsidRDefault="008F5F2C" w:rsidP="008F5F2C">
                    <w:pPr>
                      <w:pStyle w:val="AddressText"/>
                      <w:spacing w:line="240" w:lineRule="auto"/>
                      <w:jc w:val="both"/>
                      <w:rPr>
                        <w:color w:val="000000"/>
                      </w:rPr>
                    </w:pPr>
                  </w:p>
                  <w:p w14:paraId="70477AA7" w14:textId="77777777" w:rsidR="008F5F2C" w:rsidRPr="00A0375D" w:rsidRDefault="008F5F2C" w:rsidP="008F5F2C">
                    <w:pPr>
                      <w:pStyle w:val="AddressText"/>
                      <w:spacing w:line="240" w:lineRule="auto"/>
                      <w:jc w:val="both"/>
                      <w:rPr>
                        <w:color w:val="000000"/>
                      </w:rPr>
                    </w:pPr>
                  </w:p>
                  <w:p w14:paraId="013951FB" w14:textId="77777777" w:rsidR="008F5F2C" w:rsidRPr="00A0375D" w:rsidRDefault="008F5F2C" w:rsidP="008F5F2C">
                    <w:pPr>
                      <w:pStyle w:val="AddressText"/>
                      <w:spacing w:line="240" w:lineRule="auto"/>
                      <w:jc w:val="both"/>
                      <w:rPr>
                        <w:color w:val="000000"/>
                      </w:rPr>
                    </w:pPr>
                  </w:p>
                </w:txbxContent>
              </v:textbox>
              <w10:wrap type="topAndBottom" anchorx="margin" anchory="page"/>
            </v:shape>
          </w:pict>
        </mc:Fallback>
      </mc:AlternateContent>
    </w:r>
    <w:r w:rsidR="0060752D" w:rsidRPr="1B320F70">
      <w:rPr>
        <w:b w:val="0"/>
        <w:caps w:val="0"/>
        <w:color w:val="00B0F0"/>
        <w:sz w:val="20"/>
        <w:szCs w:val="20"/>
      </w:rPr>
      <w:t xml:space="preserve">Human Resources </w:t>
    </w:r>
    <w:r w:rsidR="0060752D" w:rsidRPr="0075490C">
      <w:rPr>
        <w:b w:val="0"/>
        <w:color w:val="00B0F0"/>
        <w:sz w:val="20"/>
        <w:szCs w:val="20"/>
      </w:rPr>
      <w:t xml:space="preserve"> </w:t>
    </w:r>
    <w:r w:rsidR="00213A86">
      <w:rPr>
        <w:noProof/>
      </w:rPr>
      <w:drawing>
        <wp:anchor distT="0" distB="0" distL="114300" distR="114300" simplePos="0" relativeHeight="251658244"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F7DA95"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3"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64D0AEE"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Text Box 2" o:spid="_x0000_s1027"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yS+tET4bPBacMU" int2:id="1nwwAnHq">
      <int2:state int2:value="Rejected" int2:type="AugLoop_Text_Critique"/>
    </int2:textHash>
    <int2:textHash int2:hashCode="DEredWEgom2qNc" int2:id="7wzut6Mb">
      <int2:state int2:value="Rejected" int2:type="AugLoop_Text_Critique"/>
    </int2:textHash>
    <int2:textHash int2:hashCode="8LTZ8KejK/eOkE" int2:id="8E43p9pI">
      <int2:state int2:value="Rejected" int2:type="AugLoop_Text_Critique"/>
    </int2:textHash>
    <int2:textHash int2:hashCode="cj40v95+Bbm/Eu" int2:id="HXr3yV2a">
      <int2:state int2:value="Rejected" int2:type="AugLoop_Text_Critique"/>
    </int2:textHash>
    <int2:textHash int2:hashCode="OrtZNwJC/JiGrS" int2:id="JHdqPDC1">
      <int2:state int2:value="Rejected" int2:type="AugLoop_Text_Critique"/>
    </int2:textHash>
    <int2:textHash int2:hashCode="ni8UUdXdlt6RIo" int2:id="KnFXfeKf">
      <int2:state int2:value="Rejected" int2:type="AugLoop_Text_Critique"/>
    </int2:textHash>
    <int2:textHash int2:hashCode="8XW06JNcvAZlBp" int2:id="UNnKJpNm">
      <int2:state int2:value="Rejected" int2:type="AugLoop_Text_Critique"/>
    </int2:textHash>
    <int2:bookmark int2:bookmarkName="_Int_uvlhFxyl" int2:invalidationBookmarkName="" int2:hashCode="d4HWpaGG1U3kDB" int2:id="Bexnb088">
      <int2:state int2:value="Rejected" int2:type="AugLoop_Text_Critique"/>
    </int2:bookmark>
    <int2:bookmark int2:bookmarkName="_Int_dFbVc2sm" int2:invalidationBookmarkName="" int2:hashCode="8KKOTDT6GzOyGJ" int2:id="SqrBN31p">
      <int2:state int2:value="Rejected" int2:type="AugLoop_Text_Critique"/>
    </int2:bookmark>
    <int2:bookmark int2:bookmarkName="_Int_1cAtjPYg" int2:invalidationBookmarkName="" int2:hashCode="YYlobi6cJ9fkx7" int2:id="VvHSay6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6352"/>
    <w:multiLevelType w:val="hybridMultilevel"/>
    <w:tmpl w:val="25F4771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B03179"/>
    <w:multiLevelType w:val="hybridMultilevel"/>
    <w:tmpl w:val="0414D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E0FC5"/>
    <w:multiLevelType w:val="hybridMultilevel"/>
    <w:tmpl w:val="359AB1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B3F28"/>
    <w:multiLevelType w:val="hybridMultilevel"/>
    <w:tmpl w:val="5532B6C6"/>
    <w:lvl w:ilvl="0" w:tplc="764CB592">
      <w:start w:val="1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500E0"/>
    <w:multiLevelType w:val="hybridMultilevel"/>
    <w:tmpl w:val="6736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25F94"/>
    <w:multiLevelType w:val="hybridMultilevel"/>
    <w:tmpl w:val="B4FE1C62"/>
    <w:lvl w:ilvl="0" w:tplc="764CB592">
      <w:start w:val="1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F5E1E"/>
    <w:multiLevelType w:val="hybridMultilevel"/>
    <w:tmpl w:val="A4FAA8DA"/>
    <w:lvl w:ilvl="0" w:tplc="B4E42B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30DC8"/>
    <w:multiLevelType w:val="hybridMultilevel"/>
    <w:tmpl w:val="30A81D0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5028D5"/>
    <w:multiLevelType w:val="hybridMultilevel"/>
    <w:tmpl w:val="59B255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A13AB"/>
    <w:multiLevelType w:val="hybridMultilevel"/>
    <w:tmpl w:val="960499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164AE1"/>
    <w:multiLevelType w:val="hybridMultilevel"/>
    <w:tmpl w:val="9D0409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190A24"/>
    <w:multiLevelType w:val="hybridMultilevel"/>
    <w:tmpl w:val="7D1C19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8730A"/>
    <w:multiLevelType w:val="hybridMultilevel"/>
    <w:tmpl w:val="4B8EE8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E38C2"/>
    <w:multiLevelType w:val="hybridMultilevel"/>
    <w:tmpl w:val="487C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81838"/>
    <w:multiLevelType w:val="hybridMultilevel"/>
    <w:tmpl w:val="B050A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44AB7"/>
    <w:multiLevelType w:val="hybridMultilevel"/>
    <w:tmpl w:val="057CDE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0F2092"/>
    <w:multiLevelType w:val="hybridMultilevel"/>
    <w:tmpl w:val="793EC4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2A61CF"/>
    <w:multiLevelType w:val="hybridMultilevel"/>
    <w:tmpl w:val="3202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1056E"/>
    <w:multiLevelType w:val="hybridMultilevel"/>
    <w:tmpl w:val="1D44059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86B10CF"/>
    <w:multiLevelType w:val="hybridMultilevel"/>
    <w:tmpl w:val="F0FCA4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07CFF"/>
    <w:multiLevelType w:val="hybridMultilevel"/>
    <w:tmpl w:val="3E548F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A3156A"/>
    <w:multiLevelType w:val="hybridMultilevel"/>
    <w:tmpl w:val="7F0C73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051589"/>
    <w:multiLevelType w:val="hybridMultilevel"/>
    <w:tmpl w:val="73B44F02"/>
    <w:lvl w:ilvl="0" w:tplc="0409000F">
      <w:start w:val="1"/>
      <w:numFmt w:val="decimal"/>
      <w:lvlText w:val="%1."/>
      <w:lvlJc w:val="left"/>
      <w:pPr>
        <w:ind w:left="720" w:hanging="360"/>
      </w:pPr>
    </w:lvl>
    <w:lvl w:ilvl="1" w:tplc="942E1F22">
      <w:numFmt w:val="bullet"/>
      <w:lvlText w:val="-"/>
      <w:lvlJc w:val="left"/>
      <w:pPr>
        <w:ind w:left="1440" w:hanging="360"/>
      </w:pPr>
      <w:rPr>
        <w:rFonts w:ascii="Calibri" w:eastAsia="Times New Roman"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D6C1E"/>
    <w:multiLevelType w:val="hybridMultilevel"/>
    <w:tmpl w:val="0F744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64751"/>
    <w:multiLevelType w:val="hybridMultilevel"/>
    <w:tmpl w:val="5FBC2D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CC2EED"/>
    <w:multiLevelType w:val="hybridMultilevel"/>
    <w:tmpl w:val="E2C8C666"/>
    <w:lvl w:ilvl="0" w:tplc="764CB592">
      <w:start w:val="1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26A43"/>
    <w:multiLevelType w:val="hybridMultilevel"/>
    <w:tmpl w:val="CF660204"/>
    <w:lvl w:ilvl="0" w:tplc="764CB592">
      <w:start w:val="1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B07C4"/>
    <w:multiLevelType w:val="hybridMultilevel"/>
    <w:tmpl w:val="48B478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A31C65"/>
    <w:multiLevelType w:val="hybridMultilevel"/>
    <w:tmpl w:val="21C6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016FA"/>
    <w:multiLevelType w:val="hybridMultilevel"/>
    <w:tmpl w:val="73C0F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1450FB"/>
    <w:multiLevelType w:val="hybridMultilevel"/>
    <w:tmpl w:val="46605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14893"/>
    <w:multiLevelType w:val="hybridMultilevel"/>
    <w:tmpl w:val="FB7C8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674AB4"/>
    <w:multiLevelType w:val="hybridMultilevel"/>
    <w:tmpl w:val="43B874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1852ED"/>
    <w:multiLevelType w:val="hybridMultilevel"/>
    <w:tmpl w:val="1CFA2054"/>
    <w:lvl w:ilvl="0" w:tplc="764CB592">
      <w:start w:val="1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607128"/>
    <w:multiLevelType w:val="hybridMultilevel"/>
    <w:tmpl w:val="DCC076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91850"/>
    <w:multiLevelType w:val="hybridMultilevel"/>
    <w:tmpl w:val="B7C203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D6561"/>
    <w:multiLevelType w:val="hybridMultilevel"/>
    <w:tmpl w:val="28DE1A4E"/>
    <w:lvl w:ilvl="0" w:tplc="764CB592">
      <w:start w:val="1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F10F6"/>
    <w:multiLevelType w:val="hybridMultilevel"/>
    <w:tmpl w:val="CFA8F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E24A7"/>
    <w:multiLevelType w:val="hybridMultilevel"/>
    <w:tmpl w:val="84123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550725"/>
    <w:multiLevelType w:val="hybridMultilevel"/>
    <w:tmpl w:val="C71AE6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A9816CB"/>
    <w:multiLevelType w:val="hybridMultilevel"/>
    <w:tmpl w:val="2946AB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AB60AFF"/>
    <w:multiLevelType w:val="hybridMultilevel"/>
    <w:tmpl w:val="F746E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CB4D27"/>
    <w:multiLevelType w:val="hybridMultilevel"/>
    <w:tmpl w:val="4DA4EB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160E67"/>
    <w:multiLevelType w:val="hybridMultilevel"/>
    <w:tmpl w:val="33C67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7B6305"/>
    <w:multiLevelType w:val="hybridMultilevel"/>
    <w:tmpl w:val="1874723A"/>
    <w:lvl w:ilvl="0" w:tplc="764CB592">
      <w:start w:val="10"/>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461A68"/>
    <w:multiLevelType w:val="hybridMultilevel"/>
    <w:tmpl w:val="976820CA"/>
    <w:lvl w:ilvl="0" w:tplc="764CB592">
      <w:start w:val="10"/>
      <w:numFmt w:val="bullet"/>
      <w:lvlText w:val="-"/>
      <w:lvlJc w:val="left"/>
      <w:pPr>
        <w:ind w:left="810" w:hanging="360"/>
      </w:pPr>
      <w:rPr>
        <w:rFonts w:ascii="Calibri" w:eastAsia="Arial Unicode MS"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6" w15:restartNumberingAfterBreak="0">
    <w:nsid w:val="76FA20F9"/>
    <w:multiLevelType w:val="hybridMultilevel"/>
    <w:tmpl w:val="4462B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63710D"/>
    <w:multiLevelType w:val="hybridMultilevel"/>
    <w:tmpl w:val="BA8AE1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B34FA"/>
    <w:multiLevelType w:val="hybridMultilevel"/>
    <w:tmpl w:val="179E6B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720C70"/>
    <w:multiLevelType w:val="hybridMultilevel"/>
    <w:tmpl w:val="90C2E2A6"/>
    <w:lvl w:ilvl="0" w:tplc="764CB592">
      <w:start w:val="10"/>
      <w:numFmt w:val="bullet"/>
      <w:lvlText w:val="-"/>
      <w:lvlJc w:val="left"/>
      <w:pPr>
        <w:ind w:left="720" w:hanging="360"/>
      </w:pPr>
      <w:rPr>
        <w:rFonts w:ascii="Calibri" w:eastAsia="Arial Unicode MS" w:hAnsi="Calibri" w:cs="Calibri"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7029655">
    <w:abstractNumId w:val="46"/>
  </w:num>
  <w:num w:numId="2" w16cid:durableId="1718511800">
    <w:abstractNumId w:val="47"/>
  </w:num>
  <w:num w:numId="3" w16cid:durableId="976686106">
    <w:abstractNumId w:val="19"/>
  </w:num>
  <w:num w:numId="4" w16cid:durableId="107043338">
    <w:abstractNumId w:val="27"/>
  </w:num>
  <w:num w:numId="5" w16cid:durableId="115560985">
    <w:abstractNumId w:val="9"/>
  </w:num>
  <w:num w:numId="6" w16cid:durableId="1379356914">
    <w:abstractNumId w:val="6"/>
  </w:num>
  <w:num w:numId="7" w16cid:durableId="264656946">
    <w:abstractNumId w:val="1"/>
  </w:num>
  <w:num w:numId="8" w16cid:durableId="1089229167">
    <w:abstractNumId w:val="38"/>
  </w:num>
  <w:num w:numId="9" w16cid:durableId="1546285725">
    <w:abstractNumId w:val="10"/>
  </w:num>
  <w:num w:numId="10" w16cid:durableId="1327705584">
    <w:abstractNumId w:val="23"/>
  </w:num>
  <w:num w:numId="11" w16cid:durableId="671757701">
    <w:abstractNumId w:val="30"/>
  </w:num>
  <w:num w:numId="12" w16cid:durableId="242222005">
    <w:abstractNumId w:val="43"/>
  </w:num>
  <w:num w:numId="13" w16cid:durableId="442456461">
    <w:abstractNumId w:val="48"/>
  </w:num>
  <w:num w:numId="14" w16cid:durableId="498424596">
    <w:abstractNumId w:val="0"/>
  </w:num>
  <w:num w:numId="15" w16cid:durableId="2073189629">
    <w:abstractNumId w:val="29"/>
  </w:num>
  <w:num w:numId="16" w16cid:durableId="87236086">
    <w:abstractNumId w:val="34"/>
  </w:num>
  <w:num w:numId="17" w16cid:durableId="1942643246">
    <w:abstractNumId w:val="32"/>
  </w:num>
  <w:num w:numId="18" w16cid:durableId="1776485779">
    <w:abstractNumId w:val="31"/>
  </w:num>
  <w:num w:numId="19" w16cid:durableId="1024791848">
    <w:abstractNumId w:val="41"/>
  </w:num>
  <w:num w:numId="20" w16cid:durableId="381101386">
    <w:abstractNumId w:val="5"/>
  </w:num>
  <w:num w:numId="21" w16cid:durableId="1796364483">
    <w:abstractNumId w:val="45"/>
  </w:num>
  <w:num w:numId="22" w16cid:durableId="551887295">
    <w:abstractNumId w:val="36"/>
  </w:num>
  <w:num w:numId="23" w16cid:durableId="898053526">
    <w:abstractNumId w:val="44"/>
  </w:num>
  <w:num w:numId="24" w16cid:durableId="1151488183">
    <w:abstractNumId w:val="26"/>
  </w:num>
  <w:num w:numId="25" w16cid:durableId="1853178661">
    <w:abstractNumId w:val="18"/>
  </w:num>
  <w:num w:numId="26" w16cid:durableId="788745198">
    <w:abstractNumId w:val="13"/>
  </w:num>
  <w:num w:numId="27" w16cid:durableId="1213081757">
    <w:abstractNumId w:val="21"/>
  </w:num>
  <w:num w:numId="28" w16cid:durableId="1476529055">
    <w:abstractNumId w:val="4"/>
  </w:num>
  <w:num w:numId="29" w16cid:durableId="1435396167">
    <w:abstractNumId w:val="17"/>
  </w:num>
  <w:num w:numId="30" w16cid:durableId="885750716">
    <w:abstractNumId w:val="14"/>
  </w:num>
  <w:num w:numId="31" w16cid:durableId="519659555">
    <w:abstractNumId w:val="33"/>
  </w:num>
  <w:num w:numId="32" w16cid:durableId="909540775">
    <w:abstractNumId w:val="25"/>
  </w:num>
  <w:num w:numId="33" w16cid:durableId="1206016484">
    <w:abstractNumId w:val="22"/>
  </w:num>
  <w:num w:numId="34" w16cid:durableId="1162547510">
    <w:abstractNumId w:val="40"/>
  </w:num>
  <w:num w:numId="35" w16cid:durableId="155731906">
    <w:abstractNumId w:val="16"/>
  </w:num>
  <w:num w:numId="36" w16cid:durableId="601955653">
    <w:abstractNumId w:val="39"/>
  </w:num>
  <w:num w:numId="37" w16cid:durableId="88890804">
    <w:abstractNumId w:val="42"/>
  </w:num>
  <w:num w:numId="38" w16cid:durableId="329023088">
    <w:abstractNumId w:val="15"/>
  </w:num>
  <w:num w:numId="39" w16cid:durableId="1089883921">
    <w:abstractNumId w:val="49"/>
  </w:num>
  <w:num w:numId="40" w16cid:durableId="1046099696">
    <w:abstractNumId w:val="37"/>
  </w:num>
  <w:num w:numId="41" w16cid:durableId="602032723">
    <w:abstractNumId w:val="2"/>
  </w:num>
  <w:num w:numId="42" w16cid:durableId="207572677">
    <w:abstractNumId w:val="12"/>
  </w:num>
  <w:num w:numId="43" w16cid:durableId="1593858008">
    <w:abstractNumId w:val="20"/>
  </w:num>
  <w:num w:numId="44" w16cid:durableId="971984529">
    <w:abstractNumId w:val="35"/>
  </w:num>
  <w:num w:numId="45" w16cid:durableId="580256528">
    <w:abstractNumId w:val="8"/>
  </w:num>
  <w:num w:numId="46" w16cid:durableId="1381786258">
    <w:abstractNumId w:val="24"/>
  </w:num>
  <w:num w:numId="47" w16cid:durableId="315959186">
    <w:abstractNumId w:val="28"/>
  </w:num>
  <w:num w:numId="48" w16cid:durableId="1363749467">
    <w:abstractNumId w:val="7"/>
  </w:num>
  <w:num w:numId="49" w16cid:durableId="1776099494">
    <w:abstractNumId w:val="11"/>
  </w:num>
  <w:num w:numId="50" w16cid:durableId="1244224311">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173"/>
    <w:rsid w:val="00007E4A"/>
    <w:rsid w:val="00012696"/>
    <w:rsid w:val="00012F29"/>
    <w:rsid w:val="000137E7"/>
    <w:rsid w:val="000142D3"/>
    <w:rsid w:val="00016F12"/>
    <w:rsid w:val="0002130C"/>
    <w:rsid w:val="000241D1"/>
    <w:rsid w:val="000258B9"/>
    <w:rsid w:val="00025F29"/>
    <w:rsid w:val="00026D6B"/>
    <w:rsid w:val="000278CA"/>
    <w:rsid w:val="00030834"/>
    <w:rsid w:val="000309AA"/>
    <w:rsid w:val="000310DE"/>
    <w:rsid w:val="00031D92"/>
    <w:rsid w:val="00032363"/>
    <w:rsid w:val="00035ACC"/>
    <w:rsid w:val="00035F8D"/>
    <w:rsid w:val="00036725"/>
    <w:rsid w:val="00037CAF"/>
    <w:rsid w:val="00037D79"/>
    <w:rsid w:val="000415E9"/>
    <w:rsid w:val="00042040"/>
    <w:rsid w:val="0004433C"/>
    <w:rsid w:val="00045168"/>
    <w:rsid w:val="000455ED"/>
    <w:rsid w:val="00045615"/>
    <w:rsid w:val="00046A79"/>
    <w:rsid w:val="0005214D"/>
    <w:rsid w:val="00053122"/>
    <w:rsid w:val="00056A18"/>
    <w:rsid w:val="000576DC"/>
    <w:rsid w:val="000608C5"/>
    <w:rsid w:val="000613AC"/>
    <w:rsid w:val="00063DC5"/>
    <w:rsid w:val="0006433D"/>
    <w:rsid w:val="00066CAF"/>
    <w:rsid w:val="00067614"/>
    <w:rsid w:val="00070BB6"/>
    <w:rsid w:val="00072090"/>
    <w:rsid w:val="00072788"/>
    <w:rsid w:val="00073ED0"/>
    <w:rsid w:val="00074A5F"/>
    <w:rsid w:val="00074CD7"/>
    <w:rsid w:val="00076437"/>
    <w:rsid w:val="0008205C"/>
    <w:rsid w:val="0008389C"/>
    <w:rsid w:val="00083C12"/>
    <w:rsid w:val="000859CF"/>
    <w:rsid w:val="00091547"/>
    <w:rsid w:val="00091F44"/>
    <w:rsid w:val="00091F63"/>
    <w:rsid w:val="000946A2"/>
    <w:rsid w:val="00094859"/>
    <w:rsid w:val="00095A08"/>
    <w:rsid w:val="00096574"/>
    <w:rsid w:val="000A164F"/>
    <w:rsid w:val="000A2895"/>
    <w:rsid w:val="000A6F07"/>
    <w:rsid w:val="000A7045"/>
    <w:rsid w:val="000B0C4C"/>
    <w:rsid w:val="000B15CE"/>
    <w:rsid w:val="000B2876"/>
    <w:rsid w:val="000B5577"/>
    <w:rsid w:val="000B5829"/>
    <w:rsid w:val="000B5A3B"/>
    <w:rsid w:val="000B5B8A"/>
    <w:rsid w:val="000B5BBD"/>
    <w:rsid w:val="000B5EE9"/>
    <w:rsid w:val="000B68F5"/>
    <w:rsid w:val="000C2ECF"/>
    <w:rsid w:val="000C3710"/>
    <w:rsid w:val="000C4322"/>
    <w:rsid w:val="000C5300"/>
    <w:rsid w:val="000C61F2"/>
    <w:rsid w:val="000D1153"/>
    <w:rsid w:val="000D2354"/>
    <w:rsid w:val="000D2A3C"/>
    <w:rsid w:val="000D6CA1"/>
    <w:rsid w:val="000E1755"/>
    <w:rsid w:val="000E216E"/>
    <w:rsid w:val="000E31FE"/>
    <w:rsid w:val="000E3253"/>
    <w:rsid w:val="000E414F"/>
    <w:rsid w:val="000E4D76"/>
    <w:rsid w:val="000E4E7F"/>
    <w:rsid w:val="000E4FDB"/>
    <w:rsid w:val="000E7329"/>
    <w:rsid w:val="000E75CC"/>
    <w:rsid w:val="000E76DD"/>
    <w:rsid w:val="000F0F7D"/>
    <w:rsid w:val="000F1C79"/>
    <w:rsid w:val="000F398B"/>
    <w:rsid w:val="000F63BE"/>
    <w:rsid w:val="000F6440"/>
    <w:rsid w:val="000F6495"/>
    <w:rsid w:val="000F7434"/>
    <w:rsid w:val="00102782"/>
    <w:rsid w:val="00102BC2"/>
    <w:rsid w:val="00107B7A"/>
    <w:rsid w:val="00110847"/>
    <w:rsid w:val="00111E16"/>
    <w:rsid w:val="00112DEE"/>
    <w:rsid w:val="00114BF3"/>
    <w:rsid w:val="00117B88"/>
    <w:rsid w:val="00120220"/>
    <w:rsid w:val="001218D2"/>
    <w:rsid w:val="0012299B"/>
    <w:rsid w:val="00123807"/>
    <w:rsid w:val="00124E8B"/>
    <w:rsid w:val="0013201A"/>
    <w:rsid w:val="00134EED"/>
    <w:rsid w:val="00135E7D"/>
    <w:rsid w:val="001376BC"/>
    <w:rsid w:val="00142B0A"/>
    <w:rsid w:val="00142CAF"/>
    <w:rsid w:val="00144436"/>
    <w:rsid w:val="00144B89"/>
    <w:rsid w:val="0014706A"/>
    <w:rsid w:val="001506E8"/>
    <w:rsid w:val="001512C5"/>
    <w:rsid w:val="001534FC"/>
    <w:rsid w:val="001555CD"/>
    <w:rsid w:val="0015757A"/>
    <w:rsid w:val="0016020D"/>
    <w:rsid w:val="001637C2"/>
    <w:rsid w:val="001649EC"/>
    <w:rsid w:val="00164C95"/>
    <w:rsid w:val="00164FF0"/>
    <w:rsid w:val="00165C9B"/>
    <w:rsid w:val="00166B6E"/>
    <w:rsid w:val="00167AAA"/>
    <w:rsid w:val="00175E9C"/>
    <w:rsid w:val="00176711"/>
    <w:rsid w:val="00180813"/>
    <w:rsid w:val="00182C1C"/>
    <w:rsid w:val="00183FA9"/>
    <w:rsid w:val="0018425A"/>
    <w:rsid w:val="00184E6E"/>
    <w:rsid w:val="00185877"/>
    <w:rsid w:val="00186E13"/>
    <w:rsid w:val="00193CCD"/>
    <w:rsid w:val="00193ED1"/>
    <w:rsid w:val="00194A7D"/>
    <w:rsid w:val="00194FDB"/>
    <w:rsid w:val="001951CF"/>
    <w:rsid w:val="00197033"/>
    <w:rsid w:val="001A4B63"/>
    <w:rsid w:val="001A56A6"/>
    <w:rsid w:val="001A5C4A"/>
    <w:rsid w:val="001A7887"/>
    <w:rsid w:val="001B0177"/>
    <w:rsid w:val="001B190C"/>
    <w:rsid w:val="001B1EEF"/>
    <w:rsid w:val="001B5D66"/>
    <w:rsid w:val="001C1FB0"/>
    <w:rsid w:val="001C21CF"/>
    <w:rsid w:val="001C64C6"/>
    <w:rsid w:val="001C6591"/>
    <w:rsid w:val="001D36B0"/>
    <w:rsid w:val="001D7E8E"/>
    <w:rsid w:val="001E112E"/>
    <w:rsid w:val="001E3AE1"/>
    <w:rsid w:val="001E3C25"/>
    <w:rsid w:val="001E7405"/>
    <w:rsid w:val="001F259B"/>
    <w:rsid w:val="001F4602"/>
    <w:rsid w:val="001F6316"/>
    <w:rsid w:val="001F651F"/>
    <w:rsid w:val="00201967"/>
    <w:rsid w:val="0020469E"/>
    <w:rsid w:val="002050F7"/>
    <w:rsid w:val="00206786"/>
    <w:rsid w:val="00206BFE"/>
    <w:rsid w:val="002072D5"/>
    <w:rsid w:val="00213A86"/>
    <w:rsid w:val="00215E5E"/>
    <w:rsid w:val="0022123C"/>
    <w:rsid w:val="00222766"/>
    <w:rsid w:val="0022281E"/>
    <w:rsid w:val="00222F56"/>
    <w:rsid w:val="00226B10"/>
    <w:rsid w:val="00226DD0"/>
    <w:rsid w:val="00234AD4"/>
    <w:rsid w:val="002352E2"/>
    <w:rsid w:val="00235ABF"/>
    <w:rsid w:val="00242097"/>
    <w:rsid w:val="00244079"/>
    <w:rsid w:val="002460BE"/>
    <w:rsid w:val="00247353"/>
    <w:rsid w:val="00250DBB"/>
    <w:rsid w:val="00252780"/>
    <w:rsid w:val="00255E73"/>
    <w:rsid w:val="0025628C"/>
    <w:rsid w:val="00257BD7"/>
    <w:rsid w:val="0026176E"/>
    <w:rsid w:val="0026365E"/>
    <w:rsid w:val="00265656"/>
    <w:rsid w:val="002659AE"/>
    <w:rsid w:val="0026644B"/>
    <w:rsid w:val="00266ABA"/>
    <w:rsid w:val="00267D38"/>
    <w:rsid w:val="0027015A"/>
    <w:rsid w:val="00271703"/>
    <w:rsid w:val="002728C3"/>
    <w:rsid w:val="002756C1"/>
    <w:rsid w:val="00276F99"/>
    <w:rsid w:val="002773B3"/>
    <w:rsid w:val="00277DA8"/>
    <w:rsid w:val="002840F9"/>
    <w:rsid w:val="002844FA"/>
    <w:rsid w:val="00285811"/>
    <w:rsid w:val="00286205"/>
    <w:rsid w:val="00286414"/>
    <w:rsid w:val="00286502"/>
    <w:rsid w:val="0029182B"/>
    <w:rsid w:val="00293255"/>
    <w:rsid w:val="0029424D"/>
    <w:rsid w:val="0029512A"/>
    <w:rsid w:val="002952E4"/>
    <w:rsid w:val="00295A15"/>
    <w:rsid w:val="00296691"/>
    <w:rsid w:val="00296F0F"/>
    <w:rsid w:val="002A03EE"/>
    <w:rsid w:val="002A1029"/>
    <w:rsid w:val="002A16CE"/>
    <w:rsid w:val="002A467C"/>
    <w:rsid w:val="002A5479"/>
    <w:rsid w:val="002B1414"/>
    <w:rsid w:val="002B2208"/>
    <w:rsid w:val="002B2447"/>
    <w:rsid w:val="002B2A26"/>
    <w:rsid w:val="002B6832"/>
    <w:rsid w:val="002B7647"/>
    <w:rsid w:val="002B7E57"/>
    <w:rsid w:val="002C0289"/>
    <w:rsid w:val="002C36AD"/>
    <w:rsid w:val="002C5AA6"/>
    <w:rsid w:val="002C75BB"/>
    <w:rsid w:val="002D06FA"/>
    <w:rsid w:val="002D0C54"/>
    <w:rsid w:val="002D15E5"/>
    <w:rsid w:val="002D16CD"/>
    <w:rsid w:val="002D1F34"/>
    <w:rsid w:val="002D2923"/>
    <w:rsid w:val="002D3019"/>
    <w:rsid w:val="002D38E9"/>
    <w:rsid w:val="002D3A5F"/>
    <w:rsid w:val="002D41D1"/>
    <w:rsid w:val="002D4DEF"/>
    <w:rsid w:val="002D5B07"/>
    <w:rsid w:val="002D62E4"/>
    <w:rsid w:val="002D7D32"/>
    <w:rsid w:val="002D7D3A"/>
    <w:rsid w:val="002E2763"/>
    <w:rsid w:val="002E443D"/>
    <w:rsid w:val="002E520F"/>
    <w:rsid w:val="002F2367"/>
    <w:rsid w:val="002F2C4E"/>
    <w:rsid w:val="002F516A"/>
    <w:rsid w:val="002F7462"/>
    <w:rsid w:val="002F7471"/>
    <w:rsid w:val="00304B60"/>
    <w:rsid w:val="00306E1E"/>
    <w:rsid w:val="00307AE9"/>
    <w:rsid w:val="00311524"/>
    <w:rsid w:val="003117C2"/>
    <w:rsid w:val="003132A4"/>
    <w:rsid w:val="00313D27"/>
    <w:rsid w:val="00320886"/>
    <w:rsid w:val="0032151B"/>
    <w:rsid w:val="00327801"/>
    <w:rsid w:val="00331485"/>
    <w:rsid w:val="00333DD8"/>
    <w:rsid w:val="003346A0"/>
    <w:rsid w:val="00335356"/>
    <w:rsid w:val="00340159"/>
    <w:rsid w:val="0034126B"/>
    <w:rsid w:val="00342C50"/>
    <w:rsid w:val="0034354C"/>
    <w:rsid w:val="00345CC1"/>
    <w:rsid w:val="0035162E"/>
    <w:rsid w:val="003533AF"/>
    <w:rsid w:val="00353547"/>
    <w:rsid w:val="0035553B"/>
    <w:rsid w:val="0035632E"/>
    <w:rsid w:val="003579A3"/>
    <w:rsid w:val="003616AC"/>
    <w:rsid w:val="00361834"/>
    <w:rsid w:val="00363BC4"/>
    <w:rsid w:val="003655B8"/>
    <w:rsid w:val="0037152D"/>
    <w:rsid w:val="0037200B"/>
    <w:rsid w:val="00372353"/>
    <w:rsid w:val="00372E4B"/>
    <w:rsid w:val="00373453"/>
    <w:rsid w:val="0037425C"/>
    <w:rsid w:val="00374687"/>
    <w:rsid w:val="00375AF1"/>
    <w:rsid w:val="00377BF5"/>
    <w:rsid w:val="00377E69"/>
    <w:rsid w:val="003804B9"/>
    <w:rsid w:val="003819DA"/>
    <w:rsid w:val="0038200F"/>
    <w:rsid w:val="0038493E"/>
    <w:rsid w:val="00384992"/>
    <w:rsid w:val="00386965"/>
    <w:rsid w:val="0039192A"/>
    <w:rsid w:val="00396BF0"/>
    <w:rsid w:val="003A00B6"/>
    <w:rsid w:val="003A4682"/>
    <w:rsid w:val="003B11CF"/>
    <w:rsid w:val="003B2B37"/>
    <w:rsid w:val="003B3F83"/>
    <w:rsid w:val="003B4475"/>
    <w:rsid w:val="003B52AA"/>
    <w:rsid w:val="003B57B7"/>
    <w:rsid w:val="003B7251"/>
    <w:rsid w:val="003C0E29"/>
    <w:rsid w:val="003C1BC1"/>
    <w:rsid w:val="003C1F10"/>
    <w:rsid w:val="003C4672"/>
    <w:rsid w:val="003C48FF"/>
    <w:rsid w:val="003D04D3"/>
    <w:rsid w:val="003D0F6C"/>
    <w:rsid w:val="003D2BCF"/>
    <w:rsid w:val="003D42F1"/>
    <w:rsid w:val="003D5A7F"/>
    <w:rsid w:val="003D6016"/>
    <w:rsid w:val="003D65B3"/>
    <w:rsid w:val="003E4220"/>
    <w:rsid w:val="003E7E75"/>
    <w:rsid w:val="003F189A"/>
    <w:rsid w:val="003F2894"/>
    <w:rsid w:val="003F308C"/>
    <w:rsid w:val="003F441D"/>
    <w:rsid w:val="003F561C"/>
    <w:rsid w:val="00400102"/>
    <w:rsid w:val="00406101"/>
    <w:rsid w:val="00407258"/>
    <w:rsid w:val="00407853"/>
    <w:rsid w:val="004110F9"/>
    <w:rsid w:val="00411F46"/>
    <w:rsid w:val="00413B94"/>
    <w:rsid w:val="004160E9"/>
    <w:rsid w:val="00416141"/>
    <w:rsid w:val="004168F8"/>
    <w:rsid w:val="00421A62"/>
    <w:rsid w:val="00422305"/>
    <w:rsid w:val="00424A60"/>
    <w:rsid w:val="00424F1B"/>
    <w:rsid w:val="004255DB"/>
    <w:rsid w:val="004301EB"/>
    <w:rsid w:val="00430E25"/>
    <w:rsid w:val="00431DDA"/>
    <w:rsid w:val="00433DF2"/>
    <w:rsid w:val="00434F43"/>
    <w:rsid w:val="00435AB0"/>
    <w:rsid w:val="0043646D"/>
    <w:rsid w:val="00437F8C"/>
    <w:rsid w:val="00441503"/>
    <w:rsid w:val="00441818"/>
    <w:rsid w:val="00442320"/>
    <w:rsid w:val="004429D6"/>
    <w:rsid w:val="0044363A"/>
    <w:rsid w:val="00445412"/>
    <w:rsid w:val="00445CFF"/>
    <w:rsid w:val="004466B3"/>
    <w:rsid w:val="0044687C"/>
    <w:rsid w:val="004471BF"/>
    <w:rsid w:val="004502C7"/>
    <w:rsid w:val="00450E6E"/>
    <w:rsid w:val="0045289F"/>
    <w:rsid w:val="004601F9"/>
    <w:rsid w:val="00460450"/>
    <w:rsid w:val="00461E46"/>
    <w:rsid w:val="004645F9"/>
    <w:rsid w:val="00470046"/>
    <w:rsid w:val="00471FD2"/>
    <w:rsid w:val="00472BBD"/>
    <w:rsid w:val="004765D8"/>
    <w:rsid w:val="004768AB"/>
    <w:rsid w:val="0047702C"/>
    <w:rsid w:val="004809D8"/>
    <w:rsid w:val="00481ACB"/>
    <w:rsid w:val="00481D11"/>
    <w:rsid w:val="00487E3C"/>
    <w:rsid w:val="00494116"/>
    <w:rsid w:val="00494146"/>
    <w:rsid w:val="004955CF"/>
    <w:rsid w:val="00497886"/>
    <w:rsid w:val="004A2596"/>
    <w:rsid w:val="004A2E7F"/>
    <w:rsid w:val="004A3739"/>
    <w:rsid w:val="004A3AE9"/>
    <w:rsid w:val="004A3BA0"/>
    <w:rsid w:val="004A64C8"/>
    <w:rsid w:val="004A6CA6"/>
    <w:rsid w:val="004A7243"/>
    <w:rsid w:val="004B082E"/>
    <w:rsid w:val="004B155F"/>
    <w:rsid w:val="004B276A"/>
    <w:rsid w:val="004B3871"/>
    <w:rsid w:val="004B512D"/>
    <w:rsid w:val="004B5BF4"/>
    <w:rsid w:val="004C0F77"/>
    <w:rsid w:val="004C4591"/>
    <w:rsid w:val="004C63FF"/>
    <w:rsid w:val="004C6C6F"/>
    <w:rsid w:val="004C7A32"/>
    <w:rsid w:val="004D08C1"/>
    <w:rsid w:val="004D1EA7"/>
    <w:rsid w:val="004D2245"/>
    <w:rsid w:val="004D22BE"/>
    <w:rsid w:val="004D4949"/>
    <w:rsid w:val="004D5D35"/>
    <w:rsid w:val="004D6F39"/>
    <w:rsid w:val="004E1115"/>
    <w:rsid w:val="004E21DC"/>
    <w:rsid w:val="004E22FF"/>
    <w:rsid w:val="004E2D0B"/>
    <w:rsid w:val="004E67BE"/>
    <w:rsid w:val="004F140C"/>
    <w:rsid w:val="004F1A27"/>
    <w:rsid w:val="004F4DC5"/>
    <w:rsid w:val="004F516B"/>
    <w:rsid w:val="004F759E"/>
    <w:rsid w:val="00502718"/>
    <w:rsid w:val="005032F9"/>
    <w:rsid w:val="00503F88"/>
    <w:rsid w:val="005059B3"/>
    <w:rsid w:val="005075C6"/>
    <w:rsid w:val="00511A6E"/>
    <w:rsid w:val="00521C9F"/>
    <w:rsid w:val="00523923"/>
    <w:rsid w:val="00523CEF"/>
    <w:rsid w:val="005246DC"/>
    <w:rsid w:val="00524EC0"/>
    <w:rsid w:val="00526A06"/>
    <w:rsid w:val="00526D48"/>
    <w:rsid w:val="0053159E"/>
    <w:rsid w:val="005328CF"/>
    <w:rsid w:val="00532B5A"/>
    <w:rsid w:val="005339C3"/>
    <w:rsid w:val="0053459A"/>
    <w:rsid w:val="005356FF"/>
    <w:rsid w:val="00535C49"/>
    <w:rsid w:val="005402F5"/>
    <w:rsid w:val="005407BC"/>
    <w:rsid w:val="00540E25"/>
    <w:rsid w:val="00544027"/>
    <w:rsid w:val="0054467A"/>
    <w:rsid w:val="00544A89"/>
    <w:rsid w:val="0054592E"/>
    <w:rsid w:val="005462A1"/>
    <w:rsid w:val="005466A2"/>
    <w:rsid w:val="00547736"/>
    <w:rsid w:val="00555380"/>
    <w:rsid w:val="00560332"/>
    <w:rsid w:val="0056152B"/>
    <w:rsid w:val="00562FC3"/>
    <w:rsid w:val="005641B2"/>
    <w:rsid w:val="00572C6B"/>
    <w:rsid w:val="005737A2"/>
    <w:rsid w:val="005746A1"/>
    <w:rsid w:val="005808DB"/>
    <w:rsid w:val="005817B7"/>
    <w:rsid w:val="00582DAC"/>
    <w:rsid w:val="005840D9"/>
    <w:rsid w:val="00584BFD"/>
    <w:rsid w:val="00591246"/>
    <w:rsid w:val="00591334"/>
    <w:rsid w:val="00595039"/>
    <w:rsid w:val="005954C9"/>
    <w:rsid w:val="0059671E"/>
    <w:rsid w:val="005A3FA9"/>
    <w:rsid w:val="005A497E"/>
    <w:rsid w:val="005A49E1"/>
    <w:rsid w:val="005A5B21"/>
    <w:rsid w:val="005A643C"/>
    <w:rsid w:val="005A7276"/>
    <w:rsid w:val="005B1A53"/>
    <w:rsid w:val="005B29B3"/>
    <w:rsid w:val="005B3739"/>
    <w:rsid w:val="005B4938"/>
    <w:rsid w:val="005B4F7B"/>
    <w:rsid w:val="005B615A"/>
    <w:rsid w:val="005C2E6A"/>
    <w:rsid w:val="005C5492"/>
    <w:rsid w:val="005C6DCF"/>
    <w:rsid w:val="005D0BBF"/>
    <w:rsid w:val="005D255C"/>
    <w:rsid w:val="005D6774"/>
    <w:rsid w:val="005D71AB"/>
    <w:rsid w:val="005E0D09"/>
    <w:rsid w:val="005E1B85"/>
    <w:rsid w:val="005E629A"/>
    <w:rsid w:val="005E6FE1"/>
    <w:rsid w:val="005F2E2E"/>
    <w:rsid w:val="005F3AFC"/>
    <w:rsid w:val="006007DA"/>
    <w:rsid w:val="00601C17"/>
    <w:rsid w:val="00602255"/>
    <w:rsid w:val="006066F9"/>
    <w:rsid w:val="0060752D"/>
    <w:rsid w:val="00617849"/>
    <w:rsid w:val="006215FB"/>
    <w:rsid w:val="006248C5"/>
    <w:rsid w:val="006264F8"/>
    <w:rsid w:val="00626681"/>
    <w:rsid w:val="00632A30"/>
    <w:rsid w:val="00632D59"/>
    <w:rsid w:val="00636132"/>
    <w:rsid w:val="00636394"/>
    <w:rsid w:val="00636922"/>
    <w:rsid w:val="006377B6"/>
    <w:rsid w:val="00651568"/>
    <w:rsid w:val="00651A94"/>
    <w:rsid w:val="006527AA"/>
    <w:rsid w:val="00653E0C"/>
    <w:rsid w:val="0065727E"/>
    <w:rsid w:val="006579B7"/>
    <w:rsid w:val="00660D87"/>
    <w:rsid w:val="00661BE1"/>
    <w:rsid w:val="006632C7"/>
    <w:rsid w:val="006633BB"/>
    <w:rsid w:val="006642C4"/>
    <w:rsid w:val="00665FE6"/>
    <w:rsid w:val="006672A7"/>
    <w:rsid w:val="0066741E"/>
    <w:rsid w:val="006727F0"/>
    <w:rsid w:val="00674138"/>
    <w:rsid w:val="00674274"/>
    <w:rsid w:val="00674FCB"/>
    <w:rsid w:val="0068655C"/>
    <w:rsid w:val="00686566"/>
    <w:rsid w:val="0068762E"/>
    <w:rsid w:val="006907A6"/>
    <w:rsid w:val="00691EBF"/>
    <w:rsid w:val="006921D1"/>
    <w:rsid w:val="0069375E"/>
    <w:rsid w:val="00695132"/>
    <w:rsid w:val="006968C1"/>
    <w:rsid w:val="006977FF"/>
    <w:rsid w:val="006A190A"/>
    <w:rsid w:val="006A308F"/>
    <w:rsid w:val="006A5CFB"/>
    <w:rsid w:val="006A678F"/>
    <w:rsid w:val="006B1F3D"/>
    <w:rsid w:val="006B41FD"/>
    <w:rsid w:val="006B4298"/>
    <w:rsid w:val="006B509A"/>
    <w:rsid w:val="006B65AD"/>
    <w:rsid w:val="006B7F68"/>
    <w:rsid w:val="006C5265"/>
    <w:rsid w:val="006C5703"/>
    <w:rsid w:val="006C6215"/>
    <w:rsid w:val="006C688F"/>
    <w:rsid w:val="006C6C90"/>
    <w:rsid w:val="006C7D5A"/>
    <w:rsid w:val="006D0489"/>
    <w:rsid w:val="006D0CBB"/>
    <w:rsid w:val="006D0EA9"/>
    <w:rsid w:val="006D0EFF"/>
    <w:rsid w:val="006D1BD7"/>
    <w:rsid w:val="006D577E"/>
    <w:rsid w:val="006D657A"/>
    <w:rsid w:val="006D6C5D"/>
    <w:rsid w:val="006D6C69"/>
    <w:rsid w:val="006E22B3"/>
    <w:rsid w:val="006E3440"/>
    <w:rsid w:val="006E3680"/>
    <w:rsid w:val="006E3839"/>
    <w:rsid w:val="006E3C07"/>
    <w:rsid w:val="006E4339"/>
    <w:rsid w:val="006E55FA"/>
    <w:rsid w:val="006F041D"/>
    <w:rsid w:val="006F197D"/>
    <w:rsid w:val="006F3357"/>
    <w:rsid w:val="006F35F2"/>
    <w:rsid w:val="007001DA"/>
    <w:rsid w:val="007008FC"/>
    <w:rsid w:val="00701564"/>
    <w:rsid w:val="00702120"/>
    <w:rsid w:val="0070263C"/>
    <w:rsid w:val="007051B0"/>
    <w:rsid w:val="0071037E"/>
    <w:rsid w:val="00711C06"/>
    <w:rsid w:val="00712462"/>
    <w:rsid w:val="0071297F"/>
    <w:rsid w:val="0071527B"/>
    <w:rsid w:val="007163D4"/>
    <w:rsid w:val="00717076"/>
    <w:rsid w:val="007177AB"/>
    <w:rsid w:val="007232A7"/>
    <w:rsid w:val="00725AB9"/>
    <w:rsid w:val="00735D41"/>
    <w:rsid w:val="00743466"/>
    <w:rsid w:val="00743644"/>
    <w:rsid w:val="00745120"/>
    <w:rsid w:val="0074560D"/>
    <w:rsid w:val="00746FD9"/>
    <w:rsid w:val="00747AE5"/>
    <w:rsid w:val="00752097"/>
    <w:rsid w:val="00752300"/>
    <w:rsid w:val="00753762"/>
    <w:rsid w:val="0075490C"/>
    <w:rsid w:val="007551D5"/>
    <w:rsid w:val="00755ED5"/>
    <w:rsid w:val="00756755"/>
    <w:rsid w:val="00756876"/>
    <w:rsid w:val="007577AA"/>
    <w:rsid w:val="007611B0"/>
    <w:rsid w:val="007613B3"/>
    <w:rsid w:val="00764BF0"/>
    <w:rsid w:val="00765F63"/>
    <w:rsid w:val="0077170F"/>
    <w:rsid w:val="00774438"/>
    <w:rsid w:val="0077478F"/>
    <w:rsid w:val="0077560C"/>
    <w:rsid w:val="00776FBB"/>
    <w:rsid w:val="0078018C"/>
    <w:rsid w:val="00780594"/>
    <w:rsid w:val="007826F8"/>
    <w:rsid w:val="007827B7"/>
    <w:rsid w:val="00783FAE"/>
    <w:rsid w:val="007961E6"/>
    <w:rsid w:val="00796314"/>
    <w:rsid w:val="007A1D6E"/>
    <w:rsid w:val="007A29A1"/>
    <w:rsid w:val="007A645A"/>
    <w:rsid w:val="007A7BCD"/>
    <w:rsid w:val="007B1DCA"/>
    <w:rsid w:val="007B53CD"/>
    <w:rsid w:val="007B56EA"/>
    <w:rsid w:val="007B56ED"/>
    <w:rsid w:val="007B6BF8"/>
    <w:rsid w:val="007C329C"/>
    <w:rsid w:val="007C7F78"/>
    <w:rsid w:val="007D23A5"/>
    <w:rsid w:val="007D2B38"/>
    <w:rsid w:val="007D324F"/>
    <w:rsid w:val="007D4326"/>
    <w:rsid w:val="007D487D"/>
    <w:rsid w:val="007D5968"/>
    <w:rsid w:val="007D5A83"/>
    <w:rsid w:val="007D7750"/>
    <w:rsid w:val="007E0B01"/>
    <w:rsid w:val="007E3615"/>
    <w:rsid w:val="007E73F5"/>
    <w:rsid w:val="007E7423"/>
    <w:rsid w:val="007F2903"/>
    <w:rsid w:val="007F2E5C"/>
    <w:rsid w:val="007F3553"/>
    <w:rsid w:val="007F4312"/>
    <w:rsid w:val="007F497D"/>
    <w:rsid w:val="007F60D6"/>
    <w:rsid w:val="007F7C1A"/>
    <w:rsid w:val="00801C3E"/>
    <w:rsid w:val="008021B5"/>
    <w:rsid w:val="0080435B"/>
    <w:rsid w:val="0080449A"/>
    <w:rsid w:val="0080451F"/>
    <w:rsid w:val="0080603F"/>
    <w:rsid w:val="00806AF3"/>
    <w:rsid w:val="00807137"/>
    <w:rsid w:val="00807CEB"/>
    <w:rsid w:val="00811D1A"/>
    <w:rsid w:val="00812AA9"/>
    <w:rsid w:val="00812FFA"/>
    <w:rsid w:val="00813D3A"/>
    <w:rsid w:val="0081595F"/>
    <w:rsid w:val="00816435"/>
    <w:rsid w:val="00823AA8"/>
    <w:rsid w:val="008260BE"/>
    <w:rsid w:val="00834BFD"/>
    <w:rsid w:val="00834CF1"/>
    <w:rsid w:val="00835EF6"/>
    <w:rsid w:val="00840ECF"/>
    <w:rsid w:val="00843457"/>
    <w:rsid w:val="008435CF"/>
    <w:rsid w:val="00844F3C"/>
    <w:rsid w:val="00845125"/>
    <w:rsid w:val="008458C7"/>
    <w:rsid w:val="00845EF9"/>
    <w:rsid w:val="00851CE3"/>
    <w:rsid w:val="00855C2C"/>
    <w:rsid w:val="00855E86"/>
    <w:rsid w:val="0085754F"/>
    <w:rsid w:val="00861563"/>
    <w:rsid w:val="0086314C"/>
    <w:rsid w:val="008632A4"/>
    <w:rsid w:val="008664BA"/>
    <w:rsid w:val="008669F5"/>
    <w:rsid w:val="00867C68"/>
    <w:rsid w:val="00871495"/>
    <w:rsid w:val="00873C12"/>
    <w:rsid w:val="00876768"/>
    <w:rsid w:val="00876BD9"/>
    <w:rsid w:val="00877EBA"/>
    <w:rsid w:val="00883D70"/>
    <w:rsid w:val="00884F21"/>
    <w:rsid w:val="008858A2"/>
    <w:rsid w:val="00886A3B"/>
    <w:rsid w:val="0088772E"/>
    <w:rsid w:val="00887DE9"/>
    <w:rsid w:val="0089645C"/>
    <w:rsid w:val="00896E1F"/>
    <w:rsid w:val="008A20EC"/>
    <w:rsid w:val="008A36AA"/>
    <w:rsid w:val="008B00EF"/>
    <w:rsid w:val="008B0A0B"/>
    <w:rsid w:val="008B3BDE"/>
    <w:rsid w:val="008B465C"/>
    <w:rsid w:val="008B4B9A"/>
    <w:rsid w:val="008B7ED0"/>
    <w:rsid w:val="008C0367"/>
    <w:rsid w:val="008C17C5"/>
    <w:rsid w:val="008C1A2C"/>
    <w:rsid w:val="008C22E8"/>
    <w:rsid w:val="008C2B6E"/>
    <w:rsid w:val="008C3744"/>
    <w:rsid w:val="008C3EB3"/>
    <w:rsid w:val="008C5761"/>
    <w:rsid w:val="008D058D"/>
    <w:rsid w:val="008D2D01"/>
    <w:rsid w:val="008D396D"/>
    <w:rsid w:val="008D523E"/>
    <w:rsid w:val="008D62C4"/>
    <w:rsid w:val="008D79DD"/>
    <w:rsid w:val="008D7D94"/>
    <w:rsid w:val="008E05C1"/>
    <w:rsid w:val="008E18FB"/>
    <w:rsid w:val="008E1991"/>
    <w:rsid w:val="008E375E"/>
    <w:rsid w:val="008E4129"/>
    <w:rsid w:val="008E42C1"/>
    <w:rsid w:val="008E43FE"/>
    <w:rsid w:val="008E473E"/>
    <w:rsid w:val="008F1C1B"/>
    <w:rsid w:val="008F5F2C"/>
    <w:rsid w:val="0090065A"/>
    <w:rsid w:val="00903ABA"/>
    <w:rsid w:val="00903E9D"/>
    <w:rsid w:val="00905037"/>
    <w:rsid w:val="00905953"/>
    <w:rsid w:val="00906E2A"/>
    <w:rsid w:val="00907186"/>
    <w:rsid w:val="0090751D"/>
    <w:rsid w:val="009078B1"/>
    <w:rsid w:val="00910435"/>
    <w:rsid w:val="0091382D"/>
    <w:rsid w:val="0091414A"/>
    <w:rsid w:val="0091728C"/>
    <w:rsid w:val="009203FF"/>
    <w:rsid w:val="00922852"/>
    <w:rsid w:val="00923150"/>
    <w:rsid w:val="0092329C"/>
    <w:rsid w:val="00923FD0"/>
    <w:rsid w:val="00924271"/>
    <w:rsid w:val="00924377"/>
    <w:rsid w:val="009247BD"/>
    <w:rsid w:val="00927139"/>
    <w:rsid w:val="009279F5"/>
    <w:rsid w:val="00930BAA"/>
    <w:rsid w:val="009310C6"/>
    <w:rsid w:val="00932305"/>
    <w:rsid w:val="00932CF9"/>
    <w:rsid w:val="00937B5B"/>
    <w:rsid w:val="009408D8"/>
    <w:rsid w:val="009428EC"/>
    <w:rsid w:val="00945519"/>
    <w:rsid w:val="009512AC"/>
    <w:rsid w:val="0095203C"/>
    <w:rsid w:val="0095309F"/>
    <w:rsid w:val="00953441"/>
    <w:rsid w:val="00954C1A"/>
    <w:rsid w:val="00955C1F"/>
    <w:rsid w:val="00955CE7"/>
    <w:rsid w:val="00960049"/>
    <w:rsid w:val="00960715"/>
    <w:rsid w:val="0096249B"/>
    <w:rsid w:val="00962F0B"/>
    <w:rsid w:val="009637E6"/>
    <w:rsid w:val="009637FF"/>
    <w:rsid w:val="00963A2B"/>
    <w:rsid w:val="00963C52"/>
    <w:rsid w:val="009657AF"/>
    <w:rsid w:val="009701B7"/>
    <w:rsid w:val="00970EBD"/>
    <w:rsid w:val="009745E4"/>
    <w:rsid w:val="00975550"/>
    <w:rsid w:val="00982B89"/>
    <w:rsid w:val="00985432"/>
    <w:rsid w:val="00986150"/>
    <w:rsid w:val="00990CDA"/>
    <w:rsid w:val="00995DE5"/>
    <w:rsid w:val="00997D95"/>
    <w:rsid w:val="009A196D"/>
    <w:rsid w:val="009A1C63"/>
    <w:rsid w:val="009A21D9"/>
    <w:rsid w:val="009A318B"/>
    <w:rsid w:val="009A5597"/>
    <w:rsid w:val="009B3C84"/>
    <w:rsid w:val="009B4C56"/>
    <w:rsid w:val="009B6606"/>
    <w:rsid w:val="009B6BAC"/>
    <w:rsid w:val="009C18FE"/>
    <w:rsid w:val="009C20DF"/>
    <w:rsid w:val="009C2830"/>
    <w:rsid w:val="009C2B15"/>
    <w:rsid w:val="009C2C56"/>
    <w:rsid w:val="009C4E4A"/>
    <w:rsid w:val="009C594F"/>
    <w:rsid w:val="009C763A"/>
    <w:rsid w:val="009D5ED5"/>
    <w:rsid w:val="009D7FBB"/>
    <w:rsid w:val="009E02D9"/>
    <w:rsid w:val="009E4067"/>
    <w:rsid w:val="009E499E"/>
    <w:rsid w:val="009E758D"/>
    <w:rsid w:val="009E781F"/>
    <w:rsid w:val="009F199F"/>
    <w:rsid w:val="009F36C3"/>
    <w:rsid w:val="009F6D07"/>
    <w:rsid w:val="00A0375D"/>
    <w:rsid w:val="00A045A6"/>
    <w:rsid w:val="00A046B4"/>
    <w:rsid w:val="00A0471C"/>
    <w:rsid w:val="00A05CC2"/>
    <w:rsid w:val="00A11FA1"/>
    <w:rsid w:val="00A15D12"/>
    <w:rsid w:val="00A15D63"/>
    <w:rsid w:val="00A200EA"/>
    <w:rsid w:val="00A21122"/>
    <w:rsid w:val="00A211FE"/>
    <w:rsid w:val="00A21FA0"/>
    <w:rsid w:val="00A24EF9"/>
    <w:rsid w:val="00A317CD"/>
    <w:rsid w:val="00A31BEC"/>
    <w:rsid w:val="00A31C4F"/>
    <w:rsid w:val="00A3477D"/>
    <w:rsid w:val="00A35A2E"/>
    <w:rsid w:val="00A35D1E"/>
    <w:rsid w:val="00A41532"/>
    <w:rsid w:val="00A467D5"/>
    <w:rsid w:val="00A47111"/>
    <w:rsid w:val="00A53467"/>
    <w:rsid w:val="00A55C26"/>
    <w:rsid w:val="00A55FAA"/>
    <w:rsid w:val="00A56EC7"/>
    <w:rsid w:val="00A57273"/>
    <w:rsid w:val="00A572D8"/>
    <w:rsid w:val="00A57A9C"/>
    <w:rsid w:val="00A57ED4"/>
    <w:rsid w:val="00A6075E"/>
    <w:rsid w:val="00A61E6B"/>
    <w:rsid w:val="00A64666"/>
    <w:rsid w:val="00A71AB3"/>
    <w:rsid w:val="00A73543"/>
    <w:rsid w:val="00A76763"/>
    <w:rsid w:val="00A7722C"/>
    <w:rsid w:val="00A80C16"/>
    <w:rsid w:val="00A8354D"/>
    <w:rsid w:val="00A855E4"/>
    <w:rsid w:val="00A86517"/>
    <w:rsid w:val="00A92CAB"/>
    <w:rsid w:val="00A94248"/>
    <w:rsid w:val="00A954AE"/>
    <w:rsid w:val="00A96629"/>
    <w:rsid w:val="00A9666D"/>
    <w:rsid w:val="00AA000C"/>
    <w:rsid w:val="00AA202A"/>
    <w:rsid w:val="00AA74E8"/>
    <w:rsid w:val="00AB1686"/>
    <w:rsid w:val="00AB25D8"/>
    <w:rsid w:val="00AB40C8"/>
    <w:rsid w:val="00AB55AA"/>
    <w:rsid w:val="00AC083A"/>
    <w:rsid w:val="00AC512C"/>
    <w:rsid w:val="00AC78AC"/>
    <w:rsid w:val="00AD4EC9"/>
    <w:rsid w:val="00AE1A4F"/>
    <w:rsid w:val="00AE2142"/>
    <w:rsid w:val="00AE48C4"/>
    <w:rsid w:val="00AE69CC"/>
    <w:rsid w:val="00AE70C2"/>
    <w:rsid w:val="00AF077A"/>
    <w:rsid w:val="00AF0FC9"/>
    <w:rsid w:val="00AF29D5"/>
    <w:rsid w:val="00AF3B0E"/>
    <w:rsid w:val="00B00CC6"/>
    <w:rsid w:val="00B017F0"/>
    <w:rsid w:val="00B02636"/>
    <w:rsid w:val="00B02812"/>
    <w:rsid w:val="00B02B50"/>
    <w:rsid w:val="00B030E0"/>
    <w:rsid w:val="00B03716"/>
    <w:rsid w:val="00B04E7F"/>
    <w:rsid w:val="00B05ABF"/>
    <w:rsid w:val="00B1254A"/>
    <w:rsid w:val="00B1295B"/>
    <w:rsid w:val="00B12C09"/>
    <w:rsid w:val="00B14827"/>
    <w:rsid w:val="00B14BE6"/>
    <w:rsid w:val="00B17FC0"/>
    <w:rsid w:val="00B22FF0"/>
    <w:rsid w:val="00B23D6E"/>
    <w:rsid w:val="00B25923"/>
    <w:rsid w:val="00B27302"/>
    <w:rsid w:val="00B27E4B"/>
    <w:rsid w:val="00B34062"/>
    <w:rsid w:val="00B35723"/>
    <w:rsid w:val="00B37562"/>
    <w:rsid w:val="00B378BB"/>
    <w:rsid w:val="00B40EA9"/>
    <w:rsid w:val="00B4127F"/>
    <w:rsid w:val="00B415E7"/>
    <w:rsid w:val="00B41B18"/>
    <w:rsid w:val="00B44AAF"/>
    <w:rsid w:val="00B474DF"/>
    <w:rsid w:val="00B51BDE"/>
    <w:rsid w:val="00B54E73"/>
    <w:rsid w:val="00B551A2"/>
    <w:rsid w:val="00B61717"/>
    <w:rsid w:val="00B62BF0"/>
    <w:rsid w:val="00B63E76"/>
    <w:rsid w:val="00B656B8"/>
    <w:rsid w:val="00B66698"/>
    <w:rsid w:val="00B6684E"/>
    <w:rsid w:val="00B677D8"/>
    <w:rsid w:val="00B71CAE"/>
    <w:rsid w:val="00B729DE"/>
    <w:rsid w:val="00B762DB"/>
    <w:rsid w:val="00B76EA2"/>
    <w:rsid w:val="00B814B7"/>
    <w:rsid w:val="00B84938"/>
    <w:rsid w:val="00B858FF"/>
    <w:rsid w:val="00B870F3"/>
    <w:rsid w:val="00B91114"/>
    <w:rsid w:val="00B912C7"/>
    <w:rsid w:val="00B9179C"/>
    <w:rsid w:val="00B94D96"/>
    <w:rsid w:val="00B96221"/>
    <w:rsid w:val="00B96CAE"/>
    <w:rsid w:val="00BA0676"/>
    <w:rsid w:val="00BB1006"/>
    <w:rsid w:val="00BB1E71"/>
    <w:rsid w:val="00BB2CC9"/>
    <w:rsid w:val="00BB4A6F"/>
    <w:rsid w:val="00BB6F7B"/>
    <w:rsid w:val="00BC0092"/>
    <w:rsid w:val="00BC06E9"/>
    <w:rsid w:val="00BC1F32"/>
    <w:rsid w:val="00BC279C"/>
    <w:rsid w:val="00BC27D7"/>
    <w:rsid w:val="00BC40E7"/>
    <w:rsid w:val="00BC4B6A"/>
    <w:rsid w:val="00BC7196"/>
    <w:rsid w:val="00BD3AF7"/>
    <w:rsid w:val="00BE204D"/>
    <w:rsid w:val="00BE6357"/>
    <w:rsid w:val="00BF1A4A"/>
    <w:rsid w:val="00BF207A"/>
    <w:rsid w:val="00BF2DE6"/>
    <w:rsid w:val="00BF399E"/>
    <w:rsid w:val="00BF605F"/>
    <w:rsid w:val="00BF61CF"/>
    <w:rsid w:val="00BF6387"/>
    <w:rsid w:val="00BF7741"/>
    <w:rsid w:val="00C046B2"/>
    <w:rsid w:val="00C04A6C"/>
    <w:rsid w:val="00C06BD3"/>
    <w:rsid w:val="00C0720E"/>
    <w:rsid w:val="00C128C5"/>
    <w:rsid w:val="00C1438C"/>
    <w:rsid w:val="00C14A4B"/>
    <w:rsid w:val="00C14A56"/>
    <w:rsid w:val="00C22473"/>
    <w:rsid w:val="00C225E9"/>
    <w:rsid w:val="00C22B1F"/>
    <w:rsid w:val="00C25DC0"/>
    <w:rsid w:val="00C33F6F"/>
    <w:rsid w:val="00C34C2B"/>
    <w:rsid w:val="00C34E79"/>
    <w:rsid w:val="00C35F74"/>
    <w:rsid w:val="00C401E7"/>
    <w:rsid w:val="00C448ED"/>
    <w:rsid w:val="00C526FF"/>
    <w:rsid w:val="00C53882"/>
    <w:rsid w:val="00C55459"/>
    <w:rsid w:val="00C56391"/>
    <w:rsid w:val="00C60AA8"/>
    <w:rsid w:val="00C60B46"/>
    <w:rsid w:val="00C60DF3"/>
    <w:rsid w:val="00C61741"/>
    <w:rsid w:val="00C62EFB"/>
    <w:rsid w:val="00C64EDD"/>
    <w:rsid w:val="00C67879"/>
    <w:rsid w:val="00C67D0B"/>
    <w:rsid w:val="00C70327"/>
    <w:rsid w:val="00C716ED"/>
    <w:rsid w:val="00C73F7F"/>
    <w:rsid w:val="00C752E4"/>
    <w:rsid w:val="00C756A2"/>
    <w:rsid w:val="00C77B32"/>
    <w:rsid w:val="00C80C16"/>
    <w:rsid w:val="00C82315"/>
    <w:rsid w:val="00C8445F"/>
    <w:rsid w:val="00C8512E"/>
    <w:rsid w:val="00C913F0"/>
    <w:rsid w:val="00C92726"/>
    <w:rsid w:val="00C972F8"/>
    <w:rsid w:val="00C97AC1"/>
    <w:rsid w:val="00CA0356"/>
    <w:rsid w:val="00CA0E0A"/>
    <w:rsid w:val="00CA126C"/>
    <w:rsid w:val="00CA48A4"/>
    <w:rsid w:val="00CA7A03"/>
    <w:rsid w:val="00CB266B"/>
    <w:rsid w:val="00CB320B"/>
    <w:rsid w:val="00CB34D7"/>
    <w:rsid w:val="00CB3A47"/>
    <w:rsid w:val="00CB4679"/>
    <w:rsid w:val="00CB66D7"/>
    <w:rsid w:val="00CB7AB1"/>
    <w:rsid w:val="00CC0B61"/>
    <w:rsid w:val="00CC0FB0"/>
    <w:rsid w:val="00CC198E"/>
    <w:rsid w:val="00CC3B02"/>
    <w:rsid w:val="00CC610A"/>
    <w:rsid w:val="00CD3149"/>
    <w:rsid w:val="00CD3C42"/>
    <w:rsid w:val="00CD3E5C"/>
    <w:rsid w:val="00CE0461"/>
    <w:rsid w:val="00CE0763"/>
    <w:rsid w:val="00CE13D7"/>
    <w:rsid w:val="00CE46A7"/>
    <w:rsid w:val="00CE47A7"/>
    <w:rsid w:val="00CE769B"/>
    <w:rsid w:val="00CF488A"/>
    <w:rsid w:val="00CF6A56"/>
    <w:rsid w:val="00CF7D23"/>
    <w:rsid w:val="00CF7E65"/>
    <w:rsid w:val="00D03797"/>
    <w:rsid w:val="00D03AAE"/>
    <w:rsid w:val="00D042EF"/>
    <w:rsid w:val="00D04CD2"/>
    <w:rsid w:val="00D05933"/>
    <w:rsid w:val="00D10A78"/>
    <w:rsid w:val="00D14FBD"/>
    <w:rsid w:val="00D15AAF"/>
    <w:rsid w:val="00D21A8B"/>
    <w:rsid w:val="00D22213"/>
    <w:rsid w:val="00D24E21"/>
    <w:rsid w:val="00D26336"/>
    <w:rsid w:val="00D32612"/>
    <w:rsid w:val="00D3303B"/>
    <w:rsid w:val="00D33136"/>
    <w:rsid w:val="00D3450A"/>
    <w:rsid w:val="00D346E3"/>
    <w:rsid w:val="00D34E30"/>
    <w:rsid w:val="00D35998"/>
    <w:rsid w:val="00D361A9"/>
    <w:rsid w:val="00D363D9"/>
    <w:rsid w:val="00D36429"/>
    <w:rsid w:val="00D40EB6"/>
    <w:rsid w:val="00D41EA6"/>
    <w:rsid w:val="00D429D8"/>
    <w:rsid w:val="00D43ACA"/>
    <w:rsid w:val="00D443BD"/>
    <w:rsid w:val="00D460BE"/>
    <w:rsid w:val="00D46A5A"/>
    <w:rsid w:val="00D505DE"/>
    <w:rsid w:val="00D512E2"/>
    <w:rsid w:val="00D5258E"/>
    <w:rsid w:val="00D5320A"/>
    <w:rsid w:val="00D541BC"/>
    <w:rsid w:val="00D542BF"/>
    <w:rsid w:val="00D61A9A"/>
    <w:rsid w:val="00D64897"/>
    <w:rsid w:val="00D66564"/>
    <w:rsid w:val="00D67170"/>
    <w:rsid w:val="00D67207"/>
    <w:rsid w:val="00D675C4"/>
    <w:rsid w:val="00D7029A"/>
    <w:rsid w:val="00D707CF"/>
    <w:rsid w:val="00D72E5E"/>
    <w:rsid w:val="00D73400"/>
    <w:rsid w:val="00D736A7"/>
    <w:rsid w:val="00D7408E"/>
    <w:rsid w:val="00D8220F"/>
    <w:rsid w:val="00D83840"/>
    <w:rsid w:val="00D84097"/>
    <w:rsid w:val="00D86D91"/>
    <w:rsid w:val="00D8767C"/>
    <w:rsid w:val="00D90092"/>
    <w:rsid w:val="00D90445"/>
    <w:rsid w:val="00D90CF3"/>
    <w:rsid w:val="00D92546"/>
    <w:rsid w:val="00D92AE1"/>
    <w:rsid w:val="00D97D8F"/>
    <w:rsid w:val="00DA012F"/>
    <w:rsid w:val="00DA187C"/>
    <w:rsid w:val="00DA4492"/>
    <w:rsid w:val="00DC5517"/>
    <w:rsid w:val="00DC640D"/>
    <w:rsid w:val="00DC67F0"/>
    <w:rsid w:val="00DD11A6"/>
    <w:rsid w:val="00DD7E90"/>
    <w:rsid w:val="00DE0161"/>
    <w:rsid w:val="00DE08B7"/>
    <w:rsid w:val="00DE098B"/>
    <w:rsid w:val="00DE14EB"/>
    <w:rsid w:val="00DE18CA"/>
    <w:rsid w:val="00DE3D09"/>
    <w:rsid w:val="00DE40E3"/>
    <w:rsid w:val="00DE4B9C"/>
    <w:rsid w:val="00DF26E3"/>
    <w:rsid w:val="00E0095C"/>
    <w:rsid w:val="00E00B53"/>
    <w:rsid w:val="00E110CA"/>
    <w:rsid w:val="00E13740"/>
    <w:rsid w:val="00E14A95"/>
    <w:rsid w:val="00E155D1"/>
    <w:rsid w:val="00E15C6F"/>
    <w:rsid w:val="00E15DF2"/>
    <w:rsid w:val="00E2153C"/>
    <w:rsid w:val="00E224C3"/>
    <w:rsid w:val="00E23200"/>
    <w:rsid w:val="00E241EE"/>
    <w:rsid w:val="00E24709"/>
    <w:rsid w:val="00E26A8F"/>
    <w:rsid w:val="00E313DA"/>
    <w:rsid w:val="00E336AA"/>
    <w:rsid w:val="00E362A8"/>
    <w:rsid w:val="00E4021C"/>
    <w:rsid w:val="00E40476"/>
    <w:rsid w:val="00E41C26"/>
    <w:rsid w:val="00E41F54"/>
    <w:rsid w:val="00E43383"/>
    <w:rsid w:val="00E44417"/>
    <w:rsid w:val="00E45294"/>
    <w:rsid w:val="00E464F4"/>
    <w:rsid w:val="00E475C0"/>
    <w:rsid w:val="00E50719"/>
    <w:rsid w:val="00E5163F"/>
    <w:rsid w:val="00E51AE5"/>
    <w:rsid w:val="00E51B05"/>
    <w:rsid w:val="00E5333C"/>
    <w:rsid w:val="00E54A5D"/>
    <w:rsid w:val="00E55211"/>
    <w:rsid w:val="00E55B2F"/>
    <w:rsid w:val="00E56480"/>
    <w:rsid w:val="00E56E67"/>
    <w:rsid w:val="00E57C96"/>
    <w:rsid w:val="00E612AA"/>
    <w:rsid w:val="00E61D56"/>
    <w:rsid w:val="00E630F3"/>
    <w:rsid w:val="00E64211"/>
    <w:rsid w:val="00E654DC"/>
    <w:rsid w:val="00E7127E"/>
    <w:rsid w:val="00E71B75"/>
    <w:rsid w:val="00E74A7E"/>
    <w:rsid w:val="00E77216"/>
    <w:rsid w:val="00E82A93"/>
    <w:rsid w:val="00E85B90"/>
    <w:rsid w:val="00E86B26"/>
    <w:rsid w:val="00E86F2D"/>
    <w:rsid w:val="00E94199"/>
    <w:rsid w:val="00E946B1"/>
    <w:rsid w:val="00E94DE0"/>
    <w:rsid w:val="00E95747"/>
    <w:rsid w:val="00E95CF0"/>
    <w:rsid w:val="00E96C0A"/>
    <w:rsid w:val="00EA178E"/>
    <w:rsid w:val="00EA31EB"/>
    <w:rsid w:val="00EA6D4D"/>
    <w:rsid w:val="00EB057A"/>
    <w:rsid w:val="00EB1DBB"/>
    <w:rsid w:val="00EB608E"/>
    <w:rsid w:val="00EB6AB6"/>
    <w:rsid w:val="00EB6C2B"/>
    <w:rsid w:val="00EB76A6"/>
    <w:rsid w:val="00EC5E3A"/>
    <w:rsid w:val="00ED4D8F"/>
    <w:rsid w:val="00ED68B7"/>
    <w:rsid w:val="00ED6F57"/>
    <w:rsid w:val="00EE381B"/>
    <w:rsid w:val="00EE3A60"/>
    <w:rsid w:val="00EE7747"/>
    <w:rsid w:val="00EF1137"/>
    <w:rsid w:val="00EF2435"/>
    <w:rsid w:val="00EF333D"/>
    <w:rsid w:val="00EF37FF"/>
    <w:rsid w:val="00EF5A83"/>
    <w:rsid w:val="00EF6495"/>
    <w:rsid w:val="00F016E3"/>
    <w:rsid w:val="00F020DE"/>
    <w:rsid w:val="00F022F0"/>
    <w:rsid w:val="00F027D0"/>
    <w:rsid w:val="00F027D2"/>
    <w:rsid w:val="00F0285E"/>
    <w:rsid w:val="00F02D61"/>
    <w:rsid w:val="00F03429"/>
    <w:rsid w:val="00F03B50"/>
    <w:rsid w:val="00F04D5E"/>
    <w:rsid w:val="00F06124"/>
    <w:rsid w:val="00F063D2"/>
    <w:rsid w:val="00F071C3"/>
    <w:rsid w:val="00F17A39"/>
    <w:rsid w:val="00F2296D"/>
    <w:rsid w:val="00F2300E"/>
    <w:rsid w:val="00F241E9"/>
    <w:rsid w:val="00F24528"/>
    <w:rsid w:val="00F246C3"/>
    <w:rsid w:val="00F2498D"/>
    <w:rsid w:val="00F26124"/>
    <w:rsid w:val="00F271A8"/>
    <w:rsid w:val="00F3138A"/>
    <w:rsid w:val="00F31757"/>
    <w:rsid w:val="00F31886"/>
    <w:rsid w:val="00F349B0"/>
    <w:rsid w:val="00F35E74"/>
    <w:rsid w:val="00F36B57"/>
    <w:rsid w:val="00F37E50"/>
    <w:rsid w:val="00F4002B"/>
    <w:rsid w:val="00F402F3"/>
    <w:rsid w:val="00F438B5"/>
    <w:rsid w:val="00F4776A"/>
    <w:rsid w:val="00F47F7E"/>
    <w:rsid w:val="00F501FC"/>
    <w:rsid w:val="00F509A4"/>
    <w:rsid w:val="00F50FE3"/>
    <w:rsid w:val="00F51443"/>
    <w:rsid w:val="00F52CCA"/>
    <w:rsid w:val="00F533AB"/>
    <w:rsid w:val="00F537A3"/>
    <w:rsid w:val="00F568A8"/>
    <w:rsid w:val="00F57457"/>
    <w:rsid w:val="00F57828"/>
    <w:rsid w:val="00F57962"/>
    <w:rsid w:val="00F61248"/>
    <w:rsid w:val="00F636C6"/>
    <w:rsid w:val="00F6681D"/>
    <w:rsid w:val="00F66CAB"/>
    <w:rsid w:val="00F72FB4"/>
    <w:rsid w:val="00F7484C"/>
    <w:rsid w:val="00F749E3"/>
    <w:rsid w:val="00F76C83"/>
    <w:rsid w:val="00F773CC"/>
    <w:rsid w:val="00F802BC"/>
    <w:rsid w:val="00F834BF"/>
    <w:rsid w:val="00F839B0"/>
    <w:rsid w:val="00F83D20"/>
    <w:rsid w:val="00F8439C"/>
    <w:rsid w:val="00F87D43"/>
    <w:rsid w:val="00F90618"/>
    <w:rsid w:val="00F9090B"/>
    <w:rsid w:val="00F93B39"/>
    <w:rsid w:val="00F948EB"/>
    <w:rsid w:val="00F97B64"/>
    <w:rsid w:val="00FA1A60"/>
    <w:rsid w:val="00FA444B"/>
    <w:rsid w:val="00FA55CB"/>
    <w:rsid w:val="00FA5780"/>
    <w:rsid w:val="00FA6F78"/>
    <w:rsid w:val="00FB3CEC"/>
    <w:rsid w:val="00FB4344"/>
    <w:rsid w:val="00FB6F21"/>
    <w:rsid w:val="00FC005F"/>
    <w:rsid w:val="00FC0282"/>
    <w:rsid w:val="00FC0925"/>
    <w:rsid w:val="00FC169A"/>
    <w:rsid w:val="00FC1ABD"/>
    <w:rsid w:val="00FC217C"/>
    <w:rsid w:val="00FC3886"/>
    <w:rsid w:val="00FC48F4"/>
    <w:rsid w:val="00FC6BF7"/>
    <w:rsid w:val="00FD214F"/>
    <w:rsid w:val="00FD35C3"/>
    <w:rsid w:val="00FD5507"/>
    <w:rsid w:val="00FD5807"/>
    <w:rsid w:val="00FD71FB"/>
    <w:rsid w:val="00FD7F51"/>
    <w:rsid w:val="00FE0682"/>
    <w:rsid w:val="00FE1530"/>
    <w:rsid w:val="00FE222D"/>
    <w:rsid w:val="00FE2800"/>
    <w:rsid w:val="00FE3848"/>
    <w:rsid w:val="00FE46C7"/>
    <w:rsid w:val="00FE6A31"/>
    <w:rsid w:val="00FF1B7D"/>
    <w:rsid w:val="00FF2383"/>
    <w:rsid w:val="00FF30F3"/>
    <w:rsid w:val="00FF383E"/>
    <w:rsid w:val="00FF694F"/>
    <w:rsid w:val="00FF713E"/>
    <w:rsid w:val="0122E31E"/>
    <w:rsid w:val="01C4966F"/>
    <w:rsid w:val="020B10FB"/>
    <w:rsid w:val="023684A7"/>
    <w:rsid w:val="0287B6A8"/>
    <w:rsid w:val="02D265C6"/>
    <w:rsid w:val="03CADFD6"/>
    <w:rsid w:val="041F893F"/>
    <w:rsid w:val="061C945D"/>
    <w:rsid w:val="07248F63"/>
    <w:rsid w:val="0899A19F"/>
    <w:rsid w:val="08ECD338"/>
    <w:rsid w:val="0CB5140C"/>
    <w:rsid w:val="0D76F834"/>
    <w:rsid w:val="0E27E5B1"/>
    <w:rsid w:val="11894266"/>
    <w:rsid w:val="12297930"/>
    <w:rsid w:val="15732090"/>
    <w:rsid w:val="16545CF6"/>
    <w:rsid w:val="16EF09AF"/>
    <w:rsid w:val="19036FED"/>
    <w:rsid w:val="200113E7"/>
    <w:rsid w:val="208CF2D2"/>
    <w:rsid w:val="238E8E3F"/>
    <w:rsid w:val="24D976AB"/>
    <w:rsid w:val="2551FED9"/>
    <w:rsid w:val="25BF813C"/>
    <w:rsid w:val="2778E338"/>
    <w:rsid w:val="2985EC3C"/>
    <w:rsid w:val="2BB2E8DD"/>
    <w:rsid w:val="309103AE"/>
    <w:rsid w:val="311AE6DA"/>
    <w:rsid w:val="32720991"/>
    <w:rsid w:val="335B0FF1"/>
    <w:rsid w:val="347DF8B6"/>
    <w:rsid w:val="35471CE5"/>
    <w:rsid w:val="3757E2D1"/>
    <w:rsid w:val="37A1AB10"/>
    <w:rsid w:val="38A56C5B"/>
    <w:rsid w:val="3907E6B1"/>
    <w:rsid w:val="39788DCD"/>
    <w:rsid w:val="3B6022C4"/>
    <w:rsid w:val="3C985110"/>
    <w:rsid w:val="3DCA23C5"/>
    <w:rsid w:val="3E23271E"/>
    <w:rsid w:val="3F6DBE36"/>
    <w:rsid w:val="41A63BF1"/>
    <w:rsid w:val="42006575"/>
    <w:rsid w:val="42ACAD7F"/>
    <w:rsid w:val="43103C59"/>
    <w:rsid w:val="448C6E73"/>
    <w:rsid w:val="45790288"/>
    <w:rsid w:val="46329137"/>
    <w:rsid w:val="48A1B83C"/>
    <w:rsid w:val="4DAA38DC"/>
    <w:rsid w:val="5210B584"/>
    <w:rsid w:val="54D36718"/>
    <w:rsid w:val="54F48830"/>
    <w:rsid w:val="56A142A6"/>
    <w:rsid w:val="5836AD9B"/>
    <w:rsid w:val="5C8136EC"/>
    <w:rsid w:val="5E2BAFD5"/>
    <w:rsid w:val="6170875D"/>
    <w:rsid w:val="69B09D08"/>
    <w:rsid w:val="69E464A9"/>
    <w:rsid w:val="69FD8B2C"/>
    <w:rsid w:val="6C93410C"/>
    <w:rsid w:val="6D6E9247"/>
    <w:rsid w:val="6E681774"/>
    <w:rsid w:val="6F0AC379"/>
    <w:rsid w:val="717BD3F8"/>
    <w:rsid w:val="73BE38F9"/>
    <w:rsid w:val="75FCA6B6"/>
    <w:rsid w:val="7766788C"/>
    <w:rsid w:val="77CA2F71"/>
    <w:rsid w:val="78F908BE"/>
    <w:rsid w:val="794EFC42"/>
    <w:rsid w:val="7B82D82C"/>
    <w:rsid w:val="7D87739B"/>
    <w:rsid w:val="7E65D7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2B271006-8793-4C6F-810D-F05C73E0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3B3"/>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semiHidden/>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1C21CF"/>
    <w:pPr>
      <w:spacing w:line="240" w:lineRule="auto"/>
    </w:pPr>
  </w:style>
  <w:style w:type="character" w:customStyle="1" w:styleId="FootnoteTextChar">
    <w:name w:val="Footnote Text Char"/>
    <w:basedOn w:val="DefaultParagraphFont"/>
    <w:link w:val="FootnoteText"/>
    <w:rsid w:val="001C21CF"/>
    <w:rPr>
      <w:rFonts w:ascii="Arial" w:eastAsia="MS PGothic" w:hAnsi="Arial"/>
      <w:color w:val="000000"/>
    </w:rPr>
  </w:style>
  <w:style w:type="character" w:styleId="FootnoteReference">
    <w:name w:val="footnote reference"/>
    <w:basedOn w:val="DefaultParagraphFont"/>
    <w:semiHidden/>
    <w:unhideWhenUsed/>
    <w:rsid w:val="001C21CF"/>
    <w:rPr>
      <w:vertAlign w:val="superscript"/>
    </w:rPr>
  </w:style>
  <w:style w:type="character" w:styleId="CommentReference">
    <w:name w:val="annotation reference"/>
    <w:basedOn w:val="DefaultParagraphFont"/>
    <w:semiHidden/>
    <w:unhideWhenUsed/>
    <w:rsid w:val="00636394"/>
    <w:rPr>
      <w:sz w:val="16"/>
      <w:szCs w:val="16"/>
    </w:rPr>
  </w:style>
  <w:style w:type="paragraph" w:styleId="CommentSubject">
    <w:name w:val="annotation subject"/>
    <w:basedOn w:val="CommentText"/>
    <w:next w:val="CommentText"/>
    <w:link w:val="CommentSubjectChar"/>
    <w:semiHidden/>
    <w:unhideWhenUsed/>
    <w:rsid w:val="00636394"/>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636394"/>
    <w:rPr>
      <w:rFonts w:ascii="Arial" w:eastAsia="MS PGothic" w:hAnsi="Arial"/>
      <w:b/>
      <w:bCs/>
      <w:color w:val="000000"/>
      <w:lang w:val="en-GB"/>
    </w:rPr>
  </w:style>
  <w:style w:type="character" w:styleId="FollowedHyperlink">
    <w:name w:val="FollowedHyperlink"/>
    <w:basedOn w:val="DefaultParagraphFont"/>
    <w:rsid w:val="000455ED"/>
    <w:rPr>
      <w:color w:val="954F72" w:themeColor="followedHyperlink"/>
      <w:u w:val="single"/>
    </w:rPr>
  </w:style>
  <w:style w:type="paragraph" w:styleId="Revision">
    <w:name w:val="Revision"/>
    <w:hidden/>
    <w:uiPriority w:val="99"/>
    <w:semiHidden/>
    <w:rsid w:val="00547736"/>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unicef.org/careers/unicef-provides-reasonable-accommodation-job-candidates-and-personnel-disabil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3f51738-d318-4883-9d64-4f0bd0ccc55e" ContentTypeId="0x0101009BA85F8052A6DA4FA3E31FF9F74C6970"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0A74B6079A7CD34D9CA1F9C8420FD409" ma:contentTypeVersion="32" ma:contentTypeDescription="" ma:contentTypeScope="" ma:versionID="bd45b91983c9ff7891929292d2da0ecc">
  <xsd:schema xmlns:xsd="http://www.w3.org/2001/XMLSchema" xmlns:xs="http://www.w3.org/2001/XMLSchema" xmlns:p="http://schemas.microsoft.com/office/2006/metadata/properties" xmlns:ns1="http://schemas.microsoft.com/sharepoint/v3" xmlns:ns2="ca283e0b-db31-4043-a2ef-b80661bf084a" xmlns:ns3="http://schemas.microsoft.com/sharepoint.v3" xmlns:ns4="e2d5ab07-a70f-4f5f-b468-4a3acb326ad1" xmlns:ns5="http://schemas.microsoft.com/sharepoint/v4" xmlns:ns6="a6ddbe9d-33cd-4118-abe1-254542dfdc9d" targetNamespace="http://schemas.microsoft.com/office/2006/metadata/properties" ma:root="true" ma:fieldsID="86f172095e75d1bf75a4b8c33ee0ec2b" ns1:_="" ns2:_="" ns3:_="" ns4:_="" ns5:_="" ns6:_="">
    <xsd:import namespace="http://schemas.microsoft.com/sharepoint/v3"/>
    <xsd:import namespace="ca283e0b-db31-4043-a2ef-b80661bf084a"/>
    <xsd:import namespace="http://schemas.microsoft.com/sharepoint.v3"/>
    <xsd:import namespace="e2d5ab07-a70f-4f5f-b468-4a3acb326ad1"/>
    <xsd:import namespace="http://schemas.microsoft.com/sharepoint/v4"/>
    <xsd:import namespace="a6ddbe9d-33cd-4118-abe1-254542dfdc9d"/>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6:MediaServiceMetadata" minOccurs="0"/>
                <xsd:element ref="ns6:MediaServiceFastMetadata" minOccurs="0"/>
                <xsd:element ref="ns6:MediaServiceObjectDetectorVersions" minOccurs="0"/>
                <xsd:element ref="ns6:MediaLengthInSeconds" minOccurs="0"/>
                <xsd:element ref="ns6:MediaServiceDateTaken" minOccurs="0"/>
                <xsd:element ref="ns4:SharedWithUsers" minOccurs="0"/>
                <xsd:element ref="ns4:SharedWithDetails" minOccurs="0"/>
                <xsd:element ref="ns6:lcf76f155ced4ddcb4097134ff3c332f" minOccurs="0"/>
                <xsd:element ref="ns6:MediaServiceOCR" minOccurs="0"/>
                <xsd:element ref="ns6:MediaServiceGenerationTime" minOccurs="0"/>
                <xsd:element ref="ns6:MediaServiceEventHashCode" minOccurs="0"/>
                <xsd:element ref="ns6:MediaServiceLocation"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element name="_vti_ItemDeclaredRecord" ma:index="33"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readOnly="false" ma:default=""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065cb391-9078-4a62-8a45-4b2434cbca57}" ma:internalName="TaxCatchAllLabel" ma:readOnly="true" ma:showField="CatchAllDataLabel"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065cb391-9078-4a62-8a45-4b2434cbca57}" ma:internalName="TaxCatchAll" ma:showField="CatchAllData" ma:web="e2d5ab07-a70f-4f5f-b468-4a3acb326ad1">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d5ab07-a70f-4f5f-b468-4a3acb326ad1" elementFormDefault="qualified">
    <xsd:import namespace="http://schemas.microsoft.com/office/2006/documentManagement/types"/>
    <xsd:import namespace="http://schemas.microsoft.com/office/infopath/2007/PartnerControls"/>
    <xsd:element name="TaxKeywordTaxHTField" ma:index="34"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dbe9d-33cd-4118-abe1-254542dfdc9d"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DateTaken" ma:index="42" nillable="true" ma:displayName="MediaServiceDateTaken" ma:hidden="true" ma:indexed="true" ma:internalName="MediaServiceDateTaken"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GenerationTime" ma:index="48" nillable="true" ma:displayName="MediaServiceGenerationTime" ma:hidden="true" ma:internalName="MediaServiceGenerationTime" ma:readOnly="true">
      <xsd:simpleType>
        <xsd:restriction base="dms:Text"/>
      </xsd:simpleType>
    </xsd:element>
    <xsd:element name="MediaServiceEventHashCode" ma:index="49" nillable="true" ma:displayName="MediaServiceEventHashCode" ma:hidden="true" ma:internalName="MediaServiceEventHashCode" ma:readOnly="true">
      <xsd:simpleType>
        <xsd:restriction base="dms:Text"/>
      </xsd:simpleType>
    </xsd:element>
    <xsd:element name="MediaServiceLocation" ma:index="50" nillable="true" ma:displayName="Location" ma:description="" ma:indexed="true" ma:internalName="MediaServiceLocation"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30</Value>
      <Value>80</Value>
      <Value>79</Value>
      <Value>43</Value>
      <Value>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Indonesia-2070</TermName>
          <TermId xmlns="http://schemas.microsoft.com/office/infopath/2007/PartnerControls">acb6c3a1-872c-42d9-9894-bbb906b4629c</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Final</ContentStatus>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Contracts (drafts, consultants)</TermName>
          <TermId xmlns="http://schemas.microsoft.com/office/infopath/2007/PartnerControls">43b76fb1-9d99-4baf-b887-03b12bcfa3d3</TermId>
        </TermInfo>
      </Terms>
    </mda26ace941f4791a7314a339fee829c>
    <WrittenBy xmlns="ca283e0b-db31-4043-a2ef-b80661bf084a">
      <UserInfo>
        <DisplayName/>
        <AccountId xsi:nil="true"/>
        <AccountType/>
      </UserInfo>
    </WrittenBy>
    <SharedWithUsers xmlns="e2d5ab07-a70f-4f5f-b468-4a3acb326ad1">
      <UserInfo>
        <DisplayName>Sebastian Bania</DisplayName>
        <AccountId>18</AccountId>
        <AccountType/>
      </UserInfo>
      <UserInfo>
        <DisplayName>Dini Ratih Larasati</DisplayName>
        <AccountId>20</AccountId>
        <AccountType/>
      </UserInfo>
      <UserInfo>
        <DisplayName>Janani Panchalingam</DisplayName>
        <AccountId>3439</AccountId>
        <AccountType/>
      </UserInfo>
      <UserInfo>
        <DisplayName>George Poulose</DisplayName>
        <AccountId>4181</AccountId>
        <AccountType/>
      </UserInfo>
      <UserInfo>
        <DisplayName>Danielle Koster</DisplayName>
        <AccountId>5405</AccountId>
        <AccountType/>
      </UserInfo>
      <UserInfo>
        <DisplayName>Ananda Putra Fajar</DisplayName>
        <AccountId>7953</AccountId>
        <AccountType/>
      </UserInfo>
      <UserInfo>
        <DisplayName>Juna Wauran</DisplayName>
        <AccountId>30</AccountId>
        <AccountType/>
      </UserInfo>
      <UserInfo>
        <DisplayName>Donny Putra</DisplayName>
        <AccountId>7888</AccountId>
        <AccountType/>
      </UserInfo>
      <UserInfo>
        <DisplayName>Agnes Sriwulan</DisplayName>
        <AccountId>29</AccountId>
        <AccountType/>
      </UserInfo>
    </SharedWithUsers>
    <_dlc_DocId xmlns="e2d5ab07-a70f-4f5f-b468-4a3acb326ad1">XPMHCF4M7FPR-1122297441-378521</_dlc_DocId>
    <_dlc_DocIdUrl xmlns="e2d5ab07-a70f-4f5f-b468-4a3acb326ad1">
      <Url>https://unicef.sharepoint.com/teams/IDN-HR/_layouts/15/DocIdRedir.aspx?ID=XPMHCF4M7FPR-1122297441-378521</Url>
      <Description>XPMHCF4M7FPR-1122297441-378521</Description>
    </_dlc_DocIdUrl>
    <lcf76f155ced4ddcb4097134ff3c332f xmlns="a6ddbe9d-33cd-4118-abe1-254542dfdc9d">
      <Terms xmlns="http://schemas.microsoft.com/office/infopath/2007/PartnerControls"/>
    </lcf76f155ced4ddcb4097134ff3c332f>
    <MediaLengthInSeconds xmlns="a6ddbe9d-33cd-4118-abe1-254542dfdc9d" xsi:nil="true"/>
    <_dlc_DocIdPersistId xmlns="e2d5ab07-a70f-4f5f-b468-4a3acb326ad1">false</_dlc_DocIdPersistId>
    <TaxKeywordTaxHTField xmlns="e2d5ab07-a70f-4f5f-b468-4a3acb326ad1">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11111111-1111-1111-1111-111111111111</TermId>
        </TermInfo>
        <TermInfo xmlns="http://schemas.microsoft.com/office/infopath/2007/PartnerControls">
          <TermName xmlns="http://schemas.microsoft.com/office/infopath/2007/PartnerControls">staff)</TermName>
          <TermId xmlns="http://schemas.microsoft.com/office/infopath/2007/PartnerControls">25c256cd-86bc-46a6-8d8b-50b6c612e0f3</TermId>
        </TermInfo>
        <TermInfo xmlns="http://schemas.microsoft.com/office/infopath/2007/PartnerControls">
          <TermName xmlns="http://schemas.microsoft.com/office/infopath/2007/PartnerControls">Separation letters (draft</TermName>
          <TermId xmlns="http://schemas.microsoft.com/office/infopath/2007/PartnerControls">47f1e20d-6dba-4e50-9c62-6045a12adfd4</TermId>
        </TermInfo>
      </Terms>
    </TaxKeywordTaxHTField>
  </documentManagement>
</p:properties>
</file>

<file path=customXml/itemProps1.xml><?xml version="1.0" encoding="utf-8"?>
<ds:datastoreItem xmlns:ds="http://schemas.openxmlformats.org/officeDocument/2006/customXml" ds:itemID="{E01E7356-88CF-462B-BBD3-19470EC662CF}">
  <ds:schemaRefs>
    <ds:schemaRef ds:uri="Microsoft.SharePoint.Taxonomy.ContentTypeSync"/>
  </ds:schemaRefs>
</ds:datastoreItem>
</file>

<file path=customXml/itemProps2.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3.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4.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5.xml><?xml version="1.0" encoding="utf-8"?>
<ds:datastoreItem xmlns:ds="http://schemas.openxmlformats.org/officeDocument/2006/customXml" ds:itemID="{5013806B-ED11-42AE-B0B1-443A2AB58AB1}">
  <ds:schemaRefs>
    <ds:schemaRef ds:uri="http://schemas.microsoft.com/office/2006/metadata/customXsn"/>
  </ds:schemaRefs>
</ds:datastoreItem>
</file>

<file path=customXml/itemProps6.xml><?xml version="1.0" encoding="utf-8"?>
<ds:datastoreItem xmlns:ds="http://schemas.openxmlformats.org/officeDocument/2006/customXml" ds:itemID="{0A033E70-CEC9-4F71-B682-FD5BC2B0E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e2d5ab07-a70f-4f5f-b468-4a3acb326ad1"/>
    <ds:schemaRef ds:uri="http://schemas.microsoft.com/sharepoint/v4"/>
    <ds:schemaRef ds:uri="a6ddbe9d-33cd-4118-abe1-254542dfd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e2d5ab07-a70f-4f5f-b468-4a3acb326ad1"/>
    <ds:schemaRef ds:uri="a6ddbe9d-33cd-4118-abe1-254542dfdc9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18</TotalTime>
  <Pages>6</Pages>
  <Words>2258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UNICEF</Company>
  <LinksUpToDate>false</LinksUpToDate>
  <CharactersWithSpaces>16695</CharactersWithSpaces>
  <SharedDoc>false</SharedDoc>
  <HLinks>
    <vt:vector size="30" baseType="variant">
      <vt:variant>
        <vt:i4>4325384</vt:i4>
      </vt:variant>
      <vt:variant>
        <vt:i4>66</vt:i4>
      </vt:variant>
      <vt:variant>
        <vt:i4>0</vt:i4>
      </vt:variant>
      <vt:variant>
        <vt:i4>5</vt:i4>
      </vt:variant>
      <vt:variant>
        <vt:lpwstr>https://www.unicef.org/careers/unicef-provides-reasonable-accommodation-job-candidates-and-personnel-disabilities</vt:lpwstr>
      </vt:variant>
      <vt:variant>
        <vt:lpwstr/>
      </vt:variant>
      <vt:variant>
        <vt:i4>8257635</vt:i4>
      </vt:variant>
      <vt:variant>
        <vt:i4>27</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24</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3</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ariant>
        <vt:i4>4325384</vt:i4>
      </vt:variant>
      <vt:variant>
        <vt:i4>0</vt:i4>
      </vt:variant>
      <vt:variant>
        <vt:i4>0</vt:i4>
      </vt:variant>
      <vt:variant>
        <vt:i4>5</vt:i4>
      </vt:variant>
      <vt:variant>
        <vt:lpwstr>https://www.unicef.org/careers/unicef-provides-reasonable-accommodation-job-candidates-and-personnel-disabilities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Separation letters (draft, staff)</cp:keywords>
  <dc:description/>
  <cp:lastModifiedBy>Rima Kesuma</cp:lastModifiedBy>
  <cp:revision>14</cp:revision>
  <cp:lastPrinted>2024-08-29T09:06:00Z</cp:lastPrinted>
  <dcterms:created xsi:type="dcterms:W3CDTF">2024-09-06T03:16:00Z</dcterms:created>
  <dcterms:modified xsi:type="dcterms:W3CDTF">2024-09-06T08:13:00Z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0x0101009BA85F8052A6DA4FA3E31FF9F74C6970000A74B6079A7CD34D9CA1F9C8420FD409</vt:lpwstr>
  </property>
  <property fmtid="{D5CDD505-2E9C-101B-9397-08002B2CF9AE}" pid="3" name="TaxKeyword">
    <vt:lpwstr>4;#Consultant|11111111-1111-1111-1111-111111111111;#80;#staff)|25c256cd-86bc-46a6-8d8b-50b6c612e0f3;#79;#Separation letters (draft|47f1e20d-6dba-4e50-9c62-6045a12adfd4</vt:lpwstr>
  </property>
  <property fmtid="{D5CDD505-2E9C-101B-9397-08002B2CF9AE}" pid="4" name="Topic">
    <vt:lpwstr/>
  </property>
  <property fmtid="{D5CDD505-2E9C-101B-9397-08002B2CF9AE}" pid="5" name="OfficeDivision">
    <vt:lpwstr>43;#Indonesia-2070|acb6c3a1-872c-42d9-9894-bbb906b4629c</vt:lpwstr>
  </property>
  <property fmtid="{D5CDD505-2E9C-101B-9397-08002B2CF9AE}" pid="6" name="_dlc_DocIdItemGuid">
    <vt:lpwstr>ca2489b9-341c-4323-924f-b4c1e941b6e0</vt:lpwstr>
  </property>
  <property fmtid="{D5CDD505-2E9C-101B-9397-08002B2CF9AE}" pid="7" name="DocumentType">
    <vt:lpwstr>30;#Contracts (drafts, consultants)|43b76fb1-9d99-4baf-b887-03b12bcfa3d3</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GrammarlyDocumentId">
    <vt:lpwstr>295853c9ce9f184e37884b562ac5c4170110a343052d64f5868c6e1e1e940deb</vt:lpwstr>
  </property>
</Properties>
</file>