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10236"/>
      </w:tblGrid>
      <w:tr w:rsidR="008E35F4" w:rsidRPr="007613B3" w14:paraId="37BE7595" w14:textId="77777777" w:rsidTr="00B260B7">
        <w:trPr>
          <w:trHeight w:val="58"/>
        </w:trPr>
        <w:tc>
          <w:tcPr>
            <w:tcW w:w="5000" w:type="pct"/>
            <w:shd w:val="clear" w:color="auto" w:fill="auto"/>
            <w:noWrap/>
          </w:tcPr>
          <w:tbl>
            <w:tblPr>
              <w:tblW w:w="10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2489"/>
              <w:gridCol w:w="5310"/>
              <w:gridCol w:w="1182"/>
              <w:gridCol w:w="1029"/>
            </w:tblGrid>
            <w:tr w:rsidR="008E35F4" w:rsidRPr="0054592E" w14:paraId="57848073" w14:textId="77777777" w:rsidTr="00A74026">
              <w:trPr>
                <w:trHeight w:val="220"/>
              </w:trPr>
              <w:tc>
                <w:tcPr>
                  <w:tcW w:w="10010" w:type="dxa"/>
                  <w:gridSpan w:val="4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14:paraId="20B193EC" w14:textId="37F7C653" w:rsidR="008E35F4" w:rsidRPr="0054592E" w:rsidRDefault="003D4740" w:rsidP="005F4A3A">
                  <w:pPr>
                    <w:spacing w:before="100" w:beforeAutospacing="1" w:after="100" w:afterAutospacing="1" w:line="240" w:lineRule="auto"/>
                    <w:rPr>
                      <w:rFonts w:ascii="Calibri" w:eastAsia="Arial Unicode MS" w:hAnsi="Calibri" w:cs="Calibri"/>
                      <w:b/>
                      <w:color w:val="auto"/>
                      <w:lang w:val="en-AU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color w:val="auto"/>
                      <w:lang w:val="en-AU"/>
                    </w:rPr>
                    <w:t>W</w:t>
                  </w:r>
                  <w:r w:rsidR="008E35F4" w:rsidRPr="0054592E">
                    <w:rPr>
                      <w:rFonts w:ascii="Calibri" w:eastAsia="Arial Unicode MS" w:hAnsi="Calibri" w:cs="Calibri"/>
                      <w:b/>
                      <w:color w:val="auto"/>
                      <w:lang w:val="en-AU"/>
                    </w:rPr>
                    <w:t>ork Assignment Overview</w:t>
                  </w:r>
                </w:p>
              </w:tc>
            </w:tr>
            <w:tr w:rsidR="00074079" w:rsidRPr="007613B3" w14:paraId="31F16673" w14:textId="77777777" w:rsidTr="00A74026">
              <w:trPr>
                <w:trHeight w:val="471"/>
              </w:trPr>
              <w:tc>
                <w:tcPr>
                  <w:tcW w:w="2489" w:type="dxa"/>
                  <w:tcBorders>
                    <w:top w:val="nil"/>
                    <w:left w:val="single" w:sz="4" w:space="0" w:color="auto"/>
                    <w:bottom w:val="single" w:sz="8" w:space="0" w:color="6D6D6D"/>
                    <w:right w:val="nil"/>
                  </w:tcBorders>
                  <w:shd w:val="clear" w:color="auto" w:fill="auto"/>
                  <w:noWrap/>
                </w:tcPr>
                <w:p w14:paraId="1140B311" w14:textId="77777777" w:rsidR="008E35F4" w:rsidRPr="007613B3" w:rsidRDefault="008E35F4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i/>
                      <w:color w:val="D1282E"/>
                      <w:lang w:val="en-AU"/>
                    </w:rPr>
                  </w:pPr>
                  <w:r w:rsidRPr="007613B3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Tasks/Milestone: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6D6D6D"/>
                    <w:right w:val="nil"/>
                  </w:tcBorders>
                  <w:shd w:val="clear" w:color="auto" w:fill="auto"/>
                </w:tcPr>
                <w:p w14:paraId="7A224D3E" w14:textId="77777777" w:rsidR="008E35F4" w:rsidRPr="007613B3" w:rsidRDefault="008E35F4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i/>
                      <w:color w:val="D1282E"/>
                      <w:lang w:val="en-AU"/>
                    </w:rPr>
                  </w:pPr>
                  <w:r w:rsidRPr="007613B3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Deliverables/Outputs: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6D6D6D"/>
                    <w:right w:val="nil"/>
                  </w:tcBorders>
                  <w:shd w:val="clear" w:color="auto" w:fill="auto"/>
                </w:tcPr>
                <w:p w14:paraId="10FA3AF6" w14:textId="77777777" w:rsidR="008E35F4" w:rsidRPr="00A559EF" w:rsidRDefault="008E35F4" w:rsidP="005F4A3A">
                  <w:pPr>
                    <w:spacing w:line="240" w:lineRule="auto"/>
                    <w:jc w:val="center"/>
                    <w:rPr>
                      <w:rFonts w:ascii="Calibri" w:eastAsia="Arial Unicode MS" w:hAnsi="Calibri" w:cs="Calibri"/>
                      <w:i/>
                      <w:color w:val="D1282E"/>
                      <w:sz w:val="18"/>
                      <w:szCs w:val="18"/>
                      <w:lang w:val="en-AU"/>
                    </w:rPr>
                  </w:pPr>
                  <w:r w:rsidRPr="00A559EF">
                    <w:rPr>
                      <w:rFonts w:ascii="Calibri" w:eastAsia="Arial Unicode MS" w:hAnsi="Calibri" w:cs="Calibri"/>
                      <w:color w:val="auto"/>
                      <w:sz w:val="18"/>
                      <w:szCs w:val="18"/>
                      <w:lang w:val="en-AU"/>
                    </w:rPr>
                    <w:t>Timeline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6D6D6D"/>
                    <w:right w:val="single" w:sz="4" w:space="0" w:color="auto"/>
                  </w:tcBorders>
                  <w:shd w:val="clear" w:color="auto" w:fill="auto"/>
                </w:tcPr>
                <w:p w14:paraId="6AB4B785" w14:textId="1ECB3DC0" w:rsidR="008E35F4" w:rsidRPr="007613B3" w:rsidRDefault="008E35F4" w:rsidP="005F4A3A">
                  <w:pPr>
                    <w:spacing w:before="60" w:after="60" w:line="240" w:lineRule="auto"/>
                    <w:jc w:val="center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  <w:r w:rsidRPr="00632A4E">
                    <w:rPr>
                      <w:rFonts w:ascii="Calibri" w:eastAsia="Arial Unicode MS" w:hAnsi="Calibri" w:cs="Calibri"/>
                      <w:color w:val="auto"/>
                      <w:sz w:val="16"/>
                      <w:szCs w:val="16"/>
                      <w:lang w:val="en-AU"/>
                    </w:rPr>
                    <w:t xml:space="preserve">Estimate Budget </w:t>
                  </w:r>
                  <w:proofErr w:type="spellStart"/>
                  <w:r w:rsidR="001E27AA">
                    <w:rPr>
                      <w:rFonts w:ascii="Calibri" w:eastAsia="Arial Unicode MS" w:hAnsi="Calibri" w:cs="Calibri"/>
                      <w:color w:val="auto"/>
                      <w:sz w:val="16"/>
                      <w:szCs w:val="16"/>
                      <w:lang w:val="en-AU"/>
                    </w:rPr>
                    <w:t>en</w:t>
                  </w:r>
                  <w:proofErr w:type="spellEnd"/>
                  <w:r w:rsidR="001E27AA">
                    <w:rPr>
                      <w:rFonts w:ascii="Calibri" w:eastAsia="Arial Unicode MS" w:hAnsi="Calibri" w:cs="Calibri"/>
                      <w:color w:val="auto"/>
                      <w:sz w:val="16"/>
                      <w:szCs w:val="16"/>
                      <w:lang w:val="en-AU"/>
                    </w:rPr>
                    <w:t xml:space="preserve"> FCFA</w:t>
                  </w:r>
                </w:p>
              </w:tc>
            </w:tr>
            <w:tr w:rsidR="00074079" w:rsidRPr="00F07C3B" w14:paraId="09CE6660" w14:textId="77777777" w:rsidTr="00A74026">
              <w:trPr>
                <w:trHeight w:val="368"/>
              </w:trPr>
              <w:tc>
                <w:tcPr>
                  <w:tcW w:w="2489" w:type="dxa"/>
                  <w:vMerge w:val="restart"/>
                  <w:tcBorders>
                    <w:top w:val="single" w:sz="8" w:space="0" w:color="6D6D6D"/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14F40A4B" w14:textId="77777777" w:rsidR="008E35F4" w:rsidRPr="00265D65" w:rsidRDefault="008E35F4" w:rsidP="005F4A3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144" w:hanging="144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265D65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Analyse les comptabilités soumises par le service comptabilité,</w:t>
                  </w:r>
                </w:p>
                <w:p w14:paraId="713BA1C8" w14:textId="77777777" w:rsidR="008E35F4" w:rsidRPr="00265D65" w:rsidRDefault="008E35F4" w:rsidP="005F4A3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144" w:hanging="144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265D65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Appuyer au rattrapage des comptabilités 2021 et 2022 et leur imputation dans le logiciel Tom2Pro ; </w:t>
                  </w:r>
                </w:p>
                <w:p w14:paraId="17BA5AE3" w14:textId="77777777" w:rsidR="008E35F4" w:rsidRPr="00265D65" w:rsidRDefault="008E35F4" w:rsidP="005F4A3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144" w:hanging="144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265D65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Appuyer techniquement le service de la comptabilité à la production dans les délais, des états de synthèse et des rapports financiers de qualité aux différents partenaires techniques et financiers apportant des subventions à l’Agence</w:t>
                  </w:r>
                </w:p>
                <w:p w14:paraId="633D7939" w14:textId="77777777" w:rsidR="008E35F4" w:rsidRPr="00265D65" w:rsidRDefault="008E35F4" w:rsidP="005F4A3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144" w:hanging="144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265D65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Appuyer à faire le suivi de la mise en œuvre des rapports du commissaire aux comptes et des différents corps de contrôle et d’audit </w:t>
                  </w:r>
                </w:p>
                <w:p w14:paraId="486079D7" w14:textId="77777777" w:rsidR="008E35F4" w:rsidRPr="00265D65" w:rsidRDefault="008E35F4" w:rsidP="005F4A3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144" w:hanging="144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265D65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Fait part au DAF à travers des rapports mensuels ou circonstanciés des anomalies constatées sur la comptabilité et documents y relatifs </w:t>
                  </w:r>
                </w:p>
                <w:p w14:paraId="382F09CB" w14:textId="77777777" w:rsidR="008E35F4" w:rsidRPr="00265D65" w:rsidRDefault="008E35F4" w:rsidP="005F4A3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144" w:hanging="144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265D65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Assurer l’imputation quotidienne des pièces comptables,</w:t>
                  </w:r>
                </w:p>
                <w:p w14:paraId="7F977EAB" w14:textId="77777777" w:rsidR="008E35F4" w:rsidRPr="00265D65" w:rsidRDefault="008E35F4" w:rsidP="005F4A3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144" w:hanging="144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265D65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Participer aux missions de supervisions et de contrôle initié par le DAF.</w:t>
                  </w:r>
                </w:p>
                <w:p w14:paraId="71E362B9" w14:textId="77777777" w:rsidR="008E35F4" w:rsidRPr="00265D65" w:rsidRDefault="008E35F4" w:rsidP="005F4A3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144" w:hanging="144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265D65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Appuyer à l’élaboration des états financiers annuels et rapports de gestion exigés par l’organisation.</w:t>
                  </w:r>
                </w:p>
                <w:p w14:paraId="3B4F561B" w14:textId="77777777" w:rsidR="008E35F4" w:rsidRPr="00D541DF" w:rsidRDefault="008E35F4" w:rsidP="005F4A3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 w:line="240" w:lineRule="auto"/>
                    <w:ind w:left="144" w:hanging="144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265D65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Participe à la préparation des audits tant internes et externes.</w:t>
                  </w:r>
                </w:p>
              </w:tc>
              <w:tc>
                <w:tcPr>
                  <w:tcW w:w="53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6DA7303C" w14:textId="77777777" w:rsidR="008E35F4" w:rsidRDefault="008E35F4" w:rsidP="005F4A3A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1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41F25340" w14:textId="77777777" w:rsidR="008E35F4" w:rsidRPr="0073761D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73761D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Les rapports financiers et d'audit externe des activités financées par l'Alliance GAVI pendant la période déclarée.</w:t>
                  </w:r>
                </w:p>
                <w:p w14:paraId="79E8F158" w14:textId="77777777" w:rsidR="0002564B" w:rsidRDefault="008E35F4" w:rsidP="0002564B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73761D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Les rapports de suivi de la mise en œuvre des recommandations de l'audit externe </w:t>
                  </w:r>
                </w:p>
                <w:p w14:paraId="087095FF" w14:textId="787FAC02" w:rsidR="0002564B" w:rsidRPr="0002564B" w:rsidRDefault="0002564B" w:rsidP="0002564B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</w:t>
                  </w:r>
                  <w:r w:rsidRPr="1DC636D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mise en œuvre des </w:t>
                  </w:r>
                  <w:proofErr w:type="spellStart"/>
                  <w:r w:rsidRPr="1DC636D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Milestones</w:t>
                  </w:r>
                  <w:proofErr w:type="spellEnd"/>
                  <w:r w:rsidRPr="1DC636D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TCA/PEF de GAVI</w:t>
                  </w:r>
                </w:p>
              </w:tc>
              <w:tc>
                <w:tcPr>
                  <w:tcW w:w="10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6236FFA6" w14:textId="48894D65" w:rsidR="008E35F4" w:rsidRPr="00F07C3B" w:rsidRDefault="0002564B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14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/0</w:t>
                  </w:r>
                  <w:r w:rsidR="00241AE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6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/2023</w:t>
                  </w:r>
                </w:p>
              </w:tc>
              <w:tc>
                <w:tcPr>
                  <w:tcW w:w="113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72FA5CFE" w14:textId="378041BC" w:rsidR="008E35F4" w:rsidRPr="00F07C3B" w:rsidRDefault="008E35F4" w:rsidP="005F4A3A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</w:tr>
            <w:tr w:rsidR="00074079" w:rsidRPr="007869BB" w14:paraId="2839C51A" w14:textId="77777777" w:rsidTr="00A74026">
              <w:trPr>
                <w:trHeight w:val="343"/>
              </w:trPr>
              <w:tc>
                <w:tcPr>
                  <w:tcW w:w="2489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4E3A2C25" w14:textId="77777777" w:rsidR="008E35F4" w:rsidRPr="007869BB" w:rsidRDefault="008E35F4" w:rsidP="005F4A3A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3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28BC54EB" w14:textId="77777777" w:rsidR="008E35F4" w:rsidRDefault="008E35F4" w:rsidP="005F4A3A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2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5C128E2A" w14:textId="77777777" w:rsidR="008E35F4" w:rsidRPr="0073761D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73761D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Les rapports financiers et d'audit externe des activités financées par l'Alliance GAVI pendant la période déclarée.</w:t>
                  </w:r>
                </w:p>
                <w:p w14:paraId="58721D7C" w14:textId="77777777" w:rsidR="008E35F4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73761D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Les rapports de suivi de la mise en œuvre des recommandations de l'audit externe </w:t>
                  </w:r>
                </w:p>
                <w:p w14:paraId="4EE4D672" w14:textId="08065841" w:rsidR="00920E89" w:rsidRPr="00852537" w:rsidRDefault="00920E89" w:rsidP="00A74026">
                  <w:pPr>
                    <w:pStyle w:val="ListParagraph"/>
                    <w:numPr>
                      <w:ilvl w:val="0"/>
                      <w:numId w:val="30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Point </w:t>
                  </w:r>
                  <w:r w:rsidR="00852537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de</w:t>
                  </w:r>
                  <w:r w:rsidR="00852537" w:rsidRPr="1DC636D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mise en œuvre des </w:t>
                  </w:r>
                  <w:proofErr w:type="spellStart"/>
                  <w:r w:rsidR="00852537" w:rsidRPr="1DC636D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Milestones</w:t>
                  </w:r>
                  <w:proofErr w:type="spellEnd"/>
                  <w:r w:rsidR="00852537" w:rsidRPr="1DC636D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TCA/PEF de GAVI</w:t>
                  </w:r>
                </w:p>
              </w:tc>
              <w:tc>
                <w:tcPr>
                  <w:tcW w:w="10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3C03B08D" w14:textId="6162A82E" w:rsidR="008E35F4" w:rsidRPr="007869BB" w:rsidRDefault="0002564B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14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/0</w:t>
                  </w:r>
                  <w:r w:rsidR="00241AE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7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/2023</w:t>
                  </w:r>
                </w:p>
              </w:tc>
              <w:tc>
                <w:tcPr>
                  <w:tcW w:w="113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7498E298" w14:textId="4E668C22" w:rsidR="008E35F4" w:rsidRPr="007869BB" w:rsidRDefault="008E35F4" w:rsidP="005F4A3A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</w:tr>
            <w:tr w:rsidR="00074079" w:rsidRPr="009A4132" w14:paraId="2B324A5C" w14:textId="77777777" w:rsidTr="00A74026">
              <w:trPr>
                <w:trHeight w:val="368"/>
              </w:trPr>
              <w:tc>
                <w:tcPr>
                  <w:tcW w:w="2489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4B4B2EDE" w14:textId="77777777" w:rsidR="008E35F4" w:rsidRPr="009A4132" w:rsidRDefault="008E35F4" w:rsidP="005F4A3A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3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1E51CBE0" w14:textId="77777777" w:rsidR="008E35F4" w:rsidRDefault="008E35F4" w:rsidP="005F4A3A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3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4306FFF4" w14:textId="77777777" w:rsidR="008E35F4" w:rsidRPr="00FB24FC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FB24FC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Rapport sur la tenue du logiciel de gestion financière et comptable (Paramétrage, saisie du budget 2021, des pièces comptables et édition des balances puis suivi budgétaires</w:t>
                  </w:r>
                  <w:proofErr w:type="gramStart"/>
                  <w:r w:rsidRPr="00FB24FC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);</w:t>
                  </w:r>
                  <w:proofErr w:type="gramEnd"/>
                  <w:r w:rsidRPr="00FB24FC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</w:t>
                  </w:r>
                </w:p>
                <w:p w14:paraId="7E961A97" w14:textId="17ABAFFE" w:rsidR="00852537" w:rsidRPr="00BC3D80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FB24FC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Les rapports de renforcement des capacités sont disponibles.</w:t>
                  </w:r>
                </w:p>
              </w:tc>
              <w:tc>
                <w:tcPr>
                  <w:tcW w:w="10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5F8702B9" w14:textId="049B19EA" w:rsidR="008E35F4" w:rsidRPr="009A4132" w:rsidRDefault="0002564B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14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/0</w:t>
                  </w:r>
                  <w:r w:rsidR="00241AE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8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/2023</w:t>
                  </w:r>
                </w:p>
              </w:tc>
              <w:tc>
                <w:tcPr>
                  <w:tcW w:w="113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59805463" w14:textId="4F1ACF17" w:rsidR="008E35F4" w:rsidRPr="009A4132" w:rsidRDefault="008E35F4" w:rsidP="005F4A3A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</w:tr>
            <w:tr w:rsidR="00074079" w:rsidRPr="007613B3" w14:paraId="09795129" w14:textId="77777777" w:rsidTr="00A74026">
              <w:trPr>
                <w:trHeight w:val="368"/>
              </w:trPr>
              <w:tc>
                <w:tcPr>
                  <w:tcW w:w="2489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435B7095" w14:textId="77777777" w:rsidR="008E35F4" w:rsidRPr="00B44F1D" w:rsidRDefault="008E35F4" w:rsidP="005F4A3A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3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25FAD0B5" w14:textId="77777777" w:rsidR="008E35F4" w:rsidRDefault="008E35F4" w:rsidP="005F4A3A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4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22257BA9" w14:textId="0D6815D2" w:rsidR="008E35F4" w:rsidRPr="00FB24FC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FB24FC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Rapport sur tenue du logiciel de gestion financière et comptable (Paramétrage, saisie budget, des pièces comptables et édition des balances puis suivi budgétaires</w:t>
                  </w:r>
                  <w:proofErr w:type="gramStart"/>
                  <w:r w:rsidRPr="00FB24FC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);</w:t>
                  </w:r>
                  <w:proofErr w:type="gramEnd"/>
                  <w:r w:rsidRPr="00FB24FC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</w:t>
                  </w:r>
                </w:p>
                <w:p w14:paraId="1305B5F3" w14:textId="72275A12" w:rsidR="00852537" w:rsidRPr="00852537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52537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Les rapports de renforcement des capacités.</w:t>
                  </w:r>
                  <w:r w:rsidR="00852537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  </w:t>
                  </w:r>
                </w:p>
              </w:tc>
              <w:tc>
                <w:tcPr>
                  <w:tcW w:w="10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5D21DD8E" w14:textId="59E12F4D" w:rsidR="008E35F4" w:rsidRPr="007613B3" w:rsidRDefault="0002564B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14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/0</w:t>
                  </w:r>
                  <w:r w:rsidR="00241AE1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9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/2023</w:t>
                  </w:r>
                </w:p>
              </w:tc>
              <w:tc>
                <w:tcPr>
                  <w:tcW w:w="113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773D65DA" w14:textId="52877DEB" w:rsidR="008E35F4" w:rsidRPr="007613B3" w:rsidRDefault="008E35F4" w:rsidP="005F4A3A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</w:p>
              </w:tc>
            </w:tr>
            <w:tr w:rsidR="00074079" w:rsidRPr="007613B3" w14:paraId="1D4DA977" w14:textId="77777777" w:rsidTr="00A74026">
              <w:trPr>
                <w:trHeight w:val="368"/>
              </w:trPr>
              <w:tc>
                <w:tcPr>
                  <w:tcW w:w="2489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0E2B5A34" w14:textId="77777777" w:rsidR="008E35F4" w:rsidRPr="00B44F1D" w:rsidRDefault="008E35F4" w:rsidP="005F4A3A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3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30303B3B" w14:textId="77777777" w:rsidR="008E35F4" w:rsidRDefault="008E35F4" w:rsidP="005F4A3A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5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455D2511" w14:textId="77777777" w:rsidR="008E35F4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D73AB9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Rapport d’exécution du plan de passation des marchés sous financement </w:t>
                  </w:r>
                  <w:proofErr w:type="spellStart"/>
                  <w:r w:rsidRPr="00D73AB9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Gavi</w:t>
                  </w:r>
                  <w:proofErr w:type="spellEnd"/>
                  <w:r w:rsidRPr="00D73AB9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au troisième trimestre 2023 ; </w:t>
                  </w:r>
                </w:p>
                <w:p w14:paraId="2163E6D4" w14:textId="739F26B4" w:rsidR="00852537" w:rsidRPr="00852537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D73AB9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Rapport d’évaluation mise en œuvre PITA de l’ANSSP au troisième trimestre 2023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109B0AD7" w14:textId="781D6E7C" w:rsidR="008E35F4" w:rsidRPr="007613B3" w:rsidRDefault="0002564B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14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/</w:t>
                  </w:r>
                  <w:r w:rsidR="00241AE1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10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/2023</w:t>
                  </w:r>
                </w:p>
              </w:tc>
              <w:tc>
                <w:tcPr>
                  <w:tcW w:w="113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26FB99F2" w14:textId="32F69509" w:rsidR="008E35F4" w:rsidRPr="007613B3" w:rsidRDefault="008E35F4" w:rsidP="005F4A3A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</w:p>
              </w:tc>
            </w:tr>
            <w:tr w:rsidR="00074079" w:rsidRPr="007613B3" w14:paraId="2961A3DA" w14:textId="77777777" w:rsidTr="00A74026">
              <w:trPr>
                <w:trHeight w:val="368"/>
              </w:trPr>
              <w:tc>
                <w:tcPr>
                  <w:tcW w:w="2489" w:type="dxa"/>
                  <w:vMerge/>
                  <w:tcBorders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476AF7D2" w14:textId="77777777" w:rsidR="008E35F4" w:rsidRPr="00B44F1D" w:rsidRDefault="008E35F4" w:rsidP="005F4A3A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3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6DB218F7" w14:textId="77777777" w:rsidR="008E35F4" w:rsidRDefault="008E35F4" w:rsidP="005F4A3A">
                  <w:pP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6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 : Ra</w:t>
                  </w:r>
                  <w:r w:rsidRPr="008F62C9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fr-FR"/>
                    </w:rPr>
                    <w:t>pport mensuel d’activités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contenant les éléments ci-après :</w:t>
                  </w:r>
                </w:p>
                <w:p w14:paraId="6474A83A" w14:textId="77777777" w:rsidR="008E35F4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D73AB9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Rapport d’exécution du plan de passation des marchés sous financement </w:t>
                  </w:r>
                  <w:proofErr w:type="spellStart"/>
                  <w:r w:rsidRPr="00D73AB9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Gavi</w:t>
                  </w:r>
                  <w:proofErr w:type="spellEnd"/>
                  <w:r w:rsidRPr="00D73AB9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au troisième trimestre 2023 </w:t>
                  </w:r>
                </w:p>
                <w:p w14:paraId="07DE6CC3" w14:textId="77777777" w:rsidR="008E35F4" w:rsidRDefault="008E35F4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632A4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Rapport d’évaluation mise en œuvre PITA ANSSP </w:t>
                  </w:r>
                </w:p>
                <w:p w14:paraId="6A669382" w14:textId="25C9E1A4" w:rsidR="00852537" w:rsidRPr="00632A4E" w:rsidRDefault="00852537" w:rsidP="00A74026">
                  <w:pPr>
                    <w:pStyle w:val="ListParagraph"/>
                    <w:numPr>
                      <w:ilvl w:val="0"/>
                      <w:numId w:val="29"/>
                    </w:numPr>
                    <w:ind w:left="288" w:hanging="288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Point de</w:t>
                  </w:r>
                  <w:r w:rsidRPr="1DC636D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mise en œuvre des </w:t>
                  </w:r>
                  <w:proofErr w:type="spellStart"/>
                  <w:r w:rsidRPr="1DC636D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Milestones</w:t>
                  </w:r>
                  <w:proofErr w:type="spellEnd"/>
                  <w:r w:rsidRPr="1DC636D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TCA/PEF de GAVI</w:t>
                  </w:r>
                </w:p>
              </w:tc>
              <w:tc>
                <w:tcPr>
                  <w:tcW w:w="10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7C35C547" w14:textId="3FF673E5" w:rsidR="008E35F4" w:rsidRPr="007613B3" w:rsidRDefault="0002564B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14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/1</w:t>
                  </w:r>
                  <w:r w:rsidR="00241AE1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1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  <w:t>/2023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6D6D6D"/>
                    <w:left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35DE39F1" w14:textId="38C04CFE" w:rsidR="008E35F4" w:rsidRPr="007613B3" w:rsidRDefault="008E35F4" w:rsidP="005F4A3A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en-AU"/>
                    </w:rPr>
                  </w:pPr>
                </w:p>
              </w:tc>
            </w:tr>
            <w:tr w:rsidR="00074079" w:rsidRPr="00975C4D" w14:paraId="39D03240" w14:textId="77777777" w:rsidTr="00A74026">
              <w:trPr>
                <w:trHeight w:val="368"/>
              </w:trPr>
              <w:tc>
                <w:tcPr>
                  <w:tcW w:w="2489" w:type="dxa"/>
                  <w:vMerge/>
                  <w:tcBorders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21D798BF" w14:textId="77777777" w:rsidR="008E35F4" w:rsidRPr="00975C4D" w:rsidRDefault="008E35F4" w:rsidP="005F4A3A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  <w:tc>
                <w:tcPr>
                  <w:tcW w:w="531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670B93DA" w14:textId="55170725" w:rsidR="008E35F4" w:rsidRPr="00975C4D" w:rsidRDefault="008E35F4" w:rsidP="005F4A3A">
                  <w:pPr>
                    <w:ind w:left="12" w:hanging="12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Livrable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>7</w:t>
                  </w:r>
                  <w:r w:rsidRPr="008F62C9">
                    <w:rPr>
                      <w:rFonts w:asciiTheme="minorHAnsi" w:eastAsia="Calibri" w:hAnsiTheme="minorHAnsi" w:cstheme="minorHAnsi"/>
                      <w:b/>
                      <w:bCs/>
                      <w:lang w:val="fr-FR"/>
                    </w:rPr>
                    <w:t xml:space="preserve"> : </w:t>
                  </w: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Présentation </w:t>
                  </w:r>
                  <w:proofErr w:type="spellStart"/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powerpoint</w:t>
                  </w:r>
                  <w:proofErr w:type="spellEnd"/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des résultats</w:t>
                  </w:r>
                  <w:r w:rsidR="003C779E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 xml:space="preserve"> de l’appui</w:t>
                  </w:r>
                </w:p>
              </w:tc>
              <w:tc>
                <w:tcPr>
                  <w:tcW w:w="108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42340270" w14:textId="74478B15" w:rsidR="008E35F4" w:rsidRPr="00975C4D" w:rsidRDefault="0002564B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  <w:r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14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/1</w:t>
                  </w:r>
                  <w:r w:rsidR="00241AE1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1</w:t>
                  </w:r>
                  <w:r w:rsidR="008E35F4"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  <w:t>/2023</w:t>
                  </w:r>
                </w:p>
              </w:tc>
              <w:tc>
                <w:tcPr>
                  <w:tcW w:w="1131" w:type="dxa"/>
                  <w:vMerge/>
                  <w:tcBorders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604E6045" w14:textId="77777777" w:rsidR="008E35F4" w:rsidRPr="00975C4D" w:rsidRDefault="008E35F4" w:rsidP="005F4A3A">
                  <w:pPr>
                    <w:spacing w:before="60" w:after="60"/>
                    <w:rPr>
                      <w:rFonts w:ascii="Calibri" w:eastAsia="Arial Unicode MS" w:hAnsi="Calibri" w:cs="Calibri"/>
                      <w:color w:val="auto"/>
                      <w:lang w:val="fr-FR"/>
                    </w:rPr>
                  </w:pPr>
                </w:p>
              </w:tc>
            </w:tr>
            <w:tr w:rsidR="001E27AA" w:rsidRPr="001E27AA" w14:paraId="724AC172" w14:textId="77777777" w:rsidTr="00A74026">
              <w:trPr>
                <w:trHeight w:val="250"/>
              </w:trPr>
              <w:tc>
                <w:tcPr>
                  <w:tcW w:w="8879" w:type="dxa"/>
                  <w:gridSpan w:val="3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  <w:noWrap/>
                </w:tcPr>
                <w:p w14:paraId="0F523A5E" w14:textId="0B94B9C7" w:rsidR="001E27AA" w:rsidRPr="001E27AA" w:rsidRDefault="001E27AA" w:rsidP="005F4A3A">
                  <w:pPr>
                    <w:spacing w:before="60" w:after="60" w:line="240" w:lineRule="auto"/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en-AU"/>
                    </w:rPr>
                  </w:pPr>
                  <w:r w:rsidRPr="001E27AA"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en-AU"/>
                    </w:rPr>
                    <w:t>Total</w:t>
                  </w:r>
                </w:p>
              </w:tc>
              <w:tc>
                <w:tcPr>
                  <w:tcW w:w="113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auto"/>
                </w:tcPr>
                <w:p w14:paraId="6095EA4F" w14:textId="1BEE56D1" w:rsidR="001E27AA" w:rsidRPr="001E27AA" w:rsidRDefault="001E27AA" w:rsidP="005F4A3A">
                  <w:pPr>
                    <w:spacing w:before="60" w:after="60"/>
                    <w:jc w:val="center"/>
                    <w:rPr>
                      <w:rFonts w:ascii="Calibri" w:eastAsia="Arial Unicode MS" w:hAnsi="Calibri" w:cs="Calibri"/>
                      <w:b/>
                      <w:bCs/>
                      <w:color w:val="auto"/>
                      <w:lang w:val="en-AU"/>
                    </w:rPr>
                  </w:pPr>
                </w:p>
              </w:tc>
            </w:tr>
          </w:tbl>
          <w:p w14:paraId="2821E798" w14:textId="77777777" w:rsidR="008E35F4" w:rsidRPr="007613B3" w:rsidRDefault="008E35F4" w:rsidP="005F4A3A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</w:tr>
    </w:tbl>
    <w:p w14:paraId="687B5205" w14:textId="77777777" w:rsidR="002410D2" w:rsidRDefault="002410D2">
      <w:pPr>
        <w:sectPr w:rsidR="002410D2" w:rsidSect="003C4672">
          <w:headerReference w:type="first" r:id="rId14"/>
          <w:pgSz w:w="11907" w:h="16839" w:code="9"/>
          <w:pgMar w:top="1800" w:right="1224" w:bottom="1440" w:left="1224" w:header="720" w:footer="720" w:gutter="0"/>
          <w:cols w:space="720"/>
          <w:titlePg/>
          <w:docGrid w:linePitch="326"/>
        </w:sectPr>
      </w:pPr>
    </w:p>
    <w:p w14:paraId="215972B0" w14:textId="6EEBD5F0" w:rsidR="00777582" w:rsidRDefault="00777582"/>
    <w:tbl>
      <w:tblPr>
        <w:tblpPr w:leftFromText="187" w:rightFromText="187" w:topFromText="14" w:bottomFromText="14" w:horzAnchor="margin" w:tblpYSpec="top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459"/>
      </w:tblGrid>
      <w:tr w:rsidR="007F5BAA" w:rsidRPr="007613B3" w14:paraId="1398FBF1" w14:textId="77777777" w:rsidTr="007775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AE69" w14:textId="0B99AB9E" w:rsidR="007F5BAA" w:rsidRPr="007613B3" w:rsidRDefault="007F5BAA" w:rsidP="007F5BAA">
            <w:pPr>
              <w:spacing w:line="240" w:lineRule="auto"/>
              <w:ind w:left="342" w:hanging="342"/>
              <w:rPr>
                <w:rFonts w:ascii="Calibri" w:eastAsia="Arial Unicode MS" w:hAnsi="Calibri" w:cs="Calibri"/>
                <w:color w:val="auto"/>
                <w:sz w:val="16"/>
                <w:szCs w:val="16"/>
                <w:lang w:val="en-AU"/>
              </w:rPr>
            </w:pPr>
          </w:p>
        </w:tc>
      </w:tr>
    </w:tbl>
    <w:p w14:paraId="5CE55970" w14:textId="77777777" w:rsidR="007613B3" w:rsidRPr="007613B3" w:rsidRDefault="007613B3" w:rsidP="00C34C2B">
      <w:pPr>
        <w:spacing w:before="120" w:after="200"/>
        <w:rPr>
          <w:rFonts w:ascii="Calibri" w:eastAsia="Arial Unicode MS" w:hAnsi="Calibri" w:cs="Calibri"/>
        </w:rPr>
      </w:pPr>
    </w:p>
    <w:sectPr w:rsidR="007613B3" w:rsidRPr="007613B3" w:rsidSect="003C4672">
      <w:headerReference w:type="first" r:id="rId15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76C1" w14:textId="77777777" w:rsidR="003C0AC8" w:rsidRDefault="003C0AC8" w:rsidP="000C3710">
      <w:r>
        <w:separator/>
      </w:r>
    </w:p>
  </w:endnote>
  <w:endnote w:type="continuationSeparator" w:id="0">
    <w:p w14:paraId="5B11677B" w14:textId="77777777" w:rsidR="003C0AC8" w:rsidRDefault="003C0AC8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FB67" w14:textId="77777777" w:rsidR="003C0AC8" w:rsidRDefault="003C0AC8" w:rsidP="000C3710">
      <w:r>
        <w:separator/>
      </w:r>
    </w:p>
  </w:footnote>
  <w:footnote w:type="continuationSeparator" w:id="0">
    <w:p w14:paraId="6116580D" w14:textId="77777777" w:rsidR="003C0AC8" w:rsidRDefault="003C0AC8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F015" w14:textId="77777777" w:rsidR="004B19F7" w:rsidRPr="0075490C" w:rsidRDefault="004B19F7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Pr="0075490C">
      <w:rPr>
        <w:b w:val="0"/>
        <w:caps w:val="0"/>
        <w:color w:val="00B0F0"/>
        <w:sz w:val="20"/>
        <w:szCs w:val="20"/>
      </w:rPr>
      <w:t xml:space="preserve"> </w:t>
    </w:r>
    <w:r w:rsidRPr="0075490C">
      <w:rPr>
        <w:b w:val="0"/>
        <w:color w:val="00B0F0"/>
        <w:sz w:val="20"/>
        <w:szCs w:val="20"/>
      </w:rPr>
      <w:t xml:space="preserve"> </w:t>
    </w:r>
    <w:r w:rsidRPr="0075490C">
      <w:rPr>
        <w:noProof/>
        <w:sz w:val="20"/>
        <w:szCs w:val="20"/>
      </w:rPr>
      <w:drawing>
        <wp:anchor distT="0" distB="0" distL="114300" distR="114300" simplePos="0" relativeHeight="251682816" behindDoc="0" locked="0" layoutInCell="1" allowOverlap="1" wp14:anchorId="77A79C0E" wp14:editId="741AB04E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3EEA9DD7" wp14:editId="49B62489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53A78" id="Straight Connector 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4D05707" w14:textId="77777777" w:rsidR="004B19F7" w:rsidRDefault="004B19F7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0" wp14:anchorId="6BA47708" wp14:editId="1F7750E4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AF44F" w14:textId="3AA07CF6" w:rsidR="004B19F7" w:rsidRPr="00B02636" w:rsidRDefault="004B19F7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6BFB3DAF" w14:textId="77777777" w:rsidR="004B19F7" w:rsidRPr="00B02636" w:rsidRDefault="004B19F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207A4B40" w14:textId="77777777" w:rsidR="004B19F7" w:rsidRPr="00A0375D" w:rsidRDefault="004B19F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0EA5A6A7" w14:textId="77777777" w:rsidR="004B19F7" w:rsidRPr="00A0375D" w:rsidRDefault="004B19F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03F70454" w14:textId="77777777" w:rsidR="004B19F7" w:rsidRPr="00A0375D" w:rsidRDefault="004B19F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366DABB6" w14:textId="77777777" w:rsidR="004B19F7" w:rsidRPr="00A0375D" w:rsidRDefault="004B19F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8612A81" w14:textId="77777777" w:rsidR="004B19F7" w:rsidRPr="00A0375D" w:rsidRDefault="004B19F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477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9pt;width:215pt;height:1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Hl7AEAAL4DAAAOAAAAZHJzL2Uyb0RvYy54bWysU9tu1DAQfUfiHyy/s0kWSk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" o:allowoverlap="f" filled="f" stroked="f">
              <v:textbox inset="0,0,0,0">
                <w:txbxContent>
                  <w:p w14:paraId="347AF44F" w14:textId="3AA07CF6" w:rsidR="004B19F7" w:rsidRPr="00B02636" w:rsidRDefault="004B19F7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6BFB3DAF" w14:textId="77777777" w:rsidR="004B19F7" w:rsidRPr="00B02636" w:rsidRDefault="004B19F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207A4B40" w14:textId="77777777" w:rsidR="004B19F7" w:rsidRPr="00A0375D" w:rsidRDefault="004B19F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0EA5A6A7" w14:textId="77777777" w:rsidR="004B19F7" w:rsidRPr="00A0375D" w:rsidRDefault="004B19F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03F70454" w14:textId="77777777" w:rsidR="004B19F7" w:rsidRPr="00A0375D" w:rsidRDefault="004B19F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366DABB6" w14:textId="77777777" w:rsidR="004B19F7" w:rsidRPr="00A0375D" w:rsidRDefault="004B19F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8612A81" w14:textId="77777777" w:rsidR="004B19F7" w:rsidRPr="00A0375D" w:rsidRDefault="004B19F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6C" w14:textId="77777777" w:rsidR="005F6191" w:rsidRPr="0075490C" w:rsidRDefault="005F6191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Pr="0075490C">
      <w:rPr>
        <w:b w:val="0"/>
        <w:caps w:val="0"/>
        <w:color w:val="00B0F0"/>
        <w:sz w:val="20"/>
        <w:szCs w:val="20"/>
      </w:rPr>
      <w:t xml:space="preserve"> </w:t>
    </w:r>
    <w:r w:rsidRPr="0075490C">
      <w:rPr>
        <w:b w:val="0"/>
        <w:color w:val="00B0F0"/>
        <w:sz w:val="20"/>
        <w:szCs w:val="20"/>
      </w:rPr>
      <w:t xml:space="preserve"> </w:t>
    </w:r>
    <w:r w:rsidRPr="0075490C">
      <w:rPr>
        <w:noProof/>
        <w:sz w:val="20"/>
        <w:szCs w:val="20"/>
      </w:rPr>
      <w:drawing>
        <wp:anchor distT="0" distB="0" distL="114300" distR="114300" simplePos="0" relativeHeight="251678720" behindDoc="0" locked="0" layoutInCell="1" allowOverlap="1" wp14:anchorId="1276C5F4" wp14:editId="7194E812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7897F0D9" wp14:editId="77FFADD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ED7F8" id="Straight Connector 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0B1DD4BB" w14:textId="77777777" w:rsidR="005F6191" w:rsidRDefault="005F6191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0" wp14:anchorId="26BCF86F" wp14:editId="3A938062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EEE00" w14:textId="76BB3AE3" w:rsidR="005F6191" w:rsidRPr="00B02636" w:rsidRDefault="005F6191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35AD3816" w14:textId="77777777" w:rsidR="005F6191" w:rsidRPr="00B02636" w:rsidRDefault="005F619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514D85C6" w14:textId="77777777" w:rsidR="005F6191" w:rsidRPr="00A0375D" w:rsidRDefault="005F619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611D858" w14:textId="77777777" w:rsidR="005F6191" w:rsidRPr="00A0375D" w:rsidRDefault="005F619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15A57286" w14:textId="77777777" w:rsidR="005F6191" w:rsidRPr="00A0375D" w:rsidRDefault="005F619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07274E42" w14:textId="77777777" w:rsidR="005F6191" w:rsidRPr="00A0375D" w:rsidRDefault="005F619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09F1E9B6" w14:textId="77777777" w:rsidR="005F6191" w:rsidRPr="00A0375D" w:rsidRDefault="005F6191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CF8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69pt;width:215pt;height:13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" o:allowoverlap="f" filled="f" stroked="f">
              <v:textbox inset="0,0,0,0">
                <w:txbxContent>
                  <w:p w14:paraId="376EEE00" w14:textId="76BB3AE3" w:rsidR="005F6191" w:rsidRPr="00B02636" w:rsidRDefault="005F6191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35AD3816" w14:textId="77777777" w:rsidR="005F6191" w:rsidRPr="00B02636" w:rsidRDefault="005F619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514D85C6" w14:textId="77777777" w:rsidR="005F6191" w:rsidRPr="00A0375D" w:rsidRDefault="005F619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611D858" w14:textId="77777777" w:rsidR="005F6191" w:rsidRPr="00A0375D" w:rsidRDefault="005F619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15A57286" w14:textId="77777777" w:rsidR="005F6191" w:rsidRPr="00A0375D" w:rsidRDefault="005F619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07274E42" w14:textId="77777777" w:rsidR="005F6191" w:rsidRPr="00A0375D" w:rsidRDefault="005F619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09F1E9B6" w14:textId="77777777" w:rsidR="005F6191" w:rsidRPr="00A0375D" w:rsidRDefault="005F6191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E95178D"/>
    <w:multiLevelType w:val="hybridMultilevel"/>
    <w:tmpl w:val="79C055BC"/>
    <w:lvl w:ilvl="0" w:tplc="0562F634">
      <w:numFmt w:val="bullet"/>
      <w:lvlText w:val="•"/>
      <w:lvlJc w:val="left"/>
      <w:pPr>
        <w:ind w:left="36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C4402"/>
    <w:multiLevelType w:val="hybridMultilevel"/>
    <w:tmpl w:val="69707868"/>
    <w:lvl w:ilvl="0" w:tplc="EE8404D2">
      <w:numFmt w:val="bullet"/>
      <w:lvlText w:val="•"/>
      <w:lvlJc w:val="left"/>
      <w:pPr>
        <w:ind w:left="72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94B9F"/>
    <w:multiLevelType w:val="hybridMultilevel"/>
    <w:tmpl w:val="C178AA14"/>
    <w:lvl w:ilvl="0" w:tplc="0562F634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4490"/>
    <w:multiLevelType w:val="hybridMultilevel"/>
    <w:tmpl w:val="2B00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B07432"/>
    <w:multiLevelType w:val="hybridMultilevel"/>
    <w:tmpl w:val="7458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30966"/>
    <w:multiLevelType w:val="hybridMultilevel"/>
    <w:tmpl w:val="BE84600A"/>
    <w:lvl w:ilvl="0" w:tplc="0562F634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22"/>
  </w:num>
  <w:num w:numId="8">
    <w:abstractNumId w:val="25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0"/>
  </w:num>
  <w:num w:numId="11">
    <w:abstractNumId w:val="19"/>
  </w:num>
  <w:num w:numId="12">
    <w:abstractNumId w:val="27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5"/>
  </w:num>
  <w:num w:numId="25">
    <w:abstractNumId w:val="26"/>
  </w:num>
  <w:num w:numId="26">
    <w:abstractNumId w:val="29"/>
  </w:num>
  <w:num w:numId="27">
    <w:abstractNumId w:val="24"/>
  </w:num>
  <w:num w:numId="28">
    <w:abstractNumId w:val="12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241D1"/>
    <w:rsid w:val="0002564B"/>
    <w:rsid w:val="00025F29"/>
    <w:rsid w:val="00030834"/>
    <w:rsid w:val="000310DE"/>
    <w:rsid w:val="000316AC"/>
    <w:rsid w:val="000415E9"/>
    <w:rsid w:val="00042EB3"/>
    <w:rsid w:val="0004433C"/>
    <w:rsid w:val="00056A18"/>
    <w:rsid w:val="000576DC"/>
    <w:rsid w:val="0006170E"/>
    <w:rsid w:val="00066CAF"/>
    <w:rsid w:val="00074079"/>
    <w:rsid w:val="00076437"/>
    <w:rsid w:val="00077B96"/>
    <w:rsid w:val="00077FA5"/>
    <w:rsid w:val="0008052C"/>
    <w:rsid w:val="00080A99"/>
    <w:rsid w:val="000917BF"/>
    <w:rsid w:val="00095B93"/>
    <w:rsid w:val="00096574"/>
    <w:rsid w:val="000A6CB2"/>
    <w:rsid w:val="000A7045"/>
    <w:rsid w:val="000B1C95"/>
    <w:rsid w:val="000B5829"/>
    <w:rsid w:val="000C3710"/>
    <w:rsid w:val="000C61F2"/>
    <w:rsid w:val="000D6CA1"/>
    <w:rsid w:val="000E1755"/>
    <w:rsid w:val="000E3253"/>
    <w:rsid w:val="000E414F"/>
    <w:rsid w:val="000E4D76"/>
    <w:rsid w:val="000F101F"/>
    <w:rsid w:val="000F6440"/>
    <w:rsid w:val="00107B7A"/>
    <w:rsid w:val="00112DEE"/>
    <w:rsid w:val="00114E75"/>
    <w:rsid w:val="001167EB"/>
    <w:rsid w:val="001240D6"/>
    <w:rsid w:val="00150E91"/>
    <w:rsid w:val="001555CD"/>
    <w:rsid w:val="0015757A"/>
    <w:rsid w:val="001637C2"/>
    <w:rsid w:val="00164C95"/>
    <w:rsid w:val="00165C9B"/>
    <w:rsid w:val="0016711B"/>
    <w:rsid w:val="00175E9C"/>
    <w:rsid w:val="00176711"/>
    <w:rsid w:val="00182C1C"/>
    <w:rsid w:val="00183FA9"/>
    <w:rsid w:val="00186E13"/>
    <w:rsid w:val="001943C9"/>
    <w:rsid w:val="00196876"/>
    <w:rsid w:val="001A001E"/>
    <w:rsid w:val="001A4B63"/>
    <w:rsid w:val="001B190C"/>
    <w:rsid w:val="001B2401"/>
    <w:rsid w:val="001B5D66"/>
    <w:rsid w:val="001B6F80"/>
    <w:rsid w:val="001B7150"/>
    <w:rsid w:val="001B71B3"/>
    <w:rsid w:val="001C1F00"/>
    <w:rsid w:val="001D2155"/>
    <w:rsid w:val="001E01B1"/>
    <w:rsid w:val="001E112E"/>
    <w:rsid w:val="001E27AA"/>
    <w:rsid w:val="001E7405"/>
    <w:rsid w:val="001F651F"/>
    <w:rsid w:val="002036B4"/>
    <w:rsid w:val="002045B7"/>
    <w:rsid w:val="002072D5"/>
    <w:rsid w:val="00207945"/>
    <w:rsid w:val="00213A86"/>
    <w:rsid w:val="00215E5E"/>
    <w:rsid w:val="0022123C"/>
    <w:rsid w:val="00222F56"/>
    <w:rsid w:val="00226106"/>
    <w:rsid w:val="00234AD4"/>
    <w:rsid w:val="0024066B"/>
    <w:rsid w:val="002410D2"/>
    <w:rsid w:val="00241AE1"/>
    <w:rsid w:val="002439AF"/>
    <w:rsid w:val="00243E07"/>
    <w:rsid w:val="002460BE"/>
    <w:rsid w:val="00247353"/>
    <w:rsid w:val="00254DFC"/>
    <w:rsid w:val="00257BD7"/>
    <w:rsid w:val="002659AE"/>
    <w:rsid w:val="00265D65"/>
    <w:rsid w:val="0026644B"/>
    <w:rsid w:val="002664CB"/>
    <w:rsid w:val="00275666"/>
    <w:rsid w:val="002834F2"/>
    <w:rsid w:val="00285811"/>
    <w:rsid w:val="00286FA7"/>
    <w:rsid w:val="00293255"/>
    <w:rsid w:val="002952E4"/>
    <w:rsid w:val="002965D0"/>
    <w:rsid w:val="002A23D3"/>
    <w:rsid w:val="002B2A26"/>
    <w:rsid w:val="002B6832"/>
    <w:rsid w:val="002B7647"/>
    <w:rsid w:val="002B7E57"/>
    <w:rsid w:val="002C04C2"/>
    <w:rsid w:val="002C3CE1"/>
    <w:rsid w:val="002C5AA6"/>
    <w:rsid w:val="002D0C54"/>
    <w:rsid w:val="002D16CD"/>
    <w:rsid w:val="002D2DE0"/>
    <w:rsid w:val="002D38E9"/>
    <w:rsid w:val="002D4AE3"/>
    <w:rsid w:val="002D4DEF"/>
    <w:rsid w:val="002D62E4"/>
    <w:rsid w:val="002D7D3A"/>
    <w:rsid w:val="002E443D"/>
    <w:rsid w:val="002E495A"/>
    <w:rsid w:val="002F1E80"/>
    <w:rsid w:val="002F2367"/>
    <w:rsid w:val="002F7CC9"/>
    <w:rsid w:val="0030194B"/>
    <w:rsid w:val="003028BF"/>
    <w:rsid w:val="00306E1E"/>
    <w:rsid w:val="003117C2"/>
    <w:rsid w:val="00320886"/>
    <w:rsid w:val="0032151B"/>
    <w:rsid w:val="00335083"/>
    <w:rsid w:val="0034354C"/>
    <w:rsid w:val="00345B97"/>
    <w:rsid w:val="00345CF2"/>
    <w:rsid w:val="00353547"/>
    <w:rsid w:val="00354197"/>
    <w:rsid w:val="00361834"/>
    <w:rsid w:val="003625C0"/>
    <w:rsid w:val="003650D9"/>
    <w:rsid w:val="003655B8"/>
    <w:rsid w:val="003679E8"/>
    <w:rsid w:val="0037152D"/>
    <w:rsid w:val="00372E4B"/>
    <w:rsid w:val="00373453"/>
    <w:rsid w:val="0037425C"/>
    <w:rsid w:val="00377BF5"/>
    <w:rsid w:val="00377E69"/>
    <w:rsid w:val="00380625"/>
    <w:rsid w:val="0038200F"/>
    <w:rsid w:val="0038615B"/>
    <w:rsid w:val="0039566D"/>
    <w:rsid w:val="00396BF0"/>
    <w:rsid w:val="003A00B6"/>
    <w:rsid w:val="003A7ACE"/>
    <w:rsid w:val="003B3F83"/>
    <w:rsid w:val="003B52AA"/>
    <w:rsid w:val="003B59BD"/>
    <w:rsid w:val="003B7251"/>
    <w:rsid w:val="003C0AC8"/>
    <w:rsid w:val="003C1BC1"/>
    <w:rsid w:val="003C4672"/>
    <w:rsid w:val="003C48FF"/>
    <w:rsid w:val="003C779E"/>
    <w:rsid w:val="003D04D3"/>
    <w:rsid w:val="003D0F6C"/>
    <w:rsid w:val="003D1D28"/>
    <w:rsid w:val="003D2BCF"/>
    <w:rsid w:val="003D42F1"/>
    <w:rsid w:val="003D4740"/>
    <w:rsid w:val="003D5A0C"/>
    <w:rsid w:val="003E3ABD"/>
    <w:rsid w:val="003E4220"/>
    <w:rsid w:val="003E7E75"/>
    <w:rsid w:val="003F07C1"/>
    <w:rsid w:val="00407258"/>
    <w:rsid w:val="00407853"/>
    <w:rsid w:val="00410A9F"/>
    <w:rsid w:val="00411F46"/>
    <w:rsid w:val="00412775"/>
    <w:rsid w:val="00412E62"/>
    <w:rsid w:val="004160E9"/>
    <w:rsid w:val="00416141"/>
    <w:rsid w:val="00422305"/>
    <w:rsid w:val="00427785"/>
    <w:rsid w:val="00435AB0"/>
    <w:rsid w:val="0043646D"/>
    <w:rsid w:val="004429D6"/>
    <w:rsid w:val="00445CFF"/>
    <w:rsid w:val="0045011A"/>
    <w:rsid w:val="00465B86"/>
    <w:rsid w:val="00472BBD"/>
    <w:rsid w:val="00473ACF"/>
    <w:rsid w:val="004809D8"/>
    <w:rsid w:val="00481D11"/>
    <w:rsid w:val="00495A57"/>
    <w:rsid w:val="00496613"/>
    <w:rsid w:val="004A64C8"/>
    <w:rsid w:val="004A6CA6"/>
    <w:rsid w:val="004B19F7"/>
    <w:rsid w:val="004B276A"/>
    <w:rsid w:val="004B411E"/>
    <w:rsid w:val="004B706B"/>
    <w:rsid w:val="004C4A27"/>
    <w:rsid w:val="004D08C1"/>
    <w:rsid w:val="004D2245"/>
    <w:rsid w:val="004D5D35"/>
    <w:rsid w:val="004E2D0B"/>
    <w:rsid w:val="004E67BE"/>
    <w:rsid w:val="004F1A27"/>
    <w:rsid w:val="004F53A0"/>
    <w:rsid w:val="005032F9"/>
    <w:rsid w:val="005075C6"/>
    <w:rsid w:val="00511A6E"/>
    <w:rsid w:val="00523923"/>
    <w:rsid w:val="005246DC"/>
    <w:rsid w:val="00531521"/>
    <w:rsid w:val="005356FF"/>
    <w:rsid w:val="00543638"/>
    <w:rsid w:val="00544027"/>
    <w:rsid w:val="00544A89"/>
    <w:rsid w:val="0054592E"/>
    <w:rsid w:val="00550F93"/>
    <w:rsid w:val="00563040"/>
    <w:rsid w:val="005642F6"/>
    <w:rsid w:val="00565249"/>
    <w:rsid w:val="00584C2D"/>
    <w:rsid w:val="00584EBE"/>
    <w:rsid w:val="00591246"/>
    <w:rsid w:val="0059671E"/>
    <w:rsid w:val="005A2837"/>
    <w:rsid w:val="005A643C"/>
    <w:rsid w:val="005B1E29"/>
    <w:rsid w:val="005B3739"/>
    <w:rsid w:val="005D0BBF"/>
    <w:rsid w:val="005D1925"/>
    <w:rsid w:val="005E2AB1"/>
    <w:rsid w:val="005E56B1"/>
    <w:rsid w:val="005E629A"/>
    <w:rsid w:val="005E6FE1"/>
    <w:rsid w:val="005F3AFC"/>
    <w:rsid w:val="005F4A3A"/>
    <w:rsid w:val="005F596E"/>
    <w:rsid w:val="005F6191"/>
    <w:rsid w:val="006007DA"/>
    <w:rsid w:val="00626681"/>
    <w:rsid w:val="00632A4E"/>
    <w:rsid w:val="00632D59"/>
    <w:rsid w:val="006360BE"/>
    <w:rsid w:val="00643754"/>
    <w:rsid w:val="00645B35"/>
    <w:rsid w:val="00653E0C"/>
    <w:rsid w:val="00656547"/>
    <w:rsid w:val="006579B7"/>
    <w:rsid w:val="00657E80"/>
    <w:rsid w:val="00661BE1"/>
    <w:rsid w:val="006642C4"/>
    <w:rsid w:val="00674FCB"/>
    <w:rsid w:val="006844B4"/>
    <w:rsid w:val="0068655C"/>
    <w:rsid w:val="006907A6"/>
    <w:rsid w:val="006921D1"/>
    <w:rsid w:val="006968C1"/>
    <w:rsid w:val="006A063E"/>
    <w:rsid w:val="006A5CFB"/>
    <w:rsid w:val="006B21A9"/>
    <w:rsid w:val="006B4298"/>
    <w:rsid w:val="006B4C8B"/>
    <w:rsid w:val="006B7F68"/>
    <w:rsid w:val="006C5703"/>
    <w:rsid w:val="006C688F"/>
    <w:rsid w:val="006C7D5A"/>
    <w:rsid w:val="006D1BD7"/>
    <w:rsid w:val="006D4313"/>
    <w:rsid w:val="006D6C69"/>
    <w:rsid w:val="006E3839"/>
    <w:rsid w:val="006E4BB6"/>
    <w:rsid w:val="006E60AC"/>
    <w:rsid w:val="006F135A"/>
    <w:rsid w:val="006F3357"/>
    <w:rsid w:val="007001DA"/>
    <w:rsid w:val="0070263C"/>
    <w:rsid w:val="00702876"/>
    <w:rsid w:val="00711C06"/>
    <w:rsid w:val="0071297F"/>
    <w:rsid w:val="0073761D"/>
    <w:rsid w:val="00746FD9"/>
    <w:rsid w:val="007530F0"/>
    <w:rsid w:val="0075490C"/>
    <w:rsid w:val="00756755"/>
    <w:rsid w:val="007613B3"/>
    <w:rsid w:val="00770736"/>
    <w:rsid w:val="00774438"/>
    <w:rsid w:val="00777582"/>
    <w:rsid w:val="007826F8"/>
    <w:rsid w:val="007869BB"/>
    <w:rsid w:val="0079582D"/>
    <w:rsid w:val="00797EAB"/>
    <w:rsid w:val="007B6BF8"/>
    <w:rsid w:val="007C7F78"/>
    <w:rsid w:val="007D2535"/>
    <w:rsid w:val="007D5188"/>
    <w:rsid w:val="007D5968"/>
    <w:rsid w:val="007D7750"/>
    <w:rsid w:val="007E73F5"/>
    <w:rsid w:val="007F3DD2"/>
    <w:rsid w:val="007F5BAA"/>
    <w:rsid w:val="00801C3E"/>
    <w:rsid w:val="00802512"/>
    <w:rsid w:val="0080401A"/>
    <w:rsid w:val="0080603F"/>
    <w:rsid w:val="00806AF3"/>
    <w:rsid w:val="00812FFA"/>
    <w:rsid w:val="00813D3A"/>
    <w:rsid w:val="008203CB"/>
    <w:rsid w:val="00827BC9"/>
    <w:rsid w:val="00845125"/>
    <w:rsid w:val="008461DD"/>
    <w:rsid w:val="00852537"/>
    <w:rsid w:val="008558DC"/>
    <w:rsid w:val="00861563"/>
    <w:rsid w:val="00862C57"/>
    <w:rsid w:val="00867DCA"/>
    <w:rsid w:val="00873C12"/>
    <w:rsid w:val="00880BE4"/>
    <w:rsid w:val="00881CE2"/>
    <w:rsid w:val="00883D70"/>
    <w:rsid w:val="00884F21"/>
    <w:rsid w:val="00887172"/>
    <w:rsid w:val="00893DCF"/>
    <w:rsid w:val="008976FE"/>
    <w:rsid w:val="008B0A0B"/>
    <w:rsid w:val="008B3BDE"/>
    <w:rsid w:val="008B64E8"/>
    <w:rsid w:val="008C3BA0"/>
    <w:rsid w:val="008C5761"/>
    <w:rsid w:val="008D79DD"/>
    <w:rsid w:val="008E0A8D"/>
    <w:rsid w:val="008E35F4"/>
    <w:rsid w:val="008E375E"/>
    <w:rsid w:val="008F22F9"/>
    <w:rsid w:val="008F2F23"/>
    <w:rsid w:val="008F5F02"/>
    <w:rsid w:val="0090065A"/>
    <w:rsid w:val="00903E9D"/>
    <w:rsid w:val="00905953"/>
    <w:rsid w:val="00906E2A"/>
    <w:rsid w:val="0091382D"/>
    <w:rsid w:val="009203FF"/>
    <w:rsid w:val="00920E89"/>
    <w:rsid w:val="0092250E"/>
    <w:rsid w:val="00922852"/>
    <w:rsid w:val="009247BD"/>
    <w:rsid w:val="00924DD0"/>
    <w:rsid w:val="0093234B"/>
    <w:rsid w:val="00933C17"/>
    <w:rsid w:val="00934913"/>
    <w:rsid w:val="00943166"/>
    <w:rsid w:val="009432BA"/>
    <w:rsid w:val="009503EA"/>
    <w:rsid w:val="009512AC"/>
    <w:rsid w:val="0095309F"/>
    <w:rsid w:val="009543ED"/>
    <w:rsid w:val="00960715"/>
    <w:rsid w:val="0096249B"/>
    <w:rsid w:val="00962F0B"/>
    <w:rsid w:val="009637FF"/>
    <w:rsid w:val="00963C52"/>
    <w:rsid w:val="009657AF"/>
    <w:rsid w:val="009675E0"/>
    <w:rsid w:val="00970EBD"/>
    <w:rsid w:val="00972EEA"/>
    <w:rsid w:val="00975550"/>
    <w:rsid w:val="00975C4D"/>
    <w:rsid w:val="00977C7E"/>
    <w:rsid w:val="0098549F"/>
    <w:rsid w:val="0099154E"/>
    <w:rsid w:val="00994193"/>
    <w:rsid w:val="009A1C63"/>
    <w:rsid w:val="009A4132"/>
    <w:rsid w:val="009A4AE2"/>
    <w:rsid w:val="009B3C84"/>
    <w:rsid w:val="009B6BAC"/>
    <w:rsid w:val="009D5ED5"/>
    <w:rsid w:val="009D6F92"/>
    <w:rsid w:val="009E758D"/>
    <w:rsid w:val="009F073F"/>
    <w:rsid w:val="009F22DA"/>
    <w:rsid w:val="009F6BAF"/>
    <w:rsid w:val="00A01B3E"/>
    <w:rsid w:val="00A030E2"/>
    <w:rsid w:val="00A0375D"/>
    <w:rsid w:val="00A11FA1"/>
    <w:rsid w:val="00A15D12"/>
    <w:rsid w:val="00A15D62"/>
    <w:rsid w:val="00A2385E"/>
    <w:rsid w:val="00A3477D"/>
    <w:rsid w:val="00A348FB"/>
    <w:rsid w:val="00A3627F"/>
    <w:rsid w:val="00A43BFF"/>
    <w:rsid w:val="00A559EF"/>
    <w:rsid w:val="00A56968"/>
    <w:rsid w:val="00A56EC7"/>
    <w:rsid w:val="00A65B0C"/>
    <w:rsid w:val="00A71AB3"/>
    <w:rsid w:val="00A73543"/>
    <w:rsid w:val="00A74026"/>
    <w:rsid w:val="00A7722C"/>
    <w:rsid w:val="00A80C16"/>
    <w:rsid w:val="00A8354D"/>
    <w:rsid w:val="00A94248"/>
    <w:rsid w:val="00A9549A"/>
    <w:rsid w:val="00A96F80"/>
    <w:rsid w:val="00A97906"/>
    <w:rsid w:val="00A97EAD"/>
    <w:rsid w:val="00AB244C"/>
    <w:rsid w:val="00AC083A"/>
    <w:rsid w:val="00AC22FB"/>
    <w:rsid w:val="00AC2D84"/>
    <w:rsid w:val="00AC78AC"/>
    <w:rsid w:val="00AE08C2"/>
    <w:rsid w:val="00AE3BDA"/>
    <w:rsid w:val="00AE48C4"/>
    <w:rsid w:val="00AF077A"/>
    <w:rsid w:val="00AF3B0E"/>
    <w:rsid w:val="00B02636"/>
    <w:rsid w:val="00B05ABF"/>
    <w:rsid w:val="00B06457"/>
    <w:rsid w:val="00B14BE6"/>
    <w:rsid w:val="00B167D5"/>
    <w:rsid w:val="00B209F1"/>
    <w:rsid w:val="00B22FF0"/>
    <w:rsid w:val="00B25923"/>
    <w:rsid w:val="00B260B7"/>
    <w:rsid w:val="00B35723"/>
    <w:rsid w:val="00B37562"/>
    <w:rsid w:val="00B37655"/>
    <w:rsid w:val="00B4127F"/>
    <w:rsid w:val="00B415E7"/>
    <w:rsid w:val="00B41A6D"/>
    <w:rsid w:val="00B44F1D"/>
    <w:rsid w:val="00B46CB9"/>
    <w:rsid w:val="00B53420"/>
    <w:rsid w:val="00B5533A"/>
    <w:rsid w:val="00B631F2"/>
    <w:rsid w:val="00B63E76"/>
    <w:rsid w:val="00B66698"/>
    <w:rsid w:val="00B677D8"/>
    <w:rsid w:val="00B72D6C"/>
    <w:rsid w:val="00B80391"/>
    <w:rsid w:val="00B814B7"/>
    <w:rsid w:val="00B84938"/>
    <w:rsid w:val="00B96CAE"/>
    <w:rsid w:val="00BA0F62"/>
    <w:rsid w:val="00BA1F5D"/>
    <w:rsid w:val="00BA544D"/>
    <w:rsid w:val="00BB1006"/>
    <w:rsid w:val="00BB4A6F"/>
    <w:rsid w:val="00BC0092"/>
    <w:rsid w:val="00BC06E9"/>
    <w:rsid w:val="00BC3D80"/>
    <w:rsid w:val="00BE124C"/>
    <w:rsid w:val="00BE5FDF"/>
    <w:rsid w:val="00BF605F"/>
    <w:rsid w:val="00C0417D"/>
    <w:rsid w:val="00C046B2"/>
    <w:rsid w:val="00C13EB4"/>
    <w:rsid w:val="00C17BAC"/>
    <w:rsid w:val="00C25DC0"/>
    <w:rsid w:val="00C31FB3"/>
    <w:rsid w:val="00C34C2B"/>
    <w:rsid w:val="00C37EAD"/>
    <w:rsid w:val="00C401E7"/>
    <w:rsid w:val="00C448ED"/>
    <w:rsid w:val="00C475C6"/>
    <w:rsid w:val="00C62EFB"/>
    <w:rsid w:val="00C62F90"/>
    <w:rsid w:val="00C63386"/>
    <w:rsid w:val="00C67879"/>
    <w:rsid w:val="00C756A2"/>
    <w:rsid w:val="00C77B32"/>
    <w:rsid w:val="00C815B5"/>
    <w:rsid w:val="00C85F6C"/>
    <w:rsid w:val="00C92726"/>
    <w:rsid w:val="00C972F8"/>
    <w:rsid w:val="00CA71CF"/>
    <w:rsid w:val="00CB3A47"/>
    <w:rsid w:val="00CB4305"/>
    <w:rsid w:val="00CB4CCB"/>
    <w:rsid w:val="00CC1A0A"/>
    <w:rsid w:val="00CC4728"/>
    <w:rsid w:val="00CC5ACF"/>
    <w:rsid w:val="00CD00B3"/>
    <w:rsid w:val="00CD3149"/>
    <w:rsid w:val="00CD3E5C"/>
    <w:rsid w:val="00CE46A7"/>
    <w:rsid w:val="00CE769B"/>
    <w:rsid w:val="00CF299F"/>
    <w:rsid w:val="00D03797"/>
    <w:rsid w:val="00D042EF"/>
    <w:rsid w:val="00D04DE8"/>
    <w:rsid w:val="00D05933"/>
    <w:rsid w:val="00D20712"/>
    <w:rsid w:val="00D24E21"/>
    <w:rsid w:val="00D26336"/>
    <w:rsid w:val="00D3303B"/>
    <w:rsid w:val="00D35998"/>
    <w:rsid w:val="00D404DB"/>
    <w:rsid w:val="00D460BE"/>
    <w:rsid w:val="00D5258E"/>
    <w:rsid w:val="00D541BC"/>
    <w:rsid w:val="00D541DF"/>
    <w:rsid w:val="00D61A9A"/>
    <w:rsid w:val="00D64897"/>
    <w:rsid w:val="00D67207"/>
    <w:rsid w:val="00D675C4"/>
    <w:rsid w:val="00D67FF9"/>
    <w:rsid w:val="00D72E5E"/>
    <w:rsid w:val="00D73AB9"/>
    <w:rsid w:val="00D84097"/>
    <w:rsid w:val="00D86D91"/>
    <w:rsid w:val="00D92AE1"/>
    <w:rsid w:val="00DA0DF5"/>
    <w:rsid w:val="00DB1942"/>
    <w:rsid w:val="00DC1361"/>
    <w:rsid w:val="00DC4567"/>
    <w:rsid w:val="00DD321D"/>
    <w:rsid w:val="00DE175B"/>
    <w:rsid w:val="00DE40E3"/>
    <w:rsid w:val="00DE6C2A"/>
    <w:rsid w:val="00DF0CA5"/>
    <w:rsid w:val="00DF25B3"/>
    <w:rsid w:val="00DF4B95"/>
    <w:rsid w:val="00E00B53"/>
    <w:rsid w:val="00E06899"/>
    <w:rsid w:val="00E13740"/>
    <w:rsid w:val="00E2153C"/>
    <w:rsid w:val="00E24709"/>
    <w:rsid w:val="00E3681F"/>
    <w:rsid w:val="00E41AF6"/>
    <w:rsid w:val="00E5163F"/>
    <w:rsid w:val="00E544CA"/>
    <w:rsid w:val="00E54A5D"/>
    <w:rsid w:val="00E55B2F"/>
    <w:rsid w:val="00E612AA"/>
    <w:rsid w:val="00E61D56"/>
    <w:rsid w:val="00E630F3"/>
    <w:rsid w:val="00E654DC"/>
    <w:rsid w:val="00E6595B"/>
    <w:rsid w:val="00E70920"/>
    <w:rsid w:val="00E82428"/>
    <w:rsid w:val="00E82A93"/>
    <w:rsid w:val="00E86D53"/>
    <w:rsid w:val="00E956EF"/>
    <w:rsid w:val="00EA0DAF"/>
    <w:rsid w:val="00EA6D4D"/>
    <w:rsid w:val="00EB76A6"/>
    <w:rsid w:val="00EC5E3A"/>
    <w:rsid w:val="00ED0571"/>
    <w:rsid w:val="00EE3A60"/>
    <w:rsid w:val="00EE5093"/>
    <w:rsid w:val="00EE7747"/>
    <w:rsid w:val="00EF5A83"/>
    <w:rsid w:val="00F027D0"/>
    <w:rsid w:val="00F0741D"/>
    <w:rsid w:val="00F07C3B"/>
    <w:rsid w:val="00F2296D"/>
    <w:rsid w:val="00F2300E"/>
    <w:rsid w:val="00F24528"/>
    <w:rsid w:val="00F246C3"/>
    <w:rsid w:val="00F31886"/>
    <w:rsid w:val="00F327CC"/>
    <w:rsid w:val="00F3310E"/>
    <w:rsid w:val="00F3329C"/>
    <w:rsid w:val="00F349B0"/>
    <w:rsid w:val="00F35E74"/>
    <w:rsid w:val="00F509A4"/>
    <w:rsid w:val="00F5520B"/>
    <w:rsid w:val="00F560C1"/>
    <w:rsid w:val="00F677ED"/>
    <w:rsid w:val="00F7484C"/>
    <w:rsid w:val="00F75EA9"/>
    <w:rsid w:val="00F834BF"/>
    <w:rsid w:val="00F8439C"/>
    <w:rsid w:val="00F90618"/>
    <w:rsid w:val="00F92F31"/>
    <w:rsid w:val="00F96B36"/>
    <w:rsid w:val="00F97B64"/>
    <w:rsid w:val="00FA4AB8"/>
    <w:rsid w:val="00FA55CB"/>
    <w:rsid w:val="00FB0882"/>
    <w:rsid w:val="00FB24FC"/>
    <w:rsid w:val="00FB2AD3"/>
    <w:rsid w:val="00FB363C"/>
    <w:rsid w:val="00FB6F21"/>
    <w:rsid w:val="00FC1ABD"/>
    <w:rsid w:val="00FC203E"/>
    <w:rsid w:val="00FD3D0E"/>
    <w:rsid w:val="00FE1530"/>
    <w:rsid w:val="00FE3848"/>
    <w:rsid w:val="00FE46C7"/>
    <w:rsid w:val="00FE5BC4"/>
    <w:rsid w:val="00FF115E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63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</SharedWithUsers>
    <TaxKeywordTaxHTField xmlns="6b1db5bc-b37e-441e-bb0f-3f87b229404b">
      <Terms xmlns="http://schemas.microsoft.com/office/infopath/2007/PartnerControls"/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TMRKK6SKNHVK-893620061-362</_dlc_DocId>
    <_dlc_DocIdUrl xmlns="6b1db5bc-b37e-441e-bb0f-3f87b229404b">
      <Url>https://unicef.sharepoint.com/sites/DHR/_layouts/15/DocIdRedir.aspx?ID=TMRKK6SKNHVK-893620061-362</Url>
      <Description>TMRKK6SKNHVK-893620061-362</Description>
    </_dlc_DocIdUrl>
    <KnowledgeHub xmlns="465be47d-174d-4461-b4d6-18b9fc34cb32" xsi:nil="true"/>
    <UNV xmlns="465be47d-174d-4461-b4d6-18b9fc34cb32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0" ma:contentTypeDescription="Create a new document." ma:contentTypeScope="" ma:versionID="c3b8382466cf83b027f4cbbfa650f2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f25a0f03965e3f0e069f2f7bd75ee3d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</ds:schemaRefs>
</ds:datastoreItem>
</file>

<file path=customXml/itemProps7.xml><?xml version="1.0" encoding="utf-8"?>
<ds:datastoreItem xmlns:ds="http://schemas.openxmlformats.org/officeDocument/2006/customXml" ds:itemID="{F75016EF-35D8-4DC3-AFE5-CB16020F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3</TotalTime>
  <Pages>2</Pages>
  <Words>441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Akoklannou Albert Houssou</dc:creator>
  <cp:keywords/>
  <dc:description/>
  <cp:lastModifiedBy>Evy Diakiese</cp:lastModifiedBy>
  <cp:revision>2</cp:revision>
  <cp:lastPrinted>2023-04-04T12:57:00Z</cp:lastPrinted>
  <dcterms:created xsi:type="dcterms:W3CDTF">2023-04-20T14:51:00Z</dcterms:created>
  <dcterms:modified xsi:type="dcterms:W3CDTF">2023-04-20T14:51:00Z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