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46F2AD1B"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66E7C89C" w14:textId="77777777" w:rsidR="006C3429" w:rsidRDefault="006C3429" w:rsidP="00B14BE6">
      <w:pPr>
        <w:jc w:val="cente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4148C55F">
        <w:tc>
          <w:tcPr>
            <w:tcW w:w="2698" w:type="dxa"/>
            <w:tcBorders>
              <w:bottom w:val="nil"/>
            </w:tcBorders>
            <w:shd w:val="clear" w:color="auto" w:fill="auto"/>
            <w:noWrap/>
            <w:hideMark/>
          </w:tcPr>
          <w:p w14:paraId="0D9FBCA5" w14:textId="2DC022DF" w:rsidR="00FB1349" w:rsidRDefault="007613B3" w:rsidP="00C16EE8">
            <w:pPr>
              <w:spacing w:before="100" w:beforeAutospacing="1" w:after="100" w:afterAutospacing="1" w:line="240" w:lineRule="auto"/>
              <w:rPr>
                <w:rFonts w:ascii="Calibri" w:eastAsia="Arial Unicode MS" w:hAnsi="Calibri" w:cs="Calibri"/>
                <w:color w:val="auto"/>
                <w:lang w:val="fr-FR"/>
              </w:rPr>
            </w:pPr>
            <w:proofErr w:type="spellStart"/>
            <w:r w:rsidRPr="000D40BC">
              <w:rPr>
                <w:rFonts w:ascii="Calibri" w:eastAsia="Arial Unicode MS" w:hAnsi="Calibri" w:cs="Calibri"/>
                <w:b/>
                <w:color w:val="auto"/>
                <w:lang w:val="fr-FR"/>
              </w:rPr>
              <w:t>Title</w:t>
            </w:r>
            <w:proofErr w:type="spellEnd"/>
            <w:r w:rsidR="00C16EE8">
              <w:rPr>
                <w:rFonts w:ascii="Calibri" w:eastAsia="Arial Unicode MS" w:hAnsi="Calibri" w:cs="Calibri"/>
                <w:b/>
                <w:color w:val="auto"/>
                <w:lang w:val="fr-FR"/>
              </w:rPr>
              <w:t xml:space="preserve"> : </w:t>
            </w:r>
            <w:r w:rsidR="00616D7F" w:rsidRPr="00616D7F">
              <w:rPr>
                <w:rFonts w:ascii="Calibri" w:eastAsia="Arial Unicode MS" w:hAnsi="Calibri" w:cs="Calibri"/>
                <w:color w:val="auto"/>
                <w:lang w:val="fr-FR"/>
              </w:rPr>
              <w:t>Consultant Junior dans le domaine de la protection sociale</w:t>
            </w:r>
          </w:p>
          <w:p w14:paraId="692B7A46" w14:textId="77777777" w:rsidR="006C3429" w:rsidRDefault="006C3429" w:rsidP="00663F5F">
            <w:pPr>
              <w:rPr>
                <w:rFonts w:ascii="Calibri" w:eastAsia="Arial Unicode MS" w:hAnsi="Calibri" w:cs="Calibri"/>
                <w:color w:val="auto"/>
                <w:lang w:val="fr-FR"/>
              </w:rPr>
            </w:pPr>
          </w:p>
          <w:p w14:paraId="75D9A581" w14:textId="53CD7F76" w:rsidR="006C3429" w:rsidRPr="000D40BC" w:rsidRDefault="006C3429" w:rsidP="00663F5F">
            <w:pPr>
              <w:rPr>
                <w:rFonts w:ascii="Calibri" w:eastAsia="Arial Unicode MS" w:hAnsi="Calibri" w:cs="Calibri"/>
                <w:lang w:val="fr-FR"/>
              </w:rPr>
            </w:pPr>
          </w:p>
        </w:tc>
        <w:tc>
          <w:tcPr>
            <w:tcW w:w="2143" w:type="dxa"/>
            <w:tcBorders>
              <w:bottom w:val="nil"/>
            </w:tcBorders>
            <w:shd w:val="clear" w:color="auto" w:fill="auto"/>
          </w:tcPr>
          <w:p w14:paraId="21B796F5" w14:textId="77777777" w:rsidR="002F7EA4"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9AF361B" w14:textId="747307F8" w:rsidR="00543E7C" w:rsidRPr="002F7EA4" w:rsidRDefault="00AF0209" w:rsidP="00663F5F">
            <w:pPr>
              <w:spacing w:before="100" w:beforeAutospacing="1" w:after="100" w:afterAutospacing="1" w:line="240" w:lineRule="auto"/>
              <w:rPr>
                <w:rFonts w:ascii="Calibri" w:eastAsia="Arial Unicode MS" w:hAnsi="Calibri" w:cs="Calibri"/>
                <w:b/>
                <w:color w:val="auto"/>
                <w:lang w:val="en-AU"/>
              </w:rPr>
            </w:pPr>
            <w:r w:rsidRPr="00AF0209">
              <w:rPr>
                <w:rFonts w:ascii="Calibri" w:eastAsia="Arial Unicode MS" w:hAnsi="Calibri" w:cs="Calibri"/>
                <w:b/>
                <w:color w:val="auto"/>
                <w:lang w:val="en-AU"/>
              </w:rPr>
              <w:t>4320/A0/05/881/002/001</w:t>
            </w:r>
            <w:r>
              <w:rPr>
                <w:rFonts w:ascii="Calibri" w:eastAsia="Arial Unicode MS" w:hAnsi="Calibri" w:cs="Calibri"/>
                <w:b/>
                <w:color w:val="auto"/>
                <w:lang w:val="en-AU"/>
              </w:rPr>
              <w:t xml:space="preserve"> – Multiple Grants</w:t>
            </w:r>
          </w:p>
        </w:tc>
        <w:tc>
          <w:tcPr>
            <w:tcW w:w="3070" w:type="dxa"/>
            <w:tcBorders>
              <w:bottom w:val="nil"/>
            </w:tcBorders>
            <w:shd w:val="clear" w:color="auto" w:fill="auto"/>
          </w:tcPr>
          <w:p w14:paraId="11BB878C" w14:textId="77777777" w:rsidR="007613B3" w:rsidRPr="007613B3"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527EB8B8" w:rsidR="007613B3" w:rsidRDefault="00543E7C" w:rsidP="00663F5F">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00663F5F">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07F2D202" w14:textId="7FECA885" w:rsidR="00F027D0" w:rsidRPr="007613B3" w:rsidRDefault="00F027D0" w:rsidP="00663F5F">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Pr="42903527">
              <w:rPr>
                <w:rFonts w:ascii="Calibri" w:eastAsia="Arial Unicode MS" w:hAnsi="Calibri" w:cs="Calibri"/>
                <w:color w:val="FF0000"/>
                <w:lang w:val="en-AU"/>
              </w:rPr>
              <w:t>Individual Contractor Full-Time</w:t>
            </w:r>
            <w:r w:rsidR="3656F599" w:rsidRPr="42903527">
              <w:rPr>
                <w:rFonts w:ascii="Calibri" w:eastAsia="Arial Unicode MS" w:hAnsi="Calibri" w:cs="Calibri"/>
                <w:color w:val="FF0000"/>
                <w:lang w:val="en-AU"/>
              </w:rPr>
              <w:t xml:space="preserve"> *</w:t>
            </w:r>
          </w:p>
          <w:p w14:paraId="0F67FA87" w14:textId="4C4D5646" w:rsidR="00F027D0" w:rsidRPr="007613B3" w:rsidRDefault="1D622199" w:rsidP="00663F5F">
            <w:pPr>
              <w:spacing w:before="60" w:after="60" w:line="240" w:lineRule="auto"/>
              <w:ind w:right="-108"/>
              <w:rPr>
                <w:rFonts w:ascii="Calibri" w:eastAsia="Arial Unicode MS" w:hAnsi="Calibri" w:cs="Calibri"/>
                <w:color w:val="FF0000"/>
                <w:lang w:val="en-AU"/>
              </w:rPr>
            </w:pPr>
            <w:r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Pr="42903527">
              <w:rPr>
                <w:rFonts w:ascii="Calibri" w:eastAsia="Arial Unicode MS" w:hAnsi="Calibri" w:cs="Calibri"/>
                <w:color w:val="FF0000"/>
                <w:lang w:val="en-AU"/>
              </w:rPr>
              <w:t xml:space="preserve">end date </w:t>
            </w:r>
            <w:r w:rsidR="00711B89" w:rsidRPr="42903527">
              <w:rPr>
                <w:rFonts w:ascii="Calibri" w:eastAsia="Arial Unicode MS" w:hAnsi="Calibri" w:cs="Calibri"/>
                <w:b/>
                <w:bCs/>
                <w:color w:val="FF0000"/>
                <w:lang w:val="en-AU"/>
              </w:rPr>
              <w:t>3</w:t>
            </w:r>
            <w:r w:rsidR="00711B89">
              <w:rPr>
                <w:rFonts w:ascii="Calibri" w:eastAsia="Arial Unicode MS" w:hAnsi="Calibri" w:cs="Calibri"/>
                <w:b/>
                <w:bCs/>
                <w:color w:val="FF0000"/>
                <w:lang w:val="en-AU"/>
              </w:rPr>
              <w:t>0</w:t>
            </w:r>
            <w:r w:rsidR="00711B89"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FF0000"/>
                <w:lang w:val="en-AU"/>
              </w:rPr>
              <w:t>June 2023</w:t>
            </w:r>
          </w:p>
        </w:tc>
        <w:tc>
          <w:tcPr>
            <w:tcW w:w="1976" w:type="dxa"/>
            <w:tcBorders>
              <w:bottom w:val="nil"/>
            </w:tcBorders>
            <w:shd w:val="clear" w:color="auto" w:fill="auto"/>
          </w:tcPr>
          <w:p w14:paraId="2302C863" w14:textId="77777777" w:rsidR="007613B3" w:rsidRPr="007613B3" w:rsidRDefault="007613B3"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06D6860A" w:rsidR="007613B3" w:rsidRPr="007613B3" w:rsidRDefault="002152F2" w:rsidP="00663F5F">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 xml:space="preserve">Tunis, </w:t>
            </w:r>
            <w:proofErr w:type="spellStart"/>
            <w:r>
              <w:rPr>
                <w:rFonts w:ascii="Calibri" w:eastAsia="Arial Unicode MS" w:hAnsi="Calibri" w:cs="Calibri"/>
                <w:color w:val="auto"/>
                <w:lang w:val="en-AU"/>
              </w:rPr>
              <w:t>Tunisie</w:t>
            </w:r>
            <w:proofErr w:type="spellEnd"/>
          </w:p>
        </w:tc>
      </w:tr>
      <w:tr w:rsidR="007613B3" w:rsidRPr="00FA4CFF" w14:paraId="2F971280" w14:textId="77777777" w:rsidTr="4148C55F">
        <w:trPr>
          <w:trHeight w:val="828"/>
        </w:trPr>
        <w:tc>
          <w:tcPr>
            <w:tcW w:w="9887" w:type="dxa"/>
            <w:gridSpan w:val="4"/>
            <w:shd w:val="clear" w:color="auto" w:fill="auto"/>
            <w:noWrap/>
            <w:hideMark/>
          </w:tcPr>
          <w:p w14:paraId="087CCFE4" w14:textId="77777777" w:rsidR="007613B3" w:rsidRPr="000D40BC" w:rsidRDefault="007613B3" w:rsidP="00663F5F">
            <w:pPr>
              <w:spacing w:before="60" w:after="60" w:line="240" w:lineRule="auto"/>
              <w:rPr>
                <w:rFonts w:ascii="Calibri" w:eastAsia="Arial Unicode MS" w:hAnsi="Calibri" w:cs="Calibri"/>
                <w:b/>
                <w:color w:val="auto"/>
                <w:lang w:val="fr-FR"/>
              </w:rPr>
            </w:pPr>
            <w:proofErr w:type="spellStart"/>
            <w:r w:rsidRPr="000D40BC">
              <w:rPr>
                <w:rFonts w:ascii="Calibri" w:eastAsia="Arial Unicode MS" w:hAnsi="Calibri" w:cs="Calibri"/>
                <w:b/>
                <w:color w:val="auto"/>
                <w:lang w:val="fr-FR"/>
              </w:rPr>
              <w:t>Purpose</w:t>
            </w:r>
            <w:proofErr w:type="spellEnd"/>
            <w:r w:rsidRPr="000D40BC">
              <w:rPr>
                <w:rFonts w:ascii="Calibri" w:eastAsia="Arial Unicode MS" w:hAnsi="Calibri" w:cs="Calibri"/>
                <w:b/>
                <w:color w:val="auto"/>
                <w:lang w:val="fr-FR"/>
              </w:rPr>
              <w:t xml:space="preserve"> of Activity/</w:t>
            </w:r>
            <w:proofErr w:type="spellStart"/>
            <w:proofErr w:type="gramStart"/>
            <w:r w:rsidRPr="000D40BC">
              <w:rPr>
                <w:rFonts w:ascii="Calibri" w:eastAsia="Arial Unicode MS" w:hAnsi="Calibri" w:cs="Calibri"/>
                <w:b/>
                <w:color w:val="auto"/>
                <w:lang w:val="fr-FR"/>
              </w:rPr>
              <w:t>Assignment</w:t>
            </w:r>
            <w:proofErr w:type="spellEnd"/>
            <w:r w:rsidRPr="000D40BC">
              <w:rPr>
                <w:rFonts w:ascii="Calibri" w:eastAsia="Arial Unicode MS" w:hAnsi="Calibri" w:cs="Calibri"/>
                <w:b/>
                <w:color w:val="auto"/>
                <w:lang w:val="fr-FR"/>
              </w:rPr>
              <w:t>:</w:t>
            </w:r>
            <w:proofErr w:type="gramEnd"/>
            <w:r w:rsidRPr="000D40BC">
              <w:rPr>
                <w:rFonts w:ascii="Calibri" w:eastAsia="Arial Unicode MS" w:hAnsi="Calibri" w:cs="Calibri"/>
                <w:b/>
                <w:color w:val="auto"/>
                <w:lang w:val="fr-FR"/>
              </w:rPr>
              <w:t xml:space="preserve"> </w:t>
            </w:r>
          </w:p>
          <w:p w14:paraId="0C525391" w14:textId="77777777" w:rsidR="00153713" w:rsidRPr="00153713" w:rsidRDefault="00153713" w:rsidP="00153713">
            <w:pPr>
              <w:spacing w:before="60" w:after="60" w:line="240" w:lineRule="auto"/>
              <w:rPr>
                <w:rFonts w:ascii="Calibri" w:eastAsia="Arial Unicode MS" w:hAnsi="Calibri" w:cs="Calibri"/>
                <w:b/>
                <w:color w:val="auto"/>
                <w:lang w:val="fr-FR"/>
              </w:rPr>
            </w:pPr>
            <w:r w:rsidRPr="00153713">
              <w:rPr>
                <w:rFonts w:ascii="Calibri" w:eastAsia="Arial Unicode MS" w:hAnsi="Calibri" w:cs="Calibri"/>
                <w:b/>
                <w:color w:val="auto"/>
                <w:lang w:val="fr-FR"/>
              </w:rPr>
              <w:t>1.</w:t>
            </w:r>
            <w:r w:rsidRPr="00153713">
              <w:rPr>
                <w:rFonts w:ascii="Calibri" w:eastAsia="Arial Unicode MS" w:hAnsi="Calibri" w:cs="Calibri"/>
                <w:b/>
                <w:color w:val="auto"/>
                <w:lang w:val="fr-FR"/>
              </w:rPr>
              <w:tab/>
              <w:t>Contexte et Justification de la consultation :</w:t>
            </w:r>
          </w:p>
          <w:p w14:paraId="4D5C8784" w14:textId="70F3BDF3" w:rsidR="00153713" w:rsidRPr="00153713" w:rsidRDefault="00153713" w:rsidP="00153713">
            <w:pPr>
              <w:spacing w:before="60" w:after="60" w:line="240" w:lineRule="auto"/>
              <w:rPr>
                <w:rFonts w:ascii="Calibri" w:eastAsia="Arial Unicode MS" w:hAnsi="Calibri" w:cs="Calibri"/>
                <w:bCs/>
                <w:color w:val="auto"/>
                <w:lang w:val="fr-FR"/>
              </w:rPr>
            </w:pPr>
            <w:r w:rsidRPr="00153713">
              <w:rPr>
                <w:rFonts w:ascii="Calibri" w:eastAsia="Arial Unicode MS" w:hAnsi="Calibri" w:cs="Calibri"/>
                <w:bCs/>
                <w:color w:val="auto"/>
                <w:lang w:val="fr-FR"/>
              </w:rPr>
              <w:t xml:space="preserve">Depuis </w:t>
            </w:r>
            <w:r w:rsidR="001A792B">
              <w:rPr>
                <w:rFonts w:ascii="Calibri" w:eastAsia="Arial Unicode MS" w:hAnsi="Calibri" w:cs="Calibri"/>
                <w:bCs/>
                <w:color w:val="auto"/>
                <w:lang w:val="fr-FR"/>
              </w:rPr>
              <w:t xml:space="preserve">fin </w:t>
            </w:r>
            <w:r w:rsidRPr="00153713">
              <w:rPr>
                <w:rFonts w:ascii="Calibri" w:eastAsia="Arial Unicode MS" w:hAnsi="Calibri" w:cs="Calibri"/>
                <w:bCs/>
                <w:color w:val="auto"/>
                <w:lang w:val="fr-FR"/>
              </w:rPr>
              <w:t>202</w:t>
            </w:r>
            <w:r w:rsidR="001A792B">
              <w:rPr>
                <w:rFonts w:ascii="Calibri" w:eastAsia="Arial Unicode MS" w:hAnsi="Calibri" w:cs="Calibri"/>
                <w:bCs/>
                <w:color w:val="auto"/>
                <w:lang w:val="fr-FR"/>
              </w:rPr>
              <w:t>2</w:t>
            </w:r>
            <w:r w:rsidRPr="00153713">
              <w:rPr>
                <w:rFonts w:ascii="Calibri" w:eastAsia="Arial Unicode MS" w:hAnsi="Calibri" w:cs="Calibri"/>
                <w:bCs/>
                <w:color w:val="auto"/>
                <w:lang w:val="fr-FR"/>
              </w:rPr>
              <w:t xml:space="preserve">, l'UNICEF appuie techniquement et financièrement le ministère des affaires sociales dans la conception et la mise en œuvre d'un programme de transferts sociaux </w:t>
            </w:r>
            <w:r w:rsidR="00680212">
              <w:rPr>
                <w:rFonts w:ascii="Calibri" w:eastAsia="Arial Unicode MS" w:hAnsi="Calibri" w:cs="Calibri"/>
                <w:bCs/>
                <w:color w:val="auto"/>
                <w:lang w:val="fr-FR"/>
              </w:rPr>
              <w:t>monétaires</w:t>
            </w:r>
            <w:r w:rsidRPr="00153713">
              <w:rPr>
                <w:rFonts w:ascii="Calibri" w:eastAsia="Arial Unicode MS" w:hAnsi="Calibri" w:cs="Calibri"/>
                <w:bCs/>
                <w:color w:val="auto"/>
                <w:lang w:val="fr-FR"/>
              </w:rPr>
              <w:t xml:space="preserve"> </w:t>
            </w:r>
            <w:r w:rsidR="00680212">
              <w:rPr>
                <w:rFonts w:ascii="Calibri" w:eastAsia="Arial Unicode MS" w:hAnsi="Calibri" w:cs="Calibri"/>
                <w:bCs/>
                <w:color w:val="auto"/>
                <w:lang w:val="fr-FR"/>
              </w:rPr>
              <w:t>pour</w:t>
            </w:r>
            <w:r w:rsidRPr="00153713">
              <w:rPr>
                <w:rFonts w:ascii="Calibri" w:eastAsia="Arial Unicode MS" w:hAnsi="Calibri" w:cs="Calibri"/>
                <w:bCs/>
                <w:color w:val="auto"/>
                <w:lang w:val="fr-FR"/>
              </w:rPr>
              <w:t xml:space="preserve"> les enfants</w:t>
            </w:r>
            <w:r w:rsidR="00680212">
              <w:rPr>
                <w:rFonts w:ascii="Calibri" w:eastAsia="Arial Unicode MS" w:hAnsi="Calibri" w:cs="Calibri"/>
                <w:bCs/>
                <w:color w:val="auto"/>
                <w:lang w:val="fr-FR"/>
              </w:rPr>
              <w:t xml:space="preserve"> de 6-18 ans</w:t>
            </w:r>
            <w:r w:rsidRPr="00153713">
              <w:rPr>
                <w:rFonts w:ascii="Calibri" w:eastAsia="Arial Unicode MS" w:hAnsi="Calibri" w:cs="Calibri"/>
                <w:bCs/>
                <w:color w:val="auto"/>
                <w:lang w:val="fr-FR"/>
              </w:rPr>
              <w:t xml:space="preserve">. L'objectif principal du programme est d'améliorer le bien-être des enfants vulnérables et de leurs ménages </w:t>
            </w:r>
            <w:r w:rsidR="001C536B">
              <w:rPr>
                <w:rFonts w:ascii="Calibri" w:eastAsia="Arial Unicode MS" w:hAnsi="Calibri" w:cs="Calibri"/>
                <w:bCs/>
                <w:color w:val="auto"/>
                <w:lang w:val="fr-FR"/>
              </w:rPr>
              <w:t xml:space="preserve">en réponse aux </w:t>
            </w:r>
            <w:r w:rsidR="00494C94">
              <w:rPr>
                <w:rFonts w:ascii="Calibri" w:eastAsia="Arial Unicode MS" w:hAnsi="Calibri" w:cs="Calibri"/>
                <w:bCs/>
                <w:color w:val="auto"/>
                <w:lang w:val="fr-FR"/>
              </w:rPr>
              <w:t xml:space="preserve">impacts socio-économiques de la guerre en Ukraine, </w:t>
            </w:r>
            <w:r w:rsidRPr="00153713">
              <w:rPr>
                <w:rFonts w:ascii="Calibri" w:eastAsia="Arial Unicode MS" w:hAnsi="Calibri" w:cs="Calibri"/>
                <w:bCs/>
                <w:color w:val="auto"/>
                <w:lang w:val="fr-FR"/>
              </w:rPr>
              <w:t>en leur donnant accès aux services de base (alimentation, éducation et santé) et à d</w:t>
            </w:r>
            <w:r w:rsidR="00494C94">
              <w:rPr>
                <w:rFonts w:ascii="Calibri" w:eastAsia="Arial Unicode MS" w:hAnsi="Calibri" w:cs="Calibri"/>
                <w:bCs/>
                <w:color w:val="auto"/>
                <w:lang w:val="fr-FR"/>
              </w:rPr>
              <w:t>’</w:t>
            </w:r>
            <w:r w:rsidRPr="00153713">
              <w:rPr>
                <w:rFonts w:ascii="Calibri" w:eastAsia="Arial Unicode MS" w:hAnsi="Calibri" w:cs="Calibri"/>
                <w:bCs/>
                <w:color w:val="auto"/>
                <w:lang w:val="fr-FR"/>
              </w:rPr>
              <w:t>autres services de protection sociale (soins et protection de la famille)</w:t>
            </w:r>
            <w:r w:rsidR="00494C94">
              <w:rPr>
                <w:rFonts w:ascii="Calibri" w:eastAsia="Arial Unicode MS" w:hAnsi="Calibri" w:cs="Calibri"/>
                <w:bCs/>
                <w:color w:val="auto"/>
                <w:lang w:val="fr-FR"/>
              </w:rPr>
              <w:t>,</w:t>
            </w:r>
            <w:r w:rsidRPr="00153713">
              <w:rPr>
                <w:rFonts w:ascii="Calibri" w:eastAsia="Arial Unicode MS" w:hAnsi="Calibri" w:cs="Calibri"/>
                <w:bCs/>
                <w:color w:val="auto"/>
                <w:lang w:val="fr-FR"/>
              </w:rPr>
              <w:t xml:space="preserve"> </w:t>
            </w:r>
            <w:r w:rsidR="00771F15">
              <w:rPr>
                <w:rFonts w:ascii="Calibri" w:eastAsia="Arial Unicode MS" w:hAnsi="Calibri" w:cs="Calibri"/>
                <w:bCs/>
                <w:color w:val="auto"/>
                <w:lang w:val="fr-FR"/>
              </w:rPr>
              <w:t>tout en app</w:t>
            </w:r>
            <w:r w:rsidR="00091B55">
              <w:rPr>
                <w:rFonts w:ascii="Calibri" w:eastAsia="Arial Unicode MS" w:hAnsi="Calibri" w:cs="Calibri"/>
                <w:bCs/>
                <w:color w:val="auto"/>
                <w:lang w:val="fr-FR"/>
              </w:rPr>
              <w:t>u</w:t>
            </w:r>
            <w:r w:rsidR="00771F15">
              <w:rPr>
                <w:rFonts w:ascii="Calibri" w:eastAsia="Arial Unicode MS" w:hAnsi="Calibri" w:cs="Calibri"/>
                <w:bCs/>
                <w:color w:val="auto"/>
                <w:lang w:val="fr-FR"/>
              </w:rPr>
              <w:t xml:space="preserve">yant le </w:t>
            </w:r>
            <w:r w:rsidR="00091B55">
              <w:rPr>
                <w:rFonts w:ascii="Calibri" w:eastAsia="Arial Unicode MS" w:hAnsi="Calibri" w:cs="Calibri"/>
                <w:bCs/>
                <w:color w:val="auto"/>
                <w:lang w:val="fr-FR"/>
              </w:rPr>
              <w:t>ministère</w:t>
            </w:r>
            <w:r w:rsidR="00771F15">
              <w:rPr>
                <w:rFonts w:ascii="Calibri" w:eastAsia="Arial Unicode MS" w:hAnsi="Calibri" w:cs="Calibri"/>
                <w:bCs/>
                <w:color w:val="auto"/>
                <w:lang w:val="fr-FR"/>
              </w:rPr>
              <w:t xml:space="preserve"> des affaires sociales </w:t>
            </w:r>
            <w:r w:rsidR="00091B55" w:rsidRPr="00153713">
              <w:rPr>
                <w:rFonts w:ascii="Calibri" w:eastAsia="Arial Unicode MS" w:hAnsi="Calibri" w:cs="Calibri"/>
                <w:bCs/>
                <w:color w:val="auto"/>
                <w:lang w:val="fr-FR"/>
              </w:rPr>
              <w:t>à</w:t>
            </w:r>
            <w:r w:rsidR="00771F15">
              <w:rPr>
                <w:rFonts w:ascii="Calibri" w:eastAsia="Arial Unicode MS" w:hAnsi="Calibri" w:cs="Calibri"/>
                <w:bCs/>
                <w:color w:val="auto"/>
                <w:lang w:val="fr-FR"/>
              </w:rPr>
              <w:t xml:space="preserve"> reformer son système de protection sociale pour le rendre </w:t>
            </w:r>
            <w:r w:rsidRPr="00153713">
              <w:rPr>
                <w:rFonts w:ascii="Calibri" w:eastAsia="Arial Unicode MS" w:hAnsi="Calibri" w:cs="Calibri"/>
                <w:bCs/>
                <w:color w:val="auto"/>
                <w:lang w:val="fr-FR"/>
              </w:rPr>
              <w:t xml:space="preserve">durable </w:t>
            </w:r>
            <w:r w:rsidR="00771F15">
              <w:rPr>
                <w:rFonts w:ascii="Calibri" w:eastAsia="Arial Unicode MS" w:hAnsi="Calibri" w:cs="Calibri"/>
                <w:bCs/>
                <w:color w:val="auto"/>
                <w:lang w:val="fr-FR"/>
              </w:rPr>
              <w:t xml:space="preserve">et </w:t>
            </w:r>
            <w:r w:rsidRPr="00153713">
              <w:rPr>
                <w:rFonts w:ascii="Calibri" w:eastAsia="Arial Unicode MS" w:hAnsi="Calibri" w:cs="Calibri"/>
                <w:bCs/>
                <w:color w:val="auto"/>
                <w:lang w:val="fr-FR"/>
              </w:rPr>
              <w:t xml:space="preserve">adapté aux enfants et aux chocs et ainsi, renforçant leur capital humain. </w:t>
            </w:r>
          </w:p>
          <w:p w14:paraId="18669889" w14:textId="03ED8445" w:rsidR="00153713" w:rsidRPr="00153713" w:rsidRDefault="00B1447E" w:rsidP="00153713">
            <w:pPr>
              <w:spacing w:before="60" w:after="60" w:line="240" w:lineRule="auto"/>
              <w:rPr>
                <w:rFonts w:ascii="Calibri" w:eastAsia="Arial Unicode MS" w:hAnsi="Calibri" w:cs="Calibri"/>
                <w:bCs/>
                <w:color w:val="auto"/>
                <w:lang w:val="fr-FR"/>
              </w:rPr>
            </w:pPr>
            <w:r>
              <w:rPr>
                <w:rFonts w:ascii="Calibri" w:eastAsia="Arial Unicode MS" w:hAnsi="Calibri" w:cs="Calibri"/>
                <w:bCs/>
                <w:color w:val="auto"/>
                <w:lang w:val="fr-FR"/>
              </w:rPr>
              <w:t>G</w:t>
            </w:r>
            <w:r w:rsidR="008C37DC" w:rsidRPr="00153713">
              <w:rPr>
                <w:rFonts w:ascii="Calibri" w:eastAsia="Arial Unicode MS" w:hAnsi="Calibri" w:cs="Calibri"/>
                <w:bCs/>
                <w:color w:val="auto"/>
                <w:lang w:val="fr-FR"/>
              </w:rPr>
              <w:t>râce à des appuis financiers additionnels reçus de différents partenaires financiers, l’UNICEF apporte en 2023-2024 son appui technique au MAS pour l’élargissement de la couverture aux enfants âgés 6-18 ans et aux enfants porteurs de handicap dont les familles sont affiliées à l’AMEN social.</w:t>
            </w:r>
            <w:r w:rsidR="008C37DC">
              <w:rPr>
                <w:rFonts w:ascii="Calibri" w:eastAsia="Arial Unicode MS" w:hAnsi="Calibri" w:cs="Calibri"/>
                <w:bCs/>
                <w:color w:val="auto"/>
                <w:lang w:val="fr-FR"/>
              </w:rPr>
              <w:t xml:space="preserve"> Ainsi</w:t>
            </w:r>
            <w:r w:rsidR="00153713" w:rsidRPr="00153713">
              <w:rPr>
                <w:rFonts w:ascii="Calibri" w:eastAsia="Arial Unicode MS" w:hAnsi="Calibri" w:cs="Calibri"/>
                <w:bCs/>
                <w:color w:val="auto"/>
                <w:lang w:val="fr-FR"/>
              </w:rPr>
              <w:t xml:space="preserve">, </w:t>
            </w:r>
            <w:r w:rsidR="00D54949">
              <w:rPr>
                <w:rFonts w:ascii="Calibri" w:eastAsia="Arial Unicode MS" w:hAnsi="Calibri" w:cs="Calibri"/>
                <w:bCs/>
                <w:color w:val="auto"/>
                <w:lang w:val="fr-FR"/>
              </w:rPr>
              <w:t>les</w:t>
            </w:r>
            <w:r w:rsidR="00153713" w:rsidRPr="00153713">
              <w:rPr>
                <w:rFonts w:ascii="Calibri" w:eastAsia="Arial Unicode MS" w:hAnsi="Calibri" w:cs="Calibri"/>
                <w:bCs/>
                <w:color w:val="auto"/>
                <w:lang w:val="fr-FR"/>
              </w:rPr>
              <w:t xml:space="preserve"> enfants âgés de </w:t>
            </w:r>
            <w:r w:rsidR="00D54949">
              <w:rPr>
                <w:rFonts w:ascii="Calibri" w:eastAsia="Arial Unicode MS" w:hAnsi="Calibri" w:cs="Calibri"/>
                <w:bCs/>
                <w:color w:val="auto"/>
                <w:lang w:val="fr-FR"/>
              </w:rPr>
              <w:t>6</w:t>
            </w:r>
            <w:r w:rsidR="00153713" w:rsidRPr="00153713">
              <w:rPr>
                <w:rFonts w:ascii="Calibri" w:eastAsia="Arial Unicode MS" w:hAnsi="Calibri" w:cs="Calibri"/>
                <w:bCs/>
                <w:color w:val="auto"/>
                <w:lang w:val="fr-FR"/>
              </w:rPr>
              <w:t>-</w:t>
            </w:r>
            <w:r w:rsidR="00D54949">
              <w:rPr>
                <w:rFonts w:ascii="Calibri" w:eastAsia="Arial Unicode MS" w:hAnsi="Calibri" w:cs="Calibri"/>
                <w:bCs/>
                <w:color w:val="auto"/>
                <w:lang w:val="fr-FR"/>
              </w:rPr>
              <w:t>18</w:t>
            </w:r>
            <w:r w:rsidR="00153713" w:rsidRPr="00153713">
              <w:rPr>
                <w:rFonts w:ascii="Calibri" w:eastAsia="Arial Unicode MS" w:hAnsi="Calibri" w:cs="Calibri"/>
                <w:bCs/>
                <w:color w:val="auto"/>
                <w:lang w:val="fr-FR"/>
              </w:rPr>
              <w:t xml:space="preserve"> ans, dont les familles sont inscrites dans AMEN social, </w:t>
            </w:r>
            <w:r w:rsidR="00D54949">
              <w:rPr>
                <w:rFonts w:ascii="Calibri" w:eastAsia="Arial Unicode MS" w:hAnsi="Calibri" w:cs="Calibri"/>
                <w:bCs/>
                <w:color w:val="auto"/>
                <w:lang w:val="fr-FR"/>
              </w:rPr>
              <w:t xml:space="preserve">bénéficient </w:t>
            </w:r>
            <w:r w:rsidR="00153713" w:rsidRPr="00153713">
              <w:rPr>
                <w:rFonts w:ascii="Calibri" w:eastAsia="Arial Unicode MS" w:hAnsi="Calibri" w:cs="Calibri"/>
                <w:bCs/>
                <w:color w:val="auto"/>
                <w:lang w:val="fr-FR"/>
              </w:rPr>
              <w:t>d’une allocation mensuelle de 30 DT</w:t>
            </w:r>
            <w:r w:rsidR="00D54949">
              <w:rPr>
                <w:rFonts w:ascii="Calibri" w:eastAsia="Arial Unicode MS" w:hAnsi="Calibri" w:cs="Calibri"/>
                <w:bCs/>
                <w:color w:val="auto"/>
                <w:lang w:val="fr-FR"/>
              </w:rPr>
              <w:t xml:space="preserve"> et les </w:t>
            </w:r>
            <w:r w:rsidR="00615689">
              <w:rPr>
                <w:rFonts w:ascii="Calibri" w:eastAsia="Arial Unicode MS" w:hAnsi="Calibri" w:cs="Calibri"/>
                <w:bCs/>
                <w:color w:val="auto"/>
                <w:lang w:val="fr-FR"/>
              </w:rPr>
              <w:t>enfants souffrant de handicap d’une allocation mensuelle handicap de 20 DT</w:t>
            </w:r>
            <w:r w:rsidR="00153713" w:rsidRPr="00153713">
              <w:rPr>
                <w:rFonts w:ascii="Calibri" w:eastAsia="Arial Unicode MS" w:hAnsi="Calibri" w:cs="Calibri"/>
                <w:bCs/>
                <w:color w:val="auto"/>
                <w:lang w:val="fr-FR"/>
              </w:rPr>
              <w:t>.</w:t>
            </w:r>
            <w:r w:rsidR="00410A06">
              <w:rPr>
                <w:rFonts w:ascii="Calibri" w:eastAsia="Arial Unicode MS" w:hAnsi="Calibri" w:cs="Calibri"/>
                <w:bCs/>
                <w:color w:val="auto"/>
                <w:lang w:val="fr-FR"/>
              </w:rPr>
              <w:t xml:space="preserve"> </w:t>
            </w:r>
            <w:r w:rsidR="00153713" w:rsidRPr="00153713">
              <w:rPr>
                <w:rFonts w:ascii="Calibri" w:eastAsia="Arial Unicode MS" w:hAnsi="Calibri" w:cs="Calibri"/>
                <w:bCs/>
                <w:color w:val="auto"/>
                <w:lang w:val="fr-FR"/>
              </w:rPr>
              <w:t xml:space="preserve">Le programme prévoit </w:t>
            </w:r>
            <w:r>
              <w:rPr>
                <w:rFonts w:ascii="Calibri" w:eastAsia="Arial Unicode MS" w:hAnsi="Calibri" w:cs="Calibri"/>
                <w:bCs/>
                <w:color w:val="auto"/>
                <w:lang w:val="fr-FR"/>
              </w:rPr>
              <w:t xml:space="preserve">également </w:t>
            </w:r>
            <w:r w:rsidR="00153713" w:rsidRPr="00153713">
              <w:rPr>
                <w:rFonts w:ascii="Calibri" w:eastAsia="Arial Unicode MS" w:hAnsi="Calibri" w:cs="Calibri"/>
                <w:bCs/>
                <w:color w:val="auto"/>
                <w:lang w:val="fr-FR"/>
              </w:rPr>
              <w:t xml:space="preserve">de renforcer les capacités techniques de l’équipe chargée du </w:t>
            </w:r>
            <w:r w:rsidR="005947DC">
              <w:rPr>
                <w:rFonts w:ascii="Calibri" w:eastAsia="Arial Unicode MS" w:hAnsi="Calibri" w:cs="Calibri"/>
                <w:bCs/>
                <w:color w:val="auto"/>
                <w:lang w:val="fr-FR"/>
              </w:rPr>
              <w:t>programme</w:t>
            </w:r>
            <w:r w:rsidR="005947DC" w:rsidRPr="00153713">
              <w:rPr>
                <w:rFonts w:ascii="Calibri" w:eastAsia="Arial Unicode MS" w:hAnsi="Calibri" w:cs="Calibri"/>
                <w:bCs/>
                <w:color w:val="auto"/>
                <w:lang w:val="fr-FR"/>
              </w:rPr>
              <w:t xml:space="preserve"> </w:t>
            </w:r>
            <w:r w:rsidR="00153713" w:rsidRPr="00153713">
              <w:rPr>
                <w:rFonts w:ascii="Calibri" w:eastAsia="Arial Unicode MS" w:hAnsi="Calibri" w:cs="Calibri"/>
                <w:bCs/>
                <w:color w:val="auto"/>
                <w:lang w:val="fr-FR"/>
              </w:rPr>
              <w:t>au sein du MAS pour une meilleure planification et une mise en œuvre efficace sur l’ensemble du territoire.</w:t>
            </w:r>
          </w:p>
          <w:p w14:paraId="32F68741" w14:textId="292869AD" w:rsidR="00153713" w:rsidRPr="00153713" w:rsidRDefault="00933078" w:rsidP="00153713">
            <w:pPr>
              <w:spacing w:before="60" w:after="60" w:line="240" w:lineRule="auto"/>
              <w:rPr>
                <w:rFonts w:ascii="Calibri" w:eastAsia="Arial Unicode MS" w:hAnsi="Calibri" w:cs="Calibri"/>
                <w:bCs/>
                <w:color w:val="auto"/>
                <w:lang w:val="fr-FR"/>
              </w:rPr>
            </w:pPr>
            <w:r w:rsidRPr="00933078">
              <w:rPr>
                <w:rFonts w:ascii="Calibri" w:eastAsia="Arial Unicode MS" w:hAnsi="Calibri" w:cs="Calibri"/>
                <w:bCs/>
                <w:color w:val="auto"/>
                <w:lang w:val="fr-FR"/>
              </w:rPr>
              <w:t xml:space="preserve">Dans cette optique, l’UNICEF et le ministère souhaitent </w:t>
            </w:r>
            <w:r w:rsidR="005947DC">
              <w:rPr>
                <w:rFonts w:ascii="Calibri" w:eastAsia="Arial Unicode MS" w:hAnsi="Calibri" w:cs="Calibri"/>
                <w:bCs/>
                <w:color w:val="auto"/>
                <w:lang w:val="fr-FR"/>
              </w:rPr>
              <w:t>recruter</w:t>
            </w:r>
            <w:r w:rsidR="005947DC" w:rsidRPr="00933078">
              <w:rPr>
                <w:rFonts w:ascii="Calibri" w:eastAsia="Arial Unicode MS" w:hAnsi="Calibri" w:cs="Calibri"/>
                <w:bCs/>
                <w:color w:val="auto"/>
                <w:lang w:val="fr-FR"/>
              </w:rPr>
              <w:t xml:space="preserve"> </w:t>
            </w:r>
            <w:r w:rsidRPr="00933078">
              <w:rPr>
                <w:rFonts w:ascii="Calibri" w:eastAsia="Arial Unicode MS" w:hAnsi="Calibri" w:cs="Calibri"/>
                <w:bCs/>
                <w:color w:val="auto"/>
                <w:lang w:val="fr-FR"/>
              </w:rPr>
              <w:t xml:space="preserve">un consultant junior qui sera en poste au sein ministère et soutiendra toutes les activités liées aux transferts sociaux monétaires et au plan de travail du </w:t>
            </w:r>
            <w:r w:rsidR="005947DC">
              <w:rPr>
                <w:rFonts w:ascii="Calibri" w:eastAsia="Arial Unicode MS" w:hAnsi="Calibri" w:cs="Calibri"/>
                <w:bCs/>
                <w:color w:val="auto"/>
                <w:lang w:val="fr-FR"/>
              </w:rPr>
              <w:t>programme</w:t>
            </w:r>
            <w:r w:rsidRPr="00933078">
              <w:rPr>
                <w:rFonts w:ascii="Calibri" w:eastAsia="Arial Unicode MS" w:hAnsi="Calibri" w:cs="Calibri"/>
                <w:bCs/>
                <w:color w:val="auto"/>
                <w:lang w:val="fr-FR"/>
              </w:rPr>
              <w:t xml:space="preserve">. Le consultant junior travaillera sous la supervision du Manager des Politiques Sociales et en coordination avec l’équipe </w:t>
            </w:r>
            <w:r w:rsidR="005947DC">
              <w:rPr>
                <w:rFonts w:ascii="Calibri" w:eastAsia="Arial Unicode MS" w:hAnsi="Calibri" w:cs="Calibri"/>
                <w:bCs/>
                <w:color w:val="auto"/>
                <w:lang w:val="fr-FR"/>
              </w:rPr>
              <w:t>responsable</w:t>
            </w:r>
            <w:r w:rsidRPr="00933078">
              <w:rPr>
                <w:rFonts w:ascii="Calibri" w:eastAsia="Arial Unicode MS" w:hAnsi="Calibri" w:cs="Calibri"/>
                <w:bCs/>
                <w:color w:val="auto"/>
                <w:lang w:val="fr-FR"/>
              </w:rPr>
              <w:t xml:space="preserve"> au sein de la CGPS.</w:t>
            </w:r>
          </w:p>
          <w:p w14:paraId="36AF8708" w14:textId="77777777" w:rsidR="00153713" w:rsidRPr="00153713" w:rsidRDefault="00153713" w:rsidP="00153713">
            <w:pPr>
              <w:spacing w:before="60" w:after="60" w:line="240" w:lineRule="auto"/>
              <w:rPr>
                <w:rFonts w:ascii="Calibri" w:eastAsia="Arial Unicode MS" w:hAnsi="Calibri" w:cs="Calibri"/>
                <w:b/>
                <w:color w:val="auto"/>
                <w:lang w:val="fr-FR"/>
              </w:rPr>
            </w:pPr>
          </w:p>
          <w:p w14:paraId="06DBFD26" w14:textId="77777777" w:rsidR="00153713" w:rsidRPr="00153713" w:rsidRDefault="00153713" w:rsidP="00153713">
            <w:pPr>
              <w:spacing w:before="60" w:after="60" w:line="240" w:lineRule="auto"/>
              <w:rPr>
                <w:rFonts w:ascii="Calibri" w:eastAsia="Arial Unicode MS" w:hAnsi="Calibri" w:cs="Calibri"/>
                <w:b/>
                <w:color w:val="auto"/>
                <w:lang w:val="fr-FR"/>
              </w:rPr>
            </w:pPr>
            <w:r w:rsidRPr="00153713">
              <w:rPr>
                <w:rFonts w:ascii="Calibri" w:eastAsia="Arial Unicode MS" w:hAnsi="Calibri" w:cs="Calibri"/>
                <w:b/>
                <w:color w:val="auto"/>
                <w:lang w:val="fr-FR"/>
              </w:rPr>
              <w:t>2.</w:t>
            </w:r>
            <w:r w:rsidRPr="00153713">
              <w:rPr>
                <w:rFonts w:ascii="Calibri" w:eastAsia="Arial Unicode MS" w:hAnsi="Calibri" w:cs="Calibri"/>
                <w:b/>
                <w:color w:val="auto"/>
                <w:lang w:val="fr-FR"/>
              </w:rPr>
              <w:tab/>
              <w:t>Objectifs et résultats attendus :</w:t>
            </w:r>
          </w:p>
          <w:p w14:paraId="01AEA563" w14:textId="5A20D05D" w:rsidR="00C057DA" w:rsidRPr="00C057DA" w:rsidRDefault="00C057DA" w:rsidP="00C057DA">
            <w:pPr>
              <w:spacing w:before="60" w:after="60" w:line="240" w:lineRule="auto"/>
              <w:rPr>
                <w:rFonts w:ascii="Calibri" w:eastAsia="Arial Unicode MS" w:hAnsi="Calibri" w:cs="Calibri"/>
                <w:bCs/>
                <w:color w:val="auto"/>
                <w:lang w:val="fr-FR"/>
              </w:rPr>
            </w:pPr>
            <w:r w:rsidRPr="00C057DA">
              <w:rPr>
                <w:rFonts w:ascii="Calibri" w:eastAsia="Arial Unicode MS" w:hAnsi="Calibri" w:cs="Calibri"/>
                <w:bCs/>
                <w:color w:val="auto"/>
                <w:lang w:val="fr-FR"/>
              </w:rPr>
              <w:t>Le but de la consultation est de fournir un soutien technique pour une coordination et une mise en œuvre efficaces des transferts sociaux monétaires et de l’ensemble des activités programmées.</w:t>
            </w:r>
          </w:p>
          <w:p w14:paraId="698CF9E4" w14:textId="77777777" w:rsidR="00C057DA" w:rsidRPr="00C057DA" w:rsidRDefault="00C057DA" w:rsidP="00C057DA">
            <w:pPr>
              <w:spacing w:before="60" w:after="60" w:line="240" w:lineRule="auto"/>
              <w:rPr>
                <w:rFonts w:ascii="Calibri" w:eastAsia="Arial Unicode MS" w:hAnsi="Calibri" w:cs="Calibri"/>
                <w:bCs/>
                <w:color w:val="auto"/>
                <w:lang w:val="fr-FR"/>
              </w:rPr>
            </w:pPr>
            <w:r w:rsidRPr="00C057DA">
              <w:rPr>
                <w:rFonts w:ascii="Calibri" w:eastAsia="Arial Unicode MS" w:hAnsi="Calibri" w:cs="Calibri"/>
                <w:bCs/>
                <w:color w:val="auto"/>
                <w:lang w:val="fr-FR"/>
              </w:rPr>
              <w:t>Les résultats attendus sont :</w:t>
            </w:r>
          </w:p>
          <w:p w14:paraId="605B9E9B" w14:textId="01DC7207" w:rsidR="00C057DA" w:rsidRPr="00C057DA" w:rsidRDefault="00C057DA" w:rsidP="00C057DA">
            <w:pPr>
              <w:spacing w:before="60" w:after="60" w:line="240" w:lineRule="auto"/>
              <w:rPr>
                <w:rFonts w:ascii="Calibri" w:eastAsia="Arial Unicode MS" w:hAnsi="Calibri" w:cs="Calibri"/>
                <w:bCs/>
                <w:color w:val="auto"/>
                <w:lang w:val="fr-FR"/>
              </w:rPr>
            </w:pPr>
            <w:r w:rsidRPr="00C057DA">
              <w:rPr>
                <w:rFonts w:ascii="Calibri" w:eastAsia="Arial Unicode MS" w:hAnsi="Calibri" w:cs="Calibri"/>
                <w:bCs/>
                <w:color w:val="auto"/>
                <w:lang w:val="fr-FR"/>
              </w:rPr>
              <w:t>1)</w:t>
            </w:r>
            <w:r w:rsidR="0068241A">
              <w:rPr>
                <w:rFonts w:ascii="Calibri" w:eastAsia="Arial Unicode MS" w:hAnsi="Calibri" w:cs="Calibri"/>
                <w:bCs/>
                <w:color w:val="auto"/>
                <w:lang w:val="fr-FR"/>
              </w:rPr>
              <w:t xml:space="preserve"> </w:t>
            </w:r>
            <w:r w:rsidRPr="00C057DA">
              <w:rPr>
                <w:rFonts w:ascii="Calibri" w:eastAsia="Arial Unicode MS" w:hAnsi="Calibri" w:cs="Calibri"/>
                <w:bCs/>
                <w:color w:val="auto"/>
                <w:lang w:val="fr-FR"/>
              </w:rPr>
              <w:t xml:space="preserve">Renforcer l’équipe du </w:t>
            </w:r>
            <w:proofErr w:type="gramStart"/>
            <w:r w:rsidRPr="00C057DA">
              <w:rPr>
                <w:rFonts w:ascii="Calibri" w:eastAsia="Arial Unicode MS" w:hAnsi="Calibri" w:cs="Calibri"/>
                <w:bCs/>
                <w:color w:val="auto"/>
                <w:lang w:val="fr-FR"/>
              </w:rPr>
              <w:t>Ministère des affaires</w:t>
            </w:r>
            <w:proofErr w:type="gramEnd"/>
            <w:r w:rsidRPr="00C057DA">
              <w:rPr>
                <w:rFonts w:ascii="Calibri" w:eastAsia="Arial Unicode MS" w:hAnsi="Calibri" w:cs="Calibri"/>
                <w:bCs/>
                <w:color w:val="auto"/>
                <w:lang w:val="fr-FR"/>
              </w:rPr>
              <w:t xml:space="preserve"> sociales en matière de planification et de mise en œuvre des transferts sociaux monétaires, de leur suivi sur le terrain et de leur documentation ; </w:t>
            </w:r>
          </w:p>
          <w:p w14:paraId="35E08709" w14:textId="38C88DCE" w:rsidR="00C057DA" w:rsidRPr="00C057DA" w:rsidRDefault="00C057DA" w:rsidP="00C057DA">
            <w:pPr>
              <w:spacing w:before="60" w:after="60" w:line="240" w:lineRule="auto"/>
              <w:rPr>
                <w:rFonts w:ascii="Calibri" w:eastAsia="Arial Unicode MS" w:hAnsi="Calibri" w:cs="Calibri"/>
                <w:bCs/>
                <w:color w:val="auto"/>
                <w:lang w:val="fr-FR"/>
              </w:rPr>
            </w:pPr>
            <w:r w:rsidRPr="00C057DA">
              <w:rPr>
                <w:rFonts w:ascii="Calibri" w:eastAsia="Arial Unicode MS" w:hAnsi="Calibri" w:cs="Calibri"/>
                <w:bCs/>
                <w:color w:val="auto"/>
                <w:lang w:val="fr-FR"/>
              </w:rPr>
              <w:t>2)</w:t>
            </w:r>
            <w:r w:rsidR="0068241A">
              <w:rPr>
                <w:rFonts w:ascii="Calibri" w:eastAsia="Arial Unicode MS" w:hAnsi="Calibri" w:cs="Calibri"/>
                <w:bCs/>
                <w:color w:val="auto"/>
                <w:lang w:val="fr-FR"/>
              </w:rPr>
              <w:t xml:space="preserve"> </w:t>
            </w:r>
            <w:r w:rsidRPr="00C057DA">
              <w:rPr>
                <w:rFonts w:ascii="Calibri" w:eastAsia="Arial Unicode MS" w:hAnsi="Calibri" w:cs="Calibri"/>
                <w:bCs/>
                <w:color w:val="auto"/>
                <w:lang w:val="fr-FR"/>
              </w:rPr>
              <w:t xml:space="preserve">Faciliter l’organisation des réunions et des activités du comité de pilotage (planning, </w:t>
            </w:r>
            <w:proofErr w:type="spellStart"/>
            <w:r w:rsidRPr="00C057DA">
              <w:rPr>
                <w:rFonts w:ascii="Calibri" w:eastAsia="Arial Unicode MS" w:hAnsi="Calibri" w:cs="Calibri"/>
                <w:bCs/>
                <w:color w:val="auto"/>
                <w:lang w:val="fr-FR"/>
              </w:rPr>
              <w:t>reporting</w:t>
            </w:r>
            <w:proofErr w:type="spellEnd"/>
            <w:r w:rsidRPr="00C057DA">
              <w:rPr>
                <w:rFonts w:ascii="Calibri" w:eastAsia="Arial Unicode MS" w:hAnsi="Calibri" w:cs="Calibri"/>
                <w:bCs/>
                <w:color w:val="auto"/>
                <w:lang w:val="fr-FR"/>
              </w:rPr>
              <w:t xml:space="preserve"> etc.)</w:t>
            </w:r>
          </w:p>
          <w:p w14:paraId="01A93F3D" w14:textId="67638003" w:rsidR="00C057DA" w:rsidRPr="00C057DA" w:rsidRDefault="00C057DA" w:rsidP="00C057DA">
            <w:pPr>
              <w:spacing w:before="60" w:after="60" w:line="240" w:lineRule="auto"/>
              <w:rPr>
                <w:rFonts w:ascii="Calibri" w:eastAsia="Arial Unicode MS" w:hAnsi="Calibri" w:cs="Calibri"/>
                <w:bCs/>
                <w:color w:val="auto"/>
                <w:lang w:val="fr-FR"/>
              </w:rPr>
            </w:pPr>
            <w:r w:rsidRPr="00C057DA">
              <w:rPr>
                <w:rFonts w:ascii="Calibri" w:eastAsia="Arial Unicode MS" w:hAnsi="Calibri" w:cs="Calibri"/>
                <w:bCs/>
                <w:color w:val="auto"/>
                <w:lang w:val="fr-FR"/>
              </w:rPr>
              <w:t>3)</w:t>
            </w:r>
            <w:r w:rsidR="0068241A">
              <w:rPr>
                <w:rFonts w:ascii="Calibri" w:eastAsia="Arial Unicode MS" w:hAnsi="Calibri" w:cs="Calibri"/>
                <w:bCs/>
                <w:color w:val="auto"/>
                <w:lang w:val="fr-FR"/>
              </w:rPr>
              <w:t xml:space="preserve"> </w:t>
            </w:r>
            <w:r w:rsidRPr="00C057DA">
              <w:rPr>
                <w:rFonts w:ascii="Calibri" w:eastAsia="Arial Unicode MS" w:hAnsi="Calibri" w:cs="Calibri"/>
                <w:bCs/>
                <w:color w:val="auto"/>
                <w:lang w:val="fr-FR"/>
              </w:rPr>
              <w:t>Assurer la mise en œuvre régulière dans l’ensemble des gouvernorats des activités de renforcement des capacités des travailleurs sociaux</w:t>
            </w:r>
            <w:r w:rsidR="0068241A">
              <w:rPr>
                <w:rFonts w:ascii="Calibri" w:eastAsia="Arial Unicode MS" w:hAnsi="Calibri" w:cs="Calibri"/>
                <w:bCs/>
                <w:color w:val="auto"/>
                <w:lang w:val="fr-FR"/>
              </w:rPr>
              <w:t xml:space="preserve"> (TRANSFORM)</w:t>
            </w:r>
          </w:p>
          <w:p w14:paraId="2EA0DC73" w14:textId="1AB6615F" w:rsidR="4B31E6A5" w:rsidRDefault="000F6E0F" w:rsidP="00C057DA">
            <w:pPr>
              <w:spacing w:before="60" w:after="60" w:line="240" w:lineRule="auto"/>
              <w:rPr>
                <w:rFonts w:ascii="Calibri" w:eastAsia="Arial Unicode MS" w:hAnsi="Calibri" w:cs="Calibri"/>
                <w:color w:val="auto"/>
                <w:lang w:val="fr-FR"/>
              </w:rPr>
            </w:pPr>
            <w:r>
              <w:rPr>
                <w:rFonts w:ascii="Calibri" w:eastAsia="Arial Unicode MS" w:hAnsi="Calibri" w:cs="Calibri"/>
                <w:bCs/>
                <w:color w:val="auto"/>
                <w:lang w:val="fr-FR"/>
              </w:rPr>
              <w:t>4</w:t>
            </w:r>
            <w:r w:rsidR="00C057DA" w:rsidRPr="00C057DA">
              <w:rPr>
                <w:rFonts w:ascii="Calibri" w:eastAsia="Arial Unicode MS" w:hAnsi="Calibri" w:cs="Calibri"/>
                <w:bCs/>
                <w:color w:val="auto"/>
                <w:lang w:val="fr-FR"/>
              </w:rPr>
              <w:t>)</w:t>
            </w:r>
            <w:r w:rsidR="0068241A">
              <w:rPr>
                <w:rFonts w:ascii="Calibri" w:eastAsia="Arial Unicode MS" w:hAnsi="Calibri" w:cs="Calibri"/>
                <w:bCs/>
                <w:color w:val="auto"/>
                <w:lang w:val="fr-FR"/>
              </w:rPr>
              <w:t xml:space="preserve"> </w:t>
            </w:r>
            <w:r w:rsidR="00C057DA" w:rsidRPr="00C057DA">
              <w:rPr>
                <w:rFonts w:ascii="Calibri" w:eastAsia="Arial Unicode MS" w:hAnsi="Calibri" w:cs="Calibri"/>
                <w:bCs/>
                <w:color w:val="auto"/>
                <w:lang w:val="fr-FR"/>
              </w:rPr>
              <w:t>Toutes autres taches demandées par l’équipe de supervision</w:t>
            </w:r>
          </w:p>
          <w:p w14:paraId="6047CDCE" w14:textId="11130B9D" w:rsidR="4B31E6A5" w:rsidRDefault="4B31E6A5" w:rsidP="4B31E6A5">
            <w:pPr>
              <w:spacing w:before="60" w:after="60" w:line="240" w:lineRule="auto"/>
              <w:rPr>
                <w:rFonts w:ascii="Calibri" w:eastAsia="Arial Unicode MS" w:hAnsi="Calibri" w:cs="Calibri"/>
                <w:color w:val="auto"/>
                <w:lang w:val="fr-FR"/>
              </w:rPr>
            </w:pPr>
          </w:p>
        </w:tc>
      </w:tr>
      <w:tr w:rsidR="4148C55F" w:rsidRPr="00FA4CFF" w14:paraId="55B63C31" w14:textId="77777777" w:rsidTr="4148C55F">
        <w:trPr>
          <w:trHeight w:val="1411"/>
        </w:trPr>
        <w:tc>
          <w:tcPr>
            <w:tcW w:w="9887" w:type="dxa"/>
            <w:gridSpan w:val="4"/>
            <w:tcBorders>
              <w:bottom w:val="nil"/>
            </w:tcBorders>
            <w:shd w:val="clear" w:color="auto" w:fill="auto"/>
            <w:noWrap/>
          </w:tcPr>
          <w:p w14:paraId="64EE50FB" w14:textId="0CC41C5B" w:rsidR="007613B3" w:rsidRDefault="007613B3" w:rsidP="4148C55F">
            <w:pPr>
              <w:spacing w:before="60" w:after="60" w:line="240" w:lineRule="auto"/>
              <w:rPr>
                <w:rFonts w:ascii="Calibri" w:eastAsia="Arial Unicode MS" w:hAnsi="Calibri" w:cs="Calibri"/>
                <w:b/>
                <w:bCs/>
                <w:color w:val="auto"/>
                <w:lang w:val="fr-FR"/>
              </w:rPr>
            </w:pPr>
            <w:r w:rsidRPr="4148C55F">
              <w:rPr>
                <w:rFonts w:ascii="Calibri" w:eastAsia="Arial Unicode MS" w:hAnsi="Calibri" w:cs="Calibri"/>
                <w:b/>
                <w:bCs/>
                <w:color w:val="auto"/>
                <w:lang w:val="fr-FR"/>
              </w:rPr>
              <w:t xml:space="preserve">Scope of </w:t>
            </w:r>
            <w:proofErr w:type="gramStart"/>
            <w:r w:rsidRPr="4148C55F">
              <w:rPr>
                <w:rFonts w:ascii="Calibri" w:eastAsia="Arial Unicode MS" w:hAnsi="Calibri" w:cs="Calibri"/>
                <w:b/>
                <w:bCs/>
                <w:color w:val="auto"/>
                <w:lang w:val="fr-FR"/>
              </w:rPr>
              <w:t>Work:</w:t>
            </w:r>
            <w:proofErr w:type="gramEnd"/>
          </w:p>
          <w:p w14:paraId="6E15812F" w14:textId="26D246EC" w:rsidR="009C5688" w:rsidRPr="009A565D" w:rsidRDefault="00075878" w:rsidP="005B17DE">
            <w:pPr>
              <w:pStyle w:val="ListParagraph"/>
              <w:numPr>
                <w:ilvl w:val="0"/>
                <w:numId w:val="32"/>
              </w:numPr>
              <w:spacing w:before="60" w:after="60" w:line="240" w:lineRule="auto"/>
              <w:rPr>
                <w:rFonts w:ascii="Calibri" w:eastAsia="Arial Unicode MS" w:hAnsi="Calibri" w:cs="Calibri"/>
                <w:b/>
                <w:bCs/>
                <w:color w:val="auto"/>
                <w:lang w:val="fr-FR"/>
              </w:rPr>
            </w:pPr>
            <w:r w:rsidRPr="00075878">
              <w:rPr>
                <w:rFonts w:ascii="Calibri" w:eastAsia="Arial Unicode MS" w:hAnsi="Calibri" w:cs="Calibri"/>
                <w:b/>
                <w:bCs/>
                <w:color w:val="auto"/>
                <w:lang w:val="fr-FR"/>
              </w:rPr>
              <w:t xml:space="preserve">Renforcer l’équipe du </w:t>
            </w:r>
            <w:proofErr w:type="gramStart"/>
            <w:r w:rsidRPr="00075878">
              <w:rPr>
                <w:rFonts w:ascii="Calibri" w:eastAsia="Arial Unicode MS" w:hAnsi="Calibri" w:cs="Calibri"/>
                <w:b/>
                <w:bCs/>
                <w:color w:val="auto"/>
                <w:lang w:val="fr-FR"/>
              </w:rPr>
              <w:t>Ministère des affaires</w:t>
            </w:r>
            <w:proofErr w:type="gramEnd"/>
            <w:r w:rsidRPr="00075878">
              <w:rPr>
                <w:rFonts w:ascii="Calibri" w:eastAsia="Arial Unicode MS" w:hAnsi="Calibri" w:cs="Calibri"/>
                <w:b/>
                <w:bCs/>
                <w:color w:val="auto"/>
                <w:lang w:val="fr-FR"/>
              </w:rPr>
              <w:t xml:space="preserve"> sociales en matière de planification et de mise en œuvre des transferts sociaux monétaires</w:t>
            </w:r>
            <w:r w:rsidR="00DC15F3">
              <w:rPr>
                <w:rFonts w:ascii="Calibri" w:eastAsia="Arial Unicode MS" w:hAnsi="Calibri" w:cs="Calibri"/>
                <w:b/>
                <w:bCs/>
                <w:color w:val="auto"/>
                <w:lang w:val="fr-FR"/>
              </w:rPr>
              <w:t xml:space="preserve"> pour les enfants</w:t>
            </w:r>
            <w:r w:rsidRPr="00075878">
              <w:rPr>
                <w:rFonts w:ascii="Calibri" w:eastAsia="Arial Unicode MS" w:hAnsi="Calibri" w:cs="Calibri"/>
                <w:b/>
                <w:bCs/>
                <w:color w:val="auto"/>
                <w:lang w:val="fr-FR"/>
              </w:rPr>
              <w:t>, de leur suivi sur le terrain et de leur documentation</w:t>
            </w:r>
          </w:p>
          <w:p w14:paraId="19FAB740" w14:textId="77777777" w:rsidR="005B17DE" w:rsidRPr="009C5688" w:rsidRDefault="005B17DE" w:rsidP="005B17DE">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Tâche</w:t>
            </w:r>
            <w:r>
              <w:rPr>
                <w:rFonts w:ascii="Calibri" w:eastAsia="Arial Unicode MS" w:hAnsi="Calibri" w:cs="Calibri"/>
                <w:color w:val="auto"/>
                <w:lang w:val="fr-FR"/>
              </w:rPr>
              <w:t>s</w:t>
            </w:r>
          </w:p>
          <w:p w14:paraId="4A09C91B" w14:textId="63F2F93B" w:rsidR="009C5688" w:rsidRPr="009C5688" w:rsidRDefault="009C5688"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-Fournir un soutien technique au ministère des affaires sociales, en particulier le comité général de la promotion sociale.</w:t>
            </w:r>
          </w:p>
          <w:p w14:paraId="1602B57F" w14:textId="2567BE75" w:rsidR="006065DE" w:rsidRDefault="009C5688"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 xml:space="preserve">-Appui </w:t>
            </w:r>
            <w:r w:rsidR="003A1071">
              <w:rPr>
                <w:rFonts w:ascii="Calibri" w:eastAsia="Arial Unicode MS" w:hAnsi="Calibri" w:cs="Calibri"/>
                <w:color w:val="auto"/>
                <w:lang w:val="fr-FR"/>
              </w:rPr>
              <w:t>à</w:t>
            </w:r>
            <w:r w:rsidR="006065DE">
              <w:rPr>
                <w:rFonts w:ascii="Calibri" w:eastAsia="Arial Unicode MS" w:hAnsi="Calibri" w:cs="Calibri"/>
                <w:color w:val="auto"/>
                <w:lang w:val="fr-FR"/>
              </w:rPr>
              <w:t xml:space="preserve"> l’</w:t>
            </w:r>
            <w:r w:rsidR="00335B30">
              <w:rPr>
                <w:rFonts w:ascii="Calibri" w:eastAsia="Arial Unicode MS" w:hAnsi="Calibri" w:cs="Calibri"/>
                <w:color w:val="auto"/>
                <w:lang w:val="fr-FR"/>
              </w:rPr>
              <w:t>élaboration</w:t>
            </w:r>
            <w:r w:rsidR="006065DE">
              <w:rPr>
                <w:rFonts w:ascii="Calibri" w:eastAsia="Arial Unicode MS" w:hAnsi="Calibri" w:cs="Calibri"/>
                <w:color w:val="auto"/>
                <w:lang w:val="fr-FR"/>
              </w:rPr>
              <w:t xml:space="preserve"> des statistiques mensuelles</w:t>
            </w:r>
          </w:p>
          <w:p w14:paraId="7474F356" w14:textId="234F74B2" w:rsidR="009C5688" w:rsidRPr="009C5688" w:rsidRDefault="006065DE" w:rsidP="009C5688">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 xml:space="preserve">- Appui au suivi des réclamations des personnes n’ayant pas </w:t>
            </w:r>
            <w:r w:rsidR="00335B30">
              <w:rPr>
                <w:rFonts w:ascii="Calibri" w:eastAsia="Arial Unicode MS" w:hAnsi="Calibri" w:cs="Calibri"/>
                <w:color w:val="auto"/>
                <w:lang w:val="fr-FR"/>
              </w:rPr>
              <w:t>retiré</w:t>
            </w:r>
            <w:r>
              <w:rPr>
                <w:rFonts w:ascii="Calibri" w:eastAsia="Arial Unicode MS" w:hAnsi="Calibri" w:cs="Calibri"/>
                <w:color w:val="auto"/>
                <w:lang w:val="fr-FR"/>
              </w:rPr>
              <w:t xml:space="preserve"> les allocations pour les enfants </w:t>
            </w:r>
          </w:p>
          <w:p w14:paraId="427EC124" w14:textId="13C459D2" w:rsidR="005B17DE" w:rsidRDefault="005B17DE"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Livrables</w:t>
            </w:r>
            <w:r w:rsidRPr="009C5688">
              <w:rPr>
                <w:rFonts w:ascii="Calibri" w:eastAsia="Arial Unicode MS" w:hAnsi="Calibri" w:cs="Calibri"/>
                <w:color w:val="auto"/>
                <w:lang w:val="fr-FR"/>
              </w:rPr>
              <w:tab/>
            </w:r>
          </w:p>
          <w:p w14:paraId="45A824FA" w14:textId="7EA89D49" w:rsidR="009C5688" w:rsidRPr="009C5688" w:rsidRDefault="009C5688"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lastRenderedPageBreak/>
              <w:t>a)</w:t>
            </w:r>
            <w:r w:rsidR="005B17DE">
              <w:rPr>
                <w:rFonts w:ascii="Calibri" w:eastAsia="Arial Unicode MS" w:hAnsi="Calibri" w:cs="Calibri"/>
                <w:color w:val="auto"/>
                <w:lang w:val="fr-FR"/>
              </w:rPr>
              <w:t xml:space="preserve"> </w:t>
            </w:r>
            <w:r w:rsidR="002A3B0B" w:rsidRPr="002A3B0B">
              <w:rPr>
                <w:rFonts w:ascii="Calibri" w:eastAsia="Arial Unicode MS" w:hAnsi="Calibri" w:cs="Calibri"/>
                <w:color w:val="auto"/>
                <w:lang w:val="fr-FR"/>
              </w:rPr>
              <w:t>Développer un plan mensuel de visites de terrain pour assurer le suivi dans les unités locales et avec les bénéficiaires afin de documenter les bonnes pratiques, les leçons apprises et les défis auxquels font face chaque partie prenante. Chaque visite de terrain sera documentée avec un rapport.</w:t>
            </w:r>
            <w:r w:rsidRPr="009C5688">
              <w:rPr>
                <w:rFonts w:ascii="Calibri" w:eastAsia="Arial Unicode MS" w:hAnsi="Calibri" w:cs="Calibri"/>
                <w:color w:val="auto"/>
                <w:lang w:val="fr-FR"/>
              </w:rPr>
              <w:t xml:space="preserve"> ;</w:t>
            </w:r>
          </w:p>
          <w:p w14:paraId="2133981B" w14:textId="109B1AD8" w:rsidR="009C5688" w:rsidRPr="009C5688" w:rsidRDefault="009C5688"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b)</w:t>
            </w:r>
            <w:r w:rsidR="0053450B">
              <w:rPr>
                <w:rFonts w:ascii="Calibri" w:eastAsia="Arial Unicode MS" w:hAnsi="Calibri" w:cs="Calibri"/>
                <w:color w:val="auto"/>
                <w:lang w:val="fr-FR"/>
              </w:rPr>
              <w:t xml:space="preserve"> Un draft de newsletter trimestrielle est développée et partagée avec le CGPS pour diffusion</w:t>
            </w:r>
          </w:p>
          <w:p w14:paraId="535F14CE" w14:textId="52E5F55F" w:rsidR="009C5688" w:rsidRPr="009C5688" w:rsidRDefault="009C5688" w:rsidP="009C5688">
            <w:pPr>
              <w:spacing w:before="60" w:after="60" w:line="240" w:lineRule="auto"/>
              <w:rPr>
                <w:rFonts w:ascii="Calibri" w:eastAsia="Arial Unicode MS" w:hAnsi="Calibri" w:cs="Calibri"/>
                <w:color w:val="auto"/>
                <w:lang w:val="fr-FR"/>
              </w:rPr>
            </w:pPr>
          </w:p>
          <w:p w14:paraId="01AE0A3E" w14:textId="114971FE" w:rsidR="009C5688" w:rsidRPr="009A565D" w:rsidRDefault="00B240BF" w:rsidP="005B17DE">
            <w:pPr>
              <w:pStyle w:val="ListParagraph"/>
              <w:numPr>
                <w:ilvl w:val="0"/>
                <w:numId w:val="32"/>
              </w:numPr>
              <w:spacing w:before="60" w:after="60" w:line="240" w:lineRule="auto"/>
              <w:rPr>
                <w:rFonts w:ascii="Calibri" w:eastAsia="Arial Unicode MS" w:hAnsi="Calibri" w:cs="Calibri"/>
                <w:b/>
                <w:bCs/>
                <w:color w:val="auto"/>
                <w:lang w:val="fr-FR"/>
              </w:rPr>
            </w:pPr>
            <w:r w:rsidRPr="00B240BF">
              <w:rPr>
                <w:rFonts w:ascii="Calibri" w:eastAsia="Arial Unicode MS" w:hAnsi="Calibri" w:cs="Calibri"/>
                <w:b/>
                <w:bCs/>
                <w:color w:val="auto"/>
                <w:lang w:val="fr-FR"/>
              </w:rPr>
              <w:t xml:space="preserve">Faciliter l’organisation des réunions et des activités du comité de pilotage des projets (planning, </w:t>
            </w:r>
            <w:proofErr w:type="spellStart"/>
            <w:r w:rsidRPr="00B240BF">
              <w:rPr>
                <w:rFonts w:ascii="Calibri" w:eastAsia="Arial Unicode MS" w:hAnsi="Calibri" w:cs="Calibri"/>
                <w:b/>
                <w:bCs/>
                <w:color w:val="auto"/>
                <w:lang w:val="fr-FR"/>
              </w:rPr>
              <w:t>reporting</w:t>
            </w:r>
            <w:proofErr w:type="spellEnd"/>
            <w:r w:rsidRPr="00B240BF">
              <w:rPr>
                <w:rFonts w:ascii="Calibri" w:eastAsia="Arial Unicode MS" w:hAnsi="Calibri" w:cs="Calibri"/>
                <w:b/>
                <w:bCs/>
                <w:color w:val="auto"/>
                <w:lang w:val="fr-FR"/>
              </w:rPr>
              <w:t xml:space="preserve"> etc.)</w:t>
            </w:r>
          </w:p>
          <w:p w14:paraId="05A86470" w14:textId="2821CD18" w:rsidR="005B17DE" w:rsidRDefault="005B17DE"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Tâche</w:t>
            </w:r>
            <w:r>
              <w:rPr>
                <w:rFonts w:ascii="Calibri" w:eastAsia="Arial Unicode MS" w:hAnsi="Calibri" w:cs="Calibri"/>
                <w:color w:val="auto"/>
                <w:lang w:val="fr-FR"/>
              </w:rPr>
              <w:t>s</w:t>
            </w:r>
          </w:p>
          <w:p w14:paraId="662AAEF7" w14:textId="297EF21A" w:rsidR="00B50AE6" w:rsidRPr="00B50AE6" w:rsidRDefault="009C5688" w:rsidP="00B50AE6">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w:t>
            </w:r>
            <w:r w:rsidR="005B17DE">
              <w:rPr>
                <w:rFonts w:ascii="Calibri" w:eastAsia="Arial Unicode MS" w:hAnsi="Calibri" w:cs="Calibri"/>
                <w:color w:val="auto"/>
                <w:lang w:val="fr-FR"/>
              </w:rPr>
              <w:t xml:space="preserve"> </w:t>
            </w:r>
            <w:r w:rsidR="00B50AE6" w:rsidRPr="00B50AE6">
              <w:rPr>
                <w:rFonts w:ascii="Calibri" w:eastAsia="Arial Unicode MS" w:hAnsi="Calibri" w:cs="Calibri"/>
                <w:color w:val="auto"/>
                <w:lang w:val="fr-FR"/>
              </w:rPr>
              <w:t>Sous la supervision du Manager des Politiques Sociales de l’UNICEF et en coordination avec l’équipe de mise en œuvre du programme au sein de la CGPS appuyer et soutenir les directions concernées dans la mise en œuvre d</w:t>
            </w:r>
            <w:r w:rsidR="00904E4C">
              <w:rPr>
                <w:rFonts w:ascii="Calibri" w:eastAsia="Arial Unicode MS" w:hAnsi="Calibri" w:cs="Calibri"/>
                <w:color w:val="auto"/>
                <w:lang w:val="fr-FR"/>
              </w:rPr>
              <w:t>u</w:t>
            </w:r>
            <w:r w:rsidR="00B50AE6" w:rsidRPr="00B50AE6">
              <w:rPr>
                <w:rFonts w:ascii="Calibri" w:eastAsia="Arial Unicode MS" w:hAnsi="Calibri" w:cs="Calibri"/>
                <w:color w:val="auto"/>
                <w:lang w:val="fr-FR"/>
              </w:rPr>
              <w:t xml:space="preserve"> programme de transferts sociaux en espèces</w:t>
            </w:r>
          </w:p>
          <w:p w14:paraId="0E871632" w14:textId="0093CAC5" w:rsidR="00B50AE6" w:rsidRPr="00B50AE6" w:rsidRDefault="00B50AE6" w:rsidP="00B50AE6">
            <w:pPr>
              <w:spacing w:before="60" w:after="60" w:line="240" w:lineRule="auto"/>
              <w:rPr>
                <w:rFonts w:ascii="Calibri" w:eastAsia="Arial Unicode MS" w:hAnsi="Calibri" w:cs="Calibri"/>
                <w:color w:val="auto"/>
                <w:lang w:val="fr-FR"/>
              </w:rPr>
            </w:pPr>
            <w:r w:rsidRPr="00B50AE6">
              <w:rPr>
                <w:rFonts w:ascii="Calibri" w:eastAsia="Arial Unicode MS" w:hAnsi="Calibri" w:cs="Calibri"/>
                <w:color w:val="auto"/>
                <w:lang w:val="fr-FR"/>
              </w:rPr>
              <w:t>-</w:t>
            </w:r>
            <w:r w:rsidR="00904E4C">
              <w:rPr>
                <w:rFonts w:ascii="Calibri" w:eastAsia="Arial Unicode MS" w:hAnsi="Calibri" w:cs="Calibri"/>
                <w:color w:val="auto"/>
                <w:lang w:val="fr-FR"/>
              </w:rPr>
              <w:t xml:space="preserve"> </w:t>
            </w:r>
            <w:r w:rsidRPr="00B50AE6">
              <w:rPr>
                <w:rFonts w:ascii="Calibri" w:eastAsia="Arial Unicode MS" w:hAnsi="Calibri" w:cs="Calibri"/>
                <w:color w:val="auto"/>
                <w:lang w:val="fr-FR"/>
              </w:rPr>
              <w:t>Sous la supervision du Manager des Politiques Sociales de l’UNICEF et en coordination avec l’équipe de mise en œuvre du programme au sein de la CGPS appuyer faciliter une communication entre les partenaires du ministère des affaires sociales et les autres départements ministériels concernés</w:t>
            </w:r>
          </w:p>
          <w:p w14:paraId="18C6DD11" w14:textId="019422DE" w:rsidR="005B17DE" w:rsidRDefault="00B50AE6" w:rsidP="00B50AE6">
            <w:pPr>
              <w:spacing w:before="60" w:after="60" w:line="240" w:lineRule="auto"/>
              <w:rPr>
                <w:rFonts w:ascii="Calibri" w:eastAsia="Arial Unicode MS" w:hAnsi="Calibri" w:cs="Calibri"/>
                <w:color w:val="auto"/>
                <w:lang w:val="fr-FR"/>
              </w:rPr>
            </w:pPr>
            <w:r w:rsidRPr="00B50AE6">
              <w:rPr>
                <w:rFonts w:ascii="Calibri" w:eastAsia="Arial Unicode MS" w:hAnsi="Calibri" w:cs="Calibri"/>
                <w:color w:val="auto"/>
                <w:lang w:val="fr-FR"/>
              </w:rPr>
              <w:t>-</w:t>
            </w:r>
            <w:r w:rsidR="00904E4C">
              <w:rPr>
                <w:rFonts w:ascii="Calibri" w:eastAsia="Arial Unicode MS" w:hAnsi="Calibri" w:cs="Calibri"/>
                <w:color w:val="auto"/>
                <w:lang w:val="fr-FR"/>
              </w:rPr>
              <w:t xml:space="preserve"> </w:t>
            </w:r>
            <w:r w:rsidRPr="00B50AE6">
              <w:rPr>
                <w:rFonts w:ascii="Calibri" w:eastAsia="Arial Unicode MS" w:hAnsi="Calibri" w:cs="Calibri"/>
                <w:color w:val="auto"/>
                <w:lang w:val="fr-FR"/>
              </w:rPr>
              <w:t>Appuyer le comité de pilotage</w:t>
            </w:r>
            <w:r w:rsidR="009C5688" w:rsidRPr="009C5688">
              <w:rPr>
                <w:rFonts w:ascii="Calibri" w:eastAsia="Arial Unicode MS" w:hAnsi="Calibri" w:cs="Calibri"/>
                <w:color w:val="auto"/>
                <w:lang w:val="fr-FR"/>
              </w:rPr>
              <w:t xml:space="preserve"> </w:t>
            </w:r>
            <w:r w:rsidR="009C5688" w:rsidRPr="009C5688">
              <w:rPr>
                <w:rFonts w:ascii="Calibri" w:eastAsia="Arial Unicode MS" w:hAnsi="Calibri" w:cs="Calibri"/>
                <w:color w:val="auto"/>
                <w:lang w:val="fr-FR"/>
              </w:rPr>
              <w:tab/>
            </w:r>
          </w:p>
          <w:p w14:paraId="21899F06" w14:textId="37A66BCB" w:rsidR="005B17DE" w:rsidRDefault="005B17DE"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Livrables</w:t>
            </w:r>
            <w:r w:rsidRPr="009C5688">
              <w:rPr>
                <w:rFonts w:ascii="Calibri" w:eastAsia="Arial Unicode MS" w:hAnsi="Calibri" w:cs="Calibri"/>
                <w:color w:val="auto"/>
                <w:lang w:val="fr-FR"/>
              </w:rPr>
              <w:tab/>
            </w:r>
          </w:p>
          <w:p w14:paraId="5803CE48" w14:textId="71B268E6" w:rsidR="00B73550" w:rsidRPr="00B73550" w:rsidRDefault="009C5688" w:rsidP="00B73550">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a)</w:t>
            </w:r>
            <w:r w:rsidR="005B17DE">
              <w:rPr>
                <w:rFonts w:ascii="Calibri" w:eastAsia="Arial Unicode MS" w:hAnsi="Calibri" w:cs="Calibri"/>
                <w:color w:val="auto"/>
                <w:lang w:val="fr-FR"/>
              </w:rPr>
              <w:t xml:space="preserve"> </w:t>
            </w:r>
            <w:r w:rsidR="00B73550" w:rsidRPr="00B73550">
              <w:rPr>
                <w:rFonts w:ascii="Calibri" w:eastAsia="Arial Unicode MS" w:hAnsi="Calibri" w:cs="Calibri"/>
                <w:color w:val="auto"/>
                <w:lang w:val="fr-FR"/>
              </w:rPr>
              <w:t>Comptes rendus des différentes consultations/réunions avec les partenaires</w:t>
            </w:r>
          </w:p>
          <w:p w14:paraId="250D8217" w14:textId="7998A5C6" w:rsidR="00B73550" w:rsidRPr="00B73550" w:rsidRDefault="00B73550" w:rsidP="00B73550">
            <w:pPr>
              <w:spacing w:before="60" w:after="60" w:line="240" w:lineRule="auto"/>
              <w:rPr>
                <w:rFonts w:ascii="Calibri" w:eastAsia="Arial Unicode MS" w:hAnsi="Calibri" w:cs="Calibri"/>
                <w:color w:val="auto"/>
                <w:lang w:val="fr-FR"/>
              </w:rPr>
            </w:pPr>
            <w:r w:rsidRPr="00B73550">
              <w:rPr>
                <w:rFonts w:ascii="Calibri" w:eastAsia="Arial Unicode MS" w:hAnsi="Calibri" w:cs="Calibri"/>
                <w:color w:val="auto"/>
                <w:lang w:val="fr-FR"/>
              </w:rPr>
              <w:t>c)</w:t>
            </w:r>
            <w:r>
              <w:rPr>
                <w:rFonts w:ascii="Calibri" w:eastAsia="Arial Unicode MS" w:hAnsi="Calibri" w:cs="Calibri"/>
                <w:color w:val="auto"/>
                <w:lang w:val="fr-FR"/>
              </w:rPr>
              <w:t xml:space="preserve"> </w:t>
            </w:r>
            <w:r w:rsidRPr="00B73550">
              <w:rPr>
                <w:rFonts w:ascii="Calibri" w:eastAsia="Arial Unicode MS" w:hAnsi="Calibri" w:cs="Calibri"/>
                <w:color w:val="auto"/>
                <w:lang w:val="fr-FR"/>
              </w:rPr>
              <w:t>Plan trimestriel des réunions du comité de pilotage et envoi des invitations et de l’agenda a tous les membres.</w:t>
            </w:r>
          </w:p>
          <w:p w14:paraId="7F861EAB" w14:textId="2DE2263A" w:rsidR="009C5688" w:rsidRPr="009C5688" w:rsidRDefault="00B73550" w:rsidP="00B73550">
            <w:pPr>
              <w:spacing w:before="60" w:after="60" w:line="240" w:lineRule="auto"/>
              <w:rPr>
                <w:rFonts w:ascii="Calibri" w:eastAsia="Arial Unicode MS" w:hAnsi="Calibri" w:cs="Calibri"/>
                <w:color w:val="auto"/>
                <w:lang w:val="fr-FR"/>
              </w:rPr>
            </w:pPr>
            <w:r w:rsidRPr="00B73550">
              <w:rPr>
                <w:rFonts w:ascii="Calibri" w:eastAsia="Arial Unicode MS" w:hAnsi="Calibri" w:cs="Calibri"/>
                <w:color w:val="auto"/>
                <w:lang w:val="fr-FR"/>
              </w:rPr>
              <w:t>d)</w:t>
            </w:r>
            <w:r>
              <w:rPr>
                <w:rFonts w:ascii="Calibri" w:eastAsia="Arial Unicode MS" w:hAnsi="Calibri" w:cs="Calibri"/>
                <w:color w:val="auto"/>
                <w:lang w:val="fr-FR"/>
              </w:rPr>
              <w:t xml:space="preserve"> </w:t>
            </w:r>
            <w:r w:rsidRPr="00B73550">
              <w:rPr>
                <w:rFonts w:ascii="Calibri" w:eastAsia="Arial Unicode MS" w:hAnsi="Calibri" w:cs="Calibri"/>
                <w:color w:val="auto"/>
                <w:lang w:val="fr-FR"/>
              </w:rPr>
              <w:t>Comptes rendus des réunions du comité de pilotage</w:t>
            </w:r>
            <w:r w:rsidR="009C5688" w:rsidRPr="009C5688">
              <w:rPr>
                <w:rFonts w:ascii="Calibri" w:eastAsia="Arial Unicode MS" w:hAnsi="Calibri" w:cs="Calibri"/>
                <w:color w:val="auto"/>
                <w:lang w:val="fr-FR"/>
              </w:rPr>
              <w:tab/>
            </w:r>
          </w:p>
          <w:p w14:paraId="62577C64" w14:textId="77777777" w:rsidR="005B17DE" w:rsidRDefault="005B17DE" w:rsidP="009C5688">
            <w:pPr>
              <w:spacing w:before="60" w:after="60" w:line="240" w:lineRule="auto"/>
              <w:rPr>
                <w:rFonts w:ascii="Calibri" w:eastAsia="Arial Unicode MS" w:hAnsi="Calibri" w:cs="Calibri"/>
                <w:color w:val="auto"/>
                <w:lang w:val="fr-FR"/>
              </w:rPr>
            </w:pPr>
          </w:p>
          <w:p w14:paraId="57539528" w14:textId="58BCE7D0" w:rsidR="009C5688" w:rsidRPr="00C752CD" w:rsidRDefault="00904E4C" w:rsidP="00C752CD">
            <w:pPr>
              <w:pStyle w:val="ListParagraph"/>
              <w:numPr>
                <w:ilvl w:val="0"/>
                <w:numId w:val="32"/>
              </w:numPr>
              <w:spacing w:before="60" w:after="60" w:line="240" w:lineRule="auto"/>
              <w:rPr>
                <w:rFonts w:ascii="Calibri" w:eastAsia="Arial Unicode MS" w:hAnsi="Calibri" w:cs="Calibri"/>
                <w:b/>
                <w:bCs/>
                <w:color w:val="auto"/>
                <w:lang w:val="fr-FR"/>
              </w:rPr>
            </w:pPr>
            <w:r w:rsidRPr="00904E4C">
              <w:rPr>
                <w:rFonts w:ascii="Calibri" w:eastAsia="Arial Unicode MS" w:hAnsi="Calibri" w:cs="Calibri"/>
                <w:b/>
                <w:bCs/>
                <w:color w:val="auto"/>
                <w:lang w:val="fr-FR"/>
              </w:rPr>
              <w:t>Assurer la mise en œuvre régulière dans l’ensemble des gouvernorats des activités de renforcement des capacités des travailleurs sociaux (TRANSFORM)</w:t>
            </w:r>
            <w:r w:rsidR="009C5688" w:rsidRPr="009A565D">
              <w:rPr>
                <w:rFonts w:ascii="Calibri" w:eastAsia="Arial Unicode MS" w:hAnsi="Calibri" w:cs="Calibri"/>
                <w:b/>
                <w:bCs/>
                <w:color w:val="auto"/>
                <w:lang w:val="fr-FR"/>
              </w:rPr>
              <w:t>.</w:t>
            </w:r>
          </w:p>
          <w:p w14:paraId="64118173" w14:textId="0EA010E4" w:rsidR="005B17DE" w:rsidRDefault="005B17DE"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Tâche</w:t>
            </w:r>
            <w:r>
              <w:rPr>
                <w:rFonts w:ascii="Calibri" w:eastAsia="Arial Unicode MS" w:hAnsi="Calibri" w:cs="Calibri"/>
                <w:color w:val="auto"/>
                <w:lang w:val="fr-FR"/>
              </w:rPr>
              <w:t>s</w:t>
            </w:r>
          </w:p>
          <w:p w14:paraId="7F48DD72" w14:textId="04C412DF" w:rsidR="00C84139" w:rsidRPr="00C84139" w:rsidRDefault="009C5688" w:rsidP="00C84139">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w:t>
            </w:r>
            <w:r w:rsidR="005B17DE">
              <w:rPr>
                <w:rFonts w:ascii="Calibri" w:eastAsia="Arial Unicode MS" w:hAnsi="Calibri" w:cs="Calibri"/>
                <w:color w:val="auto"/>
                <w:lang w:val="fr-FR"/>
              </w:rPr>
              <w:t xml:space="preserve"> </w:t>
            </w:r>
            <w:r w:rsidR="00C84139" w:rsidRPr="00C84139">
              <w:rPr>
                <w:rFonts w:ascii="Calibri" w:eastAsia="Arial Unicode MS" w:hAnsi="Calibri" w:cs="Calibri"/>
                <w:color w:val="auto"/>
                <w:lang w:val="fr-FR"/>
              </w:rPr>
              <w:t>Sous la supervision du Manager des Politiques Sociales de l’UNICEF et en coordination avec l’équipe de mise en œuvre du programme au sein de la CGPS appuyer au développement du plan de formation des travailleurs sociaux dans chaque Gouvernorat.</w:t>
            </w:r>
          </w:p>
          <w:p w14:paraId="29646D61" w14:textId="404018B4" w:rsidR="00C84139" w:rsidRPr="00C84139" w:rsidRDefault="00C84139" w:rsidP="00C84139">
            <w:pPr>
              <w:spacing w:before="60" w:after="60" w:line="240" w:lineRule="auto"/>
              <w:rPr>
                <w:rFonts w:ascii="Calibri" w:eastAsia="Arial Unicode MS" w:hAnsi="Calibri" w:cs="Calibri"/>
                <w:color w:val="auto"/>
                <w:lang w:val="fr-FR"/>
              </w:rPr>
            </w:pPr>
            <w:r w:rsidRPr="00C84139">
              <w:rPr>
                <w:rFonts w:ascii="Calibri" w:eastAsia="Arial Unicode MS" w:hAnsi="Calibri" w:cs="Calibri"/>
                <w:color w:val="auto"/>
                <w:lang w:val="fr-FR"/>
              </w:rPr>
              <w:t>-</w:t>
            </w:r>
            <w:r>
              <w:rPr>
                <w:rFonts w:ascii="Calibri" w:eastAsia="Arial Unicode MS" w:hAnsi="Calibri" w:cs="Calibri"/>
                <w:color w:val="auto"/>
                <w:lang w:val="fr-FR"/>
              </w:rPr>
              <w:t xml:space="preserve"> </w:t>
            </w:r>
            <w:r w:rsidRPr="00C84139">
              <w:rPr>
                <w:rFonts w:ascii="Calibri" w:eastAsia="Arial Unicode MS" w:hAnsi="Calibri" w:cs="Calibri"/>
                <w:color w:val="auto"/>
                <w:lang w:val="fr-FR"/>
              </w:rPr>
              <w:t>Depuis Tunis, assurer la liaison avec le pool de formateurs tunisiens TRANSFORM dans les gouvernorats pour élaborer un plan de formation TRANSFORM au niveau régional.</w:t>
            </w:r>
          </w:p>
          <w:p w14:paraId="0CC4EB99" w14:textId="33490B0C" w:rsidR="00C84139" w:rsidRPr="00C84139" w:rsidRDefault="00C84139" w:rsidP="00C84139">
            <w:pPr>
              <w:spacing w:before="60" w:after="60" w:line="240" w:lineRule="auto"/>
              <w:rPr>
                <w:rFonts w:ascii="Calibri" w:eastAsia="Arial Unicode MS" w:hAnsi="Calibri" w:cs="Calibri"/>
                <w:color w:val="auto"/>
                <w:lang w:val="fr-FR"/>
              </w:rPr>
            </w:pPr>
            <w:r w:rsidRPr="00C84139">
              <w:rPr>
                <w:rFonts w:ascii="Calibri" w:eastAsia="Arial Unicode MS" w:hAnsi="Calibri" w:cs="Calibri"/>
                <w:color w:val="auto"/>
                <w:lang w:val="fr-FR"/>
              </w:rPr>
              <w:t>-</w:t>
            </w:r>
            <w:r w:rsidR="003D2273">
              <w:rPr>
                <w:rFonts w:ascii="Calibri" w:eastAsia="Arial Unicode MS" w:hAnsi="Calibri" w:cs="Calibri"/>
                <w:color w:val="auto"/>
                <w:lang w:val="fr-FR"/>
              </w:rPr>
              <w:t xml:space="preserve"> </w:t>
            </w:r>
            <w:r w:rsidRPr="00C84139">
              <w:rPr>
                <w:rFonts w:ascii="Calibri" w:eastAsia="Arial Unicode MS" w:hAnsi="Calibri" w:cs="Calibri"/>
                <w:color w:val="auto"/>
                <w:lang w:val="fr-FR"/>
              </w:rPr>
              <w:t>Assurer la mise en œuvre logistique de chaque formation TRANSFORM dans les gouvernorats</w:t>
            </w:r>
          </w:p>
          <w:p w14:paraId="133B9A61" w14:textId="02C86419" w:rsidR="005B17DE" w:rsidRDefault="00C84139" w:rsidP="00C84139">
            <w:pPr>
              <w:spacing w:before="60" w:after="60" w:line="240" w:lineRule="auto"/>
              <w:rPr>
                <w:rFonts w:ascii="Calibri" w:eastAsia="Arial Unicode MS" w:hAnsi="Calibri" w:cs="Calibri"/>
                <w:color w:val="auto"/>
                <w:lang w:val="fr-FR"/>
              </w:rPr>
            </w:pPr>
            <w:r w:rsidRPr="00C84139">
              <w:rPr>
                <w:rFonts w:ascii="Calibri" w:eastAsia="Arial Unicode MS" w:hAnsi="Calibri" w:cs="Calibri"/>
                <w:color w:val="auto"/>
                <w:lang w:val="fr-FR"/>
              </w:rPr>
              <w:t>-</w:t>
            </w:r>
            <w:r w:rsidR="003D2273">
              <w:rPr>
                <w:rFonts w:ascii="Calibri" w:eastAsia="Arial Unicode MS" w:hAnsi="Calibri" w:cs="Calibri"/>
                <w:color w:val="auto"/>
                <w:lang w:val="fr-FR"/>
              </w:rPr>
              <w:t xml:space="preserve"> </w:t>
            </w:r>
            <w:r w:rsidRPr="00C84139">
              <w:rPr>
                <w:rFonts w:ascii="Calibri" w:eastAsia="Arial Unicode MS" w:hAnsi="Calibri" w:cs="Calibri"/>
                <w:color w:val="auto"/>
                <w:lang w:val="fr-FR"/>
              </w:rPr>
              <w:t>Documenter chaque formation</w:t>
            </w:r>
          </w:p>
          <w:p w14:paraId="24E3D911" w14:textId="2980FA9B" w:rsidR="005B17DE" w:rsidRDefault="005B17DE" w:rsidP="009C5688">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Livrables</w:t>
            </w:r>
            <w:r w:rsidRPr="009C5688">
              <w:rPr>
                <w:rFonts w:ascii="Calibri" w:eastAsia="Arial Unicode MS" w:hAnsi="Calibri" w:cs="Calibri"/>
                <w:color w:val="auto"/>
                <w:lang w:val="fr-FR"/>
              </w:rPr>
              <w:tab/>
            </w:r>
          </w:p>
          <w:p w14:paraId="5D3A9E44" w14:textId="4CFB2915" w:rsidR="008107FE" w:rsidRPr="008107FE" w:rsidRDefault="009C5688" w:rsidP="008107FE">
            <w:pPr>
              <w:spacing w:before="60" w:after="60" w:line="240" w:lineRule="auto"/>
              <w:rPr>
                <w:rFonts w:ascii="Calibri" w:eastAsia="Arial Unicode MS" w:hAnsi="Calibri" w:cs="Calibri"/>
                <w:color w:val="auto"/>
                <w:lang w:val="fr-FR"/>
              </w:rPr>
            </w:pPr>
            <w:r w:rsidRPr="009C5688">
              <w:rPr>
                <w:rFonts w:ascii="Calibri" w:eastAsia="Arial Unicode MS" w:hAnsi="Calibri" w:cs="Calibri"/>
                <w:color w:val="auto"/>
                <w:lang w:val="fr-FR"/>
              </w:rPr>
              <w:t>a)</w:t>
            </w:r>
            <w:r w:rsidR="004E2784">
              <w:rPr>
                <w:rFonts w:ascii="Calibri" w:eastAsia="Arial Unicode MS" w:hAnsi="Calibri" w:cs="Calibri"/>
                <w:color w:val="auto"/>
                <w:lang w:val="fr-FR"/>
              </w:rPr>
              <w:t xml:space="preserve"> </w:t>
            </w:r>
            <w:r w:rsidR="008107FE" w:rsidRPr="008107FE">
              <w:rPr>
                <w:rFonts w:ascii="Calibri" w:eastAsia="Arial Unicode MS" w:hAnsi="Calibri" w:cs="Calibri"/>
                <w:color w:val="auto"/>
                <w:lang w:val="fr-FR"/>
              </w:rPr>
              <w:t>Un plan de formation TRANSFORM pour l’ensemble des gouvernorats est validé</w:t>
            </w:r>
          </w:p>
          <w:p w14:paraId="2CD67B09" w14:textId="481220CE" w:rsidR="008107FE" w:rsidRPr="008107FE" w:rsidRDefault="008107FE" w:rsidP="008107FE">
            <w:pPr>
              <w:spacing w:before="60" w:after="60" w:line="240" w:lineRule="auto"/>
              <w:rPr>
                <w:rFonts w:ascii="Calibri" w:eastAsia="Arial Unicode MS" w:hAnsi="Calibri" w:cs="Calibri"/>
                <w:color w:val="auto"/>
                <w:lang w:val="fr-FR"/>
              </w:rPr>
            </w:pPr>
            <w:r w:rsidRPr="008107FE">
              <w:rPr>
                <w:rFonts w:ascii="Calibri" w:eastAsia="Arial Unicode MS" w:hAnsi="Calibri" w:cs="Calibri"/>
                <w:color w:val="auto"/>
                <w:lang w:val="fr-FR"/>
              </w:rPr>
              <w:t>b)</w:t>
            </w:r>
            <w:r w:rsidR="004E2784">
              <w:rPr>
                <w:rFonts w:ascii="Calibri" w:eastAsia="Arial Unicode MS" w:hAnsi="Calibri" w:cs="Calibri"/>
                <w:color w:val="auto"/>
                <w:lang w:val="fr-FR"/>
              </w:rPr>
              <w:t xml:space="preserve"> </w:t>
            </w:r>
            <w:r w:rsidRPr="008107FE">
              <w:rPr>
                <w:rFonts w:ascii="Calibri" w:eastAsia="Arial Unicode MS" w:hAnsi="Calibri" w:cs="Calibri"/>
                <w:color w:val="auto"/>
                <w:lang w:val="fr-FR"/>
              </w:rPr>
              <w:t>Chaque formation TRANSFORM organisée par une délégation régionale est documentée et le nombre de travailleurs sociaux formés est suivi</w:t>
            </w:r>
          </w:p>
          <w:p w14:paraId="7176DAB0" w14:textId="4F5914D6" w:rsidR="009C5688" w:rsidRPr="009C5688" w:rsidRDefault="008107FE" w:rsidP="008107FE">
            <w:pPr>
              <w:spacing w:before="60" w:after="60" w:line="240" w:lineRule="auto"/>
              <w:rPr>
                <w:rFonts w:ascii="Calibri" w:eastAsia="Arial Unicode MS" w:hAnsi="Calibri" w:cs="Calibri"/>
                <w:color w:val="auto"/>
                <w:lang w:val="fr-FR"/>
              </w:rPr>
            </w:pPr>
            <w:r w:rsidRPr="008107FE">
              <w:rPr>
                <w:rFonts w:ascii="Calibri" w:eastAsia="Arial Unicode MS" w:hAnsi="Calibri" w:cs="Calibri"/>
                <w:color w:val="auto"/>
                <w:lang w:val="fr-FR"/>
              </w:rPr>
              <w:t>c)</w:t>
            </w:r>
            <w:r w:rsidR="004E2784">
              <w:rPr>
                <w:rFonts w:ascii="Calibri" w:eastAsia="Arial Unicode MS" w:hAnsi="Calibri" w:cs="Calibri"/>
                <w:color w:val="auto"/>
                <w:lang w:val="fr-FR"/>
              </w:rPr>
              <w:t xml:space="preserve"> </w:t>
            </w:r>
            <w:r w:rsidRPr="008107FE">
              <w:rPr>
                <w:rFonts w:ascii="Calibri" w:eastAsia="Arial Unicode MS" w:hAnsi="Calibri" w:cs="Calibri"/>
                <w:color w:val="auto"/>
                <w:lang w:val="fr-FR"/>
              </w:rPr>
              <w:t>Au moins 6 formations ont été organisées d’ici fin 202</w:t>
            </w:r>
            <w:r>
              <w:rPr>
                <w:rFonts w:ascii="Calibri" w:eastAsia="Arial Unicode MS" w:hAnsi="Calibri" w:cs="Calibri"/>
                <w:color w:val="auto"/>
                <w:lang w:val="fr-FR"/>
              </w:rPr>
              <w:t>4</w:t>
            </w:r>
            <w:r w:rsidRPr="008107FE">
              <w:rPr>
                <w:rFonts w:ascii="Calibri" w:eastAsia="Arial Unicode MS" w:hAnsi="Calibri" w:cs="Calibri"/>
                <w:color w:val="auto"/>
                <w:lang w:val="fr-FR"/>
              </w:rPr>
              <w:t xml:space="preserve">  </w:t>
            </w:r>
            <w:r w:rsidR="009C5688" w:rsidRPr="009C5688">
              <w:rPr>
                <w:rFonts w:ascii="Calibri" w:eastAsia="Arial Unicode MS" w:hAnsi="Calibri" w:cs="Calibri"/>
                <w:color w:val="auto"/>
                <w:lang w:val="fr-FR"/>
              </w:rPr>
              <w:t xml:space="preserve"> </w:t>
            </w:r>
          </w:p>
          <w:p w14:paraId="78C5C227" w14:textId="6F10DA84" w:rsidR="4148C55F" w:rsidRDefault="008107FE" w:rsidP="00350783">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d</w:t>
            </w:r>
            <w:r w:rsidR="009C5688" w:rsidRPr="009C5688">
              <w:rPr>
                <w:rFonts w:ascii="Calibri" w:eastAsia="Arial Unicode MS" w:hAnsi="Calibri" w:cs="Calibri"/>
                <w:color w:val="auto"/>
                <w:lang w:val="fr-FR"/>
              </w:rPr>
              <w:t>)</w:t>
            </w:r>
            <w:r w:rsidR="004E2784">
              <w:rPr>
                <w:rFonts w:ascii="Calibri" w:eastAsia="Arial Unicode MS" w:hAnsi="Calibri" w:cs="Calibri"/>
                <w:color w:val="auto"/>
                <w:lang w:val="fr-FR"/>
              </w:rPr>
              <w:t xml:space="preserve"> </w:t>
            </w:r>
            <w:r w:rsidR="009C5688" w:rsidRPr="009C5688">
              <w:rPr>
                <w:rFonts w:ascii="Calibri" w:eastAsia="Arial Unicode MS" w:hAnsi="Calibri" w:cs="Calibri"/>
                <w:color w:val="auto"/>
                <w:lang w:val="fr-FR"/>
              </w:rPr>
              <w:t>Rapports mensuels sur l'état d'avancement sur la mise en œuvre du projet ;</w:t>
            </w:r>
          </w:p>
        </w:tc>
      </w:tr>
      <w:tr w:rsidR="007613B3" w:rsidRPr="00FA4CFF" w14:paraId="0A300CA7" w14:textId="77777777" w:rsidTr="4148C55F">
        <w:trPr>
          <w:trHeight w:val="60"/>
        </w:trPr>
        <w:tc>
          <w:tcPr>
            <w:tcW w:w="9887" w:type="dxa"/>
            <w:gridSpan w:val="4"/>
            <w:tcBorders>
              <w:top w:val="nil"/>
            </w:tcBorders>
            <w:shd w:val="clear" w:color="auto" w:fill="auto"/>
            <w:noWrap/>
          </w:tcPr>
          <w:p w14:paraId="51AD8E11" w14:textId="77777777" w:rsidR="007613B3" w:rsidRPr="000D40BC" w:rsidRDefault="007613B3" w:rsidP="00663F5F">
            <w:pPr>
              <w:spacing w:before="60" w:after="60" w:line="240" w:lineRule="auto"/>
              <w:rPr>
                <w:rFonts w:ascii="Calibri" w:eastAsia="Arial Unicode MS" w:hAnsi="Calibri" w:cs="Calibri"/>
                <w:i/>
                <w:color w:val="auto"/>
                <w:lang w:val="fr-FR"/>
              </w:rPr>
            </w:pPr>
          </w:p>
        </w:tc>
      </w:tr>
      <w:tr w:rsidR="00B14BE6" w:rsidRPr="007613B3" w14:paraId="5BFCD508" w14:textId="77777777" w:rsidTr="4148C55F">
        <w:trPr>
          <w:trHeight w:val="60"/>
        </w:trPr>
        <w:tc>
          <w:tcPr>
            <w:tcW w:w="9887" w:type="dxa"/>
            <w:gridSpan w:val="4"/>
            <w:tcBorders>
              <w:top w:val="nil"/>
            </w:tcBorders>
            <w:shd w:val="clear" w:color="auto" w:fill="auto"/>
            <w:noWrap/>
          </w:tcPr>
          <w:p w14:paraId="4D346EE6"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47A3A37B" w:rsidR="00B14BE6" w:rsidRDefault="00B14BE6" w:rsidP="00663F5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w:t>
            </w:r>
            <w:r w:rsidR="006C3429">
              <w:rPr>
                <w:rStyle w:val="normaltextrun"/>
                <w:rFonts w:ascii="Calibri" w:hAnsi="Calibri" w:cs="Calibri"/>
                <w:sz w:val="20"/>
                <w:szCs w:val="20"/>
                <w:lang w:val="en-AU"/>
              </w:rPr>
              <w:t xml:space="preserve"> </w:t>
            </w:r>
            <w:r>
              <w:rPr>
                <w:rStyle w:val="normaltextrun"/>
                <w:rFonts w:ascii="Calibri" w:hAnsi="Calibri" w:cs="Calibri"/>
                <w:sz w:val="20"/>
                <w:szCs w:val="20"/>
                <w:lang w:val="en-AU"/>
              </w:rPr>
              <w:t>   </w:t>
            </w:r>
            <w:r w:rsidR="00153713">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153713">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153713">
              <w:rPr>
                <w:rFonts w:ascii="Calibri" w:eastAsia="Arial Unicode MS" w:hAnsi="Calibri" w:cs="Calibri"/>
                <w:sz w:val="20"/>
                <w:szCs w:val="20"/>
                <w:lang w:val="en-AU"/>
              </w:rPr>
              <w:fldChar w:fldCharType="end"/>
            </w:r>
            <w:bookmarkEnd w:id="2"/>
            <w:r w:rsidR="006C3429">
              <w:rPr>
                <w:rStyle w:val="normaltextrun"/>
                <w:rFonts w:ascii="Calibri" w:hAnsi="Calibri" w:cs="Calibri"/>
                <w:sz w:val="20"/>
                <w:szCs w:val="20"/>
                <w:lang w:val="en-AU"/>
              </w:rPr>
              <w:t> </w:t>
            </w:r>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7AB0CD64"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4863B5">
              <w:rPr>
                <w:rFonts w:ascii="Calibri" w:eastAsia="Arial Unicode MS" w:hAnsi="Calibri" w:cs="Calibri"/>
                <w:sz w:val="20"/>
                <w:szCs w:val="20"/>
                <w:lang w:val="en-AU"/>
              </w:rPr>
              <w:fldChar w:fldCharType="begin">
                <w:ffData>
                  <w:name w:val=""/>
                  <w:enabled/>
                  <w:calcOnExit w:val="0"/>
                  <w:checkBox>
                    <w:sizeAuto/>
                    <w:default w:val="1"/>
                  </w:checkBox>
                </w:ffData>
              </w:fldChar>
            </w:r>
            <w:r w:rsidR="004863B5">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4863B5">
              <w:rPr>
                <w:rFonts w:ascii="Calibri" w:eastAsia="Arial Unicode MS" w:hAnsi="Calibri" w:cs="Calibri"/>
                <w:sz w:val="20"/>
                <w:szCs w:val="20"/>
                <w:lang w:val="en-AU"/>
              </w:rPr>
              <w:fldChar w:fldCharType="end"/>
            </w:r>
            <w:r w:rsidR="006C3429">
              <w:rPr>
                <w:rStyle w:val="normaltextrun"/>
                <w:rFonts w:ascii="Calibri" w:hAnsi="Calibri" w:cs="Calibri"/>
                <w:sz w:val="20"/>
                <w:szCs w:val="20"/>
                <w:lang w:val="en-AU"/>
              </w:rPr>
              <w:t> </w:t>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0D40BC">
              <w:rPr>
                <w:rFonts w:ascii="Calibri" w:eastAsia="Arial Unicode MS" w:hAnsi="Calibri" w:cs="Calibri"/>
                <w:sz w:val="20"/>
                <w:szCs w:val="20"/>
                <w:lang w:val="en-AU"/>
              </w:rPr>
              <w:fldChar w:fldCharType="begin">
                <w:ffData>
                  <w:name w:val=""/>
                  <w:enabled/>
                  <w:calcOnExit w:val="0"/>
                  <w:checkBox>
                    <w:sizeAuto/>
                    <w:default w:val="0"/>
                  </w:checkBox>
                </w:ffData>
              </w:fldChar>
            </w:r>
            <w:r w:rsidR="000D40BC">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0D40BC">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3696AAED" w14:textId="52227F7C" w:rsidR="00C756A2" w:rsidRDefault="004863B5" w:rsidP="006C3429">
                  <w:pPr>
                    <w:pStyle w:val="paragraph"/>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1 or 2 hours per month during field visits</w:t>
                  </w:r>
                  <w:r w:rsidR="00771F15">
                    <w:rPr>
                      <w:rFonts w:ascii="Segoe UI" w:hAnsi="Segoe UI" w:cs="Segoe UI"/>
                      <w:color w:val="000000"/>
                      <w:sz w:val="18"/>
                      <w:szCs w:val="18"/>
                    </w:rPr>
                    <w:t xml:space="preserve"> with the presence of the parent or guardian and the presence of a UNICEF staff.</w:t>
                  </w:r>
                </w:p>
                <w:p w14:paraId="62128F62" w14:textId="747E913C" w:rsidR="006C3429" w:rsidRDefault="006C3429" w:rsidP="006C3429">
                  <w:pPr>
                    <w:pStyle w:val="paragraph"/>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439F2645"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Pr>
                <w:rStyle w:val="normaltextrun"/>
                <w:rFonts w:ascii="Calibri" w:hAnsi="Calibri" w:cs="Calibri"/>
                <w:sz w:val="20"/>
                <w:szCs w:val="20"/>
                <w:lang w:val="en-AU"/>
              </w:rPr>
              <w:t> </w:t>
            </w:r>
            <w:r w:rsidR="00771F15">
              <w:rPr>
                <w:rFonts w:ascii="Calibri" w:eastAsia="Arial Unicode MS" w:hAnsi="Calibri" w:cs="Calibri"/>
                <w:sz w:val="20"/>
                <w:szCs w:val="20"/>
                <w:lang w:val="en-AU"/>
              </w:rPr>
              <w:fldChar w:fldCharType="begin">
                <w:ffData>
                  <w:name w:val=""/>
                  <w:enabled/>
                  <w:calcOnExit w:val="0"/>
                  <w:checkBox>
                    <w:sizeAuto/>
                    <w:default w:val="1"/>
                  </w:checkBox>
                </w:ffData>
              </w:fldChar>
            </w:r>
            <w:r w:rsidR="00771F15">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771F15">
              <w:rPr>
                <w:rFonts w:ascii="Calibri" w:eastAsia="Arial Unicode MS" w:hAnsi="Calibri" w:cs="Calibri"/>
                <w:sz w:val="20"/>
                <w:szCs w:val="20"/>
                <w:lang w:val="en-AU"/>
              </w:rPr>
              <w:fldChar w:fldCharType="end"/>
            </w:r>
            <w:r w:rsidR="006C3429">
              <w:rPr>
                <w:rStyle w:val="normaltextrun"/>
                <w:rFonts w:ascii="Calibri" w:hAnsi="Calibri" w:cs="Calibri"/>
                <w:b/>
                <w:bCs/>
                <w:sz w:val="20"/>
                <w:szCs w:val="20"/>
                <w:lang w:val="en-AU"/>
              </w:rPr>
              <w:t> </w:t>
            </w:r>
            <w:r w:rsidR="006C3429">
              <w:rPr>
                <w:rStyle w:val="normaltextrun"/>
                <w:rFonts w:ascii="Calibri" w:hAnsi="Calibri" w:cs="Calibri"/>
                <w:sz w:val="20"/>
                <w:szCs w:val="20"/>
                <w:lang w:val="en-AU"/>
              </w:rPr>
              <w:t> </w:t>
            </w:r>
            <w:r>
              <w:rPr>
                <w:rStyle w:val="normaltextrun"/>
                <w:rFonts w:ascii="Calibri" w:hAnsi="Calibri" w:cs="Calibri"/>
                <w:sz w:val="20"/>
                <w:szCs w:val="20"/>
                <w:lang w:val="en-AU"/>
              </w:rPr>
              <w:t xml:space="preserve">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663F5F">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2E566EAA" w:rsidR="00C756A2" w:rsidRDefault="00771F15" w:rsidP="00663F5F">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The consultant doesn’t have access to personal identifiable information of children, only sworn staff from the ministry have access to personal data of families and children. The consultant will manipulate statistics without detailed data.</w:t>
                  </w:r>
                </w:p>
                <w:p w14:paraId="742E2753" w14:textId="1A50EE3A" w:rsidR="00C756A2" w:rsidRDefault="00C756A2" w:rsidP="00663F5F">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663F5F">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663F5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663F5F">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pPr>
        <w:jc w:val="center"/>
        <w:rPr>
          <w:rFonts w:ascii="Calibri" w:hAnsi="Calibri" w:cs="Calibri"/>
          <w:b/>
          <w:bCs/>
          <w:sz w:val="24"/>
          <w:szCs w:val="24"/>
          <w:u w:val="single"/>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00"/>
        <w:gridCol w:w="349"/>
        <w:gridCol w:w="3194"/>
      </w:tblGrid>
      <w:tr w:rsidR="00C34C2B" w:rsidRPr="007613B3" w14:paraId="5B0B193F" w14:textId="77777777" w:rsidTr="4148C55F">
        <w:trPr>
          <w:trHeight w:val="70"/>
        </w:trPr>
        <w:tc>
          <w:tcPr>
            <w:tcW w:w="1636" w:type="dxa"/>
            <w:tcBorders>
              <w:bottom w:val="nil"/>
            </w:tcBorders>
            <w:shd w:val="clear" w:color="auto" w:fill="auto"/>
            <w:noWrap/>
            <w:hideMark/>
          </w:tcPr>
          <w:p w14:paraId="3DD90D03"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4AD511EB"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4743" w:type="dxa"/>
            <w:gridSpan w:val="3"/>
            <w:tcBorders>
              <w:bottom w:val="nil"/>
            </w:tcBorders>
            <w:shd w:val="clear" w:color="auto" w:fill="auto"/>
          </w:tcPr>
          <w:p w14:paraId="6B1D3870" w14:textId="77777777"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Reasons why consultancy cannot be done by staff:</w:t>
            </w:r>
          </w:p>
        </w:tc>
      </w:tr>
      <w:tr w:rsidR="00C34C2B" w:rsidRPr="00FA4CFF" w14:paraId="3C5C6567" w14:textId="77777777" w:rsidTr="4148C55F">
        <w:tc>
          <w:tcPr>
            <w:tcW w:w="1636" w:type="dxa"/>
            <w:tcBorders>
              <w:top w:val="nil"/>
            </w:tcBorders>
            <w:shd w:val="clear" w:color="auto" w:fill="auto"/>
            <w:noWrap/>
          </w:tcPr>
          <w:p w14:paraId="53D469C4" w14:textId="737423BD" w:rsidR="00C34C2B" w:rsidRPr="00877C20" w:rsidRDefault="00ED27EA" w:rsidP="00663F5F">
            <w:pPr>
              <w:spacing w:before="60" w:after="60" w:line="240" w:lineRule="auto"/>
              <w:rPr>
                <w:rFonts w:ascii="Calibri" w:eastAsia="Arial Unicode MS" w:hAnsi="Calibri" w:cs="Calibri"/>
                <w:iCs/>
                <w:color w:val="auto"/>
              </w:rPr>
            </w:pPr>
            <w:r>
              <w:rPr>
                <w:rFonts w:ascii="Calibri" w:eastAsia="Arial Unicode MS" w:hAnsi="Calibri" w:cs="Calibri"/>
                <w:iCs/>
                <w:color w:val="auto"/>
              </w:rPr>
              <w:t>2023-2024</w:t>
            </w:r>
          </w:p>
        </w:tc>
        <w:tc>
          <w:tcPr>
            <w:tcW w:w="3205" w:type="dxa"/>
            <w:gridSpan w:val="2"/>
            <w:tcBorders>
              <w:top w:val="nil"/>
            </w:tcBorders>
            <w:shd w:val="clear" w:color="auto" w:fill="auto"/>
            <w:noWrap/>
          </w:tcPr>
          <w:p w14:paraId="16EA62EA" w14:textId="39DAD64B" w:rsidR="00C34C2B" w:rsidRPr="00877C20" w:rsidRDefault="00ED27EA" w:rsidP="00663F5F">
            <w:pPr>
              <w:spacing w:before="60" w:after="60" w:line="240" w:lineRule="auto"/>
              <w:rPr>
                <w:rFonts w:ascii="Calibri" w:eastAsia="Arial Unicode MS" w:hAnsi="Calibri" w:cs="Calibri"/>
                <w:iCs/>
                <w:color w:val="auto"/>
                <w:lang w:val="en-AU"/>
              </w:rPr>
            </w:pPr>
            <w:r>
              <w:rPr>
                <w:rFonts w:ascii="Calibri" w:eastAsia="Arial Unicode MS" w:hAnsi="Calibri" w:cs="Calibri"/>
                <w:iCs/>
                <w:color w:val="auto"/>
                <w:lang w:val="en-AU"/>
              </w:rPr>
              <w:t xml:space="preserve">Protection </w:t>
            </w:r>
            <w:proofErr w:type="spellStart"/>
            <w:r>
              <w:rPr>
                <w:rFonts w:ascii="Calibri" w:eastAsia="Arial Unicode MS" w:hAnsi="Calibri" w:cs="Calibri"/>
                <w:iCs/>
                <w:color w:val="auto"/>
                <w:lang w:val="en-AU"/>
              </w:rPr>
              <w:t>Sociale</w:t>
            </w:r>
            <w:proofErr w:type="spellEnd"/>
            <w:r>
              <w:rPr>
                <w:rFonts w:ascii="Calibri" w:eastAsia="Arial Unicode MS" w:hAnsi="Calibri" w:cs="Calibri"/>
                <w:iCs/>
                <w:color w:val="auto"/>
                <w:lang w:val="en-AU"/>
              </w:rPr>
              <w:t>/</w:t>
            </w:r>
            <w:proofErr w:type="spellStart"/>
            <w:r>
              <w:rPr>
                <w:rFonts w:ascii="Calibri" w:eastAsia="Arial Unicode MS" w:hAnsi="Calibri" w:cs="Calibri"/>
                <w:iCs/>
                <w:color w:val="auto"/>
                <w:lang w:val="en-AU"/>
              </w:rPr>
              <w:t>Tunisie</w:t>
            </w:r>
            <w:proofErr w:type="spellEnd"/>
          </w:p>
        </w:tc>
        <w:tc>
          <w:tcPr>
            <w:tcW w:w="4743" w:type="dxa"/>
            <w:gridSpan w:val="3"/>
            <w:tcBorders>
              <w:top w:val="nil"/>
            </w:tcBorders>
            <w:shd w:val="clear" w:color="auto" w:fill="auto"/>
          </w:tcPr>
          <w:p w14:paraId="7DA083D0" w14:textId="026A3DD6" w:rsidR="00C34C2B" w:rsidRPr="00ED27EA" w:rsidRDefault="00ED27EA" w:rsidP="4148C55F">
            <w:pPr>
              <w:spacing w:before="60" w:after="60" w:line="240" w:lineRule="auto"/>
              <w:rPr>
                <w:rFonts w:ascii="Calibri" w:eastAsia="Arial Unicode MS" w:hAnsi="Calibri" w:cs="Calibri"/>
                <w:color w:val="auto"/>
                <w:lang w:val="fr-FR"/>
              </w:rPr>
            </w:pPr>
            <w:r w:rsidRPr="00ED27EA">
              <w:rPr>
                <w:rFonts w:ascii="Calibri" w:eastAsia="Arial Unicode MS" w:hAnsi="Calibri" w:cs="Calibri"/>
                <w:color w:val="auto"/>
                <w:lang w:val="fr-FR"/>
              </w:rPr>
              <w:t>Assistance technique basée au s</w:t>
            </w:r>
            <w:r>
              <w:rPr>
                <w:rFonts w:ascii="Calibri" w:eastAsia="Arial Unicode MS" w:hAnsi="Calibri" w:cs="Calibri"/>
                <w:color w:val="auto"/>
                <w:lang w:val="fr-FR"/>
              </w:rPr>
              <w:t>ein du ministère des affaires sociales</w:t>
            </w:r>
          </w:p>
          <w:p w14:paraId="38E17543" w14:textId="13F6C998" w:rsidR="006C3429" w:rsidRPr="00ED27EA" w:rsidRDefault="006C3429" w:rsidP="4148C55F">
            <w:pPr>
              <w:spacing w:before="60" w:after="60" w:line="240" w:lineRule="auto"/>
              <w:rPr>
                <w:rFonts w:ascii="Calibri" w:eastAsia="Arial Unicode MS" w:hAnsi="Calibri" w:cs="Calibri"/>
                <w:color w:val="auto"/>
                <w:lang w:val="fr-FR"/>
              </w:rPr>
            </w:pPr>
          </w:p>
        </w:tc>
      </w:tr>
      <w:tr w:rsidR="00C34C2B" w:rsidRPr="007613B3" w14:paraId="351AF15C" w14:textId="77777777" w:rsidTr="00180D45">
        <w:trPr>
          <w:trHeight w:val="123"/>
        </w:trPr>
        <w:tc>
          <w:tcPr>
            <w:tcW w:w="9584" w:type="dxa"/>
            <w:gridSpan w:val="6"/>
            <w:tcBorders>
              <w:top w:val="nil"/>
              <w:left w:val="single" w:sz="4" w:space="0" w:color="auto"/>
              <w:bottom w:val="single" w:sz="4" w:space="0" w:color="auto"/>
              <w:right w:val="single" w:sz="4" w:space="0" w:color="auto"/>
            </w:tcBorders>
            <w:shd w:val="clear" w:color="auto" w:fill="auto"/>
            <w:noWrap/>
          </w:tcPr>
          <w:p w14:paraId="3FAB06FF" w14:textId="107126E1" w:rsidR="00C34C2B" w:rsidRDefault="00C34C2B" w:rsidP="00663F5F">
            <w:pPr>
              <w:spacing w:before="60" w:after="60" w:line="240" w:lineRule="auto"/>
              <w:rPr>
                <w:rFonts w:ascii="Calibri" w:eastAsia="Arial Unicode MS" w:hAnsi="Calibri" w:cs="Calibri"/>
                <w:color w:val="auto"/>
                <w:lang w:val="en-AU"/>
              </w:rPr>
            </w:pPr>
            <w:r w:rsidRPr="00091460">
              <w:rPr>
                <w:rFonts w:ascii="Calibri" w:eastAsia="Arial Unicode MS" w:hAnsi="Calibri" w:cs="Calibri"/>
                <w:b/>
                <w:color w:val="auto"/>
              </w:rPr>
              <w:t>Included in Annual/Rolling Workplan</w:t>
            </w:r>
            <w:r w:rsidRPr="00091460">
              <w:rPr>
                <w:rFonts w:ascii="Calibri" w:eastAsia="Arial Unicode MS" w:hAnsi="Calibri" w:cs="Calibri"/>
                <w:i/>
                <w:color w:val="auto"/>
              </w:rPr>
              <w:t>:</w:t>
            </w:r>
            <w:r w:rsidR="006C3429">
              <w:rPr>
                <w:rFonts w:ascii="Calibri" w:eastAsia="Arial Unicode MS" w:hAnsi="Calibri" w:cs="Calibri"/>
                <w:i/>
                <w:color w:val="auto"/>
              </w:rPr>
              <w:t xml:space="preserve"> </w:t>
            </w:r>
            <w:r w:rsidR="00FA3AE5">
              <w:rPr>
                <w:rFonts w:ascii="Calibri" w:eastAsia="Arial Unicode MS" w:hAnsi="Calibri" w:cs="Calibri"/>
                <w:color w:val="auto"/>
                <w:lang w:val="en-AU"/>
              </w:rPr>
              <w:fldChar w:fldCharType="begin">
                <w:ffData>
                  <w:name w:val=""/>
                  <w:enabled/>
                  <w:calcOnExit w:val="0"/>
                  <w:checkBox>
                    <w:sizeAuto/>
                    <w:default w:val="1"/>
                  </w:checkBox>
                </w:ffData>
              </w:fldChar>
            </w:r>
            <w:r w:rsidR="00FA3AE5">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FA3AE5">
              <w:rPr>
                <w:rFonts w:ascii="Calibri" w:eastAsia="Arial Unicode MS" w:hAnsi="Calibri" w:cs="Calibri"/>
                <w:color w:val="auto"/>
                <w:lang w:val="en-AU"/>
              </w:rPr>
              <w:fldChar w:fldCharType="end"/>
            </w:r>
            <w:r w:rsidR="006C3429">
              <w:rPr>
                <w:rFonts w:ascii="Calibri" w:eastAsia="Arial Unicode MS" w:hAnsi="Calibri" w:cs="Calibri"/>
                <w:color w:val="auto"/>
                <w:lang w:val="en-AU"/>
              </w:rPr>
              <w:t xml:space="preserve"> </w:t>
            </w:r>
            <w:r w:rsidRPr="00091460">
              <w:rPr>
                <w:rFonts w:ascii="Calibri" w:eastAsia="Arial Unicode MS" w:hAnsi="Calibri" w:cs="Calibri"/>
                <w:color w:val="auto"/>
                <w:lang w:val="en-AU"/>
              </w:rPr>
              <w:t xml:space="preserve">Yes </w:t>
            </w:r>
            <w:r w:rsidRPr="00091460">
              <w:rPr>
                <w:rFonts w:ascii="Calibri" w:eastAsia="Arial Unicode MS" w:hAnsi="Calibri" w:cs="Calibri"/>
                <w:color w:val="auto"/>
                <w:lang w:val="en-AU"/>
              </w:rPr>
              <w:fldChar w:fldCharType="begin">
                <w:ffData>
                  <w:name w:val="Check9"/>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No, please justify:</w:t>
            </w:r>
          </w:p>
          <w:p w14:paraId="1F3831AA" w14:textId="77777777" w:rsidR="00C34C2B" w:rsidRDefault="00C34C2B" w:rsidP="00663F5F">
            <w:pPr>
              <w:spacing w:before="60" w:after="60" w:line="240" w:lineRule="auto"/>
              <w:rPr>
                <w:rFonts w:ascii="Calibri" w:eastAsia="Arial Unicode MS" w:hAnsi="Calibri" w:cs="Calibri"/>
                <w:i/>
                <w:color w:val="auto"/>
              </w:rPr>
            </w:pPr>
          </w:p>
          <w:p w14:paraId="49D6161B" w14:textId="77777777" w:rsidR="00C34C2B" w:rsidRPr="007613B3" w:rsidRDefault="00C34C2B" w:rsidP="00663F5F">
            <w:pPr>
              <w:spacing w:before="60" w:after="60" w:line="240" w:lineRule="auto"/>
              <w:rPr>
                <w:rFonts w:ascii="Calibri" w:eastAsia="Arial Unicode MS" w:hAnsi="Calibri" w:cs="Calibri"/>
                <w:i/>
                <w:color w:val="auto"/>
              </w:rPr>
            </w:pPr>
          </w:p>
        </w:tc>
      </w:tr>
      <w:tr w:rsidR="00C34C2B" w:rsidRPr="007613B3" w14:paraId="302B37BB" w14:textId="77777777" w:rsidTr="4148C55F">
        <w:tc>
          <w:tcPr>
            <w:tcW w:w="6390" w:type="dxa"/>
            <w:gridSpan w:val="5"/>
            <w:tcBorders>
              <w:bottom w:val="nil"/>
            </w:tcBorders>
            <w:shd w:val="clear" w:color="auto" w:fill="auto"/>
          </w:tcPr>
          <w:p w14:paraId="65AA314F" w14:textId="77777777" w:rsidR="00C34C2B" w:rsidRDefault="00C34C2B" w:rsidP="00663F5F">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15D3E47F" w:rsidR="00C34C2B" w:rsidRPr="007613B3" w:rsidRDefault="00410057"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3" w:name="Check10"/>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C34C2B" w:rsidRPr="007613B3">
              <w:rPr>
                <w:rFonts w:ascii="Calibri" w:eastAsia="Arial Unicode MS" w:hAnsi="Calibri" w:cs="Calibri"/>
                <w:color w:val="auto"/>
                <w:lang w:val="en-AU"/>
              </w:rPr>
              <w:t xml:space="preserve"> 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International </w:t>
            </w:r>
            <w:r w:rsidR="00C34C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C34C2B"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sidRPr="007613B3">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Both</w:t>
            </w:r>
          </w:p>
          <w:p w14:paraId="177A274B" w14:textId="77777777" w:rsidR="00214E11" w:rsidRDefault="00214E11" w:rsidP="00663F5F">
            <w:pPr>
              <w:spacing w:before="120" w:after="60" w:line="240" w:lineRule="auto"/>
              <w:rPr>
                <w:rFonts w:ascii="Calibri" w:eastAsia="Arial Unicode MS" w:hAnsi="Calibri" w:cs="Calibri"/>
                <w:b/>
                <w:color w:val="auto"/>
                <w:lang w:val="en-AU"/>
              </w:rPr>
            </w:pPr>
          </w:p>
          <w:p w14:paraId="6199E7BF" w14:textId="564B07E1" w:rsidR="00C34C2B" w:rsidRPr="00214E11" w:rsidRDefault="00C34C2B" w:rsidP="00663F5F">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r w:rsidR="005C103A" w:rsidRPr="00214E11">
              <w:rPr>
                <w:rFonts w:ascii="Calibri" w:eastAsia="Arial Unicode MS" w:hAnsi="Calibri" w:cs="Calibri"/>
                <w:b/>
                <w:bCs/>
                <w:color w:val="auto"/>
                <w:lang w:val="en-AU"/>
              </w:rPr>
              <w:t>:</w:t>
            </w:r>
          </w:p>
          <w:p w14:paraId="2A9CAD31" w14:textId="51268F67" w:rsidR="004C2C7B" w:rsidRDefault="00410057"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6C3429">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r w:rsidR="002F363E"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2F363E"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2F363E" w:rsidRPr="007613B3">
              <w:rPr>
                <w:rFonts w:ascii="Calibri" w:eastAsia="Arial Unicode MS" w:hAnsi="Calibri" w:cs="Calibri"/>
                <w:color w:val="auto"/>
                <w:lang w:val="en-AU"/>
              </w:rPr>
              <w:fldChar w:fldCharType="end"/>
            </w:r>
            <w:r w:rsidR="003C0559">
              <w:rPr>
                <w:rFonts w:ascii="Calibri" w:eastAsia="Arial Unicode MS" w:hAnsi="Calibri" w:cs="Calibri"/>
                <w:color w:val="auto"/>
                <w:lang w:val="en-AU"/>
              </w:rPr>
              <w:t xml:space="preserve">             </w:t>
            </w:r>
            <w:r w:rsidR="00C34C2B">
              <w:rPr>
                <w:rFonts w:ascii="Calibri" w:eastAsia="Arial Unicode MS" w:hAnsi="Calibri" w:cs="Calibri"/>
                <w:color w:val="auto"/>
                <w:lang w:val="en-AU"/>
              </w:rPr>
              <w:fldChar w:fldCharType="begin">
                <w:ffData>
                  <w:name w:val=""/>
                  <w:enabled/>
                  <w:calcOnExit w:val="0"/>
                  <w:checkBox>
                    <w:sizeAuto/>
                    <w:default w:val="0"/>
                  </w:checkBox>
                </w:ffData>
              </w:fldChar>
            </w:r>
            <w:r w:rsidR="00C34C2B">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34C2B">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w:t>
            </w:r>
            <w:r w:rsidR="003C0559">
              <w:rPr>
                <w:rFonts w:ascii="Calibri" w:eastAsia="Arial Unicode MS" w:hAnsi="Calibri" w:cs="Calibri"/>
                <w:color w:val="auto"/>
                <w:lang w:val="en-AU"/>
              </w:rPr>
              <w:t>Roster</w:t>
            </w:r>
            <w:r w:rsidR="004C2C7B">
              <w:rPr>
                <w:rFonts w:ascii="Calibri" w:eastAsia="Arial Unicode MS" w:hAnsi="Calibri" w:cs="Calibri"/>
                <w:color w:val="auto"/>
                <w:lang w:val="en-AU"/>
              </w:rPr>
              <w:t xml:space="preserve">                      </w:t>
            </w:r>
          </w:p>
          <w:p w14:paraId="1F484342" w14:textId="77777777" w:rsidR="004C2C7B" w:rsidRDefault="004C2C7B" w:rsidP="00663F5F">
            <w:pPr>
              <w:spacing w:before="120" w:after="60" w:line="240" w:lineRule="auto"/>
              <w:rPr>
                <w:rFonts w:ascii="Calibri" w:eastAsia="Arial Unicode MS" w:hAnsi="Calibri" w:cs="Calibri"/>
                <w:color w:val="auto"/>
                <w:lang w:val="en-AU"/>
              </w:rPr>
            </w:pPr>
          </w:p>
          <w:p w14:paraId="674FB102" w14:textId="48FB5CE7" w:rsidR="00C34C2B" w:rsidRDefault="004C2C7B" w:rsidP="00663F5F">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sidR="00214E11">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2C6B5EB4">
              <w:rPr>
                <w:rFonts w:ascii="Calibri" w:eastAsia="Arial Unicode MS" w:hAnsi="Calibri" w:cs="Calibri"/>
                <w:color w:val="auto"/>
                <w:lang w:val="en-AU"/>
              </w:rPr>
              <w:t>(Emergency - Director’s approval)</w:t>
            </w:r>
          </w:p>
          <w:p w14:paraId="685C7190" w14:textId="631CEA26" w:rsidR="005C103A" w:rsidRPr="007613B3" w:rsidRDefault="005C103A" w:rsidP="00663F5F">
            <w:pPr>
              <w:spacing w:before="120" w:after="60" w:line="240" w:lineRule="auto"/>
              <w:rPr>
                <w:rFonts w:ascii="Calibri" w:eastAsia="Arial Unicode MS" w:hAnsi="Calibri" w:cs="Calibri"/>
                <w:color w:val="auto"/>
                <w:lang w:val="en-AU"/>
              </w:rPr>
            </w:pPr>
          </w:p>
        </w:tc>
        <w:tc>
          <w:tcPr>
            <w:tcW w:w="3194" w:type="dxa"/>
            <w:tcBorders>
              <w:bottom w:val="nil"/>
            </w:tcBorders>
            <w:shd w:val="clear" w:color="auto" w:fill="auto"/>
          </w:tcPr>
          <w:p w14:paraId="3D7D7FB9" w14:textId="77777777" w:rsidR="00C34C2B" w:rsidRPr="00091460" w:rsidRDefault="00C34C2B" w:rsidP="00663F5F">
            <w:pPr>
              <w:spacing w:before="120" w:after="60" w:line="240" w:lineRule="auto"/>
              <w:rPr>
                <w:rFonts w:ascii="Calibri" w:eastAsia="Arial Unicode MS" w:hAnsi="Calibri" w:cs="Calibri"/>
                <w:b/>
                <w:color w:val="auto"/>
                <w:lang w:val="en-AU"/>
              </w:rPr>
            </w:pPr>
            <w:r w:rsidRPr="00091460">
              <w:rPr>
                <w:rFonts w:ascii="Calibri" w:eastAsia="Arial Unicode MS" w:hAnsi="Calibri" w:cs="Calibri"/>
                <w:b/>
                <w:color w:val="auto"/>
                <w:lang w:val="en-AU"/>
              </w:rPr>
              <w:t>Request for:</w:t>
            </w:r>
          </w:p>
          <w:p w14:paraId="1299B0F4" w14:textId="45B98713" w:rsidR="00C34C2B" w:rsidRPr="00091460" w:rsidRDefault="00410057" w:rsidP="00663F5F">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091460">
              <w:rPr>
                <w:rFonts w:ascii="Calibri" w:eastAsia="Arial Unicode MS" w:hAnsi="Calibri" w:cs="Calibri"/>
                <w:color w:val="auto"/>
                <w:lang w:val="en-AU"/>
              </w:rPr>
              <w:t xml:space="preserve">   New SSA</w:t>
            </w:r>
            <w:r w:rsidR="001B5D66" w:rsidRPr="00091460">
              <w:rPr>
                <w:rFonts w:ascii="Calibri" w:eastAsia="Arial Unicode MS" w:hAnsi="Calibri" w:cs="Calibri"/>
                <w:color w:val="auto"/>
                <w:lang w:val="en-AU"/>
              </w:rPr>
              <w:t xml:space="preserve"> – Individual Contract</w:t>
            </w:r>
          </w:p>
          <w:p w14:paraId="2D2644D4" w14:textId="77777777" w:rsidR="00C34C2B" w:rsidRPr="007613B3" w:rsidRDefault="00C34C2B" w:rsidP="00663F5F">
            <w:pPr>
              <w:spacing w:before="100" w:beforeAutospacing="1" w:after="100" w:afterAutospacing="1" w:line="240" w:lineRule="auto"/>
              <w:rPr>
                <w:rFonts w:ascii="Calibri" w:eastAsia="Arial Unicode MS" w:hAnsi="Calibri" w:cs="Calibri"/>
                <w:color w:val="auto"/>
                <w:lang w:val="en-AU"/>
              </w:rPr>
            </w:pPr>
            <w:r w:rsidRPr="00091460">
              <w:rPr>
                <w:rFonts w:ascii="Calibri" w:eastAsia="Arial Unicode MS" w:hAnsi="Calibri" w:cs="Calibri"/>
                <w:color w:val="auto"/>
                <w:lang w:val="en-AU"/>
              </w:rPr>
              <w:fldChar w:fldCharType="begin">
                <w:ffData>
                  <w:name w:val="Check10"/>
                  <w:enabled/>
                  <w:calcOnExit w:val="0"/>
                  <w:checkBox>
                    <w:sizeAuto/>
                    <w:default w:val="0"/>
                  </w:checkBox>
                </w:ffData>
              </w:fldChar>
            </w:r>
            <w:r w:rsidRPr="00091460">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091460">
              <w:rPr>
                <w:rFonts w:ascii="Calibri" w:eastAsia="Arial Unicode MS" w:hAnsi="Calibri" w:cs="Calibri"/>
                <w:color w:val="auto"/>
                <w:lang w:val="en-AU"/>
              </w:rPr>
              <w:fldChar w:fldCharType="end"/>
            </w:r>
            <w:r w:rsidRPr="00091460">
              <w:rPr>
                <w:rFonts w:ascii="Calibri" w:eastAsia="Arial Unicode MS" w:hAnsi="Calibri" w:cs="Calibri"/>
                <w:color w:val="auto"/>
                <w:lang w:val="en-AU"/>
              </w:rPr>
              <w:t xml:space="preserve">   Extension/ Amendment</w:t>
            </w:r>
          </w:p>
        </w:tc>
      </w:tr>
      <w:tr w:rsidR="00F13F95" w:rsidRPr="007613B3" w14:paraId="518FE19E" w14:textId="77777777" w:rsidTr="4148C55F">
        <w:tc>
          <w:tcPr>
            <w:tcW w:w="9584" w:type="dxa"/>
            <w:gridSpan w:val="6"/>
            <w:tcBorders>
              <w:bottom w:val="nil"/>
            </w:tcBorders>
            <w:shd w:val="clear" w:color="auto" w:fill="auto"/>
          </w:tcPr>
          <w:p w14:paraId="4617ECC0" w14:textId="77777777" w:rsidR="00F13F95" w:rsidRDefault="00F13F95" w:rsidP="00663F5F">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537884EA" w14:textId="77777777" w:rsidR="00F13F95" w:rsidRPr="007613B3" w:rsidRDefault="00F13F95" w:rsidP="00663F5F">
            <w:pPr>
              <w:spacing w:before="120" w:after="60" w:line="240" w:lineRule="auto"/>
              <w:rPr>
                <w:rFonts w:ascii="Calibri" w:eastAsia="Arial Unicode MS" w:hAnsi="Calibri" w:cs="Calibri"/>
                <w:b/>
                <w:color w:val="auto"/>
                <w:lang w:val="en-AU"/>
              </w:rPr>
            </w:pPr>
          </w:p>
        </w:tc>
      </w:tr>
      <w:tr w:rsidR="00C34C2B" w:rsidRPr="007613B3" w14:paraId="0E7A4B71" w14:textId="77777777" w:rsidTr="4148C55F">
        <w:tc>
          <w:tcPr>
            <w:tcW w:w="4138" w:type="dxa"/>
            <w:gridSpan w:val="2"/>
            <w:tcBorders>
              <w:bottom w:val="nil"/>
            </w:tcBorders>
            <w:shd w:val="clear" w:color="auto" w:fill="auto"/>
            <w:noWrap/>
            <w:hideMark/>
          </w:tcPr>
          <w:p w14:paraId="17CF57B9" w14:textId="42B4D137" w:rsidR="006C47DD"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FA3AE5">
              <w:rPr>
                <w:rFonts w:ascii="Calibri" w:eastAsia="Arial Unicode MS" w:hAnsi="Calibri" w:cs="Calibri"/>
                <w:b/>
                <w:color w:val="auto"/>
                <w:lang w:val="en-AU"/>
              </w:rPr>
              <w:t xml:space="preserve"> </w:t>
            </w:r>
          </w:p>
        </w:tc>
        <w:tc>
          <w:tcPr>
            <w:tcW w:w="1903" w:type="dxa"/>
            <w:gridSpan w:val="2"/>
            <w:tcBorders>
              <w:bottom w:val="nil"/>
            </w:tcBorders>
            <w:shd w:val="clear" w:color="auto" w:fill="auto"/>
            <w:noWrap/>
            <w:hideMark/>
          </w:tcPr>
          <w:p w14:paraId="08650836" w14:textId="33649B40"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FA3AE5">
              <w:rPr>
                <w:rFonts w:ascii="Calibri" w:eastAsia="Arial Unicode MS" w:hAnsi="Calibri" w:cs="Calibri"/>
                <w:b/>
                <w:color w:val="auto"/>
                <w:lang w:val="en-AU"/>
              </w:rPr>
              <w:t xml:space="preserve"> </w:t>
            </w:r>
            <w:r w:rsidR="00BD447F">
              <w:rPr>
                <w:rFonts w:ascii="Calibri" w:eastAsia="Arial Unicode MS" w:hAnsi="Calibri" w:cs="Calibri"/>
                <w:b/>
                <w:color w:val="auto"/>
                <w:lang w:val="en-AU"/>
              </w:rPr>
              <w:t>15</w:t>
            </w:r>
            <w:r w:rsidR="000A6054">
              <w:rPr>
                <w:rFonts w:ascii="Calibri" w:eastAsia="Arial Unicode MS" w:hAnsi="Calibri" w:cs="Calibri"/>
                <w:b/>
                <w:color w:val="auto"/>
                <w:lang w:val="en-AU"/>
              </w:rPr>
              <w:t xml:space="preserve"> </w:t>
            </w:r>
            <w:proofErr w:type="spellStart"/>
            <w:r w:rsidR="00BD447F">
              <w:rPr>
                <w:rFonts w:ascii="Calibri" w:eastAsia="Arial Unicode MS" w:hAnsi="Calibri" w:cs="Calibri"/>
                <w:b/>
                <w:color w:val="auto"/>
                <w:lang w:val="en-AU"/>
              </w:rPr>
              <w:t>novembre</w:t>
            </w:r>
            <w:proofErr w:type="spellEnd"/>
            <w:r w:rsidR="00F05310">
              <w:rPr>
                <w:rFonts w:ascii="Calibri" w:eastAsia="Arial Unicode MS" w:hAnsi="Calibri" w:cs="Calibri"/>
                <w:b/>
                <w:color w:val="auto"/>
                <w:lang w:val="en-AU"/>
              </w:rPr>
              <w:t xml:space="preserve"> 202</w:t>
            </w:r>
            <w:r w:rsidR="00BD447F">
              <w:rPr>
                <w:rFonts w:ascii="Calibri" w:eastAsia="Arial Unicode MS" w:hAnsi="Calibri" w:cs="Calibri"/>
                <w:b/>
                <w:color w:val="auto"/>
                <w:lang w:val="en-AU"/>
              </w:rPr>
              <w:t>3</w:t>
            </w:r>
          </w:p>
        </w:tc>
        <w:tc>
          <w:tcPr>
            <w:tcW w:w="3543" w:type="dxa"/>
            <w:gridSpan w:val="2"/>
            <w:tcBorders>
              <w:bottom w:val="nil"/>
            </w:tcBorders>
            <w:shd w:val="clear" w:color="auto" w:fill="auto"/>
          </w:tcPr>
          <w:p w14:paraId="26F8B558" w14:textId="0E7FC08F" w:rsidR="00C34C2B" w:rsidRPr="007613B3" w:rsidRDefault="00C34C2B" w:rsidP="00663F5F">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F05310">
              <w:rPr>
                <w:rFonts w:ascii="Calibri" w:eastAsia="Arial Unicode MS" w:hAnsi="Calibri" w:cs="Calibri"/>
                <w:b/>
                <w:color w:val="auto"/>
                <w:lang w:val="en-AU"/>
              </w:rPr>
              <w:t xml:space="preserve"> </w:t>
            </w:r>
            <w:r w:rsidR="00743929">
              <w:rPr>
                <w:rFonts w:ascii="Calibri" w:eastAsia="Arial Unicode MS" w:hAnsi="Calibri" w:cs="Calibri"/>
                <w:b/>
                <w:color w:val="auto"/>
                <w:lang w:val="en-AU"/>
              </w:rPr>
              <w:t>3</w:t>
            </w:r>
            <w:r w:rsidR="00BD447F">
              <w:rPr>
                <w:rFonts w:ascii="Calibri" w:eastAsia="Arial Unicode MS" w:hAnsi="Calibri" w:cs="Calibri"/>
                <w:b/>
                <w:color w:val="auto"/>
                <w:lang w:val="en-AU"/>
              </w:rPr>
              <w:t>0</w:t>
            </w:r>
            <w:r w:rsidR="00F05310">
              <w:rPr>
                <w:rFonts w:ascii="Calibri" w:eastAsia="Arial Unicode MS" w:hAnsi="Calibri" w:cs="Calibri"/>
                <w:b/>
                <w:color w:val="auto"/>
                <w:lang w:val="en-AU"/>
              </w:rPr>
              <w:t xml:space="preserve"> </w:t>
            </w:r>
            <w:proofErr w:type="spellStart"/>
            <w:r w:rsidR="00BD447F">
              <w:rPr>
                <w:rFonts w:ascii="Calibri" w:eastAsia="Arial Unicode MS" w:hAnsi="Calibri" w:cs="Calibri"/>
                <w:b/>
                <w:color w:val="auto"/>
                <w:lang w:val="en-AU"/>
              </w:rPr>
              <w:t>novembre</w:t>
            </w:r>
            <w:proofErr w:type="spellEnd"/>
            <w:r w:rsidR="00F05310">
              <w:rPr>
                <w:rFonts w:ascii="Calibri" w:eastAsia="Arial Unicode MS" w:hAnsi="Calibri" w:cs="Calibri"/>
                <w:b/>
                <w:color w:val="auto"/>
                <w:lang w:val="en-AU"/>
              </w:rPr>
              <w:t xml:space="preserve"> 202</w:t>
            </w:r>
            <w:r w:rsidR="00BD447F">
              <w:rPr>
                <w:rFonts w:ascii="Calibri" w:eastAsia="Arial Unicode MS" w:hAnsi="Calibri" w:cs="Calibri"/>
                <w:b/>
                <w:color w:val="auto"/>
                <w:lang w:val="en-AU"/>
              </w:rPr>
              <w:t>4</w:t>
            </w:r>
          </w:p>
        </w:tc>
      </w:tr>
      <w:tr w:rsidR="00C34C2B" w:rsidRPr="007613B3" w14:paraId="7B718A10" w14:textId="77777777" w:rsidTr="4148C55F">
        <w:tc>
          <w:tcPr>
            <w:tcW w:w="4138" w:type="dxa"/>
            <w:gridSpan w:val="2"/>
            <w:tcBorders>
              <w:top w:val="nil"/>
            </w:tcBorders>
            <w:shd w:val="clear" w:color="auto" w:fill="auto"/>
            <w:noWrap/>
          </w:tcPr>
          <w:p w14:paraId="04ACE128" w14:textId="327B0FBA" w:rsidR="00005140" w:rsidRPr="00C44F7D" w:rsidRDefault="00005140" w:rsidP="00663F5F">
            <w:pPr>
              <w:tabs>
                <w:tab w:val="left" w:pos="1265"/>
              </w:tabs>
              <w:spacing w:before="60" w:after="60" w:line="240" w:lineRule="auto"/>
              <w:rPr>
                <w:rFonts w:ascii="Calibri" w:eastAsia="Arial Unicode MS" w:hAnsi="Calibri" w:cs="Calibri"/>
                <w:iCs/>
                <w:color w:val="auto"/>
                <w:lang w:val="en-AU"/>
              </w:rPr>
            </w:pPr>
          </w:p>
        </w:tc>
        <w:tc>
          <w:tcPr>
            <w:tcW w:w="1903" w:type="dxa"/>
            <w:gridSpan w:val="2"/>
            <w:tcBorders>
              <w:top w:val="nil"/>
            </w:tcBorders>
            <w:shd w:val="clear" w:color="auto" w:fill="auto"/>
            <w:noWrap/>
          </w:tcPr>
          <w:p w14:paraId="77466A5C" w14:textId="6A2B4E9B" w:rsidR="00C34C2B" w:rsidRPr="00CD6912" w:rsidRDefault="00C34C2B" w:rsidP="00663F5F">
            <w:pPr>
              <w:spacing w:before="60" w:after="60" w:line="240" w:lineRule="auto"/>
              <w:rPr>
                <w:rFonts w:ascii="Calibri" w:eastAsia="Arial Unicode MS" w:hAnsi="Calibri" w:cs="Calibri"/>
                <w:iCs/>
                <w:color w:val="auto"/>
                <w:lang w:val="en-AU"/>
              </w:rPr>
            </w:pPr>
          </w:p>
        </w:tc>
        <w:tc>
          <w:tcPr>
            <w:tcW w:w="3543" w:type="dxa"/>
            <w:gridSpan w:val="2"/>
            <w:tcBorders>
              <w:top w:val="nil"/>
            </w:tcBorders>
            <w:shd w:val="clear" w:color="auto" w:fill="auto"/>
          </w:tcPr>
          <w:p w14:paraId="636B396A" w14:textId="2A463D27" w:rsidR="00C34C2B" w:rsidRPr="00385EAA" w:rsidRDefault="00C34C2B" w:rsidP="00663F5F">
            <w:pPr>
              <w:spacing w:before="60" w:after="60" w:line="240" w:lineRule="auto"/>
              <w:rPr>
                <w:rFonts w:ascii="Calibri" w:eastAsia="Arial Unicode MS" w:hAnsi="Calibri" w:cs="Calibri"/>
                <w:iCs/>
                <w:color w:val="auto"/>
                <w:lang w:val="en-AU"/>
              </w:rPr>
            </w:pPr>
          </w:p>
        </w:tc>
      </w:tr>
    </w:tbl>
    <w:p w14:paraId="33D6FA81" w14:textId="3EFBEB8B" w:rsidR="00B14BE6" w:rsidRDefault="00B14BE6">
      <w:pPr>
        <w:jc w:val="center"/>
        <w:rPr>
          <w:rFonts w:ascii="Calibri" w:hAnsi="Calibri" w:cs="Calibri"/>
          <w:b/>
          <w:bCs/>
          <w:sz w:val="24"/>
          <w:szCs w:val="24"/>
          <w:u w:val="single"/>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69"/>
        <w:gridCol w:w="3683"/>
        <w:gridCol w:w="1257"/>
        <w:gridCol w:w="1303"/>
      </w:tblGrid>
      <w:tr w:rsidR="00F8508D" w:rsidRPr="007613B3" w14:paraId="102FF57E" w14:textId="77777777" w:rsidTr="00616581">
        <w:trPr>
          <w:trHeight w:val="368"/>
        </w:trPr>
        <w:tc>
          <w:tcPr>
            <w:tcW w:w="3669"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5169970F" w14:textId="77777777" w:rsidR="00F8508D" w:rsidRPr="007613B3" w:rsidRDefault="00F8508D" w:rsidP="00663F5F">
            <w:pPr>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p>
        </w:tc>
        <w:tc>
          <w:tcPr>
            <w:tcW w:w="368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AD4F004" w14:textId="77777777" w:rsidR="00F8508D" w:rsidRPr="007613B3" w:rsidRDefault="00F8508D" w:rsidP="00663F5F">
            <w:pPr>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125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608B3ED" w14:textId="77777777" w:rsidR="00F8508D" w:rsidRPr="007613B3" w:rsidRDefault="00F8508D" w:rsidP="00663F5F">
            <w:pPr>
              <w:spacing w:before="60" w:after="60" w:line="240" w:lineRule="auto"/>
              <w:rPr>
                <w:rFonts w:ascii="Calibri" w:eastAsia="Arial Unicode MS" w:hAnsi="Calibri" w:cs="Calibri"/>
                <w:color w:val="auto"/>
                <w:lang w:val="en-AU"/>
              </w:rPr>
            </w:pPr>
            <w:proofErr w:type="gramStart"/>
            <w:r w:rsidRPr="42903527">
              <w:rPr>
                <w:rFonts w:ascii="Calibri" w:eastAsia="Arial Unicode MS" w:hAnsi="Calibri" w:cs="Calibri"/>
                <w:color w:val="auto"/>
                <w:lang w:val="en-AU"/>
              </w:rPr>
              <w:t>Delivery  deadline</w:t>
            </w:r>
            <w:proofErr w:type="gramEnd"/>
          </w:p>
        </w:tc>
        <w:tc>
          <w:tcPr>
            <w:tcW w:w="130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6EB6936" w14:textId="77777777" w:rsidR="00F8508D" w:rsidRPr="007613B3" w:rsidRDefault="00F8508D" w:rsidP="00663F5F">
            <w:pPr>
              <w:spacing w:before="60" w:after="60"/>
              <w:rPr>
                <w:rFonts w:ascii="Calibri" w:eastAsia="Arial Unicode MS" w:hAnsi="Calibri" w:cs="Calibri"/>
                <w:color w:val="auto"/>
                <w:lang w:val="en-AU"/>
              </w:rPr>
            </w:pPr>
            <w:r w:rsidRPr="42903527">
              <w:rPr>
                <w:rFonts w:ascii="Calibri" w:eastAsia="Arial Unicode MS" w:hAnsi="Calibri" w:cs="Calibri"/>
                <w:color w:val="auto"/>
                <w:lang w:val="en-AU"/>
              </w:rPr>
              <w:t>Estimated Budget</w:t>
            </w:r>
          </w:p>
        </w:tc>
      </w:tr>
      <w:tr w:rsidR="006C3429" w:rsidRPr="00D9548D" w14:paraId="5AE90AAF" w14:textId="77777777" w:rsidTr="00616581">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3A71B78C" w14:textId="77777777" w:rsidR="000A6054" w:rsidRPr="000A6054" w:rsidRDefault="000A6054" w:rsidP="000A6054">
            <w:pPr>
              <w:ind w:left="12" w:hanging="12"/>
              <w:rPr>
                <w:rFonts w:ascii="Calibri" w:eastAsia="Arial Unicode MS" w:hAnsi="Calibri" w:cs="Calibri"/>
                <w:color w:val="auto"/>
                <w:lang w:val="fr-FR"/>
              </w:rPr>
            </w:pPr>
            <w:r w:rsidRPr="000A6054">
              <w:rPr>
                <w:rFonts w:ascii="Calibri" w:eastAsia="Arial Unicode MS" w:hAnsi="Calibri" w:cs="Calibri"/>
                <w:color w:val="auto"/>
                <w:lang w:val="fr-FR"/>
              </w:rPr>
              <w:t xml:space="preserve">1) Renforcer l’équipe du projet du </w:t>
            </w:r>
            <w:proofErr w:type="gramStart"/>
            <w:r w:rsidRPr="000A6054">
              <w:rPr>
                <w:rFonts w:ascii="Calibri" w:eastAsia="Arial Unicode MS" w:hAnsi="Calibri" w:cs="Calibri"/>
                <w:color w:val="auto"/>
                <w:lang w:val="fr-FR"/>
              </w:rPr>
              <w:t>Ministère des affaires</w:t>
            </w:r>
            <w:proofErr w:type="gramEnd"/>
            <w:r w:rsidRPr="000A6054">
              <w:rPr>
                <w:rFonts w:ascii="Calibri" w:eastAsia="Arial Unicode MS" w:hAnsi="Calibri" w:cs="Calibri"/>
                <w:color w:val="auto"/>
                <w:lang w:val="fr-FR"/>
              </w:rPr>
              <w:t xml:space="preserve"> sociales en matière de planification et de mise en œuvre des transferts sociaux monétaires, de leur suivi sur le terrain et de leur documentation ; </w:t>
            </w:r>
          </w:p>
          <w:p w14:paraId="379B3CAB" w14:textId="77777777" w:rsidR="000A6054" w:rsidRPr="000A6054" w:rsidRDefault="000A6054" w:rsidP="000A6054">
            <w:pPr>
              <w:ind w:left="12" w:hanging="12"/>
              <w:rPr>
                <w:rFonts w:ascii="Calibri" w:eastAsia="Arial Unicode MS" w:hAnsi="Calibri" w:cs="Calibri"/>
                <w:color w:val="auto"/>
                <w:lang w:val="fr-FR"/>
              </w:rPr>
            </w:pPr>
            <w:r w:rsidRPr="000A6054">
              <w:rPr>
                <w:rFonts w:ascii="Calibri" w:eastAsia="Arial Unicode MS" w:hAnsi="Calibri" w:cs="Calibri"/>
                <w:color w:val="auto"/>
                <w:lang w:val="fr-FR"/>
              </w:rPr>
              <w:lastRenderedPageBreak/>
              <w:t xml:space="preserve">2) Faciliter l’organisation des réunions et des activités du comité de pilotage des projets (planning, </w:t>
            </w:r>
            <w:proofErr w:type="spellStart"/>
            <w:r w:rsidRPr="000A6054">
              <w:rPr>
                <w:rFonts w:ascii="Calibri" w:eastAsia="Arial Unicode MS" w:hAnsi="Calibri" w:cs="Calibri"/>
                <w:color w:val="auto"/>
                <w:lang w:val="fr-FR"/>
              </w:rPr>
              <w:t>reporting</w:t>
            </w:r>
            <w:proofErr w:type="spellEnd"/>
            <w:r w:rsidRPr="000A6054">
              <w:rPr>
                <w:rFonts w:ascii="Calibri" w:eastAsia="Arial Unicode MS" w:hAnsi="Calibri" w:cs="Calibri"/>
                <w:color w:val="auto"/>
                <w:lang w:val="fr-FR"/>
              </w:rPr>
              <w:t xml:space="preserve"> etc.)</w:t>
            </w:r>
          </w:p>
          <w:p w14:paraId="5973388C" w14:textId="77777777" w:rsidR="000A6054" w:rsidRPr="000A6054" w:rsidRDefault="000A6054" w:rsidP="000A6054">
            <w:pPr>
              <w:ind w:left="12" w:hanging="12"/>
              <w:rPr>
                <w:rFonts w:ascii="Calibri" w:eastAsia="Arial Unicode MS" w:hAnsi="Calibri" w:cs="Calibri"/>
                <w:color w:val="auto"/>
                <w:lang w:val="fr-FR"/>
              </w:rPr>
            </w:pPr>
            <w:r w:rsidRPr="000A6054">
              <w:rPr>
                <w:rFonts w:ascii="Calibri" w:eastAsia="Arial Unicode MS" w:hAnsi="Calibri" w:cs="Calibri"/>
                <w:color w:val="auto"/>
                <w:lang w:val="fr-FR"/>
              </w:rPr>
              <w:t>3) Assurer la mise en œuvre régulière dans l’ensemble des gouvernorats des activités de renforcement des capacités des travailleurs sociaux (TRANSFORM)</w:t>
            </w:r>
          </w:p>
          <w:p w14:paraId="54208A46" w14:textId="344D3730" w:rsidR="006C3429" w:rsidRPr="000D40BC" w:rsidRDefault="000A6054" w:rsidP="000A6054">
            <w:pPr>
              <w:ind w:left="12" w:hanging="12"/>
              <w:rPr>
                <w:rFonts w:ascii="Calibri" w:eastAsia="Arial Unicode MS" w:hAnsi="Calibri" w:cs="Calibri"/>
                <w:color w:val="auto"/>
                <w:lang w:val="fr-FR"/>
              </w:rPr>
            </w:pPr>
            <w:r w:rsidRPr="000A6054">
              <w:rPr>
                <w:rFonts w:ascii="Calibri" w:eastAsia="Arial Unicode MS" w:hAnsi="Calibri" w:cs="Calibri"/>
                <w:color w:val="auto"/>
                <w:lang w:val="fr-FR"/>
              </w:rPr>
              <w:t>4) Toutes autres taches demandées par l’équipe de supervision</w:t>
            </w:r>
          </w:p>
        </w:tc>
        <w:tc>
          <w:tcPr>
            <w:tcW w:w="3683" w:type="dxa"/>
            <w:tcBorders>
              <w:top w:val="single" w:sz="8" w:space="0" w:color="6D6D6D"/>
              <w:left w:val="single" w:sz="8" w:space="0" w:color="6D6D6D"/>
              <w:right w:val="single" w:sz="8" w:space="0" w:color="6D6D6D"/>
            </w:tcBorders>
            <w:shd w:val="clear" w:color="auto" w:fill="auto"/>
          </w:tcPr>
          <w:p w14:paraId="7F657C90" w14:textId="63D90DEC" w:rsidR="006C3429" w:rsidRPr="006C3429" w:rsidRDefault="00D9548D" w:rsidP="006C3429">
            <w:pPr>
              <w:rPr>
                <w:rFonts w:ascii="Calibri" w:eastAsia="Arial Unicode MS" w:hAnsi="Calibri" w:cs="Calibri"/>
                <w:color w:val="auto"/>
                <w:lang w:val="fr-FR"/>
              </w:rPr>
            </w:pPr>
            <w:r>
              <w:rPr>
                <w:rFonts w:ascii="Calibri" w:eastAsia="Arial Unicode MS" w:hAnsi="Calibri" w:cs="Calibri"/>
                <w:color w:val="auto"/>
                <w:lang w:val="fr-FR"/>
              </w:rPr>
              <w:lastRenderedPageBreak/>
              <w:t xml:space="preserve">12 rapports mensuels présentant les </w:t>
            </w:r>
            <w:r w:rsidR="00303180">
              <w:rPr>
                <w:rFonts w:ascii="Calibri" w:eastAsia="Arial Unicode MS" w:hAnsi="Calibri" w:cs="Calibri"/>
                <w:color w:val="auto"/>
                <w:lang w:val="fr-FR"/>
              </w:rPr>
              <w:t>résultats atteints et les progrès pour chacun des trois objectifs</w:t>
            </w:r>
          </w:p>
        </w:tc>
        <w:tc>
          <w:tcPr>
            <w:tcW w:w="1257" w:type="dxa"/>
            <w:tcBorders>
              <w:top w:val="single" w:sz="8" w:space="0" w:color="6D6D6D"/>
              <w:left w:val="single" w:sz="8" w:space="0" w:color="6D6D6D"/>
              <w:bottom w:val="single" w:sz="8" w:space="0" w:color="6D6D6D"/>
              <w:right w:val="single" w:sz="8" w:space="0" w:color="6D6D6D"/>
            </w:tcBorders>
            <w:shd w:val="clear" w:color="auto" w:fill="auto"/>
          </w:tcPr>
          <w:p w14:paraId="7368980C" w14:textId="2E2FAB0A" w:rsidR="006C3429" w:rsidRPr="000D40BC" w:rsidRDefault="006149E0" w:rsidP="006C3429">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1 rapport par mois</w:t>
            </w:r>
            <w:r w:rsidR="00524975">
              <w:rPr>
                <w:rFonts w:ascii="Calibri" w:eastAsia="Arial Unicode MS" w:hAnsi="Calibri" w:cs="Calibri"/>
                <w:color w:val="auto"/>
                <w:lang w:val="fr-FR"/>
              </w:rPr>
              <w:t xml:space="preserve"> – 12 mois</w:t>
            </w:r>
          </w:p>
        </w:tc>
        <w:tc>
          <w:tcPr>
            <w:tcW w:w="1303" w:type="dxa"/>
            <w:tcBorders>
              <w:top w:val="single" w:sz="8" w:space="0" w:color="6D6D6D"/>
              <w:left w:val="single" w:sz="8" w:space="0" w:color="6D6D6D"/>
              <w:right w:val="single" w:sz="8" w:space="0" w:color="6D6D6D"/>
            </w:tcBorders>
            <w:shd w:val="clear" w:color="auto" w:fill="auto"/>
            <w:vAlign w:val="center"/>
          </w:tcPr>
          <w:p w14:paraId="0E9DE864" w14:textId="3242FF4E" w:rsidR="006C3429" w:rsidRPr="000D40BC" w:rsidRDefault="006C3429" w:rsidP="006C3429">
            <w:pPr>
              <w:spacing w:before="60" w:after="60"/>
              <w:jc w:val="center"/>
              <w:rPr>
                <w:rFonts w:ascii="Calibri" w:eastAsia="Arial Unicode MS" w:hAnsi="Calibri" w:cs="Calibri"/>
                <w:color w:val="auto"/>
                <w:lang w:val="fr-FR"/>
              </w:rPr>
            </w:pPr>
          </w:p>
        </w:tc>
      </w:tr>
      <w:tr w:rsidR="00E21AFF" w:rsidRPr="00D9548D" w14:paraId="4EF6B6AF" w14:textId="77777777" w:rsidTr="00616581">
        <w:trPr>
          <w:trHeight w:val="343"/>
        </w:trPr>
        <w:tc>
          <w:tcPr>
            <w:tcW w:w="3669" w:type="dxa"/>
            <w:tcBorders>
              <w:top w:val="single" w:sz="8" w:space="0" w:color="6D6D6D"/>
              <w:left w:val="single" w:sz="8" w:space="0" w:color="6D6D6D"/>
              <w:bottom w:val="single" w:sz="8" w:space="0" w:color="6D6D6D"/>
              <w:right w:val="single" w:sz="8" w:space="0" w:color="6D6D6D"/>
            </w:tcBorders>
            <w:shd w:val="clear" w:color="auto" w:fill="auto"/>
            <w:noWrap/>
          </w:tcPr>
          <w:p w14:paraId="699F8481" w14:textId="77777777" w:rsidR="00E21AFF" w:rsidRDefault="00E21AFF" w:rsidP="006C3429">
            <w:pPr>
              <w:ind w:left="12" w:hanging="12"/>
              <w:rPr>
                <w:rFonts w:ascii="Calibri" w:eastAsia="Arial Unicode MS" w:hAnsi="Calibri" w:cs="Calibri"/>
                <w:color w:val="auto"/>
                <w:lang w:val="fr-FR"/>
              </w:rPr>
            </w:pPr>
          </w:p>
        </w:tc>
        <w:tc>
          <w:tcPr>
            <w:tcW w:w="3683" w:type="dxa"/>
            <w:tcBorders>
              <w:top w:val="single" w:sz="8" w:space="0" w:color="6D6D6D"/>
              <w:left w:val="single" w:sz="8" w:space="0" w:color="6D6D6D"/>
              <w:right w:val="single" w:sz="8" w:space="0" w:color="6D6D6D"/>
            </w:tcBorders>
            <w:shd w:val="clear" w:color="auto" w:fill="auto"/>
          </w:tcPr>
          <w:p w14:paraId="27AB4B2A" w14:textId="77777777" w:rsidR="00E21AFF" w:rsidRPr="006C3429" w:rsidRDefault="00E21AFF" w:rsidP="006C3429">
            <w:pPr>
              <w:rPr>
                <w:rFonts w:ascii="Calibri" w:eastAsia="Arial Unicode MS" w:hAnsi="Calibri" w:cs="Calibri"/>
                <w:color w:val="auto"/>
                <w:lang w:val="fr-FR"/>
              </w:rPr>
            </w:pPr>
          </w:p>
        </w:tc>
        <w:tc>
          <w:tcPr>
            <w:tcW w:w="1257" w:type="dxa"/>
            <w:tcBorders>
              <w:top w:val="single" w:sz="8" w:space="0" w:color="6D6D6D"/>
              <w:left w:val="single" w:sz="8" w:space="0" w:color="6D6D6D"/>
              <w:bottom w:val="single" w:sz="8" w:space="0" w:color="6D6D6D"/>
              <w:right w:val="single" w:sz="8" w:space="0" w:color="6D6D6D"/>
            </w:tcBorders>
            <w:shd w:val="clear" w:color="auto" w:fill="auto"/>
          </w:tcPr>
          <w:p w14:paraId="716F5F39" w14:textId="77777777" w:rsidR="00E21AFF" w:rsidRPr="000D40BC" w:rsidRDefault="00E21AFF" w:rsidP="006C3429">
            <w:pPr>
              <w:spacing w:before="60" w:after="60" w:line="240" w:lineRule="auto"/>
              <w:rPr>
                <w:rFonts w:ascii="Calibri" w:eastAsia="Arial Unicode MS" w:hAnsi="Calibri" w:cs="Calibri"/>
                <w:color w:val="auto"/>
                <w:lang w:val="fr-FR"/>
              </w:rPr>
            </w:pPr>
          </w:p>
        </w:tc>
        <w:tc>
          <w:tcPr>
            <w:tcW w:w="1303" w:type="dxa"/>
            <w:tcBorders>
              <w:top w:val="single" w:sz="8" w:space="0" w:color="6D6D6D"/>
              <w:left w:val="single" w:sz="8" w:space="0" w:color="6D6D6D"/>
              <w:right w:val="single" w:sz="8" w:space="0" w:color="6D6D6D"/>
            </w:tcBorders>
            <w:shd w:val="clear" w:color="auto" w:fill="auto"/>
            <w:vAlign w:val="center"/>
          </w:tcPr>
          <w:p w14:paraId="58A50D29" w14:textId="77777777" w:rsidR="00E21AFF" w:rsidRPr="000D40BC" w:rsidRDefault="00E21AFF" w:rsidP="006C3429">
            <w:pPr>
              <w:spacing w:before="60" w:after="60"/>
              <w:jc w:val="center"/>
              <w:rPr>
                <w:rFonts w:ascii="Calibri" w:eastAsia="Arial Unicode MS" w:hAnsi="Calibri" w:cs="Calibri"/>
                <w:color w:val="auto"/>
                <w:lang w:val="fr-FR"/>
              </w:rPr>
            </w:pPr>
          </w:p>
        </w:tc>
      </w:tr>
    </w:tbl>
    <w:p w14:paraId="2A1C9E92" w14:textId="1657451B" w:rsidR="00E21AFF" w:rsidRPr="00D9548D" w:rsidRDefault="00E21AFF" w:rsidP="00180D45">
      <w:pPr>
        <w:spacing w:after="160" w:line="259" w:lineRule="auto"/>
        <w:rPr>
          <w:rFonts w:ascii="Calibri" w:eastAsia="Arial Unicode MS" w:hAnsi="Calibri" w:cs="Calibri"/>
          <w:b/>
          <w:color w:val="auto"/>
          <w:lang w:val="fr-F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81"/>
        <w:gridCol w:w="2766"/>
        <w:gridCol w:w="1049"/>
        <w:gridCol w:w="1279"/>
        <w:gridCol w:w="337"/>
      </w:tblGrid>
      <w:tr w:rsidR="00E21AFF" w:rsidRPr="007613B3" w14:paraId="061B6192" w14:textId="77777777" w:rsidTr="0C1F458F">
        <w:trPr>
          <w:gridAfter w:val="1"/>
          <w:wAfter w:w="337" w:type="dxa"/>
          <w:trHeight w:val="60"/>
        </w:trPr>
        <w:tc>
          <w:tcPr>
            <w:tcW w:w="4481"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noWrap/>
          </w:tcPr>
          <w:p w14:paraId="626D2D21" w14:textId="77777777" w:rsidR="00E21AFF" w:rsidRPr="007613B3" w:rsidRDefault="00E21AFF" w:rsidP="00FD5197">
            <w:pPr>
              <w:spacing w:before="60" w:after="60" w:line="240" w:lineRule="auto"/>
              <w:rPr>
                <w:rFonts w:ascii="Calibri" w:eastAsia="Arial Unicode MS" w:hAnsi="Calibri" w:cs="Calibri"/>
                <w:b/>
                <w:color w:val="auto"/>
                <w:lang w:val="en-AU"/>
              </w:rPr>
            </w:pPr>
            <w:bookmarkStart w:id="4" w:name="_Hlk527733739"/>
            <w:r w:rsidRPr="007613B3">
              <w:rPr>
                <w:rFonts w:ascii="Calibri" w:eastAsia="Arial Unicode MS" w:hAnsi="Calibri" w:cs="Calibri"/>
                <w:b/>
                <w:color w:val="auto"/>
                <w:lang w:val="en-AU"/>
              </w:rPr>
              <w:t>Estimated Consultancy fee</w:t>
            </w:r>
          </w:p>
        </w:tc>
        <w:tc>
          <w:tcPr>
            <w:tcW w:w="2766"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16935C4" w14:textId="77777777" w:rsidR="00E21AFF" w:rsidRPr="007613B3" w:rsidRDefault="00E21AFF" w:rsidP="00FD5197">
            <w:pPr>
              <w:ind w:left="12" w:hanging="12"/>
              <w:rPr>
                <w:rFonts w:ascii="Calibri" w:eastAsia="Arial Unicode MS" w:hAnsi="Calibri" w:cs="Calibri"/>
                <w:b/>
                <w:color w:val="auto"/>
                <w:lang w:val="en-AU"/>
              </w:rPr>
            </w:pPr>
          </w:p>
        </w:tc>
        <w:tc>
          <w:tcPr>
            <w:tcW w:w="104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0C404D77" w14:textId="77777777" w:rsidR="00E21AFF" w:rsidRPr="007613B3" w:rsidRDefault="00E21AFF" w:rsidP="00FD5197">
            <w:pPr>
              <w:spacing w:before="60" w:after="60" w:line="240" w:lineRule="auto"/>
              <w:jc w:val="center"/>
              <w:rPr>
                <w:rFonts w:ascii="Calibri" w:eastAsia="Arial Unicode MS" w:hAnsi="Calibri" w:cs="Calibri"/>
                <w:b/>
                <w:color w:val="auto"/>
                <w:lang w:val="en-AU"/>
              </w:rPr>
            </w:pPr>
          </w:p>
        </w:tc>
        <w:tc>
          <w:tcPr>
            <w:tcW w:w="1279" w:type="dxa"/>
            <w:tcBorders>
              <w:top w:val="single" w:sz="4" w:space="0" w:color="auto"/>
              <w:left w:val="single" w:sz="8" w:space="0" w:color="6D6D6D"/>
              <w:bottom w:val="single" w:sz="8" w:space="0" w:color="6D6D6D"/>
              <w:right w:val="single" w:sz="8" w:space="0" w:color="6D6D6D"/>
            </w:tcBorders>
            <w:shd w:val="clear" w:color="auto" w:fill="F2F2F2" w:themeFill="background1" w:themeFillShade="F2"/>
          </w:tcPr>
          <w:p w14:paraId="19E8769F" w14:textId="1DBF46B6" w:rsidR="00E21AFF" w:rsidRPr="007613B3" w:rsidRDefault="00E21AFF" w:rsidP="00FD5197">
            <w:pPr>
              <w:spacing w:before="60" w:after="60"/>
              <w:jc w:val="center"/>
              <w:rPr>
                <w:rFonts w:ascii="Calibri" w:eastAsia="Arial Unicode MS" w:hAnsi="Calibri" w:cs="Calibri"/>
                <w:b/>
                <w:color w:val="auto"/>
                <w:lang w:val="en-AU"/>
              </w:rPr>
            </w:pPr>
          </w:p>
        </w:tc>
      </w:tr>
      <w:tr w:rsidR="00E21AFF" w:rsidRPr="00C95C92" w14:paraId="096637AC" w14:textId="77777777" w:rsidTr="0C1F458F">
        <w:trPr>
          <w:gridAfter w:val="1"/>
          <w:wAfter w:w="337" w:type="dxa"/>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auto"/>
            <w:noWrap/>
          </w:tcPr>
          <w:p w14:paraId="0F418BB4" w14:textId="77777777" w:rsidR="00E21AFF" w:rsidRPr="00BD447F" w:rsidRDefault="00E21AFF" w:rsidP="00FD5197">
            <w:pPr>
              <w:spacing w:before="60" w:after="60" w:line="240" w:lineRule="auto"/>
              <w:rPr>
                <w:rFonts w:ascii="Calibri" w:eastAsia="Arial Unicode MS" w:hAnsi="Calibri" w:cs="Calibri"/>
                <w:color w:val="auto"/>
                <w:lang w:val="fr-FR"/>
              </w:rPr>
            </w:pPr>
            <w:r w:rsidRPr="00BD447F">
              <w:rPr>
                <w:rFonts w:ascii="Calibri" w:eastAsia="Arial Unicode MS" w:hAnsi="Calibri" w:cs="Calibri"/>
                <w:color w:val="auto"/>
                <w:lang w:val="fr-FR"/>
              </w:rPr>
              <w:t>DSA (if applicable)</w:t>
            </w:r>
          </w:p>
          <w:p w14:paraId="6AB1088B" w14:textId="659D3F54" w:rsidR="00126951" w:rsidRPr="00126951" w:rsidRDefault="00126951" w:rsidP="00FD5197">
            <w:pPr>
              <w:spacing w:before="60" w:after="60" w:line="240" w:lineRule="auto"/>
              <w:rPr>
                <w:rFonts w:ascii="Calibri" w:eastAsia="Arial Unicode MS" w:hAnsi="Calibri" w:cs="Calibri"/>
                <w:color w:val="auto"/>
                <w:lang w:val="fr-FR"/>
              </w:rPr>
            </w:pPr>
            <w:r w:rsidRPr="00126951">
              <w:rPr>
                <w:rFonts w:ascii="Calibri" w:eastAsia="Arial Unicode MS" w:hAnsi="Calibri" w:cs="Calibri"/>
                <w:color w:val="auto"/>
                <w:lang w:val="fr-FR"/>
              </w:rPr>
              <w:t>2 jours de visites programmatiques d</w:t>
            </w:r>
            <w:r>
              <w:rPr>
                <w:rFonts w:ascii="Calibri" w:eastAsia="Arial Unicode MS" w:hAnsi="Calibri" w:cs="Calibri"/>
                <w:color w:val="auto"/>
                <w:lang w:val="fr-FR"/>
              </w:rPr>
              <w:t>e terrain chaque mois</w:t>
            </w:r>
          </w:p>
        </w:tc>
        <w:tc>
          <w:tcPr>
            <w:tcW w:w="2766" w:type="dxa"/>
            <w:tcBorders>
              <w:top w:val="single" w:sz="8" w:space="0" w:color="6D6D6D"/>
              <w:left w:val="single" w:sz="8" w:space="0" w:color="6D6D6D"/>
              <w:bottom w:val="single" w:sz="8" w:space="0" w:color="6D6D6D"/>
              <w:right w:val="single" w:sz="8" w:space="0" w:color="6D6D6D"/>
            </w:tcBorders>
            <w:shd w:val="clear" w:color="auto" w:fill="auto"/>
          </w:tcPr>
          <w:p w14:paraId="24A1A0D4" w14:textId="3B8112AF" w:rsidR="00E21AFF" w:rsidRPr="00C95C92" w:rsidRDefault="00C95C92" w:rsidP="00FD5197">
            <w:pPr>
              <w:ind w:left="12" w:hanging="12"/>
              <w:rPr>
                <w:rFonts w:ascii="Calibri" w:eastAsia="Arial Unicode MS" w:hAnsi="Calibri" w:cs="Calibri"/>
                <w:color w:val="auto"/>
                <w:lang w:val="fr-FR"/>
              </w:rPr>
            </w:pPr>
            <w:r w:rsidRPr="00C95C92">
              <w:rPr>
                <w:rFonts w:ascii="Calibri" w:eastAsia="Arial Unicode MS" w:hAnsi="Calibri" w:cs="Calibri"/>
                <w:color w:val="auto"/>
                <w:lang w:val="fr-FR"/>
              </w:rPr>
              <w:t xml:space="preserve">2 </w:t>
            </w:r>
            <w:r>
              <w:rPr>
                <w:rFonts w:ascii="Calibri" w:eastAsia="Arial Unicode MS" w:hAnsi="Calibri" w:cs="Calibri"/>
                <w:color w:val="auto"/>
                <w:lang w:val="fr-FR"/>
              </w:rPr>
              <w:t xml:space="preserve">jours </w:t>
            </w:r>
            <w:r w:rsidRPr="00C95C92">
              <w:rPr>
                <w:rFonts w:ascii="Calibri" w:eastAsia="Arial Unicode MS" w:hAnsi="Calibri" w:cs="Calibri"/>
                <w:color w:val="auto"/>
                <w:lang w:val="fr-FR"/>
              </w:rPr>
              <w:t>visites programmatiques de terrain par mois</w:t>
            </w:r>
          </w:p>
        </w:tc>
        <w:tc>
          <w:tcPr>
            <w:tcW w:w="1049" w:type="dxa"/>
            <w:tcBorders>
              <w:top w:val="single" w:sz="8" w:space="0" w:color="6D6D6D"/>
              <w:left w:val="single" w:sz="8" w:space="0" w:color="6D6D6D"/>
              <w:bottom w:val="single" w:sz="8" w:space="0" w:color="6D6D6D"/>
              <w:right w:val="single" w:sz="8" w:space="0" w:color="6D6D6D"/>
            </w:tcBorders>
            <w:shd w:val="clear" w:color="auto" w:fill="auto"/>
          </w:tcPr>
          <w:p w14:paraId="67A3A0CE" w14:textId="6A573066" w:rsidR="00E21AFF" w:rsidRPr="00C95C92" w:rsidRDefault="00C95C92" w:rsidP="00FD5197">
            <w:pPr>
              <w:spacing w:before="60" w:after="60" w:line="240" w:lineRule="auto"/>
              <w:jc w:val="center"/>
              <w:rPr>
                <w:rFonts w:ascii="Calibri" w:eastAsia="Arial Unicode MS" w:hAnsi="Calibri" w:cs="Calibri"/>
                <w:color w:val="auto"/>
                <w:lang w:val="fr-FR"/>
              </w:rPr>
            </w:pPr>
            <w:r>
              <w:rPr>
                <w:rFonts w:ascii="Calibri" w:eastAsia="Arial Unicode MS" w:hAnsi="Calibri" w:cs="Calibri"/>
                <w:color w:val="auto"/>
                <w:lang w:val="fr-FR"/>
              </w:rPr>
              <w:t>24 jours</w:t>
            </w:r>
          </w:p>
        </w:tc>
        <w:tc>
          <w:tcPr>
            <w:tcW w:w="1279" w:type="dxa"/>
            <w:tcBorders>
              <w:top w:val="single" w:sz="8" w:space="0" w:color="6D6D6D"/>
              <w:left w:val="single" w:sz="8" w:space="0" w:color="6D6D6D"/>
              <w:bottom w:val="single" w:sz="8" w:space="0" w:color="6D6D6D"/>
              <w:right w:val="single" w:sz="8" w:space="0" w:color="6D6D6D"/>
            </w:tcBorders>
            <w:shd w:val="clear" w:color="auto" w:fill="auto"/>
          </w:tcPr>
          <w:p w14:paraId="0B5CFD18" w14:textId="02EF3545" w:rsidR="00E21AFF" w:rsidRPr="00C95C92" w:rsidRDefault="00E21AFF" w:rsidP="00FD5197">
            <w:pPr>
              <w:spacing w:before="60" w:after="60"/>
              <w:rPr>
                <w:rFonts w:ascii="Calibri" w:eastAsia="Arial Unicode MS" w:hAnsi="Calibri" w:cs="Calibri"/>
                <w:color w:val="auto"/>
                <w:lang w:val="fr-FR"/>
              </w:rPr>
            </w:pPr>
          </w:p>
        </w:tc>
      </w:tr>
      <w:tr w:rsidR="00E21AFF" w:rsidRPr="007613B3" w14:paraId="4F368C35" w14:textId="77777777" w:rsidTr="0C1F458F">
        <w:trPr>
          <w:gridAfter w:val="1"/>
          <w:wAfter w:w="337" w:type="dxa"/>
          <w:trHeight w:val="406"/>
        </w:trPr>
        <w:tc>
          <w:tcPr>
            <w:tcW w:w="4481"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31726C92" w14:textId="77777777" w:rsidR="00E21AFF" w:rsidRPr="0054592E" w:rsidRDefault="00E21AFF" w:rsidP="00FD5197">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Pr>
                <w:rStyle w:val="EndnoteReference"/>
                <w:rFonts w:ascii="Calibri" w:eastAsia="Arial Unicode MS" w:hAnsi="Calibri" w:cs="Calibri"/>
                <w:b/>
                <w:color w:val="auto"/>
                <w:lang w:val="en-AU"/>
              </w:rPr>
              <w:endnoteReference w:id="2"/>
            </w:r>
          </w:p>
        </w:tc>
        <w:tc>
          <w:tcPr>
            <w:tcW w:w="276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BBE187" w14:textId="77777777" w:rsidR="00E21AFF" w:rsidRPr="007613B3" w:rsidRDefault="00E21AFF" w:rsidP="00FD5197">
            <w:pPr>
              <w:ind w:left="12" w:hanging="12"/>
              <w:rPr>
                <w:rFonts w:ascii="Calibri" w:eastAsia="Arial Unicode MS" w:hAnsi="Calibri" w:cs="Calibri"/>
                <w:color w:val="auto"/>
                <w:lang w:val="en-AU"/>
              </w:rPr>
            </w:pPr>
          </w:p>
        </w:tc>
        <w:tc>
          <w:tcPr>
            <w:tcW w:w="104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7BC7AC44" w14:textId="77777777" w:rsidR="00E21AFF" w:rsidRPr="007613B3" w:rsidRDefault="00E21AFF" w:rsidP="00FD5197">
            <w:pPr>
              <w:spacing w:before="60" w:after="60" w:line="240" w:lineRule="auto"/>
              <w:jc w:val="center"/>
              <w:rPr>
                <w:rFonts w:ascii="Calibri" w:eastAsia="Arial Unicode MS" w:hAnsi="Calibri" w:cs="Calibri"/>
                <w:color w:val="auto"/>
                <w:lang w:val="en-AU"/>
              </w:rPr>
            </w:pPr>
          </w:p>
        </w:tc>
        <w:tc>
          <w:tcPr>
            <w:tcW w:w="1279"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6289DB2" w14:textId="359EF599" w:rsidR="00E21AFF" w:rsidRPr="007613B3" w:rsidRDefault="00E21AFF" w:rsidP="00FD5197">
            <w:pPr>
              <w:spacing w:before="60" w:after="60"/>
              <w:jc w:val="center"/>
              <w:rPr>
                <w:rFonts w:ascii="Calibri" w:eastAsia="Arial Unicode MS" w:hAnsi="Calibri" w:cs="Calibri"/>
                <w:color w:val="auto"/>
                <w:lang w:val="en-AU"/>
              </w:rPr>
            </w:pPr>
          </w:p>
        </w:tc>
      </w:tr>
      <w:bookmarkEnd w:id="4"/>
      <w:tr w:rsidR="00E21AFF" w:rsidRPr="007613B3" w14:paraId="44900846" w14:textId="77777777" w:rsidTr="0C1F458F">
        <w:trPr>
          <w:gridAfter w:val="1"/>
          <w:wAfter w:w="337" w:type="dxa"/>
          <w:trHeight w:val="401"/>
        </w:trPr>
        <w:tc>
          <w:tcPr>
            <w:tcW w:w="4481" w:type="dxa"/>
            <w:tcBorders>
              <w:top w:val="single" w:sz="4" w:space="0" w:color="auto"/>
              <w:left w:val="single" w:sz="4" w:space="0" w:color="auto"/>
              <w:bottom w:val="nil"/>
              <w:right w:val="single" w:sz="4" w:space="0" w:color="auto"/>
            </w:tcBorders>
            <w:shd w:val="clear" w:color="auto" w:fill="auto"/>
            <w:noWrap/>
            <w:hideMark/>
          </w:tcPr>
          <w:p w14:paraId="7AAD9F39" w14:textId="77777777" w:rsidR="00E21AFF" w:rsidRPr="007613B3" w:rsidRDefault="00E21AFF" w:rsidP="00FD519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094" w:type="dxa"/>
            <w:gridSpan w:val="3"/>
            <w:tcBorders>
              <w:top w:val="single" w:sz="4" w:space="0" w:color="auto"/>
              <w:left w:val="single" w:sz="4" w:space="0" w:color="auto"/>
              <w:bottom w:val="nil"/>
              <w:right w:val="single" w:sz="4" w:space="0" w:color="auto"/>
            </w:tcBorders>
            <w:shd w:val="clear" w:color="auto" w:fill="auto"/>
            <w:noWrap/>
            <w:hideMark/>
          </w:tcPr>
          <w:p w14:paraId="71C242F8" w14:textId="77777777" w:rsidR="00E21AFF" w:rsidRPr="007613B3" w:rsidRDefault="00E21AFF" w:rsidP="00FD5197">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E21AFF" w:rsidRPr="00FA4CFF" w14:paraId="279159C8" w14:textId="77777777" w:rsidTr="0C1F458F">
        <w:trPr>
          <w:gridAfter w:val="1"/>
          <w:wAfter w:w="337" w:type="dxa"/>
          <w:trHeight w:val="401"/>
        </w:trPr>
        <w:tc>
          <w:tcPr>
            <w:tcW w:w="4481" w:type="dxa"/>
            <w:tcBorders>
              <w:top w:val="nil"/>
              <w:left w:val="single" w:sz="4" w:space="0" w:color="auto"/>
              <w:bottom w:val="nil"/>
              <w:right w:val="single" w:sz="4" w:space="0" w:color="auto"/>
            </w:tcBorders>
            <w:shd w:val="clear" w:color="auto" w:fill="auto"/>
            <w:noWrap/>
          </w:tcPr>
          <w:p w14:paraId="649A39B9" w14:textId="3CE78B55" w:rsidR="00E21AFF" w:rsidRPr="00F32CB0" w:rsidRDefault="00E21AFF" w:rsidP="00FD5197">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F32CB0">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F32CB0">
              <w:rPr>
                <w:rFonts w:ascii="Calibri" w:eastAsia="Arial Unicode MS" w:hAnsi="Calibri" w:cs="Calibri"/>
                <w:color w:val="auto"/>
                <w:lang w:val="fr-FR"/>
              </w:rPr>
              <w:t xml:space="preserve"> </w:t>
            </w:r>
            <w:proofErr w:type="spellStart"/>
            <w:r w:rsidRPr="00F32CB0">
              <w:rPr>
                <w:rFonts w:ascii="Calibri" w:eastAsia="Arial Unicode MS" w:hAnsi="Calibri" w:cs="Calibri"/>
                <w:color w:val="auto"/>
                <w:lang w:val="fr-FR"/>
              </w:rPr>
              <w:t>Bachelors</w:t>
            </w:r>
            <w:proofErr w:type="spellEnd"/>
            <w:r w:rsidRPr="00F32CB0">
              <w:rPr>
                <w:rFonts w:ascii="Calibri" w:eastAsia="Arial Unicode MS" w:hAnsi="Calibri" w:cs="Calibri"/>
                <w:color w:val="auto"/>
                <w:lang w:val="fr-FR"/>
              </w:rPr>
              <w:t xml:space="preserve">   </w:t>
            </w:r>
            <w:r w:rsidR="00D76087">
              <w:rPr>
                <w:rFonts w:ascii="Calibri" w:eastAsia="Arial Unicode MS" w:hAnsi="Calibri" w:cs="Calibri"/>
                <w:color w:val="auto"/>
                <w:lang w:val="en-AU"/>
              </w:rPr>
              <w:fldChar w:fldCharType="begin">
                <w:ffData>
                  <w:name w:val=""/>
                  <w:enabled/>
                  <w:calcOnExit w:val="0"/>
                  <w:checkBox>
                    <w:sizeAuto/>
                    <w:default w:val="1"/>
                  </w:checkBox>
                </w:ffData>
              </w:fldChar>
            </w:r>
            <w:r w:rsidR="00D76087" w:rsidRPr="00BD447F">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76087">
              <w:rPr>
                <w:rFonts w:ascii="Calibri" w:eastAsia="Arial Unicode MS" w:hAnsi="Calibri" w:cs="Calibri"/>
                <w:color w:val="auto"/>
                <w:lang w:val="en-AU"/>
              </w:rPr>
              <w:fldChar w:fldCharType="end"/>
            </w:r>
            <w:r w:rsidRPr="00F32CB0">
              <w:rPr>
                <w:rFonts w:ascii="Calibri" w:eastAsia="Arial Unicode MS" w:hAnsi="Calibri" w:cs="Calibri"/>
                <w:color w:val="auto"/>
                <w:lang w:val="fr-FR"/>
              </w:rPr>
              <w:t xml:space="preserve">  Masters   </w:t>
            </w:r>
            <w:r w:rsidR="00D76087">
              <w:rPr>
                <w:rFonts w:ascii="Calibri" w:eastAsia="Arial Unicode MS" w:hAnsi="Calibri" w:cs="Calibri"/>
                <w:color w:val="auto"/>
                <w:lang w:val="en-AU"/>
              </w:rPr>
              <w:fldChar w:fldCharType="begin">
                <w:ffData>
                  <w:name w:val="Check8"/>
                  <w:enabled/>
                  <w:calcOnExit w:val="0"/>
                  <w:checkBox>
                    <w:sizeAuto/>
                    <w:default w:val="0"/>
                  </w:checkBox>
                </w:ffData>
              </w:fldChar>
            </w:r>
            <w:bookmarkStart w:id="5" w:name="Check8"/>
            <w:r w:rsidR="00D76087" w:rsidRPr="00BD447F">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76087">
              <w:rPr>
                <w:rFonts w:ascii="Calibri" w:eastAsia="Arial Unicode MS" w:hAnsi="Calibri" w:cs="Calibri"/>
                <w:color w:val="auto"/>
                <w:lang w:val="en-AU"/>
              </w:rPr>
              <w:fldChar w:fldCharType="end"/>
            </w:r>
            <w:bookmarkEnd w:id="5"/>
            <w:r w:rsidRPr="00F32CB0">
              <w:rPr>
                <w:rFonts w:ascii="Calibri" w:eastAsia="Arial Unicode MS" w:hAnsi="Calibri" w:cs="Calibri"/>
                <w:color w:val="auto"/>
                <w:lang w:val="fr-FR"/>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F32CB0">
              <w:rPr>
                <w:rFonts w:ascii="Calibri" w:eastAsia="Arial Unicode MS" w:hAnsi="Calibri" w:cs="Calibri"/>
                <w:color w:val="auto"/>
                <w:lang w:val="fr-FR"/>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F32CB0">
              <w:rPr>
                <w:rFonts w:ascii="Calibri" w:eastAsia="Arial Unicode MS" w:hAnsi="Calibri" w:cs="Calibri"/>
                <w:color w:val="auto"/>
                <w:lang w:val="fr-FR"/>
              </w:rPr>
              <w:t xml:space="preserve"> </w:t>
            </w:r>
            <w:proofErr w:type="spellStart"/>
            <w:r w:rsidRPr="00F32CB0">
              <w:rPr>
                <w:rFonts w:ascii="Calibri" w:eastAsia="Arial Unicode MS" w:hAnsi="Calibri" w:cs="Calibri"/>
                <w:color w:val="auto"/>
                <w:lang w:val="fr-FR"/>
              </w:rPr>
              <w:t>Other</w:t>
            </w:r>
            <w:proofErr w:type="spellEnd"/>
            <w:r w:rsidRPr="00F32CB0">
              <w:rPr>
                <w:rFonts w:ascii="Calibri" w:eastAsia="Arial Unicode MS" w:hAnsi="Calibri" w:cs="Calibri"/>
                <w:color w:val="auto"/>
                <w:lang w:val="fr-FR"/>
              </w:rPr>
              <w:t xml:space="preserve">  </w:t>
            </w:r>
          </w:p>
          <w:p w14:paraId="0BA55550" w14:textId="77777777" w:rsidR="00E21AFF" w:rsidRPr="00F32CB0" w:rsidRDefault="00E21AFF" w:rsidP="00FD5197">
            <w:pPr>
              <w:spacing w:before="60" w:line="240" w:lineRule="auto"/>
              <w:rPr>
                <w:rFonts w:ascii="Calibri" w:eastAsia="Arial Unicode MS" w:hAnsi="Calibri" w:cs="Calibri"/>
                <w:color w:val="auto"/>
                <w:lang w:val="fr-FR"/>
              </w:rPr>
            </w:pPr>
          </w:p>
          <w:p w14:paraId="40F9E891" w14:textId="77777777" w:rsidR="00E21AFF" w:rsidRPr="00F32CB0" w:rsidRDefault="00E21AFF" w:rsidP="00FD5197">
            <w:pPr>
              <w:spacing w:before="60" w:line="240" w:lineRule="auto"/>
              <w:rPr>
                <w:rFonts w:ascii="Calibri" w:eastAsia="Arial Unicode MS" w:hAnsi="Calibri" w:cs="Calibri"/>
                <w:color w:val="auto"/>
                <w:lang w:val="fr-FR"/>
              </w:rPr>
            </w:pPr>
            <w:r w:rsidRPr="00F32CB0">
              <w:rPr>
                <w:rFonts w:ascii="Calibri" w:eastAsia="Arial Unicode MS" w:hAnsi="Calibri" w:cs="Calibri"/>
                <w:color w:val="auto"/>
                <w:lang w:val="fr-FR"/>
              </w:rPr>
              <w:t xml:space="preserve">Enter </w:t>
            </w:r>
            <w:proofErr w:type="gramStart"/>
            <w:r w:rsidRPr="00F32CB0">
              <w:rPr>
                <w:rFonts w:ascii="Calibri" w:eastAsia="Arial Unicode MS" w:hAnsi="Calibri" w:cs="Calibri"/>
                <w:color w:val="auto"/>
                <w:lang w:val="fr-FR"/>
              </w:rPr>
              <w:t>Disciplines</w:t>
            </w:r>
            <w:r w:rsidR="008E74E7" w:rsidRPr="00F32CB0">
              <w:rPr>
                <w:rFonts w:ascii="Calibri" w:eastAsia="Arial Unicode MS" w:hAnsi="Calibri" w:cs="Calibri"/>
                <w:color w:val="auto"/>
                <w:lang w:val="fr-FR"/>
              </w:rPr>
              <w:t>:</w:t>
            </w:r>
            <w:proofErr w:type="gramEnd"/>
          </w:p>
          <w:p w14:paraId="60C68F24" w14:textId="0F641565" w:rsidR="008E74E7" w:rsidRPr="008E74E7" w:rsidRDefault="008E74E7" w:rsidP="00FD5197">
            <w:pPr>
              <w:spacing w:before="60" w:line="240" w:lineRule="auto"/>
              <w:rPr>
                <w:rFonts w:ascii="Calibri" w:eastAsia="Arial Unicode MS" w:hAnsi="Calibri" w:cs="Calibri"/>
                <w:color w:val="auto"/>
                <w:lang w:val="fr-FR"/>
              </w:rPr>
            </w:pPr>
            <w:r w:rsidRPr="00371398">
              <w:rPr>
                <w:rFonts w:ascii="Calibri" w:eastAsia="Arial Unicode MS" w:hAnsi="Calibri" w:cs="Calibri"/>
                <w:color w:val="auto"/>
                <w:lang w:val="fr-FR"/>
              </w:rPr>
              <w:t>Diplôme Universitaire</w:t>
            </w:r>
            <w:r w:rsidR="00DC15F3">
              <w:rPr>
                <w:rFonts w:ascii="Calibri" w:eastAsia="Arial Unicode MS" w:hAnsi="Calibri" w:cs="Calibri"/>
                <w:color w:val="auto"/>
                <w:lang w:val="fr-FR"/>
              </w:rPr>
              <w:t xml:space="preserve"> supérieur</w:t>
            </w:r>
            <w:r w:rsidRPr="00371398">
              <w:rPr>
                <w:rFonts w:ascii="Calibri" w:eastAsia="Arial Unicode MS" w:hAnsi="Calibri" w:cs="Calibri"/>
                <w:color w:val="auto"/>
                <w:lang w:val="fr-FR"/>
              </w:rPr>
              <w:t xml:space="preserve"> en gestion, sociologie, économie, sciences sociales, travail social ou autre discipline pertinente</w:t>
            </w:r>
          </w:p>
        </w:tc>
        <w:tc>
          <w:tcPr>
            <w:tcW w:w="5094" w:type="dxa"/>
            <w:gridSpan w:val="3"/>
            <w:tcBorders>
              <w:top w:val="nil"/>
              <w:left w:val="single" w:sz="4" w:space="0" w:color="auto"/>
              <w:bottom w:val="nil"/>
              <w:right w:val="single" w:sz="4" w:space="0" w:color="auto"/>
            </w:tcBorders>
            <w:shd w:val="clear" w:color="auto" w:fill="auto"/>
            <w:noWrap/>
          </w:tcPr>
          <w:p w14:paraId="3513CCD1" w14:textId="77777777" w:rsidR="00E21AFF" w:rsidRDefault="00C5188E" w:rsidP="00E21AFF">
            <w:pPr>
              <w:pStyle w:val="ListParagraph"/>
              <w:numPr>
                <w:ilvl w:val="0"/>
                <w:numId w:val="28"/>
              </w:numPr>
              <w:rPr>
                <w:rFonts w:ascii="Calibri" w:eastAsia="Arial Unicode MS" w:hAnsi="Calibri" w:cs="Calibri"/>
                <w:color w:val="auto"/>
                <w:lang w:val="fr-FR"/>
              </w:rPr>
            </w:pPr>
            <w:r w:rsidRPr="00C5188E">
              <w:rPr>
                <w:rFonts w:ascii="Calibri" w:eastAsia="Arial Unicode MS" w:hAnsi="Calibri" w:cs="Calibri"/>
                <w:color w:val="auto"/>
                <w:lang w:val="fr-FR"/>
              </w:rPr>
              <w:t>Capacités d’analyse et de coordination confirmées</w:t>
            </w:r>
          </w:p>
          <w:p w14:paraId="3D32AC30" w14:textId="48370DE3" w:rsidR="00C5188E" w:rsidRDefault="0059313B" w:rsidP="00E21AFF">
            <w:pPr>
              <w:pStyle w:val="ListParagraph"/>
              <w:numPr>
                <w:ilvl w:val="0"/>
                <w:numId w:val="28"/>
              </w:numPr>
              <w:rPr>
                <w:rFonts w:ascii="Calibri" w:eastAsia="Arial Unicode MS" w:hAnsi="Calibri" w:cs="Calibri"/>
                <w:color w:val="auto"/>
                <w:lang w:val="fr-FR"/>
              </w:rPr>
            </w:pPr>
            <w:r w:rsidRPr="0059313B">
              <w:rPr>
                <w:rFonts w:ascii="Calibri" w:eastAsia="Arial Unicode MS" w:hAnsi="Calibri" w:cs="Calibri"/>
                <w:color w:val="auto"/>
                <w:lang w:val="fr-FR"/>
              </w:rPr>
              <w:t xml:space="preserve">Expérience préalable de travail dans le domaine de la protection sociale, et en particulier dans le domaine de l'enfance (au moins une expérience de moins </w:t>
            </w:r>
            <w:r w:rsidR="0058513E">
              <w:rPr>
                <w:rFonts w:ascii="Calibri" w:eastAsia="Arial Unicode MS" w:hAnsi="Calibri" w:cs="Calibri"/>
                <w:color w:val="auto"/>
                <w:lang w:val="fr-FR"/>
              </w:rPr>
              <w:t>1</w:t>
            </w:r>
            <w:r w:rsidRPr="0059313B">
              <w:rPr>
                <w:rFonts w:ascii="Calibri" w:eastAsia="Arial Unicode MS" w:hAnsi="Calibri" w:cs="Calibri"/>
                <w:color w:val="auto"/>
                <w:lang w:val="fr-FR"/>
              </w:rPr>
              <w:t xml:space="preserve"> an est requise…)</w:t>
            </w:r>
          </w:p>
          <w:p w14:paraId="39E3614B" w14:textId="18E51A27" w:rsidR="0059313B" w:rsidRDefault="00D15345" w:rsidP="00E21AFF">
            <w:pPr>
              <w:pStyle w:val="ListParagraph"/>
              <w:numPr>
                <w:ilvl w:val="0"/>
                <w:numId w:val="28"/>
              </w:numPr>
              <w:rPr>
                <w:rFonts w:ascii="Calibri" w:eastAsia="Arial Unicode MS" w:hAnsi="Calibri" w:cs="Calibri"/>
                <w:color w:val="auto"/>
                <w:lang w:val="fr-FR"/>
              </w:rPr>
            </w:pPr>
            <w:r w:rsidRPr="00D15345">
              <w:rPr>
                <w:rFonts w:ascii="Calibri" w:eastAsia="Arial Unicode MS" w:hAnsi="Calibri" w:cs="Calibri"/>
                <w:color w:val="auto"/>
                <w:lang w:val="fr-FR"/>
              </w:rPr>
              <w:t xml:space="preserve">Capacités rédactionnelles importantes (notes de synthèse, </w:t>
            </w:r>
            <w:r w:rsidR="00704839">
              <w:rPr>
                <w:rFonts w:ascii="Calibri" w:eastAsia="Arial Unicode MS" w:hAnsi="Calibri" w:cs="Calibri"/>
                <w:color w:val="auto"/>
                <w:lang w:val="fr-FR"/>
              </w:rPr>
              <w:t>newslette</w:t>
            </w:r>
            <w:r w:rsidR="00585870">
              <w:rPr>
                <w:rFonts w:ascii="Calibri" w:eastAsia="Arial Unicode MS" w:hAnsi="Calibri" w:cs="Calibri"/>
                <w:color w:val="auto"/>
                <w:lang w:val="fr-FR"/>
              </w:rPr>
              <w:t>r, rapport de mission, d’atelier</w:t>
            </w:r>
            <w:r w:rsidRPr="00D15345">
              <w:rPr>
                <w:rFonts w:ascii="Calibri" w:eastAsia="Arial Unicode MS" w:hAnsi="Calibri" w:cs="Calibri"/>
                <w:color w:val="auto"/>
                <w:lang w:val="fr-FR"/>
              </w:rPr>
              <w:t>...)</w:t>
            </w:r>
          </w:p>
          <w:p w14:paraId="4341ECE3" w14:textId="06CBE24C" w:rsidR="00D15345" w:rsidRPr="00C175B6" w:rsidRDefault="00C175B6" w:rsidP="00C175B6">
            <w:pPr>
              <w:rPr>
                <w:rFonts w:ascii="Calibri" w:eastAsia="Arial Unicode MS" w:hAnsi="Calibri" w:cs="Calibri"/>
                <w:color w:val="auto"/>
                <w:lang w:val="fr-FR"/>
              </w:rPr>
            </w:pPr>
            <w:r w:rsidRPr="00C175B6">
              <w:rPr>
                <w:rFonts w:ascii="Calibri" w:eastAsia="Arial Unicode MS" w:hAnsi="Calibri" w:cs="Calibri"/>
                <w:color w:val="auto"/>
                <w:lang w:val="fr-FR"/>
              </w:rPr>
              <w:t>Caractéristiques des expériences prof passées</w:t>
            </w:r>
          </w:p>
          <w:p w14:paraId="26260E64" w14:textId="49C908B1" w:rsidR="00C175B6" w:rsidRDefault="00051112" w:rsidP="00E21AFF">
            <w:pPr>
              <w:pStyle w:val="ListParagraph"/>
              <w:numPr>
                <w:ilvl w:val="0"/>
                <w:numId w:val="28"/>
              </w:numPr>
              <w:rPr>
                <w:rFonts w:ascii="Calibri" w:eastAsia="Arial Unicode MS" w:hAnsi="Calibri" w:cs="Calibri"/>
                <w:color w:val="auto"/>
                <w:lang w:val="fr-FR"/>
              </w:rPr>
            </w:pPr>
            <w:r w:rsidRPr="00051112">
              <w:rPr>
                <w:rFonts w:ascii="Calibri" w:eastAsia="Arial Unicode MS" w:hAnsi="Calibri" w:cs="Calibri"/>
                <w:color w:val="auto"/>
                <w:lang w:val="fr-FR"/>
              </w:rPr>
              <w:t xml:space="preserve">Une expérience dans la mise en œuvre de programme de « </w:t>
            </w:r>
            <w:r w:rsidR="00585870">
              <w:rPr>
                <w:rFonts w:ascii="Calibri" w:eastAsia="Arial Unicode MS" w:hAnsi="Calibri" w:cs="Calibri"/>
                <w:color w:val="auto"/>
                <w:lang w:val="fr-FR"/>
              </w:rPr>
              <w:t>transferts sociaux monétaires</w:t>
            </w:r>
            <w:r w:rsidRPr="00051112">
              <w:rPr>
                <w:rFonts w:ascii="Calibri" w:eastAsia="Arial Unicode MS" w:hAnsi="Calibri" w:cs="Calibri"/>
                <w:color w:val="auto"/>
                <w:lang w:val="fr-FR"/>
              </w:rPr>
              <w:t xml:space="preserve"> » en Tunisie</w:t>
            </w:r>
          </w:p>
          <w:p w14:paraId="2755739E" w14:textId="77777777" w:rsidR="00051112" w:rsidRDefault="00051112" w:rsidP="00E21AFF">
            <w:pPr>
              <w:pStyle w:val="ListParagraph"/>
              <w:numPr>
                <w:ilvl w:val="0"/>
                <w:numId w:val="28"/>
              </w:numPr>
              <w:rPr>
                <w:rFonts w:ascii="Calibri" w:eastAsia="Arial Unicode MS" w:hAnsi="Calibri" w:cs="Calibri"/>
                <w:color w:val="auto"/>
                <w:lang w:val="fr-FR"/>
              </w:rPr>
            </w:pPr>
            <w:r w:rsidRPr="00051112">
              <w:rPr>
                <w:rFonts w:ascii="Calibri" w:eastAsia="Arial Unicode MS" w:hAnsi="Calibri" w:cs="Calibri"/>
                <w:color w:val="auto"/>
                <w:lang w:val="fr-FR"/>
              </w:rPr>
              <w:t>Maîtrise de l’arabe et le français</w:t>
            </w:r>
          </w:p>
          <w:p w14:paraId="3115ACC2" w14:textId="60C32154" w:rsidR="00051112" w:rsidRPr="00180D45" w:rsidRDefault="008E74E7" w:rsidP="00E21AFF">
            <w:pPr>
              <w:pStyle w:val="ListParagraph"/>
              <w:numPr>
                <w:ilvl w:val="0"/>
                <w:numId w:val="28"/>
              </w:numPr>
              <w:rPr>
                <w:rFonts w:ascii="Calibri" w:eastAsia="Arial Unicode MS" w:hAnsi="Calibri" w:cs="Calibri"/>
                <w:color w:val="auto"/>
                <w:lang w:val="fr-FR"/>
              </w:rPr>
            </w:pPr>
            <w:r w:rsidRPr="008E74E7">
              <w:rPr>
                <w:rFonts w:ascii="Calibri" w:eastAsia="Arial Unicode MS" w:hAnsi="Calibri" w:cs="Calibri"/>
                <w:color w:val="auto"/>
                <w:lang w:val="fr-FR"/>
              </w:rPr>
              <w:t>Une expérience avec une des agences des Nations Unies serait un atout</w:t>
            </w:r>
          </w:p>
        </w:tc>
      </w:tr>
      <w:tr w:rsidR="00E21AFF" w:rsidRPr="007613B3" w14:paraId="62245037" w14:textId="77777777" w:rsidTr="0C1F458F">
        <w:trPr>
          <w:gridAfter w:val="1"/>
          <w:wAfter w:w="337" w:type="dxa"/>
          <w:trHeight w:val="153"/>
        </w:trPr>
        <w:tc>
          <w:tcPr>
            <w:tcW w:w="4481" w:type="dxa"/>
            <w:tcBorders>
              <w:top w:val="nil"/>
              <w:right w:val="single" w:sz="4" w:space="0" w:color="auto"/>
            </w:tcBorders>
            <w:shd w:val="clear" w:color="auto" w:fill="auto"/>
            <w:noWrap/>
          </w:tcPr>
          <w:p w14:paraId="191602AF" w14:textId="33169D6C" w:rsidR="00E21AFF" w:rsidRPr="00371398" w:rsidRDefault="00E21AFF" w:rsidP="00FD5197">
            <w:pPr>
              <w:spacing w:before="60" w:line="240" w:lineRule="auto"/>
              <w:rPr>
                <w:rFonts w:ascii="Calibri" w:eastAsia="Arial Unicode MS" w:hAnsi="Calibri" w:cs="Calibri"/>
                <w:color w:val="FF0000"/>
                <w:lang w:val="fr-FR"/>
              </w:rPr>
            </w:pPr>
          </w:p>
        </w:tc>
        <w:tc>
          <w:tcPr>
            <w:tcW w:w="5094" w:type="dxa"/>
            <w:gridSpan w:val="3"/>
            <w:tcBorders>
              <w:top w:val="nil"/>
              <w:left w:val="single" w:sz="4" w:space="0" w:color="auto"/>
            </w:tcBorders>
            <w:shd w:val="clear" w:color="auto" w:fill="auto"/>
            <w:noWrap/>
          </w:tcPr>
          <w:p w14:paraId="7C71C5D8" w14:textId="77777777" w:rsidR="00E21AFF" w:rsidRPr="00371398" w:rsidRDefault="00E21AFF" w:rsidP="00FD5197">
            <w:pPr>
              <w:rPr>
                <w:rFonts w:ascii="Calibri" w:hAnsi="Calibri" w:cs="Calibri"/>
                <w:color w:val="FF0000"/>
                <w:lang w:val="fr-FR"/>
              </w:rPr>
            </w:pPr>
          </w:p>
          <w:p w14:paraId="33BFDA3E" w14:textId="77777777" w:rsidR="00E21AFF" w:rsidRPr="007613B3" w:rsidRDefault="00E21AFF" w:rsidP="00FD5197">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E21AFF" w:rsidRPr="00225E8F" w14:paraId="190274B2" w14:textId="77777777" w:rsidTr="0C1F458F">
        <w:trPr>
          <w:gridAfter w:val="1"/>
          <w:wAfter w:w="337" w:type="dxa"/>
          <w:trHeight w:val="153"/>
        </w:trPr>
        <w:tc>
          <w:tcPr>
            <w:tcW w:w="9575" w:type="dxa"/>
            <w:gridSpan w:val="4"/>
            <w:tcBorders>
              <w:top w:val="nil"/>
            </w:tcBorders>
            <w:shd w:val="clear" w:color="auto" w:fill="auto"/>
            <w:noWrap/>
          </w:tcPr>
          <w:p w14:paraId="26264A10" w14:textId="77777777" w:rsidR="00E21AFF" w:rsidRDefault="00E21AFF" w:rsidP="00FD5197">
            <w:pPr>
              <w:spacing w:before="60" w:line="240" w:lineRule="auto"/>
              <w:rPr>
                <w:rFonts w:ascii="Calibri" w:eastAsia="Arial Unicode MS" w:hAnsi="Calibri" w:cs="Calibri"/>
                <w:b/>
                <w:bCs/>
                <w:color w:val="auto"/>
                <w:lang w:val="en-AU"/>
              </w:rPr>
            </w:pPr>
            <w:r w:rsidRPr="4148C55F">
              <w:rPr>
                <w:rFonts w:ascii="Calibri" w:eastAsia="Arial Unicode MS" w:hAnsi="Calibri" w:cs="Calibri"/>
                <w:b/>
                <w:bCs/>
                <w:lang w:val="en-AU"/>
              </w:rPr>
              <w:t xml:space="preserve">Evaluation Criteria </w:t>
            </w:r>
            <w:r w:rsidRPr="4148C55F">
              <w:rPr>
                <w:rFonts w:ascii="Calibri" w:eastAsia="Arial Unicode MS" w:hAnsi="Calibri" w:cs="Calibri"/>
                <w:b/>
                <w:bCs/>
                <w:color w:val="auto"/>
                <w:lang w:val="en-AU"/>
              </w:rPr>
              <w:t xml:space="preserve">(This will be used for the </w:t>
            </w:r>
            <w:hyperlink r:id="rId17">
              <w:r w:rsidRPr="4148C55F">
                <w:rPr>
                  <w:rStyle w:val="Hyperlink"/>
                  <w:rFonts w:ascii="Calibri" w:eastAsia="Arial Unicode MS" w:hAnsi="Calibri" w:cs="Calibri"/>
                  <w:b/>
                  <w:bCs/>
                  <w:lang w:val="en-AU"/>
                </w:rPr>
                <w:t>Selection Report</w:t>
              </w:r>
            </w:hyperlink>
            <w:r w:rsidRPr="4148C55F">
              <w:rPr>
                <w:rFonts w:ascii="Calibri" w:eastAsia="Arial Unicode MS" w:hAnsi="Calibri" w:cs="Calibri"/>
                <w:b/>
                <w:bCs/>
                <w:color w:val="auto"/>
                <w:lang w:val="en-AU"/>
              </w:rPr>
              <w:t xml:space="preserve"> (for clarification see </w:t>
            </w:r>
            <w:hyperlink r:id="rId18">
              <w:r w:rsidRPr="4148C55F">
                <w:rPr>
                  <w:rStyle w:val="Hyperlink"/>
                  <w:rFonts w:ascii="Calibri" w:eastAsia="Arial Unicode MS" w:hAnsi="Calibri" w:cs="Calibri"/>
                  <w:b/>
                  <w:bCs/>
                  <w:lang w:val="en-AU"/>
                </w:rPr>
                <w:t>Guidance)</w:t>
              </w:r>
            </w:hyperlink>
          </w:p>
          <w:p w14:paraId="25F419DC" w14:textId="0BBFB5B7" w:rsidR="00E21AFF" w:rsidRDefault="00E21AFF" w:rsidP="00D16190">
            <w:pPr>
              <w:spacing w:before="60" w:line="240" w:lineRule="auto"/>
              <w:rPr>
                <w:rFonts w:ascii="Calibri" w:eastAsia="Arial Unicode MS" w:hAnsi="Calibri" w:cs="Calibri"/>
                <w:color w:val="auto"/>
                <w:lang w:val="fr-FR"/>
              </w:rPr>
            </w:pPr>
            <w:r w:rsidRPr="00711B89">
              <w:rPr>
                <w:rFonts w:ascii="Calibri" w:eastAsia="Arial Unicode MS" w:hAnsi="Calibri" w:cs="Calibri"/>
                <w:color w:val="auto"/>
                <w:lang w:val="fr-FR"/>
              </w:rPr>
              <w:t xml:space="preserve">A) </w:t>
            </w:r>
            <w:proofErr w:type="spellStart"/>
            <w:r w:rsidRPr="00711B89">
              <w:rPr>
                <w:rFonts w:ascii="Calibri" w:eastAsia="Arial Unicode MS" w:hAnsi="Calibri" w:cs="Calibri"/>
                <w:color w:val="auto"/>
                <w:lang w:val="fr-FR"/>
              </w:rPr>
              <w:t>Technical</w:t>
            </w:r>
            <w:proofErr w:type="spellEnd"/>
            <w:r w:rsidRPr="00711B89">
              <w:rPr>
                <w:rFonts w:ascii="Calibri" w:eastAsia="Arial Unicode MS" w:hAnsi="Calibri" w:cs="Calibri"/>
                <w:color w:val="auto"/>
                <w:lang w:val="fr-FR"/>
              </w:rPr>
              <w:t xml:space="preserve"> Evaluation (e.g. maximum 75 Points)   </w:t>
            </w:r>
          </w:p>
          <w:tbl>
            <w:tblPr>
              <w:tblW w:w="7400" w:type="dxa"/>
              <w:tblLayout w:type="fixed"/>
              <w:tblLook w:val="04A0" w:firstRow="1" w:lastRow="0" w:firstColumn="1" w:lastColumn="0" w:noHBand="0" w:noVBand="1"/>
            </w:tblPr>
            <w:tblGrid>
              <w:gridCol w:w="1080"/>
              <w:gridCol w:w="5040"/>
              <w:gridCol w:w="1280"/>
            </w:tblGrid>
            <w:tr w:rsidR="00DF6A92" w:rsidRPr="00DF6A92" w14:paraId="4B7A837D" w14:textId="77777777" w:rsidTr="00DF6A92">
              <w:trPr>
                <w:trHeight w:val="740"/>
              </w:trPr>
              <w:tc>
                <w:tcPr>
                  <w:tcW w:w="10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90BC9E"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Item</w:t>
                  </w:r>
                </w:p>
              </w:tc>
              <w:tc>
                <w:tcPr>
                  <w:tcW w:w="5040" w:type="dxa"/>
                  <w:tcBorders>
                    <w:top w:val="single" w:sz="8" w:space="0" w:color="auto"/>
                    <w:left w:val="nil"/>
                    <w:bottom w:val="single" w:sz="4" w:space="0" w:color="auto"/>
                    <w:right w:val="single" w:sz="4" w:space="0" w:color="auto"/>
                  </w:tcBorders>
                  <w:shd w:val="clear" w:color="auto" w:fill="auto"/>
                  <w:vAlign w:val="bottom"/>
                  <w:hideMark/>
                </w:tcPr>
                <w:p w14:paraId="72A0E1EC" w14:textId="77777777" w:rsidR="00DF6A92" w:rsidRPr="00DF6A92" w:rsidRDefault="00DF6A92" w:rsidP="00DF6A92">
                  <w:pPr>
                    <w:spacing w:line="240" w:lineRule="auto"/>
                    <w:rPr>
                      <w:rFonts w:ascii="Calibri Light" w:eastAsia="Times New Roman" w:hAnsi="Calibri Light" w:cs="Calibri Light"/>
                      <w:sz w:val="22"/>
                      <w:szCs w:val="22"/>
                    </w:rPr>
                  </w:pPr>
                  <w:proofErr w:type="spellStart"/>
                  <w:r w:rsidRPr="00DF6A92">
                    <w:rPr>
                      <w:rFonts w:ascii="Calibri Light" w:eastAsia="Times New Roman" w:hAnsi="Calibri Light" w:cs="Calibri Light"/>
                      <w:sz w:val="22"/>
                      <w:szCs w:val="22"/>
                    </w:rPr>
                    <w:t>Critère</w:t>
                  </w:r>
                  <w:proofErr w:type="spellEnd"/>
                  <w:r w:rsidRPr="00DF6A92">
                    <w:rPr>
                      <w:rFonts w:ascii="Calibri Light" w:eastAsia="Times New Roman" w:hAnsi="Calibri Light" w:cs="Calibri Light"/>
                      <w:sz w:val="22"/>
                      <w:szCs w:val="22"/>
                    </w:rPr>
                    <w:t xml:space="preserve"> </w:t>
                  </w:r>
                  <w:proofErr w:type="spellStart"/>
                  <w:r w:rsidRPr="00DF6A92">
                    <w:rPr>
                      <w:rFonts w:ascii="Calibri Light" w:eastAsia="Times New Roman" w:hAnsi="Calibri Light" w:cs="Calibri Light"/>
                      <w:sz w:val="22"/>
                      <w:szCs w:val="22"/>
                    </w:rPr>
                    <w:t>d’évaluation</w:t>
                  </w:r>
                  <w:proofErr w:type="spellEnd"/>
                </w:p>
              </w:tc>
              <w:tc>
                <w:tcPr>
                  <w:tcW w:w="1280" w:type="dxa"/>
                  <w:tcBorders>
                    <w:top w:val="single" w:sz="8" w:space="0" w:color="auto"/>
                    <w:left w:val="nil"/>
                    <w:bottom w:val="single" w:sz="4" w:space="0" w:color="auto"/>
                    <w:right w:val="single" w:sz="8" w:space="0" w:color="auto"/>
                  </w:tcBorders>
                  <w:shd w:val="clear" w:color="auto" w:fill="auto"/>
                  <w:vAlign w:val="bottom"/>
                  <w:hideMark/>
                </w:tcPr>
                <w:p w14:paraId="2108037D" w14:textId="77777777" w:rsidR="00DF6A92" w:rsidRPr="00DF6A92" w:rsidRDefault="00DF6A92" w:rsidP="00DF6A92">
                  <w:pPr>
                    <w:spacing w:line="240" w:lineRule="auto"/>
                    <w:rPr>
                      <w:rFonts w:ascii="Calibri Light" w:eastAsia="Times New Roman" w:hAnsi="Calibri Light" w:cs="Calibri Light"/>
                      <w:b/>
                      <w:bCs/>
                    </w:rPr>
                  </w:pPr>
                  <w:r w:rsidRPr="00DF6A92">
                    <w:rPr>
                      <w:rFonts w:ascii="Calibri Light" w:eastAsia="Times New Roman" w:hAnsi="Calibri Light" w:cs="Calibri Light"/>
                      <w:b/>
                      <w:bCs/>
                    </w:rPr>
                    <w:t xml:space="preserve"> points</w:t>
                  </w:r>
                </w:p>
              </w:tc>
            </w:tr>
            <w:tr w:rsidR="00DF6A92" w:rsidRPr="00DF6A92" w14:paraId="445EC6A8" w14:textId="77777777" w:rsidTr="00DF6A92">
              <w:trPr>
                <w:trHeight w:val="300"/>
              </w:trPr>
              <w:tc>
                <w:tcPr>
                  <w:tcW w:w="1080" w:type="dxa"/>
                  <w:tcBorders>
                    <w:top w:val="nil"/>
                    <w:left w:val="single" w:sz="8" w:space="0" w:color="auto"/>
                    <w:bottom w:val="single" w:sz="4" w:space="0" w:color="auto"/>
                    <w:right w:val="single" w:sz="4" w:space="0" w:color="auto"/>
                  </w:tcBorders>
                  <w:shd w:val="clear" w:color="000000" w:fill="F4B084"/>
                  <w:vAlign w:val="center"/>
                  <w:hideMark/>
                </w:tcPr>
                <w:p w14:paraId="4E9E3F26" w14:textId="77777777" w:rsidR="00DF6A92" w:rsidRPr="00DF6A92" w:rsidRDefault="00DF6A92" w:rsidP="00DF6A92">
                  <w:pPr>
                    <w:spacing w:line="240" w:lineRule="auto"/>
                    <w:jc w:val="center"/>
                    <w:rPr>
                      <w:rFonts w:ascii="Calibri Light" w:eastAsia="Times New Roman" w:hAnsi="Calibri Light" w:cs="Calibri Light"/>
                      <w:b/>
                      <w:bCs/>
                    </w:rPr>
                  </w:pPr>
                  <w:r w:rsidRPr="00DF6A92">
                    <w:rPr>
                      <w:rFonts w:ascii="Calibri Light" w:eastAsia="Times New Roman" w:hAnsi="Calibri Light" w:cs="Calibri Light"/>
                      <w:b/>
                      <w:bCs/>
                    </w:rPr>
                    <w:t xml:space="preserve">I. </w:t>
                  </w:r>
                </w:p>
              </w:tc>
              <w:tc>
                <w:tcPr>
                  <w:tcW w:w="5040" w:type="dxa"/>
                  <w:tcBorders>
                    <w:top w:val="nil"/>
                    <w:left w:val="nil"/>
                    <w:bottom w:val="single" w:sz="4" w:space="0" w:color="auto"/>
                    <w:right w:val="single" w:sz="4" w:space="0" w:color="auto"/>
                  </w:tcBorders>
                  <w:shd w:val="clear" w:color="000000" w:fill="F4B084"/>
                  <w:vAlign w:val="bottom"/>
                  <w:hideMark/>
                </w:tcPr>
                <w:p w14:paraId="27E98679" w14:textId="77777777" w:rsidR="00DF6A92" w:rsidRPr="00DF6A92" w:rsidRDefault="00DF6A92" w:rsidP="00DF6A92">
                  <w:pPr>
                    <w:spacing w:line="240" w:lineRule="auto"/>
                    <w:rPr>
                      <w:rFonts w:ascii="Calibri Light" w:eastAsia="Times New Roman" w:hAnsi="Calibri Light" w:cs="Calibri Light"/>
                      <w:b/>
                      <w:bCs/>
                      <w:sz w:val="22"/>
                      <w:szCs w:val="22"/>
                    </w:rPr>
                  </w:pPr>
                  <w:proofErr w:type="spellStart"/>
                  <w:r w:rsidRPr="00DF6A92">
                    <w:rPr>
                      <w:rFonts w:ascii="Calibri Light" w:eastAsia="Times New Roman" w:hAnsi="Calibri Light" w:cs="Calibri Light"/>
                      <w:b/>
                      <w:bCs/>
                      <w:sz w:val="22"/>
                      <w:szCs w:val="22"/>
                    </w:rPr>
                    <w:t>Offre</w:t>
                  </w:r>
                  <w:proofErr w:type="spellEnd"/>
                  <w:r w:rsidRPr="00DF6A92">
                    <w:rPr>
                      <w:rFonts w:ascii="Calibri Light" w:eastAsia="Times New Roman" w:hAnsi="Calibri Light" w:cs="Calibri Light"/>
                      <w:b/>
                      <w:bCs/>
                      <w:sz w:val="22"/>
                      <w:szCs w:val="22"/>
                    </w:rPr>
                    <w:t xml:space="preserve"> technique</w:t>
                  </w:r>
                </w:p>
              </w:tc>
              <w:tc>
                <w:tcPr>
                  <w:tcW w:w="1280" w:type="dxa"/>
                  <w:tcBorders>
                    <w:top w:val="nil"/>
                    <w:left w:val="nil"/>
                    <w:bottom w:val="single" w:sz="4" w:space="0" w:color="auto"/>
                    <w:right w:val="single" w:sz="8" w:space="0" w:color="auto"/>
                  </w:tcBorders>
                  <w:shd w:val="clear" w:color="000000" w:fill="F4B084"/>
                  <w:vAlign w:val="bottom"/>
                  <w:hideMark/>
                </w:tcPr>
                <w:p w14:paraId="44D8987D" w14:textId="77777777" w:rsidR="00DF6A92" w:rsidRPr="00DF6A92" w:rsidRDefault="00DF6A92" w:rsidP="00DF6A92">
                  <w:pPr>
                    <w:spacing w:line="240" w:lineRule="auto"/>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 </w:t>
                  </w:r>
                </w:p>
              </w:tc>
            </w:tr>
            <w:tr w:rsidR="00DF6A92" w:rsidRPr="00FA4CFF" w14:paraId="45E5AC02" w14:textId="77777777" w:rsidTr="00DF6A92">
              <w:trPr>
                <w:trHeight w:val="290"/>
              </w:trPr>
              <w:tc>
                <w:tcPr>
                  <w:tcW w:w="1080" w:type="dxa"/>
                  <w:tcBorders>
                    <w:top w:val="nil"/>
                    <w:left w:val="single" w:sz="8" w:space="0" w:color="auto"/>
                    <w:bottom w:val="single" w:sz="4" w:space="0" w:color="auto"/>
                    <w:right w:val="single" w:sz="4" w:space="0" w:color="auto"/>
                  </w:tcBorders>
                  <w:shd w:val="clear" w:color="000000" w:fill="F8CBAD"/>
                  <w:vAlign w:val="center"/>
                  <w:hideMark/>
                </w:tcPr>
                <w:p w14:paraId="02F7ED4E"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1</w:t>
                  </w:r>
                </w:p>
              </w:tc>
              <w:tc>
                <w:tcPr>
                  <w:tcW w:w="6320" w:type="dxa"/>
                  <w:gridSpan w:val="2"/>
                  <w:tcBorders>
                    <w:top w:val="single" w:sz="4" w:space="0" w:color="auto"/>
                    <w:left w:val="nil"/>
                    <w:bottom w:val="single" w:sz="4" w:space="0" w:color="auto"/>
                    <w:right w:val="single" w:sz="8" w:space="0" w:color="000000"/>
                  </w:tcBorders>
                  <w:shd w:val="clear" w:color="000000" w:fill="F8CBAD"/>
                  <w:vAlign w:val="bottom"/>
                  <w:hideMark/>
                </w:tcPr>
                <w:p w14:paraId="7C578DBE" w14:textId="77777777"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Caractéristiques du/de la candidat(e)</w:t>
                  </w:r>
                </w:p>
              </w:tc>
            </w:tr>
            <w:tr w:rsidR="00DF6A92" w:rsidRPr="00DF6A92" w14:paraId="417AD0E0" w14:textId="77777777" w:rsidTr="00DF6A92">
              <w:trPr>
                <w:trHeight w:val="870"/>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1704AE8F"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1.1</w:t>
                  </w:r>
                </w:p>
              </w:tc>
              <w:tc>
                <w:tcPr>
                  <w:tcW w:w="5040" w:type="dxa"/>
                  <w:tcBorders>
                    <w:top w:val="nil"/>
                    <w:left w:val="nil"/>
                    <w:bottom w:val="single" w:sz="4" w:space="0" w:color="auto"/>
                    <w:right w:val="single" w:sz="4" w:space="0" w:color="auto"/>
                  </w:tcBorders>
                  <w:shd w:val="clear" w:color="auto" w:fill="auto"/>
                  <w:vAlign w:val="center"/>
                  <w:hideMark/>
                </w:tcPr>
                <w:p w14:paraId="29A951A8" w14:textId="7FCF0FC1"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Diplôme Universitaire</w:t>
                  </w:r>
                  <w:r w:rsidR="00DC15F3">
                    <w:rPr>
                      <w:rFonts w:ascii="Calibri Light" w:eastAsia="Times New Roman" w:hAnsi="Calibri Light" w:cs="Calibri Light"/>
                      <w:sz w:val="22"/>
                      <w:szCs w:val="22"/>
                      <w:lang w:val="fr-FR"/>
                    </w:rPr>
                    <w:t xml:space="preserve"> supérieur</w:t>
                  </w:r>
                  <w:r w:rsidRPr="00DF6A92">
                    <w:rPr>
                      <w:rFonts w:ascii="Calibri Light" w:eastAsia="Times New Roman" w:hAnsi="Calibri Light" w:cs="Calibri Light"/>
                      <w:sz w:val="22"/>
                      <w:szCs w:val="22"/>
                      <w:lang w:val="fr-FR"/>
                    </w:rPr>
                    <w:t xml:space="preserve"> en gestion, sociologie, économie, sciences sociales, travail social</w:t>
                  </w:r>
                  <w:r w:rsidRPr="00DF6A92">
                    <w:rPr>
                      <w:rFonts w:ascii="Calibri Light" w:eastAsia="Times New Roman" w:hAnsi="Calibri Light" w:cs="Calibri Light"/>
                      <w:sz w:val="22"/>
                      <w:szCs w:val="22"/>
                      <w:lang w:val="fr-FR"/>
                    </w:rPr>
                    <w:br/>
                    <w:t>ou autre discipline pertinente</w:t>
                  </w:r>
                </w:p>
              </w:tc>
              <w:tc>
                <w:tcPr>
                  <w:tcW w:w="1280" w:type="dxa"/>
                  <w:tcBorders>
                    <w:top w:val="nil"/>
                    <w:left w:val="nil"/>
                    <w:bottom w:val="single" w:sz="4" w:space="0" w:color="auto"/>
                    <w:right w:val="single" w:sz="8" w:space="0" w:color="auto"/>
                  </w:tcBorders>
                  <w:shd w:val="clear" w:color="auto" w:fill="auto"/>
                  <w:vAlign w:val="center"/>
                  <w:hideMark/>
                </w:tcPr>
                <w:p w14:paraId="5FAE6C3A"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10</w:t>
                  </w:r>
                </w:p>
              </w:tc>
            </w:tr>
            <w:tr w:rsidR="00DF6A92" w:rsidRPr="00DF6A92" w14:paraId="16C85600" w14:textId="77777777" w:rsidTr="00DF6A92">
              <w:trPr>
                <w:trHeight w:val="290"/>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1FABF91E"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1.2</w:t>
                  </w:r>
                </w:p>
              </w:tc>
              <w:tc>
                <w:tcPr>
                  <w:tcW w:w="5040" w:type="dxa"/>
                  <w:tcBorders>
                    <w:top w:val="nil"/>
                    <w:left w:val="nil"/>
                    <w:bottom w:val="single" w:sz="4" w:space="0" w:color="auto"/>
                    <w:right w:val="single" w:sz="4" w:space="0" w:color="auto"/>
                  </w:tcBorders>
                  <w:shd w:val="clear" w:color="auto" w:fill="auto"/>
                  <w:vAlign w:val="center"/>
                  <w:hideMark/>
                </w:tcPr>
                <w:p w14:paraId="2380C247" w14:textId="77777777"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 xml:space="preserve">Capacités d’analyse et de coordination confirmées </w:t>
                  </w:r>
                </w:p>
              </w:tc>
              <w:tc>
                <w:tcPr>
                  <w:tcW w:w="1280" w:type="dxa"/>
                  <w:tcBorders>
                    <w:top w:val="nil"/>
                    <w:left w:val="nil"/>
                    <w:bottom w:val="single" w:sz="4" w:space="0" w:color="auto"/>
                    <w:right w:val="single" w:sz="8" w:space="0" w:color="auto"/>
                  </w:tcBorders>
                  <w:shd w:val="clear" w:color="auto" w:fill="auto"/>
                  <w:vAlign w:val="center"/>
                  <w:hideMark/>
                </w:tcPr>
                <w:p w14:paraId="1DA9D11F"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5</w:t>
                  </w:r>
                </w:p>
              </w:tc>
            </w:tr>
            <w:tr w:rsidR="00DF6A92" w:rsidRPr="00DF6A92" w14:paraId="3A5AD812" w14:textId="77777777" w:rsidTr="00DF6A92">
              <w:trPr>
                <w:trHeight w:val="1333"/>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1E97F945"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lastRenderedPageBreak/>
                    <w:t>1.3</w:t>
                  </w:r>
                </w:p>
              </w:tc>
              <w:tc>
                <w:tcPr>
                  <w:tcW w:w="5040" w:type="dxa"/>
                  <w:tcBorders>
                    <w:top w:val="nil"/>
                    <w:left w:val="nil"/>
                    <w:bottom w:val="single" w:sz="4" w:space="0" w:color="auto"/>
                    <w:right w:val="single" w:sz="4" w:space="0" w:color="auto"/>
                  </w:tcBorders>
                  <w:shd w:val="clear" w:color="auto" w:fill="auto"/>
                  <w:vAlign w:val="center"/>
                  <w:hideMark/>
                </w:tcPr>
                <w:p w14:paraId="4742998B" w14:textId="65C14FB2"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 xml:space="preserve">Expérience préalable de travail dans le domaine de la protection sociale, et en particulier dans le domaine de l'enfance </w:t>
                  </w:r>
                  <w:r w:rsidRPr="00DF6A92">
                    <w:rPr>
                      <w:rFonts w:ascii="Calibri Light" w:eastAsia="Times New Roman" w:hAnsi="Calibri Light" w:cs="Calibri Light"/>
                      <w:color w:val="auto"/>
                      <w:sz w:val="22"/>
                      <w:szCs w:val="22"/>
                      <w:lang w:val="fr-FR"/>
                    </w:rPr>
                    <w:t xml:space="preserve">(au moins une expérience de moins </w:t>
                  </w:r>
                  <w:r w:rsidR="0058513E">
                    <w:rPr>
                      <w:rFonts w:ascii="Calibri Light" w:eastAsia="Times New Roman" w:hAnsi="Calibri Light" w:cs="Calibri Light"/>
                      <w:color w:val="auto"/>
                      <w:sz w:val="22"/>
                      <w:szCs w:val="22"/>
                      <w:lang w:val="fr-FR"/>
                    </w:rPr>
                    <w:t>1</w:t>
                  </w:r>
                  <w:r w:rsidRPr="00DF6A92">
                    <w:rPr>
                      <w:rFonts w:ascii="Calibri Light" w:eastAsia="Times New Roman" w:hAnsi="Calibri Light" w:cs="Calibri Light"/>
                      <w:color w:val="auto"/>
                      <w:sz w:val="22"/>
                      <w:szCs w:val="22"/>
                      <w:lang w:val="fr-FR"/>
                    </w:rPr>
                    <w:t xml:space="preserve"> an est requise…)</w:t>
                  </w:r>
                </w:p>
              </w:tc>
              <w:tc>
                <w:tcPr>
                  <w:tcW w:w="1280" w:type="dxa"/>
                  <w:tcBorders>
                    <w:top w:val="nil"/>
                    <w:left w:val="nil"/>
                    <w:bottom w:val="single" w:sz="4" w:space="0" w:color="auto"/>
                    <w:right w:val="single" w:sz="8" w:space="0" w:color="auto"/>
                  </w:tcBorders>
                  <w:shd w:val="clear" w:color="auto" w:fill="auto"/>
                  <w:vAlign w:val="center"/>
                  <w:hideMark/>
                </w:tcPr>
                <w:p w14:paraId="61093C4A"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25</w:t>
                  </w:r>
                </w:p>
              </w:tc>
            </w:tr>
            <w:tr w:rsidR="00DF6A92" w:rsidRPr="00DF6A92" w14:paraId="0549E26C" w14:textId="77777777" w:rsidTr="00DF6A92">
              <w:trPr>
                <w:trHeight w:val="1020"/>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4A2007AD" w14:textId="0BA374AB"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1.</w:t>
                  </w:r>
                  <w:r w:rsidR="009021AD">
                    <w:rPr>
                      <w:rFonts w:ascii="Calibri Light" w:eastAsia="Times New Roman" w:hAnsi="Calibri Light" w:cs="Calibri Light"/>
                    </w:rPr>
                    <w:t>4</w:t>
                  </w:r>
                </w:p>
              </w:tc>
              <w:tc>
                <w:tcPr>
                  <w:tcW w:w="5040" w:type="dxa"/>
                  <w:tcBorders>
                    <w:top w:val="nil"/>
                    <w:left w:val="nil"/>
                    <w:bottom w:val="single" w:sz="4" w:space="0" w:color="auto"/>
                    <w:right w:val="single" w:sz="4" w:space="0" w:color="auto"/>
                  </w:tcBorders>
                  <w:shd w:val="clear" w:color="auto" w:fill="auto"/>
                  <w:vAlign w:val="center"/>
                  <w:hideMark/>
                </w:tcPr>
                <w:p w14:paraId="49D34938" w14:textId="02C6AC7E" w:rsidR="00DF6A92" w:rsidRPr="00DF6A92" w:rsidRDefault="009021AD" w:rsidP="00DF6A92">
                  <w:pPr>
                    <w:spacing w:line="240" w:lineRule="auto"/>
                    <w:rPr>
                      <w:rFonts w:ascii="Calibri Light" w:eastAsia="Times New Roman" w:hAnsi="Calibri Light" w:cs="Calibri Light"/>
                      <w:sz w:val="22"/>
                      <w:szCs w:val="22"/>
                      <w:lang w:val="fr-FR"/>
                    </w:rPr>
                  </w:pPr>
                  <w:r w:rsidRPr="009021AD">
                    <w:rPr>
                      <w:rFonts w:ascii="Calibri Light" w:eastAsia="Times New Roman" w:hAnsi="Calibri Light" w:cs="Calibri Light"/>
                      <w:sz w:val="22"/>
                      <w:szCs w:val="22"/>
                      <w:lang w:val="fr-FR"/>
                    </w:rPr>
                    <w:t>Capacités rédactionnelles importantes (notes de synthèse, newsletter, rapport de mission, d’atelier...)</w:t>
                  </w:r>
                </w:p>
              </w:tc>
              <w:tc>
                <w:tcPr>
                  <w:tcW w:w="1280" w:type="dxa"/>
                  <w:tcBorders>
                    <w:top w:val="nil"/>
                    <w:left w:val="nil"/>
                    <w:bottom w:val="single" w:sz="4" w:space="0" w:color="auto"/>
                    <w:right w:val="single" w:sz="8" w:space="0" w:color="auto"/>
                  </w:tcBorders>
                  <w:shd w:val="clear" w:color="auto" w:fill="auto"/>
                  <w:vAlign w:val="center"/>
                  <w:hideMark/>
                </w:tcPr>
                <w:p w14:paraId="49ACCD39"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5</w:t>
                  </w:r>
                </w:p>
              </w:tc>
            </w:tr>
            <w:tr w:rsidR="00DF6A92" w:rsidRPr="00DF6A92" w14:paraId="26784CAB" w14:textId="77777777" w:rsidTr="00DF6A92">
              <w:trPr>
                <w:trHeight w:val="290"/>
              </w:trPr>
              <w:tc>
                <w:tcPr>
                  <w:tcW w:w="6120" w:type="dxa"/>
                  <w:gridSpan w:val="2"/>
                  <w:tcBorders>
                    <w:top w:val="single" w:sz="4" w:space="0" w:color="auto"/>
                    <w:left w:val="single" w:sz="8" w:space="0" w:color="auto"/>
                    <w:bottom w:val="single" w:sz="4" w:space="0" w:color="auto"/>
                    <w:right w:val="single" w:sz="4" w:space="0" w:color="auto"/>
                  </w:tcBorders>
                  <w:shd w:val="clear" w:color="000000" w:fill="FCE4D6"/>
                  <w:vAlign w:val="center"/>
                  <w:hideMark/>
                </w:tcPr>
                <w:p w14:paraId="7E7FED1F" w14:textId="77777777"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Sous-total caractéristiques du/de la candidat(e)</w:t>
                  </w:r>
                </w:p>
              </w:tc>
              <w:tc>
                <w:tcPr>
                  <w:tcW w:w="1280" w:type="dxa"/>
                  <w:tcBorders>
                    <w:top w:val="nil"/>
                    <w:left w:val="nil"/>
                    <w:bottom w:val="single" w:sz="4" w:space="0" w:color="auto"/>
                    <w:right w:val="single" w:sz="8" w:space="0" w:color="auto"/>
                  </w:tcBorders>
                  <w:shd w:val="clear" w:color="000000" w:fill="FCE4D6"/>
                  <w:vAlign w:val="center"/>
                  <w:hideMark/>
                </w:tcPr>
                <w:p w14:paraId="0CB8BEB1"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45</w:t>
                  </w:r>
                </w:p>
              </w:tc>
            </w:tr>
            <w:tr w:rsidR="00DF6A92" w:rsidRPr="00FA4CFF" w14:paraId="24A4D571" w14:textId="77777777" w:rsidTr="00DF6A92">
              <w:trPr>
                <w:trHeight w:val="300"/>
              </w:trPr>
              <w:tc>
                <w:tcPr>
                  <w:tcW w:w="1080" w:type="dxa"/>
                  <w:tcBorders>
                    <w:top w:val="nil"/>
                    <w:left w:val="single" w:sz="8" w:space="0" w:color="auto"/>
                    <w:bottom w:val="single" w:sz="4" w:space="0" w:color="auto"/>
                    <w:right w:val="single" w:sz="4" w:space="0" w:color="auto"/>
                  </w:tcBorders>
                  <w:shd w:val="clear" w:color="000000" w:fill="F8CBAD"/>
                  <w:vAlign w:val="center"/>
                  <w:hideMark/>
                </w:tcPr>
                <w:p w14:paraId="7021F0B8"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2</w:t>
                  </w:r>
                </w:p>
              </w:tc>
              <w:tc>
                <w:tcPr>
                  <w:tcW w:w="6320" w:type="dxa"/>
                  <w:gridSpan w:val="2"/>
                  <w:tcBorders>
                    <w:top w:val="single" w:sz="4" w:space="0" w:color="auto"/>
                    <w:left w:val="nil"/>
                    <w:bottom w:val="single" w:sz="4" w:space="0" w:color="auto"/>
                    <w:right w:val="single" w:sz="8" w:space="0" w:color="000000"/>
                  </w:tcBorders>
                  <w:shd w:val="clear" w:color="000000" w:fill="F8CBAD"/>
                  <w:vAlign w:val="center"/>
                  <w:hideMark/>
                </w:tcPr>
                <w:p w14:paraId="611CB050" w14:textId="61B2CD59"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 xml:space="preserve">Caractéristiques des </w:t>
                  </w:r>
                  <w:r w:rsidR="001B64DB" w:rsidRPr="00DF6A92">
                    <w:rPr>
                      <w:rFonts w:ascii="Calibri Light" w:eastAsia="Times New Roman" w:hAnsi="Calibri Light" w:cs="Calibri Light"/>
                      <w:sz w:val="22"/>
                      <w:szCs w:val="22"/>
                      <w:lang w:val="fr-FR"/>
                    </w:rPr>
                    <w:t>expériences</w:t>
                  </w:r>
                  <w:r w:rsidRPr="00DF6A92">
                    <w:rPr>
                      <w:rFonts w:ascii="Calibri Light" w:eastAsia="Times New Roman" w:hAnsi="Calibri Light" w:cs="Calibri Light"/>
                      <w:sz w:val="22"/>
                      <w:szCs w:val="22"/>
                      <w:lang w:val="fr-FR"/>
                    </w:rPr>
                    <w:t xml:space="preserve"> prof </w:t>
                  </w:r>
                  <w:r w:rsidR="001B64DB" w:rsidRPr="00DF6A92">
                    <w:rPr>
                      <w:rFonts w:ascii="Calibri Light" w:eastAsia="Times New Roman" w:hAnsi="Calibri Light" w:cs="Calibri Light"/>
                      <w:sz w:val="22"/>
                      <w:szCs w:val="22"/>
                      <w:lang w:val="fr-FR"/>
                    </w:rPr>
                    <w:t>passées</w:t>
                  </w:r>
                </w:p>
              </w:tc>
            </w:tr>
            <w:tr w:rsidR="00DF6A92" w:rsidRPr="00DF6A92" w14:paraId="5524D7DF" w14:textId="77777777" w:rsidTr="00DF6A92">
              <w:trPr>
                <w:trHeight w:val="580"/>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629D0480"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2.1</w:t>
                  </w:r>
                </w:p>
              </w:tc>
              <w:tc>
                <w:tcPr>
                  <w:tcW w:w="5040" w:type="dxa"/>
                  <w:tcBorders>
                    <w:top w:val="nil"/>
                    <w:left w:val="nil"/>
                    <w:bottom w:val="single" w:sz="4" w:space="0" w:color="auto"/>
                    <w:right w:val="single" w:sz="4" w:space="0" w:color="auto"/>
                  </w:tcBorders>
                  <w:shd w:val="clear" w:color="auto" w:fill="auto"/>
                  <w:vAlign w:val="center"/>
                  <w:hideMark/>
                </w:tcPr>
                <w:p w14:paraId="3CC28209" w14:textId="3EDD41CC" w:rsidR="00DF6A92" w:rsidRPr="00DF6A92" w:rsidRDefault="009021AD" w:rsidP="00DF6A92">
                  <w:pPr>
                    <w:spacing w:line="240" w:lineRule="auto"/>
                    <w:rPr>
                      <w:rFonts w:ascii="Calibri Light" w:eastAsia="Times New Roman" w:hAnsi="Calibri Light" w:cs="Calibri Light"/>
                      <w:sz w:val="22"/>
                      <w:szCs w:val="22"/>
                      <w:lang w:val="fr-FR"/>
                    </w:rPr>
                  </w:pPr>
                  <w:r w:rsidRPr="009021AD">
                    <w:rPr>
                      <w:rFonts w:ascii="Calibri Light" w:eastAsia="Times New Roman" w:hAnsi="Calibri Light" w:cs="Calibri Light"/>
                      <w:sz w:val="22"/>
                      <w:szCs w:val="22"/>
                      <w:lang w:val="fr-FR"/>
                    </w:rPr>
                    <w:t>Une expérience dans la mise en œuvre de programme de « transferts sociaux monétaires » en Tunisie</w:t>
                  </w:r>
                </w:p>
              </w:tc>
              <w:tc>
                <w:tcPr>
                  <w:tcW w:w="1280" w:type="dxa"/>
                  <w:tcBorders>
                    <w:top w:val="nil"/>
                    <w:left w:val="nil"/>
                    <w:bottom w:val="single" w:sz="4" w:space="0" w:color="auto"/>
                    <w:right w:val="single" w:sz="8" w:space="0" w:color="auto"/>
                  </w:tcBorders>
                  <w:shd w:val="clear" w:color="auto" w:fill="auto"/>
                  <w:vAlign w:val="center"/>
                  <w:hideMark/>
                </w:tcPr>
                <w:p w14:paraId="0D035D74"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20</w:t>
                  </w:r>
                </w:p>
              </w:tc>
            </w:tr>
            <w:tr w:rsidR="00DF6A92" w:rsidRPr="00DF6A92" w14:paraId="1733F3F2" w14:textId="77777777" w:rsidTr="00DF6A92">
              <w:trPr>
                <w:trHeight w:val="290"/>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017A70B7"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2.2</w:t>
                  </w:r>
                </w:p>
              </w:tc>
              <w:tc>
                <w:tcPr>
                  <w:tcW w:w="5040" w:type="dxa"/>
                  <w:tcBorders>
                    <w:top w:val="nil"/>
                    <w:left w:val="nil"/>
                    <w:bottom w:val="single" w:sz="4" w:space="0" w:color="auto"/>
                    <w:right w:val="single" w:sz="4" w:space="0" w:color="auto"/>
                  </w:tcBorders>
                  <w:shd w:val="clear" w:color="auto" w:fill="auto"/>
                  <w:vAlign w:val="center"/>
                  <w:hideMark/>
                </w:tcPr>
                <w:p w14:paraId="5142C2C5" w14:textId="77777777"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Maîtrise de l’arabe et le français</w:t>
                  </w:r>
                </w:p>
              </w:tc>
              <w:tc>
                <w:tcPr>
                  <w:tcW w:w="1280" w:type="dxa"/>
                  <w:tcBorders>
                    <w:top w:val="nil"/>
                    <w:left w:val="nil"/>
                    <w:bottom w:val="single" w:sz="4" w:space="0" w:color="auto"/>
                    <w:right w:val="single" w:sz="8" w:space="0" w:color="auto"/>
                  </w:tcBorders>
                  <w:shd w:val="clear" w:color="auto" w:fill="auto"/>
                  <w:vAlign w:val="center"/>
                  <w:hideMark/>
                </w:tcPr>
                <w:p w14:paraId="0936D271"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5</w:t>
                  </w:r>
                </w:p>
              </w:tc>
            </w:tr>
            <w:tr w:rsidR="00DF6A92" w:rsidRPr="00DF6A92" w14:paraId="02760373" w14:textId="77777777" w:rsidTr="00DF6A92">
              <w:trPr>
                <w:trHeight w:val="580"/>
              </w:trPr>
              <w:tc>
                <w:tcPr>
                  <w:tcW w:w="1080" w:type="dxa"/>
                  <w:tcBorders>
                    <w:top w:val="nil"/>
                    <w:left w:val="single" w:sz="8" w:space="0" w:color="auto"/>
                    <w:bottom w:val="single" w:sz="4" w:space="0" w:color="auto"/>
                    <w:right w:val="single" w:sz="4" w:space="0" w:color="auto"/>
                  </w:tcBorders>
                  <w:shd w:val="clear" w:color="auto" w:fill="auto"/>
                  <w:vAlign w:val="center"/>
                  <w:hideMark/>
                </w:tcPr>
                <w:p w14:paraId="3F225BE9" w14:textId="77777777" w:rsidR="00DF6A92" w:rsidRPr="00DF6A92" w:rsidRDefault="00DF6A92" w:rsidP="00DF6A92">
                  <w:pPr>
                    <w:spacing w:line="240" w:lineRule="auto"/>
                    <w:jc w:val="center"/>
                    <w:rPr>
                      <w:rFonts w:ascii="Calibri Light" w:eastAsia="Times New Roman" w:hAnsi="Calibri Light" w:cs="Calibri Light"/>
                    </w:rPr>
                  </w:pPr>
                  <w:r w:rsidRPr="00DF6A92">
                    <w:rPr>
                      <w:rFonts w:ascii="Calibri Light" w:eastAsia="Times New Roman" w:hAnsi="Calibri Light" w:cs="Calibri Light"/>
                    </w:rPr>
                    <w:t>2.3</w:t>
                  </w:r>
                </w:p>
              </w:tc>
              <w:tc>
                <w:tcPr>
                  <w:tcW w:w="5040" w:type="dxa"/>
                  <w:tcBorders>
                    <w:top w:val="nil"/>
                    <w:left w:val="nil"/>
                    <w:bottom w:val="single" w:sz="4" w:space="0" w:color="auto"/>
                    <w:right w:val="single" w:sz="4" w:space="0" w:color="auto"/>
                  </w:tcBorders>
                  <w:shd w:val="clear" w:color="auto" w:fill="auto"/>
                  <w:vAlign w:val="center"/>
                  <w:hideMark/>
                </w:tcPr>
                <w:p w14:paraId="242CE10C" w14:textId="6514B898"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Une expérience avec une des agences des Nations Unies serait un atout</w:t>
                  </w:r>
                </w:p>
              </w:tc>
              <w:tc>
                <w:tcPr>
                  <w:tcW w:w="1280" w:type="dxa"/>
                  <w:tcBorders>
                    <w:top w:val="nil"/>
                    <w:left w:val="nil"/>
                    <w:bottom w:val="single" w:sz="4" w:space="0" w:color="auto"/>
                    <w:right w:val="single" w:sz="8" w:space="0" w:color="auto"/>
                  </w:tcBorders>
                  <w:shd w:val="clear" w:color="auto" w:fill="auto"/>
                  <w:vAlign w:val="center"/>
                  <w:hideMark/>
                </w:tcPr>
                <w:p w14:paraId="68C2564F" w14:textId="77777777" w:rsidR="00DF6A92" w:rsidRPr="00DF6A92" w:rsidRDefault="00DF6A92" w:rsidP="00DF6A92">
                  <w:pPr>
                    <w:spacing w:line="240" w:lineRule="auto"/>
                    <w:jc w:val="right"/>
                    <w:rPr>
                      <w:rFonts w:ascii="Calibri Light" w:eastAsia="Times New Roman" w:hAnsi="Calibri Light" w:cs="Calibri Light"/>
                      <w:b/>
                      <w:bCs/>
                      <w:sz w:val="22"/>
                      <w:szCs w:val="22"/>
                    </w:rPr>
                  </w:pPr>
                  <w:r w:rsidRPr="00DF6A92">
                    <w:rPr>
                      <w:rFonts w:ascii="Calibri Light" w:eastAsia="Times New Roman" w:hAnsi="Calibri Light" w:cs="Calibri Light"/>
                      <w:b/>
                      <w:bCs/>
                      <w:sz w:val="22"/>
                      <w:szCs w:val="22"/>
                    </w:rPr>
                    <w:t>5</w:t>
                  </w:r>
                </w:p>
              </w:tc>
            </w:tr>
            <w:tr w:rsidR="00DF6A92" w:rsidRPr="00FA4CFF" w14:paraId="30C033DD" w14:textId="77777777" w:rsidTr="00DF6A92">
              <w:trPr>
                <w:trHeight w:val="290"/>
              </w:trPr>
              <w:tc>
                <w:tcPr>
                  <w:tcW w:w="6120" w:type="dxa"/>
                  <w:gridSpan w:val="2"/>
                  <w:tcBorders>
                    <w:top w:val="single" w:sz="4" w:space="0" w:color="auto"/>
                    <w:left w:val="single" w:sz="8" w:space="0" w:color="auto"/>
                    <w:bottom w:val="single" w:sz="4" w:space="0" w:color="auto"/>
                    <w:right w:val="single" w:sz="4" w:space="0" w:color="auto"/>
                  </w:tcBorders>
                  <w:shd w:val="clear" w:color="000000" w:fill="FCE4D6"/>
                  <w:vAlign w:val="center"/>
                  <w:hideMark/>
                </w:tcPr>
                <w:p w14:paraId="046EF1BA" w14:textId="77777777" w:rsidR="00DF6A92" w:rsidRPr="00DF6A92" w:rsidRDefault="00DF6A92" w:rsidP="00DF6A92">
                  <w:pPr>
                    <w:spacing w:line="240" w:lineRule="auto"/>
                    <w:rPr>
                      <w:rFonts w:ascii="Calibri Light" w:eastAsia="Times New Roman" w:hAnsi="Calibri Light" w:cs="Calibri Light"/>
                      <w:sz w:val="22"/>
                      <w:szCs w:val="22"/>
                      <w:lang w:val="fr-FR"/>
                    </w:rPr>
                  </w:pPr>
                  <w:r w:rsidRPr="00DF6A92">
                    <w:rPr>
                      <w:rFonts w:ascii="Calibri Light" w:eastAsia="Times New Roman" w:hAnsi="Calibri Light" w:cs="Calibri Light"/>
                      <w:sz w:val="22"/>
                      <w:szCs w:val="22"/>
                      <w:lang w:val="fr-FR"/>
                    </w:rPr>
                    <w:t>Sous-total caractéristiques des expériences professionnelles passées</w:t>
                  </w:r>
                </w:p>
              </w:tc>
              <w:tc>
                <w:tcPr>
                  <w:tcW w:w="1280" w:type="dxa"/>
                  <w:tcBorders>
                    <w:top w:val="nil"/>
                    <w:left w:val="nil"/>
                    <w:bottom w:val="single" w:sz="4" w:space="0" w:color="auto"/>
                    <w:right w:val="single" w:sz="8" w:space="0" w:color="auto"/>
                  </w:tcBorders>
                  <w:shd w:val="clear" w:color="000000" w:fill="FCE4D6"/>
                  <w:vAlign w:val="center"/>
                  <w:hideMark/>
                </w:tcPr>
                <w:p w14:paraId="2F3C20B9" w14:textId="77777777" w:rsidR="00DF6A92" w:rsidRPr="00DF6A92" w:rsidRDefault="00DF6A92" w:rsidP="00DF6A92">
                  <w:pPr>
                    <w:spacing w:line="240" w:lineRule="auto"/>
                    <w:jc w:val="right"/>
                    <w:rPr>
                      <w:rFonts w:ascii="Calibri Light" w:eastAsia="Times New Roman" w:hAnsi="Calibri Light" w:cs="Calibri Light"/>
                      <w:b/>
                      <w:bCs/>
                      <w:sz w:val="22"/>
                      <w:szCs w:val="22"/>
                      <w:lang w:val="fr-FR"/>
                    </w:rPr>
                  </w:pPr>
                  <w:r w:rsidRPr="00DF6A92">
                    <w:rPr>
                      <w:rFonts w:ascii="Calibri Light" w:eastAsia="Times New Roman" w:hAnsi="Calibri Light" w:cs="Calibri Light"/>
                      <w:b/>
                      <w:bCs/>
                      <w:sz w:val="22"/>
                      <w:szCs w:val="22"/>
                      <w:lang w:val="fr-FR"/>
                    </w:rPr>
                    <w:t>30</w:t>
                  </w:r>
                </w:p>
              </w:tc>
            </w:tr>
            <w:tr w:rsidR="00DF6A92" w:rsidRPr="00FA4CFF" w14:paraId="765A504F" w14:textId="77777777" w:rsidTr="00DF6A92">
              <w:trPr>
                <w:trHeight w:val="300"/>
              </w:trPr>
              <w:tc>
                <w:tcPr>
                  <w:tcW w:w="6120" w:type="dxa"/>
                  <w:gridSpan w:val="2"/>
                  <w:tcBorders>
                    <w:top w:val="single" w:sz="4" w:space="0" w:color="auto"/>
                    <w:left w:val="single" w:sz="8" w:space="0" w:color="auto"/>
                    <w:bottom w:val="single" w:sz="4" w:space="0" w:color="auto"/>
                    <w:right w:val="single" w:sz="4" w:space="0" w:color="auto"/>
                  </w:tcBorders>
                  <w:shd w:val="clear" w:color="000000" w:fill="F4B084"/>
                  <w:vAlign w:val="bottom"/>
                  <w:hideMark/>
                </w:tcPr>
                <w:p w14:paraId="589267A2" w14:textId="0144A538" w:rsidR="00DF6A92" w:rsidRPr="00DF6A92" w:rsidRDefault="00DF6A92" w:rsidP="00DF6A92">
                  <w:pPr>
                    <w:spacing w:line="240" w:lineRule="auto"/>
                    <w:rPr>
                      <w:rFonts w:ascii="Calibri Light" w:eastAsia="Times New Roman" w:hAnsi="Calibri Light" w:cs="Calibri Light"/>
                      <w:b/>
                      <w:bCs/>
                      <w:sz w:val="22"/>
                      <w:szCs w:val="22"/>
                      <w:lang w:val="fr-FR"/>
                    </w:rPr>
                  </w:pPr>
                  <w:r w:rsidRPr="00DF6A92">
                    <w:rPr>
                      <w:rFonts w:ascii="Calibri Light" w:eastAsia="Times New Roman" w:hAnsi="Calibri Light" w:cs="Calibri Light"/>
                      <w:b/>
                      <w:bCs/>
                      <w:sz w:val="22"/>
                      <w:szCs w:val="22"/>
                      <w:lang w:val="fr-FR"/>
                    </w:rPr>
                    <w:t xml:space="preserve">Total </w:t>
                  </w:r>
                  <w:r w:rsidR="001B64DB" w:rsidRPr="00DF6A92">
                    <w:rPr>
                      <w:rFonts w:ascii="Calibri Light" w:eastAsia="Times New Roman" w:hAnsi="Calibri Light" w:cs="Calibri Light"/>
                      <w:b/>
                      <w:bCs/>
                      <w:sz w:val="22"/>
                      <w:szCs w:val="22"/>
                      <w:lang w:val="fr-FR"/>
                    </w:rPr>
                    <w:t>note technique</w:t>
                  </w:r>
                </w:p>
              </w:tc>
              <w:tc>
                <w:tcPr>
                  <w:tcW w:w="1280" w:type="dxa"/>
                  <w:tcBorders>
                    <w:top w:val="nil"/>
                    <w:left w:val="nil"/>
                    <w:bottom w:val="single" w:sz="4" w:space="0" w:color="auto"/>
                    <w:right w:val="single" w:sz="8" w:space="0" w:color="auto"/>
                  </w:tcBorders>
                  <w:shd w:val="clear" w:color="000000" w:fill="F4B084"/>
                  <w:vAlign w:val="bottom"/>
                  <w:hideMark/>
                </w:tcPr>
                <w:p w14:paraId="039E98D8" w14:textId="77777777" w:rsidR="00DF6A92" w:rsidRPr="00DF6A92" w:rsidRDefault="00DF6A92" w:rsidP="00DF6A92">
                  <w:pPr>
                    <w:spacing w:line="240" w:lineRule="auto"/>
                    <w:jc w:val="right"/>
                    <w:rPr>
                      <w:rFonts w:ascii="Calibri Light" w:eastAsia="Times New Roman" w:hAnsi="Calibri Light" w:cs="Calibri Light"/>
                      <w:b/>
                      <w:bCs/>
                      <w:sz w:val="22"/>
                      <w:szCs w:val="22"/>
                      <w:lang w:val="fr-FR"/>
                    </w:rPr>
                  </w:pPr>
                  <w:r w:rsidRPr="00DF6A92">
                    <w:rPr>
                      <w:rFonts w:ascii="Calibri Light" w:eastAsia="Times New Roman" w:hAnsi="Calibri Light" w:cs="Calibri Light"/>
                      <w:b/>
                      <w:bCs/>
                      <w:sz w:val="22"/>
                      <w:szCs w:val="22"/>
                      <w:lang w:val="fr-FR"/>
                    </w:rPr>
                    <w:t>75</w:t>
                  </w:r>
                </w:p>
              </w:tc>
            </w:tr>
          </w:tbl>
          <w:p w14:paraId="0BF97E3F" w14:textId="77777777" w:rsidR="00903111" w:rsidRDefault="00903111" w:rsidP="00D16190">
            <w:pPr>
              <w:spacing w:before="60" w:line="240" w:lineRule="auto"/>
              <w:rPr>
                <w:rFonts w:ascii="Calibri" w:eastAsia="Arial Unicode MS" w:hAnsi="Calibri" w:cs="Calibri"/>
                <w:color w:val="auto"/>
                <w:lang w:val="fr-FR"/>
              </w:rPr>
            </w:pPr>
          </w:p>
          <w:p w14:paraId="260C9258" w14:textId="77777777" w:rsidR="00E21AFF" w:rsidRPr="000D40BC" w:rsidRDefault="00E21AFF" w:rsidP="00FD5197">
            <w:pPr>
              <w:spacing w:before="60" w:line="240" w:lineRule="auto"/>
              <w:rPr>
                <w:b/>
                <w:bCs/>
                <w:color w:val="000000" w:themeColor="text1"/>
                <w:lang w:val="fr-FR"/>
              </w:rPr>
            </w:pPr>
            <w:r w:rsidRPr="4148C55F">
              <w:rPr>
                <w:rFonts w:ascii="Calibri" w:eastAsia="Arial Unicode MS" w:hAnsi="Calibri" w:cs="Calibri"/>
                <w:b/>
                <w:bCs/>
                <w:color w:val="auto"/>
                <w:lang w:val="fr-FR"/>
              </w:rPr>
              <w:t xml:space="preserve">Total évaluation technique : 75 points </w:t>
            </w:r>
          </w:p>
          <w:p w14:paraId="4B56F17E" w14:textId="77777777" w:rsidR="00E21AFF" w:rsidRPr="000D40BC" w:rsidRDefault="00E21AFF" w:rsidP="00FD5197">
            <w:pPr>
              <w:spacing w:before="60" w:line="240" w:lineRule="auto"/>
              <w:rPr>
                <w:rFonts w:ascii="Calibri" w:eastAsia="Arial Unicode MS" w:hAnsi="Calibri" w:cs="Calibri"/>
                <w:color w:val="auto"/>
                <w:lang w:val="en-AU"/>
              </w:rPr>
            </w:pPr>
            <w:r w:rsidRPr="4148C55F">
              <w:rPr>
                <w:rFonts w:ascii="Calibri" w:eastAsia="Arial Unicode MS" w:hAnsi="Calibri" w:cs="Calibri"/>
                <w:color w:val="auto"/>
                <w:lang w:val="en-AU"/>
              </w:rPr>
              <w:t>B) Financial Proposal (</w:t>
            </w:r>
            <w:proofErr w:type="gramStart"/>
            <w:r w:rsidRPr="4148C55F">
              <w:rPr>
                <w:rFonts w:ascii="Calibri" w:eastAsia="Arial Unicode MS" w:hAnsi="Calibri" w:cs="Calibri"/>
                <w:color w:val="auto"/>
                <w:lang w:val="en-AU"/>
              </w:rPr>
              <w:t>e.g.</w:t>
            </w:r>
            <w:proofErr w:type="gramEnd"/>
            <w:r w:rsidRPr="4148C55F">
              <w:rPr>
                <w:rFonts w:ascii="Calibri" w:eastAsia="Arial Unicode MS" w:hAnsi="Calibri" w:cs="Calibri"/>
                <w:color w:val="auto"/>
                <w:lang w:val="en-AU"/>
              </w:rPr>
              <w:t xml:space="preserve"> maximum of 25 Points)</w:t>
            </w:r>
          </w:p>
          <w:p w14:paraId="4F4A7B7A" w14:textId="77777777" w:rsidR="00E21AFF" w:rsidRPr="000D40BC" w:rsidRDefault="00E21AFF" w:rsidP="00FD5197">
            <w:pPr>
              <w:spacing w:before="60" w:line="240" w:lineRule="auto"/>
              <w:rPr>
                <w:rFonts w:ascii="Calibri" w:eastAsia="Arial Unicode MS" w:hAnsi="Calibri" w:cs="Calibri"/>
                <w:b/>
                <w:bCs/>
                <w:color w:val="auto"/>
                <w:lang w:val="fr-FR"/>
              </w:rPr>
            </w:pPr>
            <w:r w:rsidRPr="4148C55F">
              <w:rPr>
                <w:rFonts w:ascii="Calibri" w:eastAsia="Arial Unicode MS" w:hAnsi="Calibri" w:cs="Calibri"/>
                <w:b/>
                <w:bCs/>
                <w:color w:val="auto"/>
                <w:lang w:val="fr-FR"/>
              </w:rPr>
              <w:t xml:space="preserve">Total évaluation financière : 25 points  </w:t>
            </w:r>
          </w:p>
          <w:p w14:paraId="776FD9C6" w14:textId="77777777" w:rsidR="00E21AFF" w:rsidRPr="000D40BC" w:rsidRDefault="00E21AFF" w:rsidP="00FD5197">
            <w:pPr>
              <w:spacing w:before="60" w:line="240" w:lineRule="auto"/>
              <w:rPr>
                <w:rFonts w:ascii="Calibri" w:eastAsia="Arial Unicode MS" w:hAnsi="Calibri" w:cs="Calibri"/>
                <w:b/>
                <w:bCs/>
                <w:color w:val="auto"/>
                <w:lang w:val="fr-FR"/>
              </w:rPr>
            </w:pPr>
          </w:p>
        </w:tc>
      </w:tr>
      <w:tr w:rsidR="00E21AFF" w:rsidRPr="007613B3" w14:paraId="5B910663" w14:textId="77777777" w:rsidTr="0C1F458F">
        <w:trPr>
          <w:gridAfter w:val="1"/>
          <w:wAfter w:w="337" w:type="dxa"/>
          <w:trHeight w:val="153"/>
        </w:trPr>
        <w:tc>
          <w:tcPr>
            <w:tcW w:w="4481" w:type="dxa"/>
            <w:tcBorders>
              <w:top w:val="nil"/>
              <w:right w:val="single" w:sz="4" w:space="0" w:color="auto"/>
            </w:tcBorders>
            <w:shd w:val="clear" w:color="auto" w:fill="auto"/>
            <w:noWrap/>
          </w:tcPr>
          <w:p w14:paraId="0E439C92" w14:textId="77777777" w:rsidR="00E21AFF" w:rsidRPr="001D7A76" w:rsidRDefault="00E21AFF" w:rsidP="00FD5197">
            <w:pPr>
              <w:spacing w:before="60" w:line="240" w:lineRule="auto"/>
              <w:rPr>
                <w:rFonts w:ascii="Calibri" w:eastAsia="Arial Unicode MS" w:hAnsi="Calibri" w:cs="Calibri"/>
                <w:b/>
                <w:color w:val="auto"/>
              </w:rPr>
            </w:pPr>
            <w:r w:rsidRPr="001D7A76">
              <w:rPr>
                <w:rFonts w:ascii="Calibri" w:eastAsia="Arial Unicode MS" w:hAnsi="Calibri" w:cs="Calibri"/>
                <w:b/>
                <w:color w:val="auto"/>
              </w:rPr>
              <w:lastRenderedPageBreak/>
              <w:t>Administrative details:</w:t>
            </w:r>
          </w:p>
          <w:p w14:paraId="19ECB980" w14:textId="77777777" w:rsidR="00E21AFF" w:rsidRPr="001D7A76" w:rsidRDefault="00E21AFF" w:rsidP="00FD5197">
            <w:pPr>
              <w:rPr>
                <w:rFonts w:ascii="Calibri" w:eastAsia="Arial Unicode MS" w:hAnsi="Calibri" w:cs="Calibri"/>
                <w:color w:val="auto"/>
              </w:rPr>
            </w:pPr>
            <w:r w:rsidRPr="001D7A76">
              <w:rPr>
                <w:rFonts w:ascii="Calibri" w:eastAsia="Arial Unicode MS" w:hAnsi="Calibri" w:cs="Calibri"/>
                <w:color w:val="auto"/>
              </w:rPr>
              <w:t xml:space="preserve">Visa assistance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1D7A76">
              <w:rPr>
                <w:rFonts w:ascii="Calibri" w:eastAsia="Arial Unicode MS" w:hAnsi="Calibri" w:cs="Calibri"/>
                <w:color w:val="auto"/>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9951268" w14:textId="77777777" w:rsidR="00E21AFF" w:rsidRPr="001D7A76" w:rsidRDefault="00E21AFF" w:rsidP="00FD5197">
            <w:pPr>
              <w:rPr>
                <w:rFonts w:ascii="Calibri" w:eastAsia="Arial Unicode MS" w:hAnsi="Calibri" w:cs="Calibri"/>
                <w:color w:val="auto"/>
              </w:rPr>
            </w:pPr>
          </w:p>
          <w:p w14:paraId="56EFEE61" w14:textId="1BF0CAC0" w:rsidR="00E21AFF" w:rsidRPr="00FA4CFF" w:rsidRDefault="004D7664" w:rsidP="00FD5197">
            <w:pPr>
              <w:rPr>
                <w:rFonts w:ascii="Calibri" w:eastAsia="Arial Unicode MS" w:hAnsi="Calibri" w:cs="Calibri"/>
                <w:color w:val="auto"/>
                <w:rPrChange w:id="6" w:author="Ghassen Akrimi" w:date="2023-10-06T15:02:00Z">
                  <w:rPr>
                    <w:rFonts w:ascii="Calibri" w:eastAsia="Arial Unicode MS" w:hAnsi="Calibri" w:cs="Calibri"/>
                    <w:color w:val="auto"/>
                    <w:lang w:val="fr-FR"/>
                  </w:rPr>
                </w:rPrChange>
              </w:rPr>
            </w:pPr>
            <w:r w:rsidRPr="0C1F458F">
              <w:rPr>
                <w:rFonts w:ascii="Calibri" w:eastAsia="Arial Unicode MS" w:hAnsi="Calibri" w:cs="Calibri"/>
                <w:color w:val="auto"/>
                <w:lang w:val="en-AU"/>
              </w:rPr>
              <w:fldChar w:fldCharType="begin"/>
            </w:r>
            <w:r w:rsidRPr="00FA4CFF">
              <w:rPr>
                <w:rFonts w:ascii="Calibri" w:eastAsia="Arial Unicode MS" w:hAnsi="Calibri" w:cs="Calibri"/>
                <w:color w:val="auto"/>
                <w:rPrChange w:id="7" w:author="Ghassen Akrimi" w:date="2023-10-06T15:02:00Z">
                  <w:rPr>
                    <w:rFonts w:ascii="Calibri" w:eastAsia="Arial Unicode MS" w:hAnsi="Calibri" w:cs="Calibri"/>
                    <w:color w:val="auto"/>
                    <w:lang w:val="fr-FR"/>
                  </w:rPr>
                </w:rPrChange>
              </w:rPr>
              <w:instrText xml:space="preserve"> FORMCHECKBOX </w:instrText>
            </w:r>
            <w:r w:rsidR="00000000">
              <w:rPr>
                <w:rFonts w:ascii="Calibri" w:eastAsia="Arial Unicode MS" w:hAnsi="Calibri" w:cs="Calibri"/>
                <w:color w:val="auto"/>
                <w:lang w:val="en-AU"/>
              </w:rPr>
              <w:fldChar w:fldCharType="separate"/>
            </w:r>
            <w:r w:rsidRPr="0C1F458F">
              <w:rPr>
                <w:rFonts w:ascii="Calibri" w:eastAsia="Arial Unicode MS" w:hAnsi="Calibri" w:cs="Calibri"/>
                <w:color w:val="auto"/>
                <w:lang w:val="en-AU"/>
              </w:rPr>
              <w:fldChar w:fldCharType="end"/>
            </w:r>
            <w:r w:rsidR="00E21AFF" w:rsidRPr="00FA4CFF">
              <w:rPr>
                <w:rFonts w:ascii="Calibri" w:eastAsia="Arial Unicode MS" w:hAnsi="Calibri" w:cs="Calibri"/>
                <w:color w:val="auto"/>
                <w:rPrChange w:id="8" w:author="Ghassen Akrimi" w:date="2023-10-06T15:02:00Z">
                  <w:rPr>
                    <w:rFonts w:ascii="Calibri" w:eastAsia="Arial Unicode MS" w:hAnsi="Calibri" w:cs="Calibri"/>
                    <w:color w:val="auto"/>
                    <w:lang w:val="fr-FR"/>
                  </w:rPr>
                </w:rPrChange>
              </w:rPr>
              <w:t xml:space="preserve"> </w:t>
            </w:r>
            <w:r w:rsidR="00FD5197" w:rsidRPr="00FA4CFF">
              <w:rPr>
                <w:rFonts w:ascii="Calibri" w:eastAsia="Arial Unicode MS" w:hAnsi="Calibri" w:cs="Calibri"/>
                <w:color w:val="auto"/>
                <w:rPrChange w:id="9" w:author="Ghassen Akrimi" w:date="2023-10-06T15:02:00Z">
                  <w:rPr>
                    <w:rFonts w:ascii="Calibri" w:eastAsia="Arial Unicode MS" w:hAnsi="Calibri" w:cs="Calibri"/>
                    <w:color w:val="auto"/>
                    <w:lang w:val="fr-FR"/>
                  </w:rPr>
                </w:rPrChange>
              </w:rPr>
              <w:t>X</w:t>
            </w:r>
            <w:r w:rsidR="00E21AFF" w:rsidRPr="00FA4CFF">
              <w:rPr>
                <w:rFonts w:ascii="Calibri" w:eastAsia="Arial Unicode MS" w:hAnsi="Calibri" w:cs="Calibri"/>
                <w:color w:val="auto"/>
                <w:rPrChange w:id="10" w:author="Ghassen Akrimi" w:date="2023-10-06T15:02:00Z">
                  <w:rPr>
                    <w:rFonts w:ascii="Calibri" w:eastAsia="Arial Unicode MS" w:hAnsi="Calibri" w:cs="Calibri"/>
                    <w:color w:val="auto"/>
                    <w:lang w:val="fr-FR"/>
                  </w:rPr>
                </w:rPrChange>
              </w:rPr>
              <w:t xml:space="preserve">  </w:t>
            </w:r>
            <w:r w:rsidRPr="0C1F458F">
              <w:rPr>
                <w:rFonts w:ascii="Calibri" w:eastAsia="Arial Unicode MS" w:hAnsi="Calibri" w:cs="Calibri"/>
                <w:color w:val="auto"/>
                <w:lang w:val="en-AU"/>
              </w:rPr>
              <w:fldChar w:fldCharType="begin"/>
            </w:r>
            <w:r w:rsidRPr="00FA4CFF">
              <w:rPr>
                <w:rFonts w:ascii="Calibri" w:eastAsia="Arial Unicode MS" w:hAnsi="Calibri" w:cs="Calibri"/>
                <w:color w:val="auto"/>
                <w:rPrChange w:id="11" w:author="Ghassen Akrimi" w:date="2023-10-06T15:02:00Z">
                  <w:rPr>
                    <w:rFonts w:ascii="Calibri" w:eastAsia="Arial Unicode MS" w:hAnsi="Calibri" w:cs="Calibri"/>
                    <w:color w:val="auto"/>
                    <w:lang w:val="fr-FR"/>
                  </w:rPr>
                </w:rPrChange>
              </w:rPr>
              <w:instrText xml:space="preserve"> FORMCHECKBOX </w:instrText>
            </w:r>
            <w:r w:rsidR="00000000">
              <w:rPr>
                <w:rFonts w:ascii="Calibri" w:eastAsia="Arial Unicode MS" w:hAnsi="Calibri" w:cs="Calibri"/>
                <w:color w:val="auto"/>
                <w:lang w:val="en-AU"/>
              </w:rPr>
              <w:fldChar w:fldCharType="separate"/>
            </w:r>
            <w:r w:rsidRPr="0C1F458F">
              <w:rPr>
                <w:rFonts w:ascii="Calibri" w:eastAsia="Arial Unicode MS" w:hAnsi="Calibri" w:cs="Calibri"/>
                <w:color w:val="auto"/>
                <w:lang w:val="en-AU"/>
              </w:rPr>
              <w:fldChar w:fldCharType="end"/>
            </w:r>
            <w:r w:rsidR="00E21AFF" w:rsidRPr="00FA4CFF">
              <w:rPr>
                <w:rFonts w:ascii="Calibri" w:eastAsia="Arial Unicode MS" w:hAnsi="Calibri" w:cs="Calibri"/>
                <w:color w:val="auto"/>
                <w:rPrChange w:id="12" w:author="Ghassen Akrimi" w:date="2023-10-06T15:02:00Z">
                  <w:rPr>
                    <w:rFonts w:ascii="Calibri" w:eastAsia="Arial Unicode MS" w:hAnsi="Calibri" w:cs="Calibri"/>
                    <w:color w:val="auto"/>
                    <w:lang w:val="fr-FR"/>
                  </w:rPr>
                </w:rPrChange>
              </w:rPr>
              <w:t>Office Based</w:t>
            </w:r>
            <w:r w:rsidRPr="00FA4CFF">
              <w:rPr>
                <w:rFonts w:ascii="Calibri" w:eastAsia="Arial Unicode MS" w:hAnsi="Calibri" w:cs="Calibri"/>
                <w:color w:val="auto"/>
                <w:rPrChange w:id="13" w:author="Ghassen Akrimi" w:date="2023-10-06T15:02:00Z">
                  <w:rPr>
                    <w:rFonts w:ascii="Calibri" w:eastAsia="Arial Unicode MS" w:hAnsi="Calibri" w:cs="Calibri"/>
                    <w:color w:val="auto"/>
                    <w:lang w:val="fr-FR"/>
                  </w:rPr>
                </w:rPrChange>
              </w:rPr>
              <w:t xml:space="preserve"> at the Ministry of Social Affairs</w:t>
            </w:r>
            <w:r w:rsidR="00FD5197" w:rsidRPr="00FA4CFF">
              <w:rPr>
                <w:rFonts w:ascii="Calibri" w:eastAsia="Arial Unicode MS" w:hAnsi="Calibri" w:cs="Calibri"/>
                <w:color w:val="auto"/>
                <w:rPrChange w:id="14" w:author="Ghassen Akrimi" w:date="2023-10-06T15:02:00Z">
                  <w:rPr>
                    <w:rFonts w:ascii="Calibri" w:eastAsia="Arial Unicode MS" w:hAnsi="Calibri" w:cs="Calibri"/>
                    <w:color w:val="auto"/>
                    <w:lang w:val="fr-FR"/>
                  </w:rPr>
                </w:rPrChange>
              </w:rPr>
              <w:t>,</w:t>
            </w:r>
            <w:r w:rsidR="00E6528A" w:rsidRPr="00FA4CFF">
              <w:rPr>
                <w:rFonts w:ascii="Calibri" w:eastAsia="Arial Unicode MS" w:hAnsi="Calibri" w:cs="Calibri"/>
                <w:color w:val="auto"/>
                <w:rPrChange w:id="15" w:author="Ghassen Akrimi" w:date="2023-10-06T15:02:00Z">
                  <w:rPr>
                    <w:rFonts w:ascii="Calibri" w:eastAsia="Arial Unicode MS" w:hAnsi="Calibri" w:cs="Calibri"/>
                    <w:color w:val="auto"/>
                    <w:lang w:val="fr-FR"/>
                  </w:rPr>
                </w:rPrChange>
              </w:rPr>
              <w:t xml:space="preserve"> et 24 </w:t>
            </w:r>
            <w:proofErr w:type="spellStart"/>
            <w:r w:rsidR="00E6528A" w:rsidRPr="00FA4CFF">
              <w:rPr>
                <w:rFonts w:ascii="Calibri" w:eastAsia="Arial Unicode MS" w:hAnsi="Calibri" w:cs="Calibri"/>
                <w:color w:val="auto"/>
                <w:rPrChange w:id="16" w:author="Ghassen Akrimi" w:date="2023-10-06T15:02:00Z">
                  <w:rPr>
                    <w:rFonts w:ascii="Calibri" w:eastAsia="Arial Unicode MS" w:hAnsi="Calibri" w:cs="Calibri"/>
                    <w:color w:val="auto"/>
                    <w:lang w:val="fr-FR"/>
                  </w:rPr>
                </w:rPrChange>
              </w:rPr>
              <w:t>jours</w:t>
            </w:r>
            <w:proofErr w:type="spellEnd"/>
            <w:r w:rsidR="00E6528A" w:rsidRPr="00FA4CFF">
              <w:rPr>
                <w:rFonts w:ascii="Calibri" w:eastAsia="Arial Unicode MS" w:hAnsi="Calibri" w:cs="Calibri"/>
                <w:color w:val="auto"/>
                <w:rPrChange w:id="17" w:author="Ghassen Akrimi" w:date="2023-10-06T15:02:00Z">
                  <w:rPr>
                    <w:rFonts w:ascii="Calibri" w:eastAsia="Arial Unicode MS" w:hAnsi="Calibri" w:cs="Calibri"/>
                    <w:color w:val="auto"/>
                    <w:lang w:val="fr-FR"/>
                  </w:rPr>
                </w:rPrChange>
              </w:rPr>
              <w:t xml:space="preserve"> de mission </w:t>
            </w:r>
            <w:proofErr w:type="spellStart"/>
            <w:r w:rsidR="00E6528A" w:rsidRPr="00FA4CFF">
              <w:rPr>
                <w:rFonts w:ascii="Calibri" w:eastAsia="Arial Unicode MS" w:hAnsi="Calibri" w:cs="Calibri"/>
                <w:color w:val="auto"/>
                <w:rPrChange w:id="18" w:author="Ghassen Akrimi" w:date="2023-10-06T15:02:00Z">
                  <w:rPr>
                    <w:rFonts w:ascii="Calibri" w:eastAsia="Arial Unicode MS" w:hAnsi="Calibri" w:cs="Calibri"/>
                    <w:color w:val="auto"/>
                    <w:lang w:val="fr-FR"/>
                  </w:rPr>
                </w:rPrChange>
              </w:rPr>
              <w:t>en</w:t>
            </w:r>
            <w:proofErr w:type="spellEnd"/>
            <w:r w:rsidR="00E6528A" w:rsidRPr="00FA4CFF">
              <w:rPr>
                <w:rFonts w:ascii="Calibri" w:eastAsia="Arial Unicode MS" w:hAnsi="Calibri" w:cs="Calibri"/>
                <w:color w:val="auto"/>
                <w:rPrChange w:id="19" w:author="Ghassen Akrimi" w:date="2023-10-06T15:02:00Z">
                  <w:rPr>
                    <w:rFonts w:ascii="Calibri" w:eastAsia="Arial Unicode MS" w:hAnsi="Calibri" w:cs="Calibri"/>
                    <w:color w:val="auto"/>
                    <w:lang w:val="fr-FR"/>
                  </w:rPr>
                </w:rPrChange>
              </w:rPr>
              <w:t xml:space="preserve"> </w:t>
            </w:r>
            <w:proofErr w:type="spellStart"/>
            <w:r w:rsidR="00E6528A" w:rsidRPr="00FA4CFF">
              <w:rPr>
                <w:rFonts w:ascii="Calibri" w:eastAsia="Arial Unicode MS" w:hAnsi="Calibri" w:cs="Calibri"/>
                <w:color w:val="auto"/>
                <w:rPrChange w:id="20" w:author="Ghassen Akrimi" w:date="2023-10-06T15:02:00Z">
                  <w:rPr>
                    <w:rFonts w:ascii="Calibri" w:eastAsia="Arial Unicode MS" w:hAnsi="Calibri" w:cs="Calibri"/>
                    <w:color w:val="auto"/>
                    <w:lang w:val="fr-FR"/>
                  </w:rPr>
                </w:rPrChange>
              </w:rPr>
              <w:t>Tunisie</w:t>
            </w:r>
            <w:proofErr w:type="spellEnd"/>
            <w:r w:rsidR="00E6528A" w:rsidRPr="00FA4CFF">
              <w:rPr>
                <w:rFonts w:ascii="Calibri" w:eastAsia="Arial Unicode MS" w:hAnsi="Calibri" w:cs="Calibri"/>
                <w:color w:val="auto"/>
                <w:rPrChange w:id="21" w:author="Ghassen Akrimi" w:date="2023-10-06T15:02:00Z">
                  <w:rPr>
                    <w:rFonts w:ascii="Calibri" w:eastAsia="Arial Unicode MS" w:hAnsi="Calibri" w:cs="Calibri"/>
                    <w:color w:val="auto"/>
                    <w:lang w:val="fr-FR"/>
                  </w:rPr>
                </w:rPrChange>
              </w:rPr>
              <w:t xml:space="preserve"> </w:t>
            </w:r>
            <w:proofErr w:type="spellStart"/>
            <w:r w:rsidR="00E6528A" w:rsidRPr="00FA4CFF">
              <w:rPr>
                <w:rFonts w:ascii="Calibri" w:eastAsia="Arial Unicode MS" w:hAnsi="Calibri" w:cs="Calibri"/>
                <w:color w:val="auto"/>
                <w:rPrChange w:id="22" w:author="Ghassen Akrimi" w:date="2023-10-06T15:02:00Z">
                  <w:rPr>
                    <w:rFonts w:ascii="Calibri" w:eastAsia="Arial Unicode MS" w:hAnsi="Calibri" w:cs="Calibri"/>
                    <w:color w:val="auto"/>
                    <w:lang w:val="fr-FR"/>
                  </w:rPr>
                </w:rPrChange>
              </w:rPr>
              <w:t>en</w:t>
            </w:r>
            <w:proofErr w:type="spellEnd"/>
            <w:r w:rsidR="00E6528A" w:rsidRPr="00FA4CFF">
              <w:rPr>
                <w:rFonts w:ascii="Calibri" w:eastAsia="Arial Unicode MS" w:hAnsi="Calibri" w:cs="Calibri"/>
                <w:color w:val="auto"/>
                <w:rPrChange w:id="23" w:author="Ghassen Akrimi" w:date="2023-10-06T15:02:00Z">
                  <w:rPr>
                    <w:rFonts w:ascii="Calibri" w:eastAsia="Arial Unicode MS" w:hAnsi="Calibri" w:cs="Calibri"/>
                    <w:color w:val="auto"/>
                    <w:lang w:val="fr-FR"/>
                  </w:rPr>
                </w:rPrChange>
              </w:rPr>
              <w:t xml:space="preserve"> dehors de Tunis</w:t>
            </w:r>
          </w:p>
          <w:p w14:paraId="450BD7A9" w14:textId="222B42DD" w:rsidR="00E21AFF" w:rsidRPr="00FA4CFF" w:rsidRDefault="00E21AFF" w:rsidP="00FD5197">
            <w:pPr>
              <w:spacing w:before="60" w:line="240" w:lineRule="auto"/>
              <w:rPr>
                <w:rFonts w:ascii="Calibri" w:eastAsia="Arial Unicode MS" w:hAnsi="Calibri" w:cs="Calibri"/>
                <w:b/>
                <w:color w:val="auto"/>
                <w:rPrChange w:id="24" w:author="Ghassen Akrimi" w:date="2023-10-06T15:02:00Z">
                  <w:rPr>
                    <w:rFonts w:ascii="Calibri" w:eastAsia="Arial Unicode MS" w:hAnsi="Calibri" w:cs="Calibri"/>
                    <w:b/>
                    <w:color w:val="auto"/>
                    <w:lang w:val="fr-FR"/>
                  </w:rPr>
                </w:rPrChange>
              </w:rPr>
            </w:pPr>
          </w:p>
          <w:p w14:paraId="4D98EDD5" w14:textId="5B3940D0" w:rsidR="00F32CB0" w:rsidRPr="00FA4CFF" w:rsidRDefault="00F32CB0" w:rsidP="00FD5197">
            <w:pPr>
              <w:spacing w:before="60" w:line="240" w:lineRule="auto"/>
              <w:rPr>
                <w:rFonts w:ascii="Calibri" w:eastAsia="Arial Unicode MS" w:hAnsi="Calibri" w:cs="Calibri"/>
                <w:b/>
                <w:color w:val="auto"/>
                <w:rPrChange w:id="25" w:author="Ghassen Akrimi" w:date="2023-10-06T15:02:00Z">
                  <w:rPr>
                    <w:rFonts w:ascii="Calibri" w:eastAsia="Arial Unicode MS" w:hAnsi="Calibri" w:cs="Calibri"/>
                    <w:b/>
                    <w:color w:val="auto"/>
                    <w:lang w:val="fr-FR"/>
                  </w:rPr>
                </w:rPrChange>
              </w:rPr>
            </w:pPr>
          </w:p>
        </w:tc>
        <w:tc>
          <w:tcPr>
            <w:tcW w:w="5094" w:type="dxa"/>
            <w:gridSpan w:val="3"/>
            <w:tcBorders>
              <w:top w:val="nil"/>
              <w:left w:val="single" w:sz="4" w:space="0" w:color="auto"/>
            </w:tcBorders>
            <w:shd w:val="clear" w:color="auto" w:fill="auto"/>
            <w:noWrap/>
          </w:tcPr>
          <w:p w14:paraId="7EE8E21C" w14:textId="77777777" w:rsidR="00E21AFF" w:rsidRPr="00FA4CFF" w:rsidRDefault="00E21AFF" w:rsidP="00FD5197">
            <w:pPr>
              <w:rPr>
                <w:rFonts w:ascii="Calibri" w:eastAsia="Arial Unicode MS" w:hAnsi="Calibri" w:cs="Calibri"/>
                <w:color w:val="auto"/>
                <w:rPrChange w:id="26" w:author="Ghassen Akrimi" w:date="2023-10-06T15:02:00Z">
                  <w:rPr>
                    <w:rFonts w:ascii="Calibri" w:eastAsia="Arial Unicode MS" w:hAnsi="Calibri" w:cs="Calibri"/>
                    <w:color w:val="auto"/>
                    <w:lang w:val="fr-FR"/>
                  </w:rPr>
                </w:rPrChange>
              </w:rPr>
            </w:pPr>
            <w:r w:rsidRPr="00FA4CFF">
              <w:rPr>
                <w:rFonts w:ascii="Calibri" w:eastAsia="Arial Unicode MS" w:hAnsi="Calibri" w:cs="Calibri"/>
                <w:color w:val="auto"/>
                <w:rPrChange w:id="27" w:author="Ghassen Akrimi" w:date="2023-10-06T15:02:00Z">
                  <w:rPr>
                    <w:rFonts w:ascii="Calibri" w:eastAsia="Arial Unicode MS" w:hAnsi="Calibri" w:cs="Calibri"/>
                    <w:color w:val="auto"/>
                    <w:lang w:val="fr-FR"/>
                  </w:rPr>
                </w:rPrChange>
              </w:rPr>
              <w:t xml:space="preserve"> </w:t>
            </w:r>
          </w:p>
          <w:p w14:paraId="4737554A" w14:textId="77777777" w:rsidR="00E21AFF" w:rsidRPr="00FA4CFF" w:rsidRDefault="00E21AFF" w:rsidP="00FD5197">
            <w:pPr>
              <w:rPr>
                <w:rFonts w:ascii="Calibri" w:eastAsia="Arial Unicode MS" w:hAnsi="Calibri" w:cs="Calibri"/>
                <w:color w:val="auto"/>
                <w:rPrChange w:id="28" w:author="Ghassen Akrimi" w:date="2023-10-06T15:02:00Z">
                  <w:rPr>
                    <w:rFonts w:ascii="Calibri" w:eastAsia="Arial Unicode MS" w:hAnsi="Calibri" w:cs="Calibri"/>
                    <w:color w:val="auto"/>
                    <w:lang w:val="fr-FR"/>
                  </w:rPr>
                </w:rPrChange>
              </w:rPr>
            </w:pPr>
          </w:p>
          <w:p w14:paraId="30CFE14F" w14:textId="5D24344E" w:rsidR="00E21AFF" w:rsidRPr="007613B3" w:rsidRDefault="00E21AFF" w:rsidP="00FD5197">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2035CFB" w14:textId="3BE06610" w:rsidR="00E21AFF" w:rsidRDefault="00E21AFF" w:rsidP="00FD5197">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00C24F27">
              <w:rPr>
                <w:rFonts w:ascii="Calibri" w:eastAsia="Arial Unicode MS" w:hAnsi="Calibri" w:cs="Calibri"/>
                <w:color w:val="auto"/>
                <w:lang w:val="en-AU"/>
              </w:rPr>
              <w:fldChar w:fldCharType="begin">
                <w:ffData>
                  <w:name w:val=""/>
                  <w:enabled/>
                  <w:calcOnExit w:val="0"/>
                  <w:checkBox>
                    <w:sizeAuto/>
                    <w:default w:val="1"/>
                  </w:checkBox>
                </w:ffData>
              </w:fldChar>
            </w:r>
            <w:r w:rsidR="00C24F27">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C24F27">
              <w:rPr>
                <w:rFonts w:ascii="Calibri" w:eastAsia="Arial Unicode MS" w:hAnsi="Calibri" w:cs="Calibri"/>
                <w:color w:val="auto"/>
                <w:lang w:val="en-AU"/>
              </w:rPr>
              <w:fldChar w:fldCharType="end"/>
            </w:r>
          </w:p>
          <w:p w14:paraId="4612D563" w14:textId="46721969" w:rsidR="00E21AFF" w:rsidRPr="007613B3" w:rsidRDefault="00E21AFF" w:rsidP="00FD519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E21AFF" w:rsidRPr="007613B3" w14:paraId="2C7DF371" w14:textId="77777777" w:rsidTr="0C1F458F">
        <w:trPr>
          <w:gridAfter w:val="1"/>
          <w:wAfter w:w="337" w:type="dxa"/>
          <w:trHeight w:val="240"/>
        </w:trPr>
        <w:tc>
          <w:tcPr>
            <w:tcW w:w="4481" w:type="dxa"/>
            <w:tcBorders>
              <w:bottom w:val="nil"/>
            </w:tcBorders>
            <w:shd w:val="clear" w:color="auto" w:fill="auto"/>
            <w:noWrap/>
            <w:hideMark/>
          </w:tcPr>
          <w:p w14:paraId="65AEF27B" w14:textId="680AD3C8" w:rsidR="00E21AFF" w:rsidRPr="007613B3" w:rsidRDefault="00A237CB" w:rsidP="00FD5197">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i/>
                <w:noProof/>
                <w:color w:val="auto"/>
              </w:rPr>
              <w:drawing>
                <wp:anchor distT="0" distB="0" distL="114300" distR="114300" simplePos="0" relativeHeight="251658240" behindDoc="1" locked="0" layoutInCell="1" allowOverlap="1" wp14:anchorId="45ED19CB" wp14:editId="12870A3E">
                  <wp:simplePos x="0" y="0"/>
                  <wp:positionH relativeFrom="column">
                    <wp:posOffset>2044700</wp:posOffset>
                  </wp:positionH>
                  <wp:positionV relativeFrom="paragraph">
                    <wp:posOffset>15240</wp:posOffset>
                  </wp:positionV>
                  <wp:extent cx="681260" cy="765810"/>
                  <wp:effectExtent l="0" t="0" r="5080" b="0"/>
                  <wp:wrapNone/>
                  <wp:docPr id="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ature&#10;&#10;Description automatically generated"/>
                          <pic:cNvPicPr/>
                        </pic:nvPicPr>
                        <pic:blipFill>
                          <a:blip r:embed="rId19"/>
                          <a:stretch>
                            <a:fillRect/>
                          </a:stretch>
                        </pic:blipFill>
                        <pic:spPr>
                          <a:xfrm>
                            <a:off x="0" y="0"/>
                            <a:ext cx="681260" cy="765810"/>
                          </a:xfrm>
                          <a:prstGeom prst="rect">
                            <a:avLst/>
                          </a:prstGeom>
                        </pic:spPr>
                      </pic:pic>
                    </a:graphicData>
                  </a:graphic>
                  <wp14:sizeRelH relativeFrom="page">
                    <wp14:pctWidth>0</wp14:pctWidth>
                  </wp14:sizeRelH>
                  <wp14:sizeRelV relativeFrom="page">
                    <wp14:pctHeight>0</wp14:pctHeight>
                  </wp14:sizeRelV>
                </wp:anchor>
              </w:drawing>
            </w:r>
            <w:r w:rsidR="00E21AFF">
              <w:rPr>
                <w:rFonts w:ascii="Calibri" w:eastAsia="Arial Unicode MS" w:hAnsi="Calibri" w:cs="Calibri"/>
                <w:b/>
                <w:color w:val="auto"/>
                <w:lang w:val="en-AU"/>
              </w:rPr>
              <w:t>Request Authorised by Section H</w:t>
            </w:r>
            <w:r w:rsidR="00E21AFF" w:rsidRPr="007613B3">
              <w:rPr>
                <w:rFonts w:ascii="Calibri" w:eastAsia="Arial Unicode MS" w:hAnsi="Calibri" w:cs="Calibri"/>
                <w:b/>
                <w:color w:val="auto"/>
                <w:lang w:val="en-AU"/>
              </w:rPr>
              <w:t>ead</w:t>
            </w:r>
          </w:p>
        </w:tc>
        <w:tc>
          <w:tcPr>
            <w:tcW w:w="5094" w:type="dxa"/>
            <w:gridSpan w:val="3"/>
            <w:tcBorders>
              <w:bottom w:val="nil"/>
            </w:tcBorders>
            <w:shd w:val="clear" w:color="auto" w:fill="auto"/>
          </w:tcPr>
          <w:p w14:paraId="039955D1" w14:textId="77777777" w:rsidR="00E21AFF" w:rsidRPr="007613B3" w:rsidRDefault="00E21AFF" w:rsidP="00FD5197">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E21AFF" w:rsidRPr="00545841" w14:paraId="0966B6F9" w14:textId="77777777" w:rsidTr="0C1F458F">
        <w:trPr>
          <w:gridAfter w:val="1"/>
          <w:wAfter w:w="337" w:type="dxa"/>
          <w:trHeight w:val="361"/>
        </w:trPr>
        <w:tc>
          <w:tcPr>
            <w:tcW w:w="4481" w:type="dxa"/>
            <w:tcBorders>
              <w:top w:val="nil"/>
            </w:tcBorders>
            <w:shd w:val="clear" w:color="auto" w:fill="auto"/>
            <w:noWrap/>
          </w:tcPr>
          <w:p w14:paraId="76F0F896" w14:textId="286FD443" w:rsidR="00545841" w:rsidRPr="00545841" w:rsidRDefault="00545841" w:rsidP="00FA4CFF">
            <w:pPr>
              <w:spacing w:before="60" w:after="60" w:line="240" w:lineRule="auto"/>
              <w:rPr>
                <w:rFonts w:ascii="Calibri" w:eastAsia="Arial Unicode MS" w:hAnsi="Calibri" w:cs="Calibri"/>
                <w:i/>
                <w:color w:val="auto"/>
              </w:rPr>
            </w:pPr>
          </w:p>
        </w:tc>
        <w:tc>
          <w:tcPr>
            <w:tcW w:w="5094" w:type="dxa"/>
            <w:gridSpan w:val="3"/>
            <w:tcBorders>
              <w:top w:val="nil"/>
            </w:tcBorders>
            <w:shd w:val="clear" w:color="auto" w:fill="auto"/>
          </w:tcPr>
          <w:p w14:paraId="157D77B9" w14:textId="77777777" w:rsidR="00E21AFF" w:rsidRPr="007613B3" w:rsidRDefault="00E21AFF" w:rsidP="00FD5197">
            <w:pPr>
              <w:spacing w:before="60" w:after="60" w:line="240" w:lineRule="auto"/>
              <w:rPr>
                <w:rFonts w:ascii="Calibri" w:eastAsia="Arial Unicode MS" w:hAnsi="Calibri" w:cs="Calibri"/>
                <w:i/>
                <w:color w:val="auto"/>
                <w:lang w:val="es-US"/>
              </w:rPr>
            </w:pPr>
          </w:p>
        </w:tc>
      </w:tr>
      <w:tr w:rsidR="00E21AFF" w:rsidRPr="007613B3" w14:paraId="5BF4003D" w14:textId="77777777" w:rsidTr="0C1F458F">
        <w:trPr>
          <w:gridAfter w:val="1"/>
          <w:wAfter w:w="337" w:type="dxa"/>
          <w:trHeight w:val="1580"/>
        </w:trPr>
        <w:tc>
          <w:tcPr>
            <w:tcW w:w="9575" w:type="dxa"/>
            <w:gridSpan w:val="4"/>
            <w:tcBorders>
              <w:top w:val="nil"/>
            </w:tcBorders>
            <w:shd w:val="clear" w:color="auto" w:fill="auto"/>
            <w:noWrap/>
          </w:tcPr>
          <w:p w14:paraId="44861BDD" w14:textId="77777777" w:rsidR="00E21AFF" w:rsidRPr="007613B3" w:rsidRDefault="00E21AFF" w:rsidP="00FD519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67E7C9F8" w14:textId="77777777" w:rsidR="00E21AFF" w:rsidRPr="007613B3" w:rsidRDefault="00E21AFF" w:rsidP="00FD5197">
            <w:pPr>
              <w:spacing w:line="240" w:lineRule="auto"/>
              <w:rPr>
                <w:rFonts w:ascii="Calibri" w:eastAsia="Arial Unicode MS" w:hAnsi="Calibri" w:cs="Calibri"/>
                <w:i/>
                <w:color w:val="auto"/>
                <w:lang w:val="en-AU"/>
              </w:rPr>
            </w:pPr>
          </w:p>
          <w:p w14:paraId="423C2362" w14:textId="77777777" w:rsidR="00E21AFF" w:rsidRPr="007613B3" w:rsidRDefault="00E21AFF" w:rsidP="00FD519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18263CD9" w14:textId="77777777" w:rsidR="00E21AFF" w:rsidRPr="007613B3" w:rsidRDefault="00E21AFF" w:rsidP="00FD5197">
            <w:pPr>
              <w:spacing w:line="240" w:lineRule="auto"/>
              <w:rPr>
                <w:rFonts w:ascii="Calibri" w:eastAsia="Arial Unicode MS" w:hAnsi="Calibri" w:cs="Calibri"/>
                <w:i/>
                <w:color w:val="auto"/>
                <w:lang w:val="en-AU"/>
              </w:rPr>
            </w:pPr>
          </w:p>
          <w:p w14:paraId="0DF906EF" w14:textId="77777777" w:rsidR="00E21AFF" w:rsidRPr="007613B3" w:rsidRDefault="00E21AFF" w:rsidP="00FD5197">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258BB7D9" w14:textId="77777777" w:rsidR="00E21AFF" w:rsidRDefault="00E21AFF" w:rsidP="00FD5197">
            <w:pPr>
              <w:spacing w:before="60" w:after="60" w:line="240" w:lineRule="auto"/>
              <w:rPr>
                <w:rFonts w:ascii="Calibri" w:eastAsia="Arial Unicode MS" w:hAnsi="Calibri" w:cs="Calibri"/>
                <w:i/>
                <w:color w:val="auto"/>
                <w:lang w:val="en-AU"/>
              </w:rPr>
            </w:pPr>
          </w:p>
          <w:p w14:paraId="7C18BC12" w14:textId="77777777" w:rsidR="00E21AFF" w:rsidRPr="00555615" w:rsidRDefault="00E21AFF" w:rsidP="00FD5197">
            <w:pPr>
              <w:spacing w:before="60" w:after="60" w:line="240" w:lineRule="auto"/>
              <w:rPr>
                <w:rFonts w:ascii="Calibri" w:eastAsia="Arial Unicode MS" w:hAnsi="Calibri" w:cs="Calibri"/>
                <w:i/>
                <w:color w:val="auto"/>
                <w:lang w:val="en-AU"/>
              </w:rPr>
            </w:pPr>
          </w:p>
        </w:tc>
      </w:tr>
      <w:tr w:rsidR="00E21AFF" w:rsidRPr="007613B3" w14:paraId="0EBEFBBE" w14:textId="77777777" w:rsidTr="0C1F458F">
        <w:trPr>
          <w:trHeight w:val="144"/>
        </w:trPr>
        <w:tc>
          <w:tcPr>
            <w:tcW w:w="9912" w:type="dxa"/>
            <w:gridSpan w:val="5"/>
            <w:tcBorders>
              <w:top w:val="nil"/>
              <w:left w:val="nil"/>
              <w:bottom w:val="nil"/>
              <w:right w:val="nil"/>
            </w:tcBorders>
            <w:shd w:val="clear" w:color="auto" w:fill="auto"/>
            <w:noWrap/>
            <w:hideMark/>
          </w:tcPr>
          <w:p w14:paraId="3ABA0E2F" w14:textId="77777777" w:rsidR="00E21AFF" w:rsidRPr="007613B3" w:rsidRDefault="00E21AFF" w:rsidP="00FD5197">
            <w:pPr>
              <w:spacing w:line="240" w:lineRule="auto"/>
              <w:ind w:left="342" w:hanging="342"/>
              <w:rPr>
                <w:rFonts w:ascii="Calibri" w:eastAsia="Arial Unicode MS" w:hAnsi="Calibri" w:cs="Calibri"/>
                <w:color w:val="auto"/>
                <w:sz w:val="16"/>
                <w:szCs w:val="16"/>
                <w:lang w:val="en-AU"/>
              </w:rPr>
            </w:pPr>
          </w:p>
        </w:tc>
      </w:tr>
    </w:tbl>
    <w:p w14:paraId="4FCC5342" w14:textId="77777777" w:rsidR="00E21AFF" w:rsidRDefault="00E21AFF" w:rsidP="00E21AFF">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CA2DD65" w14:textId="77777777" w:rsidR="00E21AFF" w:rsidRDefault="00E21AFF" w:rsidP="00E21AFF">
      <w:pPr>
        <w:pStyle w:val="EndnoteText"/>
      </w:pPr>
    </w:p>
    <w:p w14:paraId="3F146467" w14:textId="77777777" w:rsidR="00E21AFF" w:rsidRDefault="00E21AFF" w:rsidP="00E21AFF">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5C8EE0" w14:textId="77777777" w:rsidR="00E21AFF" w:rsidRDefault="00E21AFF" w:rsidP="00E21AFF">
      <w:pPr>
        <w:pStyle w:val="EndnoteText"/>
      </w:pPr>
    </w:p>
    <w:p w14:paraId="55E1D77A" w14:textId="77777777" w:rsidR="00E21AFF" w:rsidRPr="000E4D76" w:rsidRDefault="00E21AFF" w:rsidP="00E21AFF">
      <w:pPr>
        <w:pStyle w:val="EndnoteText"/>
      </w:pPr>
      <w:r w:rsidRPr="5DD2836A">
        <w:rPr>
          <w:b/>
          <w:bCs/>
        </w:rPr>
        <w:lastRenderedPageBreak/>
        <w:t>Text to be added to all TORs:</w:t>
      </w:r>
    </w:p>
    <w:p w14:paraId="541454B0" w14:textId="77777777" w:rsidR="00E21AFF" w:rsidRDefault="00E21AFF" w:rsidP="00E21AFF">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B01B6F6" w14:textId="77777777" w:rsidR="00E21AFF" w:rsidRDefault="00E21AFF" w:rsidP="00E21AFF">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2D02E08C" w14:textId="5558D76D" w:rsidR="00E21AFF" w:rsidRDefault="00E21AFF" w:rsidP="00E21AFF">
      <w:pPr>
        <w:spacing w:after="160" w:line="259" w:lineRule="auto"/>
        <w:rPr>
          <w:color w:val="000000" w:themeColor="text1"/>
        </w:rPr>
      </w:pPr>
      <w:r w:rsidRPr="5DD2836A">
        <w:rPr>
          <w:rFonts w:eastAsia="Arial" w:cs="Arial"/>
          <w:color w:val="000000" w:themeColor="text1"/>
        </w:rPr>
        <w:t xml:space="preserve">UNICEF offers </w:t>
      </w:r>
      <w:hyperlink r:id="rId20">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00E21AFF" w:rsidSect="003C4672">
      <w:headerReference w:type="default" r:id="rId21"/>
      <w:footerReference w:type="default" r:id="rId22"/>
      <w:headerReference w:type="first" r:id="rId2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AD5F" w14:textId="77777777" w:rsidR="00285E34" w:rsidRDefault="00285E34" w:rsidP="000C3710">
      <w:r>
        <w:separator/>
      </w:r>
    </w:p>
  </w:endnote>
  <w:endnote w:type="continuationSeparator" w:id="0">
    <w:p w14:paraId="7D4AC932" w14:textId="77777777" w:rsidR="00285E34" w:rsidRDefault="00285E34" w:rsidP="000C3710">
      <w:r>
        <w:continuationSeparator/>
      </w:r>
    </w:p>
  </w:endnote>
  <w:endnote w:type="continuationNotice" w:id="1">
    <w:p w14:paraId="09CAB9FC" w14:textId="77777777" w:rsidR="00285E34" w:rsidRDefault="00285E34">
      <w:pPr>
        <w:spacing w:line="240" w:lineRule="auto"/>
      </w:pPr>
    </w:p>
  </w:endnote>
  <w:endnote w:id="2">
    <w:p w14:paraId="2ABFD512" w14:textId="77777777" w:rsidR="00E21AFF" w:rsidRPr="00E21AFF" w:rsidRDefault="00E21AFF" w:rsidP="00E21A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4176B79C"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0A78" w14:textId="77777777" w:rsidR="00285E34" w:rsidRDefault="00285E34" w:rsidP="000C3710">
      <w:r>
        <w:separator/>
      </w:r>
    </w:p>
  </w:footnote>
  <w:footnote w:type="continuationSeparator" w:id="0">
    <w:p w14:paraId="2DA39C60" w14:textId="77777777" w:rsidR="00285E34" w:rsidRDefault="00285E34" w:rsidP="000C3710">
      <w:r>
        <w:continuationSeparator/>
      </w:r>
    </w:p>
  </w:footnote>
  <w:footnote w:type="continuationNotice" w:id="1">
    <w:p w14:paraId="7FD365F7" w14:textId="77777777" w:rsidR="00285E34" w:rsidRDefault="00285E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3"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915359"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CD31E6"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2"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du="http://schemas.microsoft.com/office/word/2023/wordml/word16du"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Casella di testo 2" o:spid="_x0000_s1026" type="#_x0000_t202" style="position:absolute;margin-left:0;margin-top:69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0CE0AAD"/>
    <w:multiLevelType w:val="hybridMultilevel"/>
    <w:tmpl w:val="6B3EAC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BE539E"/>
    <w:multiLevelType w:val="hybridMultilevel"/>
    <w:tmpl w:val="1C1A67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67C5F"/>
    <w:multiLevelType w:val="hybridMultilevel"/>
    <w:tmpl w:val="C39E31E6"/>
    <w:lvl w:ilvl="0" w:tplc="BAFE21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1E2572"/>
    <w:multiLevelType w:val="hybridMultilevel"/>
    <w:tmpl w:val="72046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C75C3B"/>
    <w:multiLevelType w:val="hybridMultilevel"/>
    <w:tmpl w:val="ED323D54"/>
    <w:lvl w:ilvl="0" w:tplc="77BA9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9360F47"/>
    <w:multiLevelType w:val="hybridMultilevel"/>
    <w:tmpl w:val="0A16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12F9F1"/>
    <w:multiLevelType w:val="hybridMultilevel"/>
    <w:tmpl w:val="FFFFFFFF"/>
    <w:lvl w:ilvl="0" w:tplc="D55A6A1E">
      <w:start w:val="1"/>
      <w:numFmt w:val="bullet"/>
      <w:lvlText w:val=""/>
      <w:lvlJc w:val="left"/>
      <w:pPr>
        <w:ind w:left="720" w:hanging="360"/>
      </w:pPr>
      <w:rPr>
        <w:rFonts w:ascii="Symbol" w:hAnsi="Symbol" w:hint="default"/>
      </w:rPr>
    </w:lvl>
    <w:lvl w:ilvl="1" w:tplc="81F6529C">
      <w:start w:val="1"/>
      <w:numFmt w:val="bullet"/>
      <w:lvlText w:val="o"/>
      <w:lvlJc w:val="left"/>
      <w:pPr>
        <w:ind w:left="1440" w:hanging="360"/>
      </w:pPr>
      <w:rPr>
        <w:rFonts w:ascii="Courier New" w:hAnsi="Courier New" w:hint="default"/>
      </w:rPr>
    </w:lvl>
    <w:lvl w:ilvl="2" w:tplc="8598BE0A">
      <w:start w:val="1"/>
      <w:numFmt w:val="bullet"/>
      <w:lvlText w:val=""/>
      <w:lvlJc w:val="left"/>
      <w:pPr>
        <w:ind w:left="2160" w:hanging="360"/>
      </w:pPr>
      <w:rPr>
        <w:rFonts w:ascii="Wingdings" w:hAnsi="Wingdings" w:hint="default"/>
      </w:rPr>
    </w:lvl>
    <w:lvl w:ilvl="3" w:tplc="1A626158">
      <w:start w:val="1"/>
      <w:numFmt w:val="bullet"/>
      <w:lvlText w:val=""/>
      <w:lvlJc w:val="left"/>
      <w:pPr>
        <w:ind w:left="2880" w:hanging="360"/>
      </w:pPr>
      <w:rPr>
        <w:rFonts w:ascii="Symbol" w:hAnsi="Symbol" w:hint="default"/>
      </w:rPr>
    </w:lvl>
    <w:lvl w:ilvl="4" w:tplc="C69009D2">
      <w:start w:val="1"/>
      <w:numFmt w:val="bullet"/>
      <w:lvlText w:val="o"/>
      <w:lvlJc w:val="left"/>
      <w:pPr>
        <w:ind w:left="3600" w:hanging="360"/>
      </w:pPr>
      <w:rPr>
        <w:rFonts w:ascii="Courier New" w:hAnsi="Courier New" w:hint="default"/>
      </w:rPr>
    </w:lvl>
    <w:lvl w:ilvl="5" w:tplc="336E9348">
      <w:start w:val="1"/>
      <w:numFmt w:val="bullet"/>
      <w:lvlText w:val=""/>
      <w:lvlJc w:val="left"/>
      <w:pPr>
        <w:ind w:left="4320" w:hanging="360"/>
      </w:pPr>
      <w:rPr>
        <w:rFonts w:ascii="Wingdings" w:hAnsi="Wingdings" w:hint="default"/>
      </w:rPr>
    </w:lvl>
    <w:lvl w:ilvl="6" w:tplc="9542A72C">
      <w:start w:val="1"/>
      <w:numFmt w:val="bullet"/>
      <w:lvlText w:val=""/>
      <w:lvlJc w:val="left"/>
      <w:pPr>
        <w:ind w:left="5040" w:hanging="360"/>
      </w:pPr>
      <w:rPr>
        <w:rFonts w:ascii="Symbol" w:hAnsi="Symbol" w:hint="default"/>
      </w:rPr>
    </w:lvl>
    <w:lvl w:ilvl="7" w:tplc="DA928FFE">
      <w:start w:val="1"/>
      <w:numFmt w:val="bullet"/>
      <w:lvlText w:val="o"/>
      <w:lvlJc w:val="left"/>
      <w:pPr>
        <w:ind w:left="5760" w:hanging="360"/>
      </w:pPr>
      <w:rPr>
        <w:rFonts w:ascii="Courier New" w:hAnsi="Courier New" w:hint="default"/>
      </w:rPr>
    </w:lvl>
    <w:lvl w:ilvl="8" w:tplc="B03C719E">
      <w:start w:val="1"/>
      <w:numFmt w:val="bullet"/>
      <w:lvlText w:val=""/>
      <w:lvlJc w:val="left"/>
      <w:pPr>
        <w:ind w:left="6480" w:hanging="360"/>
      </w:pPr>
      <w:rPr>
        <w:rFonts w:ascii="Wingdings" w:hAnsi="Wingdings" w:hint="default"/>
      </w:rPr>
    </w:lvl>
  </w:abstractNum>
  <w:abstractNum w:abstractNumId="31" w15:restartNumberingAfterBreak="0">
    <w:nsid w:val="741B7770"/>
    <w:multiLevelType w:val="hybridMultilevel"/>
    <w:tmpl w:val="C6BE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435624">
    <w:abstractNumId w:val="30"/>
  </w:num>
  <w:num w:numId="2" w16cid:durableId="586810365">
    <w:abstractNumId w:val="21"/>
  </w:num>
  <w:num w:numId="3" w16cid:durableId="1077285361">
    <w:abstractNumId w:val="26"/>
  </w:num>
  <w:num w:numId="4" w16cid:durableId="1285381904">
    <w:abstractNumId w:val="19"/>
  </w:num>
  <w:num w:numId="5" w16cid:durableId="1870407772">
    <w:abstractNumId w:val="16"/>
  </w:num>
  <w:num w:numId="6" w16cid:durableId="1799762162">
    <w:abstractNumId w:val="14"/>
  </w:num>
  <w:num w:numId="7" w16cid:durableId="1251113226">
    <w:abstractNumId w:val="20"/>
  </w:num>
  <w:num w:numId="8" w16cid:durableId="1087001762">
    <w:abstractNumId w:val="27"/>
  </w:num>
  <w:num w:numId="9" w16cid:durableId="486870311">
    <w:abstractNumId w:val="28"/>
  </w:num>
  <w:num w:numId="10" w16cid:durableId="1615867355">
    <w:abstractNumId w:val="11"/>
    <w:lvlOverride w:ilvl="0">
      <w:lvl w:ilvl="0">
        <w:numFmt w:val="bullet"/>
        <w:lvlText w:val=""/>
        <w:legacy w:legacy="1" w:legacySpace="0" w:legacyIndent="0"/>
        <w:lvlJc w:val="left"/>
        <w:rPr>
          <w:rFonts w:ascii="Symbol" w:hAnsi="Symbol" w:hint="default"/>
          <w:sz w:val="22"/>
        </w:rPr>
      </w:lvl>
    </w:lvlOverride>
  </w:num>
  <w:num w:numId="11" w16cid:durableId="1311711892">
    <w:abstractNumId w:val="24"/>
  </w:num>
  <w:num w:numId="12" w16cid:durableId="1836844266">
    <w:abstractNumId w:val="23"/>
  </w:num>
  <w:num w:numId="13" w16cid:durableId="625701314">
    <w:abstractNumId w:val="29"/>
  </w:num>
  <w:num w:numId="14" w16cid:durableId="1646619487">
    <w:abstractNumId w:val="0"/>
  </w:num>
  <w:num w:numId="15" w16cid:durableId="632441848">
    <w:abstractNumId w:val="10"/>
  </w:num>
  <w:num w:numId="16" w16cid:durableId="541065682">
    <w:abstractNumId w:val="8"/>
  </w:num>
  <w:num w:numId="17" w16cid:durableId="1104306779">
    <w:abstractNumId w:val="7"/>
  </w:num>
  <w:num w:numId="18" w16cid:durableId="1441411409">
    <w:abstractNumId w:val="6"/>
  </w:num>
  <w:num w:numId="19" w16cid:durableId="927929736">
    <w:abstractNumId w:val="5"/>
  </w:num>
  <w:num w:numId="20" w16cid:durableId="416946980">
    <w:abstractNumId w:val="9"/>
  </w:num>
  <w:num w:numId="21" w16cid:durableId="810056763">
    <w:abstractNumId w:val="4"/>
  </w:num>
  <w:num w:numId="22" w16cid:durableId="968704592">
    <w:abstractNumId w:val="3"/>
  </w:num>
  <w:num w:numId="23" w16cid:durableId="693533010">
    <w:abstractNumId w:val="2"/>
  </w:num>
  <w:num w:numId="24" w16cid:durableId="446046003">
    <w:abstractNumId w:val="1"/>
  </w:num>
  <w:num w:numId="25" w16cid:durableId="1631127883">
    <w:abstractNumId w:val="17"/>
  </w:num>
  <w:num w:numId="26" w16cid:durableId="867644274">
    <w:abstractNumId w:val="13"/>
  </w:num>
  <w:num w:numId="27" w16cid:durableId="2124381153">
    <w:abstractNumId w:val="31"/>
  </w:num>
  <w:num w:numId="28" w16cid:durableId="447890105">
    <w:abstractNumId w:val="12"/>
  </w:num>
  <w:num w:numId="29" w16cid:durableId="1218973574">
    <w:abstractNumId w:val="18"/>
  </w:num>
  <w:num w:numId="30" w16cid:durableId="1415012360">
    <w:abstractNumId w:val="22"/>
  </w:num>
  <w:num w:numId="31" w16cid:durableId="958951967">
    <w:abstractNumId w:val="15"/>
  </w:num>
  <w:num w:numId="32" w16cid:durableId="57613107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hassen Akrimi">
    <w15:presenceInfo w15:providerId="AD" w15:userId="S::gakrimi@unicef.org::c6ae0d76-cad0-4461-997d-b9dc9ef93a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6E"/>
    <w:rsid w:val="00005140"/>
    <w:rsid w:val="00007E4A"/>
    <w:rsid w:val="000132FA"/>
    <w:rsid w:val="000162A4"/>
    <w:rsid w:val="00022408"/>
    <w:rsid w:val="000241D1"/>
    <w:rsid w:val="00025F29"/>
    <w:rsid w:val="00027978"/>
    <w:rsid w:val="00030834"/>
    <w:rsid w:val="000310DE"/>
    <w:rsid w:val="000349CB"/>
    <w:rsid w:val="000415E9"/>
    <w:rsid w:val="0004433C"/>
    <w:rsid w:val="00051112"/>
    <w:rsid w:val="00051966"/>
    <w:rsid w:val="0005561E"/>
    <w:rsid w:val="00056A18"/>
    <w:rsid w:val="000576DC"/>
    <w:rsid w:val="00064448"/>
    <w:rsid w:val="00066CAF"/>
    <w:rsid w:val="00070516"/>
    <w:rsid w:val="00071FC7"/>
    <w:rsid w:val="00075878"/>
    <w:rsid w:val="00076437"/>
    <w:rsid w:val="00091460"/>
    <w:rsid w:val="00091B55"/>
    <w:rsid w:val="000947A3"/>
    <w:rsid w:val="00096574"/>
    <w:rsid w:val="000A257A"/>
    <w:rsid w:val="000A6054"/>
    <w:rsid w:val="000A7045"/>
    <w:rsid w:val="000B18B3"/>
    <w:rsid w:val="000B5829"/>
    <w:rsid w:val="000C046F"/>
    <w:rsid w:val="000C0528"/>
    <w:rsid w:val="000C2878"/>
    <w:rsid w:val="000C3710"/>
    <w:rsid w:val="000C61F2"/>
    <w:rsid w:val="000D40BC"/>
    <w:rsid w:val="000D6CA1"/>
    <w:rsid w:val="000E1755"/>
    <w:rsid w:val="000E3253"/>
    <w:rsid w:val="000E414F"/>
    <w:rsid w:val="000E4D76"/>
    <w:rsid w:val="000F6440"/>
    <w:rsid w:val="000F6E0F"/>
    <w:rsid w:val="00100047"/>
    <w:rsid w:val="00107B7A"/>
    <w:rsid w:val="00112DEE"/>
    <w:rsid w:val="001208ED"/>
    <w:rsid w:val="00126951"/>
    <w:rsid w:val="00153713"/>
    <w:rsid w:val="001555CD"/>
    <w:rsid w:val="00156616"/>
    <w:rsid w:val="0015757A"/>
    <w:rsid w:val="0016257C"/>
    <w:rsid w:val="001637C2"/>
    <w:rsid w:val="00164C95"/>
    <w:rsid w:val="00165C9B"/>
    <w:rsid w:val="00175E9C"/>
    <w:rsid w:val="00176711"/>
    <w:rsid w:val="00180D45"/>
    <w:rsid w:val="00182749"/>
    <w:rsid w:val="00182C1C"/>
    <w:rsid w:val="00183FA9"/>
    <w:rsid w:val="00186E13"/>
    <w:rsid w:val="00191127"/>
    <w:rsid w:val="00193BD3"/>
    <w:rsid w:val="001A049C"/>
    <w:rsid w:val="001A4B63"/>
    <w:rsid w:val="001A5F4D"/>
    <w:rsid w:val="001A60E8"/>
    <w:rsid w:val="001A792B"/>
    <w:rsid w:val="001B190C"/>
    <w:rsid w:val="001B5D5D"/>
    <w:rsid w:val="001B5D66"/>
    <w:rsid w:val="001B64DB"/>
    <w:rsid w:val="001C23FE"/>
    <w:rsid w:val="001C536B"/>
    <w:rsid w:val="001D7A76"/>
    <w:rsid w:val="001E112E"/>
    <w:rsid w:val="001E6A65"/>
    <w:rsid w:val="001E7405"/>
    <w:rsid w:val="001F2895"/>
    <w:rsid w:val="001F651F"/>
    <w:rsid w:val="002072D5"/>
    <w:rsid w:val="00213A86"/>
    <w:rsid w:val="00214E11"/>
    <w:rsid w:val="002152F2"/>
    <w:rsid w:val="00215E5E"/>
    <w:rsid w:val="0022123C"/>
    <w:rsid w:val="00222F56"/>
    <w:rsid w:val="00225E8F"/>
    <w:rsid w:val="00234AD4"/>
    <w:rsid w:val="00240F00"/>
    <w:rsid w:val="00242393"/>
    <w:rsid w:val="00244E25"/>
    <w:rsid w:val="002460BE"/>
    <w:rsid w:val="00247353"/>
    <w:rsid w:val="00257BD7"/>
    <w:rsid w:val="002659AE"/>
    <w:rsid w:val="0026644B"/>
    <w:rsid w:val="0027015A"/>
    <w:rsid w:val="00285811"/>
    <w:rsid w:val="00285E34"/>
    <w:rsid w:val="0028645F"/>
    <w:rsid w:val="00293255"/>
    <w:rsid w:val="002952E4"/>
    <w:rsid w:val="002A3B0B"/>
    <w:rsid w:val="002B2A26"/>
    <w:rsid w:val="002B6832"/>
    <w:rsid w:val="002B7647"/>
    <w:rsid w:val="002B7E57"/>
    <w:rsid w:val="002C1FBB"/>
    <w:rsid w:val="002C3A6B"/>
    <w:rsid w:val="002C5AA6"/>
    <w:rsid w:val="002C722A"/>
    <w:rsid w:val="002D0C54"/>
    <w:rsid w:val="002D16CD"/>
    <w:rsid w:val="002D38E9"/>
    <w:rsid w:val="002D4DEF"/>
    <w:rsid w:val="002D62E4"/>
    <w:rsid w:val="002D7D3A"/>
    <w:rsid w:val="002E443D"/>
    <w:rsid w:val="002F2367"/>
    <w:rsid w:val="002F3210"/>
    <w:rsid w:val="002F363E"/>
    <w:rsid w:val="002F7EA4"/>
    <w:rsid w:val="00300AA9"/>
    <w:rsid w:val="003016E6"/>
    <w:rsid w:val="00303180"/>
    <w:rsid w:val="00306E1E"/>
    <w:rsid w:val="003117C2"/>
    <w:rsid w:val="00312B31"/>
    <w:rsid w:val="00320886"/>
    <w:rsid w:val="0032151B"/>
    <w:rsid w:val="00332D2A"/>
    <w:rsid w:val="00334887"/>
    <w:rsid w:val="00334E51"/>
    <w:rsid w:val="00335B30"/>
    <w:rsid w:val="0034354C"/>
    <w:rsid w:val="00345754"/>
    <w:rsid w:val="00347342"/>
    <w:rsid w:val="00350783"/>
    <w:rsid w:val="00353547"/>
    <w:rsid w:val="00361834"/>
    <w:rsid w:val="003655B8"/>
    <w:rsid w:val="00371398"/>
    <w:rsid w:val="0037152D"/>
    <w:rsid w:val="00372E4B"/>
    <w:rsid w:val="00373453"/>
    <w:rsid w:val="0037425C"/>
    <w:rsid w:val="00377BF5"/>
    <w:rsid w:val="00377E69"/>
    <w:rsid w:val="0038200F"/>
    <w:rsid w:val="00385EAA"/>
    <w:rsid w:val="0039654F"/>
    <w:rsid w:val="00396BF0"/>
    <w:rsid w:val="003A00B6"/>
    <w:rsid w:val="003A1071"/>
    <w:rsid w:val="003A3A48"/>
    <w:rsid w:val="003A4ADA"/>
    <w:rsid w:val="003B07B2"/>
    <w:rsid w:val="003B2B65"/>
    <w:rsid w:val="003B3F83"/>
    <w:rsid w:val="003B52AA"/>
    <w:rsid w:val="003B7251"/>
    <w:rsid w:val="003C0559"/>
    <w:rsid w:val="003C1BC1"/>
    <w:rsid w:val="003C4672"/>
    <w:rsid w:val="003C48FF"/>
    <w:rsid w:val="003D04D3"/>
    <w:rsid w:val="003D0F6C"/>
    <w:rsid w:val="003D2273"/>
    <w:rsid w:val="003D2BCF"/>
    <w:rsid w:val="003D42F1"/>
    <w:rsid w:val="003E0375"/>
    <w:rsid w:val="003E4220"/>
    <w:rsid w:val="003E7E75"/>
    <w:rsid w:val="00407258"/>
    <w:rsid w:val="00407853"/>
    <w:rsid w:val="00410057"/>
    <w:rsid w:val="00410A06"/>
    <w:rsid w:val="00411F46"/>
    <w:rsid w:val="004160E9"/>
    <w:rsid w:val="00416141"/>
    <w:rsid w:val="00421BA7"/>
    <w:rsid w:val="00422305"/>
    <w:rsid w:val="00435AB0"/>
    <w:rsid w:val="0043646D"/>
    <w:rsid w:val="004429D6"/>
    <w:rsid w:val="00445CFF"/>
    <w:rsid w:val="00446738"/>
    <w:rsid w:val="00446F4F"/>
    <w:rsid w:val="00470E93"/>
    <w:rsid w:val="00472BBD"/>
    <w:rsid w:val="00476A02"/>
    <w:rsid w:val="004809D8"/>
    <w:rsid w:val="00481D11"/>
    <w:rsid w:val="004863B5"/>
    <w:rsid w:val="00487278"/>
    <w:rsid w:val="00491482"/>
    <w:rsid w:val="00494C94"/>
    <w:rsid w:val="004A3D26"/>
    <w:rsid w:val="004A64C8"/>
    <w:rsid w:val="004A6CA6"/>
    <w:rsid w:val="004B276A"/>
    <w:rsid w:val="004C2C7B"/>
    <w:rsid w:val="004D08C1"/>
    <w:rsid w:val="004D2245"/>
    <w:rsid w:val="004D5D35"/>
    <w:rsid w:val="004D7664"/>
    <w:rsid w:val="004E12A8"/>
    <w:rsid w:val="004E2784"/>
    <w:rsid w:val="004E2D0B"/>
    <w:rsid w:val="004E67BE"/>
    <w:rsid w:val="004F1A27"/>
    <w:rsid w:val="004F59EF"/>
    <w:rsid w:val="005032F9"/>
    <w:rsid w:val="005075C6"/>
    <w:rsid w:val="00511A6E"/>
    <w:rsid w:val="00523923"/>
    <w:rsid w:val="005246DC"/>
    <w:rsid w:val="00524975"/>
    <w:rsid w:val="0053450B"/>
    <w:rsid w:val="005356FF"/>
    <w:rsid w:val="0053757D"/>
    <w:rsid w:val="00543E7C"/>
    <w:rsid w:val="00544027"/>
    <w:rsid w:val="00544A89"/>
    <w:rsid w:val="00545841"/>
    <w:rsid w:val="0054592E"/>
    <w:rsid w:val="00546046"/>
    <w:rsid w:val="005472E2"/>
    <w:rsid w:val="00550DA8"/>
    <w:rsid w:val="005552FA"/>
    <w:rsid w:val="00555414"/>
    <w:rsid w:val="00555615"/>
    <w:rsid w:val="00572946"/>
    <w:rsid w:val="00577D68"/>
    <w:rsid w:val="0058513E"/>
    <w:rsid w:val="00585870"/>
    <w:rsid w:val="00591246"/>
    <w:rsid w:val="0059313B"/>
    <w:rsid w:val="005947DC"/>
    <w:rsid w:val="0059671E"/>
    <w:rsid w:val="005A643C"/>
    <w:rsid w:val="005B17DE"/>
    <w:rsid w:val="005B1C26"/>
    <w:rsid w:val="005B3229"/>
    <w:rsid w:val="005B3739"/>
    <w:rsid w:val="005C103A"/>
    <w:rsid w:val="005D0BBF"/>
    <w:rsid w:val="005E629A"/>
    <w:rsid w:val="005E6FE1"/>
    <w:rsid w:val="005F3AFC"/>
    <w:rsid w:val="006007DA"/>
    <w:rsid w:val="006065DE"/>
    <w:rsid w:val="00611200"/>
    <w:rsid w:val="006149E0"/>
    <w:rsid w:val="00615689"/>
    <w:rsid w:val="00616581"/>
    <w:rsid w:val="00616D7F"/>
    <w:rsid w:val="00622ED3"/>
    <w:rsid w:val="00626681"/>
    <w:rsid w:val="00626DA6"/>
    <w:rsid w:val="00632D59"/>
    <w:rsid w:val="00636EA1"/>
    <w:rsid w:val="00641AEF"/>
    <w:rsid w:val="00650924"/>
    <w:rsid w:val="006516B1"/>
    <w:rsid w:val="00653E0C"/>
    <w:rsid w:val="006579B7"/>
    <w:rsid w:val="00661BE1"/>
    <w:rsid w:val="00663B7C"/>
    <w:rsid w:val="00663F5F"/>
    <w:rsid w:val="006642C4"/>
    <w:rsid w:val="0066692F"/>
    <w:rsid w:val="00674FCB"/>
    <w:rsid w:val="00676A6F"/>
    <w:rsid w:val="00680212"/>
    <w:rsid w:val="00680614"/>
    <w:rsid w:val="0068241A"/>
    <w:rsid w:val="0068655C"/>
    <w:rsid w:val="006907A6"/>
    <w:rsid w:val="006921D1"/>
    <w:rsid w:val="006968C1"/>
    <w:rsid w:val="006A48DA"/>
    <w:rsid w:val="006A5CFB"/>
    <w:rsid w:val="006A6AE1"/>
    <w:rsid w:val="006B19C5"/>
    <w:rsid w:val="006B1F6E"/>
    <w:rsid w:val="006B4298"/>
    <w:rsid w:val="006B7F68"/>
    <w:rsid w:val="006C3429"/>
    <w:rsid w:val="006C47DD"/>
    <w:rsid w:val="006C5703"/>
    <w:rsid w:val="006C688F"/>
    <w:rsid w:val="006C7D5A"/>
    <w:rsid w:val="006D1BD7"/>
    <w:rsid w:val="006D6284"/>
    <w:rsid w:val="006D6C69"/>
    <w:rsid w:val="006E3839"/>
    <w:rsid w:val="006F0AB8"/>
    <w:rsid w:val="006F26E3"/>
    <w:rsid w:val="006F28E4"/>
    <w:rsid w:val="006F3357"/>
    <w:rsid w:val="006F764A"/>
    <w:rsid w:val="007001DA"/>
    <w:rsid w:val="00701700"/>
    <w:rsid w:val="0070263C"/>
    <w:rsid w:val="00704839"/>
    <w:rsid w:val="00711B89"/>
    <w:rsid w:val="00711C06"/>
    <w:rsid w:val="0071297F"/>
    <w:rsid w:val="007142C7"/>
    <w:rsid w:val="00715727"/>
    <w:rsid w:val="00717777"/>
    <w:rsid w:val="00743929"/>
    <w:rsid w:val="00745587"/>
    <w:rsid w:val="00746FD9"/>
    <w:rsid w:val="00751237"/>
    <w:rsid w:val="0075490C"/>
    <w:rsid w:val="00756755"/>
    <w:rsid w:val="00757964"/>
    <w:rsid w:val="007613B3"/>
    <w:rsid w:val="00763D80"/>
    <w:rsid w:val="00771657"/>
    <w:rsid w:val="00771F15"/>
    <w:rsid w:val="00774438"/>
    <w:rsid w:val="0077559E"/>
    <w:rsid w:val="007826F8"/>
    <w:rsid w:val="00792D3D"/>
    <w:rsid w:val="007A73AF"/>
    <w:rsid w:val="007A7623"/>
    <w:rsid w:val="007B6BF8"/>
    <w:rsid w:val="007C7F78"/>
    <w:rsid w:val="007D5968"/>
    <w:rsid w:val="007D7750"/>
    <w:rsid w:val="007E73F5"/>
    <w:rsid w:val="007F6AAD"/>
    <w:rsid w:val="00801C3E"/>
    <w:rsid w:val="00801C40"/>
    <w:rsid w:val="00802DB2"/>
    <w:rsid w:val="0080603F"/>
    <w:rsid w:val="00806AF3"/>
    <w:rsid w:val="008107FE"/>
    <w:rsid w:val="00812FFA"/>
    <w:rsid w:val="00813D3A"/>
    <w:rsid w:val="008149C3"/>
    <w:rsid w:val="00815866"/>
    <w:rsid w:val="008312D4"/>
    <w:rsid w:val="008412E5"/>
    <w:rsid w:val="00845125"/>
    <w:rsid w:val="0085295D"/>
    <w:rsid w:val="00852A1B"/>
    <w:rsid w:val="00861563"/>
    <w:rsid w:val="00873C12"/>
    <w:rsid w:val="00877C20"/>
    <w:rsid w:val="00883D70"/>
    <w:rsid w:val="00884F21"/>
    <w:rsid w:val="00884F6C"/>
    <w:rsid w:val="00896383"/>
    <w:rsid w:val="008A12E5"/>
    <w:rsid w:val="008A2A60"/>
    <w:rsid w:val="008A77C6"/>
    <w:rsid w:val="008B0A0B"/>
    <w:rsid w:val="008B3BDE"/>
    <w:rsid w:val="008C37DC"/>
    <w:rsid w:val="008C5761"/>
    <w:rsid w:val="008C6EC6"/>
    <w:rsid w:val="008D79DD"/>
    <w:rsid w:val="008E375E"/>
    <w:rsid w:val="008E4A86"/>
    <w:rsid w:val="008E74E7"/>
    <w:rsid w:val="008F6D6A"/>
    <w:rsid w:val="0090065A"/>
    <w:rsid w:val="00900912"/>
    <w:rsid w:val="009021AD"/>
    <w:rsid w:val="00903111"/>
    <w:rsid w:val="00903E9D"/>
    <w:rsid w:val="00904E4C"/>
    <w:rsid w:val="00905953"/>
    <w:rsid w:val="00906E2A"/>
    <w:rsid w:val="009109A5"/>
    <w:rsid w:val="0091382D"/>
    <w:rsid w:val="009203FF"/>
    <w:rsid w:val="00920998"/>
    <w:rsid w:val="00922852"/>
    <w:rsid w:val="009247BD"/>
    <w:rsid w:val="009273EB"/>
    <w:rsid w:val="00931354"/>
    <w:rsid w:val="00933078"/>
    <w:rsid w:val="009512AC"/>
    <w:rsid w:val="0095309F"/>
    <w:rsid w:val="00960715"/>
    <w:rsid w:val="0096249B"/>
    <w:rsid w:val="00962F0B"/>
    <w:rsid w:val="009637FF"/>
    <w:rsid w:val="00963C52"/>
    <w:rsid w:val="009657AF"/>
    <w:rsid w:val="00970EBD"/>
    <w:rsid w:val="00975550"/>
    <w:rsid w:val="009A0B1D"/>
    <w:rsid w:val="009A11FE"/>
    <w:rsid w:val="009A1C63"/>
    <w:rsid w:val="009A3AC9"/>
    <w:rsid w:val="009A565D"/>
    <w:rsid w:val="009B3C84"/>
    <w:rsid w:val="009B6BAC"/>
    <w:rsid w:val="009B7184"/>
    <w:rsid w:val="009C5688"/>
    <w:rsid w:val="009D3A29"/>
    <w:rsid w:val="009D5ED5"/>
    <w:rsid w:val="009E3F65"/>
    <w:rsid w:val="009E4754"/>
    <w:rsid w:val="009E758D"/>
    <w:rsid w:val="00A027EE"/>
    <w:rsid w:val="00A0375D"/>
    <w:rsid w:val="00A041AE"/>
    <w:rsid w:val="00A10C40"/>
    <w:rsid w:val="00A11FA1"/>
    <w:rsid w:val="00A15D12"/>
    <w:rsid w:val="00A20DB9"/>
    <w:rsid w:val="00A2108D"/>
    <w:rsid w:val="00A237CB"/>
    <w:rsid w:val="00A24FA9"/>
    <w:rsid w:val="00A3477D"/>
    <w:rsid w:val="00A409BC"/>
    <w:rsid w:val="00A56EC7"/>
    <w:rsid w:val="00A56ED9"/>
    <w:rsid w:val="00A5769C"/>
    <w:rsid w:val="00A638D2"/>
    <w:rsid w:val="00A6456D"/>
    <w:rsid w:val="00A71AB3"/>
    <w:rsid w:val="00A73543"/>
    <w:rsid w:val="00A7722C"/>
    <w:rsid w:val="00A80C16"/>
    <w:rsid w:val="00A82B8E"/>
    <w:rsid w:val="00A8354D"/>
    <w:rsid w:val="00A85198"/>
    <w:rsid w:val="00A934E9"/>
    <w:rsid w:val="00A94248"/>
    <w:rsid w:val="00A9791E"/>
    <w:rsid w:val="00AC083A"/>
    <w:rsid w:val="00AC78AC"/>
    <w:rsid w:val="00AE2901"/>
    <w:rsid w:val="00AE3720"/>
    <w:rsid w:val="00AE48C4"/>
    <w:rsid w:val="00AE74FB"/>
    <w:rsid w:val="00AF0209"/>
    <w:rsid w:val="00AF077A"/>
    <w:rsid w:val="00AF31A9"/>
    <w:rsid w:val="00AF3B0E"/>
    <w:rsid w:val="00B01022"/>
    <w:rsid w:val="00B02636"/>
    <w:rsid w:val="00B05ABF"/>
    <w:rsid w:val="00B12389"/>
    <w:rsid w:val="00B1447E"/>
    <w:rsid w:val="00B1490F"/>
    <w:rsid w:val="00B14BE6"/>
    <w:rsid w:val="00B22FF0"/>
    <w:rsid w:val="00B240BF"/>
    <w:rsid w:val="00B25923"/>
    <w:rsid w:val="00B35723"/>
    <w:rsid w:val="00B37562"/>
    <w:rsid w:val="00B4127F"/>
    <w:rsid w:val="00B415E7"/>
    <w:rsid w:val="00B50AE6"/>
    <w:rsid w:val="00B60DA9"/>
    <w:rsid w:val="00B631FA"/>
    <w:rsid w:val="00B63E76"/>
    <w:rsid w:val="00B66698"/>
    <w:rsid w:val="00B677D8"/>
    <w:rsid w:val="00B70573"/>
    <w:rsid w:val="00B73550"/>
    <w:rsid w:val="00B814B7"/>
    <w:rsid w:val="00B84938"/>
    <w:rsid w:val="00B92A6F"/>
    <w:rsid w:val="00B96CAE"/>
    <w:rsid w:val="00BA4E31"/>
    <w:rsid w:val="00BB1006"/>
    <w:rsid w:val="00BB4A6F"/>
    <w:rsid w:val="00BB7CF5"/>
    <w:rsid w:val="00BC0092"/>
    <w:rsid w:val="00BC06E9"/>
    <w:rsid w:val="00BC6866"/>
    <w:rsid w:val="00BD447F"/>
    <w:rsid w:val="00BF605F"/>
    <w:rsid w:val="00BF7A4F"/>
    <w:rsid w:val="00C0107B"/>
    <w:rsid w:val="00C046B2"/>
    <w:rsid w:val="00C057DA"/>
    <w:rsid w:val="00C07584"/>
    <w:rsid w:val="00C0781E"/>
    <w:rsid w:val="00C10FE4"/>
    <w:rsid w:val="00C1551F"/>
    <w:rsid w:val="00C16EE8"/>
    <w:rsid w:val="00C175B6"/>
    <w:rsid w:val="00C24F27"/>
    <w:rsid w:val="00C25DC0"/>
    <w:rsid w:val="00C34C2B"/>
    <w:rsid w:val="00C36BDF"/>
    <w:rsid w:val="00C401E7"/>
    <w:rsid w:val="00C41515"/>
    <w:rsid w:val="00C427CA"/>
    <w:rsid w:val="00C448ED"/>
    <w:rsid w:val="00C44F7D"/>
    <w:rsid w:val="00C5188E"/>
    <w:rsid w:val="00C615DC"/>
    <w:rsid w:val="00C62EFB"/>
    <w:rsid w:val="00C67879"/>
    <w:rsid w:val="00C711EC"/>
    <w:rsid w:val="00C752CD"/>
    <w:rsid w:val="00C756A2"/>
    <w:rsid w:val="00C77B32"/>
    <w:rsid w:val="00C817A6"/>
    <w:rsid w:val="00C84139"/>
    <w:rsid w:val="00C9170F"/>
    <w:rsid w:val="00C92726"/>
    <w:rsid w:val="00C95C92"/>
    <w:rsid w:val="00C972F8"/>
    <w:rsid w:val="00CA4C6D"/>
    <w:rsid w:val="00CA6D8E"/>
    <w:rsid w:val="00CB3A47"/>
    <w:rsid w:val="00CB7BF2"/>
    <w:rsid w:val="00CD0025"/>
    <w:rsid w:val="00CD3149"/>
    <w:rsid w:val="00CD39C9"/>
    <w:rsid w:val="00CD3E5C"/>
    <w:rsid w:val="00CD6912"/>
    <w:rsid w:val="00CE46A7"/>
    <w:rsid w:val="00CE4DBB"/>
    <w:rsid w:val="00CE55C2"/>
    <w:rsid w:val="00CE769B"/>
    <w:rsid w:val="00D03797"/>
    <w:rsid w:val="00D042EF"/>
    <w:rsid w:val="00D04ED8"/>
    <w:rsid w:val="00D05933"/>
    <w:rsid w:val="00D1307C"/>
    <w:rsid w:val="00D15345"/>
    <w:rsid w:val="00D16190"/>
    <w:rsid w:val="00D24E21"/>
    <w:rsid w:val="00D26336"/>
    <w:rsid w:val="00D3303B"/>
    <w:rsid w:val="00D35998"/>
    <w:rsid w:val="00D460BE"/>
    <w:rsid w:val="00D505DE"/>
    <w:rsid w:val="00D5258E"/>
    <w:rsid w:val="00D541BC"/>
    <w:rsid w:val="00D54949"/>
    <w:rsid w:val="00D574D3"/>
    <w:rsid w:val="00D61A9A"/>
    <w:rsid w:val="00D64897"/>
    <w:rsid w:val="00D67207"/>
    <w:rsid w:val="00D675C4"/>
    <w:rsid w:val="00D72E5E"/>
    <w:rsid w:val="00D73BBC"/>
    <w:rsid w:val="00D76087"/>
    <w:rsid w:val="00D770DB"/>
    <w:rsid w:val="00D83512"/>
    <w:rsid w:val="00D84097"/>
    <w:rsid w:val="00D84D77"/>
    <w:rsid w:val="00D86D91"/>
    <w:rsid w:val="00D91450"/>
    <w:rsid w:val="00D917AB"/>
    <w:rsid w:val="00D92AE1"/>
    <w:rsid w:val="00D9548D"/>
    <w:rsid w:val="00DC15F3"/>
    <w:rsid w:val="00DC1E2F"/>
    <w:rsid w:val="00DD44D6"/>
    <w:rsid w:val="00DD69AC"/>
    <w:rsid w:val="00DE01C7"/>
    <w:rsid w:val="00DE40E3"/>
    <w:rsid w:val="00DF6A92"/>
    <w:rsid w:val="00E00B53"/>
    <w:rsid w:val="00E05B9C"/>
    <w:rsid w:val="00E05C4E"/>
    <w:rsid w:val="00E05E8C"/>
    <w:rsid w:val="00E13740"/>
    <w:rsid w:val="00E213FC"/>
    <w:rsid w:val="00E2153C"/>
    <w:rsid w:val="00E21AFF"/>
    <w:rsid w:val="00E22EAC"/>
    <w:rsid w:val="00E2396E"/>
    <w:rsid w:val="00E24709"/>
    <w:rsid w:val="00E3167A"/>
    <w:rsid w:val="00E5163F"/>
    <w:rsid w:val="00E521EB"/>
    <w:rsid w:val="00E54A5D"/>
    <w:rsid w:val="00E556F9"/>
    <w:rsid w:val="00E55B2F"/>
    <w:rsid w:val="00E57F91"/>
    <w:rsid w:val="00E612AA"/>
    <w:rsid w:val="00E61B58"/>
    <w:rsid w:val="00E61D56"/>
    <w:rsid w:val="00E630F3"/>
    <w:rsid w:val="00E6528A"/>
    <w:rsid w:val="00E654DC"/>
    <w:rsid w:val="00E67431"/>
    <w:rsid w:val="00E7408F"/>
    <w:rsid w:val="00E829B9"/>
    <w:rsid w:val="00E82A93"/>
    <w:rsid w:val="00E8618C"/>
    <w:rsid w:val="00EA6D4D"/>
    <w:rsid w:val="00EB76A6"/>
    <w:rsid w:val="00EC4887"/>
    <w:rsid w:val="00EC5E3A"/>
    <w:rsid w:val="00ED27EA"/>
    <w:rsid w:val="00EE3A60"/>
    <w:rsid w:val="00EE7747"/>
    <w:rsid w:val="00EF5A83"/>
    <w:rsid w:val="00F027D0"/>
    <w:rsid w:val="00F05310"/>
    <w:rsid w:val="00F12A1E"/>
    <w:rsid w:val="00F12C85"/>
    <w:rsid w:val="00F13F95"/>
    <w:rsid w:val="00F219DD"/>
    <w:rsid w:val="00F2296D"/>
    <w:rsid w:val="00F2300E"/>
    <w:rsid w:val="00F24528"/>
    <w:rsid w:val="00F246C3"/>
    <w:rsid w:val="00F31886"/>
    <w:rsid w:val="00F32CB0"/>
    <w:rsid w:val="00F349B0"/>
    <w:rsid w:val="00F35E74"/>
    <w:rsid w:val="00F500F9"/>
    <w:rsid w:val="00F509A4"/>
    <w:rsid w:val="00F54D7D"/>
    <w:rsid w:val="00F5574F"/>
    <w:rsid w:val="00F645BF"/>
    <w:rsid w:val="00F7484C"/>
    <w:rsid w:val="00F77316"/>
    <w:rsid w:val="00F77B0A"/>
    <w:rsid w:val="00F834BF"/>
    <w:rsid w:val="00F8439C"/>
    <w:rsid w:val="00F8508D"/>
    <w:rsid w:val="00F90618"/>
    <w:rsid w:val="00F939E9"/>
    <w:rsid w:val="00F97B64"/>
    <w:rsid w:val="00FA3AE5"/>
    <w:rsid w:val="00FA4CFF"/>
    <w:rsid w:val="00FA55CB"/>
    <w:rsid w:val="00FB1349"/>
    <w:rsid w:val="00FB1FED"/>
    <w:rsid w:val="00FB233F"/>
    <w:rsid w:val="00FB6F21"/>
    <w:rsid w:val="00FC1ABD"/>
    <w:rsid w:val="00FC518D"/>
    <w:rsid w:val="00FD5197"/>
    <w:rsid w:val="00FE1530"/>
    <w:rsid w:val="00FE3848"/>
    <w:rsid w:val="00FE3C5C"/>
    <w:rsid w:val="00FE46C7"/>
    <w:rsid w:val="00FF713E"/>
    <w:rsid w:val="034DD3C2"/>
    <w:rsid w:val="0386D33D"/>
    <w:rsid w:val="043F2CBC"/>
    <w:rsid w:val="0690BFCA"/>
    <w:rsid w:val="09CD7EEA"/>
    <w:rsid w:val="0B4782DD"/>
    <w:rsid w:val="0C1F458F"/>
    <w:rsid w:val="0DE19590"/>
    <w:rsid w:val="0F8C0EEF"/>
    <w:rsid w:val="1127DF50"/>
    <w:rsid w:val="12297930"/>
    <w:rsid w:val="18936D6A"/>
    <w:rsid w:val="1947B79B"/>
    <w:rsid w:val="1B7BDC0E"/>
    <w:rsid w:val="1BBBDD56"/>
    <w:rsid w:val="1D622199"/>
    <w:rsid w:val="1E1F3563"/>
    <w:rsid w:val="1E249A07"/>
    <w:rsid w:val="1E8229D2"/>
    <w:rsid w:val="207D6461"/>
    <w:rsid w:val="23B61873"/>
    <w:rsid w:val="24A65795"/>
    <w:rsid w:val="2843E464"/>
    <w:rsid w:val="2AF10559"/>
    <w:rsid w:val="2C6B5EB4"/>
    <w:rsid w:val="2D00E10E"/>
    <w:rsid w:val="2F8FD541"/>
    <w:rsid w:val="306ADB0B"/>
    <w:rsid w:val="3380E50D"/>
    <w:rsid w:val="35C2D311"/>
    <w:rsid w:val="35DAE2B0"/>
    <w:rsid w:val="3656F599"/>
    <w:rsid w:val="36894E2A"/>
    <w:rsid w:val="371B41D2"/>
    <w:rsid w:val="374EEC6A"/>
    <w:rsid w:val="37D48531"/>
    <w:rsid w:val="3907E6B1"/>
    <w:rsid w:val="39788DCD"/>
    <w:rsid w:val="39A14F89"/>
    <w:rsid w:val="3A017E99"/>
    <w:rsid w:val="4148C55F"/>
    <w:rsid w:val="41EFAF9D"/>
    <w:rsid w:val="42903527"/>
    <w:rsid w:val="438B7FFE"/>
    <w:rsid w:val="448ACBCA"/>
    <w:rsid w:val="450C7F29"/>
    <w:rsid w:val="46C320C0"/>
    <w:rsid w:val="46DAE54F"/>
    <w:rsid w:val="481E9C46"/>
    <w:rsid w:val="4B31E6A5"/>
    <w:rsid w:val="4B9691E3"/>
    <w:rsid w:val="5356746F"/>
    <w:rsid w:val="53BA2ADB"/>
    <w:rsid w:val="548744C6"/>
    <w:rsid w:val="5634EFA0"/>
    <w:rsid w:val="57B3DF20"/>
    <w:rsid w:val="5A20C13F"/>
    <w:rsid w:val="5B460848"/>
    <w:rsid w:val="5BEACBAE"/>
    <w:rsid w:val="5DA949D3"/>
    <w:rsid w:val="5DD2836A"/>
    <w:rsid w:val="603E6BD2"/>
    <w:rsid w:val="647C6F9A"/>
    <w:rsid w:val="65830B1B"/>
    <w:rsid w:val="69861F26"/>
    <w:rsid w:val="6A69DEAF"/>
    <w:rsid w:val="6D4D0E3A"/>
    <w:rsid w:val="6E4131F4"/>
    <w:rsid w:val="6F715CB6"/>
    <w:rsid w:val="6F929EEB"/>
    <w:rsid w:val="71D9AD27"/>
    <w:rsid w:val="72510F79"/>
    <w:rsid w:val="7276A85A"/>
    <w:rsid w:val="7314A317"/>
    <w:rsid w:val="7410FDC3"/>
    <w:rsid w:val="767947E6"/>
    <w:rsid w:val="78181909"/>
    <w:rsid w:val="7899D1D2"/>
    <w:rsid w:val="7BB4BD6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DB508B3E-EB8D-489F-AB79-1692862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08D"/>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56F9"/>
    <w:rPr>
      <w:color w:val="954F72" w:themeColor="followedHyperlink"/>
      <w:u w:val="single"/>
    </w:rPr>
  </w:style>
  <w:style w:type="character" w:styleId="CommentReference">
    <w:name w:val="annotation reference"/>
    <w:basedOn w:val="DefaultParagraphFont"/>
    <w:semiHidden/>
    <w:unhideWhenUsed/>
    <w:rsid w:val="00225E8F"/>
    <w:rPr>
      <w:sz w:val="16"/>
      <w:szCs w:val="16"/>
    </w:rPr>
  </w:style>
  <w:style w:type="paragraph" w:styleId="CommentSubject">
    <w:name w:val="annotation subject"/>
    <w:basedOn w:val="CommentText"/>
    <w:next w:val="CommentText"/>
    <w:link w:val="CommentSubjectChar"/>
    <w:semiHidden/>
    <w:unhideWhenUsed/>
    <w:rsid w:val="00225E8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225E8F"/>
    <w:rPr>
      <w:rFonts w:ascii="Arial" w:eastAsia="MS PGothic" w:hAnsi="Arial"/>
      <w:b/>
      <w:bCs/>
      <w:color w:val="000000"/>
      <w:lang w:val="en-GB"/>
    </w:rPr>
  </w:style>
  <w:style w:type="character" w:styleId="Mention">
    <w:name w:val="Mention"/>
    <w:basedOn w:val="DefaultParagraphFont"/>
    <w:uiPriority w:val="99"/>
    <w:unhideWhenUsed/>
    <w:rsid w:val="00225E8F"/>
    <w:rPr>
      <w:color w:val="2B579A"/>
      <w:shd w:val="clear" w:color="auto" w:fill="E1DFDD"/>
    </w:rPr>
  </w:style>
  <w:style w:type="paragraph" w:styleId="Revision">
    <w:name w:val="Revision"/>
    <w:hidden/>
    <w:uiPriority w:val="99"/>
    <w:semiHidden/>
    <w:rsid w:val="00BF7A4F"/>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48372189">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yperlink" Target="https://www.unicef.org/careers/unicef-provides-reasonable-accommodation-job-candidates-and-personnel-disabil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6</Pages>
  <Words>2451</Words>
  <Characters>13486</Characters>
  <Application>Microsoft Office Word</Application>
  <DocSecurity>0</DocSecurity>
  <Lines>112</Lines>
  <Paragraphs>31</Paragraphs>
  <ScaleCrop>false</ScaleCrop>
  <Company>UNICEF</Company>
  <LinksUpToDate>false</LinksUpToDate>
  <CharactersWithSpaces>15906</CharactersWithSpaces>
  <SharedDoc>false</SharedDoc>
  <HLinks>
    <vt:vector size="36"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Ghassen Akrimi</cp:lastModifiedBy>
  <cp:revision>3</cp:revision>
  <cp:lastPrinted>2017-01-06T22:20:00Z</cp:lastPrinted>
  <dcterms:created xsi:type="dcterms:W3CDTF">2023-10-06T14:01:00Z</dcterms:created>
  <dcterms:modified xsi:type="dcterms:W3CDTF">2023-10-06T14:04:00Z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