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FE80" w14:textId="77777777" w:rsidR="004824F5" w:rsidRPr="004824F5" w:rsidRDefault="004824F5" w:rsidP="00ED477E">
      <w:pPr>
        <w:tabs>
          <w:tab w:val="center" w:pos="5400"/>
        </w:tabs>
        <w:jc w:val="center"/>
        <w:outlineLvl w:val="0"/>
        <w:rPr>
          <w:rFonts w:asciiTheme="minorHAnsi" w:hAnsiTheme="minorHAnsi"/>
          <w:b/>
          <w:szCs w:val="24"/>
          <w:lang w:val="fr-FR"/>
        </w:rPr>
      </w:pPr>
    </w:p>
    <w:p w14:paraId="343B220F" w14:textId="1D1BD00D" w:rsidR="00ED477E" w:rsidRPr="0045020E" w:rsidRDefault="00ED477E" w:rsidP="00ED477E">
      <w:pPr>
        <w:tabs>
          <w:tab w:val="center" w:pos="5400"/>
        </w:tabs>
        <w:jc w:val="center"/>
        <w:outlineLvl w:val="0"/>
        <w:rPr>
          <w:rFonts w:asciiTheme="minorHAnsi" w:hAnsiTheme="minorHAnsi" w:cstheme="minorHAnsi"/>
          <w:b/>
          <w:sz w:val="24"/>
          <w:szCs w:val="24"/>
          <w:lang w:val="fr-FR"/>
        </w:rPr>
      </w:pPr>
      <w:r w:rsidRPr="0045020E">
        <w:rPr>
          <w:rFonts w:asciiTheme="minorHAnsi" w:hAnsiTheme="minorHAnsi" w:cstheme="minorHAnsi"/>
          <w:b/>
          <w:sz w:val="24"/>
          <w:szCs w:val="24"/>
          <w:lang w:val="fr-FR"/>
        </w:rPr>
        <w:t>RECRUTEMENT - CONSULTANT</w:t>
      </w:r>
      <w:r w:rsidR="00FF2AAB" w:rsidRPr="0045020E">
        <w:rPr>
          <w:rFonts w:asciiTheme="minorHAnsi" w:hAnsiTheme="minorHAnsi" w:cstheme="minorHAnsi"/>
          <w:b/>
          <w:sz w:val="24"/>
          <w:szCs w:val="24"/>
          <w:lang w:val="fr-FR"/>
        </w:rPr>
        <w:t>S</w:t>
      </w:r>
      <w:r w:rsidRPr="0045020E">
        <w:rPr>
          <w:rFonts w:asciiTheme="minorHAnsi" w:hAnsiTheme="minorHAnsi" w:cstheme="minorHAnsi"/>
          <w:b/>
          <w:sz w:val="24"/>
          <w:szCs w:val="24"/>
          <w:lang w:val="fr-FR"/>
        </w:rPr>
        <w:t xml:space="preserve"> INDIVIDUEL</w:t>
      </w:r>
      <w:r w:rsidR="00FF2AAB" w:rsidRPr="0045020E">
        <w:rPr>
          <w:rFonts w:asciiTheme="minorHAnsi" w:hAnsiTheme="minorHAnsi" w:cstheme="minorHAnsi"/>
          <w:b/>
          <w:sz w:val="24"/>
          <w:szCs w:val="24"/>
          <w:lang w:val="fr-FR"/>
        </w:rPr>
        <w:t>S</w:t>
      </w:r>
      <w:r w:rsidRPr="0045020E">
        <w:rPr>
          <w:rFonts w:asciiTheme="minorHAnsi" w:hAnsiTheme="minorHAnsi" w:cstheme="minorHAnsi"/>
          <w:b/>
          <w:sz w:val="24"/>
          <w:szCs w:val="24"/>
          <w:lang w:val="fr-FR"/>
        </w:rPr>
        <w:t xml:space="preserve"> (SSA)</w:t>
      </w:r>
    </w:p>
    <w:p w14:paraId="5B965DB5" w14:textId="77777777" w:rsidR="00ED477E" w:rsidRPr="0045020E" w:rsidRDefault="00ED477E" w:rsidP="00ED477E">
      <w:pPr>
        <w:rPr>
          <w:rFonts w:asciiTheme="minorHAnsi" w:hAnsiTheme="minorHAnsi" w:cstheme="minorHAnsi"/>
          <w:b/>
          <w:sz w:val="24"/>
          <w:szCs w:val="24"/>
          <w:lang w:val="fr-FR"/>
        </w:rPr>
      </w:pPr>
    </w:p>
    <w:p w14:paraId="3295D4CD" w14:textId="30714076" w:rsidR="00ED477E" w:rsidRPr="0045020E" w:rsidRDefault="00ED477E" w:rsidP="00ED477E">
      <w:pPr>
        <w:rPr>
          <w:rFonts w:asciiTheme="minorHAnsi" w:hAnsiTheme="minorHAnsi" w:cstheme="minorHAnsi"/>
          <w:b/>
          <w:sz w:val="24"/>
          <w:szCs w:val="24"/>
          <w:lang w:val="fr-FR"/>
        </w:rPr>
      </w:pPr>
      <w:r w:rsidRPr="0045020E">
        <w:rPr>
          <w:rFonts w:asciiTheme="minorHAnsi" w:hAnsiTheme="minorHAnsi" w:cstheme="minorHAnsi"/>
          <w:b/>
          <w:caps/>
          <w:sz w:val="24"/>
          <w:szCs w:val="24"/>
          <w:lang w:val="fr-FR"/>
        </w:rPr>
        <w:t>TERMES DE REFERENCE (TDRs)</w:t>
      </w:r>
    </w:p>
    <w:p w14:paraId="39119377" w14:textId="77777777" w:rsidR="00ED477E" w:rsidRPr="0045020E" w:rsidRDefault="00ED477E" w:rsidP="00ED477E">
      <w:pPr>
        <w:tabs>
          <w:tab w:val="center" w:pos="5400"/>
        </w:tabs>
        <w:outlineLvl w:val="0"/>
        <w:rPr>
          <w:rFonts w:asciiTheme="minorHAnsi" w:hAnsiTheme="minorHAnsi" w:cstheme="minorHAnsi"/>
          <w:sz w:val="24"/>
          <w:szCs w:val="24"/>
          <w:lang w:val="fr-FR"/>
        </w:rPr>
      </w:pPr>
    </w:p>
    <w:tbl>
      <w:tblPr>
        <w:tblW w:w="10600" w:type="dxa"/>
        <w:tblInd w:w="-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930"/>
        <w:gridCol w:w="3330"/>
        <w:gridCol w:w="1530"/>
        <w:gridCol w:w="810"/>
      </w:tblGrid>
      <w:tr w:rsidR="00C34222" w:rsidRPr="001A0BA2" w14:paraId="535DAE76" w14:textId="77777777" w:rsidTr="001F56FE">
        <w:tc>
          <w:tcPr>
            <w:tcW w:w="10600" w:type="dxa"/>
            <w:gridSpan w:val="4"/>
          </w:tcPr>
          <w:p w14:paraId="23CDD521" w14:textId="77777777" w:rsidR="00C34222" w:rsidRPr="0045020E" w:rsidRDefault="00C34222" w:rsidP="00F311F5">
            <w:pPr>
              <w:widowControl w:val="0"/>
              <w:jc w:val="left"/>
              <w:rPr>
                <w:rFonts w:asciiTheme="minorHAnsi" w:hAnsiTheme="minorHAnsi" w:cstheme="minorHAnsi"/>
                <w:b/>
                <w:sz w:val="24"/>
                <w:szCs w:val="24"/>
                <w:lang w:val="fr-FR"/>
              </w:rPr>
            </w:pPr>
          </w:p>
          <w:p w14:paraId="725311A5" w14:textId="2F0F21EC" w:rsidR="00C34222" w:rsidRPr="0045020E" w:rsidRDefault="00C34222" w:rsidP="00F311F5">
            <w:pPr>
              <w:widowControl w:val="0"/>
              <w:jc w:val="left"/>
              <w:rPr>
                <w:rFonts w:asciiTheme="minorHAnsi" w:hAnsiTheme="minorHAnsi" w:cstheme="minorHAnsi"/>
                <w:bCs/>
                <w:sz w:val="24"/>
                <w:szCs w:val="24"/>
                <w:lang w:val="fr-FR"/>
              </w:rPr>
            </w:pPr>
            <w:r w:rsidRPr="0045020E">
              <w:rPr>
                <w:rFonts w:asciiTheme="minorHAnsi" w:hAnsiTheme="minorHAnsi" w:cstheme="minorHAnsi"/>
                <w:b/>
                <w:sz w:val="24"/>
                <w:szCs w:val="24"/>
                <w:lang w:val="fr-FR"/>
              </w:rPr>
              <w:t>1. Titre de la Consultation </w:t>
            </w:r>
            <w:r w:rsidRPr="0045020E">
              <w:rPr>
                <w:rFonts w:asciiTheme="minorHAnsi" w:hAnsiTheme="minorHAnsi" w:cstheme="minorHAnsi"/>
                <w:bCs/>
                <w:sz w:val="24"/>
                <w:szCs w:val="24"/>
                <w:lang w:val="fr-FR"/>
              </w:rPr>
              <w:t>: Trois (3) Ingénieurs Conseils pour le suivi et la supervision de l’exécution des travaux de rénovation des infrastructures scolaires dans les régions y compris Conakry.</w:t>
            </w:r>
          </w:p>
          <w:p w14:paraId="0CB9EA49" w14:textId="1D1DE0C4" w:rsidR="00C34222" w:rsidRPr="0045020E" w:rsidRDefault="00C34222" w:rsidP="007A0093">
            <w:pPr>
              <w:widowControl w:val="0"/>
              <w:jc w:val="left"/>
              <w:rPr>
                <w:rFonts w:asciiTheme="minorHAnsi" w:hAnsiTheme="minorHAnsi" w:cstheme="minorHAnsi"/>
                <w:sz w:val="24"/>
                <w:szCs w:val="24"/>
                <w:lang w:val="fr-FR"/>
              </w:rPr>
            </w:pPr>
          </w:p>
        </w:tc>
      </w:tr>
      <w:tr w:rsidR="007A0093" w:rsidRPr="001A0BA2" w14:paraId="085340F7" w14:textId="77777777" w:rsidTr="001A70CE">
        <w:tc>
          <w:tcPr>
            <w:tcW w:w="10600" w:type="dxa"/>
            <w:gridSpan w:val="4"/>
          </w:tcPr>
          <w:p w14:paraId="1BBDAB82" w14:textId="77777777" w:rsidR="007A0093" w:rsidRPr="0045020E" w:rsidRDefault="007A0093" w:rsidP="007A0093">
            <w:pPr>
              <w:widowControl w:val="0"/>
              <w:jc w:val="left"/>
              <w:rPr>
                <w:rFonts w:asciiTheme="minorHAnsi" w:hAnsiTheme="minorHAnsi" w:cstheme="minorHAnsi"/>
                <w:b/>
                <w:sz w:val="24"/>
                <w:szCs w:val="24"/>
                <w:lang w:val="fr-FR"/>
              </w:rPr>
            </w:pPr>
            <w:r w:rsidRPr="0045020E">
              <w:rPr>
                <w:rFonts w:asciiTheme="minorHAnsi" w:hAnsiTheme="minorHAnsi" w:cstheme="minorHAnsi"/>
                <w:b/>
                <w:sz w:val="24"/>
                <w:szCs w:val="24"/>
                <w:lang w:val="fr-FR"/>
              </w:rPr>
              <w:t>2. Programme Education/Mise en œuvre du Plan de riposte contre la COVID-19</w:t>
            </w:r>
          </w:p>
          <w:p w14:paraId="174D3768" w14:textId="77777777" w:rsidR="007A0093" w:rsidRPr="0045020E" w:rsidRDefault="007A0093" w:rsidP="00C34222">
            <w:pPr>
              <w:pStyle w:val="ListParagraph"/>
              <w:ind w:left="-50"/>
              <w:rPr>
                <w:rFonts w:asciiTheme="minorHAnsi" w:hAnsiTheme="minorHAnsi" w:cstheme="minorHAnsi"/>
                <w:b/>
                <w:sz w:val="24"/>
                <w:szCs w:val="24"/>
                <w:lang w:val="fr-FR"/>
              </w:rPr>
            </w:pPr>
          </w:p>
        </w:tc>
      </w:tr>
      <w:tr w:rsidR="00C34222" w:rsidRPr="001A0BA2" w14:paraId="586E4E60" w14:textId="77777777" w:rsidTr="001A70CE">
        <w:tc>
          <w:tcPr>
            <w:tcW w:w="10600" w:type="dxa"/>
            <w:gridSpan w:val="4"/>
          </w:tcPr>
          <w:p w14:paraId="71F17DA6" w14:textId="5754B4A6" w:rsidR="00C34222" w:rsidRPr="0045020E" w:rsidRDefault="00C34222" w:rsidP="00C34222">
            <w:pPr>
              <w:pStyle w:val="ListParagraph"/>
              <w:ind w:left="-50"/>
              <w:rPr>
                <w:rFonts w:asciiTheme="minorHAnsi" w:hAnsiTheme="minorHAnsi" w:cstheme="minorHAnsi"/>
                <w:sz w:val="24"/>
                <w:szCs w:val="24"/>
                <w:lang w:val="fr-FR"/>
              </w:rPr>
            </w:pPr>
            <w:r w:rsidRPr="0045020E">
              <w:rPr>
                <w:rFonts w:asciiTheme="minorHAnsi" w:hAnsiTheme="minorHAnsi" w:cstheme="minorHAnsi"/>
                <w:b/>
                <w:sz w:val="24"/>
                <w:szCs w:val="24"/>
                <w:lang w:val="fr-FR"/>
              </w:rPr>
              <w:t xml:space="preserve"> </w:t>
            </w:r>
            <w:r>
              <w:rPr>
                <w:rFonts w:asciiTheme="minorHAnsi" w:hAnsiTheme="minorHAnsi" w:cstheme="minorHAnsi"/>
                <w:b/>
                <w:sz w:val="24"/>
                <w:szCs w:val="24"/>
                <w:lang w:val="fr-FR"/>
              </w:rPr>
              <w:t>3</w:t>
            </w:r>
            <w:r w:rsidRPr="0045020E">
              <w:rPr>
                <w:rFonts w:asciiTheme="minorHAnsi" w:hAnsiTheme="minorHAnsi" w:cstheme="minorHAnsi"/>
                <w:b/>
                <w:sz w:val="24"/>
                <w:szCs w:val="24"/>
                <w:lang w:val="fr-FR"/>
              </w:rPr>
              <w:t xml:space="preserve">. Lieu d’exécution du contrat : </w:t>
            </w:r>
            <w:r w:rsidRPr="0045020E">
              <w:rPr>
                <w:rFonts w:asciiTheme="minorHAnsi" w:hAnsiTheme="minorHAnsi" w:cstheme="minorHAnsi"/>
                <w:sz w:val="24"/>
                <w:szCs w:val="24"/>
                <w:lang w:val="fr-FR"/>
              </w:rPr>
              <w:t xml:space="preserve">Les Consultants seront basés à Conakry (1), Mamou (1) et N’zérékoré (1) </w:t>
            </w:r>
            <w:r>
              <w:rPr>
                <w:rFonts w:asciiTheme="minorHAnsi" w:hAnsiTheme="minorHAnsi" w:cstheme="minorHAnsi"/>
                <w:sz w:val="24"/>
                <w:szCs w:val="24"/>
                <w:lang w:val="fr-FR"/>
              </w:rPr>
              <w:t xml:space="preserve">   </w:t>
            </w:r>
            <w:r w:rsidRPr="0045020E">
              <w:rPr>
                <w:rFonts w:asciiTheme="minorHAnsi" w:hAnsiTheme="minorHAnsi" w:cstheme="minorHAnsi"/>
                <w:sz w:val="24"/>
                <w:szCs w:val="24"/>
                <w:lang w:val="fr-FR"/>
              </w:rPr>
              <w:t xml:space="preserve">et effectueront des déplacements vers les sites de rénovation/construction pour le suivi des travaux sur le </w:t>
            </w:r>
            <w:r>
              <w:rPr>
                <w:rFonts w:asciiTheme="minorHAnsi" w:hAnsiTheme="minorHAnsi" w:cstheme="minorHAnsi"/>
                <w:sz w:val="24"/>
                <w:szCs w:val="24"/>
                <w:lang w:val="fr-FR"/>
              </w:rPr>
              <w:t xml:space="preserve">    </w:t>
            </w:r>
            <w:r w:rsidRPr="0045020E">
              <w:rPr>
                <w:rFonts w:asciiTheme="minorHAnsi" w:hAnsiTheme="minorHAnsi" w:cstheme="minorHAnsi"/>
                <w:sz w:val="24"/>
                <w:szCs w:val="24"/>
                <w:lang w:val="fr-FR"/>
              </w:rPr>
              <w:t>terrain.</w:t>
            </w:r>
          </w:p>
        </w:tc>
      </w:tr>
      <w:tr w:rsidR="00C34222" w:rsidRPr="001A0BA2" w14:paraId="13C47747" w14:textId="77777777" w:rsidTr="00E72A62">
        <w:tc>
          <w:tcPr>
            <w:tcW w:w="10600" w:type="dxa"/>
            <w:gridSpan w:val="4"/>
          </w:tcPr>
          <w:p w14:paraId="56E76BDF" w14:textId="1760B036" w:rsidR="00C34222" w:rsidRPr="00C34222" w:rsidRDefault="00C34222" w:rsidP="00C34222">
            <w:pPr>
              <w:ind w:left="-50"/>
              <w:rPr>
                <w:rFonts w:asciiTheme="minorHAnsi" w:hAnsiTheme="minorHAnsi" w:cstheme="minorHAnsi"/>
                <w:b/>
                <w:sz w:val="24"/>
                <w:szCs w:val="24"/>
                <w:lang w:val="fr-FR"/>
              </w:rPr>
            </w:pPr>
            <w:r w:rsidRPr="00C34222">
              <w:rPr>
                <w:rFonts w:asciiTheme="minorHAnsi" w:hAnsiTheme="minorHAnsi" w:cstheme="minorHAnsi"/>
                <w:b/>
                <w:sz w:val="24"/>
                <w:szCs w:val="24"/>
                <w:lang w:val="fr-FR"/>
              </w:rPr>
              <w:t xml:space="preserve">  4. Contexte et Justification : </w:t>
            </w:r>
          </w:p>
          <w:p w14:paraId="7BA7E214" w14:textId="4500E6BB" w:rsidR="00C34222" w:rsidRPr="0045020E" w:rsidRDefault="00C34222" w:rsidP="00C34222">
            <w:pPr>
              <w:ind w:left="-50"/>
              <w:rPr>
                <w:rFonts w:asciiTheme="minorHAnsi" w:hAnsiTheme="minorHAnsi" w:cstheme="minorHAnsi"/>
                <w:b/>
                <w:sz w:val="24"/>
                <w:szCs w:val="24"/>
                <w:lang w:val="fr-FR"/>
              </w:rPr>
            </w:pPr>
            <w:r w:rsidRPr="0045020E">
              <w:rPr>
                <w:rFonts w:asciiTheme="minorHAnsi" w:hAnsiTheme="minorHAnsi" w:cstheme="minorHAnsi"/>
                <w:sz w:val="24"/>
                <w:szCs w:val="24"/>
                <w:lang w:val="fr-FR"/>
              </w:rPr>
              <w:t>Dans le cadre de la mise en œuvre du Plan de Riposte contre la COVID-19, l’UNICEF</w:t>
            </w:r>
            <w:r>
              <w:rPr>
                <w:rFonts w:asciiTheme="minorHAnsi" w:hAnsiTheme="minorHAnsi" w:cstheme="minorHAnsi"/>
                <w:sz w:val="24"/>
                <w:szCs w:val="24"/>
                <w:lang w:val="fr-FR"/>
              </w:rPr>
              <w:t xml:space="preserve"> á</w:t>
            </w:r>
            <w:r w:rsidRPr="0045020E">
              <w:rPr>
                <w:rFonts w:asciiTheme="minorHAnsi" w:hAnsiTheme="minorHAnsi" w:cstheme="minorHAnsi"/>
                <w:sz w:val="24"/>
                <w:szCs w:val="24"/>
                <w:lang w:val="fr-FR"/>
              </w:rPr>
              <w:t xml:space="preserve"> la responsabilité d’assurer la gestion de l’exécution des travaux de rénovation/construction des infrastructures scolaires sur financement du Fonds PME. Dans ce cadre, six lots de (6) rénovation de (5) collèges, de (10) écoles primaires et (20) Centres d’Encadrement Communautaire (CEC) et 2 lots pour l’aménagement de (63) Forages ainsi que la réparation de (45) points d’eau doivent être exécuté</w:t>
            </w:r>
            <w:r>
              <w:rPr>
                <w:rFonts w:asciiTheme="minorHAnsi" w:hAnsiTheme="minorHAnsi" w:cstheme="minorHAnsi"/>
                <w:sz w:val="24"/>
                <w:szCs w:val="24"/>
                <w:lang w:val="fr-FR"/>
              </w:rPr>
              <w:t>s</w:t>
            </w:r>
            <w:r w:rsidRPr="0045020E">
              <w:rPr>
                <w:rFonts w:asciiTheme="minorHAnsi" w:hAnsiTheme="minorHAnsi" w:cstheme="minorHAnsi"/>
                <w:sz w:val="24"/>
                <w:szCs w:val="24"/>
                <w:lang w:val="fr-FR"/>
              </w:rPr>
              <w:t xml:space="preserve"> en 3 mois à partir de la signature des contrats avec les prestataires (entreprises) qui seront sélectionnés. La mise en œuvre se fera selon les procédures de l’UNICEF, en collaboration étroite avec les services du Ministère de l’Education Nationale et de l’Alphabétisation (MENA).</w:t>
            </w:r>
          </w:p>
          <w:p w14:paraId="747BD8E5" w14:textId="77777777" w:rsidR="00C34222" w:rsidRPr="0045020E" w:rsidRDefault="00C34222" w:rsidP="00DC16FE">
            <w:pPr>
              <w:spacing w:before="240"/>
              <w:rPr>
                <w:rFonts w:asciiTheme="minorHAnsi" w:hAnsiTheme="minorHAnsi" w:cstheme="minorHAnsi"/>
                <w:sz w:val="24"/>
                <w:szCs w:val="24"/>
                <w:lang w:val="fr-FR"/>
              </w:rPr>
            </w:pPr>
            <w:r w:rsidRPr="0045020E">
              <w:rPr>
                <w:rFonts w:asciiTheme="minorHAnsi" w:hAnsiTheme="minorHAnsi" w:cstheme="minorHAnsi"/>
                <w:sz w:val="24"/>
                <w:szCs w:val="24"/>
                <w:lang w:val="fr-FR"/>
              </w:rPr>
              <w:t>Le projet s’articule autour de la réalisation des travaux de rénovation de salles de classes au niveau du préscolaire, primaire et secondaire ci-dessous prévues dans les régions (8) régions du pays :</w:t>
            </w:r>
          </w:p>
          <w:p w14:paraId="0A90E99B" w14:textId="77777777" w:rsidR="00C34222" w:rsidRPr="0045020E" w:rsidRDefault="00C34222" w:rsidP="00D83C85">
            <w:pPr>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Pour mener à bien ces travaux de rénovation, l’UNICEF envisage le recrutement de trois Ingénieurs conseils. </w:t>
            </w:r>
          </w:p>
          <w:p w14:paraId="02084ED2" w14:textId="37992E45" w:rsidR="00C34222" w:rsidRPr="0045020E" w:rsidRDefault="00C34222" w:rsidP="00D83C85">
            <w:pPr>
              <w:rPr>
                <w:rFonts w:asciiTheme="minorHAnsi" w:hAnsiTheme="minorHAnsi" w:cstheme="minorHAnsi"/>
                <w:sz w:val="24"/>
                <w:szCs w:val="24"/>
                <w:lang w:val="fr-FR"/>
              </w:rPr>
            </w:pPr>
          </w:p>
        </w:tc>
      </w:tr>
      <w:tr w:rsidR="00A207B4" w:rsidRPr="001A0BA2" w14:paraId="6CF3507C" w14:textId="77777777" w:rsidTr="00703F10">
        <w:tc>
          <w:tcPr>
            <w:tcW w:w="10600" w:type="dxa"/>
            <w:gridSpan w:val="4"/>
          </w:tcPr>
          <w:p w14:paraId="73209FFB" w14:textId="3B45D992" w:rsidR="00A207B4" w:rsidRPr="00C34222" w:rsidRDefault="00A207B4" w:rsidP="00C34222">
            <w:pPr>
              <w:rPr>
                <w:rFonts w:asciiTheme="minorHAnsi" w:hAnsiTheme="minorHAnsi" w:cstheme="minorHAnsi"/>
                <w:sz w:val="24"/>
                <w:szCs w:val="24"/>
                <w:lang w:val="fr-FR"/>
              </w:rPr>
            </w:pPr>
            <w:r w:rsidRPr="00C34222">
              <w:rPr>
                <w:rFonts w:asciiTheme="minorHAnsi" w:hAnsiTheme="minorHAnsi" w:cstheme="minorHAnsi"/>
                <w:b/>
                <w:sz w:val="24"/>
                <w:szCs w:val="24"/>
                <w:lang w:val="fr-FR"/>
              </w:rPr>
              <w:t xml:space="preserve"> 5. Objectifs :</w:t>
            </w:r>
            <w:r w:rsidRPr="00C34222">
              <w:rPr>
                <w:rFonts w:asciiTheme="minorHAnsi" w:hAnsiTheme="minorHAnsi" w:cstheme="minorHAnsi"/>
                <w:sz w:val="24"/>
                <w:szCs w:val="24"/>
                <w:lang w:val="fr-FR"/>
              </w:rPr>
              <w:t xml:space="preserve"> </w:t>
            </w:r>
          </w:p>
          <w:p w14:paraId="64899CB9" w14:textId="1FE18B86" w:rsidR="00A207B4" w:rsidRPr="0045020E" w:rsidRDefault="00A207B4" w:rsidP="008B1D96">
            <w:pPr>
              <w:pStyle w:val="ListParagraph"/>
              <w:widowControl w:val="0"/>
              <w:numPr>
                <w:ilvl w:val="1"/>
                <w:numId w:val="49"/>
              </w:numPr>
              <w:ind w:left="220" w:hanging="180"/>
              <w:rPr>
                <w:rFonts w:asciiTheme="minorHAnsi" w:hAnsiTheme="minorHAnsi" w:cstheme="minorHAnsi"/>
                <w:sz w:val="24"/>
                <w:szCs w:val="24"/>
                <w:lang w:val="fr-FR"/>
              </w:rPr>
            </w:pPr>
            <w:r w:rsidRPr="0045020E">
              <w:rPr>
                <w:rFonts w:asciiTheme="minorHAnsi" w:hAnsiTheme="minorHAnsi" w:cstheme="minorHAnsi"/>
                <w:sz w:val="24"/>
                <w:szCs w:val="24"/>
                <w:lang w:val="fr-FR"/>
              </w:rPr>
              <w:t>Effectuer des visites de terrain pour suivre et évaluer les travaux de rénovations/constructions planifiés.</w:t>
            </w:r>
          </w:p>
          <w:p w14:paraId="737CFFCA" w14:textId="4E677FA1" w:rsidR="00A207B4" w:rsidRPr="0045020E" w:rsidRDefault="00A207B4" w:rsidP="008B1D96">
            <w:pPr>
              <w:pStyle w:val="ListParagraph"/>
              <w:widowControl w:val="0"/>
              <w:numPr>
                <w:ilvl w:val="1"/>
                <w:numId w:val="49"/>
              </w:numPr>
              <w:ind w:left="220" w:hanging="180"/>
              <w:rPr>
                <w:rFonts w:asciiTheme="minorHAnsi" w:hAnsiTheme="minorHAnsi" w:cstheme="minorHAnsi"/>
                <w:sz w:val="24"/>
                <w:szCs w:val="24"/>
                <w:lang w:val="fr-FR"/>
              </w:rPr>
            </w:pPr>
            <w:r w:rsidRPr="0045020E">
              <w:rPr>
                <w:rFonts w:asciiTheme="minorHAnsi" w:hAnsiTheme="minorHAnsi" w:cstheme="minorHAnsi"/>
                <w:sz w:val="24"/>
                <w:szCs w:val="24"/>
                <w:lang w:val="fr-FR"/>
              </w:rPr>
              <w:t>Identifier les problèmes et proposer des actions correctives. Identifier les possibilités d’accélération et d’amélioration des services fournis.</w:t>
            </w:r>
          </w:p>
          <w:p w14:paraId="1D6DE6F0" w14:textId="0C4AC532" w:rsidR="00A207B4" w:rsidRPr="0045020E" w:rsidRDefault="00820614" w:rsidP="008B1D96">
            <w:pPr>
              <w:pStyle w:val="ListParagraph"/>
              <w:widowControl w:val="0"/>
              <w:numPr>
                <w:ilvl w:val="1"/>
                <w:numId w:val="49"/>
              </w:numPr>
              <w:ind w:left="220" w:hanging="180"/>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A207B4" w:rsidRPr="0045020E">
              <w:rPr>
                <w:rFonts w:asciiTheme="minorHAnsi" w:hAnsiTheme="minorHAnsi" w:cstheme="minorHAnsi"/>
                <w:sz w:val="24"/>
                <w:szCs w:val="24"/>
                <w:lang w:val="fr-FR"/>
              </w:rPr>
              <w:t>Contribuer aux bonnes relations entre les différents acteurs, notamment, l’UNICEF, SNIES, les Entreprises, les autorités locales et les communautés pour garantir une coordination et une organisation des activités qui soit efficace et souple/flexible selon le besoin.</w:t>
            </w:r>
          </w:p>
          <w:p w14:paraId="1C415716" w14:textId="2AB25D69" w:rsidR="00A207B4" w:rsidRPr="0045020E" w:rsidRDefault="00A207B4" w:rsidP="008B1D96">
            <w:pPr>
              <w:pStyle w:val="ListParagraph"/>
              <w:widowControl w:val="0"/>
              <w:numPr>
                <w:ilvl w:val="1"/>
                <w:numId w:val="49"/>
              </w:numPr>
              <w:ind w:left="220" w:hanging="180"/>
              <w:rPr>
                <w:rFonts w:asciiTheme="minorHAnsi" w:hAnsiTheme="minorHAnsi" w:cstheme="minorHAnsi"/>
                <w:sz w:val="24"/>
                <w:szCs w:val="24"/>
                <w:lang w:val="fr-FR"/>
              </w:rPr>
            </w:pPr>
            <w:r w:rsidRPr="0045020E">
              <w:rPr>
                <w:rFonts w:asciiTheme="minorHAnsi" w:hAnsiTheme="minorHAnsi" w:cstheme="minorHAnsi"/>
                <w:sz w:val="24"/>
                <w:szCs w:val="24"/>
                <w:lang w:val="fr-FR"/>
              </w:rPr>
              <w:t>Assister avec l’UNICEF, SNIES, PME</w:t>
            </w:r>
            <w:r w:rsidRPr="0045020E" w:rsidDel="00775842">
              <w:rPr>
                <w:rFonts w:asciiTheme="minorHAnsi" w:hAnsiTheme="minorHAnsi" w:cstheme="minorHAnsi"/>
                <w:sz w:val="24"/>
                <w:szCs w:val="24"/>
                <w:lang w:val="fr-FR"/>
              </w:rPr>
              <w:t xml:space="preserve"> </w:t>
            </w:r>
            <w:r w:rsidRPr="0045020E">
              <w:rPr>
                <w:rFonts w:asciiTheme="minorHAnsi" w:hAnsiTheme="minorHAnsi" w:cstheme="minorHAnsi"/>
                <w:sz w:val="24"/>
                <w:szCs w:val="24"/>
                <w:lang w:val="fr-FR"/>
              </w:rPr>
              <w:t xml:space="preserve">aux réunions de travail avec le MENA et les Entreprises pour apporter l’expertise nécessaire lors de la révision des normes et standards des infrastructures liées aux projets menés par l’UNICEF. </w:t>
            </w:r>
          </w:p>
          <w:p w14:paraId="6D120517" w14:textId="77777777" w:rsidR="00A207B4" w:rsidRPr="0045020E" w:rsidRDefault="00A207B4" w:rsidP="008B1D96">
            <w:pPr>
              <w:pStyle w:val="ListParagraph"/>
              <w:numPr>
                <w:ilvl w:val="1"/>
                <w:numId w:val="49"/>
              </w:numPr>
              <w:ind w:left="220" w:hanging="180"/>
              <w:rPr>
                <w:rFonts w:asciiTheme="minorHAnsi" w:hAnsiTheme="minorHAnsi" w:cstheme="minorHAnsi"/>
                <w:sz w:val="24"/>
                <w:szCs w:val="24"/>
                <w:lang w:val="fr-FR"/>
              </w:rPr>
            </w:pPr>
            <w:r w:rsidRPr="0045020E">
              <w:rPr>
                <w:rFonts w:asciiTheme="minorHAnsi" w:hAnsiTheme="minorHAnsi" w:cstheme="minorHAnsi"/>
                <w:sz w:val="24"/>
                <w:szCs w:val="24"/>
                <w:lang w:val="fr-FR"/>
              </w:rPr>
              <w:t>Participer à la préparation et la rédaction des rapports techniques sur les projets en exécution.</w:t>
            </w:r>
          </w:p>
          <w:p w14:paraId="18A78057" w14:textId="745E9F4B" w:rsidR="00A207B4" w:rsidRPr="0045020E" w:rsidRDefault="00A207B4" w:rsidP="004A5F31">
            <w:pPr>
              <w:pStyle w:val="ListParagraph"/>
              <w:ind w:left="220"/>
              <w:rPr>
                <w:rFonts w:asciiTheme="minorHAnsi" w:hAnsiTheme="minorHAnsi" w:cstheme="minorHAnsi"/>
                <w:sz w:val="24"/>
                <w:szCs w:val="24"/>
                <w:lang w:val="fr-FR"/>
              </w:rPr>
            </w:pPr>
          </w:p>
        </w:tc>
      </w:tr>
      <w:tr w:rsidR="00A207B4" w:rsidRPr="001A0BA2" w14:paraId="792FC6F7" w14:textId="77777777" w:rsidTr="00410B30">
        <w:trPr>
          <w:trHeight w:val="625"/>
        </w:trPr>
        <w:tc>
          <w:tcPr>
            <w:tcW w:w="10600" w:type="dxa"/>
            <w:gridSpan w:val="4"/>
          </w:tcPr>
          <w:p w14:paraId="4D639ECE" w14:textId="4FF05388" w:rsidR="00A207B4" w:rsidRPr="00A207B4" w:rsidRDefault="00A207B4" w:rsidP="00A207B4">
            <w:pPr>
              <w:rPr>
                <w:rFonts w:asciiTheme="minorHAnsi" w:hAnsiTheme="minorHAnsi" w:cstheme="minorHAnsi"/>
                <w:b/>
                <w:sz w:val="24"/>
                <w:szCs w:val="24"/>
                <w:lang w:val="fr-FR"/>
              </w:rPr>
            </w:pPr>
            <w:r w:rsidRPr="00A207B4">
              <w:rPr>
                <w:rFonts w:asciiTheme="minorHAnsi" w:hAnsiTheme="minorHAnsi" w:cstheme="minorHAnsi"/>
                <w:b/>
                <w:sz w:val="24"/>
                <w:szCs w:val="24"/>
                <w:lang w:val="fr-FR"/>
              </w:rPr>
              <w:t xml:space="preserve"> 6. Méthodologie : </w:t>
            </w:r>
          </w:p>
          <w:p w14:paraId="7690B177" w14:textId="550C7AEE" w:rsidR="00A207B4" w:rsidRPr="0045020E" w:rsidRDefault="00A207B4" w:rsidP="005D409A">
            <w:pPr>
              <w:pStyle w:val="BodyText"/>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Les Entreprises adjudicataires des marchés exécuteront les travaux à la méthode classique de réalisation des ouvrages entrant dans ces catégories. Pour la réalisation des travaux sur le terrain, les étapes seront celles ci-dessous</w:t>
            </w:r>
            <w:r>
              <w:rPr>
                <w:rFonts w:asciiTheme="minorHAnsi" w:hAnsiTheme="minorHAnsi" w:cstheme="minorHAnsi"/>
                <w:b w:val="0"/>
                <w:bCs/>
                <w:sz w:val="24"/>
                <w:szCs w:val="24"/>
                <w:lang w:val="fr-FR"/>
              </w:rPr>
              <w:t> :</w:t>
            </w:r>
          </w:p>
          <w:p w14:paraId="37D4B2C1" w14:textId="77777777"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Formalités administratives de démarrage des travaux ;</w:t>
            </w:r>
          </w:p>
          <w:p w14:paraId="75DA66F5" w14:textId="77777777"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 xml:space="preserve">Installation de chantier ; </w:t>
            </w:r>
          </w:p>
          <w:p w14:paraId="56ACC4D5" w14:textId="77777777"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Réalisation des différents ouvrages ;</w:t>
            </w:r>
          </w:p>
          <w:p w14:paraId="3D07F4B9" w14:textId="77777777"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Suivi des travaux de manière que les conditions décrites dans le DAO soient remplies conformément à ce TDR sous la supervision de l’Ingénieur construction de l’Unicef Guinée ;</w:t>
            </w:r>
          </w:p>
          <w:p w14:paraId="754432C6" w14:textId="73F4DC4A"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lastRenderedPageBreak/>
              <w:t>Disponibilité, réception provisoire, correction et réception définitive des ouvrages ;</w:t>
            </w:r>
          </w:p>
          <w:p w14:paraId="545CC067" w14:textId="24C2CA75" w:rsidR="00A207B4" w:rsidRPr="0045020E" w:rsidRDefault="00A207B4" w:rsidP="005D409A">
            <w:pPr>
              <w:pStyle w:val="BodyText"/>
              <w:numPr>
                <w:ilvl w:val="0"/>
                <w:numId w:val="48"/>
              </w:numPr>
              <w:ind w:left="310" w:hanging="180"/>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Repli de chantier</w:t>
            </w:r>
          </w:p>
          <w:p w14:paraId="5FDDB355" w14:textId="77777777" w:rsidR="00A207B4" w:rsidRPr="0045020E" w:rsidRDefault="00A207B4" w:rsidP="005D409A">
            <w:pPr>
              <w:pStyle w:val="BodyText"/>
              <w:ind w:left="310"/>
              <w:jc w:val="both"/>
              <w:rPr>
                <w:rFonts w:asciiTheme="minorHAnsi" w:hAnsiTheme="minorHAnsi" w:cstheme="minorHAnsi"/>
                <w:b w:val="0"/>
                <w:bCs/>
                <w:sz w:val="24"/>
                <w:szCs w:val="24"/>
                <w:lang w:val="fr-FR"/>
              </w:rPr>
            </w:pPr>
          </w:p>
          <w:p w14:paraId="4220C8CA" w14:textId="77777777" w:rsidR="00A207B4" w:rsidRPr="0045020E" w:rsidRDefault="00A207B4" w:rsidP="005D409A">
            <w:pPr>
              <w:pStyle w:val="BodyText"/>
              <w:jc w:val="both"/>
              <w:rPr>
                <w:rFonts w:asciiTheme="minorHAnsi" w:hAnsiTheme="minorHAnsi" w:cstheme="minorHAnsi"/>
                <w:b w:val="0"/>
                <w:bCs/>
                <w:sz w:val="24"/>
                <w:szCs w:val="24"/>
                <w:lang w:val="fr-FR"/>
              </w:rPr>
            </w:pPr>
            <w:r w:rsidRPr="0045020E">
              <w:rPr>
                <w:rFonts w:asciiTheme="minorHAnsi" w:hAnsiTheme="minorHAnsi" w:cstheme="minorHAnsi"/>
                <w:b w:val="0"/>
                <w:bCs/>
                <w:sz w:val="24"/>
                <w:szCs w:val="24"/>
                <w:lang w:val="fr-FR"/>
              </w:rPr>
              <w:t>Toutes ces étapes clés seront sanctionnées par des réceptions techniques avec Procès-verbal.</w:t>
            </w:r>
          </w:p>
          <w:p w14:paraId="776F056B" w14:textId="27F52342" w:rsidR="00A207B4" w:rsidRPr="0045020E" w:rsidRDefault="00A207B4" w:rsidP="00991020">
            <w:pPr>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 </w:t>
            </w:r>
          </w:p>
        </w:tc>
      </w:tr>
      <w:tr w:rsidR="00A207B4" w:rsidRPr="001A0BA2" w14:paraId="0B7052C0" w14:textId="77777777" w:rsidTr="00A207B4">
        <w:trPr>
          <w:trHeight w:val="751"/>
        </w:trPr>
        <w:tc>
          <w:tcPr>
            <w:tcW w:w="10600" w:type="dxa"/>
            <w:gridSpan w:val="4"/>
          </w:tcPr>
          <w:p w14:paraId="1AAF8994" w14:textId="77777777" w:rsidR="00A207B4" w:rsidRPr="00A207B4" w:rsidRDefault="00A207B4" w:rsidP="00A207B4">
            <w:pPr>
              <w:spacing w:line="260" w:lineRule="exact"/>
              <w:rPr>
                <w:rFonts w:asciiTheme="minorHAnsi" w:hAnsiTheme="minorHAnsi" w:cstheme="minorHAnsi"/>
                <w:b/>
                <w:sz w:val="24"/>
                <w:szCs w:val="24"/>
                <w:lang w:val="fr-FR"/>
              </w:rPr>
            </w:pPr>
            <w:r w:rsidRPr="00A207B4">
              <w:rPr>
                <w:rFonts w:asciiTheme="minorHAnsi" w:hAnsiTheme="minorHAnsi" w:cstheme="minorHAnsi"/>
                <w:b/>
                <w:sz w:val="24"/>
                <w:szCs w:val="24"/>
                <w:lang w:val="fr-FR"/>
              </w:rPr>
              <w:lastRenderedPageBreak/>
              <w:t xml:space="preserve">                       </w:t>
            </w:r>
          </w:p>
          <w:p w14:paraId="069BD48F" w14:textId="0CEDD275" w:rsidR="00A207B4" w:rsidRPr="00A207B4" w:rsidRDefault="00A207B4" w:rsidP="005F3CCB">
            <w:pPr>
              <w:spacing w:line="260" w:lineRule="exact"/>
              <w:ind w:left="130"/>
              <w:rPr>
                <w:rFonts w:asciiTheme="minorHAnsi" w:hAnsiTheme="minorHAnsi" w:cstheme="minorHAnsi"/>
                <w:b/>
                <w:sz w:val="24"/>
                <w:szCs w:val="24"/>
                <w:lang w:val="fr-FR"/>
              </w:rPr>
            </w:pPr>
            <w:r>
              <w:rPr>
                <w:rFonts w:asciiTheme="minorHAnsi" w:hAnsiTheme="minorHAnsi" w:cstheme="minorHAnsi"/>
                <w:b/>
                <w:sz w:val="24"/>
                <w:szCs w:val="24"/>
                <w:lang w:val="fr-FR"/>
              </w:rPr>
              <w:t>7.</w:t>
            </w:r>
            <w:r w:rsidRPr="00A207B4">
              <w:rPr>
                <w:rFonts w:asciiTheme="minorHAnsi" w:hAnsiTheme="minorHAnsi" w:cstheme="minorHAnsi"/>
                <w:b/>
                <w:sz w:val="24"/>
                <w:szCs w:val="24"/>
                <w:lang w:val="fr-FR"/>
              </w:rPr>
              <w:t xml:space="preserve">  Tâches, Résultats Attendus et Délais : </w:t>
            </w:r>
          </w:p>
          <w:p w14:paraId="38F0DD8E" w14:textId="056ECC2F" w:rsidR="00A207B4" w:rsidRPr="00A207B4" w:rsidRDefault="00A207B4" w:rsidP="00A207B4">
            <w:pPr>
              <w:spacing w:line="260" w:lineRule="exact"/>
              <w:rPr>
                <w:rFonts w:asciiTheme="minorHAnsi" w:hAnsiTheme="minorHAnsi" w:cstheme="minorHAnsi"/>
                <w:b/>
                <w:sz w:val="24"/>
                <w:szCs w:val="24"/>
                <w:lang w:val="fr-FR"/>
              </w:rPr>
            </w:pPr>
          </w:p>
        </w:tc>
      </w:tr>
      <w:tr w:rsidR="008F31BA" w:rsidRPr="0045020E" w14:paraId="3F8613F4" w14:textId="77777777" w:rsidTr="005F72DF">
        <w:tc>
          <w:tcPr>
            <w:tcW w:w="4930" w:type="dxa"/>
            <w:shd w:val="clear" w:color="auto" w:fill="auto"/>
          </w:tcPr>
          <w:p w14:paraId="6F235222" w14:textId="77777777" w:rsidR="008F31BA" w:rsidRPr="0045020E" w:rsidRDefault="008F31BA" w:rsidP="008C4EC7">
            <w:pPr>
              <w:ind w:left="360"/>
              <w:rPr>
                <w:rFonts w:asciiTheme="minorHAnsi" w:hAnsiTheme="minorHAnsi" w:cstheme="minorHAnsi"/>
                <w:sz w:val="24"/>
                <w:szCs w:val="24"/>
                <w:lang w:val="fr-FR"/>
              </w:rPr>
            </w:pPr>
            <w:r w:rsidRPr="0045020E">
              <w:rPr>
                <w:rFonts w:asciiTheme="minorHAnsi" w:hAnsiTheme="minorHAnsi" w:cstheme="minorHAnsi"/>
                <w:b/>
                <w:sz w:val="24"/>
                <w:szCs w:val="24"/>
                <w:lang w:val="fr-FR"/>
              </w:rPr>
              <w:t>Activités/tâches</w:t>
            </w:r>
          </w:p>
        </w:tc>
        <w:tc>
          <w:tcPr>
            <w:tcW w:w="3330" w:type="dxa"/>
          </w:tcPr>
          <w:p w14:paraId="12BD3A91" w14:textId="1FCCC8F4" w:rsidR="008F31BA" w:rsidRPr="0045020E" w:rsidRDefault="00F453AB" w:rsidP="00265802">
            <w:pPr>
              <w:jc w:val="center"/>
              <w:rPr>
                <w:rFonts w:asciiTheme="minorHAnsi" w:hAnsiTheme="minorHAnsi" w:cstheme="minorHAnsi"/>
                <w:b/>
                <w:sz w:val="24"/>
                <w:szCs w:val="24"/>
                <w:lang w:val="fr-FR"/>
              </w:rPr>
            </w:pPr>
            <w:r w:rsidRPr="0045020E">
              <w:rPr>
                <w:rFonts w:asciiTheme="minorHAnsi" w:hAnsiTheme="minorHAnsi" w:cstheme="minorHAnsi"/>
                <w:b/>
                <w:sz w:val="24"/>
                <w:szCs w:val="24"/>
                <w:lang w:val="fr-FR"/>
              </w:rPr>
              <w:t>Résultats attendus/livrables</w:t>
            </w:r>
          </w:p>
        </w:tc>
        <w:tc>
          <w:tcPr>
            <w:tcW w:w="1530" w:type="dxa"/>
            <w:tcBorders>
              <w:bottom w:val="single" w:sz="4" w:space="0" w:color="auto"/>
            </w:tcBorders>
            <w:shd w:val="clear" w:color="auto" w:fill="auto"/>
          </w:tcPr>
          <w:p w14:paraId="3912E002" w14:textId="0C23F3DE" w:rsidR="008F31BA" w:rsidRPr="0045020E" w:rsidRDefault="00607098" w:rsidP="00265802">
            <w:pPr>
              <w:jc w:val="center"/>
              <w:rPr>
                <w:rFonts w:asciiTheme="minorHAnsi" w:hAnsiTheme="minorHAnsi" w:cstheme="minorHAnsi"/>
                <w:b/>
                <w:sz w:val="24"/>
                <w:szCs w:val="24"/>
                <w:lang w:val="fr-FR"/>
              </w:rPr>
            </w:pPr>
            <w:r w:rsidRPr="0045020E">
              <w:rPr>
                <w:rFonts w:asciiTheme="minorHAnsi" w:hAnsiTheme="minorHAnsi" w:cstheme="minorHAnsi"/>
                <w:b/>
                <w:sz w:val="24"/>
                <w:szCs w:val="24"/>
                <w:lang w:val="fr-FR"/>
              </w:rPr>
              <w:t>Délais</w:t>
            </w:r>
          </w:p>
        </w:tc>
        <w:tc>
          <w:tcPr>
            <w:tcW w:w="810" w:type="dxa"/>
            <w:tcBorders>
              <w:bottom w:val="single" w:sz="4" w:space="0" w:color="auto"/>
            </w:tcBorders>
          </w:tcPr>
          <w:p w14:paraId="70BF2753" w14:textId="77777777" w:rsidR="008F31BA" w:rsidRPr="0045020E" w:rsidRDefault="008F31BA" w:rsidP="008F31BA">
            <w:pPr>
              <w:ind w:hanging="749"/>
              <w:jc w:val="right"/>
              <w:rPr>
                <w:rFonts w:asciiTheme="minorHAnsi" w:hAnsiTheme="minorHAnsi" w:cstheme="minorHAnsi"/>
                <w:b/>
                <w:sz w:val="24"/>
                <w:szCs w:val="24"/>
                <w:lang w:val="fr-FR"/>
              </w:rPr>
            </w:pPr>
            <w:r w:rsidRPr="0045020E">
              <w:rPr>
                <w:rFonts w:asciiTheme="minorHAnsi" w:hAnsiTheme="minorHAnsi" w:cstheme="minorHAnsi"/>
                <w:b/>
                <w:sz w:val="24"/>
                <w:szCs w:val="24"/>
                <w:lang w:val="fr-FR"/>
              </w:rPr>
              <w:t xml:space="preserve">      % paie</w:t>
            </w:r>
          </w:p>
          <w:p w14:paraId="242877BB" w14:textId="23362F3E" w:rsidR="004A5F31" w:rsidRPr="0045020E" w:rsidRDefault="004A5F31" w:rsidP="008F31BA">
            <w:pPr>
              <w:ind w:hanging="749"/>
              <w:jc w:val="right"/>
              <w:rPr>
                <w:rFonts w:asciiTheme="minorHAnsi" w:hAnsiTheme="minorHAnsi" w:cstheme="minorHAnsi"/>
                <w:b/>
                <w:sz w:val="24"/>
                <w:szCs w:val="24"/>
                <w:lang w:val="fr-FR"/>
              </w:rPr>
            </w:pPr>
          </w:p>
        </w:tc>
      </w:tr>
      <w:tr w:rsidR="008F31BA" w:rsidRPr="0045020E" w14:paraId="416FD618" w14:textId="77777777" w:rsidTr="005F72DF">
        <w:tc>
          <w:tcPr>
            <w:tcW w:w="4930" w:type="dxa"/>
          </w:tcPr>
          <w:p w14:paraId="2C4F51F4" w14:textId="77A549E5" w:rsidR="008F31BA" w:rsidRPr="0045020E" w:rsidRDefault="008F31BA" w:rsidP="00CC6489">
            <w:pPr>
              <w:pStyle w:val="ListParagraph"/>
              <w:numPr>
                <w:ilvl w:val="1"/>
                <w:numId w:val="49"/>
              </w:numPr>
              <w:tabs>
                <w:tab w:val="num" w:pos="630"/>
              </w:tabs>
              <w:ind w:left="309" w:hanging="309"/>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Elaboration d’un chronogramme détaillé de réalisation </w:t>
            </w:r>
          </w:p>
        </w:tc>
        <w:tc>
          <w:tcPr>
            <w:tcW w:w="3330" w:type="dxa"/>
          </w:tcPr>
          <w:p w14:paraId="7A07D049" w14:textId="48EA424D"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hAnsiTheme="minorHAnsi" w:cstheme="minorHAnsi"/>
                <w:noProof/>
                <w:sz w:val="24"/>
                <w:szCs w:val="24"/>
                <w:lang w:val="fr-FR"/>
              </w:rPr>
              <w:t>Chronogramme revu et valid</w:t>
            </w:r>
            <w:r w:rsidRPr="0045020E">
              <w:rPr>
                <w:rFonts w:asciiTheme="minorHAnsi" w:hAnsiTheme="minorHAnsi" w:cstheme="minorHAnsi"/>
                <w:sz w:val="24"/>
                <w:szCs w:val="24"/>
                <w:lang w:val="fr-FR"/>
              </w:rPr>
              <w:t>é</w:t>
            </w:r>
            <w:r w:rsidRPr="0045020E">
              <w:rPr>
                <w:rFonts w:asciiTheme="minorHAnsi" w:hAnsiTheme="minorHAnsi" w:cstheme="minorHAnsi"/>
                <w:noProof/>
                <w:sz w:val="24"/>
                <w:szCs w:val="24"/>
                <w:lang w:val="fr-FR"/>
              </w:rPr>
              <w:t xml:space="preserve"> par le </w:t>
            </w:r>
            <w:r w:rsidR="00820614" w:rsidRPr="0045020E">
              <w:rPr>
                <w:rFonts w:asciiTheme="minorHAnsi" w:hAnsiTheme="minorHAnsi" w:cstheme="minorHAnsi"/>
                <w:noProof/>
                <w:sz w:val="24"/>
                <w:szCs w:val="24"/>
                <w:lang w:val="fr-FR"/>
              </w:rPr>
              <w:t>Minist</w:t>
            </w:r>
            <w:r w:rsidR="00820614" w:rsidRPr="0045020E">
              <w:rPr>
                <w:rFonts w:asciiTheme="minorHAnsi" w:hAnsiTheme="minorHAnsi" w:cstheme="minorHAnsi"/>
                <w:sz w:val="24"/>
                <w:szCs w:val="24"/>
                <w:lang w:val="fr-FR"/>
              </w:rPr>
              <w:t>è</w:t>
            </w:r>
            <w:r w:rsidR="00820614" w:rsidRPr="0045020E">
              <w:rPr>
                <w:rFonts w:asciiTheme="minorHAnsi" w:hAnsiTheme="minorHAnsi" w:cstheme="minorHAnsi"/>
                <w:noProof/>
                <w:sz w:val="24"/>
                <w:szCs w:val="24"/>
                <w:lang w:val="fr-FR"/>
              </w:rPr>
              <w:t>re</w:t>
            </w:r>
            <w:r w:rsidRPr="0045020E">
              <w:rPr>
                <w:rFonts w:asciiTheme="minorHAnsi" w:hAnsiTheme="minorHAnsi" w:cstheme="minorHAnsi"/>
                <w:noProof/>
                <w:sz w:val="24"/>
                <w:szCs w:val="24"/>
                <w:lang w:val="fr-FR"/>
              </w:rPr>
              <w:t xml:space="preserve"> et l’UNICEF</w:t>
            </w:r>
          </w:p>
        </w:tc>
        <w:tc>
          <w:tcPr>
            <w:tcW w:w="1530" w:type="dxa"/>
          </w:tcPr>
          <w:p w14:paraId="472CDD39" w14:textId="650E1753" w:rsidR="008F31BA" w:rsidRPr="0045020E" w:rsidRDefault="000D4795" w:rsidP="008F31BA">
            <w:pPr>
              <w:jc w:val="center"/>
              <w:rPr>
                <w:rFonts w:asciiTheme="minorHAnsi" w:hAnsiTheme="minorHAnsi" w:cstheme="minorHAnsi"/>
                <w:sz w:val="24"/>
                <w:szCs w:val="24"/>
                <w:lang w:val="fr-FR"/>
              </w:rPr>
            </w:pPr>
            <w:r>
              <w:rPr>
                <w:rFonts w:asciiTheme="minorHAnsi" w:hAnsiTheme="minorHAnsi" w:cstheme="minorHAnsi"/>
                <w:sz w:val="24"/>
                <w:szCs w:val="24"/>
                <w:lang w:val="fr-FR"/>
              </w:rPr>
              <w:t>23 avril</w:t>
            </w:r>
            <w:r w:rsidR="008F31BA" w:rsidRPr="0045020E">
              <w:rPr>
                <w:rFonts w:asciiTheme="minorHAnsi" w:hAnsiTheme="minorHAnsi" w:cstheme="minorHAnsi"/>
                <w:sz w:val="24"/>
                <w:szCs w:val="24"/>
                <w:lang w:val="fr-FR"/>
              </w:rPr>
              <w:t xml:space="preserve"> 2021</w:t>
            </w:r>
          </w:p>
        </w:tc>
        <w:tc>
          <w:tcPr>
            <w:tcW w:w="810" w:type="dxa"/>
            <w:vMerge w:val="restart"/>
          </w:tcPr>
          <w:p w14:paraId="7E6BB24C" w14:textId="77777777" w:rsidR="008F31BA" w:rsidRPr="0045020E" w:rsidRDefault="008F31BA" w:rsidP="008F31BA">
            <w:pPr>
              <w:jc w:val="left"/>
              <w:rPr>
                <w:rFonts w:asciiTheme="minorHAnsi" w:hAnsiTheme="minorHAnsi" w:cstheme="minorHAnsi"/>
                <w:sz w:val="24"/>
                <w:szCs w:val="24"/>
                <w:lang w:val="fr-FR"/>
              </w:rPr>
            </w:pPr>
          </w:p>
          <w:p w14:paraId="22CFCC0A" w14:textId="77777777" w:rsidR="008F31BA" w:rsidRPr="0045020E" w:rsidRDefault="008F31BA" w:rsidP="008F31BA">
            <w:pPr>
              <w:jc w:val="left"/>
              <w:rPr>
                <w:rFonts w:asciiTheme="minorHAnsi" w:hAnsiTheme="minorHAnsi" w:cstheme="minorHAnsi"/>
                <w:sz w:val="24"/>
                <w:szCs w:val="24"/>
                <w:lang w:val="fr-FR"/>
              </w:rPr>
            </w:pPr>
          </w:p>
          <w:p w14:paraId="18CE67C6" w14:textId="37913FB9" w:rsidR="008F31BA" w:rsidRPr="0045020E" w:rsidRDefault="008F31BA" w:rsidP="008F31BA">
            <w:pPr>
              <w:jc w:val="left"/>
              <w:rPr>
                <w:rFonts w:asciiTheme="minorHAnsi" w:hAnsiTheme="minorHAnsi" w:cstheme="minorHAnsi"/>
                <w:sz w:val="24"/>
                <w:szCs w:val="24"/>
                <w:lang w:val="fr-FR"/>
              </w:rPr>
            </w:pPr>
            <w:r w:rsidRPr="0045020E">
              <w:rPr>
                <w:rFonts w:asciiTheme="minorHAnsi" w:hAnsiTheme="minorHAnsi" w:cstheme="minorHAnsi"/>
                <w:sz w:val="24"/>
                <w:szCs w:val="24"/>
                <w:lang w:val="fr-FR"/>
              </w:rPr>
              <w:t>30%</w:t>
            </w:r>
          </w:p>
        </w:tc>
      </w:tr>
      <w:tr w:rsidR="008F31BA" w:rsidRPr="0045020E" w14:paraId="24E17128" w14:textId="77777777" w:rsidTr="005F72DF">
        <w:tc>
          <w:tcPr>
            <w:tcW w:w="4930" w:type="dxa"/>
          </w:tcPr>
          <w:p w14:paraId="43396282" w14:textId="558FBA9E" w:rsidR="008F31BA" w:rsidRPr="0045020E" w:rsidRDefault="008F31BA" w:rsidP="00CC6489">
            <w:pPr>
              <w:pStyle w:val="ListParagraph"/>
              <w:numPr>
                <w:ilvl w:val="1"/>
                <w:numId w:val="49"/>
              </w:numPr>
              <w:tabs>
                <w:tab w:val="num" w:pos="630"/>
              </w:tabs>
              <w:ind w:left="309" w:hanging="309"/>
              <w:rPr>
                <w:rFonts w:asciiTheme="minorHAnsi" w:hAnsiTheme="minorHAnsi" w:cstheme="minorHAnsi"/>
                <w:sz w:val="24"/>
                <w:szCs w:val="24"/>
                <w:lang w:val="fr-FR"/>
              </w:rPr>
            </w:pPr>
            <w:r w:rsidRPr="0045020E">
              <w:rPr>
                <w:rFonts w:asciiTheme="minorHAnsi" w:eastAsia="Arial Unicode MS" w:hAnsiTheme="minorHAnsi" w:cstheme="minorHAnsi"/>
                <w:sz w:val="24"/>
                <w:szCs w:val="24"/>
                <w:lang w:val="fr-FR"/>
              </w:rPr>
              <w:t>Suivi des travaux de démolition des parties dégradées des écoles/collèges/CEC</w:t>
            </w:r>
          </w:p>
        </w:tc>
        <w:tc>
          <w:tcPr>
            <w:tcW w:w="3330" w:type="dxa"/>
          </w:tcPr>
          <w:p w14:paraId="0B84E794" w14:textId="6C67370B"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eastAsia="Arial Unicode MS" w:hAnsiTheme="minorHAnsi" w:cstheme="minorHAnsi"/>
                <w:sz w:val="24"/>
                <w:szCs w:val="24"/>
                <w:lang w:val="fr-FR"/>
              </w:rPr>
              <w:t>100% des travaux de démolition et d’approvisionnement des matériaux et matériels sont réalisés</w:t>
            </w:r>
          </w:p>
        </w:tc>
        <w:tc>
          <w:tcPr>
            <w:tcW w:w="1530" w:type="dxa"/>
          </w:tcPr>
          <w:p w14:paraId="18637C8B" w14:textId="77777777" w:rsidR="00607098" w:rsidRPr="0045020E" w:rsidRDefault="00607098" w:rsidP="008F31BA">
            <w:pPr>
              <w:jc w:val="center"/>
              <w:rPr>
                <w:rFonts w:asciiTheme="minorHAnsi" w:eastAsia="Arial Unicode MS" w:hAnsiTheme="minorHAnsi" w:cstheme="minorHAnsi"/>
                <w:sz w:val="24"/>
                <w:szCs w:val="24"/>
                <w:lang w:val="fr-FR"/>
              </w:rPr>
            </w:pPr>
          </w:p>
          <w:p w14:paraId="02B755C9" w14:textId="79132433" w:rsidR="008F31BA" w:rsidRPr="0045020E" w:rsidRDefault="008F31BA" w:rsidP="008F31BA">
            <w:pPr>
              <w:jc w:val="center"/>
              <w:rPr>
                <w:rFonts w:asciiTheme="minorHAnsi" w:eastAsia="Arial Unicode MS" w:hAnsiTheme="minorHAnsi" w:cstheme="minorHAnsi"/>
                <w:sz w:val="24"/>
                <w:szCs w:val="24"/>
                <w:lang w:val="fr-FR"/>
              </w:rPr>
            </w:pPr>
            <w:r w:rsidRPr="0045020E">
              <w:rPr>
                <w:rFonts w:asciiTheme="minorHAnsi" w:eastAsia="Arial Unicode MS" w:hAnsiTheme="minorHAnsi" w:cstheme="minorHAnsi"/>
                <w:sz w:val="24"/>
                <w:szCs w:val="24"/>
                <w:lang w:val="fr-FR"/>
              </w:rPr>
              <w:t xml:space="preserve">30 </w:t>
            </w:r>
            <w:r w:rsidR="000D4795">
              <w:rPr>
                <w:rFonts w:asciiTheme="minorHAnsi" w:eastAsia="Arial Unicode MS" w:hAnsiTheme="minorHAnsi" w:cstheme="minorHAnsi"/>
                <w:sz w:val="24"/>
                <w:szCs w:val="24"/>
                <w:lang w:val="fr-FR"/>
              </w:rPr>
              <w:t>avril</w:t>
            </w:r>
            <w:r w:rsidRPr="0045020E">
              <w:rPr>
                <w:rFonts w:asciiTheme="minorHAnsi" w:eastAsia="Arial Unicode MS" w:hAnsiTheme="minorHAnsi" w:cstheme="minorHAnsi"/>
                <w:sz w:val="24"/>
                <w:szCs w:val="24"/>
                <w:lang w:val="fr-FR"/>
              </w:rPr>
              <w:t xml:space="preserve"> 2021</w:t>
            </w:r>
          </w:p>
        </w:tc>
        <w:tc>
          <w:tcPr>
            <w:tcW w:w="810" w:type="dxa"/>
            <w:vMerge/>
            <w:tcBorders>
              <w:bottom w:val="single" w:sz="4" w:space="0" w:color="auto"/>
            </w:tcBorders>
          </w:tcPr>
          <w:p w14:paraId="04B4BDC9" w14:textId="2C8917C0" w:rsidR="008F31BA" w:rsidRPr="0045020E" w:rsidRDefault="008F31BA" w:rsidP="008F31BA">
            <w:pPr>
              <w:jc w:val="left"/>
              <w:rPr>
                <w:rFonts w:asciiTheme="minorHAnsi" w:hAnsiTheme="minorHAnsi" w:cstheme="minorHAnsi"/>
                <w:sz w:val="24"/>
                <w:szCs w:val="24"/>
                <w:lang w:val="fr-FR"/>
              </w:rPr>
            </w:pPr>
          </w:p>
        </w:tc>
      </w:tr>
      <w:tr w:rsidR="008F31BA" w:rsidRPr="0045020E" w14:paraId="5B0C6783" w14:textId="77777777" w:rsidTr="005F72DF">
        <w:tc>
          <w:tcPr>
            <w:tcW w:w="4930" w:type="dxa"/>
          </w:tcPr>
          <w:p w14:paraId="520E831D" w14:textId="5D3C6AD2" w:rsidR="008F31BA" w:rsidRPr="0045020E" w:rsidRDefault="008F31BA" w:rsidP="00CC6489">
            <w:pPr>
              <w:pStyle w:val="ListParagraph"/>
              <w:numPr>
                <w:ilvl w:val="1"/>
                <w:numId w:val="49"/>
              </w:numPr>
              <w:tabs>
                <w:tab w:val="num" w:pos="630"/>
              </w:tabs>
              <w:ind w:left="309" w:hanging="309"/>
              <w:rPr>
                <w:rFonts w:asciiTheme="minorHAnsi" w:eastAsia="Arial Unicode MS" w:hAnsiTheme="minorHAnsi" w:cstheme="minorHAnsi"/>
                <w:sz w:val="24"/>
                <w:szCs w:val="24"/>
                <w:lang w:val="fr-FR"/>
              </w:rPr>
            </w:pPr>
            <w:r w:rsidRPr="0045020E">
              <w:rPr>
                <w:rFonts w:asciiTheme="minorHAnsi" w:eastAsia="Arial Unicode MS" w:hAnsiTheme="minorHAnsi" w:cstheme="minorHAnsi"/>
                <w:sz w:val="24"/>
                <w:szCs w:val="24"/>
                <w:lang w:val="fr-FR"/>
              </w:rPr>
              <w:t>Suivi des travaux de rénovation des Bâtiments principaux, les toitures, les portes et fenêtres</w:t>
            </w:r>
          </w:p>
        </w:tc>
        <w:tc>
          <w:tcPr>
            <w:tcW w:w="3330" w:type="dxa"/>
          </w:tcPr>
          <w:p w14:paraId="11C8C675" w14:textId="31309FF0"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eastAsia="Arial Unicode MS" w:hAnsiTheme="minorHAnsi" w:cstheme="minorHAnsi"/>
                <w:sz w:val="24"/>
                <w:szCs w:val="24"/>
                <w:lang w:val="fr-FR"/>
              </w:rPr>
              <w:t xml:space="preserve">20 CEC construits, 10 écoles primaires et 5 collèges rénovés et répondent aux normes du SNIES </w:t>
            </w:r>
          </w:p>
        </w:tc>
        <w:tc>
          <w:tcPr>
            <w:tcW w:w="1530" w:type="dxa"/>
          </w:tcPr>
          <w:p w14:paraId="2433221D" w14:textId="77777777" w:rsidR="008F31BA" w:rsidRPr="0045020E" w:rsidRDefault="008F31BA" w:rsidP="008F31BA">
            <w:pPr>
              <w:jc w:val="center"/>
              <w:rPr>
                <w:rFonts w:asciiTheme="minorHAnsi" w:eastAsia="Arial Unicode MS" w:hAnsiTheme="minorHAnsi" w:cstheme="minorHAnsi"/>
                <w:sz w:val="24"/>
                <w:szCs w:val="24"/>
                <w:lang w:val="fr-FR"/>
              </w:rPr>
            </w:pPr>
          </w:p>
          <w:p w14:paraId="3A22B11B" w14:textId="6448CCAE" w:rsidR="008F31BA" w:rsidRPr="0045020E" w:rsidRDefault="008F31BA" w:rsidP="008F31BA">
            <w:pPr>
              <w:jc w:val="center"/>
              <w:rPr>
                <w:rFonts w:asciiTheme="minorHAnsi" w:eastAsia="Arial Unicode MS" w:hAnsiTheme="minorHAnsi" w:cstheme="minorHAnsi"/>
                <w:sz w:val="24"/>
                <w:szCs w:val="24"/>
                <w:lang w:val="fr-FR"/>
              </w:rPr>
            </w:pPr>
            <w:r w:rsidRPr="0045020E">
              <w:rPr>
                <w:rFonts w:asciiTheme="minorHAnsi" w:hAnsiTheme="minorHAnsi" w:cstheme="minorHAnsi"/>
                <w:sz w:val="24"/>
                <w:szCs w:val="24"/>
                <w:lang w:val="fr-FR"/>
              </w:rPr>
              <w:t xml:space="preserve">15 </w:t>
            </w:r>
            <w:r w:rsidR="000D4795">
              <w:rPr>
                <w:rFonts w:asciiTheme="minorHAnsi" w:hAnsiTheme="minorHAnsi" w:cstheme="minorHAnsi"/>
                <w:sz w:val="24"/>
                <w:szCs w:val="24"/>
                <w:lang w:val="fr-FR"/>
              </w:rPr>
              <w:t>juin</w:t>
            </w:r>
            <w:r w:rsidRPr="0045020E">
              <w:rPr>
                <w:rFonts w:asciiTheme="minorHAnsi" w:hAnsiTheme="minorHAnsi" w:cstheme="minorHAnsi"/>
                <w:sz w:val="24"/>
                <w:szCs w:val="24"/>
                <w:lang w:val="fr-FR"/>
              </w:rPr>
              <w:t xml:space="preserve"> 2021</w:t>
            </w:r>
          </w:p>
        </w:tc>
        <w:tc>
          <w:tcPr>
            <w:tcW w:w="810" w:type="dxa"/>
            <w:vMerge w:val="restart"/>
          </w:tcPr>
          <w:p w14:paraId="2E7B492B" w14:textId="77777777" w:rsidR="008F31BA" w:rsidRPr="0045020E" w:rsidRDefault="008F31BA" w:rsidP="008F31BA">
            <w:pPr>
              <w:jc w:val="left"/>
              <w:rPr>
                <w:rFonts w:asciiTheme="minorHAnsi" w:hAnsiTheme="minorHAnsi" w:cstheme="minorHAnsi"/>
                <w:sz w:val="24"/>
                <w:szCs w:val="24"/>
                <w:lang w:val="fr-FR"/>
              </w:rPr>
            </w:pPr>
          </w:p>
          <w:p w14:paraId="47C63E1E" w14:textId="77777777" w:rsidR="008F31BA" w:rsidRPr="0045020E" w:rsidRDefault="008F31BA" w:rsidP="008F31BA">
            <w:pPr>
              <w:jc w:val="left"/>
              <w:rPr>
                <w:rFonts w:asciiTheme="minorHAnsi" w:hAnsiTheme="minorHAnsi" w:cstheme="minorHAnsi"/>
                <w:sz w:val="24"/>
                <w:szCs w:val="24"/>
                <w:lang w:val="fr-FR"/>
              </w:rPr>
            </w:pPr>
          </w:p>
          <w:p w14:paraId="5E721E97" w14:textId="1B49E901" w:rsidR="008F31BA" w:rsidRPr="0045020E" w:rsidRDefault="008F31BA" w:rsidP="008F31BA">
            <w:pPr>
              <w:jc w:val="left"/>
              <w:rPr>
                <w:rFonts w:asciiTheme="minorHAnsi" w:hAnsiTheme="minorHAnsi" w:cstheme="minorHAnsi"/>
                <w:sz w:val="24"/>
                <w:szCs w:val="24"/>
                <w:lang w:val="fr-FR"/>
              </w:rPr>
            </w:pPr>
            <w:r w:rsidRPr="0045020E">
              <w:rPr>
                <w:rFonts w:asciiTheme="minorHAnsi" w:hAnsiTheme="minorHAnsi" w:cstheme="minorHAnsi"/>
                <w:sz w:val="24"/>
                <w:szCs w:val="24"/>
                <w:lang w:val="fr-FR"/>
              </w:rPr>
              <w:t>30%</w:t>
            </w:r>
          </w:p>
        </w:tc>
      </w:tr>
      <w:tr w:rsidR="008F31BA" w:rsidRPr="0045020E" w14:paraId="5B7101FE" w14:textId="77777777" w:rsidTr="005F72DF">
        <w:tc>
          <w:tcPr>
            <w:tcW w:w="4930" w:type="dxa"/>
          </w:tcPr>
          <w:p w14:paraId="137897F9" w14:textId="73806798" w:rsidR="008F31BA" w:rsidRPr="0045020E" w:rsidRDefault="008F31BA" w:rsidP="00CC6489">
            <w:pPr>
              <w:pStyle w:val="HTMLPreformatted"/>
              <w:numPr>
                <w:ilvl w:val="1"/>
                <w:numId w:val="49"/>
              </w:numPr>
              <w:shd w:val="clear" w:color="auto" w:fill="FFFFFF"/>
              <w:tabs>
                <w:tab w:val="num" w:pos="630"/>
              </w:tabs>
              <w:spacing w:line="276" w:lineRule="auto"/>
              <w:ind w:left="309" w:hanging="309"/>
              <w:jc w:val="both"/>
              <w:rPr>
                <w:rFonts w:asciiTheme="minorHAnsi" w:eastAsia="Times New Roman" w:hAnsiTheme="minorHAnsi" w:cstheme="minorHAnsi"/>
                <w:noProof/>
                <w:sz w:val="24"/>
                <w:szCs w:val="24"/>
                <w:lang w:eastAsia="en-US"/>
              </w:rPr>
            </w:pPr>
            <w:r w:rsidRPr="0045020E">
              <w:rPr>
                <w:rFonts w:asciiTheme="minorHAnsi" w:eastAsia="Arial Unicode MS" w:hAnsiTheme="minorHAnsi" w:cstheme="minorHAnsi"/>
                <w:sz w:val="24"/>
                <w:szCs w:val="24"/>
              </w:rPr>
              <w:t>Suivi de réalisation des travaux de peintures et de finition sur l’ensemble des sites</w:t>
            </w:r>
          </w:p>
        </w:tc>
        <w:tc>
          <w:tcPr>
            <w:tcW w:w="3330" w:type="dxa"/>
          </w:tcPr>
          <w:p w14:paraId="20DA455E" w14:textId="044D5020"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eastAsia="Arial Unicode MS" w:hAnsiTheme="minorHAnsi" w:cstheme="minorHAnsi"/>
                <w:sz w:val="24"/>
                <w:szCs w:val="24"/>
                <w:lang w:val="fr-FR"/>
              </w:rPr>
              <w:t>100% des travaux de peinture et de finition termin</w:t>
            </w:r>
            <w:r w:rsidR="00820614" w:rsidRPr="0045020E">
              <w:rPr>
                <w:rFonts w:asciiTheme="minorHAnsi" w:hAnsiTheme="minorHAnsi" w:cstheme="minorHAnsi"/>
                <w:sz w:val="24"/>
                <w:szCs w:val="24"/>
                <w:lang w:val="fr-FR"/>
              </w:rPr>
              <w:t>é</w:t>
            </w:r>
            <w:r w:rsidRPr="0045020E">
              <w:rPr>
                <w:rFonts w:asciiTheme="minorHAnsi" w:eastAsia="Arial Unicode MS" w:hAnsiTheme="minorHAnsi" w:cstheme="minorHAnsi"/>
                <w:sz w:val="24"/>
                <w:szCs w:val="24"/>
                <w:lang w:val="fr-FR"/>
              </w:rPr>
              <w:t>s</w:t>
            </w:r>
          </w:p>
        </w:tc>
        <w:tc>
          <w:tcPr>
            <w:tcW w:w="1530" w:type="dxa"/>
          </w:tcPr>
          <w:p w14:paraId="43E5F3D4" w14:textId="594974ED" w:rsidR="008F31BA" w:rsidRPr="0045020E" w:rsidRDefault="008F31BA" w:rsidP="008F31BA">
            <w:pPr>
              <w:jc w:val="center"/>
              <w:rPr>
                <w:rFonts w:asciiTheme="minorHAnsi" w:eastAsia="Arial Unicode MS" w:hAnsiTheme="minorHAnsi" w:cstheme="minorHAnsi"/>
                <w:sz w:val="24"/>
                <w:szCs w:val="24"/>
                <w:lang w:val="fr-FR"/>
              </w:rPr>
            </w:pPr>
            <w:r w:rsidRPr="0045020E">
              <w:rPr>
                <w:rFonts w:asciiTheme="minorHAnsi" w:eastAsia="Arial Unicode MS" w:hAnsiTheme="minorHAnsi" w:cstheme="minorHAnsi"/>
                <w:sz w:val="24"/>
                <w:szCs w:val="24"/>
                <w:lang w:val="fr-FR"/>
              </w:rPr>
              <w:t xml:space="preserve">30 </w:t>
            </w:r>
            <w:r w:rsidR="000D4795">
              <w:rPr>
                <w:rFonts w:asciiTheme="minorHAnsi" w:eastAsia="Arial Unicode MS" w:hAnsiTheme="minorHAnsi" w:cstheme="minorHAnsi"/>
                <w:sz w:val="24"/>
                <w:szCs w:val="24"/>
                <w:lang w:val="fr-FR"/>
              </w:rPr>
              <w:t>juin</w:t>
            </w:r>
            <w:r w:rsidRPr="0045020E">
              <w:rPr>
                <w:rFonts w:asciiTheme="minorHAnsi" w:eastAsia="Arial Unicode MS" w:hAnsiTheme="minorHAnsi" w:cstheme="minorHAnsi"/>
                <w:sz w:val="24"/>
                <w:szCs w:val="24"/>
                <w:lang w:val="fr-FR"/>
              </w:rPr>
              <w:t xml:space="preserve"> 2021</w:t>
            </w:r>
          </w:p>
        </w:tc>
        <w:tc>
          <w:tcPr>
            <w:tcW w:w="810" w:type="dxa"/>
            <w:vMerge/>
            <w:tcBorders>
              <w:bottom w:val="single" w:sz="4" w:space="0" w:color="auto"/>
            </w:tcBorders>
          </w:tcPr>
          <w:p w14:paraId="70A3EABB" w14:textId="7D1B68CB" w:rsidR="008F31BA" w:rsidRPr="0045020E" w:rsidRDefault="008F31BA" w:rsidP="008F31BA">
            <w:pPr>
              <w:jc w:val="left"/>
              <w:rPr>
                <w:rFonts w:asciiTheme="minorHAnsi" w:hAnsiTheme="minorHAnsi" w:cstheme="minorHAnsi"/>
                <w:sz w:val="24"/>
                <w:szCs w:val="24"/>
                <w:lang w:val="fr-FR"/>
              </w:rPr>
            </w:pPr>
          </w:p>
        </w:tc>
      </w:tr>
      <w:tr w:rsidR="008F31BA" w:rsidRPr="0045020E" w14:paraId="722C86CE" w14:textId="77777777" w:rsidTr="005F72DF">
        <w:tc>
          <w:tcPr>
            <w:tcW w:w="4930" w:type="dxa"/>
          </w:tcPr>
          <w:p w14:paraId="5631CAF3" w14:textId="690F0DCA" w:rsidR="008F31BA" w:rsidRPr="0045020E" w:rsidRDefault="008F31BA" w:rsidP="00CC6489">
            <w:pPr>
              <w:pStyle w:val="HTMLPreformatted"/>
              <w:numPr>
                <w:ilvl w:val="1"/>
                <w:numId w:val="49"/>
              </w:numPr>
              <w:shd w:val="clear" w:color="auto" w:fill="FFFFFF"/>
              <w:tabs>
                <w:tab w:val="num" w:pos="630"/>
              </w:tabs>
              <w:spacing w:line="276" w:lineRule="auto"/>
              <w:ind w:left="309" w:hanging="309"/>
              <w:jc w:val="both"/>
              <w:rPr>
                <w:rFonts w:asciiTheme="minorHAnsi" w:eastAsia="Times New Roman" w:hAnsiTheme="minorHAnsi" w:cstheme="minorHAnsi"/>
                <w:sz w:val="24"/>
                <w:szCs w:val="24"/>
                <w:lang w:eastAsia="en-US"/>
              </w:rPr>
            </w:pPr>
            <w:r w:rsidRPr="0045020E">
              <w:rPr>
                <w:rFonts w:asciiTheme="minorHAnsi" w:eastAsia="Arial Unicode MS" w:hAnsiTheme="minorHAnsi" w:cstheme="minorHAnsi"/>
                <w:sz w:val="24"/>
                <w:szCs w:val="24"/>
              </w:rPr>
              <w:t>Suivi des travaux de réparation de 45 Points d’eau (puits améliorés et forages en pannes) par les artisans locaux formés par le SNAPE</w:t>
            </w:r>
          </w:p>
        </w:tc>
        <w:tc>
          <w:tcPr>
            <w:tcW w:w="3330" w:type="dxa"/>
          </w:tcPr>
          <w:p w14:paraId="4F43ACB6" w14:textId="327532D0"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eastAsia="Arial Unicode MS" w:hAnsiTheme="minorHAnsi" w:cstheme="minorHAnsi"/>
                <w:sz w:val="24"/>
                <w:szCs w:val="24"/>
                <w:lang w:val="fr-FR"/>
              </w:rPr>
              <w:t>45 points d’eau réparés et fonctionnels</w:t>
            </w:r>
          </w:p>
        </w:tc>
        <w:tc>
          <w:tcPr>
            <w:tcW w:w="1530" w:type="dxa"/>
          </w:tcPr>
          <w:p w14:paraId="705D381F" w14:textId="77777777" w:rsidR="008F31BA" w:rsidRPr="0045020E" w:rsidRDefault="008F31BA" w:rsidP="008F31BA">
            <w:pPr>
              <w:jc w:val="center"/>
              <w:rPr>
                <w:rFonts w:asciiTheme="minorHAnsi" w:eastAsia="Arial Unicode MS" w:hAnsiTheme="minorHAnsi" w:cstheme="minorHAnsi"/>
                <w:sz w:val="24"/>
                <w:szCs w:val="24"/>
                <w:lang w:val="fr-FR"/>
              </w:rPr>
            </w:pPr>
          </w:p>
          <w:p w14:paraId="7C0EA59D" w14:textId="2507807E" w:rsidR="008F31BA" w:rsidRPr="0045020E" w:rsidRDefault="008F31BA" w:rsidP="008F31BA">
            <w:pPr>
              <w:jc w:val="center"/>
              <w:rPr>
                <w:rFonts w:asciiTheme="minorHAnsi" w:eastAsia="Arial Unicode MS" w:hAnsiTheme="minorHAnsi" w:cstheme="minorHAnsi"/>
                <w:sz w:val="24"/>
                <w:szCs w:val="24"/>
                <w:lang w:val="fr-FR"/>
              </w:rPr>
            </w:pPr>
            <w:r w:rsidRPr="0045020E">
              <w:rPr>
                <w:rFonts w:asciiTheme="minorHAnsi" w:eastAsia="Arial Unicode MS" w:hAnsiTheme="minorHAnsi" w:cstheme="minorHAnsi"/>
                <w:sz w:val="24"/>
                <w:szCs w:val="24"/>
                <w:lang w:val="fr-FR"/>
              </w:rPr>
              <w:t xml:space="preserve">30 </w:t>
            </w:r>
            <w:r w:rsidR="000D4795">
              <w:rPr>
                <w:rFonts w:asciiTheme="minorHAnsi" w:eastAsia="Arial Unicode MS" w:hAnsiTheme="minorHAnsi" w:cstheme="minorHAnsi"/>
                <w:sz w:val="24"/>
                <w:szCs w:val="24"/>
                <w:lang w:val="fr-FR"/>
              </w:rPr>
              <w:t>juin</w:t>
            </w:r>
            <w:r w:rsidR="00820614">
              <w:rPr>
                <w:rFonts w:asciiTheme="minorHAnsi" w:eastAsia="Arial Unicode MS" w:hAnsiTheme="minorHAnsi" w:cstheme="minorHAnsi"/>
                <w:sz w:val="24"/>
                <w:szCs w:val="24"/>
                <w:lang w:val="fr-FR"/>
              </w:rPr>
              <w:t xml:space="preserve"> </w:t>
            </w:r>
            <w:r w:rsidRPr="0045020E">
              <w:rPr>
                <w:rFonts w:asciiTheme="minorHAnsi" w:eastAsia="Arial Unicode MS" w:hAnsiTheme="minorHAnsi" w:cstheme="minorHAnsi"/>
                <w:sz w:val="24"/>
                <w:szCs w:val="24"/>
                <w:lang w:val="fr-FR"/>
              </w:rPr>
              <w:t>2021</w:t>
            </w:r>
          </w:p>
        </w:tc>
        <w:tc>
          <w:tcPr>
            <w:tcW w:w="810" w:type="dxa"/>
            <w:vMerge w:val="restart"/>
          </w:tcPr>
          <w:p w14:paraId="4A402938" w14:textId="77777777" w:rsidR="008F31BA" w:rsidRPr="0045020E" w:rsidRDefault="008F31BA" w:rsidP="008F31BA">
            <w:pPr>
              <w:jc w:val="left"/>
              <w:rPr>
                <w:rFonts w:asciiTheme="minorHAnsi" w:hAnsiTheme="minorHAnsi" w:cstheme="minorHAnsi"/>
                <w:sz w:val="24"/>
                <w:szCs w:val="24"/>
                <w:lang w:val="fr-FR"/>
              </w:rPr>
            </w:pPr>
          </w:p>
          <w:p w14:paraId="5D0E97F1" w14:textId="77777777" w:rsidR="008F31BA" w:rsidRPr="0045020E" w:rsidRDefault="008F31BA" w:rsidP="008F31BA">
            <w:pPr>
              <w:jc w:val="left"/>
              <w:rPr>
                <w:rFonts w:asciiTheme="minorHAnsi" w:hAnsiTheme="minorHAnsi" w:cstheme="minorHAnsi"/>
                <w:sz w:val="24"/>
                <w:szCs w:val="24"/>
                <w:lang w:val="fr-FR"/>
              </w:rPr>
            </w:pPr>
          </w:p>
          <w:p w14:paraId="72459330" w14:textId="58A7D167" w:rsidR="008F31BA" w:rsidRPr="0045020E" w:rsidRDefault="008F31BA" w:rsidP="008F31BA">
            <w:pPr>
              <w:jc w:val="left"/>
              <w:rPr>
                <w:rFonts w:asciiTheme="minorHAnsi" w:hAnsiTheme="minorHAnsi" w:cstheme="minorHAnsi"/>
                <w:sz w:val="24"/>
                <w:szCs w:val="24"/>
                <w:lang w:val="fr-FR"/>
              </w:rPr>
            </w:pPr>
            <w:r w:rsidRPr="0045020E">
              <w:rPr>
                <w:rFonts w:asciiTheme="minorHAnsi" w:hAnsiTheme="minorHAnsi" w:cstheme="minorHAnsi"/>
                <w:sz w:val="24"/>
                <w:szCs w:val="24"/>
                <w:lang w:val="fr-FR"/>
              </w:rPr>
              <w:t>30%</w:t>
            </w:r>
          </w:p>
        </w:tc>
      </w:tr>
      <w:tr w:rsidR="008F31BA" w:rsidRPr="0045020E" w14:paraId="50ADFD92" w14:textId="77777777" w:rsidTr="005F72DF">
        <w:tc>
          <w:tcPr>
            <w:tcW w:w="4930" w:type="dxa"/>
          </w:tcPr>
          <w:p w14:paraId="07CD4786" w14:textId="6FD0A932" w:rsidR="008F31BA" w:rsidRPr="0045020E" w:rsidRDefault="008F31BA" w:rsidP="00CC6489">
            <w:pPr>
              <w:pStyle w:val="HTMLPreformatted"/>
              <w:numPr>
                <w:ilvl w:val="1"/>
                <w:numId w:val="49"/>
              </w:numPr>
              <w:shd w:val="clear" w:color="auto" w:fill="FFFFFF"/>
              <w:tabs>
                <w:tab w:val="num" w:pos="630"/>
              </w:tabs>
              <w:spacing w:line="276" w:lineRule="auto"/>
              <w:ind w:left="309" w:hanging="309"/>
              <w:jc w:val="both"/>
              <w:rPr>
                <w:rFonts w:asciiTheme="minorHAnsi" w:eastAsia="Times New Roman" w:hAnsiTheme="minorHAnsi" w:cstheme="minorHAnsi"/>
                <w:sz w:val="24"/>
                <w:szCs w:val="24"/>
                <w:lang w:eastAsia="en-US"/>
              </w:rPr>
            </w:pPr>
            <w:r w:rsidRPr="0045020E">
              <w:rPr>
                <w:rFonts w:asciiTheme="minorHAnsi" w:eastAsia="Arial Unicode MS" w:hAnsiTheme="minorHAnsi" w:cstheme="minorHAnsi"/>
                <w:sz w:val="24"/>
                <w:szCs w:val="24"/>
              </w:rPr>
              <w:t>Suivi et réception avec PV</w:t>
            </w:r>
            <w:r w:rsidR="00820614">
              <w:rPr>
                <w:rFonts w:asciiTheme="minorHAnsi" w:eastAsia="Arial Unicode MS" w:hAnsiTheme="minorHAnsi" w:cstheme="minorHAnsi"/>
                <w:sz w:val="24"/>
                <w:szCs w:val="24"/>
              </w:rPr>
              <w:t xml:space="preserve"> à </w:t>
            </w:r>
            <w:bookmarkStart w:id="0" w:name="_GoBack"/>
            <w:bookmarkEnd w:id="0"/>
            <w:r w:rsidRPr="0045020E">
              <w:rPr>
                <w:rFonts w:asciiTheme="minorHAnsi" w:eastAsia="Arial Unicode MS" w:hAnsiTheme="minorHAnsi" w:cstheme="minorHAnsi"/>
                <w:sz w:val="24"/>
                <w:szCs w:val="24"/>
              </w:rPr>
              <w:t>l’appui des travaux de réalisation de 63 Forages positifs dans les régions</w:t>
            </w:r>
          </w:p>
        </w:tc>
        <w:tc>
          <w:tcPr>
            <w:tcW w:w="3330" w:type="dxa"/>
          </w:tcPr>
          <w:p w14:paraId="693D87FD" w14:textId="20BC6DA5"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eastAsia="Arial Unicode MS" w:hAnsiTheme="minorHAnsi" w:cstheme="minorHAnsi"/>
                <w:sz w:val="24"/>
                <w:szCs w:val="24"/>
                <w:lang w:val="fr-FR"/>
              </w:rPr>
              <w:t>63 Forages positifs réalisés et réceptionnés</w:t>
            </w:r>
          </w:p>
        </w:tc>
        <w:tc>
          <w:tcPr>
            <w:tcW w:w="1530" w:type="dxa"/>
          </w:tcPr>
          <w:p w14:paraId="624F52D2" w14:textId="77777777" w:rsidR="008F31BA" w:rsidRPr="0045020E" w:rsidRDefault="008F31BA" w:rsidP="008F31BA">
            <w:pPr>
              <w:jc w:val="center"/>
              <w:rPr>
                <w:rFonts w:asciiTheme="minorHAnsi" w:eastAsia="Arial Unicode MS" w:hAnsiTheme="minorHAnsi" w:cstheme="minorHAnsi"/>
                <w:sz w:val="24"/>
                <w:szCs w:val="24"/>
                <w:lang w:val="fr-FR"/>
              </w:rPr>
            </w:pPr>
          </w:p>
          <w:p w14:paraId="34D837F1" w14:textId="633FF80E" w:rsidR="008F31BA" w:rsidRPr="0045020E" w:rsidRDefault="008F31BA" w:rsidP="008F31BA">
            <w:pPr>
              <w:jc w:val="center"/>
              <w:rPr>
                <w:rFonts w:asciiTheme="minorHAnsi" w:eastAsia="Arial Unicode MS" w:hAnsiTheme="minorHAnsi" w:cstheme="minorHAnsi"/>
                <w:sz w:val="24"/>
                <w:szCs w:val="24"/>
                <w:lang w:val="fr-FR"/>
              </w:rPr>
            </w:pPr>
            <w:r w:rsidRPr="0045020E">
              <w:rPr>
                <w:rFonts w:asciiTheme="minorHAnsi" w:eastAsia="Arial Unicode MS" w:hAnsiTheme="minorHAnsi" w:cstheme="minorHAnsi"/>
                <w:sz w:val="24"/>
                <w:szCs w:val="24"/>
                <w:lang w:val="fr-FR"/>
              </w:rPr>
              <w:t xml:space="preserve">30 </w:t>
            </w:r>
            <w:r w:rsidR="000D4795">
              <w:rPr>
                <w:rFonts w:asciiTheme="minorHAnsi" w:eastAsia="Arial Unicode MS" w:hAnsiTheme="minorHAnsi" w:cstheme="minorHAnsi"/>
                <w:sz w:val="24"/>
                <w:szCs w:val="24"/>
                <w:lang w:val="fr-FR"/>
              </w:rPr>
              <w:t xml:space="preserve">juin </w:t>
            </w:r>
            <w:r w:rsidRPr="0045020E">
              <w:rPr>
                <w:rFonts w:asciiTheme="minorHAnsi" w:eastAsia="Arial Unicode MS" w:hAnsiTheme="minorHAnsi" w:cstheme="minorHAnsi"/>
                <w:sz w:val="24"/>
                <w:szCs w:val="24"/>
                <w:lang w:val="fr-FR"/>
              </w:rPr>
              <w:t>2021</w:t>
            </w:r>
          </w:p>
        </w:tc>
        <w:tc>
          <w:tcPr>
            <w:tcW w:w="810" w:type="dxa"/>
            <w:vMerge/>
            <w:tcBorders>
              <w:bottom w:val="single" w:sz="4" w:space="0" w:color="auto"/>
            </w:tcBorders>
          </w:tcPr>
          <w:p w14:paraId="7896EA78" w14:textId="7776C1DB" w:rsidR="008F31BA" w:rsidRPr="0045020E" w:rsidRDefault="008F31BA" w:rsidP="008F31BA">
            <w:pPr>
              <w:jc w:val="left"/>
              <w:rPr>
                <w:rFonts w:asciiTheme="minorHAnsi" w:hAnsiTheme="minorHAnsi" w:cstheme="minorHAnsi"/>
                <w:sz w:val="24"/>
                <w:szCs w:val="24"/>
                <w:lang w:val="fr-FR"/>
              </w:rPr>
            </w:pPr>
          </w:p>
        </w:tc>
      </w:tr>
      <w:tr w:rsidR="008F31BA" w:rsidRPr="0045020E" w14:paraId="5C81AF2A" w14:textId="77777777" w:rsidTr="005F72DF">
        <w:tc>
          <w:tcPr>
            <w:tcW w:w="4930" w:type="dxa"/>
          </w:tcPr>
          <w:p w14:paraId="7245689C" w14:textId="548F2937" w:rsidR="008F31BA" w:rsidRPr="0045020E" w:rsidRDefault="008F31BA" w:rsidP="00CC6489">
            <w:pPr>
              <w:pStyle w:val="HTMLPreformatted"/>
              <w:numPr>
                <w:ilvl w:val="1"/>
                <w:numId w:val="49"/>
              </w:numPr>
              <w:shd w:val="clear" w:color="auto" w:fill="FFFFFF"/>
              <w:tabs>
                <w:tab w:val="num" w:pos="630"/>
              </w:tabs>
              <w:spacing w:line="276" w:lineRule="auto"/>
              <w:ind w:left="309" w:hanging="309"/>
              <w:jc w:val="both"/>
              <w:rPr>
                <w:rFonts w:asciiTheme="minorHAnsi" w:eastAsia="Times New Roman" w:hAnsiTheme="minorHAnsi" w:cstheme="minorHAnsi"/>
                <w:sz w:val="24"/>
                <w:szCs w:val="24"/>
                <w:lang w:eastAsia="en-US"/>
              </w:rPr>
            </w:pPr>
            <w:r w:rsidRPr="0045020E">
              <w:rPr>
                <w:rFonts w:asciiTheme="minorHAnsi" w:eastAsia="Times New Roman" w:hAnsiTheme="minorHAnsi" w:cstheme="minorHAnsi"/>
                <w:sz w:val="24"/>
                <w:szCs w:val="24"/>
                <w:lang w:eastAsia="en-US"/>
              </w:rPr>
              <w:t xml:space="preserve">Suivi de l’exécution des travaux </w:t>
            </w:r>
          </w:p>
        </w:tc>
        <w:tc>
          <w:tcPr>
            <w:tcW w:w="3330" w:type="dxa"/>
          </w:tcPr>
          <w:p w14:paraId="6BCB29EC" w14:textId="1254FB7B" w:rsidR="008F31BA" w:rsidRPr="0045020E" w:rsidRDefault="008F31BA" w:rsidP="008F31BA">
            <w:pPr>
              <w:spacing w:before="120"/>
              <w:contextualSpacing/>
              <w:jc w:val="left"/>
              <w:rPr>
                <w:rFonts w:asciiTheme="minorHAnsi" w:hAnsiTheme="minorHAnsi" w:cstheme="minorHAnsi"/>
                <w:noProof/>
                <w:sz w:val="24"/>
                <w:szCs w:val="24"/>
                <w:lang w:val="fr-FR"/>
              </w:rPr>
            </w:pPr>
            <w:r w:rsidRPr="0045020E">
              <w:rPr>
                <w:rFonts w:asciiTheme="minorHAnsi" w:hAnsiTheme="minorHAnsi" w:cstheme="minorHAnsi"/>
                <w:noProof/>
                <w:sz w:val="24"/>
                <w:szCs w:val="24"/>
                <w:lang w:val="fr-FR"/>
              </w:rPr>
              <w:t>Rapports de suivi de l’</w:t>
            </w:r>
            <w:r w:rsidRPr="0045020E">
              <w:rPr>
                <w:rFonts w:asciiTheme="minorHAnsi" w:hAnsiTheme="minorHAnsi" w:cstheme="minorHAnsi"/>
                <w:sz w:val="24"/>
                <w:szCs w:val="24"/>
                <w:lang w:val="fr-FR"/>
              </w:rPr>
              <w:t>e</w:t>
            </w:r>
            <w:r w:rsidRPr="0045020E">
              <w:rPr>
                <w:rFonts w:asciiTheme="minorHAnsi" w:hAnsiTheme="minorHAnsi" w:cstheme="minorHAnsi"/>
                <w:noProof/>
                <w:sz w:val="24"/>
                <w:szCs w:val="24"/>
                <w:lang w:val="fr-FR"/>
              </w:rPr>
              <w:t>xécution des travaux disponibles et valides</w:t>
            </w:r>
          </w:p>
        </w:tc>
        <w:tc>
          <w:tcPr>
            <w:tcW w:w="1530" w:type="dxa"/>
          </w:tcPr>
          <w:p w14:paraId="65C2F0F5" w14:textId="7F39AC5A" w:rsidR="008F31BA" w:rsidRPr="0045020E" w:rsidRDefault="008F31BA" w:rsidP="008F31BA">
            <w:pPr>
              <w:jc w:val="center"/>
              <w:rPr>
                <w:rFonts w:asciiTheme="minorHAnsi" w:hAnsiTheme="minorHAnsi" w:cstheme="minorHAnsi"/>
                <w:sz w:val="24"/>
                <w:szCs w:val="24"/>
                <w:lang w:val="fr-FR"/>
              </w:rPr>
            </w:pPr>
            <w:r w:rsidRPr="0045020E">
              <w:rPr>
                <w:rFonts w:asciiTheme="minorHAnsi" w:hAnsiTheme="minorHAnsi" w:cstheme="minorHAnsi"/>
                <w:sz w:val="24"/>
                <w:szCs w:val="24"/>
                <w:lang w:val="fr-FR"/>
              </w:rPr>
              <w:t>Périodique (au moins deux fois par mois et par chantiers)</w:t>
            </w:r>
          </w:p>
        </w:tc>
        <w:tc>
          <w:tcPr>
            <w:tcW w:w="810" w:type="dxa"/>
            <w:tcBorders>
              <w:bottom w:val="single" w:sz="4" w:space="0" w:color="auto"/>
            </w:tcBorders>
          </w:tcPr>
          <w:p w14:paraId="182F090C" w14:textId="77777777" w:rsidR="008F31BA" w:rsidRPr="0045020E" w:rsidRDefault="008F31BA" w:rsidP="008F31BA">
            <w:pPr>
              <w:jc w:val="left"/>
              <w:rPr>
                <w:rFonts w:asciiTheme="minorHAnsi" w:hAnsiTheme="minorHAnsi" w:cstheme="minorHAnsi"/>
                <w:sz w:val="24"/>
                <w:szCs w:val="24"/>
                <w:lang w:val="fr-FR"/>
              </w:rPr>
            </w:pPr>
          </w:p>
          <w:p w14:paraId="04E68B85" w14:textId="77777777" w:rsidR="008F31BA" w:rsidRPr="0045020E" w:rsidRDefault="008F31BA" w:rsidP="008F31BA">
            <w:pPr>
              <w:jc w:val="left"/>
              <w:rPr>
                <w:rFonts w:asciiTheme="minorHAnsi" w:hAnsiTheme="minorHAnsi" w:cstheme="minorHAnsi"/>
                <w:sz w:val="24"/>
                <w:szCs w:val="24"/>
                <w:lang w:val="fr-FR"/>
              </w:rPr>
            </w:pPr>
          </w:p>
          <w:p w14:paraId="6C14294F" w14:textId="704E815B" w:rsidR="008F31BA" w:rsidRPr="0045020E" w:rsidRDefault="008F31BA" w:rsidP="008F31BA">
            <w:pPr>
              <w:jc w:val="left"/>
              <w:rPr>
                <w:rFonts w:asciiTheme="minorHAnsi" w:hAnsiTheme="minorHAnsi" w:cstheme="minorHAnsi"/>
                <w:sz w:val="24"/>
                <w:szCs w:val="24"/>
                <w:lang w:val="fr-FR"/>
              </w:rPr>
            </w:pPr>
            <w:r w:rsidRPr="0045020E">
              <w:rPr>
                <w:rFonts w:asciiTheme="minorHAnsi" w:hAnsiTheme="minorHAnsi" w:cstheme="minorHAnsi"/>
                <w:sz w:val="24"/>
                <w:szCs w:val="24"/>
                <w:lang w:val="fr-FR"/>
              </w:rPr>
              <w:t>10%</w:t>
            </w:r>
          </w:p>
        </w:tc>
      </w:tr>
      <w:tr w:rsidR="00A207B4" w:rsidRPr="001A0BA2" w14:paraId="4F9BF8F9" w14:textId="77777777" w:rsidTr="00796BC1">
        <w:tc>
          <w:tcPr>
            <w:tcW w:w="10600" w:type="dxa"/>
            <w:gridSpan w:val="4"/>
          </w:tcPr>
          <w:p w14:paraId="37C6EB8E" w14:textId="2DB1D79F" w:rsidR="00A207B4" w:rsidRPr="0045020E" w:rsidRDefault="00A207B4" w:rsidP="00A207B4">
            <w:pPr>
              <w:rPr>
                <w:rFonts w:asciiTheme="minorHAnsi" w:hAnsiTheme="minorHAnsi" w:cstheme="minorHAnsi"/>
                <w:b/>
                <w:sz w:val="24"/>
                <w:szCs w:val="24"/>
              </w:rPr>
            </w:pPr>
            <w:r>
              <w:rPr>
                <w:rFonts w:asciiTheme="minorHAnsi" w:hAnsiTheme="minorHAnsi" w:cstheme="minorHAnsi"/>
                <w:b/>
                <w:sz w:val="24"/>
                <w:szCs w:val="24"/>
              </w:rPr>
              <w:t>8.</w:t>
            </w:r>
            <w:r w:rsidRPr="0045020E">
              <w:rPr>
                <w:rFonts w:asciiTheme="minorHAnsi" w:hAnsiTheme="minorHAnsi" w:cstheme="minorHAnsi"/>
                <w:b/>
                <w:sz w:val="24"/>
                <w:szCs w:val="24"/>
              </w:rPr>
              <w:t xml:space="preserve">     Supervision </w:t>
            </w:r>
          </w:p>
          <w:p w14:paraId="03C8F642" w14:textId="17FDE71D" w:rsidR="00A207B4" w:rsidRPr="0045020E" w:rsidRDefault="00A207B4" w:rsidP="00307616">
            <w:pPr>
              <w:spacing w:before="120"/>
              <w:rPr>
                <w:rFonts w:asciiTheme="minorHAnsi" w:hAnsiTheme="minorHAnsi" w:cstheme="minorHAnsi"/>
                <w:noProof/>
                <w:sz w:val="24"/>
                <w:szCs w:val="24"/>
                <w:lang w:val="fr-FR"/>
              </w:rPr>
            </w:pPr>
            <w:r w:rsidRPr="0045020E">
              <w:rPr>
                <w:rFonts w:asciiTheme="minorHAnsi" w:hAnsiTheme="minorHAnsi" w:cstheme="minorHAnsi"/>
                <w:noProof/>
                <w:sz w:val="24"/>
                <w:szCs w:val="24"/>
                <w:lang w:val="fr-FR"/>
              </w:rPr>
              <w:t>Les consultants travailleront sous la supervision directe de l’Administrateur Education, Responsable du projet en collaboration avec le Chef de Programme Education et du Deputy Representative/Operations.</w:t>
            </w:r>
          </w:p>
        </w:tc>
      </w:tr>
      <w:tr w:rsidR="00A207B4" w:rsidRPr="001A0BA2" w14:paraId="709C32DF" w14:textId="77777777" w:rsidTr="00D5678F">
        <w:tc>
          <w:tcPr>
            <w:tcW w:w="10600" w:type="dxa"/>
            <w:gridSpan w:val="4"/>
          </w:tcPr>
          <w:p w14:paraId="38030A97" w14:textId="77777777" w:rsidR="00A207B4" w:rsidRPr="00A207B4" w:rsidRDefault="00A207B4" w:rsidP="00A207B4">
            <w:pPr>
              <w:spacing w:line="260" w:lineRule="exact"/>
              <w:rPr>
                <w:rFonts w:asciiTheme="minorHAnsi" w:hAnsiTheme="minorHAnsi" w:cstheme="minorHAnsi"/>
                <w:b/>
                <w:sz w:val="24"/>
                <w:szCs w:val="24"/>
                <w:lang w:val="fr-FR"/>
              </w:rPr>
            </w:pPr>
            <w:r w:rsidRPr="00A207B4">
              <w:rPr>
                <w:rFonts w:asciiTheme="minorHAnsi" w:hAnsiTheme="minorHAnsi" w:cstheme="minorHAnsi"/>
                <w:b/>
                <w:sz w:val="24"/>
                <w:szCs w:val="24"/>
                <w:lang w:val="fr-FR"/>
              </w:rPr>
              <w:t xml:space="preserve">                        </w:t>
            </w:r>
          </w:p>
          <w:p w14:paraId="2DAB4EBC" w14:textId="08BECC2E" w:rsidR="00A207B4" w:rsidRPr="0045020E" w:rsidRDefault="00A207B4" w:rsidP="00A207B4">
            <w:pPr>
              <w:spacing w:line="260" w:lineRule="exact"/>
              <w:rPr>
                <w:rFonts w:asciiTheme="minorHAnsi" w:hAnsiTheme="minorHAnsi" w:cstheme="minorHAnsi"/>
                <w:sz w:val="24"/>
                <w:szCs w:val="24"/>
                <w:lang w:val="fr-FR"/>
              </w:rPr>
            </w:pPr>
            <w:r w:rsidRPr="0045020E">
              <w:rPr>
                <w:rFonts w:asciiTheme="minorHAnsi" w:hAnsiTheme="minorHAnsi" w:cstheme="minorHAnsi"/>
                <w:b/>
                <w:sz w:val="24"/>
                <w:szCs w:val="24"/>
                <w:lang w:val="fr-FR"/>
              </w:rPr>
              <w:t xml:space="preserve"> </w:t>
            </w:r>
            <w:r>
              <w:rPr>
                <w:rFonts w:asciiTheme="minorHAnsi" w:hAnsiTheme="minorHAnsi" w:cstheme="minorHAnsi"/>
                <w:b/>
                <w:sz w:val="24"/>
                <w:szCs w:val="24"/>
                <w:lang w:val="fr-FR"/>
              </w:rPr>
              <w:t xml:space="preserve">9.  </w:t>
            </w:r>
            <w:r w:rsidRPr="0045020E">
              <w:rPr>
                <w:rFonts w:asciiTheme="minorHAnsi" w:hAnsiTheme="minorHAnsi" w:cstheme="minorHAnsi"/>
                <w:b/>
                <w:sz w:val="24"/>
                <w:szCs w:val="24"/>
                <w:lang w:val="fr-FR"/>
              </w:rPr>
              <w:t xml:space="preserve">Qualifications et expériences : </w:t>
            </w:r>
          </w:p>
          <w:p w14:paraId="1FF859D1" w14:textId="77777777" w:rsidR="00A207B4" w:rsidRPr="0045020E" w:rsidRDefault="00A207B4" w:rsidP="00307616">
            <w:pPr>
              <w:spacing w:before="120"/>
              <w:rPr>
                <w:rFonts w:asciiTheme="minorHAnsi" w:hAnsiTheme="minorHAnsi" w:cstheme="minorHAnsi"/>
                <w:b/>
                <w:bCs/>
                <w:sz w:val="24"/>
                <w:szCs w:val="24"/>
                <w:lang w:val="fr-FR" w:eastAsia="fr-FR"/>
              </w:rPr>
            </w:pPr>
            <w:r w:rsidRPr="0045020E">
              <w:rPr>
                <w:rFonts w:asciiTheme="minorHAnsi" w:hAnsiTheme="minorHAnsi" w:cstheme="minorHAnsi"/>
                <w:b/>
                <w:bCs/>
                <w:sz w:val="24"/>
                <w:szCs w:val="24"/>
                <w:lang w:val="fr-FR" w:eastAsia="fr-FR"/>
              </w:rPr>
              <w:t>A) Éducation</w:t>
            </w:r>
          </w:p>
          <w:p w14:paraId="159A6066" w14:textId="77777777" w:rsidR="00A207B4" w:rsidRPr="0045020E" w:rsidRDefault="00A207B4" w:rsidP="00307616">
            <w:pPr>
              <w:pStyle w:val="ListParagraph"/>
              <w:numPr>
                <w:ilvl w:val="0"/>
                <w:numId w:val="10"/>
              </w:numPr>
              <w:spacing w:before="120"/>
              <w:contextualSpacing/>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Avoir un diplôme d’ingénieur en génie civil </w:t>
            </w:r>
          </w:p>
          <w:p w14:paraId="5E70E8BE" w14:textId="77777777" w:rsidR="00A207B4" w:rsidRPr="0045020E" w:rsidRDefault="00A207B4" w:rsidP="00307616">
            <w:pPr>
              <w:spacing w:before="120"/>
              <w:rPr>
                <w:rFonts w:asciiTheme="minorHAnsi" w:hAnsiTheme="minorHAnsi" w:cstheme="minorHAnsi"/>
                <w:b/>
                <w:bCs/>
                <w:sz w:val="24"/>
                <w:szCs w:val="24"/>
                <w:lang w:val="fr-FR" w:eastAsia="fr-FR"/>
              </w:rPr>
            </w:pPr>
            <w:r w:rsidRPr="0045020E">
              <w:rPr>
                <w:rFonts w:asciiTheme="minorHAnsi" w:hAnsiTheme="minorHAnsi" w:cstheme="minorHAnsi"/>
                <w:b/>
                <w:bCs/>
                <w:sz w:val="24"/>
                <w:szCs w:val="24"/>
                <w:lang w:val="fr-FR" w:eastAsia="fr-FR"/>
              </w:rPr>
              <w:t>B) Expérience professionnelle</w:t>
            </w:r>
          </w:p>
          <w:p w14:paraId="2C9DAA00" w14:textId="314BFC24" w:rsidR="00A207B4" w:rsidRPr="0045020E" w:rsidRDefault="00A207B4" w:rsidP="00307616">
            <w:pPr>
              <w:pStyle w:val="ListParagraph"/>
              <w:numPr>
                <w:ilvl w:val="0"/>
                <w:numId w:val="10"/>
              </w:numPr>
              <w:spacing w:before="120"/>
              <w:contextualSpacing/>
              <w:rPr>
                <w:rFonts w:asciiTheme="minorHAnsi" w:hAnsiTheme="minorHAnsi" w:cstheme="minorHAnsi"/>
                <w:sz w:val="24"/>
                <w:szCs w:val="24"/>
                <w:lang w:val="fr-FR"/>
              </w:rPr>
            </w:pPr>
            <w:r w:rsidRPr="0045020E">
              <w:rPr>
                <w:rFonts w:asciiTheme="minorHAnsi" w:hAnsiTheme="minorHAnsi" w:cstheme="minorHAnsi"/>
                <w:sz w:val="24"/>
                <w:szCs w:val="24"/>
                <w:lang w:val="fr-FR"/>
              </w:rPr>
              <w:t>Minimum cinq (05) années d'expérience professionnelle en Génie Civil et Travaux d’assurance qualité.</w:t>
            </w:r>
          </w:p>
          <w:p w14:paraId="185ADB4F" w14:textId="325C231D" w:rsidR="00A207B4" w:rsidRPr="0045020E" w:rsidRDefault="00A207B4" w:rsidP="00D83C85">
            <w:pPr>
              <w:pStyle w:val="ListParagraph"/>
              <w:numPr>
                <w:ilvl w:val="0"/>
                <w:numId w:val="10"/>
              </w:numPr>
              <w:spacing w:before="120"/>
              <w:contextualSpacing/>
              <w:rPr>
                <w:rFonts w:asciiTheme="minorHAnsi" w:hAnsiTheme="minorHAnsi" w:cstheme="minorHAnsi"/>
                <w:sz w:val="24"/>
                <w:szCs w:val="24"/>
                <w:lang w:val="fr-FR"/>
              </w:rPr>
            </w:pPr>
            <w:r w:rsidRPr="0045020E">
              <w:rPr>
                <w:rFonts w:asciiTheme="minorHAnsi" w:hAnsiTheme="minorHAnsi" w:cstheme="minorHAnsi"/>
                <w:sz w:val="24"/>
                <w:szCs w:val="24"/>
                <w:lang w:val="fr-FR"/>
              </w:rPr>
              <w:lastRenderedPageBreak/>
              <w:t>Une expérience antérieure avec l'UNICEF ou d’autres Agences des Nations Unies dans les travaux similaires serait un atout</w:t>
            </w:r>
          </w:p>
        </w:tc>
      </w:tr>
      <w:tr w:rsidR="007A0093" w:rsidRPr="001A0BA2" w14:paraId="74707C32" w14:textId="77777777" w:rsidTr="00DC745D">
        <w:tc>
          <w:tcPr>
            <w:tcW w:w="10600" w:type="dxa"/>
            <w:gridSpan w:val="4"/>
          </w:tcPr>
          <w:p w14:paraId="221E94BC" w14:textId="77777777" w:rsidR="007A0093" w:rsidRPr="007A0093" w:rsidRDefault="007A0093" w:rsidP="007A0093">
            <w:pPr>
              <w:spacing w:line="260" w:lineRule="exact"/>
              <w:rPr>
                <w:rFonts w:asciiTheme="minorHAnsi" w:hAnsiTheme="minorHAnsi" w:cstheme="minorHAnsi"/>
                <w:b/>
                <w:sz w:val="24"/>
                <w:szCs w:val="24"/>
                <w:lang w:val="fr-FR"/>
              </w:rPr>
            </w:pPr>
            <w:r w:rsidRPr="007A0093">
              <w:rPr>
                <w:rFonts w:asciiTheme="minorHAnsi" w:hAnsiTheme="minorHAnsi" w:cstheme="minorHAnsi"/>
                <w:b/>
                <w:sz w:val="24"/>
                <w:szCs w:val="24"/>
                <w:lang w:val="fr-FR"/>
              </w:rPr>
              <w:lastRenderedPageBreak/>
              <w:t xml:space="preserve">                </w:t>
            </w:r>
          </w:p>
          <w:p w14:paraId="4E4244C7" w14:textId="5438CD08" w:rsidR="007A0093" w:rsidRPr="00A207B4" w:rsidRDefault="007A0093" w:rsidP="00A207B4">
            <w:pPr>
              <w:spacing w:line="260" w:lineRule="exact"/>
              <w:rPr>
                <w:rFonts w:asciiTheme="minorHAnsi" w:hAnsiTheme="minorHAnsi" w:cstheme="minorHAnsi"/>
                <w:b/>
                <w:sz w:val="24"/>
                <w:szCs w:val="24"/>
                <w:lang w:val="fr-FR"/>
              </w:rPr>
            </w:pPr>
            <w:r>
              <w:rPr>
                <w:rFonts w:asciiTheme="minorHAnsi" w:hAnsiTheme="minorHAnsi" w:cstheme="minorHAnsi"/>
                <w:b/>
                <w:sz w:val="24"/>
                <w:szCs w:val="24"/>
                <w:lang w:val="fr-FR"/>
              </w:rPr>
              <w:t>10.</w:t>
            </w:r>
            <w:r w:rsidRPr="00A207B4">
              <w:rPr>
                <w:rFonts w:asciiTheme="minorHAnsi" w:hAnsiTheme="minorHAnsi" w:cstheme="minorHAnsi"/>
                <w:b/>
                <w:sz w:val="24"/>
                <w:szCs w:val="24"/>
                <w:lang w:val="fr-FR"/>
              </w:rPr>
              <w:t xml:space="preserve">   Conditions de Travail : </w:t>
            </w:r>
          </w:p>
          <w:p w14:paraId="5F5559FC" w14:textId="732E6205" w:rsidR="007A0093" w:rsidRPr="0045020E" w:rsidRDefault="007A0093" w:rsidP="00307616">
            <w:pPr>
              <w:pStyle w:val="ListParagraph"/>
              <w:numPr>
                <w:ilvl w:val="0"/>
                <w:numId w:val="10"/>
              </w:numPr>
              <w:spacing w:before="120"/>
              <w:contextualSpacing/>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Les (3) consultants travailleront de manière indépendante  </w:t>
            </w:r>
          </w:p>
          <w:p w14:paraId="48A63689" w14:textId="4F658E1E" w:rsidR="007A0093" w:rsidRPr="0045020E" w:rsidRDefault="007A0093" w:rsidP="00307616">
            <w:pPr>
              <w:pStyle w:val="ListParagraph"/>
              <w:numPr>
                <w:ilvl w:val="0"/>
                <w:numId w:val="10"/>
              </w:numPr>
              <w:spacing w:before="120"/>
              <w:contextualSpacing/>
              <w:rPr>
                <w:rFonts w:asciiTheme="minorHAnsi" w:hAnsiTheme="minorHAnsi" w:cstheme="minorHAnsi"/>
                <w:sz w:val="24"/>
                <w:szCs w:val="24"/>
                <w:lang w:val="fr-FR"/>
              </w:rPr>
            </w:pPr>
            <w:r w:rsidRPr="0045020E">
              <w:rPr>
                <w:rFonts w:asciiTheme="minorHAnsi" w:hAnsiTheme="minorHAnsi" w:cstheme="minorHAnsi"/>
                <w:sz w:val="24"/>
                <w:szCs w:val="24"/>
                <w:lang w:val="fr-FR"/>
              </w:rPr>
              <w:t>Les consultants travailleront avec leurs propres moyens (Véhicule, ordinateur etc…)</w:t>
            </w:r>
          </w:p>
          <w:p w14:paraId="2B86FBA4" w14:textId="77777777" w:rsidR="007A0093" w:rsidRPr="0045020E" w:rsidRDefault="007A0093" w:rsidP="00307616">
            <w:pPr>
              <w:pStyle w:val="ListParagraph"/>
              <w:spacing w:before="120"/>
              <w:ind w:left="360"/>
              <w:contextualSpacing/>
              <w:rPr>
                <w:rFonts w:asciiTheme="minorHAnsi" w:hAnsiTheme="minorHAnsi" w:cstheme="minorHAnsi"/>
                <w:sz w:val="24"/>
                <w:szCs w:val="24"/>
                <w:lang w:val="fr-FR"/>
              </w:rPr>
            </w:pPr>
          </w:p>
        </w:tc>
      </w:tr>
      <w:tr w:rsidR="007A0093" w:rsidRPr="001A0BA2" w14:paraId="7C962A7F" w14:textId="77777777" w:rsidTr="009D1634">
        <w:tc>
          <w:tcPr>
            <w:tcW w:w="10600" w:type="dxa"/>
            <w:gridSpan w:val="4"/>
          </w:tcPr>
          <w:p w14:paraId="2EFD5EAE" w14:textId="68C70E56" w:rsidR="007A0093" w:rsidRPr="0045020E" w:rsidRDefault="007A0093" w:rsidP="00B45D9D">
            <w:pPr>
              <w:tabs>
                <w:tab w:val="num" w:pos="579"/>
              </w:tabs>
              <w:spacing w:line="260" w:lineRule="exact"/>
              <w:ind w:left="-810"/>
              <w:jc w:val="left"/>
              <w:rPr>
                <w:rFonts w:asciiTheme="minorHAnsi" w:hAnsiTheme="minorHAnsi" w:cstheme="minorHAnsi"/>
                <w:sz w:val="24"/>
                <w:szCs w:val="24"/>
                <w:lang w:val="fr-FR"/>
              </w:rPr>
            </w:pPr>
            <w:r w:rsidRPr="0045020E">
              <w:rPr>
                <w:rFonts w:asciiTheme="minorHAnsi" w:hAnsiTheme="minorHAnsi" w:cstheme="minorHAnsi"/>
                <w:sz w:val="24"/>
                <w:szCs w:val="24"/>
                <w:lang w:val="fr-FR"/>
              </w:rPr>
              <w:t xml:space="preserve">      </w:t>
            </w:r>
          </w:p>
          <w:p w14:paraId="2AEDC439" w14:textId="510FCF25" w:rsidR="007A0093" w:rsidRPr="0045020E" w:rsidRDefault="007A0093" w:rsidP="004A5F31">
            <w:pPr>
              <w:pStyle w:val="ListParagraph"/>
              <w:tabs>
                <w:tab w:val="num" w:pos="579"/>
              </w:tabs>
              <w:spacing w:line="260" w:lineRule="exact"/>
              <w:ind w:left="-90"/>
              <w:jc w:val="left"/>
              <w:rPr>
                <w:rFonts w:asciiTheme="minorHAnsi" w:hAnsiTheme="minorHAnsi" w:cstheme="minorHAnsi"/>
                <w:sz w:val="24"/>
                <w:szCs w:val="24"/>
                <w:lang w:val="fr-FR"/>
              </w:rPr>
            </w:pPr>
            <w:r w:rsidRPr="0045020E">
              <w:rPr>
                <w:rFonts w:asciiTheme="minorHAnsi" w:hAnsiTheme="minorHAnsi" w:cstheme="minorHAnsi"/>
                <w:b/>
                <w:sz w:val="24"/>
                <w:szCs w:val="24"/>
                <w:lang w:val="fr-FR"/>
              </w:rPr>
              <w:t xml:space="preserve">    </w:t>
            </w:r>
            <w:r>
              <w:rPr>
                <w:rFonts w:asciiTheme="minorHAnsi" w:hAnsiTheme="minorHAnsi" w:cstheme="minorHAnsi"/>
                <w:b/>
                <w:sz w:val="24"/>
                <w:szCs w:val="24"/>
                <w:lang w:val="fr-FR"/>
              </w:rPr>
              <w:t>11.</w:t>
            </w:r>
            <w:r w:rsidRPr="0045020E">
              <w:rPr>
                <w:rFonts w:asciiTheme="minorHAnsi" w:hAnsiTheme="minorHAnsi" w:cstheme="minorHAnsi"/>
                <w:b/>
                <w:sz w:val="24"/>
                <w:szCs w:val="24"/>
                <w:lang w:val="fr-FR"/>
              </w:rPr>
              <w:t xml:space="preserve">  Date souhaitée de début de la consultance</w:t>
            </w:r>
            <w:r w:rsidRPr="0045020E">
              <w:rPr>
                <w:rFonts w:asciiTheme="minorHAnsi" w:hAnsiTheme="minorHAnsi" w:cstheme="minorHAnsi"/>
                <w:sz w:val="24"/>
                <w:szCs w:val="24"/>
                <w:lang w:val="fr-FR"/>
              </w:rPr>
              <w:t xml:space="preserve"> :  </w:t>
            </w:r>
            <w:r>
              <w:rPr>
                <w:rFonts w:asciiTheme="minorHAnsi" w:hAnsiTheme="minorHAnsi" w:cstheme="minorHAnsi"/>
                <w:sz w:val="24"/>
                <w:szCs w:val="24"/>
                <w:lang w:val="fr-FR"/>
              </w:rPr>
              <w:t>23 mars</w:t>
            </w:r>
            <w:r w:rsidRPr="0045020E">
              <w:rPr>
                <w:rFonts w:asciiTheme="minorHAnsi" w:hAnsiTheme="minorHAnsi" w:cstheme="minorHAnsi"/>
                <w:sz w:val="24"/>
                <w:szCs w:val="24"/>
                <w:lang w:val="fr-FR"/>
              </w:rPr>
              <w:t xml:space="preserve"> 2021</w:t>
            </w:r>
          </w:p>
          <w:p w14:paraId="76497EE6" w14:textId="6ED6364B" w:rsidR="007A0093" w:rsidRPr="0045020E" w:rsidRDefault="007A0093" w:rsidP="00307616">
            <w:pPr>
              <w:spacing w:line="260" w:lineRule="exact"/>
              <w:jc w:val="left"/>
              <w:rPr>
                <w:rFonts w:asciiTheme="minorHAnsi" w:hAnsiTheme="minorHAnsi" w:cstheme="minorHAnsi"/>
                <w:b/>
                <w:sz w:val="24"/>
                <w:szCs w:val="24"/>
                <w:lang w:val="fr-FR"/>
              </w:rPr>
            </w:pPr>
          </w:p>
        </w:tc>
      </w:tr>
      <w:tr w:rsidR="007A0093" w:rsidRPr="001A0BA2" w14:paraId="31352FEE" w14:textId="77777777" w:rsidTr="00C74BAB">
        <w:tc>
          <w:tcPr>
            <w:tcW w:w="10600" w:type="dxa"/>
            <w:gridSpan w:val="4"/>
          </w:tcPr>
          <w:p w14:paraId="71BA794D" w14:textId="77777777" w:rsidR="007A0093" w:rsidRPr="0045020E" w:rsidRDefault="007A0093" w:rsidP="004A5F31">
            <w:pPr>
              <w:widowControl w:val="0"/>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bCs/>
                <w:sz w:val="24"/>
                <w:szCs w:val="24"/>
                <w:lang w:val="fr-FR"/>
              </w:rPr>
            </w:pPr>
          </w:p>
          <w:p w14:paraId="27E94E89" w14:textId="2CE14E27" w:rsidR="007A0093" w:rsidRPr="005F3CCB" w:rsidRDefault="005F3CCB" w:rsidP="005F3CCB">
            <w:pPr>
              <w:widowControl w:val="0"/>
              <w:tabs>
                <w:tab w:val="left" w:pos="22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ind w:firstLine="130"/>
              <w:jc w:val="left"/>
              <w:rPr>
                <w:rFonts w:asciiTheme="minorHAnsi" w:hAnsiTheme="minorHAnsi" w:cstheme="minorHAnsi"/>
                <w:bCs/>
                <w:sz w:val="24"/>
                <w:szCs w:val="24"/>
                <w:lang w:val="fr-FR"/>
              </w:rPr>
            </w:pPr>
            <w:r>
              <w:rPr>
                <w:rFonts w:asciiTheme="minorHAnsi" w:hAnsiTheme="minorHAnsi" w:cstheme="minorHAnsi"/>
                <w:b/>
                <w:sz w:val="24"/>
                <w:szCs w:val="24"/>
                <w:lang w:val="fr-FR"/>
              </w:rPr>
              <w:t xml:space="preserve">12. </w:t>
            </w:r>
            <w:r w:rsidR="007A0093" w:rsidRPr="005F3CCB">
              <w:rPr>
                <w:rFonts w:asciiTheme="minorHAnsi" w:hAnsiTheme="minorHAnsi" w:cstheme="minorHAnsi"/>
                <w:b/>
                <w:sz w:val="24"/>
                <w:szCs w:val="24"/>
                <w:lang w:val="fr-FR"/>
              </w:rPr>
              <w:t xml:space="preserve">Date estimée de fin de la consultation : </w:t>
            </w:r>
            <w:r w:rsidR="007A0093" w:rsidRPr="005F3CCB">
              <w:rPr>
                <w:rFonts w:asciiTheme="minorHAnsi" w:hAnsiTheme="minorHAnsi" w:cstheme="minorHAnsi"/>
                <w:bCs/>
                <w:sz w:val="24"/>
                <w:szCs w:val="24"/>
                <w:lang w:val="fr-FR"/>
              </w:rPr>
              <w:t xml:space="preserve">15 </w:t>
            </w:r>
            <w:proofErr w:type="gramStart"/>
            <w:r w:rsidR="007A0093" w:rsidRPr="005F3CCB">
              <w:rPr>
                <w:rFonts w:asciiTheme="minorHAnsi" w:hAnsiTheme="minorHAnsi" w:cstheme="minorHAnsi"/>
                <w:bCs/>
                <w:sz w:val="24"/>
                <w:szCs w:val="24"/>
                <w:lang w:val="fr-FR"/>
              </w:rPr>
              <w:t>aout</w:t>
            </w:r>
            <w:proofErr w:type="gramEnd"/>
            <w:r w:rsidR="007A0093" w:rsidRPr="005F3CCB">
              <w:rPr>
                <w:rFonts w:asciiTheme="minorHAnsi" w:hAnsiTheme="minorHAnsi" w:cstheme="minorHAnsi"/>
                <w:bCs/>
                <w:sz w:val="24"/>
                <w:szCs w:val="24"/>
                <w:lang w:val="fr-FR"/>
              </w:rPr>
              <w:t xml:space="preserve"> 2021</w:t>
            </w:r>
          </w:p>
          <w:p w14:paraId="46DAFA62" w14:textId="77777777" w:rsidR="007A0093" w:rsidRPr="0045020E" w:rsidRDefault="007A0093" w:rsidP="00307616">
            <w:pPr>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lang w:val="fr-FR"/>
              </w:rPr>
            </w:pPr>
          </w:p>
          <w:p w14:paraId="3C76B61C" w14:textId="0A9D127D" w:rsidR="007A0093" w:rsidRPr="0045020E" w:rsidRDefault="007A0093" w:rsidP="00307616">
            <w:pPr>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lang w:val="fr-FR"/>
              </w:rPr>
            </w:pPr>
          </w:p>
        </w:tc>
      </w:tr>
    </w:tbl>
    <w:p w14:paraId="3A0CDF87" w14:textId="77777777" w:rsidR="004A5F31" w:rsidRDefault="004A5F31" w:rsidP="00160D7A">
      <w:pPr>
        <w:jc w:val="left"/>
        <w:rPr>
          <w:rFonts w:asciiTheme="minorHAnsi" w:hAnsiTheme="minorHAnsi" w:cstheme="minorHAnsi"/>
          <w:b/>
          <w:szCs w:val="22"/>
          <w:lang w:val="fr-FR"/>
        </w:rPr>
      </w:pPr>
    </w:p>
    <w:p w14:paraId="5492CEA7" w14:textId="77777777" w:rsidR="004A5F31" w:rsidRDefault="004A5F31" w:rsidP="00160D7A">
      <w:pPr>
        <w:jc w:val="left"/>
        <w:rPr>
          <w:rFonts w:asciiTheme="minorHAnsi" w:hAnsiTheme="minorHAnsi" w:cstheme="minorHAnsi"/>
          <w:b/>
          <w:szCs w:val="22"/>
          <w:lang w:val="fr-FR"/>
        </w:rPr>
      </w:pPr>
    </w:p>
    <w:p w14:paraId="13B2DCEF" w14:textId="77777777" w:rsidR="004A5F31" w:rsidRDefault="004A5F31" w:rsidP="00160D7A">
      <w:pPr>
        <w:jc w:val="left"/>
        <w:rPr>
          <w:rFonts w:asciiTheme="minorHAnsi" w:hAnsiTheme="minorHAnsi" w:cstheme="minorHAnsi"/>
          <w:b/>
          <w:szCs w:val="22"/>
          <w:lang w:val="fr-FR"/>
        </w:rPr>
      </w:pPr>
    </w:p>
    <w:p w14:paraId="59643209" w14:textId="77777777" w:rsidR="004A5F31" w:rsidRDefault="004A5F31" w:rsidP="00160D7A">
      <w:pPr>
        <w:jc w:val="left"/>
        <w:rPr>
          <w:rFonts w:asciiTheme="minorHAnsi" w:hAnsiTheme="minorHAnsi" w:cstheme="minorHAnsi"/>
          <w:b/>
          <w:szCs w:val="22"/>
          <w:lang w:val="fr-FR"/>
        </w:rPr>
      </w:pPr>
    </w:p>
    <w:p w14:paraId="05829D41" w14:textId="77777777" w:rsidR="004A5F31" w:rsidRDefault="004A5F31" w:rsidP="00160D7A">
      <w:pPr>
        <w:jc w:val="left"/>
        <w:rPr>
          <w:rFonts w:asciiTheme="minorHAnsi" w:hAnsiTheme="minorHAnsi" w:cstheme="minorHAnsi"/>
          <w:b/>
          <w:szCs w:val="22"/>
          <w:lang w:val="fr-FR"/>
        </w:rPr>
      </w:pPr>
    </w:p>
    <w:p w14:paraId="2E19F782" w14:textId="77777777" w:rsidR="004A5F31" w:rsidRDefault="004A5F31" w:rsidP="00160D7A">
      <w:pPr>
        <w:jc w:val="left"/>
        <w:rPr>
          <w:rFonts w:asciiTheme="minorHAnsi" w:hAnsiTheme="minorHAnsi" w:cstheme="minorHAnsi"/>
          <w:b/>
          <w:szCs w:val="22"/>
          <w:lang w:val="fr-FR"/>
        </w:rPr>
      </w:pPr>
    </w:p>
    <w:p w14:paraId="671945A4" w14:textId="77777777" w:rsidR="004A5F31" w:rsidRDefault="004A5F31" w:rsidP="00160D7A">
      <w:pPr>
        <w:jc w:val="left"/>
        <w:rPr>
          <w:rFonts w:asciiTheme="minorHAnsi" w:hAnsiTheme="minorHAnsi" w:cstheme="minorHAnsi"/>
          <w:b/>
          <w:szCs w:val="22"/>
          <w:lang w:val="fr-FR"/>
        </w:rPr>
      </w:pPr>
    </w:p>
    <w:p w14:paraId="20012EA0" w14:textId="77777777" w:rsidR="004A5F31" w:rsidRDefault="004A5F31" w:rsidP="00160D7A">
      <w:pPr>
        <w:jc w:val="left"/>
        <w:rPr>
          <w:rFonts w:asciiTheme="minorHAnsi" w:hAnsiTheme="minorHAnsi" w:cstheme="minorHAnsi"/>
          <w:b/>
          <w:szCs w:val="22"/>
          <w:lang w:val="fr-FR"/>
        </w:rPr>
      </w:pPr>
    </w:p>
    <w:sectPr w:rsidR="004A5F31" w:rsidSect="004824F5">
      <w:footerReference w:type="even" r:id="rId8"/>
      <w:footerReference w:type="default" r:id="rId9"/>
      <w:headerReference w:type="first" r:id="rId10"/>
      <w:footerReference w:type="first" r:id="rId11"/>
      <w:pgSz w:w="11906" w:h="16838"/>
      <w:pgMar w:top="720" w:right="1008" w:bottom="720" w:left="1008"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51D1" w14:textId="77777777" w:rsidR="00046ED8" w:rsidRDefault="00046ED8">
      <w:r>
        <w:separator/>
      </w:r>
    </w:p>
  </w:endnote>
  <w:endnote w:type="continuationSeparator" w:id="0">
    <w:p w14:paraId="00E25C77" w14:textId="77777777" w:rsidR="00046ED8" w:rsidRDefault="0004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2BB3" w14:textId="77777777" w:rsidR="00E114AF" w:rsidRDefault="00E11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AB">
      <w:rPr>
        <w:rStyle w:val="PageNumber"/>
        <w:noProof/>
      </w:rPr>
      <w:t>4</w:t>
    </w:r>
    <w:r>
      <w:rPr>
        <w:rStyle w:val="PageNumber"/>
      </w:rPr>
      <w:fldChar w:fldCharType="end"/>
    </w:r>
  </w:p>
  <w:p w14:paraId="4741249B" w14:textId="77777777" w:rsidR="00E114AF" w:rsidRDefault="00E114AF">
    <w:pPr>
      <w:pStyle w:val="Footer"/>
      <w:ind w:right="360"/>
    </w:pPr>
  </w:p>
  <w:p w14:paraId="29261917" w14:textId="77777777" w:rsidR="00E114AF" w:rsidRDefault="00E11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FCAF" w14:textId="77777777" w:rsidR="00E114AF" w:rsidRDefault="00E11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AB">
      <w:rPr>
        <w:rStyle w:val="PageNumber"/>
        <w:noProof/>
      </w:rPr>
      <w:t>3</w:t>
    </w:r>
    <w:r>
      <w:rPr>
        <w:rStyle w:val="PageNumber"/>
      </w:rPr>
      <w:fldChar w:fldCharType="end"/>
    </w:r>
  </w:p>
  <w:p w14:paraId="3BB0BB96" w14:textId="77777777" w:rsidR="00E114AF" w:rsidRDefault="00E114AF">
    <w:pPr>
      <w:pStyle w:val="Footer"/>
      <w:ind w:right="360"/>
    </w:pPr>
  </w:p>
  <w:p w14:paraId="061946A2" w14:textId="77777777" w:rsidR="00E114AF" w:rsidRDefault="00E114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5525" w14:textId="19E11C32" w:rsidR="00D83C85" w:rsidRDefault="00D83C85">
    <w:pPr>
      <w:pStyle w:val="Footer"/>
    </w:pPr>
    <w:r>
      <w:rPr>
        <w:noProof/>
      </w:rPr>
      <mc:AlternateContent>
        <mc:Choice Requires="wps">
          <w:drawing>
            <wp:anchor distT="0" distB="0" distL="114300" distR="114300" simplePos="0" relativeHeight="251661312" behindDoc="0" locked="0" layoutInCell="1" allowOverlap="1" wp14:anchorId="6C0357A5" wp14:editId="57463898">
              <wp:simplePos x="0" y="0"/>
              <wp:positionH relativeFrom="column">
                <wp:posOffset>41275</wp:posOffset>
              </wp:positionH>
              <wp:positionV relativeFrom="paragraph">
                <wp:posOffset>-102235</wp:posOffset>
              </wp:positionV>
              <wp:extent cx="6058535" cy="926048"/>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26048"/>
                      </a:xfrm>
                      <a:prstGeom prst="rect">
                        <a:avLst/>
                      </a:prstGeom>
                      <a:noFill/>
                      <a:ln>
                        <a:noFill/>
                      </a:ln>
                      <a:effectLst/>
                    </wps:spPr>
                    <wps:txbx>
                      <w:txbxContent>
                        <w:p w14:paraId="6666209F" w14:textId="77777777" w:rsidR="00D83C85" w:rsidRPr="00EC6C4D" w:rsidRDefault="00D83C85" w:rsidP="00D83C85">
                          <w:pPr>
                            <w:spacing w:line="276" w:lineRule="auto"/>
                            <w:rPr>
                              <w:rFonts w:ascii="Arial" w:hAnsi="Arial" w:cs="Arial"/>
                              <w:color w:val="A6A6A6"/>
                              <w:sz w:val="16"/>
                              <w:lang w:val="fr-CH"/>
                            </w:rPr>
                          </w:pPr>
                          <w:r w:rsidRPr="00EC6C4D">
                            <w:rPr>
                              <w:rFonts w:ascii="Arial" w:hAnsi="Arial" w:cs="Arial"/>
                              <w:color w:val="A6A6A6"/>
                              <w:sz w:val="16"/>
                              <w:lang w:val="fr-CH"/>
                            </w:rPr>
                            <w:t>Actif dans plus de 190 pays et territoires par le biais de programmes de pays et de comités nationaux.</w:t>
                          </w:r>
                        </w:p>
                        <w:p w14:paraId="76FE6BDE" w14:textId="77777777" w:rsidR="00D83C85" w:rsidRDefault="00D83C85" w:rsidP="00D83C85">
                          <w:pPr>
                            <w:spacing w:line="276" w:lineRule="auto"/>
                            <w:rPr>
                              <w:rFonts w:ascii="Arial" w:hAnsi="Arial" w:cs="Arial"/>
                              <w:color w:val="A6A6A6"/>
                              <w:sz w:val="16"/>
                              <w:lang w:val="fr-CH"/>
                            </w:rPr>
                          </w:pPr>
                          <w:r w:rsidRPr="00EC6C4D">
                            <w:rPr>
                              <w:rFonts w:ascii="Arial" w:hAnsi="Arial" w:cs="Arial"/>
                              <w:color w:val="A6A6A6"/>
                              <w:sz w:val="16"/>
                              <w:lang w:val="fr-CH"/>
                            </w:rPr>
                            <w:t>Nous sommes l'UNICEF, le Fonds des Nations Unies pour l'enfance.</w:t>
                          </w:r>
                        </w:p>
                        <w:p w14:paraId="197D2A5F" w14:textId="77777777" w:rsidR="00D83C85" w:rsidRPr="0041493D" w:rsidRDefault="00D83C85" w:rsidP="00D83C85">
                          <w:pPr>
                            <w:pStyle w:val="AddressText"/>
                            <w:tabs>
                              <w:tab w:val="clear" w:pos="3975"/>
                              <w:tab w:val="left" w:pos="3976"/>
                            </w:tabs>
                            <w:rPr>
                              <w:rFonts w:ascii="Univers" w:hAnsi="Univers"/>
                              <w:color w:val="0099FF"/>
                              <w:lang w:val="fr-FR"/>
                            </w:rPr>
                          </w:pPr>
                          <w:r>
                            <w:rPr>
                              <w:b/>
                              <w:color w:val="0099FF"/>
                              <w:lang w:val="fr-FR"/>
                            </w:rPr>
                            <w:t xml:space="preserve">UNICEF Guinée </w:t>
                          </w:r>
                        </w:p>
                        <w:p w14:paraId="71CF48C3" w14:textId="77777777" w:rsidR="00D83C85" w:rsidRDefault="00D83C85" w:rsidP="00D83C85">
                          <w:pPr>
                            <w:pStyle w:val="AddressText"/>
                            <w:tabs>
                              <w:tab w:val="clear" w:pos="3975"/>
                              <w:tab w:val="left" w:pos="3976"/>
                            </w:tabs>
                            <w:rPr>
                              <w:color w:val="0099FF"/>
                              <w:lang w:val="fr-FR"/>
                            </w:rPr>
                          </w:pPr>
                          <w:r>
                            <w:rPr>
                              <w:color w:val="0099FF"/>
                              <w:lang w:val="fr-FR"/>
                            </w:rPr>
                            <w:t xml:space="preserve">Quartier Coléah Lansébougny ,Route Niger, MA-006, </w:t>
                          </w:r>
                          <w:r w:rsidRPr="00C54729">
                            <w:rPr>
                              <w:color w:val="0099FF"/>
                              <w:lang w:val="fr-FR"/>
                            </w:rPr>
                            <w:t xml:space="preserve">Commune </w:t>
                          </w:r>
                          <w:r>
                            <w:rPr>
                              <w:color w:val="0099FF"/>
                              <w:lang w:val="fr-FR"/>
                            </w:rPr>
                            <w:t xml:space="preserve">de </w:t>
                          </w:r>
                          <w:r w:rsidRPr="00C54729">
                            <w:rPr>
                              <w:color w:val="0099FF"/>
                              <w:lang w:val="fr-FR"/>
                            </w:rPr>
                            <w:t>Matam</w:t>
                          </w:r>
                        </w:p>
                        <w:p w14:paraId="38276145" w14:textId="77777777" w:rsidR="00D83C85" w:rsidRPr="00C54729" w:rsidRDefault="00D83C85" w:rsidP="00D83C85">
                          <w:pPr>
                            <w:spacing w:line="276" w:lineRule="auto"/>
                            <w:rPr>
                              <w:rFonts w:ascii="Arial" w:eastAsia="Times" w:hAnsi="Arial"/>
                              <w:noProof/>
                              <w:color w:val="0099FF"/>
                              <w:sz w:val="16"/>
                              <w:szCs w:val="16"/>
                              <w:lang w:val="fr-FR" w:eastAsia="en-GB"/>
                            </w:rPr>
                          </w:pPr>
                          <w:r w:rsidRPr="00C54729">
                            <w:rPr>
                              <w:rFonts w:ascii="Arial" w:eastAsia="Times" w:hAnsi="Arial"/>
                              <w:noProof/>
                              <w:color w:val="0099FF"/>
                              <w:sz w:val="16"/>
                              <w:szCs w:val="16"/>
                              <w:lang w:val="fr-FR" w:eastAsia="en-GB"/>
                            </w:rPr>
                            <w:t>Téléphone (+</w:t>
                          </w:r>
                          <w:r w:rsidRPr="00047DCB">
                            <w:rPr>
                              <w:rFonts w:ascii="Univers" w:eastAsia="Times" w:hAnsi="Univers"/>
                              <w:noProof/>
                              <w:color w:val="0099FF"/>
                              <w:sz w:val="16"/>
                              <w:szCs w:val="16"/>
                              <w:lang w:val="fr-FR" w:eastAsia="en-GB"/>
                            </w:rPr>
                            <w:t>224</w:t>
                          </w:r>
                          <w:r>
                            <w:rPr>
                              <w:rFonts w:ascii="Univers" w:eastAsia="Times" w:hAnsi="Univers"/>
                              <w:noProof/>
                              <w:color w:val="0099FF"/>
                              <w:sz w:val="16"/>
                              <w:szCs w:val="16"/>
                              <w:lang w:val="fr-FR" w:eastAsia="en-GB"/>
                            </w:rPr>
                            <w:t xml:space="preserve">) </w:t>
                          </w:r>
                          <w:r w:rsidRPr="00047DCB">
                            <w:rPr>
                              <w:rFonts w:ascii="Univers" w:eastAsia="Times" w:hAnsi="Univers"/>
                              <w:noProof/>
                              <w:color w:val="0099FF"/>
                              <w:sz w:val="16"/>
                              <w:szCs w:val="16"/>
                              <w:lang w:val="fr-FR" w:eastAsia="en-GB"/>
                            </w:rPr>
                            <w:t>624 93 19 13</w:t>
                          </w:r>
                          <w:r>
                            <w:rPr>
                              <w:color w:val="1F497D"/>
                              <w:lang w:val="fr-FR"/>
                            </w:rPr>
                            <w:t xml:space="preserve"> </w:t>
                          </w:r>
                          <w:r w:rsidRPr="00C54729">
                            <w:rPr>
                              <w:rFonts w:ascii="Arial" w:eastAsia="Times" w:hAnsi="Arial"/>
                              <w:noProof/>
                              <w:color w:val="0099FF"/>
                              <w:sz w:val="16"/>
                              <w:szCs w:val="16"/>
                              <w:lang w:val="fr-FR" w:eastAsia="en-GB"/>
                            </w:rPr>
                            <w:t>Boite Postale 222, Conakry</w:t>
                          </w:r>
                        </w:p>
                        <w:p w14:paraId="59CB546E" w14:textId="77777777" w:rsidR="00D83C85" w:rsidRPr="00115651" w:rsidRDefault="00D83C85" w:rsidP="00D83C85">
                          <w:pPr>
                            <w:spacing w:line="276" w:lineRule="auto"/>
                            <w:rPr>
                              <w:rFonts w:ascii="Arial" w:eastAsia="Times" w:hAnsi="Arial"/>
                              <w:noProof/>
                              <w:color w:val="0099FF"/>
                              <w:sz w:val="16"/>
                              <w:szCs w:val="16"/>
                              <w:lang w:val="fr-FR" w:eastAsia="en-GB"/>
                            </w:rPr>
                          </w:pPr>
                          <w:r w:rsidRPr="00115651">
                            <w:rPr>
                              <w:rFonts w:ascii="Arial" w:eastAsia="Times" w:hAnsi="Arial"/>
                              <w:noProof/>
                              <w:color w:val="0099FF"/>
                              <w:sz w:val="16"/>
                              <w:szCs w:val="16"/>
                              <w:lang w:val="fr-FR" w:eastAsia="en-GB"/>
                            </w:rPr>
                            <w:t>Twitter : @unicefguinea</w:t>
                          </w:r>
                        </w:p>
                        <w:p w14:paraId="6872DAEC" w14:textId="77777777" w:rsidR="00D83C85" w:rsidRPr="003D04D3" w:rsidRDefault="00D83C85" w:rsidP="00D83C85">
                          <w:pPr>
                            <w:spacing w:line="276" w:lineRule="auto"/>
                            <w:rPr>
                              <w:rFonts w:ascii="Arial" w:hAnsi="Arial" w:cs="Arial"/>
                              <w:color w:val="A6A6A6"/>
                              <w:sz w:val="1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357A5" id="_x0000_t202" coordsize="21600,21600" o:spt="202" path="m,l,21600r21600,l21600,xe">
              <v:stroke joinstyle="miter"/>
              <v:path gradientshapeok="t" o:connecttype="rect"/>
            </v:shapetype>
            <v:shape id="Text Box 4" o:spid="_x0000_s1026" type="#_x0000_t202" style="position:absolute;left:0;text-align:left;margin-left:3.25pt;margin-top:-8.05pt;width:477.05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" filled="f" stroked="f">
              <v:textbox>
                <w:txbxContent>
                  <w:p w14:paraId="6666209F" w14:textId="77777777" w:rsidR="00D83C85" w:rsidRPr="00EC6C4D" w:rsidRDefault="00D83C85" w:rsidP="00D83C85">
                    <w:pPr>
                      <w:spacing w:line="276" w:lineRule="auto"/>
                      <w:rPr>
                        <w:rFonts w:ascii="Arial" w:hAnsi="Arial" w:cs="Arial"/>
                        <w:color w:val="A6A6A6"/>
                        <w:sz w:val="16"/>
                        <w:lang w:val="fr-CH"/>
                      </w:rPr>
                    </w:pPr>
                    <w:r w:rsidRPr="00EC6C4D">
                      <w:rPr>
                        <w:rFonts w:ascii="Arial" w:hAnsi="Arial" w:cs="Arial"/>
                        <w:color w:val="A6A6A6"/>
                        <w:sz w:val="16"/>
                        <w:lang w:val="fr-CH"/>
                      </w:rPr>
                      <w:t>Actif dans plus de 190 pays et territoires par le biais de programmes de pays et de comités nationaux.</w:t>
                    </w:r>
                  </w:p>
                  <w:p w14:paraId="76FE6BDE" w14:textId="77777777" w:rsidR="00D83C85" w:rsidRDefault="00D83C85" w:rsidP="00D83C85">
                    <w:pPr>
                      <w:spacing w:line="276" w:lineRule="auto"/>
                      <w:rPr>
                        <w:rFonts w:ascii="Arial" w:hAnsi="Arial" w:cs="Arial"/>
                        <w:color w:val="A6A6A6"/>
                        <w:sz w:val="16"/>
                        <w:lang w:val="fr-CH"/>
                      </w:rPr>
                    </w:pPr>
                    <w:r w:rsidRPr="00EC6C4D">
                      <w:rPr>
                        <w:rFonts w:ascii="Arial" w:hAnsi="Arial" w:cs="Arial"/>
                        <w:color w:val="A6A6A6"/>
                        <w:sz w:val="16"/>
                        <w:lang w:val="fr-CH"/>
                      </w:rPr>
                      <w:t>Nous sommes l'UNICEF, le Fonds des Nations Unies pour l'enfance.</w:t>
                    </w:r>
                  </w:p>
                  <w:p w14:paraId="197D2A5F" w14:textId="77777777" w:rsidR="00D83C85" w:rsidRPr="0041493D" w:rsidRDefault="00D83C85" w:rsidP="00D83C85">
                    <w:pPr>
                      <w:pStyle w:val="AddressText"/>
                      <w:tabs>
                        <w:tab w:val="clear" w:pos="3975"/>
                        <w:tab w:val="left" w:pos="3976"/>
                      </w:tabs>
                      <w:rPr>
                        <w:rFonts w:ascii="Univers" w:hAnsi="Univers"/>
                        <w:color w:val="0099FF"/>
                        <w:lang w:val="fr-FR"/>
                      </w:rPr>
                    </w:pPr>
                    <w:r>
                      <w:rPr>
                        <w:b/>
                        <w:color w:val="0099FF"/>
                        <w:lang w:val="fr-FR"/>
                      </w:rPr>
                      <w:t xml:space="preserve">UNICEF Guinée </w:t>
                    </w:r>
                  </w:p>
                  <w:p w14:paraId="71CF48C3" w14:textId="77777777" w:rsidR="00D83C85" w:rsidRDefault="00D83C85" w:rsidP="00D83C85">
                    <w:pPr>
                      <w:pStyle w:val="AddressText"/>
                      <w:tabs>
                        <w:tab w:val="clear" w:pos="3975"/>
                        <w:tab w:val="left" w:pos="3976"/>
                      </w:tabs>
                      <w:rPr>
                        <w:color w:val="0099FF"/>
                        <w:lang w:val="fr-FR"/>
                      </w:rPr>
                    </w:pPr>
                    <w:r>
                      <w:rPr>
                        <w:color w:val="0099FF"/>
                        <w:lang w:val="fr-FR"/>
                      </w:rPr>
                      <w:t xml:space="preserve">Quartier Coléah Lansébougny ,Route Niger, MA-006, </w:t>
                    </w:r>
                    <w:r w:rsidRPr="00C54729">
                      <w:rPr>
                        <w:color w:val="0099FF"/>
                        <w:lang w:val="fr-FR"/>
                      </w:rPr>
                      <w:t xml:space="preserve">Commune </w:t>
                    </w:r>
                    <w:r>
                      <w:rPr>
                        <w:color w:val="0099FF"/>
                        <w:lang w:val="fr-FR"/>
                      </w:rPr>
                      <w:t xml:space="preserve">de </w:t>
                    </w:r>
                    <w:r w:rsidRPr="00C54729">
                      <w:rPr>
                        <w:color w:val="0099FF"/>
                        <w:lang w:val="fr-FR"/>
                      </w:rPr>
                      <w:t>Matam</w:t>
                    </w:r>
                  </w:p>
                  <w:p w14:paraId="38276145" w14:textId="77777777" w:rsidR="00D83C85" w:rsidRPr="00C54729" w:rsidRDefault="00D83C85" w:rsidP="00D83C85">
                    <w:pPr>
                      <w:spacing w:line="276" w:lineRule="auto"/>
                      <w:rPr>
                        <w:rFonts w:ascii="Arial" w:eastAsia="Times" w:hAnsi="Arial"/>
                        <w:noProof/>
                        <w:color w:val="0099FF"/>
                        <w:sz w:val="16"/>
                        <w:szCs w:val="16"/>
                        <w:lang w:val="fr-FR" w:eastAsia="en-GB"/>
                      </w:rPr>
                    </w:pPr>
                    <w:r w:rsidRPr="00C54729">
                      <w:rPr>
                        <w:rFonts w:ascii="Arial" w:eastAsia="Times" w:hAnsi="Arial"/>
                        <w:noProof/>
                        <w:color w:val="0099FF"/>
                        <w:sz w:val="16"/>
                        <w:szCs w:val="16"/>
                        <w:lang w:val="fr-FR" w:eastAsia="en-GB"/>
                      </w:rPr>
                      <w:t>Téléphone (+</w:t>
                    </w:r>
                    <w:r w:rsidRPr="00047DCB">
                      <w:rPr>
                        <w:rFonts w:ascii="Univers" w:eastAsia="Times" w:hAnsi="Univers"/>
                        <w:noProof/>
                        <w:color w:val="0099FF"/>
                        <w:sz w:val="16"/>
                        <w:szCs w:val="16"/>
                        <w:lang w:val="fr-FR" w:eastAsia="en-GB"/>
                      </w:rPr>
                      <w:t>224</w:t>
                    </w:r>
                    <w:r>
                      <w:rPr>
                        <w:rFonts w:ascii="Univers" w:eastAsia="Times" w:hAnsi="Univers"/>
                        <w:noProof/>
                        <w:color w:val="0099FF"/>
                        <w:sz w:val="16"/>
                        <w:szCs w:val="16"/>
                        <w:lang w:val="fr-FR" w:eastAsia="en-GB"/>
                      </w:rPr>
                      <w:t xml:space="preserve">) </w:t>
                    </w:r>
                    <w:r w:rsidRPr="00047DCB">
                      <w:rPr>
                        <w:rFonts w:ascii="Univers" w:eastAsia="Times" w:hAnsi="Univers"/>
                        <w:noProof/>
                        <w:color w:val="0099FF"/>
                        <w:sz w:val="16"/>
                        <w:szCs w:val="16"/>
                        <w:lang w:val="fr-FR" w:eastAsia="en-GB"/>
                      </w:rPr>
                      <w:t>624 93 19 13</w:t>
                    </w:r>
                    <w:r>
                      <w:rPr>
                        <w:color w:val="1F497D"/>
                        <w:lang w:val="fr-FR"/>
                      </w:rPr>
                      <w:t xml:space="preserve"> </w:t>
                    </w:r>
                    <w:r w:rsidRPr="00C54729">
                      <w:rPr>
                        <w:rFonts w:ascii="Arial" w:eastAsia="Times" w:hAnsi="Arial"/>
                        <w:noProof/>
                        <w:color w:val="0099FF"/>
                        <w:sz w:val="16"/>
                        <w:szCs w:val="16"/>
                        <w:lang w:val="fr-FR" w:eastAsia="en-GB"/>
                      </w:rPr>
                      <w:t>Boite Postale 222, Conakry</w:t>
                    </w:r>
                  </w:p>
                  <w:p w14:paraId="59CB546E" w14:textId="77777777" w:rsidR="00D83C85" w:rsidRPr="00115651" w:rsidRDefault="00D83C85" w:rsidP="00D83C85">
                    <w:pPr>
                      <w:spacing w:line="276" w:lineRule="auto"/>
                      <w:rPr>
                        <w:rFonts w:ascii="Arial" w:eastAsia="Times" w:hAnsi="Arial"/>
                        <w:noProof/>
                        <w:color w:val="0099FF"/>
                        <w:sz w:val="16"/>
                        <w:szCs w:val="16"/>
                        <w:lang w:val="fr-FR" w:eastAsia="en-GB"/>
                      </w:rPr>
                    </w:pPr>
                    <w:r w:rsidRPr="00115651">
                      <w:rPr>
                        <w:rFonts w:ascii="Arial" w:eastAsia="Times" w:hAnsi="Arial"/>
                        <w:noProof/>
                        <w:color w:val="0099FF"/>
                        <w:sz w:val="16"/>
                        <w:szCs w:val="16"/>
                        <w:lang w:val="fr-FR" w:eastAsia="en-GB"/>
                      </w:rPr>
                      <w:t>Twitter : @unicefguinea</w:t>
                    </w:r>
                  </w:p>
                  <w:p w14:paraId="6872DAEC" w14:textId="77777777" w:rsidR="00D83C85" w:rsidRPr="003D04D3" w:rsidRDefault="00D83C85" w:rsidP="00D83C85">
                    <w:pPr>
                      <w:spacing w:line="276" w:lineRule="auto"/>
                      <w:rPr>
                        <w:rFonts w:ascii="Arial" w:hAnsi="Arial" w:cs="Arial"/>
                        <w:color w:val="A6A6A6"/>
                        <w:sz w:val="16"/>
                        <w:lang w:val="fr-C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68CE" w14:textId="77777777" w:rsidR="00046ED8" w:rsidRDefault="00046ED8">
      <w:r>
        <w:separator/>
      </w:r>
    </w:p>
  </w:footnote>
  <w:footnote w:type="continuationSeparator" w:id="0">
    <w:p w14:paraId="675DF4D6" w14:textId="77777777" w:rsidR="00046ED8" w:rsidRDefault="0004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BD2F" w14:textId="6080F282" w:rsidR="00E114AF" w:rsidRDefault="00D83C85" w:rsidP="00D83C85">
    <w:pPr>
      <w:pStyle w:val="Header"/>
      <w:jc w:val="right"/>
    </w:pPr>
    <w:r>
      <w:rPr>
        <w:noProof/>
      </w:rPr>
      <w:drawing>
        <wp:anchor distT="0" distB="0" distL="114300" distR="114300" simplePos="0" relativeHeight="251659264" behindDoc="0" locked="0" layoutInCell="1" allowOverlap="1" wp14:anchorId="52068A6C" wp14:editId="5FACB9C1">
          <wp:simplePos x="0" y="0"/>
          <wp:positionH relativeFrom="column">
            <wp:posOffset>1001485</wp:posOffset>
          </wp:positionH>
          <wp:positionV relativeFrom="paragraph">
            <wp:posOffset>-310243</wp:posOffset>
          </wp:positionV>
          <wp:extent cx="3838950" cy="49091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38950" cy="490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EB"/>
    <w:multiLevelType w:val="hybridMultilevel"/>
    <w:tmpl w:val="911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641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D412E1"/>
    <w:multiLevelType w:val="hybridMultilevel"/>
    <w:tmpl w:val="CFF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1CD3"/>
    <w:multiLevelType w:val="hybridMultilevel"/>
    <w:tmpl w:val="EA64A1CA"/>
    <w:lvl w:ilvl="0" w:tplc="6CF0C074">
      <w:start w:val="1"/>
      <w:numFmt w:val="bullet"/>
      <w:lvlText w:val=""/>
      <w:lvlJc w:val="left"/>
      <w:pPr>
        <w:tabs>
          <w:tab w:val="num" w:pos="1035"/>
        </w:tabs>
        <w:ind w:left="1035" w:hanging="360"/>
      </w:pPr>
      <w:rPr>
        <w:rFonts w:ascii="Wingdings" w:hAnsi="Wingdings" w:hint="default"/>
        <w:sz w:val="18"/>
        <w:szCs w:val="18"/>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13653891"/>
    <w:multiLevelType w:val="hybridMultilevel"/>
    <w:tmpl w:val="911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1C19"/>
    <w:multiLevelType w:val="hybridMultilevel"/>
    <w:tmpl w:val="98E627AE"/>
    <w:lvl w:ilvl="0" w:tplc="E6003DE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2B4427"/>
    <w:multiLevelType w:val="hybridMultilevel"/>
    <w:tmpl w:val="E160AEAC"/>
    <w:lvl w:ilvl="0" w:tplc="2736CA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85D6D"/>
    <w:multiLevelType w:val="hybridMultilevel"/>
    <w:tmpl w:val="A4A840BA"/>
    <w:lvl w:ilvl="0" w:tplc="18024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9C7262"/>
    <w:multiLevelType w:val="hybridMultilevel"/>
    <w:tmpl w:val="B49E8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12278"/>
    <w:multiLevelType w:val="hybridMultilevel"/>
    <w:tmpl w:val="1FD0DDB8"/>
    <w:lvl w:ilvl="0" w:tplc="4770E8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B006D"/>
    <w:multiLevelType w:val="hybridMultilevel"/>
    <w:tmpl w:val="AE84713E"/>
    <w:lvl w:ilvl="0" w:tplc="F7A2869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3D9A"/>
    <w:multiLevelType w:val="hybridMultilevel"/>
    <w:tmpl w:val="23BEAA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748CA"/>
    <w:multiLevelType w:val="multilevel"/>
    <w:tmpl w:val="C5087346"/>
    <w:lvl w:ilvl="0">
      <w:start w:val="1"/>
      <w:numFmt w:val="bullet"/>
      <w:lvlText w:val=""/>
      <w:lvlJc w:val="left"/>
      <w:pPr>
        <w:tabs>
          <w:tab w:val="num" w:pos="360"/>
        </w:tabs>
        <w:ind w:left="360" w:hanging="720"/>
      </w:pPr>
      <w:rPr>
        <w:rFonts w:ascii="Symbol" w:hAnsi="Symbol" w:hint="default"/>
        <w:b/>
        <w:bCs/>
      </w:rPr>
    </w:lvl>
    <w:lvl w:ilvl="1">
      <w:start w:val="1"/>
      <w:numFmt w:val="bullet"/>
      <w:lvlText w:val=""/>
      <w:lvlJc w:val="left"/>
      <w:pPr>
        <w:tabs>
          <w:tab w:val="num" w:pos="1080"/>
        </w:tabs>
        <w:ind w:left="1080" w:hanging="720"/>
      </w:pPr>
      <w:rPr>
        <w:rFonts w:ascii="Wingdings" w:hAnsi="Wingdings" w:hint="default"/>
      </w:r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13" w15:restartNumberingAfterBreak="0">
    <w:nsid w:val="39D8657E"/>
    <w:multiLevelType w:val="multilevel"/>
    <w:tmpl w:val="98DCA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6913BF"/>
    <w:multiLevelType w:val="hybridMultilevel"/>
    <w:tmpl w:val="464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169C"/>
    <w:multiLevelType w:val="singleLevel"/>
    <w:tmpl w:val="0409000F"/>
    <w:lvl w:ilvl="0">
      <w:start w:val="1"/>
      <w:numFmt w:val="decimal"/>
      <w:lvlText w:val="%1."/>
      <w:lvlJc w:val="left"/>
      <w:pPr>
        <w:tabs>
          <w:tab w:val="num" w:pos="540"/>
        </w:tabs>
        <w:ind w:left="540" w:hanging="360"/>
      </w:pPr>
    </w:lvl>
  </w:abstractNum>
  <w:abstractNum w:abstractNumId="16" w15:restartNumberingAfterBreak="0">
    <w:nsid w:val="4583771C"/>
    <w:multiLevelType w:val="hybridMultilevel"/>
    <w:tmpl w:val="99BE8F38"/>
    <w:lvl w:ilvl="0" w:tplc="FB50B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C2A5F"/>
    <w:multiLevelType w:val="hybridMultilevel"/>
    <w:tmpl w:val="F56A8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15B24"/>
    <w:multiLevelType w:val="hybridMultilevel"/>
    <w:tmpl w:val="431E49F4"/>
    <w:lvl w:ilvl="0" w:tplc="04090001">
      <w:start w:val="1"/>
      <w:numFmt w:val="bullet"/>
      <w:lvlText w:val=""/>
      <w:lvlJc w:val="left"/>
      <w:pPr>
        <w:ind w:left="410" w:hanging="360"/>
      </w:pPr>
      <w:rPr>
        <w:rFonts w:ascii="Symbol" w:hAnsi="Symbol"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49200BC3"/>
    <w:multiLevelType w:val="hybridMultilevel"/>
    <w:tmpl w:val="D4A678F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0" w15:restartNumberingAfterBreak="0">
    <w:nsid w:val="4A710700"/>
    <w:multiLevelType w:val="hybridMultilevel"/>
    <w:tmpl w:val="65701684"/>
    <w:lvl w:ilvl="0" w:tplc="4A9E10EC">
      <w:start w:val="1"/>
      <w:numFmt w:val="bullet"/>
      <w:lvlText w:val="-"/>
      <w:lvlJc w:val="left"/>
      <w:pPr>
        <w:tabs>
          <w:tab w:val="num" w:pos="720"/>
        </w:tabs>
        <w:ind w:left="720" w:hanging="360"/>
      </w:pPr>
      <w:rPr>
        <w:rFonts w:ascii="Times New Roman" w:hAnsi="Times New Roman" w:hint="default"/>
      </w:rPr>
    </w:lvl>
    <w:lvl w:ilvl="1" w:tplc="71D2E4C4">
      <w:numFmt w:val="bullet"/>
      <w:lvlText w:val="-"/>
      <w:lvlJc w:val="left"/>
      <w:pPr>
        <w:tabs>
          <w:tab w:val="num" w:pos="1440"/>
        </w:tabs>
        <w:ind w:left="1440" w:hanging="360"/>
      </w:pPr>
      <w:rPr>
        <w:rFonts w:ascii="Times New Roman" w:hAnsi="Times New Roman" w:hint="default"/>
      </w:rPr>
    </w:lvl>
    <w:lvl w:ilvl="2" w:tplc="F1805F22" w:tentative="1">
      <w:start w:val="1"/>
      <w:numFmt w:val="bullet"/>
      <w:lvlText w:val="-"/>
      <w:lvlJc w:val="left"/>
      <w:pPr>
        <w:tabs>
          <w:tab w:val="num" w:pos="2160"/>
        </w:tabs>
        <w:ind w:left="2160" w:hanging="360"/>
      </w:pPr>
      <w:rPr>
        <w:rFonts w:ascii="Times New Roman" w:hAnsi="Times New Roman" w:hint="default"/>
      </w:rPr>
    </w:lvl>
    <w:lvl w:ilvl="3" w:tplc="31282872" w:tentative="1">
      <w:start w:val="1"/>
      <w:numFmt w:val="bullet"/>
      <w:lvlText w:val="-"/>
      <w:lvlJc w:val="left"/>
      <w:pPr>
        <w:tabs>
          <w:tab w:val="num" w:pos="2880"/>
        </w:tabs>
        <w:ind w:left="2880" w:hanging="360"/>
      </w:pPr>
      <w:rPr>
        <w:rFonts w:ascii="Times New Roman" w:hAnsi="Times New Roman" w:hint="default"/>
      </w:rPr>
    </w:lvl>
    <w:lvl w:ilvl="4" w:tplc="EA4E33A6" w:tentative="1">
      <w:start w:val="1"/>
      <w:numFmt w:val="bullet"/>
      <w:lvlText w:val="-"/>
      <w:lvlJc w:val="left"/>
      <w:pPr>
        <w:tabs>
          <w:tab w:val="num" w:pos="3600"/>
        </w:tabs>
        <w:ind w:left="3600" w:hanging="360"/>
      </w:pPr>
      <w:rPr>
        <w:rFonts w:ascii="Times New Roman" w:hAnsi="Times New Roman" w:hint="default"/>
      </w:rPr>
    </w:lvl>
    <w:lvl w:ilvl="5" w:tplc="E5B6099C" w:tentative="1">
      <w:start w:val="1"/>
      <w:numFmt w:val="bullet"/>
      <w:lvlText w:val="-"/>
      <w:lvlJc w:val="left"/>
      <w:pPr>
        <w:tabs>
          <w:tab w:val="num" w:pos="4320"/>
        </w:tabs>
        <w:ind w:left="4320" w:hanging="360"/>
      </w:pPr>
      <w:rPr>
        <w:rFonts w:ascii="Times New Roman" w:hAnsi="Times New Roman" w:hint="default"/>
      </w:rPr>
    </w:lvl>
    <w:lvl w:ilvl="6" w:tplc="247C0422" w:tentative="1">
      <w:start w:val="1"/>
      <w:numFmt w:val="bullet"/>
      <w:lvlText w:val="-"/>
      <w:lvlJc w:val="left"/>
      <w:pPr>
        <w:tabs>
          <w:tab w:val="num" w:pos="5040"/>
        </w:tabs>
        <w:ind w:left="5040" w:hanging="360"/>
      </w:pPr>
      <w:rPr>
        <w:rFonts w:ascii="Times New Roman" w:hAnsi="Times New Roman" w:hint="default"/>
      </w:rPr>
    </w:lvl>
    <w:lvl w:ilvl="7" w:tplc="0AC0D75A" w:tentative="1">
      <w:start w:val="1"/>
      <w:numFmt w:val="bullet"/>
      <w:lvlText w:val="-"/>
      <w:lvlJc w:val="left"/>
      <w:pPr>
        <w:tabs>
          <w:tab w:val="num" w:pos="5760"/>
        </w:tabs>
        <w:ind w:left="5760" w:hanging="360"/>
      </w:pPr>
      <w:rPr>
        <w:rFonts w:ascii="Times New Roman" w:hAnsi="Times New Roman" w:hint="default"/>
      </w:rPr>
    </w:lvl>
    <w:lvl w:ilvl="8" w:tplc="50E015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795054"/>
    <w:multiLevelType w:val="hybridMultilevel"/>
    <w:tmpl w:val="E5C8C99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15:restartNumberingAfterBreak="0">
    <w:nsid w:val="536E69D2"/>
    <w:multiLevelType w:val="hybridMultilevel"/>
    <w:tmpl w:val="945C1C14"/>
    <w:lvl w:ilvl="0" w:tplc="34C0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E0549"/>
    <w:multiLevelType w:val="hybridMultilevel"/>
    <w:tmpl w:val="025A82B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81B5893"/>
    <w:multiLevelType w:val="hybridMultilevel"/>
    <w:tmpl w:val="49D6F218"/>
    <w:lvl w:ilvl="0" w:tplc="83D6343C">
      <w:start w:val="4"/>
      <w:numFmt w:val="decimal"/>
      <w:lvlText w:val="%1."/>
      <w:lvlJc w:val="left"/>
      <w:pPr>
        <w:ind w:left="1910" w:hanging="360"/>
      </w:pPr>
      <w:rPr>
        <w:rFonts w:hint="default"/>
        <w:b/>
      </w:rPr>
    </w:lvl>
    <w:lvl w:ilvl="1" w:tplc="04090019">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5" w15:restartNumberingAfterBreak="0">
    <w:nsid w:val="5A3D2376"/>
    <w:multiLevelType w:val="hybridMultilevel"/>
    <w:tmpl w:val="2CFC2250"/>
    <w:lvl w:ilvl="0" w:tplc="7E946D38">
      <w:start w:val="1"/>
      <w:numFmt w:val="lowerLetter"/>
      <w:lvlText w:val="%1."/>
      <w:lvlJc w:val="left"/>
      <w:pPr>
        <w:ind w:left="1050" w:hanging="63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DBA66A9"/>
    <w:multiLevelType w:val="hybridMultilevel"/>
    <w:tmpl w:val="11485B1A"/>
    <w:lvl w:ilvl="0" w:tplc="9C58598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95E32"/>
    <w:multiLevelType w:val="multilevel"/>
    <w:tmpl w:val="7CC64AFE"/>
    <w:lvl w:ilvl="0">
      <w:start w:val="1"/>
      <w:numFmt w:val="decimal"/>
      <w:lvlText w:val="%1."/>
      <w:lvlJc w:val="left"/>
      <w:pPr>
        <w:tabs>
          <w:tab w:val="num" w:pos="-90"/>
        </w:tabs>
        <w:ind w:left="-90" w:hanging="720"/>
      </w:pPr>
      <w:rPr>
        <w:b/>
        <w:bCs/>
      </w:rPr>
    </w:lvl>
    <w:lvl w:ilvl="1">
      <w:start w:val="1"/>
      <w:numFmt w:val="decimal"/>
      <w:lvlText w:val="%2."/>
      <w:lvlJc w:val="left"/>
      <w:pPr>
        <w:tabs>
          <w:tab w:val="num" w:pos="630"/>
        </w:tabs>
        <w:ind w:left="630" w:hanging="720"/>
      </w:pPr>
    </w:lvl>
    <w:lvl w:ilvl="2">
      <w:start w:val="1"/>
      <w:numFmt w:val="decimal"/>
      <w:lvlText w:val="%3."/>
      <w:lvlJc w:val="left"/>
      <w:pPr>
        <w:tabs>
          <w:tab w:val="num" w:pos="1350"/>
        </w:tabs>
        <w:ind w:left="1350" w:hanging="720"/>
      </w:pPr>
    </w:lvl>
    <w:lvl w:ilvl="3">
      <w:start w:val="1"/>
      <w:numFmt w:val="decimal"/>
      <w:lvlText w:val="%4."/>
      <w:lvlJc w:val="left"/>
      <w:pPr>
        <w:tabs>
          <w:tab w:val="num" w:pos="2070"/>
        </w:tabs>
        <w:ind w:left="2070" w:hanging="720"/>
      </w:pPr>
    </w:lvl>
    <w:lvl w:ilvl="4">
      <w:start w:val="1"/>
      <w:numFmt w:val="decimal"/>
      <w:lvlText w:val="%5."/>
      <w:lvlJc w:val="left"/>
      <w:pPr>
        <w:tabs>
          <w:tab w:val="num" w:pos="2790"/>
        </w:tabs>
        <w:ind w:left="2790" w:hanging="720"/>
      </w:pPr>
    </w:lvl>
    <w:lvl w:ilvl="5">
      <w:start w:val="1"/>
      <w:numFmt w:val="decimal"/>
      <w:lvlText w:val="%6."/>
      <w:lvlJc w:val="left"/>
      <w:pPr>
        <w:tabs>
          <w:tab w:val="num" w:pos="3510"/>
        </w:tabs>
        <w:ind w:left="3510" w:hanging="720"/>
      </w:pPr>
    </w:lvl>
    <w:lvl w:ilvl="6">
      <w:start w:val="1"/>
      <w:numFmt w:val="decimal"/>
      <w:lvlText w:val="%7."/>
      <w:lvlJc w:val="left"/>
      <w:pPr>
        <w:tabs>
          <w:tab w:val="num" w:pos="4230"/>
        </w:tabs>
        <w:ind w:left="4230" w:hanging="720"/>
      </w:pPr>
    </w:lvl>
    <w:lvl w:ilvl="7">
      <w:start w:val="1"/>
      <w:numFmt w:val="decimal"/>
      <w:lvlText w:val="%8."/>
      <w:lvlJc w:val="left"/>
      <w:pPr>
        <w:tabs>
          <w:tab w:val="num" w:pos="4950"/>
        </w:tabs>
        <w:ind w:left="4950" w:hanging="720"/>
      </w:pPr>
    </w:lvl>
    <w:lvl w:ilvl="8">
      <w:start w:val="1"/>
      <w:numFmt w:val="decimal"/>
      <w:lvlText w:val="%9."/>
      <w:lvlJc w:val="left"/>
      <w:pPr>
        <w:tabs>
          <w:tab w:val="num" w:pos="5670"/>
        </w:tabs>
        <w:ind w:left="5670" w:hanging="720"/>
      </w:pPr>
    </w:lvl>
  </w:abstractNum>
  <w:abstractNum w:abstractNumId="28" w15:restartNumberingAfterBreak="0">
    <w:nsid w:val="60112CF1"/>
    <w:multiLevelType w:val="hybridMultilevel"/>
    <w:tmpl w:val="B3AC3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3B7240"/>
    <w:multiLevelType w:val="hybridMultilevel"/>
    <w:tmpl w:val="92AC40C0"/>
    <w:lvl w:ilvl="0" w:tplc="1E40FA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FC2E0E"/>
    <w:multiLevelType w:val="hybridMultilevel"/>
    <w:tmpl w:val="37E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055C4"/>
    <w:multiLevelType w:val="hybridMultilevel"/>
    <w:tmpl w:val="9208B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FD4166"/>
    <w:multiLevelType w:val="hybridMultilevel"/>
    <w:tmpl w:val="4F9EF7BC"/>
    <w:lvl w:ilvl="0" w:tplc="C32CEDDC">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20197"/>
    <w:multiLevelType w:val="singleLevel"/>
    <w:tmpl w:val="2452B628"/>
    <w:lvl w:ilvl="0">
      <w:start w:val="1"/>
      <w:numFmt w:val="decimal"/>
      <w:lvlText w:val="%1."/>
      <w:lvlJc w:val="left"/>
      <w:pPr>
        <w:tabs>
          <w:tab w:val="num" w:pos="420"/>
        </w:tabs>
        <w:ind w:left="420" w:hanging="420"/>
      </w:pPr>
      <w:rPr>
        <w:rFonts w:hint="default"/>
      </w:rPr>
    </w:lvl>
  </w:abstractNum>
  <w:abstractNum w:abstractNumId="34" w15:restartNumberingAfterBreak="0">
    <w:nsid w:val="79481460"/>
    <w:multiLevelType w:val="hybridMultilevel"/>
    <w:tmpl w:val="614C3DEE"/>
    <w:lvl w:ilvl="0" w:tplc="04090005">
      <w:start w:val="1"/>
      <w:numFmt w:val="bullet"/>
      <w:lvlText w:val=""/>
      <w:lvlJc w:val="left"/>
      <w:pPr>
        <w:tabs>
          <w:tab w:val="num" w:pos="1224"/>
        </w:tabs>
        <w:ind w:left="1080"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35" w15:restartNumberingAfterBreak="0">
    <w:nsid w:val="7A4C0B24"/>
    <w:multiLevelType w:val="hybridMultilevel"/>
    <w:tmpl w:val="4EF6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B93891"/>
    <w:multiLevelType w:val="hybridMultilevel"/>
    <w:tmpl w:val="F56A8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25"/>
  </w:num>
  <w:num w:numId="4">
    <w:abstractNumId w:val="16"/>
  </w:num>
  <w:num w:numId="5">
    <w:abstractNumId w:val="15"/>
  </w:num>
  <w:num w:numId="6">
    <w:abstractNumId w:val="3"/>
  </w:num>
  <w:num w:numId="7">
    <w:abstractNumId w:val="34"/>
  </w:num>
  <w:num w:numId="8">
    <w:abstractNumId w:val="11"/>
  </w:num>
  <w:num w:numId="9">
    <w:abstractNumId w:val="9"/>
  </w:num>
  <w:num w:numId="10">
    <w:abstractNumId w:val="35"/>
  </w:num>
  <w:num w:numId="11">
    <w:abstractNumId w:val="36"/>
  </w:num>
  <w:num w:numId="12">
    <w:abstractNumId w:val="8"/>
  </w:num>
  <w:num w:numId="13">
    <w:abstractNumId w:val="28"/>
  </w:num>
  <w:num w:numId="14">
    <w:abstractNumId w:val="3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30"/>
  </w:num>
  <w:num w:numId="31">
    <w:abstractNumId w:val="29"/>
  </w:num>
  <w:num w:numId="32">
    <w:abstractNumId w:val="22"/>
  </w:num>
  <w:num w:numId="33">
    <w:abstractNumId w:val="1"/>
  </w:num>
  <w:num w:numId="34">
    <w:abstractNumId w:val="5"/>
  </w:num>
  <w:num w:numId="35">
    <w:abstractNumId w:val="7"/>
  </w:num>
  <w:num w:numId="36">
    <w:abstractNumId w:val="32"/>
  </w:num>
  <w:num w:numId="37">
    <w:abstractNumId w:val="4"/>
  </w:num>
  <w:num w:numId="38">
    <w:abstractNumId w:val="19"/>
  </w:num>
  <w:num w:numId="39">
    <w:abstractNumId w:val="21"/>
  </w:num>
  <w:num w:numId="40">
    <w:abstractNumId w:val="0"/>
  </w:num>
  <w:num w:numId="41">
    <w:abstractNumId w:val="27"/>
  </w:num>
  <w:num w:numId="42">
    <w:abstractNumId w:val="20"/>
  </w:num>
  <w:num w:numId="43">
    <w:abstractNumId w:val="6"/>
  </w:num>
  <w:num w:numId="44">
    <w:abstractNumId w:val="26"/>
  </w:num>
  <w:num w:numId="45">
    <w:abstractNumId w:val="10"/>
  </w:num>
  <w:num w:numId="46">
    <w:abstractNumId w:val="23"/>
  </w:num>
  <w:num w:numId="47">
    <w:abstractNumId w:val="12"/>
  </w:num>
  <w:num w:numId="48">
    <w:abstractNumId w:val="14"/>
  </w:num>
  <w:num w:numId="4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05CF"/>
    <w:rsid w:val="00001CBF"/>
    <w:rsid w:val="00002697"/>
    <w:rsid w:val="000176CE"/>
    <w:rsid w:val="00022BF5"/>
    <w:rsid w:val="00023093"/>
    <w:rsid w:val="00023E00"/>
    <w:rsid w:val="00030B60"/>
    <w:rsid w:val="00032B46"/>
    <w:rsid w:val="00033439"/>
    <w:rsid w:val="00036829"/>
    <w:rsid w:val="000374D6"/>
    <w:rsid w:val="00043369"/>
    <w:rsid w:val="00044894"/>
    <w:rsid w:val="00046B22"/>
    <w:rsid w:val="00046C9D"/>
    <w:rsid w:val="00046ED8"/>
    <w:rsid w:val="00051FAF"/>
    <w:rsid w:val="00052FAE"/>
    <w:rsid w:val="0005399B"/>
    <w:rsid w:val="00054944"/>
    <w:rsid w:val="000606A8"/>
    <w:rsid w:val="00063BA2"/>
    <w:rsid w:val="000640DB"/>
    <w:rsid w:val="00064C46"/>
    <w:rsid w:val="00065FAA"/>
    <w:rsid w:val="000666A2"/>
    <w:rsid w:val="000711AC"/>
    <w:rsid w:val="00076F6D"/>
    <w:rsid w:val="000A045E"/>
    <w:rsid w:val="000A1D9F"/>
    <w:rsid w:val="000A3822"/>
    <w:rsid w:val="000A5517"/>
    <w:rsid w:val="000B0079"/>
    <w:rsid w:val="000B0CE5"/>
    <w:rsid w:val="000B11BF"/>
    <w:rsid w:val="000B2023"/>
    <w:rsid w:val="000B5030"/>
    <w:rsid w:val="000B71CC"/>
    <w:rsid w:val="000C402A"/>
    <w:rsid w:val="000C6CD9"/>
    <w:rsid w:val="000C729E"/>
    <w:rsid w:val="000D0C56"/>
    <w:rsid w:val="000D1E40"/>
    <w:rsid w:val="000D4795"/>
    <w:rsid w:val="000E3C6F"/>
    <w:rsid w:val="000F1779"/>
    <w:rsid w:val="000F3D54"/>
    <w:rsid w:val="000F487A"/>
    <w:rsid w:val="000F4910"/>
    <w:rsid w:val="00105310"/>
    <w:rsid w:val="00110519"/>
    <w:rsid w:val="00111C9C"/>
    <w:rsid w:val="00113BC9"/>
    <w:rsid w:val="00114E81"/>
    <w:rsid w:val="001160F7"/>
    <w:rsid w:val="00125CE8"/>
    <w:rsid w:val="0013107B"/>
    <w:rsid w:val="001357AD"/>
    <w:rsid w:val="00140B88"/>
    <w:rsid w:val="00141A0E"/>
    <w:rsid w:val="00142DC0"/>
    <w:rsid w:val="00144AC4"/>
    <w:rsid w:val="0014536A"/>
    <w:rsid w:val="00146AB8"/>
    <w:rsid w:val="00153289"/>
    <w:rsid w:val="00153692"/>
    <w:rsid w:val="00155298"/>
    <w:rsid w:val="00160D7A"/>
    <w:rsid w:val="00161C0C"/>
    <w:rsid w:val="0016257F"/>
    <w:rsid w:val="001626A4"/>
    <w:rsid w:val="00164471"/>
    <w:rsid w:val="0016637D"/>
    <w:rsid w:val="00172152"/>
    <w:rsid w:val="0018019B"/>
    <w:rsid w:val="001828FD"/>
    <w:rsid w:val="00186772"/>
    <w:rsid w:val="0019301C"/>
    <w:rsid w:val="0019313F"/>
    <w:rsid w:val="001A0BA2"/>
    <w:rsid w:val="001A6027"/>
    <w:rsid w:val="001B1A4C"/>
    <w:rsid w:val="001B4B4F"/>
    <w:rsid w:val="001B5FED"/>
    <w:rsid w:val="001B6DFE"/>
    <w:rsid w:val="001B7CA1"/>
    <w:rsid w:val="001C234A"/>
    <w:rsid w:val="001C64BD"/>
    <w:rsid w:val="001D189F"/>
    <w:rsid w:val="001D23BA"/>
    <w:rsid w:val="001D5E9C"/>
    <w:rsid w:val="001D686A"/>
    <w:rsid w:val="001E0F9E"/>
    <w:rsid w:val="001E67B9"/>
    <w:rsid w:val="001E7151"/>
    <w:rsid w:val="001E7CAC"/>
    <w:rsid w:val="001F0255"/>
    <w:rsid w:val="001F1F31"/>
    <w:rsid w:val="001F1F6D"/>
    <w:rsid w:val="001F26F7"/>
    <w:rsid w:val="001F41D2"/>
    <w:rsid w:val="00214F15"/>
    <w:rsid w:val="0022000A"/>
    <w:rsid w:val="002234CE"/>
    <w:rsid w:val="002265BD"/>
    <w:rsid w:val="00230A57"/>
    <w:rsid w:val="00232092"/>
    <w:rsid w:val="00232A7B"/>
    <w:rsid w:val="00236795"/>
    <w:rsid w:val="00241BB0"/>
    <w:rsid w:val="00243ED7"/>
    <w:rsid w:val="0024438F"/>
    <w:rsid w:val="002475B8"/>
    <w:rsid w:val="00250B7B"/>
    <w:rsid w:val="002638F9"/>
    <w:rsid w:val="00265802"/>
    <w:rsid w:val="00265E62"/>
    <w:rsid w:val="00267101"/>
    <w:rsid w:val="00272F6B"/>
    <w:rsid w:val="0027362B"/>
    <w:rsid w:val="0027432D"/>
    <w:rsid w:val="00274A1E"/>
    <w:rsid w:val="00276A25"/>
    <w:rsid w:val="00280A64"/>
    <w:rsid w:val="00281A64"/>
    <w:rsid w:val="00281B12"/>
    <w:rsid w:val="00281B79"/>
    <w:rsid w:val="002833DA"/>
    <w:rsid w:val="00287B7D"/>
    <w:rsid w:val="00294D26"/>
    <w:rsid w:val="002959AA"/>
    <w:rsid w:val="002A3946"/>
    <w:rsid w:val="002A5256"/>
    <w:rsid w:val="002A7308"/>
    <w:rsid w:val="002B6413"/>
    <w:rsid w:val="002B66DC"/>
    <w:rsid w:val="002B6CC6"/>
    <w:rsid w:val="002B7EC0"/>
    <w:rsid w:val="002C0FF5"/>
    <w:rsid w:val="002C2016"/>
    <w:rsid w:val="002C3E07"/>
    <w:rsid w:val="002C4B0C"/>
    <w:rsid w:val="002C5EFA"/>
    <w:rsid w:val="002C6BE0"/>
    <w:rsid w:val="002D191C"/>
    <w:rsid w:val="002D2207"/>
    <w:rsid w:val="002D4D95"/>
    <w:rsid w:val="002E0658"/>
    <w:rsid w:val="002E0C6F"/>
    <w:rsid w:val="002E0C88"/>
    <w:rsid w:val="002E11C7"/>
    <w:rsid w:val="002E2C7C"/>
    <w:rsid w:val="002E649D"/>
    <w:rsid w:val="002F3F59"/>
    <w:rsid w:val="002F6A46"/>
    <w:rsid w:val="0030034B"/>
    <w:rsid w:val="003029B6"/>
    <w:rsid w:val="00304466"/>
    <w:rsid w:val="00307616"/>
    <w:rsid w:val="00310835"/>
    <w:rsid w:val="00312B6D"/>
    <w:rsid w:val="003154F3"/>
    <w:rsid w:val="003176D0"/>
    <w:rsid w:val="0032105F"/>
    <w:rsid w:val="0032115B"/>
    <w:rsid w:val="003243F5"/>
    <w:rsid w:val="00325C27"/>
    <w:rsid w:val="00326E95"/>
    <w:rsid w:val="00331A61"/>
    <w:rsid w:val="003341E4"/>
    <w:rsid w:val="00340927"/>
    <w:rsid w:val="0034102C"/>
    <w:rsid w:val="00341476"/>
    <w:rsid w:val="00343BEC"/>
    <w:rsid w:val="00343D52"/>
    <w:rsid w:val="003478E5"/>
    <w:rsid w:val="00370352"/>
    <w:rsid w:val="00370B35"/>
    <w:rsid w:val="00376725"/>
    <w:rsid w:val="00376B79"/>
    <w:rsid w:val="0038461E"/>
    <w:rsid w:val="00387D9A"/>
    <w:rsid w:val="00391E16"/>
    <w:rsid w:val="00392F6F"/>
    <w:rsid w:val="003A0FC7"/>
    <w:rsid w:val="003A1D1E"/>
    <w:rsid w:val="003A754E"/>
    <w:rsid w:val="003B01DC"/>
    <w:rsid w:val="003B211F"/>
    <w:rsid w:val="003C2B5D"/>
    <w:rsid w:val="003C4539"/>
    <w:rsid w:val="003C5F4A"/>
    <w:rsid w:val="003C6236"/>
    <w:rsid w:val="003D1EC0"/>
    <w:rsid w:val="003D499F"/>
    <w:rsid w:val="003E1B1A"/>
    <w:rsid w:val="003E79F5"/>
    <w:rsid w:val="003E7DAA"/>
    <w:rsid w:val="003F1021"/>
    <w:rsid w:val="003F117A"/>
    <w:rsid w:val="003F15FF"/>
    <w:rsid w:val="003F242F"/>
    <w:rsid w:val="003F2792"/>
    <w:rsid w:val="003F455D"/>
    <w:rsid w:val="003F71BB"/>
    <w:rsid w:val="00406339"/>
    <w:rsid w:val="0041122F"/>
    <w:rsid w:val="00416AB8"/>
    <w:rsid w:val="00416E0E"/>
    <w:rsid w:val="0041712B"/>
    <w:rsid w:val="0042277C"/>
    <w:rsid w:val="00424135"/>
    <w:rsid w:val="00427D63"/>
    <w:rsid w:val="004304F3"/>
    <w:rsid w:val="00430B2D"/>
    <w:rsid w:val="00430EF5"/>
    <w:rsid w:val="00431300"/>
    <w:rsid w:val="00434C66"/>
    <w:rsid w:val="0043784C"/>
    <w:rsid w:val="00437FB1"/>
    <w:rsid w:val="0044346B"/>
    <w:rsid w:val="00447374"/>
    <w:rsid w:val="0045020E"/>
    <w:rsid w:val="00451DC9"/>
    <w:rsid w:val="00451F7B"/>
    <w:rsid w:val="004559FE"/>
    <w:rsid w:val="00455BE1"/>
    <w:rsid w:val="00456134"/>
    <w:rsid w:val="00456523"/>
    <w:rsid w:val="00460B96"/>
    <w:rsid w:val="00460F6B"/>
    <w:rsid w:val="00474F32"/>
    <w:rsid w:val="00482125"/>
    <w:rsid w:val="004824F5"/>
    <w:rsid w:val="00482926"/>
    <w:rsid w:val="00482DED"/>
    <w:rsid w:val="0049295E"/>
    <w:rsid w:val="0049489F"/>
    <w:rsid w:val="004949F6"/>
    <w:rsid w:val="00497A0C"/>
    <w:rsid w:val="004A1BE7"/>
    <w:rsid w:val="004A3151"/>
    <w:rsid w:val="004A47E7"/>
    <w:rsid w:val="004A5EF2"/>
    <w:rsid w:val="004A5F31"/>
    <w:rsid w:val="004A7491"/>
    <w:rsid w:val="004B27CD"/>
    <w:rsid w:val="004B3241"/>
    <w:rsid w:val="004B3920"/>
    <w:rsid w:val="004B560F"/>
    <w:rsid w:val="004B7F08"/>
    <w:rsid w:val="004C0E81"/>
    <w:rsid w:val="004C5112"/>
    <w:rsid w:val="004C6453"/>
    <w:rsid w:val="004C6965"/>
    <w:rsid w:val="004C786D"/>
    <w:rsid w:val="004D0822"/>
    <w:rsid w:val="004D0AAD"/>
    <w:rsid w:val="004D24D8"/>
    <w:rsid w:val="004D3845"/>
    <w:rsid w:val="004D625E"/>
    <w:rsid w:val="004E3FD5"/>
    <w:rsid w:val="004E43C0"/>
    <w:rsid w:val="004F034C"/>
    <w:rsid w:val="004F5A10"/>
    <w:rsid w:val="004F6D3B"/>
    <w:rsid w:val="004F7F09"/>
    <w:rsid w:val="00501EE5"/>
    <w:rsid w:val="0050200E"/>
    <w:rsid w:val="00502C20"/>
    <w:rsid w:val="005075CC"/>
    <w:rsid w:val="00512BC2"/>
    <w:rsid w:val="005160A6"/>
    <w:rsid w:val="00522255"/>
    <w:rsid w:val="005249B7"/>
    <w:rsid w:val="005301BC"/>
    <w:rsid w:val="00531AFB"/>
    <w:rsid w:val="00531F9F"/>
    <w:rsid w:val="00544E7C"/>
    <w:rsid w:val="00552796"/>
    <w:rsid w:val="00554234"/>
    <w:rsid w:val="0055692B"/>
    <w:rsid w:val="00557CB9"/>
    <w:rsid w:val="00560623"/>
    <w:rsid w:val="005610B6"/>
    <w:rsid w:val="00563555"/>
    <w:rsid w:val="00564034"/>
    <w:rsid w:val="00564FF5"/>
    <w:rsid w:val="005705DC"/>
    <w:rsid w:val="00572515"/>
    <w:rsid w:val="0057318D"/>
    <w:rsid w:val="00573CA5"/>
    <w:rsid w:val="00573D01"/>
    <w:rsid w:val="00574066"/>
    <w:rsid w:val="00582FA1"/>
    <w:rsid w:val="005830FE"/>
    <w:rsid w:val="005867CB"/>
    <w:rsid w:val="00592153"/>
    <w:rsid w:val="0059286A"/>
    <w:rsid w:val="00595436"/>
    <w:rsid w:val="005A4851"/>
    <w:rsid w:val="005A6708"/>
    <w:rsid w:val="005B4648"/>
    <w:rsid w:val="005C08C0"/>
    <w:rsid w:val="005C41C8"/>
    <w:rsid w:val="005D2D27"/>
    <w:rsid w:val="005D409A"/>
    <w:rsid w:val="005D5771"/>
    <w:rsid w:val="005D7E28"/>
    <w:rsid w:val="005E4B9E"/>
    <w:rsid w:val="005E51D2"/>
    <w:rsid w:val="005F38D1"/>
    <w:rsid w:val="005F3CCB"/>
    <w:rsid w:val="005F72DF"/>
    <w:rsid w:val="005F7598"/>
    <w:rsid w:val="00603B86"/>
    <w:rsid w:val="00603C9D"/>
    <w:rsid w:val="00604E98"/>
    <w:rsid w:val="00607061"/>
    <w:rsid w:val="00607098"/>
    <w:rsid w:val="00607523"/>
    <w:rsid w:val="006179C5"/>
    <w:rsid w:val="00622A6B"/>
    <w:rsid w:val="00623673"/>
    <w:rsid w:val="00631C11"/>
    <w:rsid w:val="006322ED"/>
    <w:rsid w:val="006347C9"/>
    <w:rsid w:val="006464CA"/>
    <w:rsid w:val="006520CF"/>
    <w:rsid w:val="006524FA"/>
    <w:rsid w:val="00653D97"/>
    <w:rsid w:val="00661576"/>
    <w:rsid w:val="00664A91"/>
    <w:rsid w:val="0066528F"/>
    <w:rsid w:val="00666302"/>
    <w:rsid w:val="006721CC"/>
    <w:rsid w:val="00674316"/>
    <w:rsid w:val="006800EC"/>
    <w:rsid w:val="0068284F"/>
    <w:rsid w:val="006850B7"/>
    <w:rsid w:val="006861FE"/>
    <w:rsid w:val="0068753A"/>
    <w:rsid w:val="00691C64"/>
    <w:rsid w:val="0069552F"/>
    <w:rsid w:val="006967F7"/>
    <w:rsid w:val="006A188B"/>
    <w:rsid w:val="006A2375"/>
    <w:rsid w:val="006A68ED"/>
    <w:rsid w:val="006A6D63"/>
    <w:rsid w:val="006B0D45"/>
    <w:rsid w:val="006B189F"/>
    <w:rsid w:val="006B20F1"/>
    <w:rsid w:val="006B3907"/>
    <w:rsid w:val="006B5AEF"/>
    <w:rsid w:val="006B67EF"/>
    <w:rsid w:val="006B6F5D"/>
    <w:rsid w:val="006C1ED0"/>
    <w:rsid w:val="006C2852"/>
    <w:rsid w:val="006D0151"/>
    <w:rsid w:val="006D051E"/>
    <w:rsid w:val="006D0D27"/>
    <w:rsid w:val="006D4B17"/>
    <w:rsid w:val="006E1B9E"/>
    <w:rsid w:val="006E5ECD"/>
    <w:rsid w:val="006E5FE6"/>
    <w:rsid w:val="006E692C"/>
    <w:rsid w:val="00700103"/>
    <w:rsid w:val="00703262"/>
    <w:rsid w:val="007160F0"/>
    <w:rsid w:val="0071744C"/>
    <w:rsid w:val="00720245"/>
    <w:rsid w:val="00726697"/>
    <w:rsid w:val="007269CF"/>
    <w:rsid w:val="00730BB0"/>
    <w:rsid w:val="00730C5A"/>
    <w:rsid w:val="00731A88"/>
    <w:rsid w:val="00734D5C"/>
    <w:rsid w:val="007528A5"/>
    <w:rsid w:val="00753393"/>
    <w:rsid w:val="007538C5"/>
    <w:rsid w:val="00757B1E"/>
    <w:rsid w:val="0076159B"/>
    <w:rsid w:val="00761C21"/>
    <w:rsid w:val="00765455"/>
    <w:rsid w:val="007673A0"/>
    <w:rsid w:val="00771175"/>
    <w:rsid w:val="0077139E"/>
    <w:rsid w:val="0077174B"/>
    <w:rsid w:val="007763EC"/>
    <w:rsid w:val="00776C9A"/>
    <w:rsid w:val="00777663"/>
    <w:rsid w:val="00781A2B"/>
    <w:rsid w:val="00782D73"/>
    <w:rsid w:val="00785AE6"/>
    <w:rsid w:val="0079111B"/>
    <w:rsid w:val="007920CC"/>
    <w:rsid w:val="007965B1"/>
    <w:rsid w:val="00796D77"/>
    <w:rsid w:val="007A0093"/>
    <w:rsid w:val="007A17F7"/>
    <w:rsid w:val="007A32C9"/>
    <w:rsid w:val="007A32EA"/>
    <w:rsid w:val="007A3581"/>
    <w:rsid w:val="007A482D"/>
    <w:rsid w:val="007A5C84"/>
    <w:rsid w:val="007B3617"/>
    <w:rsid w:val="007B57B5"/>
    <w:rsid w:val="007D6B53"/>
    <w:rsid w:val="007E32A4"/>
    <w:rsid w:val="007E53FB"/>
    <w:rsid w:val="007F4B39"/>
    <w:rsid w:val="007F4B3B"/>
    <w:rsid w:val="007F6DE2"/>
    <w:rsid w:val="00806105"/>
    <w:rsid w:val="008063F3"/>
    <w:rsid w:val="00814F9F"/>
    <w:rsid w:val="00815094"/>
    <w:rsid w:val="00820614"/>
    <w:rsid w:val="00827E02"/>
    <w:rsid w:val="00832A39"/>
    <w:rsid w:val="008331EC"/>
    <w:rsid w:val="00833B8D"/>
    <w:rsid w:val="008410BD"/>
    <w:rsid w:val="00841C5C"/>
    <w:rsid w:val="00841C70"/>
    <w:rsid w:val="00843688"/>
    <w:rsid w:val="00844550"/>
    <w:rsid w:val="00851A42"/>
    <w:rsid w:val="008558FF"/>
    <w:rsid w:val="00860050"/>
    <w:rsid w:val="00860992"/>
    <w:rsid w:val="00866650"/>
    <w:rsid w:val="00873594"/>
    <w:rsid w:val="008741C4"/>
    <w:rsid w:val="00876650"/>
    <w:rsid w:val="00880CD2"/>
    <w:rsid w:val="008855FB"/>
    <w:rsid w:val="00895BC0"/>
    <w:rsid w:val="008A2F3D"/>
    <w:rsid w:val="008A47B4"/>
    <w:rsid w:val="008B13E0"/>
    <w:rsid w:val="008B1D96"/>
    <w:rsid w:val="008B360E"/>
    <w:rsid w:val="008B3EF5"/>
    <w:rsid w:val="008C0832"/>
    <w:rsid w:val="008C2E42"/>
    <w:rsid w:val="008C4EC7"/>
    <w:rsid w:val="008D2A36"/>
    <w:rsid w:val="008D5044"/>
    <w:rsid w:val="008E1AB5"/>
    <w:rsid w:val="008E1FA4"/>
    <w:rsid w:val="008F0799"/>
    <w:rsid w:val="008F31BA"/>
    <w:rsid w:val="008F5DA1"/>
    <w:rsid w:val="00900E37"/>
    <w:rsid w:val="00907A4C"/>
    <w:rsid w:val="00907EAA"/>
    <w:rsid w:val="009100F9"/>
    <w:rsid w:val="00911480"/>
    <w:rsid w:val="00914B14"/>
    <w:rsid w:val="009176FD"/>
    <w:rsid w:val="009202F0"/>
    <w:rsid w:val="009225E2"/>
    <w:rsid w:val="00926043"/>
    <w:rsid w:val="00931152"/>
    <w:rsid w:val="009312BD"/>
    <w:rsid w:val="00934EA5"/>
    <w:rsid w:val="00934F02"/>
    <w:rsid w:val="00935749"/>
    <w:rsid w:val="009361CA"/>
    <w:rsid w:val="00941A20"/>
    <w:rsid w:val="00942919"/>
    <w:rsid w:val="00944C4D"/>
    <w:rsid w:val="009500B4"/>
    <w:rsid w:val="00950B94"/>
    <w:rsid w:val="00952027"/>
    <w:rsid w:val="00957EE0"/>
    <w:rsid w:val="0096335F"/>
    <w:rsid w:val="009657F4"/>
    <w:rsid w:val="00971A23"/>
    <w:rsid w:val="00971ABC"/>
    <w:rsid w:val="00972EE3"/>
    <w:rsid w:val="00976371"/>
    <w:rsid w:val="0098073A"/>
    <w:rsid w:val="009811FA"/>
    <w:rsid w:val="0098217D"/>
    <w:rsid w:val="009824FA"/>
    <w:rsid w:val="00984A96"/>
    <w:rsid w:val="00986138"/>
    <w:rsid w:val="00991020"/>
    <w:rsid w:val="0099121A"/>
    <w:rsid w:val="00991A54"/>
    <w:rsid w:val="00994296"/>
    <w:rsid w:val="00995809"/>
    <w:rsid w:val="0099629F"/>
    <w:rsid w:val="009A00F9"/>
    <w:rsid w:val="009A7F12"/>
    <w:rsid w:val="009B0B14"/>
    <w:rsid w:val="009B4F89"/>
    <w:rsid w:val="009B5B8F"/>
    <w:rsid w:val="009B5CC3"/>
    <w:rsid w:val="009B72FC"/>
    <w:rsid w:val="009C1518"/>
    <w:rsid w:val="009C221D"/>
    <w:rsid w:val="009C55BD"/>
    <w:rsid w:val="009C6D26"/>
    <w:rsid w:val="009E0334"/>
    <w:rsid w:val="009E05B3"/>
    <w:rsid w:val="009E2469"/>
    <w:rsid w:val="009E24A5"/>
    <w:rsid w:val="009E35E0"/>
    <w:rsid w:val="009E3B7F"/>
    <w:rsid w:val="009E4B8A"/>
    <w:rsid w:val="009E527A"/>
    <w:rsid w:val="009E547D"/>
    <w:rsid w:val="009F133C"/>
    <w:rsid w:val="009F2F39"/>
    <w:rsid w:val="009F5395"/>
    <w:rsid w:val="009F69B2"/>
    <w:rsid w:val="009F69D2"/>
    <w:rsid w:val="00A00975"/>
    <w:rsid w:val="00A013E3"/>
    <w:rsid w:val="00A0166D"/>
    <w:rsid w:val="00A059DD"/>
    <w:rsid w:val="00A13B9C"/>
    <w:rsid w:val="00A1794C"/>
    <w:rsid w:val="00A207B4"/>
    <w:rsid w:val="00A21351"/>
    <w:rsid w:val="00A310C7"/>
    <w:rsid w:val="00A3229F"/>
    <w:rsid w:val="00A37988"/>
    <w:rsid w:val="00A37EC2"/>
    <w:rsid w:val="00A4067E"/>
    <w:rsid w:val="00A41BCA"/>
    <w:rsid w:val="00A44031"/>
    <w:rsid w:val="00A45DFE"/>
    <w:rsid w:val="00A46509"/>
    <w:rsid w:val="00A46B7F"/>
    <w:rsid w:val="00A47697"/>
    <w:rsid w:val="00A5000C"/>
    <w:rsid w:val="00A547A2"/>
    <w:rsid w:val="00A56462"/>
    <w:rsid w:val="00A619E6"/>
    <w:rsid w:val="00A67B87"/>
    <w:rsid w:val="00A71159"/>
    <w:rsid w:val="00A71B1B"/>
    <w:rsid w:val="00A71CDB"/>
    <w:rsid w:val="00A77681"/>
    <w:rsid w:val="00A81079"/>
    <w:rsid w:val="00AA4D82"/>
    <w:rsid w:val="00AB4E35"/>
    <w:rsid w:val="00AB5EC1"/>
    <w:rsid w:val="00AB7B4D"/>
    <w:rsid w:val="00AC03E7"/>
    <w:rsid w:val="00AC1280"/>
    <w:rsid w:val="00AC3CDE"/>
    <w:rsid w:val="00AC52A9"/>
    <w:rsid w:val="00AC5C9A"/>
    <w:rsid w:val="00AC7464"/>
    <w:rsid w:val="00AD28CF"/>
    <w:rsid w:val="00AD4B7F"/>
    <w:rsid w:val="00AD5FBC"/>
    <w:rsid w:val="00AE3F6B"/>
    <w:rsid w:val="00AF2632"/>
    <w:rsid w:val="00AF6BDD"/>
    <w:rsid w:val="00B06FAA"/>
    <w:rsid w:val="00B07B5F"/>
    <w:rsid w:val="00B12239"/>
    <w:rsid w:val="00B14A3B"/>
    <w:rsid w:val="00B2177D"/>
    <w:rsid w:val="00B24BED"/>
    <w:rsid w:val="00B25F89"/>
    <w:rsid w:val="00B272C6"/>
    <w:rsid w:val="00B31862"/>
    <w:rsid w:val="00B32FBF"/>
    <w:rsid w:val="00B356A4"/>
    <w:rsid w:val="00B40704"/>
    <w:rsid w:val="00B41CC3"/>
    <w:rsid w:val="00B41FF2"/>
    <w:rsid w:val="00B42468"/>
    <w:rsid w:val="00B430EB"/>
    <w:rsid w:val="00B45D9D"/>
    <w:rsid w:val="00B5314C"/>
    <w:rsid w:val="00B61C06"/>
    <w:rsid w:val="00B62194"/>
    <w:rsid w:val="00B62DCF"/>
    <w:rsid w:val="00B64DC3"/>
    <w:rsid w:val="00B66033"/>
    <w:rsid w:val="00B67F8E"/>
    <w:rsid w:val="00B717FB"/>
    <w:rsid w:val="00B730EE"/>
    <w:rsid w:val="00B8074F"/>
    <w:rsid w:val="00B834AC"/>
    <w:rsid w:val="00B84BF3"/>
    <w:rsid w:val="00B8647B"/>
    <w:rsid w:val="00B86EF0"/>
    <w:rsid w:val="00B93607"/>
    <w:rsid w:val="00B93CE6"/>
    <w:rsid w:val="00B96FA7"/>
    <w:rsid w:val="00BA1722"/>
    <w:rsid w:val="00BA2C6A"/>
    <w:rsid w:val="00BA5C51"/>
    <w:rsid w:val="00BA6183"/>
    <w:rsid w:val="00BA61F4"/>
    <w:rsid w:val="00BA6EA8"/>
    <w:rsid w:val="00BA7F07"/>
    <w:rsid w:val="00BB152A"/>
    <w:rsid w:val="00BB1D85"/>
    <w:rsid w:val="00BC1A60"/>
    <w:rsid w:val="00BC26E3"/>
    <w:rsid w:val="00BC5A09"/>
    <w:rsid w:val="00BC7FB6"/>
    <w:rsid w:val="00BD3AB9"/>
    <w:rsid w:val="00BD3F0B"/>
    <w:rsid w:val="00BE08CA"/>
    <w:rsid w:val="00BE0A78"/>
    <w:rsid w:val="00BF3156"/>
    <w:rsid w:val="00C03239"/>
    <w:rsid w:val="00C036CA"/>
    <w:rsid w:val="00C03A11"/>
    <w:rsid w:val="00C0626F"/>
    <w:rsid w:val="00C0666E"/>
    <w:rsid w:val="00C262D8"/>
    <w:rsid w:val="00C319BF"/>
    <w:rsid w:val="00C31A3C"/>
    <w:rsid w:val="00C34222"/>
    <w:rsid w:val="00C35920"/>
    <w:rsid w:val="00C35A19"/>
    <w:rsid w:val="00C36271"/>
    <w:rsid w:val="00C464C5"/>
    <w:rsid w:val="00C510BE"/>
    <w:rsid w:val="00C51105"/>
    <w:rsid w:val="00C54324"/>
    <w:rsid w:val="00C550A2"/>
    <w:rsid w:val="00C57822"/>
    <w:rsid w:val="00C57BAF"/>
    <w:rsid w:val="00C6075A"/>
    <w:rsid w:val="00C64569"/>
    <w:rsid w:val="00C64A4A"/>
    <w:rsid w:val="00C65A87"/>
    <w:rsid w:val="00C65C91"/>
    <w:rsid w:val="00C7041D"/>
    <w:rsid w:val="00C70F08"/>
    <w:rsid w:val="00C74353"/>
    <w:rsid w:val="00C75B87"/>
    <w:rsid w:val="00C777E4"/>
    <w:rsid w:val="00C85477"/>
    <w:rsid w:val="00C85A8D"/>
    <w:rsid w:val="00C92EF9"/>
    <w:rsid w:val="00C94D78"/>
    <w:rsid w:val="00C95CE7"/>
    <w:rsid w:val="00C9650D"/>
    <w:rsid w:val="00CA1119"/>
    <w:rsid w:val="00CB266F"/>
    <w:rsid w:val="00CB407C"/>
    <w:rsid w:val="00CB5D3F"/>
    <w:rsid w:val="00CB6631"/>
    <w:rsid w:val="00CC6489"/>
    <w:rsid w:val="00CC64C3"/>
    <w:rsid w:val="00CC6840"/>
    <w:rsid w:val="00CC7D35"/>
    <w:rsid w:val="00CD1198"/>
    <w:rsid w:val="00CD7847"/>
    <w:rsid w:val="00CE12A7"/>
    <w:rsid w:val="00CE12FC"/>
    <w:rsid w:val="00CE20D6"/>
    <w:rsid w:val="00CE49F4"/>
    <w:rsid w:val="00CE668E"/>
    <w:rsid w:val="00CE67FC"/>
    <w:rsid w:val="00CE7722"/>
    <w:rsid w:val="00CF0BFD"/>
    <w:rsid w:val="00CF36A3"/>
    <w:rsid w:val="00CF6A23"/>
    <w:rsid w:val="00D059FB"/>
    <w:rsid w:val="00D067BB"/>
    <w:rsid w:val="00D1603B"/>
    <w:rsid w:val="00D2223E"/>
    <w:rsid w:val="00D24BAB"/>
    <w:rsid w:val="00D33EE2"/>
    <w:rsid w:val="00D34404"/>
    <w:rsid w:val="00D37782"/>
    <w:rsid w:val="00D37FEA"/>
    <w:rsid w:val="00D41B8B"/>
    <w:rsid w:val="00D42164"/>
    <w:rsid w:val="00D44874"/>
    <w:rsid w:val="00D44E32"/>
    <w:rsid w:val="00D45428"/>
    <w:rsid w:val="00D53A33"/>
    <w:rsid w:val="00D57EAE"/>
    <w:rsid w:val="00D63D96"/>
    <w:rsid w:val="00D66267"/>
    <w:rsid w:val="00D70292"/>
    <w:rsid w:val="00D71B3C"/>
    <w:rsid w:val="00D7735B"/>
    <w:rsid w:val="00D80503"/>
    <w:rsid w:val="00D80A9E"/>
    <w:rsid w:val="00D82F97"/>
    <w:rsid w:val="00D83C85"/>
    <w:rsid w:val="00D85381"/>
    <w:rsid w:val="00D85847"/>
    <w:rsid w:val="00D87BC6"/>
    <w:rsid w:val="00D87FE0"/>
    <w:rsid w:val="00D91883"/>
    <w:rsid w:val="00D92462"/>
    <w:rsid w:val="00D94202"/>
    <w:rsid w:val="00D9423B"/>
    <w:rsid w:val="00D97E12"/>
    <w:rsid w:val="00DA0045"/>
    <w:rsid w:val="00DA0FA3"/>
    <w:rsid w:val="00DA1B70"/>
    <w:rsid w:val="00DA6BF6"/>
    <w:rsid w:val="00DA7964"/>
    <w:rsid w:val="00DB1175"/>
    <w:rsid w:val="00DB2E20"/>
    <w:rsid w:val="00DB3A9B"/>
    <w:rsid w:val="00DB67BF"/>
    <w:rsid w:val="00DC16FE"/>
    <w:rsid w:val="00DD1BDD"/>
    <w:rsid w:val="00DD224F"/>
    <w:rsid w:val="00DD37E5"/>
    <w:rsid w:val="00DE1A2D"/>
    <w:rsid w:val="00DE2E44"/>
    <w:rsid w:val="00DF04B8"/>
    <w:rsid w:val="00DF5108"/>
    <w:rsid w:val="00DF6C22"/>
    <w:rsid w:val="00E0069E"/>
    <w:rsid w:val="00E013CB"/>
    <w:rsid w:val="00E066C5"/>
    <w:rsid w:val="00E07104"/>
    <w:rsid w:val="00E114AF"/>
    <w:rsid w:val="00E13A9D"/>
    <w:rsid w:val="00E205F8"/>
    <w:rsid w:val="00E2144B"/>
    <w:rsid w:val="00E225B1"/>
    <w:rsid w:val="00E26CB0"/>
    <w:rsid w:val="00E31AA3"/>
    <w:rsid w:val="00E35CF3"/>
    <w:rsid w:val="00E36F2F"/>
    <w:rsid w:val="00E432CE"/>
    <w:rsid w:val="00E45C9C"/>
    <w:rsid w:val="00E502BB"/>
    <w:rsid w:val="00E51242"/>
    <w:rsid w:val="00E5160B"/>
    <w:rsid w:val="00E53B4D"/>
    <w:rsid w:val="00E5736B"/>
    <w:rsid w:val="00E57AEE"/>
    <w:rsid w:val="00E615DB"/>
    <w:rsid w:val="00E61B00"/>
    <w:rsid w:val="00E65AE3"/>
    <w:rsid w:val="00E7118B"/>
    <w:rsid w:val="00E7305A"/>
    <w:rsid w:val="00E73B02"/>
    <w:rsid w:val="00E7431D"/>
    <w:rsid w:val="00E81C9E"/>
    <w:rsid w:val="00E82605"/>
    <w:rsid w:val="00E869A9"/>
    <w:rsid w:val="00E87521"/>
    <w:rsid w:val="00E90B0E"/>
    <w:rsid w:val="00EA1602"/>
    <w:rsid w:val="00EA17C2"/>
    <w:rsid w:val="00EA34DC"/>
    <w:rsid w:val="00EA5506"/>
    <w:rsid w:val="00EA6807"/>
    <w:rsid w:val="00EB00E8"/>
    <w:rsid w:val="00EC1A9E"/>
    <w:rsid w:val="00EC2B50"/>
    <w:rsid w:val="00EC59CE"/>
    <w:rsid w:val="00ED16BB"/>
    <w:rsid w:val="00ED40BC"/>
    <w:rsid w:val="00ED477E"/>
    <w:rsid w:val="00ED52E9"/>
    <w:rsid w:val="00ED66CA"/>
    <w:rsid w:val="00EE121F"/>
    <w:rsid w:val="00EE21B0"/>
    <w:rsid w:val="00EE2B32"/>
    <w:rsid w:val="00EE726B"/>
    <w:rsid w:val="00EF0001"/>
    <w:rsid w:val="00EF4038"/>
    <w:rsid w:val="00EF6CA2"/>
    <w:rsid w:val="00F0444F"/>
    <w:rsid w:val="00F05081"/>
    <w:rsid w:val="00F05A63"/>
    <w:rsid w:val="00F064D9"/>
    <w:rsid w:val="00F065FB"/>
    <w:rsid w:val="00F13700"/>
    <w:rsid w:val="00F1400B"/>
    <w:rsid w:val="00F17713"/>
    <w:rsid w:val="00F20409"/>
    <w:rsid w:val="00F20C4C"/>
    <w:rsid w:val="00F22446"/>
    <w:rsid w:val="00F311F5"/>
    <w:rsid w:val="00F320E2"/>
    <w:rsid w:val="00F33850"/>
    <w:rsid w:val="00F3528D"/>
    <w:rsid w:val="00F365CD"/>
    <w:rsid w:val="00F37DFA"/>
    <w:rsid w:val="00F40522"/>
    <w:rsid w:val="00F415B3"/>
    <w:rsid w:val="00F43834"/>
    <w:rsid w:val="00F453AB"/>
    <w:rsid w:val="00F51341"/>
    <w:rsid w:val="00F51CD1"/>
    <w:rsid w:val="00F530FC"/>
    <w:rsid w:val="00F5319A"/>
    <w:rsid w:val="00F53436"/>
    <w:rsid w:val="00F550B4"/>
    <w:rsid w:val="00F61B91"/>
    <w:rsid w:val="00F62802"/>
    <w:rsid w:val="00F6488E"/>
    <w:rsid w:val="00F72732"/>
    <w:rsid w:val="00F73793"/>
    <w:rsid w:val="00F84B62"/>
    <w:rsid w:val="00F85AF3"/>
    <w:rsid w:val="00F92EAF"/>
    <w:rsid w:val="00F9536D"/>
    <w:rsid w:val="00F96047"/>
    <w:rsid w:val="00F9777C"/>
    <w:rsid w:val="00FA0EFA"/>
    <w:rsid w:val="00FA3998"/>
    <w:rsid w:val="00FA4AD0"/>
    <w:rsid w:val="00FA4FC3"/>
    <w:rsid w:val="00FA52DE"/>
    <w:rsid w:val="00FA690A"/>
    <w:rsid w:val="00FB7FB1"/>
    <w:rsid w:val="00FC23B0"/>
    <w:rsid w:val="00FC4918"/>
    <w:rsid w:val="00FC5EC0"/>
    <w:rsid w:val="00FC6CC2"/>
    <w:rsid w:val="00FD443A"/>
    <w:rsid w:val="00FD48FE"/>
    <w:rsid w:val="00FE0E68"/>
    <w:rsid w:val="00FE42F0"/>
    <w:rsid w:val="00FE4F43"/>
    <w:rsid w:val="00FE7C66"/>
    <w:rsid w:val="00FF2AAB"/>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57281"/>
  <w15:docId w15:val="{4E735ABA-4806-4588-8183-D14E0564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
    <w:basedOn w:val="Normal"/>
    <w:link w:val="ListParagraphChar"/>
    <w:uiPriority w:val="34"/>
    <w:qFormat/>
    <w:rsid w:val="00B66033"/>
    <w:pPr>
      <w:ind w:left="720"/>
    </w:pPr>
  </w:style>
  <w:style w:type="paragraph" w:customStyle="1" w:styleId="PAMHdg3">
    <w:name w:val="PAM Hdg 3"/>
    <w:basedOn w:val="Normal"/>
    <w:autoRedefine/>
    <w:rsid w:val="00B07B5F"/>
    <w:pPr>
      <w:jc w:val="left"/>
    </w:pPr>
    <w:rPr>
      <w:rFonts w:ascii="Times New Roman" w:hAnsi="Times New Roman"/>
      <w:b/>
      <w:sz w:val="20"/>
      <w:lang w:val="en-US" w:eastAsia="en-GB"/>
    </w:r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locked/>
    <w:rsid w:val="00E432CE"/>
    <w:rPr>
      <w:rFonts w:ascii="Book Antiqua" w:hAnsi="Book Antiqua"/>
      <w:sz w:val="22"/>
      <w:lang w:val="en-AU"/>
    </w:rPr>
  </w:style>
  <w:style w:type="paragraph" w:styleId="HTMLPreformatted">
    <w:name w:val="HTML Preformatted"/>
    <w:basedOn w:val="Normal"/>
    <w:link w:val="HTMLPreformattedChar"/>
    <w:uiPriority w:val="99"/>
    <w:unhideWhenUsed/>
    <w:rsid w:val="0004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44894"/>
    <w:rPr>
      <w:rFonts w:ascii="Courier New" w:eastAsiaTheme="minorHAnsi" w:hAnsi="Courier New" w:cs="Courier New"/>
      <w:lang w:val="fr-FR" w:eastAsia="fr-FR"/>
    </w:rPr>
  </w:style>
  <w:style w:type="table" w:styleId="TableGrid">
    <w:name w:val="Table Grid"/>
    <w:basedOn w:val="TableNormal"/>
    <w:uiPriority w:val="39"/>
    <w:rsid w:val="00907A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ext">
    <w:name w:val="Address Text"/>
    <w:rsid w:val="00D83C85"/>
    <w:pPr>
      <w:tabs>
        <w:tab w:val="left" w:pos="2977"/>
        <w:tab w:val="left" w:pos="3975"/>
      </w:tabs>
      <w:spacing w:line="200" w:lineRule="exact"/>
    </w:pPr>
    <w:rPr>
      <w:rFonts w:ascii="Arial" w:eastAsia="Times" w:hAnsi="Arial"/>
      <w:noProof/>
      <w:color w:val="36A7E9"/>
      <w:sz w:val="16"/>
      <w:szCs w:val="16"/>
      <w:lang w:val="en-GB" w:eastAsia="en-GB"/>
    </w:rPr>
  </w:style>
  <w:style w:type="paragraph" w:customStyle="1" w:styleId="TitleBoldCentered">
    <w:name w:val="Title Bold Centered"/>
    <w:autoRedefine/>
    <w:qFormat/>
    <w:rsid w:val="00FE0E68"/>
    <w:pPr>
      <w:spacing w:line="280" w:lineRule="exact"/>
      <w:jc w:val="center"/>
    </w:pPr>
    <w:rPr>
      <w:rFonts w:ascii="Verdana" w:hAnsi="Verdana"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2635">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 w:id="1567106615">
      <w:bodyDiv w:val="1"/>
      <w:marLeft w:val="0"/>
      <w:marRight w:val="0"/>
      <w:marTop w:val="0"/>
      <w:marBottom w:val="0"/>
      <w:divBdr>
        <w:top w:val="none" w:sz="0" w:space="0" w:color="auto"/>
        <w:left w:val="none" w:sz="0" w:space="0" w:color="auto"/>
        <w:bottom w:val="none" w:sz="0" w:space="0" w:color="auto"/>
        <w:right w:val="none" w:sz="0" w:space="0" w:color="auto"/>
      </w:divBdr>
      <w:divsChild>
        <w:div w:id="727001186">
          <w:marLeft w:val="547"/>
          <w:marRight w:val="0"/>
          <w:marTop w:val="60"/>
          <w:marBottom w:val="0"/>
          <w:divBdr>
            <w:top w:val="none" w:sz="0" w:space="0" w:color="auto"/>
            <w:left w:val="none" w:sz="0" w:space="0" w:color="auto"/>
            <w:bottom w:val="none" w:sz="0" w:space="0" w:color="auto"/>
            <w:right w:val="none" w:sz="0" w:space="0" w:color="auto"/>
          </w:divBdr>
        </w:div>
        <w:div w:id="1306854332">
          <w:marLeft w:val="1267"/>
          <w:marRight w:val="0"/>
          <w:marTop w:val="60"/>
          <w:marBottom w:val="0"/>
          <w:divBdr>
            <w:top w:val="none" w:sz="0" w:space="0" w:color="auto"/>
            <w:left w:val="none" w:sz="0" w:space="0" w:color="auto"/>
            <w:bottom w:val="none" w:sz="0" w:space="0" w:color="auto"/>
            <w:right w:val="none" w:sz="0" w:space="0" w:color="auto"/>
          </w:divBdr>
        </w:div>
        <w:div w:id="1140656906">
          <w:marLeft w:val="547"/>
          <w:marRight w:val="0"/>
          <w:marTop w:val="60"/>
          <w:marBottom w:val="0"/>
          <w:divBdr>
            <w:top w:val="none" w:sz="0" w:space="0" w:color="auto"/>
            <w:left w:val="none" w:sz="0" w:space="0" w:color="auto"/>
            <w:bottom w:val="none" w:sz="0" w:space="0" w:color="auto"/>
            <w:right w:val="none" w:sz="0" w:space="0" w:color="auto"/>
          </w:divBdr>
        </w:div>
        <w:div w:id="118453464">
          <w:marLeft w:val="1267"/>
          <w:marRight w:val="0"/>
          <w:marTop w:val="60"/>
          <w:marBottom w:val="0"/>
          <w:divBdr>
            <w:top w:val="none" w:sz="0" w:space="0" w:color="auto"/>
            <w:left w:val="none" w:sz="0" w:space="0" w:color="auto"/>
            <w:bottom w:val="none" w:sz="0" w:space="0" w:color="auto"/>
            <w:right w:val="none" w:sz="0" w:space="0" w:color="auto"/>
          </w:divBdr>
        </w:div>
        <w:div w:id="902526651">
          <w:marLeft w:val="547"/>
          <w:marRight w:val="0"/>
          <w:marTop w:val="60"/>
          <w:marBottom w:val="0"/>
          <w:divBdr>
            <w:top w:val="none" w:sz="0" w:space="0" w:color="auto"/>
            <w:left w:val="none" w:sz="0" w:space="0" w:color="auto"/>
            <w:bottom w:val="none" w:sz="0" w:space="0" w:color="auto"/>
            <w:right w:val="none" w:sz="0" w:space="0" w:color="auto"/>
          </w:divBdr>
        </w:div>
        <w:div w:id="731008631">
          <w:marLeft w:val="126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4EC0-9F75-443A-84DE-9B0877DF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Mariame Kaba</cp:lastModifiedBy>
  <cp:revision>2</cp:revision>
  <cp:lastPrinted>2021-01-26T15:47:00Z</cp:lastPrinted>
  <dcterms:created xsi:type="dcterms:W3CDTF">2021-03-04T15:03:00Z</dcterms:created>
  <dcterms:modified xsi:type="dcterms:W3CDTF">2021-03-04T15:03:00Z</dcterms:modified>
</cp:coreProperties>
</file>