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Ind w:w="-2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480"/>
        <w:gridCol w:w="3510"/>
      </w:tblGrid>
      <w:tr w:rsidR="001E7702" w:rsidRPr="00DB189B" w14:paraId="21CA0855" w14:textId="77777777" w:rsidTr="00602306">
        <w:tc>
          <w:tcPr>
            <w:tcW w:w="6480" w:type="dxa"/>
            <w:tcBorders>
              <w:bottom w:val="double" w:sz="4" w:space="0" w:color="auto"/>
            </w:tcBorders>
          </w:tcPr>
          <w:p w14:paraId="4E7B2CF1" w14:textId="77777777" w:rsidR="001E7702" w:rsidRPr="00DB189B" w:rsidRDefault="001E7702">
            <w:pPr>
              <w:tabs>
                <w:tab w:val="left" w:pos="851"/>
                <w:tab w:val="left" w:pos="2268"/>
              </w:tabs>
              <w:ind w:left="-108"/>
              <w:rPr>
                <w:rFonts w:cs="Arial"/>
                <w:sz w:val="20"/>
              </w:rPr>
            </w:pPr>
            <w:bookmarkStart w:id="0" w:name="QuickMark"/>
            <w:bookmarkEnd w:id="0"/>
            <w:r w:rsidRPr="00DB189B">
              <w:rPr>
                <w:rFonts w:cs="Arial"/>
                <w:sz w:val="20"/>
              </w:rPr>
              <w:t xml:space="preserve"> </w:t>
            </w:r>
          </w:p>
          <w:p w14:paraId="386EE557" w14:textId="7C3BA527" w:rsidR="000E6806" w:rsidRDefault="001E7702" w:rsidP="00602306">
            <w:pPr>
              <w:ind w:left="1420" w:hanging="1380"/>
              <w:rPr>
                <w:rFonts w:cs="Arial"/>
                <w:b/>
                <w:sz w:val="20"/>
                <w:u w:val="single"/>
              </w:rPr>
            </w:pPr>
            <w:r w:rsidRPr="00DB189B">
              <w:rPr>
                <w:rFonts w:cs="Arial"/>
                <w:b/>
                <w:sz w:val="20"/>
              </w:rPr>
              <w:t>JOB TITLE</w:t>
            </w:r>
            <w:r w:rsidR="000E6806">
              <w:rPr>
                <w:rFonts w:cs="Arial"/>
                <w:sz w:val="20"/>
              </w:rPr>
              <w:t xml:space="preserve">: </w:t>
            </w:r>
            <w:r w:rsidR="00597E81">
              <w:rPr>
                <w:rFonts w:cs="Arial"/>
                <w:sz w:val="20"/>
              </w:rPr>
              <w:t xml:space="preserve"> </w:t>
            </w:r>
            <w:r w:rsidR="00602306">
              <w:rPr>
                <w:rFonts w:cs="Arial"/>
                <w:sz w:val="20"/>
              </w:rPr>
              <w:t xml:space="preserve">    </w:t>
            </w:r>
            <w:r w:rsidR="00B812FD">
              <w:rPr>
                <w:rFonts w:ascii="Helv" w:hAnsi="Helv" w:cs="Helv"/>
                <w:b/>
                <w:color w:val="000000"/>
                <w:sz w:val="20"/>
                <w:lang w:val="en-US" w:eastAsia="en-US"/>
              </w:rPr>
              <w:t>Private Sector Fundraising (PSFR)</w:t>
            </w:r>
            <w:r w:rsidR="00746BF6">
              <w:rPr>
                <w:rFonts w:ascii="Helv" w:hAnsi="Helv" w:cs="Helv"/>
                <w:b/>
                <w:color w:val="000000"/>
                <w:sz w:val="20"/>
                <w:lang w:val="en-US" w:eastAsia="en-US"/>
              </w:rPr>
              <w:t xml:space="preserve"> </w:t>
            </w:r>
            <w:r w:rsidR="00417736">
              <w:rPr>
                <w:rFonts w:ascii="Helv" w:hAnsi="Helv" w:cs="Helv"/>
                <w:b/>
                <w:color w:val="000000"/>
                <w:sz w:val="20"/>
                <w:lang w:val="en-US" w:eastAsia="en-US"/>
              </w:rPr>
              <w:t>Specialist</w:t>
            </w:r>
            <w:r w:rsidR="00602306">
              <w:rPr>
                <w:rFonts w:ascii="Helv" w:hAnsi="Helv" w:cs="Helv"/>
                <w:b/>
                <w:color w:val="000000"/>
                <w:sz w:val="20"/>
                <w:lang w:val="en-US" w:eastAsia="en-US"/>
              </w:rPr>
              <w:t xml:space="preserve"> (Individual Fundraising)</w:t>
            </w:r>
            <w:r w:rsidR="003563CE">
              <w:rPr>
                <w:rFonts w:ascii="Helv" w:hAnsi="Helv" w:cs="Helv"/>
                <w:b/>
                <w:color w:val="000000"/>
                <w:sz w:val="20"/>
                <w:lang w:val="en-US" w:eastAsia="en-US"/>
              </w:rPr>
              <w:t xml:space="preserve">, Post # </w:t>
            </w:r>
            <w:r w:rsidR="000E6806">
              <w:rPr>
                <w:rFonts w:ascii="Helv" w:hAnsi="Helv" w:cs="Helv"/>
                <w:b/>
                <w:color w:val="000000"/>
                <w:sz w:val="20"/>
                <w:lang w:val="en-US" w:eastAsia="en-US"/>
              </w:rPr>
              <w:t>94966</w:t>
            </w:r>
          </w:p>
          <w:p w14:paraId="2417259D" w14:textId="0D60BD40" w:rsidR="001E7702" w:rsidRDefault="001E7702" w:rsidP="000E6806">
            <w:pPr>
              <w:ind w:left="1570" w:hanging="1530"/>
              <w:rPr>
                <w:rFonts w:cs="Arial"/>
                <w:b/>
                <w:sz w:val="20"/>
                <w:u w:val="single"/>
              </w:rPr>
            </w:pPr>
            <w:r w:rsidRPr="00687FDF">
              <w:rPr>
                <w:rFonts w:cs="Arial"/>
                <w:b/>
                <w:sz w:val="20"/>
              </w:rPr>
              <w:t>JOB LEVEL</w:t>
            </w:r>
            <w:r w:rsidRPr="00687FDF">
              <w:rPr>
                <w:rFonts w:cs="Arial"/>
                <w:sz w:val="20"/>
              </w:rPr>
              <w:t>:</w:t>
            </w:r>
            <w:r w:rsidR="000E6806">
              <w:rPr>
                <w:rFonts w:cs="Arial"/>
                <w:sz w:val="20"/>
              </w:rPr>
              <w:t xml:space="preserve"> </w:t>
            </w:r>
            <w:r w:rsidR="00602306">
              <w:rPr>
                <w:rFonts w:cs="Arial"/>
                <w:sz w:val="20"/>
              </w:rPr>
              <w:t xml:space="preserve">    </w:t>
            </w:r>
            <w:r w:rsidR="00417736" w:rsidRPr="00D14FE0">
              <w:rPr>
                <w:rFonts w:cs="Arial"/>
                <w:b/>
                <w:sz w:val="20"/>
              </w:rPr>
              <w:t>NO-C</w:t>
            </w:r>
            <w:r w:rsidR="00D14FE0">
              <w:rPr>
                <w:rFonts w:cs="Arial"/>
                <w:b/>
                <w:sz w:val="20"/>
              </w:rPr>
              <w:t xml:space="preserve"> </w:t>
            </w:r>
          </w:p>
          <w:p w14:paraId="270AB361" w14:textId="703DCAA5" w:rsidR="001E7702" w:rsidRDefault="001E7702" w:rsidP="00602306">
            <w:pPr>
              <w:ind w:left="1420" w:hanging="1380"/>
              <w:rPr>
                <w:rFonts w:cs="Arial"/>
                <w:bCs/>
                <w:sz w:val="20"/>
              </w:rPr>
            </w:pPr>
            <w:r w:rsidRPr="00687FDF">
              <w:rPr>
                <w:rFonts w:cs="Arial"/>
                <w:b/>
                <w:sz w:val="20"/>
              </w:rPr>
              <w:t>REPORTS TO</w:t>
            </w:r>
            <w:r w:rsidR="000E6806">
              <w:rPr>
                <w:rFonts w:cs="Arial"/>
                <w:b/>
                <w:sz w:val="20"/>
              </w:rPr>
              <w:t xml:space="preserve">: </w:t>
            </w:r>
            <w:r w:rsidR="00FB1B5D" w:rsidRPr="00FB1B5D">
              <w:rPr>
                <w:rFonts w:cs="Arial"/>
                <w:bCs/>
                <w:sz w:val="20"/>
              </w:rPr>
              <w:t xml:space="preserve">Chief </w:t>
            </w:r>
            <w:r w:rsidR="008927E4">
              <w:rPr>
                <w:rFonts w:cs="Arial"/>
                <w:bCs/>
                <w:sz w:val="20"/>
              </w:rPr>
              <w:t>PSFR</w:t>
            </w:r>
            <w:r w:rsidR="00FB1B5D" w:rsidRPr="00FB1B5D">
              <w:rPr>
                <w:rFonts w:cs="Arial"/>
                <w:bCs/>
                <w:sz w:val="20"/>
              </w:rPr>
              <w:t xml:space="preserve"> </w:t>
            </w:r>
            <w:r w:rsidR="00597E81">
              <w:rPr>
                <w:rFonts w:cs="Arial"/>
                <w:bCs/>
                <w:sz w:val="20"/>
              </w:rPr>
              <w:t xml:space="preserve"> </w:t>
            </w:r>
            <w:r w:rsidR="00FB1B5D" w:rsidRPr="00FB1B5D">
              <w:rPr>
                <w:rFonts w:cs="Arial"/>
                <w:bCs/>
                <w:sz w:val="20"/>
              </w:rPr>
              <w:t xml:space="preserve">(P4), Post # </w:t>
            </w:r>
            <w:r w:rsidR="00D67072" w:rsidRPr="00FB1B5D">
              <w:rPr>
                <w:rFonts w:cs="Arial"/>
                <w:bCs/>
                <w:sz w:val="20"/>
              </w:rPr>
              <w:t>86124</w:t>
            </w:r>
          </w:p>
          <w:p w14:paraId="28FFF11C" w14:textId="389AC0A2" w:rsidR="001E5E0D" w:rsidRPr="00687FDF" w:rsidRDefault="001E5E0D" w:rsidP="00597E81">
            <w:pPr>
              <w:ind w:left="1420" w:hanging="1380"/>
              <w:rPr>
                <w:rFonts w:cs="Arial"/>
                <w:b/>
                <w:sz w:val="20"/>
              </w:rPr>
            </w:pPr>
            <w:r>
              <w:rPr>
                <w:rFonts w:cs="Arial"/>
                <w:b/>
                <w:sz w:val="20"/>
              </w:rPr>
              <w:t xml:space="preserve">Organizational Unit: PFP </w:t>
            </w:r>
          </w:p>
          <w:p w14:paraId="609064AE" w14:textId="7B1C7DEF" w:rsidR="001E7702" w:rsidRPr="00DB189B" w:rsidRDefault="001E7702" w:rsidP="00FB1B5D">
            <w:pPr>
              <w:tabs>
                <w:tab w:val="left" w:pos="72"/>
              </w:tabs>
              <w:spacing w:after="100" w:afterAutospacing="1"/>
              <w:ind w:left="1210" w:hanging="1170"/>
              <w:rPr>
                <w:rFonts w:cs="Arial"/>
                <w:sz w:val="20"/>
              </w:rPr>
            </w:pPr>
            <w:r w:rsidRPr="00DB189B">
              <w:rPr>
                <w:rFonts w:cs="Arial"/>
                <w:b/>
                <w:sz w:val="20"/>
              </w:rPr>
              <w:t>LOCATION</w:t>
            </w:r>
            <w:r w:rsidRPr="00DB189B">
              <w:rPr>
                <w:rFonts w:cs="Arial"/>
                <w:sz w:val="20"/>
              </w:rPr>
              <w:t>:</w:t>
            </w:r>
            <w:r w:rsidR="00FB1B5D">
              <w:rPr>
                <w:rFonts w:cs="Arial"/>
                <w:sz w:val="20"/>
              </w:rPr>
              <w:t xml:space="preserve"> </w:t>
            </w:r>
            <w:r w:rsidR="00602306">
              <w:rPr>
                <w:rFonts w:cs="Arial"/>
                <w:sz w:val="20"/>
              </w:rPr>
              <w:t xml:space="preserve">    </w:t>
            </w:r>
            <w:r w:rsidR="00602306" w:rsidRPr="00602306">
              <w:rPr>
                <w:rFonts w:cs="Arial"/>
                <w:b/>
                <w:bCs/>
                <w:sz w:val="20"/>
              </w:rPr>
              <w:t>Country Office -</w:t>
            </w:r>
            <w:r w:rsidR="00602306">
              <w:rPr>
                <w:rFonts w:cs="Arial"/>
                <w:sz w:val="20"/>
              </w:rPr>
              <w:t xml:space="preserve"> </w:t>
            </w:r>
            <w:r w:rsidR="00DF25B7">
              <w:rPr>
                <w:rFonts w:cs="Arial"/>
                <w:b/>
                <w:sz w:val="20"/>
              </w:rPr>
              <w:t>Jakarta, Indonesia</w:t>
            </w:r>
          </w:p>
        </w:tc>
        <w:tc>
          <w:tcPr>
            <w:tcW w:w="3510" w:type="dxa"/>
            <w:tcBorders>
              <w:bottom w:val="double" w:sz="4" w:space="0" w:color="auto"/>
            </w:tcBorders>
          </w:tcPr>
          <w:p w14:paraId="1E735C40" w14:textId="77777777" w:rsidR="001E7702" w:rsidRPr="00DB189B" w:rsidRDefault="001E7702">
            <w:pPr>
              <w:tabs>
                <w:tab w:val="left" w:pos="162"/>
              </w:tabs>
              <w:spacing w:before="120"/>
              <w:rPr>
                <w:rFonts w:cs="Arial"/>
                <w:sz w:val="20"/>
              </w:rPr>
            </w:pPr>
            <w:r w:rsidRPr="00DB189B">
              <w:rPr>
                <w:rFonts w:cs="Arial"/>
                <w:sz w:val="20"/>
              </w:rPr>
              <w:t>JOB PROF</w:t>
            </w:r>
            <w:r w:rsidR="009753CE">
              <w:rPr>
                <w:rFonts w:cs="Arial"/>
                <w:sz w:val="20"/>
              </w:rPr>
              <w:t>I</w:t>
            </w:r>
            <w:r w:rsidRPr="00DB189B">
              <w:rPr>
                <w:rFonts w:cs="Arial"/>
                <w:sz w:val="20"/>
              </w:rPr>
              <w:t>LE NO.:___</w:t>
            </w:r>
            <w:r w:rsidR="00DF25B7" w:rsidRPr="00DB189B">
              <w:rPr>
                <w:rFonts w:cs="Arial"/>
                <w:sz w:val="20"/>
              </w:rPr>
              <w:t xml:space="preserve"> </w:t>
            </w:r>
            <w:r w:rsidRPr="00DB189B">
              <w:rPr>
                <w:rFonts w:cs="Arial"/>
                <w:sz w:val="20"/>
              </w:rPr>
              <w:t>_</w:t>
            </w:r>
          </w:p>
          <w:p w14:paraId="4AA6D273" w14:textId="77777777" w:rsidR="001E7702" w:rsidRPr="00DB189B" w:rsidRDefault="001E7702">
            <w:pPr>
              <w:tabs>
                <w:tab w:val="left" w:pos="162"/>
                <w:tab w:val="left" w:pos="342"/>
              </w:tabs>
              <w:rPr>
                <w:rFonts w:cs="Arial"/>
                <w:sz w:val="20"/>
              </w:rPr>
            </w:pPr>
            <w:r w:rsidRPr="00DB189B">
              <w:rPr>
                <w:rFonts w:cs="Arial"/>
                <w:sz w:val="20"/>
              </w:rPr>
              <w:t>CCOG CODE:______________</w:t>
            </w:r>
            <w:r>
              <w:rPr>
                <w:rFonts w:cs="Arial"/>
                <w:sz w:val="20"/>
              </w:rPr>
              <w:t>_</w:t>
            </w:r>
            <w:r w:rsidRPr="00DB189B">
              <w:rPr>
                <w:rFonts w:cs="Arial"/>
                <w:sz w:val="20"/>
              </w:rPr>
              <w:t>_</w:t>
            </w:r>
          </w:p>
          <w:p w14:paraId="7CE45F63" w14:textId="77777777" w:rsidR="001E7702" w:rsidRPr="00DB189B" w:rsidRDefault="001E7702">
            <w:pPr>
              <w:tabs>
                <w:tab w:val="left" w:pos="162"/>
              </w:tabs>
              <w:rPr>
                <w:rFonts w:cs="Arial"/>
                <w:sz w:val="20"/>
              </w:rPr>
            </w:pPr>
            <w:r w:rsidRPr="00DB189B">
              <w:rPr>
                <w:rFonts w:cs="Arial"/>
                <w:sz w:val="20"/>
              </w:rPr>
              <w:t>FUNCTIONAL CODE: __</w:t>
            </w:r>
            <w:r w:rsidR="00DF25B7" w:rsidRPr="00DB189B">
              <w:rPr>
                <w:rFonts w:cs="Arial"/>
                <w:sz w:val="20"/>
              </w:rPr>
              <w:t xml:space="preserve"> </w:t>
            </w:r>
            <w:r w:rsidRPr="00DB189B">
              <w:rPr>
                <w:rFonts w:cs="Arial"/>
                <w:sz w:val="20"/>
              </w:rPr>
              <w:t>_</w:t>
            </w:r>
            <w:r>
              <w:rPr>
                <w:rFonts w:cs="Arial"/>
                <w:sz w:val="20"/>
              </w:rPr>
              <w:t>_</w:t>
            </w:r>
          </w:p>
          <w:p w14:paraId="602C6275" w14:textId="77777777" w:rsidR="001E7702" w:rsidRPr="00DB189B" w:rsidRDefault="001E7702">
            <w:pPr>
              <w:tabs>
                <w:tab w:val="left" w:pos="162"/>
              </w:tabs>
              <w:rPr>
                <w:rFonts w:cs="Arial"/>
                <w:sz w:val="20"/>
              </w:rPr>
            </w:pPr>
            <w:r>
              <w:rPr>
                <w:rFonts w:cs="Arial"/>
                <w:sz w:val="20"/>
              </w:rPr>
              <w:t>JOB CLASSIFICATION ________</w:t>
            </w:r>
            <w:r w:rsidRPr="00DB189B">
              <w:rPr>
                <w:rFonts w:cs="Arial"/>
                <w:sz w:val="20"/>
              </w:rPr>
              <w:t xml:space="preserve"> </w:t>
            </w:r>
          </w:p>
        </w:tc>
      </w:tr>
      <w:tr w:rsidR="001E7702" w:rsidRPr="00DB189B" w14:paraId="16495595" w14:textId="77777777" w:rsidTr="00597E81">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c>
          <w:tcPr>
            <w:tcW w:w="9990" w:type="dxa"/>
            <w:gridSpan w:val="2"/>
            <w:tcBorders>
              <w:top w:val="double" w:sz="4" w:space="0" w:color="auto"/>
              <w:left w:val="double" w:sz="4" w:space="0" w:color="auto"/>
              <w:right w:val="double" w:sz="4" w:space="0" w:color="auto"/>
            </w:tcBorders>
          </w:tcPr>
          <w:p w14:paraId="5EAE78F2" w14:textId="77777777" w:rsidR="001E7702" w:rsidRPr="00C92CB3" w:rsidRDefault="001E7702" w:rsidP="00C92CB3">
            <w:pPr>
              <w:spacing w:before="120" w:after="120"/>
              <w:ind w:right="-360"/>
              <w:rPr>
                <w:rFonts w:cs="Arial"/>
                <w:b/>
                <w:sz w:val="20"/>
              </w:rPr>
            </w:pPr>
            <w:r w:rsidRPr="00C92CB3">
              <w:rPr>
                <w:rFonts w:cs="Arial"/>
                <w:b/>
                <w:sz w:val="20"/>
              </w:rPr>
              <w:t>PURPOSE OF THE JOB</w:t>
            </w:r>
            <w:r w:rsidRPr="00C92CB3">
              <w:rPr>
                <w:rFonts w:cs="Arial"/>
                <w:b/>
                <w:color w:val="FF0000"/>
                <w:sz w:val="20"/>
                <w:u w:val="single"/>
              </w:rPr>
              <w:t xml:space="preserve"> </w:t>
            </w:r>
          </w:p>
          <w:p w14:paraId="6662D479" w14:textId="77777777" w:rsidR="00693AA1" w:rsidRDefault="00542DF9" w:rsidP="00746BF6">
            <w:pPr>
              <w:pStyle w:val="BodyTextIndent"/>
              <w:ind w:left="0"/>
              <w:rPr>
                <w:rFonts w:ascii="Arial" w:hAnsi="Arial" w:cs="Arial"/>
              </w:rPr>
            </w:pPr>
            <w:r>
              <w:rPr>
                <w:rFonts w:ascii="Arial" w:hAnsi="Arial" w:cs="Arial"/>
              </w:rPr>
              <w:t>L</w:t>
            </w:r>
            <w:r w:rsidR="00417736">
              <w:rPr>
                <w:rFonts w:ascii="Arial" w:hAnsi="Arial" w:cs="Arial"/>
              </w:rPr>
              <w:t xml:space="preserve">ead </w:t>
            </w:r>
            <w:r>
              <w:rPr>
                <w:rFonts w:ascii="Arial" w:hAnsi="Arial" w:cs="Arial"/>
              </w:rPr>
              <w:t xml:space="preserve">UNICEF Indonesia’s Individual Fundraising </w:t>
            </w:r>
            <w:r w:rsidR="00CA41C3">
              <w:rPr>
                <w:rFonts w:ascii="Arial" w:hAnsi="Arial" w:cs="Arial"/>
              </w:rPr>
              <w:t>t</w:t>
            </w:r>
            <w:r>
              <w:rPr>
                <w:rFonts w:ascii="Arial" w:hAnsi="Arial" w:cs="Arial"/>
              </w:rPr>
              <w:t>eam to raise funds from the Indonesian public</w:t>
            </w:r>
            <w:r w:rsidR="00417736">
              <w:rPr>
                <w:rFonts w:ascii="Arial" w:hAnsi="Arial" w:cs="Arial"/>
              </w:rPr>
              <w:t xml:space="preserve">, especially </w:t>
            </w:r>
            <w:r>
              <w:rPr>
                <w:rFonts w:ascii="Arial" w:hAnsi="Arial" w:cs="Arial"/>
              </w:rPr>
              <w:t xml:space="preserve">through recruiting and retaining regular monthly </w:t>
            </w:r>
            <w:r w:rsidR="00417736">
              <w:rPr>
                <w:rFonts w:ascii="Arial" w:hAnsi="Arial" w:cs="Arial"/>
              </w:rPr>
              <w:t>donors</w:t>
            </w:r>
            <w:r>
              <w:rPr>
                <w:rFonts w:ascii="Arial" w:hAnsi="Arial" w:cs="Arial"/>
              </w:rPr>
              <w:t xml:space="preserve"> (“</w:t>
            </w:r>
            <w:proofErr w:type="spellStart"/>
            <w:r>
              <w:rPr>
                <w:rFonts w:ascii="Arial" w:hAnsi="Arial" w:cs="Arial"/>
              </w:rPr>
              <w:t>Pendekar</w:t>
            </w:r>
            <w:proofErr w:type="spellEnd"/>
            <w:r>
              <w:rPr>
                <w:rFonts w:ascii="Arial" w:hAnsi="Arial" w:cs="Arial"/>
              </w:rPr>
              <w:t xml:space="preserve"> </w:t>
            </w:r>
            <w:proofErr w:type="spellStart"/>
            <w:r>
              <w:rPr>
                <w:rFonts w:ascii="Arial" w:hAnsi="Arial" w:cs="Arial"/>
              </w:rPr>
              <w:t>Anak</w:t>
            </w:r>
            <w:proofErr w:type="spellEnd"/>
            <w:r>
              <w:rPr>
                <w:rFonts w:ascii="Arial" w:hAnsi="Arial" w:cs="Arial"/>
              </w:rPr>
              <w:t>”)</w:t>
            </w:r>
            <w:r w:rsidR="00417736">
              <w:rPr>
                <w:rFonts w:ascii="Arial" w:hAnsi="Arial" w:cs="Arial"/>
              </w:rPr>
              <w:t xml:space="preserve"> in </w:t>
            </w:r>
            <w:r w:rsidR="00746BF6" w:rsidRPr="00746BF6">
              <w:rPr>
                <w:rFonts w:ascii="Arial" w:hAnsi="Arial" w:cs="Arial"/>
              </w:rPr>
              <w:t>support of the GOI-UNICEF Indonesia Country Programme.</w:t>
            </w:r>
          </w:p>
          <w:p w14:paraId="787E09C2" w14:textId="77777777" w:rsidR="00746BF6" w:rsidRPr="00746BF6" w:rsidRDefault="00746BF6" w:rsidP="00746BF6">
            <w:pPr>
              <w:pStyle w:val="BodyTextIndent"/>
              <w:ind w:left="0"/>
              <w:rPr>
                <w:rFonts w:ascii="Arial" w:hAnsi="Arial" w:cs="Arial"/>
              </w:rPr>
            </w:pPr>
          </w:p>
        </w:tc>
      </w:tr>
      <w:tr w:rsidR="001E7702" w:rsidRPr="00C92CB3" w14:paraId="77C136D1" w14:textId="77777777" w:rsidTr="00597E81">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c>
          <w:tcPr>
            <w:tcW w:w="9990" w:type="dxa"/>
            <w:gridSpan w:val="2"/>
            <w:tcBorders>
              <w:left w:val="double" w:sz="4" w:space="0" w:color="auto"/>
              <w:right w:val="double" w:sz="4" w:space="0" w:color="auto"/>
            </w:tcBorders>
          </w:tcPr>
          <w:p w14:paraId="16650395" w14:textId="77777777" w:rsidR="001E7702" w:rsidRPr="00C92CB3" w:rsidRDefault="001E7702" w:rsidP="00C92CB3">
            <w:pPr>
              <w:spacing w:before="240" w:after="120"/>
              <w:ind w:right="259"/>
              <w:jc w:val="both"/>
              <w:rPr>
                <w:rFonts w:cs="Arial"/>
                <w:b/>
                <w:sz w:val="20"/>
              </w:rPr>
            </w:pPr>
            <w:r w:rsidRPr="00C92CB3">
              <w:rPr>
                <w:rFonts w:cs="Arial"/>
                <w:b/>
                <w:sz w:val="20"/>
              </w:rPr>
              <w:t xml:space="preserve">KEY END-RESULTS </w:t>
            </w:r>
          </w:p>
          <w:p w14:paraId="3C47256C" w14:textId="77777777" w:rsidR="00DF25B7" w:rsidRPr="00DF25B7" w:rsidRDefault="00542DF9" w:rsidP="00DF25B7">
            <w:pPr>
              <w:numPr>
                <w:ilvl w:val="0"/>
                <w:numId w:val="3"/>
              </w:numPr>
              <w:spacing w:after="120"/>
              <w:ind w:right="259"/>
              <w:rPr>
                <w:rFonts w:cs="Arial"/>
                <w:i/>
                <w:sz w:val="20"/>
              </w:rPr>
            </w:pPr>
            <w:r>
              <w:rPr>
                <w:rFonts w:cs="Arial"/>
                <w:b/>
                <w:sz w:val="20"/>
              </w:rPr>
              <w:t xml:space="preserve">Grow donation </w:t>
            </w:r>
            <w:r w:rsidR="00DF25B7" w:rsidRPr="00DF25B7">
              <w:rPr>
                <w:rFonts w:cs="Arial"/>
                <w:b/>
                <w:sz w:val="20"/>
              </w:rPr>
              <w:t>income</w:t>
            </w:r>
            <w:r>
              <w:rPr>
                <w:rFonts w:cs="Arial"/>
                <w:b/>
                <w:sz w:val="20"/>
              </w:rPr>
              <w:t xml:space="preserve"> from the general public</w:t>
            </w:r>
            <w:r w:rsidR="00DF25B7" w:rsidRPr="00DF25B7">
              <w:rPr>
                <w:rFonts w:cs="Arial"/>
                <w:sz w:val="20"/>
              </w:rPr>
              <w:t>:</w:t>
            </w:r>
            <w:r w:rsidR="00DF25B7">
              <w:rPr>
                <w:rFonts w:cs="Arial"/>
                <w:sz w:val="20"/>
              </w:rPr>
              <w:t xml:space="preserve"> </w:t>
            </w:r>
            <w:r w:rsidR="00B21D67">
              <w:rPr>
                <w:rFonts w:cs="Arial"/>
                <w:sz w:val="20"/>
              </w:rPr>
              <w:t>UNICEF globally has high expectations for UNICEF Indonesia being able to fund our own activities in the coming years without needing additional funding from outside the country. You lead our IFR team to r</w:t>
            </w:r>
            <w:r w:rsidR="00CA41C3">
              <w:rPr>
                <w:rFonts w:cs="Arial"/>
                <w:sz w:val="20"/>
              </w:rPr>
              <w:t xml:space="preserve">ecruit new donors, reduce attrition of existing donors, identify additional income opportunities, grow existing channels and diversify </w:t>
            </w:r>
            <w:r w:rsidR="00B21D67">
              <w:rPr>
                <w:rFonts w:cs="Arial"/>
                <w:sz w:val="20"/>
              </w:rPr>
              <w:t xml:space="preserve">our </w:t>
            </w:r>
            <w:r w:rsidR="00CA41C3">
              <w:rPr>
                <w:rFonts w:cs="Arial"/>
                <w:sz w:val="20"/>
              </w:rPr>
              <w:t>donor recruitment channel portfoli</w:t>
            </w:r>
            <w:r w:rsidR="00AE72BE">
              <w:rPr>
                <w:rFonts w:cs="Arial"/>
                <w:sz w:val="20"/>
              </w:rPr>
              <w:t>o, especially towards digital channels</w:t>
            </w:r>
            <w:r w:rsidR="00CA41C3">
              <w:rPr>
                <w:rFonts w:cs="Arial"/>
                <w:sz w:val="20"/>
              </w:rPr>
              <w:t>.</w:t>
            </w:r>
            <w:r w:rsidR="00DF25B7" w:rsidRPr="00DF25B7">
              <w:rPr>
                <w:rFonts w:cs="Arial"/>
                <w:i/>
                <w:sz w:val="20"/>
              </w:rPr>
              <w:t xml:space="preserve"> </w:t>
            </w:r>
          </w:p>
          <w:p w14:paraId="10738637" w14:textId="77777777" w:rsidR="00DF25B7" w:rsidRPr="00DF25B7" w:rsidRDefault="00B21D67" w:rsidP="00DF25B7">
            <w:pPr>
              <w:numPr>
                <w:ilvl w:val="0"/>
                <w:numId w:val="3"/>
              </w:numPr>
              <w:spacing w:after="120"/>
              <w:ind w:right="259"/>
              <w:rPr>
                <w:rFonts w:cs="Arial"/>
                <w:i/>
                <w:sz w:val="20"/>
              </w:rPr>
            </w:pPr>
            <w:r>
              <w:rPr>
                <w:rFonts w:cs="Arial"/>
                <w:b/>
                <w:sz w:val="20"/>
              </w:rPr>
              <w:t>F</w:t>
            </w:r>
            <w:r w:rsidR="00DF25B7" w:rsidRPr="00DF25B7">
              <w:rPr>
                <w:rFonts w:cs="Arial"/>
                <w:b/>
                <w:sz w:val="20"/>
              </w:rPr>
              <w:t xml:space="preserve">undraising is driven </w:t>
            </w:r>
            <w:r>
              <w:rPr>
                <w:rFonts w:cs="Arial"/>
                <w:b/>
                <w:sz w:val="20"/>
              </w:rPr>
              <w:t>in a strategic way and aligned with relevant national and global plans and strategies</w:t>
            </w:r>
            <w:r w:rsidRPr="00B21D67">
              <w:rPr>
                <w:rFonts w:cs="Arial"/>
                <w:bCs/>
                <w:sz w:val="20"/>
              </w:rPr>
              <w:t>:</w:t>
            </w:r>
            <w:r>
              <w:rPr>
                <w:rFonts w:cs="Arial"/>
                <w:bCs/>
                <w:sz w:val="20"/>
              </w:rPr>
              <w:t xml:space="preserve"> UNICEF Indonesia’s fundraising team is operating in a complex environment. You make sure that the individual fundraising part is strategically aligned with global and regional plans as well as national priorities</w:t>
            </w:r>
            <w:r w:rsidR="00AE72BE">
              <w:rPr>
                <w:rFonts w:cs="Arial"/>
                <w:bCs/>
                <w:sz w:val="20"/>
              </w:rPr>
              <w:t xml:space="preserve">. This includes responsibility for key reports and budget submissions to headquarters. You also ensure compliance with </w:t>
            </w:r>
            <w:r>
              <w:rPr>
                <w:rFonts w:cs="Arial"/>
                <w:bCs/>
                <w:sz w:val="20"/>
              </w:rPr>
              <w:t>the operating environment</w:t>
            </w:r>
            <w:r w:rsidR="00AE72BE">
              <w:rPr>
                <w:rFonts w:cs="Arial"/>
                <w:bCs/>
                <w:sz w:val="20"/>
              </w:rPr>
              <w:t>, including</w:t>
            </w:r>
            <w:r>
              <w:rPr>
                <w:rFonts w:cs="Arial"/>
                <w:bCs/>
                <w:sz w:val="20"/>
              </w:rPr>
              <w:t xml:space="preserve"> the national legal framework as well as data securit</w:t>
            </w:r>
            <w:r w:rsidR="00AE72BE">
              <w:rPr>
                <w:rFonts w:cs="Arial"/>
                <w:bCs/>
                <w:sz w:val="20"/>
              </w:rPr>
              <w:t>y</w:t>
            </w:r>
            <w:r>
              <w:rPr>
                <w:rFonts w:cs="Arial"/>
                <w:bCs/>
                <w:sz w:val="20"/>
              </w:rPr>
              <w:t>.</w:t>
            </w:r>
            <w:r w:rsidR="00AE72BE">
              <w:rPr>
                <w:rFonts w:cs="Arial"/>
                <w:bCs/>
                <w:sz w:val="20"/>
              </w:rPr>
              <w:t xml:space="preserve"> </w:t>
            </w:r>
          </w:p>
          <w:p w14:paraId="3D5B6F14" w14:textId="733CA971" w:rsidR="00AE72BE" w:rsidRPr="00597E81" w:rsidRDefault="00B21D67" w:rsidP="00597E81">
            <w:pPr>
              <w:numPr>
                <w:ilvl w:val="0"/>
                <w:numId w:val="3"/>
              </w:numPr>
              <w:spacing w:after="120"/>
              <w:ind w:right="259"/>
              <w:rPr>
                <w:rFonts w:cs="Arial"/>
                <w:i/>
                <w:sz w:val="20"/>
              </w:rPr>
            </w:pPr>
            <w:r>
              <w:rPr>
                <w:rFonts w:cs="Arial"/>
                <w:b/>
                <w:sz w:val="20"/>
              </w:rPr>
              <w:t>The team is motivated and eager to do their best for disadvantaged children in Indonesia every day</w:t>
            </w:r>
            <w:r w:rsidRPr="00B21D67">
              <w:rPr>
                <w:rFonts w:cs="Arial"/>
                <w:bCs/>
                <w:sz w:val="20"/>
              </w:rPr>
              <w:t>:</w:t>
            </w:r>
            <w:r>
              <w:rPr>
                <w:rFonts w:cs="Arial"/>
                <w:bCs/>
                <w:sz w:val="20"/>
              </w:rPr>
              <w:t xml:space="preserve"> This includes your own team you are leading, consisting of a number of Fundraising Officers and Assistants</w:t>
            </w:r>
            <w:r w:rsidR="00AE72BE">
              <w:rPr>
                <w:rFonts w:cs="Arial"/>
                <w:bCs/>
                <w:sz w:val="20"/>
              </w:rPr>
              <w:t>, as well as your collaboration with the Data Processing and Donor Care team, the Digital team, Corporate Partnerships team, and other relevant stakeholders within the office as well as in UNICEF regional and global.</w:t>
            </w:r>
          </w:p>
        </w:tc>
      </w:tr>
      <w:tr w:rsidR="001E7702" w:rsidRPr="00C92CB3" w14:paraId="29E834CC" w14:textId="77777777" w:rsidTr="00597E81">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c>
          <w:tcPr>
            <w:tcW w:w="9990" w:type="dxa"/>
            <w:gridSpan w:val="2"/>
            <w:tcBorders>
              <w:left w:val="double" w:sz="4" w:space="0" w:color="auto"/>
              <w:right w:val="double" w:sz="4" w:space="0" w:color="auto"/>
            </w:tcBorders>
          </w:tcPr>
          <w:p w14:paraId="4A60E6FD" w14:textId="77777777" w:rsidR="001E7702" w:rsidRPr="007A5203" w:rsidRDefault="001E7702" w:rsidP="007A5203">
            <w:pPr>
              <w:spacing w:before="240" w:after="120"/>
              <w:ind w:right="259"/>
              <w:rPr>
                <w:rFonts w:cs="Arial"/>
                <w:b/>
                <w:sz w:val="20"/>
              </w:rPr>
            </w:pPr>
            <w:r w:rsidRPr="007A5203">
              <w:rPr>
                <w:rFonts w:cs="Arial"/>
                <w:b/>
                <w:sz w:val="20"/>
              </w:rPr>
              <w:t xml:space="preserve">KEY ACCOUNTABILITIES and DUTIES &amp; TASKS  </w:t>
            </w:r>
          </w:p>
          <w:p w14:paraId="028A4384" w14:textId="77777777" w:rsidR="00DA2BFA" w:rsidRDefault="00DA2BFA" w:rsidP="00E66578">
            <w:pPr>
              <w:pStyle w:val="ListParagraph"/>
              <w:numPr>
                <w:ilvl w:val="0"/>
                <w:numId w:val="35"/>
              </w:numPr>
              <w:rPr>
                <w:rFonts w:ascii="Arial" w:hAnsi="Arial" w:cs="Arial"/>
                <w:sz w:val="20"/>
                <w:szCs w:val="20"/>
              </w:rPr>
            </w:pPr>
            <w:r>
              <w:rPr>
                <w:rFonts w:ascii="Arial" w:hAnsi="Arial" w:cs="Arial"/>
                <w:sz w:val="20"/>
                <w:szCs w:val="20"/>
              </w:rPr>
              <w:t>L</w:t>
            </w:r>
            <w:r w:rsidR="000F0E70" w:rsidRPr="00D14FE0">
              <w:rPr>
                <w:rFonts w:ascii="Arial" w:hAnsi="Arial" w:cs="Arial"/>
                <w:sz w:val="20"/>
                <w:szCs w:val="20"/>
              </w:rPr>
              <w:t>e</w:t>
            </w:r>
            <w:r w:rsidR="00080604" w:rsidRPr="00D14FE0">
              <w:rPr>
                <w:rFonts w:ascii="Arial" w:hAnsi="Arial" w:cs="Arial"/>
                <w:sz w:val="20"/>
                <w:szCs w:val="20"/>
              </w:rPr>
              <w:t>ad</w:t>
            </w:r>
            <w:r>
              <w:rPr>
                <w:rFonts w:ascii="Arial" w:hAnsi="Arial" w:cs="Arial"/>
                <w:sz w:val="20"/>
                <w:szCs w:val="20"/>
              </w:rPr>
              <w:t xml:space="preserve"> UNICEF Indonesia’s</w:t>
            </w:r>
            <w:r w:rsidR="00080604" w:rsidRPr="00D14FE0">
              <w:rPr>
                <w:rFonts w:ascii="Arial" w:hAnsi="Arial" w:cs="Arial"/>
                <w:sz w:val="20"/>
                <w:szCs w:val="20"/>
              </w:rPr>
              <w:t xml:space="preserve"> individual fundraising </w:t>
            </w:r>
            <w:r>
              <w:rPr>
                <w:rFonts w:ascii="Arial" w:hAnsi="Arial" w:cs="Arial"/>
                <w:sz w:val="20"/>
                <w:szCs w:val="20"/>
              </w:rPr>
              <w:t xml:space="preserve">team, </w:t>
            </w:r>
            <w:r w:rsidR="00080604" w:rsidRPr="00D14FE0">
              <w:rPr>
                <w:rFonts w:ascii="Arial" w:hAnsi="Arial" w:cs="Arial"/>
                <w:sz w:val="20"/>
                <w:szCs w:val="20"/>
              </w:rPr>
              <w:t xml:space="preserve">with a focus on pledge donors </w:t>
            </w:r>
          </w:p>
          <w:p w14:paraId="0D4CDCFF" w14:textId="77777777" w:rsidR="000F0E70" w:rsidRPr="00D14FE0" w:rsidRDefault="00DA2BFA" w:rsidP="00E66578">
            <w:pPr>
              <w:pStyle w:val="ListParagraph"/>
              <w:numPr>
                <w:ilvl w:val="0"/>
                <w:numId w:val="35"/>
              </w:numPr>
              <w:rPr>
                <w:rFonts w:ascii="Arial" w:hAnsi="Arial" w:cs="Arial"/>
                <w:sz w:val="20"/>
                <w:szCs w:val="20"/>
              </w:rPr>
            </w:pPr>
            <w:r>
              <w:rPr>
                <w:rFonts w:ascii="Arial" w:hAnsi="Arial" w:cs="Arial"/>
                <w:sz w:val="20"/>
                <w:szCs w:val="20"/>
              </w:rPr>
              <w:t>G</w:t>
            </w:r>
            <w:r w:rsidR="00080604" w:rsidRPr="00D14FE0">
              <w:rPr>
                <w:rFonts w:ascii="Arial" w:hAnsi="Arial" w:cs="Arial"/>
                <w:sz w:val="20"/>
                <w:szCs w:val="20"/>
              </w:rPr>
              <w:t xml:space="preserve">row </w:t>
            </w:r>
            <w:r>
              <w:rPr>
                <w:rFonts w:ascii="Arial" w:hAnsi="Arial" w:cs="Arial"/>
                <w:sz w:val="20"/>
                <w:szCs w:val="20"/>
              </w:rPr>
              <w:t>f</w:t>
            </w:r>
            <w:r w:rsidR="00080604" w:rsidRPr="00D14FE0">
              <w:rPr>
                <w:rFonts w:ascii="Arial" w:hAnsi="Arial" w:cs="Arial"/>
                <w:sz w:val="20"/>
                <w:szCs w:val="20"/>
              </w:rPr>
              <w:t>und</w:t>
            </w:r>
            <w:r>
              <w:rPr>
                <w:rFonts w:ascii="Arial" w:hAnsi="Arial" w:cs="Arial"/>
                <w:sz w:val="20"/>
                <w:szCs w:val="20"/>
              </w:rPr>
              <w:t>ing</w:t>
            </w:r>
            <w:r w:rsidR="00080604" w:rsidRPr="00D14FE0">
              <w:rPr>
                <w:rFonts w:ascii="Arial" w:hAnsi="Arial" w:cs="Arial"/>
                <w:sz w:val="20"/>
                <w:szCs w:val="20"/>
              </w:rPr>
              <w:t xml:space="preserve"> </w:t>
            </w:r>
            <w:r w:rsidR="006D460D">
              <w:rPr>
                <w:rFonts w:ascii="Arial" w:hAnsi="Arial" w:cs="Arial"/>
                <w:sz w:val="20"/>
                <w:szCs w:val="20"/>
              </w:rPr>
              <w:t>from individuals in Indonesia</w:t>
            </w:r>
            <w:r>
              <w:rPr>
                <w:rFonts w:ascii="Arial" w:hAnsi="Arial" w:cs="Arial"/>
                <w:sz w:val="20"/>
                <w:szCs w:val="20"/>
              </w:rPr>
              <w:t xml:space="preserve"> </w:t>
            </w:r>
            <w:r w:rsidR="000F0E70" w:rsidRPr="00D14FE0">
              <w:rPr>
                <w:rFonts w:ascii="Arial" w:hAnsi="Arial" w:cs="Arial"/>
                <w:sz w:val="20"/>
                <w:szCs w:val="20"/>
              </w:rPr>
              <w:t>as per agreed targets</w:t>
            </w:r>
          </w:p>
          <w:p w14:paraId="58C6E566" w14:textId="77777777" w:rsidR="00080604" w:rsidRPr="00D14FE0" w:rsidRDefault="00DA2BFA" w:rsidP="00E66578">
            <w:pPr>
              <w:pStyle w:val="ListParagraph"/>
              <w:numPr>
                <w:ilvl w:val="0"/>
                <w:numId w:val="35"/>
              </w:numPr>
              <w:rPr>
                <w:rFonts w:ascii="Arial" w:hAnsi="Arial" w:cs="Arial"/>
                <w:sz w:val="20"/>
                <w:szCs w:val="20"/>
              </w:rPr>
            </w:pPr>
            <w:r>
              <w:rPr>
                <w:rFonts w:ascii="Arial" w:hAnsi="Arial" w:cs="Arial"/>
                <w:sz w:val="20"/>
                <w:szCs w:val="20"/>
              </w:rPr>
              <w:t>P</w:t>
            </w:r>
            <w:r w:rsidR="000F0E70" w:rsidRPr="00D14FE0">
              <w:rPr>
                <w:rFonts w:ascii="Arial" w:hAnsi="Arial" w:cs="Arial"/>
                <w:sz w:val="20"/>
                <w:szCs w:val="20"/>
              </w:rPr>
              <w:t>lan, monitor and report</w:t>
            </w:r>
            <w:r>
              <w:rPr>
                <w:rFonts w:ascii="Arial" w:hAnsi="Arial" w:cs="Arial"/>
                <w:sz w:val="20"/>
                <w:szCs w:val="20"/>
              </w:rPr>
              <w:t xml:space="preserve"> budgets and targets </w:t>
            </w:r>
            <w:r w:rsidR="006D460D">
              <w:rPr>
                <w:rFonts w:ascii="Arial" w:hAnsi="Arial" w:cs="Arial"/>
                <w:sz w:val="20"/>
                <w:szCs w:val="20"/>
              </w:rPr>
              <w:t>through different reports and platforms to senior management, Regional Office and Headquarters</w:t>
            </w:r>
            <w:r w:rsidR="000F0E70" w:rsidRPr="00D14FE0">
              <w:rPr>
                <w:rFonts w:ascii="Arial" w:hAnsi="Arial" w:cs="Arial"/>
                <w:sz w:val="20"/>
                <w:szCs w:val="20"/>
              </w:rPr>
              <w:t xml:space="preserve"> </w:t>
            </w:r>
          </w:p>
          <w:p w14:paraId="615B64D1" w14:textId="77777777" w:rsidR="000F0E70" w:rsidRPr="00D14FE0" w:rsidRDefault="000F0E70" w:rsidP="00080604">
            <w:pPr>
              <w:pStyle w:val="ListParagraph"/>
              <w:numPr>
                <w:ilvl w:val="0"/>
                <w:numId w:val="35"/>
              </w:numPr>
              <w:rPr>
                <w:rFonts w:ascii="Arial" w:hAnsi="Arial" w:cs="Arial"/>
                <w:sz w:val="20"/>
                <w:szCs w:val="20"/>
              </w:rPr>
            </w:pPr>
            <w:r w:rsidRPr="00D14FE0">
              <w:rPr>
                <w:rFonts w:ascii="Arial" w:hAnsi="Arial" w:cs="Arial"/>
                <w:sz w:val="20"/>
                <w:szCs w:val="20"/>
              </w:rPr>
              <w:t>Supervise and guide Fundraising Officer</w:t>
            </w:r>
            <w:r w:rsidR="006D460D">
              <w:rPr>
                <w:rFonts w:ascii="Arial" w:hAnsi="Arial" w:cs="Arial"/>
                <w:sz w:val="20"/>
                <w:szCs w:val="20"/>
              </w:rPr>
              <w:t>s</w:t>
            </w:r>
            <w:r w:rsidRPr="00D14FE0">
              <w:rPr>
                <w:rFonts w:ascii="Arial" w:hAnsi="Arial" w:cs="Arial"/>
                <w:sz w:val="20"/>
                <w:szCs w:val="20"/>
              </w:rPr>
              <w:t xml:space="preserve"> responsible for acquisition of high</w:t>
            </w:r>
            <w:r w:rsidR="006D460D">
              <w:rPr>
                <w:rFonts w:ascii="Arial" w:hAnsi="Arial" w:cs="Arial"/>
                <w:sz w:val="20"/>
                <w:szCs w:val="20"/>
              </w:rPr>
              <w:t>-</w:t>
            </w:r>
            <w:r w:rsidRPr="00D14FE0">
              <w:rPr>
                <w:rFonts w:ascii="Arial" w:hAnsi="Arial" w:cs="Arial"/>
                <w:sz w:val="20"/>
                <w:szCs w:val="20"/>
              </w:rPr>
              <w:t xml:space="preserve">quality pledge donors </w:t>
            </w:r>
            <w:r w:rsidR="006D460D">
              <w:rPr>
                <w:rFonts w:ascii="Arial" w:hAnsi="Arial" w:cs="Arial"/>
                <w:sz w:val="20"/>
                <w:szCs w:val="20"/>
              </w:rPr>
              <w:t>through different channels (F2F, Telephone, Digital, Corporate channels, etc.), including the relationship with relevant agencies and other external service providers</w:t>
            </w:r>
            <w:r w:rsidRPr="00D14FE0">
              <w:rPr>
                <w:rFonts w:ascii="Arial" w:hAnsi="Arial" w:cs="Arial"/>
                <w:sz w:val="20"/>
                <w:szCs w:val="20"/>
              </w:rPr>
              <w:t xml:space="preserve"> </w:t>
            </w:r>
          </w:p>
          <w:p w14:paraId="0A3790A1" w14:textId="77777777" w:rsidR="006D460D" w:rsidRDefault="000F0E70" w:rsidP="00080604">
            <w:pPr>
              <w:pStyle w:val="ListParagraph"/>
              <w:numPr>
                <w:ilvl w:val="0"/>
                <w:numId w:val="35"/>
              </w:numPr>
              <w:rPr>
                <w:rFonts w:ascii="Arial" w:hAnsi="Arial" w:cs="Arial"/>
                <w:sz w:val="20"/>
                <w:szCs w:val="20"/>
              </w:rPr>
            </w:pPr>
            <w:r w:rsidRPr="00D14FE0">
              <w:rPr>
                <w:rFonts w:ascii="Arial" w:hAnsi="Arial" w:cs="Arial"/>
                <w:sz w:val="20"/>
                <w:szCs w:val="20"/>
              </w:rPr>
              <w:t>Supervise and guide Fundraising Officer</w:t>
            </w:r>
            <w:r w:rsidR="006D460D">
              <w:rPr>
                <w:rFonts w:ascii="Arial" w:hAnsi="Arial" w:cs="Arial"/>
                <w:sz w:val="20"/>
                <w:szCs w:val="20"/>
              </w:rPr>
              <w:t>s</w:t>
            </w:r>
            <w:r w:rsidRPr="00D14FE0">
              <w:rPr>
                <w:rFonts w:ascii="Arial" w:hAnsi="Arial" w:cs="Arial"/>
                <w:sz w:val="20"/>
                <w:szCs w:val="20"/>
              </w:rPr>
              <w:t xml:space="preserve"> responsible for </w:t>
            </w:r>
            <w:r w:rsidR="006D460D">
              <w:rPr>
                <w:rFonts w:ascii="Arial" w:hAnsi="Arial" w:cs="Arial"/>
                <w:sz w:val="20"/>
                <w:szCs w:val="20"/>
              </w:rPr>
              <w:t xml:space="preserve">the donor journey and the </w:t>
            </w:r>
            <w:r w:rsidRPr="00D14FE0">
              <w:rPr>
                <w:rFonts w:ascii="Arial" w:hAnsi="Arial" w:cs="Arial"/>
                <w:sz w:val="20"/>
                <w:szCs w:val="20"/>
              </w:rPr>
              <w:t>retention of donors</w:t>
            </w:r>
            <w:r w:rsidR="006D460D">
              <w:rPr>
                <w:rFonts w:ascii="Arial" w:hAnsi="Arial" w:cs="Arial"/>
                <w:sz w:val="20"/>
                <w:szCs w:val="20"/>
              </w:rPr>
              <w:t xml:space="preserve">, including the </w:t>
            </w:r>
            <w:r w:rsidR="00A25189">
              <w:rPr>
                <w:rFonts w:ascii="Arial" w:hAnsi="Arial" w:cs="Arial"/>
                <w:sz w:val="20"/>
                <w:szCs w:val="20"/>
              </w:rPr>
              <w:t xml:space="preserve">production of compelling content and managing the </w:t>
            </w:r>
            <w:r w:rsidR="006D460D">
              <w:rPr>
                <w:rFonts w:ascii="Arial" w:hAnsi="Arial" w:cs="Arial"/>
                <w:sz w:val="20"/>
                <w:szCs w:val="20"/>
              </w:rPr>
              <w:t>relationship with relevant agencies and other external service providers</w:t>
            </w:r>
            <w:r w:rsidRPr="00D14FE0">
              <w:rPr>
                <w:rFonts w:ascii="Arial" w:hAnsi="Arial" w:cs="Arial"/>
                <w:sz w:val="20"/>
                <w:szCs w:val="20"/>
              </w:rPr>
              <w:t xml:space="preserve"> </w:t>
            </w:r>
          </w:p>
          <w:p w14:paraId="10B416C8" w14:textId="77777777" w:rsidR="000F0E70" w:rsidRPr="00D14FE0" w:rsidRDefault="006D460D" w:rsidP="00080604">
            <w:pPr>
              <w:pStyle w:val="ListParagraph"/>
              <w:numPr>
                <w:ilvl w:val="0"/>
                <w:numId w:val="35"/>
              </w:numPr>
              <w:rPr>
                <w:rFonts w:ascii="Arial" w:hAnsi="Arial" w:cs="Arial"/>
                <w:sz w:val="20"/>
                <w:szCs w:val="20"/>
              </w:rPr>
            </w:pPr>
            <w:r>
              <w:rPr>
                <w:rFonts w:ascii="Arial" w:hAnsi="Arial" w:cs="Arial"/>
                <w:sz w:val="20"/>
                <w:szCs w:val="20"/>
              </w:rPr>
              <w:t xml:space="preserve">Closely collaborate and integrate processes with the Data Processing and Donor Care team to ensure accurate and up-to-date data in the donor </w:t>
            </w:r>
            <w:r w:rsidR="000F0E70" w:rsidRPr="00D14FE0">
              <w:rPr>
                <w:rFonts w:ascii="Arial" w:hAnsi="Arial" w:cs="Arial"/>
                <w:sz w:val="20"/>
                <w:szCs w:val="20"/>
              </w:rPr>
              <w:t>database</w:t>
            </w:r>
            <w:r>
              <w:rPr>
                <w:rFonts w:ascii="Arial" w:hAnsi="Arial" w:cs="Arial"/>
                <w:sz w:val="20"/>
                <w:szCs w:val="20"/>
              </w:rPr>
              <w:t xml:space="preserve">, to produce insightful reports from the donor database on </w:t>
            </w:r>
            <w:r w:rsidR="00A25189">
              <w:rPr>
                <w:rFonts w:ascii="Arial" w:hAnsi="Arial" w:cs="Arial"/>
                <w:sz w:val="20"/>
                <w:szCs w:val="20"/>
              </w:rPr>
              <w:t xml:space="preserve">donor insights as well as </w:t>
            </w:r>
            <w:r>
              <w:rPr>
                <w:rFonts w:ascii="Arial" w:hAnsi="Arial" w:cs="Arial"/>
                <w:sz w:val="20"/>
                <w:szCs w:val="20"/>
              </w:rPr>
              <w:t>past and predict</w:t>
            </w:r>
            <w:r w:rsidR="00A25189">
              <w:rPr>
                <w:rFonts w:ascii="Arial" w:hAnsi="Arial" w:cs="Arial"/>
                <w:sz w:val="20"/>
                <w:szCs w:val="20"/>
              </w:rPr>
              <w:t>ed</w:t>
            </w:r>
            <w:r>
              <w:rPr>
                <w:rFonts w:ascii="Arial" w:hAnsi="Arial" w:cs="Arial"/>
                <w:sz w:val="20"/>
                <w:szCs w:val="20"/>
              </w:rPr>
              <w:t xml:space="preserve"> future donor behavior</w:t>
            </w:r>
            <w:r w:rsidR="00771421">
              <w:rPr>
                <w:rFonts w:ascii="Arial" w:hAnsi="Arial" w:cs="Arial"/>
                <w:sz w:val="20"/>
                <w:szCs w:val="20"/>
              </w:rPr>
              <w:t>, and to ensure the security of our donors’ data</w:t>
            </w:r>
          </w:p>
          <w:p w14:paraId="67DAA329" w14:textId="77777777" w:rsidR="00080604" w:rsidRPr="00D14FE0" w:rsidRDefault="000F0E70" w:rsidP="00597E81">
            <w:pPr>
              <w:pStyle w:val="ListParagraph"/>
              <w:numPr>
                <w:ilvl w:val="0"/>
                <w:numId w:val="35"/>
              </w:numPr>
              <w:spacing w:after="0" w:line="240" w:lineRule="auto"/>
              <w:rPr>
                <w:rFonts w:ascii="Arial" w:hAnsi="Arial" w:cs="Arial"/>
                <w:sz w:val="20"/>
                <w:szCs w:val="20"/>
              </w:rPr>
            </w:pPr>
            <w:r w:rsidRPr="00D14FE0">
              <w:rPr>
                <w:rFonts w:ascii="Arial" w:hAnsi="Arial" w:cs="Arial"/>
                <w:sz w:val="20"/>
                <w:szCs w:val="20"/>
              </w:rPr>
              <w:lastRenderedPageBreak/>
              <w:t xml:space="preserve">Work with </w:t>
            </w:r>
            <w:r w:rsidR="006D460D">
              <w:rPr>
                <w:rFonts w:ascii="Arial" w:hAnsi="Arial" w:cs="Arial"/>
                <w:sz w:val="20"/>
                <w:szCs w:val="20"/>
              </w:rPr>
              <w:t xml:space="preserve">the Corporate Partnerships team to identify opportunities to partner with business to reach new </w:t>
            </w:r>
            <w:r w:rsidRPr="00D14FE0">
              <w:rPr>
                <w:rFonts w:ascii="Arial" w:hAnsi="Arial" w:cs="Arial"/>
                <w:sz w:val="20"/>
                <w:szCs w:val="20"/>
              </w:rPr>
              <w:t>pledge donors</w:t>
            </w:r>
          </w:p>
          <w:p w14:paraId="49B2580D" w14:textId="77777777" w:rsidR="001E7702" w:rsidRPr="00D14FE0" w:rsidRDefault="006D460D" w:rsidP="005864C4">
            <w:pPr>
              <w:numPr>
                <w:ilvl w:val="0"/>
                <w:numId w:val="35"/>
              </w:numPr>
              <w:jc w:val="both"/>
              <w:rPr>
                <w:rFonts w:cs="Arial"/>
                <w:sz w:val="20"/>
              </w:rPr>
            </w:pPr>
            <w:r>
              <w:rPr>
                <w:rFonts w:cs="Arial"/>
                <w:sz w:val="20"/>
              </w:rPr>
              <w:t xml:space="preserve">Collaborate with Specialists in Regional Office and Headquarters to ensure </w:t>
            </w:r>
            <w:r w:rsidR="00A25189">
              <w:rPr>
                <w:rFonts w:cs="Arial"/>
                <w:sz w:val="20"/>
              </w:rPr>
              <w:t xml:space="preserve">good practice and </w:t>
            </w:r>
            <w:r>
              <w:rPr>
                <w:rFonts w:cs="Arial"/>
                <w:sz w:val="20"/>
              </w:rPr>
              <w:t xml:space="preserve">learnings from other markets are </w:t>
            </w:r>
            <w:r w:rsidR="00A25189">
              <w:rPr>
                <w:rFonts w:cs="Arial"/>
                <w:sz w:val="20"/>
              </w:rPr>
              <w:t>used</w:t>
            </w:r>
            <w:r>
              <w:rPr>
                <w:rFonts w:cs="Arial"/>
                <w:sz w:val="20"/>
              </w:rPr>
              <w:t xml:space="preserve"> in Indonesia</w:t>
            </w:r>
          </w:p>
          <w:p w14:paraId="51A9FB68" w14:textId="77777777" w:rsidR="00771421" w:rsidRDefault="00A25189" w:rsidP="00771421">
            <w:pPr>
              <w:pStyle w:val="BodyTextIndent"/>
              <w:numPr>
                <w:ilvl w:val="0"/>
                <w:numId w:val="35"/>
              </w:numPr>
              <w:jc w:val="both"/>
              <w:rPr>
                <w:rFonts w:ascii="Arial" w:hAnsi="Arial" w:cs="Arial"/>
              </w:rPr>
            </w:pPr>
            <w:r>
              <w:rPr>
                <w:rFonts w:ascii="Arial" w:hAnsi="Arial" w:cs="Arial"/>
              </w:rPr>
              <w:t xml:space="preserve">Closely work with the Communications team </w:t>
            </w:r>
            <w:r w:rsidR="00E63B30">
              <w:rPr>
                <w:rFonts w:ascii="Arial" w:hAnsi="Arial" w:cs="Arial"/>
              </w:rPr>
              <w:t xml:space="preserve">on integrated initiatives combining public fundraising and advocacy, </w:t>
            </w:r>
            <w:r>
              <w:rPr>
                <w:rFonts w:ascii="Arial" w:hAnsi="Arial" w:cs="Arial"/>
              </w:rPr>
              <w:t xml:space="preserve">and find ways that our donors are appreciated and featured in the organization’s ongoing communication </w:t>
            </w:r>
            <w:r w:rsidR="002479C7">
              <w:rPr>
                <w:rFonts w:ascii="Arial" w:hAnsi="Arial" w:cs="Arial"/>
              </w:rPr>
              <w:t xml:space="preserve">and brand </w:t>
            </w:r>
            <w:r>
              <w:rPr>
                <w:rFonts w:ascii="Arial" w:hAnsi="Arial" w:cs="Arial"/>
              </w:rPr>
              <w:t>work</w:t>
            </w:r>
          </w:p>
          <w:p w14:paraId="0FB2202F" w14:textId="77777777" w:rsidR="00771421" w:rsidRDefault="00771421" w:rsidP="005864C4">
            <w:pPr>
              <w:pStyle w:val="BodyTextIndent"/>
              <w:numPr>
                <w:ilvl w:val="0"/>
                <w:numId w:val="35"/>
              </w:numPr>
              <w:jc w:val="both"/>
              <w:rPr>
                <w:rFonts w:ascii="Arial" w:hAnsi="Arial" w:cs="Arial"/>
              </w:rPr>
            </w:pPr>
            <w:r>
              <w:rPr>
                <w:rFonts w:ascii="Arial" w:hAnsi="Arial" w:cs="Arial"/>
              </w:rPr>
              <w:t>Monitor trends in the market, competition, and regulatory framework in Indonesia to inform the organization’s strategy and advise senior management of any required action. Engage with the relevant colleagues in the office responsible for Government relations to ensure all required permits are in place.</w:t>
            </w:r>
          </w:p>
          <w:p w14:paraId="17AED9DA" w14:textId="77777777" w:rsidR="0058075E" w:rsidRPr="00865F34" w:rsidRDefault="0058075E" w:rsidP="00746BF6">
            <w:pPr>
              <w:jc w:val="both"/>
              <w:rPr>
                <w:rFonts w:ascii="Albertus Medium" w:hAnsi="Albertus Medium"/>
                <w:lang w:val="en-US"/>
              </w:rPr>
            </w:pPr>
          </w:p>
        </w:tc>
      </w:tr>
      <w:tr w:rsidR="001E7702" w:rsidRPr="00C92CB3" w14:paraId="6648BB0B" w14:textId="77777777" w:rsidTr="00597E81">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863"/>
        </w:trPr>
        <w:tc>
          <w:tcPr>
            <w:tcW w:w="9990" w:type="dxa"/>
            <w:gridSpan w:val="2"/>
            <w:tcBorders>
              <w:left w:val="double" w:sz="4" w:space="0" w:color="auto"/>
              <w:right w:val="double" w:sz="4" w:space="0" w:color="auto"/>
            </w:tcBorders>
          </w:tcPr>
          <w:p w14:paraId="4C3E3D37" w14:textId="77777777" w:rsidR="001E7702" w:rsidRPr="00C92CB3" w:rsidRDefault="001E7702" w:rsidP="00C92CB3">
            <w:pPr>
              <w:tabs>
                <w:tab w:val="left" w:pos="792"/>
              </w:tabs>
              <w:spacing w:before="240" w:after="120"/>
              <w:ind w:left="72" w:hanging="72"/>
              <w:jc w:val="both"/>
              <w:rPr>
                <w:rFonts w:cs="Arial"/>
                <w:b/>
                <w:snapToGrid w:val="0"/>
                <w:sz w:val="20"/>
              </w:rPr>
            </w:pPr>
            <w:r w:rsidRPr="00C92CB3">
              <w:rPr>
                <w:rFonts w:cs="Arial"/>
                <w:b/>
                <w:snapToGrid w:val="0"/>
                <w:sz w:val="20"/>
              </w:rPr>
              <w:lastRenderedPageBreak/>
              <w:t xml:space="preserve">JOB GRADE FACTORS </w:t>
            </w:r>
            <w:r w:rsidRPr="00C92CB3">
              <w:rPr>
                <w:rStyle w:val="FootnoteReference"/>
                <w:rFonts w:cs="Arial"/>
                <w:b/>
                <w:snapToGrid w:val="0"/>
                <w:sz w:val="20"/>
              </w:rPr>
              <w:footnoteReference w:id="1"/>
            </w:r>
          </w:p>
          <w:p w14:paraId="0ABF4F49" w14:textId="77777777" w:rsidR="000B09C0" w:rsidRPr="00C92CB3" w:rsidRDefault="00D14FE0" w:rsidP="00C92CB3">
            <w:pPr>
              <w:widowControl w:val="0"/>
              <w:tabs>
                <w:tab w:val="left" w:pos="792"/>
              </w:tabs>
              <w:autoSpaceDE w:val="0"/>
              <w:autoSpaceDN w:val="0"/>
              <w:adjustRightInd w:val="0"/>
              <w:spacing w:line="225" w:lineRule="exact"/>
              <w:ind w:left="972" w:hanging="972"/>
              <w:jc w:val="both"/>
              <w:rPr>
                <w:b/>
                <w:sz w:val="16"/>
                <w:szCs w:val="16"/>
              </w:rPr>
            </w:pPr>
            <w:r>
              <w:rPr>
                <w:b/>
                <w:sz w:val="16"/>
                <w:szCs w:val="16"/>
              </w:rPr>
              <w:t xml:space="preserve">Level 3 </w:t>
            </w:r>
          </w:p>
          <w:p w14:paraId="68515100" w14:textId="77777777" w:rsidR="005864C4" w:rsidRPr="00C92CB3" w:rsidRDefault="005864C4" w:rsidP="005864C4">
            <w:pPr>
              <w:widowControl w:val="0"/>
              <w:numPr>
                <w:ilvl w:val="0"/>
                <w:numId w:val="11"/>
              </w:numPr>
              <w:tabs>
                <w:tab w:val="num" w:pos="1440"/>
              </w:tabs>
              <w:autoSpaceDE w:val="0"/>
              <w:autoSpaceDN w:val="0"/>
              <w:rPr>
                <w:rFonts w:cs="Arial"/>
                <w:sz w:val="16"/>
                <w:szCs w:val="16"/>
              </w:rPr>
            </w:pPr>
            <w:r>
              <w:rPr>
                <w:rFonts w:cs="Arial"/>
                <w:sz w:val="16"/>
                <w:szCs w:val="16"/>
              </w:rPr>
              <w:t xml:space="preserve">Reports to Chief of Private Sector Fundraising </w:t>
            </w:r>
            <w:r w:rsidRPr="00C92CB3">
              <w:rPr>
                <w:rFonts w:cs="Arial"/>
                <w:sz w:val="16"/>
                <w:szCs w:val="16"/>
              </w:rPr>
              <w:t>(</w:t>
            </w:r>
            <w:r w:rsidR="00E63B30">
              <w:rPr>
                <w:rFonts w:cs="Arial"/>
                <w:sz w:val="16"/>
                <w:szCs w:val="16"/>
              </w:rPr>
              <w:t>P</w:t>
            </w:r>
            <w:r>
              <w:rPr>
                <w:rFonts w:cs="Arial"/>
                <w:sz w:val="16"/>
                <w:szCs w:val="16"/>
              </w:rPr>
              <w:t>4</w:t>
            </w:r>
            <w:r w:rsidRPr="00C92CB3">
              <w:rPr>
                <w:rFonts w:cs="Arial"/>
                <w:sz w:val="16"/>
                <w:szCs w:val="16"/>
              </w:rPr>
              <w:t xml:space="preserve">) in a large area or medium-size country office </w:t>
            </w:r>
          </w:p>
          <w:p w14:paraId="129D50A8" w14:textId="77777777" w:rsidR="005864C4" w:rsidRPr="00C92CB3" w:rsidRDefault="005864C4" w:rsidP="005864C4">
            <w:pPr>
              <w:widowControl w:val="0"/>
              <w:numPr>
                <w:ilvl w:val="0"/>
                <w:numId w:val="11"/>
              </w:numPr>
              <w:autoSpaceDE w:val="0"/>
              <w:autoSpaceDN w:val="0"/>
              <w:adjustRightInd w:val="0"/>
              <w:spacing w:line="225" w:lineRule="exact"/>
              <w:rPr>
                <w:rFonts w:cs="Arial"/>
                <w:sz w:val="16"/>
                <w:szCs w:val="16"/>
              </w:rPr>
            </w:pPr>
            <w:r w:rsidRPr="00C92CB3">
              <w:rPr>
                <w:rFonts w:cs="Arial"/>
                <w:sz w:val="16"/>
                <w:szCs w:val="16"/>
              </w:rPr>
              <w:t>Operates in the context of a medium-sized country office or an area office.</w:t>
            </w:r>
          </w:p>
          <w:p w14:paraId="382C06D6" w14:textId="77777777" w:rsidR="005864C4" w:rsidRPr="00C92CB3" w:rsidRDefault="005864C4" w:rsidP="005864C4">
            <w:pPr>
              <w:widowControl w:val="0"/>
              <w:numPr>
                <w:ilvl w:val="0"/>
                <w:numId w:val="11"/>
              </w:numPr>
              <w:autoSpaceDE w:val="0"/>
              <w:autoSpaceDN w:val="0"/>
              <w:adjustRightInd w:val="0"/>
              <w:spacing w:line="225" w:lineRule="exact"/>
              <w:rPr>
                <w:rFonts w:cs="Arial"/>
                <w:sz w:val="16"/>
                <w:szCs w:val="16"/>
              </w:rPr>
            </w:pPr>
            <w:r w:rsidRPr="00C92CB3">
              <w:rPr>
                <w:rFonts w:cs="Arial"/>
                <w:sz w:val="16"/>
                <w:szCs w:val="16"/>
              </w:rPr>
              <w:t xml:space="preserve">Accountable for </w:t>
            </w:r>
            <w:r>
              <w:rPr>
                <w:rFonts w:cs="Arial"/>
                <w:sz w:val="16"/>
                <w:szCs w:val="16"/>
              </w:rPr>
              <w:t>private sector resource mobilization from individual donors</w:t>
            </w:r>
            <w:r w:rsidRPr="00C92CB3">
              <w:rPr>
                <w:rFonts w:cs="Arial"/>
                <w:sz w:val="16"/>
                <w:szCs w:val="16"/>
              </w:rPr>
              <w:t>. The work is task- and results- oriented.</w:t>
            </w:r>
          </w:p>
          <w:p w14:paraId="0C0F165D" w14:textId="77777777" w:rsidR="005864C4" w:rsidRDefault="005864C4" w:rsidP="005864C4">
            <w:pPr>
              <w:widowControl w:val="0"/>
              <w:numPr>
                <w:ilvl w:val="0"/>
                <w:numId w:val="11"/>
              </w:numPr>
              <w:tabs>
                <w:tab w:val="num" w:pos="1440"/>
              </w:tabs>
              <w:autoSpaceDE w:val="0"/>
              <w:autoSpaceDN w:val="0"/>
              <w:rPr>
                <w:rFonts w:cs="Arial"/>
                <w:sz w:val="16"/>
                <w:szCs w:val="16"/>
              </w:rPr>
            </w:pPr>
            <w:r w:rsidRPr="007A5203">
              <w:rPr>
                <w:rFonts w:cs="Arial"/>
                <w:sz w:val="16"/>
                <w:szCs w:val="16"/>
              </w:rPr>
              <w:t xml:space="preserve">Responsible for research, analysis and evaluation of data/information to produce situation analysis, reports, and resource mobilization materials. </w:t>
            </w:r>
          </w:p>
          <w:p w14:paraId="39D9A05D" w14:textId="77777777" w:rsidR="005864C4" w:rsidRPr="007A5203" w:rsidRDefault="005864C4" w:rsidP="005864C4">
            <w:pPr>
              <w:widowControl w:val="0"/>
              <w:numPr>
                <w:ilvl w:val="0"/>
                <w:numId w:val="11"/>
              </w:numPr>
              <w:tabs>
                <w:tab w:val="num" w:pos="1440"/>
              </w:tabs>
              <w:autoSpaceDE w:val="0"/>
              <w:autoSpaceDN w:val="0"/>
              <w:rPr>
                <w:rFonts w:cs="Arial"/>
                <w:sz w:val="16"/>
                <w:szCs w:val="16"/>
              </w:rPr>
            </w:pPr>
            <w:r w:rsidRPr="007A5203">
              <w:rPr>
                <w:rFonts w:cs="Arial"/>
                <w:sz w:val="16"/>
                <w:szCs w:val="16"/>
              </w:rPr>
              <w:t xml:space="preserve">Assist in organizing special events in consultations with counterparts, community and partners </w:t>
            </w:r>
            <w:r w:rsidRPr="007A5203">
              <w:rPr>
                <w:rFonts w:cs="Arial"/>
                <w:bCs/>
                <w:sz w:val="16"/>
                <w:szCs w:val="16"/>
              </w:rPr>
              <w:t>to support programme delivery.</w:t>
            </w:r>
          </w:p>
          <w:p w14:paraId="6CE9DA90" w14:textId="77777777" w:rsidR="005864C4" w:rsidRPr="00C92CB3" w:rsidRDefault="005864C4" w:rsidP="005864C4">
            <w:pPr>
              <w:widowControl w:val="0"/>
              <w:numPr>
                <w:ilvl w:val="0"/>
                <w:numId w:val="11"/>
              </w:numPr>
              <w:autoSpaceDE w:val="0"/>
              <w:autoSpaceDN w:val="0"/>
              <w:adjustRightInd w:val="0"/>
              <w:spacing w:line="225" w:lineRule="exact"/>
              <w:rPr>
                <w:rFonts w:cs="Arial"/>
                <w:sz w:val="16"/>
                <w:szCs w:val="16"/>
              </w:rPr>
            </w:pPr>
            <w:r w:rsidRPr="00C92CB3">
              <w:rPr>
                <w:rFonts w:cs="Arial"/>
                <w:sz w:val="16"/>
                <w:szCs w:val="16"/>
              </w:rPr>
              <w:t xml:space="preserve">Work under the general supervision of </w:t>
            </w:r>
            <w:r>
              <w:rPr>
                <w:rFonts w:cs="Arial"/>
                <w:sz w:val="16"/>
                <w:szCs w:val="16"/>
              </w:rPr>
              <w:t>Chief of Private Sector Fundraising</w:t>
            </w:r>
            <w:r w:rsidRPr="00C92CB3">
              <w:rPr>
                <w:rFonts w:cs="Arial"/>
                <w:sz w:val="16"/>
                <w:szCs w:val="16"/>
              </w:rPr>
              <w:t xml:space="preserve">. The supervisor defines the parameters of assignments and outlines approaches to problem areas.  Research is carried out independently.  Work may be reviewed while in progress, and upon completion. </w:t>
            </w:r>
          </w:p>
          <w:p w14:paraId="6272AACA" w14:textId="77777777" w:rsidR="005864C4" w:rsidRPr="00C92CB3" w:rsidRDefault="005864C4" w:rsidP="005864C4">
            <w:pPr>
              <w:widowControl w:val="0"/>
              <w:numPr>
                <w:ilvl w:val="0"/>
                <w:numId w:val="11"/>
              </w:numPr>
              <w:autoSpaceDE w:val="0"/>
              <w:autoSpaceDN w:val="0"/>
              <w:adjustRightInd w:val="0"/>
              <w:spacing w:line="225" w:lineRule="exact"/>
              <w:rPr>
                <w:rFonts w:cs="Arial"/>
                <w:sz w:val="16"/>
                <w:szCs w:val="16"/>
              </w:rPr>
            </w:pPr>
            <w:r w:rsidRPr="00C92CB3">
              <w:rPr>
                <w:rFonts w:cs="Arial"/>
                <w:sz w:val="16"/>
                <w:szCs w:val="16"/>
              </w:rPr>
              <w:t xml:space="preserve">Incumbent operates within rules and regulations, and makes recommendations to supervisor when a deviation from guidelines or changes in procedures is required. </w:t>
            </w:r>
          </w:p>
          <w:p w14:paraId="640EF78C" w14:textId="77777777" w:rsidR="005864C4" w:rsidRPr="00C92CB3" w:rsidRDefault="005864C4" w:rsidP="005864C4">
            <w:pPr>
              <w:widowControl w:val="0"/>
              <w:numPr>
                <w:ilvl w:val="0"/>
                <w:numId w:val="11"/>
              </w:numPr>
              <w:autoSpaceDE w:val="0"/>
              <w:autoSpaceDN w:val="0"/>
              <w:adjustRightInd w:val="0"/>
              <w:spacing w:line="225" w:lineRule="exact"/>
              <w:rPr>
                <w:rFonts w:cs="Arial"/>
                <w:sz w:val="16"/>
                <w:szCs w:val="16"/>
              </w:rPr>
            </w:pPr>
            <w:r w:rsidRPr="00C92CB3">
              <w:rPr>
                <w:rFonts w:cs="Arial"/>
                <w:sz w:val="16"/>
                <w:szCs w:val="16"/>
              </w:rPr>
              <w:t xml:space="preserve">Supervise and follow-up on production and qualitative monitoring </w:t>
            </w:r>
            <w:r>
              <w:rPr>
                <w:rFonts w:cs="Arial"/>
                <w:sz w:val="16"/>
                <w:szCs w:val="16"/>
              </w:rPr>
              <w:t>of resource mobilization materials</w:t>
            </w:r>
            <w:r w:rsidRPr="00C92CB3">
              <w:rPr>
                <w:rFonts w:cs="Arial"/>
                <w:sz w:val="16"/>
                <w:szCs w:val="16"/>
              </w:rPr>
              <w:t>.</w:t>
            </w:r>
          </w:p>
          <w:p w14:paraId="2D3BB2D7" w14:textId="77777777" w:rsidR="00B812FD" w:rsidRPr="00135301" w:rsidRDefault="00B812FD" w:rsidP="00B812FD">
            <w:pPr>
              <w:widowControl w:val="0"/>
              <w:autoSpaceDE w:val="0"/>
              <w:autoSpaceDN w:val="0"/>
              <w:adjustRightInd w:val="0"/>
              <w:spacing w:line="225" w:lineRule="exact"/>
              <w:ind w:left="1080"/>
              <w:jc w:val="both"/>
              <w:rPr>
                <w:rFonts w:cs="Arial"/>
                <w:sz w:val="16"/>
                <w:szCs w:val="16"/>
              </w:rPr>
            </w:pPr>
          </w:p>
        </w:tc>
      </w:tr>
      <w:tr w:rsidR="001E7702" w:rsidRPr="00C92CB3" w14:paraId="48F607C1" w14:textId="77777777" w:rsidTr="00597E81">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c>
          <w:tcPr>
            <w:tcW w:w="9990" w:type="dxa"/>
            <w:gridSpan w:val="2"/>
            <w:tcBorders>
              <w:top w:val="single" w:sz="4" w:space="0" w:color="auto"/>
              <w:left w:val="double" w:sz="4" w:space="0" w:color="auto"/>
              <w:bottom w:val="single" w:sz="4" w:space="0" w:color="auto"/>
              <w:right w:val="double" w:sz="4" w:space="0" w:color="auto"/>
            </w:tcBorders>
          </w:tcPr>
          <w:p w14:paraId="0F3C8624" w14:textId="77777777" w:rsidR="001E7702" w:rsidRPr="00C92CB3" w:rsidRDefault="001E7702" w:rsidP="00C92CB3">
            <w:pPr>
              <w:spacing w:before="120" w:after="120"/>
              <w:jc w:val="both"/>
              <w:rPr>
                <w:b/>
                <w:sz w:val="16"/>
                <w:szCs w:val="16"/>
              </w:rPr>
            </w:pPr>
            <w:r w:rsidRPr="00C92CB3">
              <w:rPr>
                <w:rFonts w:cs="Arial"/>
                <w:b/>
                <w:sz w:val="20"/>
              </w:rPr>
              <w:t xml:space="preserve">QUALIFICATION and </w:t>
            </w:r>
            <w:r w:rsidR="00310ADC" w:rsidRPr="00C92CB3">
              <w:rPr>
                <w:rFonts w:cs="Arial"/>
                <w:b/>
                <w:sz w:val="20"/>
              </w:rPr>
              <w:t>COMPETENCIES (</w:t>
            </w:r>
            <w:r w:rsidR="00310ADC" w:rsidRPr="00C92CB3">
              <w:rPr>
                <w:rFonts w:cs="Arial"/>
                <w:sz w:val="16"/>
                <w:szCs w:val="16"/>
              </w:rPr>
              <w:t>[</w:t>
            </w:r>
            <w:r w:rsidRPr="00C92CB3">
              <w:rPr>
                <w:rFonts w:cs="Arial"/>
                <w:sz w:val="16"/>
                <w:szCs w:val="16"/>
              </w:rPr>
              <w:t xml:space="preserve">  ] indicates the level of proficiency required for the job.)</w:t>
            </w:r>
          </w:p>
          <w:p w14:paraId="1FF2D132" w14:textId="77777777" w:rsidR="005864C4" w:rsidRPr="00C92CB3" w:rsidRDefault="005864C4" w:rsidP="005864C4">
            <w:pPr>
              <w:numPr>
                <w:ilvl w:val="0"/>
                <w:numId w:val="1"/>
              </w:numPr>
              <w:spacing w:before="120"/>
              <w:ind w:right="-360"/>
              <w:jc w:val="both"/>
              <w:rPr>
                <w:rFonts w:cs="Arial"/>
                <w:b/>
                <w:sz w:val="20"/>
              </w:rPr>
            </w:pPr>
            <w:r w:rsidRPr="00C92CB3">
              <w:rPr>
                <w:rFonts w:cs="Arial"/>
                <w:b/>
                <w:sz w:val="20"/>
                <w:u w:val="single"/>
              </w:rPr>
              <w:t xml:space="preserve">Education </w:t>
            </w:r>
          </w:p>
          <w:p w14:paraId="3D0A04D7" w14:textId="77777777" w:rsidR="005864C4" w:rsidRPr="007A5203" w:rsidRDefault="005864C4" w:rsidP="005864C4">
            <w:pPr>
              <w:ind w:left="747"/>
              <w:rPr>
                <w:rFonts w:cs="Arial"/>
                <w:sz w:val="20"/>
              </w:rPr>
            </w:pPr>
            <w:r w:rsidRPr="007A5203">
              <w:rPr>
                <w:rFonts w:cs="Arial"/>
                <w:sz w:val="20"/>
              </w:rPr>
              <w:t>Advanced university degree in marketing</w:t>
            </w:r>
            <w:r w:rsidR="00E63B30">
              <w:rPr>
                <w:rFonts w:cs="Arial"/>
                <w:sz w:val="20"/>
              </w:rPr>
              <w:t>,</w:t>
            </w:r>
            <w:r w:rsidRPr="007A5203">
              <w:rPr>
                <w:rFonts w:cs="Arial"/>
                <w:sz w:val="20"/>
              </w:rPr>
              <w:t xml:space="preserve"> business administration or </w:t>
            </w:r>
            <w:r w:rsidR="00E63B30">
              <w:rPr>
                <w:rFonts w:cs="Arial"/>
                <w:sz w:val="20"/>
              </w:rPr>
              <w:t xml:space="preserve">related fields. A non-graduate degree can be accepted with additional specific experience and technical </w:t>
            </w:r>
            <w:r w:rsidRPr="007A5203">
              <w:rPr>
                <w:rFonts w:cs="Arial"/>
                <w:sz w:val="20"/>
              </w:rPr>
              <w:t>training</w:t>
            </w:r>
            <w:r w:rsidRPr="007A5203">
              <w:rPr>
                <w:rFonts w:cs="Arial"/>
                <w:color w:val="000000"/>
                <w:sz w:val="20"/>
              </w:rPr>
              <w:t>.</w:t>
            </w:r>
            <w:r w:rsidR="00E63B30">
              <w:rPr>
                <w:rFonts w:cs="Arial"/>
                <w:color w:val="000000"/>
                <w:sz w:val="20"/>
              </w:rPr>
              <w:t xml:space="preserve"> </w:t>
            </w:r>
          </w:p>
          <w:p w14:paraId="4468892B" w14:textId="77777777" w:rsidR="005864C4" w:rsidRPr="00C92CB3" w:rsidRDefault="005864C4" w:rsidP="005864C4">
            <w:pPr>
              <w:numPr>
                <w:ilvl w:val="0"/>
                <w:numId w:val="1"/>
              </w:numPr>
              <w:spacing w:before="120"/>
              <w:ind w:right="-360"/>
              <w:jc w:val="both"/>
              <w:rPr>
                <w:rFonts w:cs="Arial"/>
                <w:b/>
                <w:sz w:val="20"/>
              </w:rPr>
            </w:pPr>
            <w:r w:rsidRPr="00C92CB3">
              <w:rPr>
                <w:rFonts w:cs="Arial"/>
                <w:b/>
                <w:sz w:val="20"/>
                <w:u w:val="single"/>
              </w:rPr>
              <w:t>Work Experience</w:t>
            </w:r>
          </w:p>
          <w:p w14:paraId="662B2B2E" w14:textId="77777777" w:rsidR="005864C4" w:rsidRPr="007A5203" w:rsidRDefault="00E63B30" w:rsidP="005864C4">
            <w:pPr>
              <w:ind w:left="747"/>
              <w:rPr>
                <w:rFonts w:cs="Arial"/>
                <w:color w:val="808080"/>
                <w:sz w:val="20"/>
                <w:lang w:val="en-US" w:eastAsia="en-US"/>
              </w:rPr>
            </w:pPr>
            <w:r>
              <w:rPr>
                <w:rFonts w:cs="Arial"/>
                <w:sz w:val="20"/>
              </w:rPr>
              <w:t>Min. f</w:t>
            </w:r>
            <w:r w:rsidR="005864C4" w:rsidRPr="007A5203">
              <w:rPr>
                <w:rFonts w:cs="Arial"/>
                <w:sz w:val="20"/>
              </w:rPr>
              <w:t xml:space="preserve">ive years of progressively responsible experience in </w:t>
            </w:r>
            <w:r>
              <w:rPr>
                <w:rFonts w:cs="Arial"/>
                <w:sz w:val="20"/>
              </w:rPr>
              <w:t>fundraising/marketing/</w:t>
            </w:r>
            <w:r w:rsidR="005864C4" w:rsidRPr="007A5203">
              <w:rPr>
                <w:rFonts w:cs="Arial"/>
                <w:sz w:val="20"/>
              </w:rPr>
              <w:t xml:space="preserve">sales, </w:t>
            </w:r>
            <w:r>
              <w:rPr>
                <w:rFonts w:cs="Arial"/>
                <w:sz w:val="20"/>
              </w:rPr>
              <w:t>including</w:t>
            </w:r>
            <w:r w:rsidR="005864C4" w:rsidRPr="007A5203">
              <w:rPr>
                <w:rFonts w:cs="Arial"/>
                <w:sz w:val="20"/>
              </w:rPr>
              <w:t xml:space="preserve"> staff management and budget control. </w:t>
            </w:r>
          </w:p>
          <w:p w14:paraId="2124620C" w14:textId="77777777" w:rsidR="005864C4" w:rsidRPr="00C92CB3" w:rsidRDefault="005864C4" w:rsidP="005864C4">
            <w:pPr>
              <w:numPr>
                <w:ilvl w:val="0"/>
                <w:numId w:val="1"/>
              </w:numPr>
              <w:spacing w:before="240" w:after="120"/>
              <w:ind w:right="-360"/>
              <w:jc w:val="both"/>
              <w:rPr>
                <w:rFonts w:cs="Arial"/>
                <w:b/>
                <w:sz w:val="20"/>
              </w:rPr>
            </w:pPr>
            <w:r w:rsidRPr="00C92CB3">
              <w:rPr>
                <w:rFonts w:cs="Arial"/>
                <w:b/>
                <w:sz w:val="20"/>
                <w:u w:val="single"/>
              </w:rPr>
              <w:t>Language Proficiency</w:t>
            </w:r>
            <w:r w:rsidRPr="00C92CB3">
              <w:rPr>
                <w:rFonts w:cs="Arial"/>
                <w:b/>
                <w:sz w:val="20"/>
              </w:rPr>
              <w:t xml:space="preserve">  [ I</w:t>
            </w:r>
            <w:r w:rsidR="00E63B30">
              <w:rPr>
                <w:rFonts w:cs="Arial"/>
                <w:b/>
                <w:sz w:val="20"/>
              </w:rPr>
              <w:t>II</w:t>
            </w:r>
            <w:r w:rsidRPr="00C92CB3">
              <w:rPr>
                <w:rFonts w:cs="Arial"/>
                <w:b/>
                <w:sz w:val="20"/>
              </w:rPr>
              <w:t xml:space="preserve"> ]</w:t>
            </w:r>
          </w:p>
          <w:p w14:paraId="0BD23423" w14:textId="77777777" w:rsidR="005864C4" w:rsidRPr="00C92CB3" w:rsidRDefault="005864C4" w:rsidP="00E63B30">
            <w:pPr>
              <w:tabs>
                <w:tab w:val="left" w:pos="-1440"/>
                <w:tab w:val="left" w:pos="-720"/>
                <w:tab w:val="left" w:pos="0"/>
                <w:tab w:val="left" w:pos="690"/>
                <w:tab w:val="left" w:pos="870"/>
                <w:tab w:val="left" w:pos="1050"/>
                <w:tab w:val="left" w:pos="1230"/>
                <w:tab w:val="left" w:pos="1410"/>
                <w:tab w:val="left" w:pos="1590"/>
                <w:tab w:val="left" w:pos="1770"/>
                <w:tab w:val="left" w:pos="1950"/>
                <w:tab w:val="left" w:pos="2160"/>
                <w:tab w:val="left" w:pos="2670"/>
                <w:tab w:val="left" w:pos="3030"/>
              </w:tabs>
              <w:ind w:firstLine="690"/>
              <w:jc w:val="both"/>
              <w:rPr>
                <w:rFonts w:cs="Arial"/>
                <w:sz w:val="20"/>
              </w:rPr>
            </w:pPr>
            <w:r w:rsidRPr="007A5203">
              <w:rPr>
                <w:rFonts w:cs="Arial"/>
                <w:sz w:val="20"/>
              </w:rPr>
              <w:t>Fluency in English and Bahasa Indonesia required.</w:t>
            </w:r>
          </w:p>
          <w:p w14:paraId="1A26EB06" w14:textId="77777777" w:rsidR="005864C4" w:rsidRPr="00E63B30" w:rsidRDefault="005864C4" w:rsidP="00E63B30">
            <w:pPr>
              <w:spacing w:before="240"/>
              <w:ind w:right="-360"/>
              <w:jc w:val="both"/>
              <w:rPr>
                <w:rFonts w:cs="Arial"/>
                <w:b/>
                <w:color w:val="0000FF"/>
                <w:sz w:val="16"/>
                <w:szCs w:val="16"/>
              </w:rPr>
            </w:pPr>
            <w:r w:rsidRPr="00C92CB3">
              <w:rPr>
                <w:rFonts w:cs="Arial"/>
                <w:sz w:val="20"/>
              </w:rPr>
              <w:t xml:space="preserve">      </w:t>
            </w:r>
            <w:r w:rsidRPr="00C92CB3">
              <w:rPr>
                <w:rFonts w:cs="Arial"/>
                <w:b/>
                <w:sz w:val="20"/>
              </w:rPr>
              <w:t xml:space="preserve">4.  </w:t>
            </w:r>
            <w:r w:rsidR="00771421">
              <w:rPr>
                <w:rFonts w:cs="Arial"/>
                <w:b/>
                <w:sz w:val="20"/>
                <w:u w:val="single"/>
              </w:rPr>
              <w:t>Candidate</w:t>
            </w:r>
            <w:r w:rsidRPr="00C92CB3">
              <w:rPr>
                <w:rFonts w:cs="Arial"/>
                <w:b/>
                <w:sz w:val="20"/>
                <w:u w:val="single"/>
              </w:rPr>
              <w:t xml:space="preserve"> Profile</w:t>
            </w:r>
            <w:r w:rsidRPr="00C92CB3">
              <w:rPr>
                <w:rFonts w:cs="Arial"/>
                <w:b/>
                <w:sz w:val="20"/>
              </w:rPr>
              <w:t xml:space="preserve"> </w:t>
            </w:r>
          </w:p>
          <w:p w14:paraId="62130385" w14:textId="77777777" w:rsidR="005864C4" w:rsidRDefault="005864C4" w:rsidP="005864C4">
            <w:pPr>
              <w:pStyle w:val="BodyTextIndent"/>
              <w:widowControl w:val="0"/>
              <w:tabs>
                <w:tab w:val="left" w:pos="-1080"/>
                <w:tab w:val="left" w:pos="-720"/>
                <w:tab w:val="left" w:pos="720"/>
                <w:tab w:val="left" w:pos="867"/>
                <w:tab w:val="left" w:pos="2160"/>
                <w:tab w:val="left" w:pos="2880"/>
                <w:tab w:val="left" w:pos="3600"/>
                <w:tab w:val="left" w:pos="4320"/>
                <w:tab w:val="left" w:pos="4680"/>
                <w:tab w:val="left" w:pos="5760"/>
              </w:tabs>
              <w:spacing w:line="220" w:lineRule="exact"/>
              <w:ind w:left="0"/>
              <w:jc w:val="both"/>
              <w:rPr>
                <w:rFonts w:ascii="Arial" w:hAnsi="Arial" w:cs="Arial"/>
                <w:b/>
              </w:rPr>
            </w:pPr>
            <w:r w:rsidRPr="00C92CB3">
              <w:rPr>
                <w:rFonts w:ascii="Arial" w:hAnsi="Arial" w:cs="Arial"/>
                <w:b/>
              </w:rPr>
              <w:t xml:space="preserve">                </w:t>
            </w:r>
          </w:p>
          <w:p w14:paraId="0E7AE3F4" w14:textId="77777777" w:rsidR="00814E2A" w:rsidRDefault="00136EA1" w:rsidP="00771421">
            <w:pPr>
              <w:numPr>
                <w:ilvl w:val="0"/>
                <w:numId w:val="16"/>
              </w:numPr>
              <w:tabs>
                <w:tab w:val="left" w:pos="1065"/>
              </w:tabs>
              <w:spacing w:before="120"/>
              <w:ind w:left="1065"/>
              <w:jc w:val="both"/>
              <w:rPr>
                <w:rFonts w:cs="Arial"/>
                <w:sz w:val="20"/>
              </w:rPr>
            </w:pPr>
            <w:r>
              <w:rPr>
                <w:rFonts w:cs="Arial"/>
                <w:sz w:val="20"/>
              </w:rPr>
              <w:t>Experienced in raising significant amounts of funds for non-profit organizations from the general public and/or successful marketing for consumer goods/services etc.</w:t>
            </w:r>
          </w:p>
          <w:p w14:paraId="1B87CAEE" w14:textId="77777777" w:rsidR="00136EA1" w:rsidRDefault="00136EA1" w:rsidP="00597E81">
            <w:pPr>
              <w:numPr>
                <w:ilvl w:val="0"/>
                <w:numId w:val="16"/>
              </w:numPr>
              <w:tabs>
                <w:tab w:val="left" w:pos="1065"/>
              </w:tabs>
              <w:ind w:left="1065"/>
              <w:jc w:val="both"/>
              <w:rPr>
                <w:rFonts w:cs="Arial"/>
                <w:sz w:val="20"/>
              </w:rPr>
            </w:pPr>
            <w:r>
              <w:rPr>
                <w:rFonts w:cs="Arial"/>
                <w:sz w:val="20"/>
              </w:rPr>
              <w:t>Experienced in running marketing / fundraising campaigns in different channels and media</w:t>
            </w:r>
          </w:p>
          <w:p w14:paraId="4380C448" w14:textId="77777777" w:rsidR="00136EA1" w:rsidRDefault="00136EA1" w:rsidP="00597E81">
            <w:pPr>
              <w:numPr>
                <w:ilvl w:val="0"/>
                <w:numId w:val="16"/>
              </w:numPr>
              <w:tabs>
                <w:tab w:val="left" w:pos="1065"/>
              </w:tabs>
              <w:ind w:left="1065"/>
              <w:jc w:val="both"/>
              <w:rPr>
                <w:rFonts w:cs="Arial"/>
                <w:sz w:val="20"/>
              </w:rPr>
            </w:pPr>
            <w:r>
              <w:rPr>
                <w:rFonts w:cs="Arial"/>
                <w:sz w:val="20"/>
              </w:rPr>
              <w:lastRenderedPageBreak/>
              <w:t>Excellent command of budget calculations, ROI projections, growth scenarios, and financial reporting</w:t>
            </w:r>
          </w:p>
          <w:p w14:paraId="3DF6E45C" w14:textId="77777777" w:rsidR="00136EA1" w:rsidRDefault="00136EA1" w:rsidP="00597E81">
            <w:pPr>
              <w:numPr>
                <w:ilvl w:val="0"/>
                <w:numId w:val="16"/>
              </w:numPr>
              <w:tabs>
                <w:tab w:val="left" w:pos="1065"/>
              </w:tabs>
              <w:ind w:left="1065"/>
              <w:jc w:val="both"/>
              <w:rPr>
                <w:rFonts w:cs="Arial"/>
                <w:sz w:val="20"/>
              </w:rPr>
            </w:pPr>
            <w:r>
              <w:rPr>
                <w:rFonts w:cs="Arial"/>
                <w:sz w:val="20"/>
              </w:rPr>
              <w:t>Experienced in leading a fundraising/marketing/campaign team</w:t>
            </w:r>
          </w:p>
          <w:p w14:paraId="43A36DF8" w14:textId="77777777" w:rsidR="00136EA1" w:rsidRDefault="00136EA1" w:rsidP="00597E81">
            <w:pPr>
              <w:numPr>
                <w:ilvl w:val="0"/>
                <w:numId w:val="16"/>
              </w:numPr>
              <w:tabs>
                <w:tab w:val="left" w:pos="1065"/>
              </w:tabs>
              <w:ind w:left="1065"/>
              <w:jc w:val="both"/>
              <w:rPr>
                <w:rFonts w:cs="Arial"/>
                <w:sz w:val="20"/>
              </w:rPr>
            </w:pPr>
            <w:r>
              <w:rPr>
                <w:rFonts w:cs="Arial"/>
                <w:sz w:val="20"/>
              </w:rPr>
              <w:t>Excellent team player, but also able to work independently</w:t>
            </w:r>
          </w:p>
          <w:p w14:paraId="6FBEA70C" w14:textId="77777777" w:rsidR="00136EA1" w:rsidRDefault="00136EA1" w:rsidP="00597E81">
            <w:pPr>
              <w:numPr>
                <w:ilvl w:val="0"/>
                <w:numId w:val="16"/>
              </w:numPr>
              <w:tabs>
                <w:tab w:val="left" w:pos="1065"/>
              </w:tabs>
              <w:ind w:left="1065"/>
              <w:jc w:val="both"/>
              <w:rPr>
                <w:rFonts w:cs="Arial"/>
                <w:sz w:val="20"/>
              </w:rPr>
            </w:pPr>
            <w:r>
              <w:rPr>
                <w:rFonts w:cs="Arial"/>
                <w:sz w:val="20"/>
              </w:rPr>
              <w:t>Attention to detail</w:t>
            </w:r>
          </w:p>
          <w:p w14:paraId="001B5D0B" w14:textId="77777777" w:rsidR="00136EA1" w:rsidRDefault="00136EA1" w:rsidP="00597E81">
            <w:pPr>
              <w:numPr>
                <w:ilvl w:val="0"/>
                <w:numId w:val="16"/>
              </w:numPr>
              <w:tabs>
                <w:tab w:val="left" w:pos="1065"/>
              </w:tabs>
              <w:ind w:left="1065"/>
              <w:jc w:val="both"/>
              <w:rPr>
                <w:rFonts w:cs="Arial"/>
                <w:sz w:val="20"/>
              </w:rPr>
            </w:pPr>
            <w:r>
              <w:rPr>
                <w:rFonts w:cs="Arial"/>
                <w:sz w:val="20"/>
              </w:rPr>
              <w:t>Experience in managing agencies and other external service providers</w:t>
            </w:r>
          </w:p>
          <w:p w14:paraId="34CD0ED7" w14:textId="77777777" w:rsidR="00136EA1" w:rsidRDefault="00136EA1" w:rsidP="00597E81">
            <w:pPr>
              <w:numPr>
                <w:ilvl w:val="0"/>
                <w:numId w:val="16"/>
              </w:numPr>
              <w:tabs>
                <w:tab w:val="left" w:pos="1065"/>
              </w:tabs>
              <w:ind w:left="1065"/>
              <w:jc w:val="both"/>
              <w:rPr>
                <w:rFonts w:cs="Arial"/>
                <w:sz w:val="20"/>
              </w:rPr>
            </w:pPr>
            <w:r>
              <w:rPr>
                <w:rFonts w:cs="Arial"/>
                <w:sz w:val="20"/>
              </w:rPr>
              <w:t>Strategic thinker, able to plan ahead</w:t>
            </w:r>
          </w:p>
          <w:p w14:paraId="39BF2F84" w14:textId="77777777" w:rsidR="00136EA1" w:rsidRDefault="00136EA1" w:rsidP="00597E81">
            <w:pPr>
              <w:numPr>
                <w:ilvl w:val="0"/>
                <w:numId w:val="16"/>
              </w:numPr>
              <w:tabs>
                <w:tab w:val="left" w:pos="1065"/>
              </w:tabs>
              <w:ind w:left="1065"/>
              <w:jc w:val="both"/>
              <w:rPr>
                <w:rFonts w:cs="Arial"/>
                <w:sz w:val="20"/>
              </w:rPr>
            </w:pPr>
            <w:r>
              <w:rPr>
                <w:rFonts w:cs="Arial"/>
                <w:sz w:val="20"/>
              </w:rPr>
              <w:t xml:space="preserve">Literate in all standard </w:t>
            </w:r>
            <w:r w:rsidR="00BD2AD9">
              <w:rPr>
                <w:rFonts w:cs="Arial"/>
                <w:sz w:val="20"/>
              </w:rPr>
              <w:t>Office applications and other software solutions like customer databases etc.</w:t>
            </w:r>
          </w:p>
          <w:p w14:paraId="768EA1E8" w14:textId="77777777" w:rsidR="00BD2AD9" w:rsidRDefault="00BD2AD9" w:rsidP="00597E81">
            <w:pPr>
              <w:numPr>
                <w:ilvl w:val="0"/>
                <w:numId w:val="16"/>
              </w:numPr>
              <w:tabs>
                <w:tab w:val="left" w:pos="1065"/>
              </w:tabs>
              <w:ind w:left="1065"/>
              <w:jc w:val="both"/>
              <w:rPr>
                <w:rFonts w:cs="Arial"/>
                <w:sz w:val="20"/>
              </w:rPr>
            </w:pPr>
            <w:r>
              <w:rPr>
                <w:rFonts w:cs="Arial"/>
                <w:sz w:val="20"/>
              </w:rPr>
              <w:t>Knowledge of the Indonesian non-profit sector and the UN an advantage</w:t>
            </w:r>
          </w:p>
          <w:p w14:paraId="58E64202" w14:textId="77777777" w:rsidR="00BD2AD9" w:rsidRDefault="00BD2AD9" w:rsidP="00597E81">
            <w:pPr>
              <w:numPr>
                <w:ilvl w:val="0"/>
                <w:numId w:val="16"/>
              </w:numPr>
              <w:tabs>
                <w:tab w:val="left" w:pos="1065"/>
              </w:tabs>
              <w:ind w:left="1065"/>
              <w:jc w:val="both"/>
              <w:rPr>
                <w:rFonts w:cs="Arial"/>
                <w:sz w:val="20"/>
              </w:rPr>
            </w:pPr>
            <w:r>
              <w:rPr>
                <w:rFonts w:cs="Arial"/>
                <w:sz w:val="20"/>
              </w:rPr>
              <w:t>Strong communication skills also with external partners, including Government and other relevant authorities</w:t>
            </w:r>
          </w:p>
          <w:p w14:paraId="32AC6839" w14:textId="72CA686E" w:rsidR="005864C4" w:rsidRPr="001D0E63" w:rsidRDefault="00BD2AD9" w:rsidP="005864C4">
            <w:pPr>
              <w:numPr>
                <w:ilvl w:val="0"/>
                <w:numId w:val="16"/>
              </w:numPr>
              <w:tabs>
                <w:tab w:val="left" w:pos="1065"/>
              </w:tabs>
              <w:ind w:left="1065"/>
              <w:jc w:val="both"/>
              <w:rPr>
                <w:rFonts w:cs="Arial"/>
                <w:sz w:val="20"/>
              </w:rPr>
            </w:pPr>
            <w:r>
              <w:rPr>
                <w:rFonts w:cs="Arial"/>
                <w:sz w:val="20"/>
              </w:rPr>
              <w:t>Good negotiator</w:t>
            </w:r>
          </w:p>
          <w:p w14:paraId="1B272D00" w14:textId="77777777" w:rsidR="001E7702" w:rsidRPr="00C92CB3" w:rsidRDefault="001E7702" w:rsidP="00BD2AD9">
            <w:pPr>
              <w:widowControl w:val="0"/>
              <w:autoSpaceDE w:val="0"/>
              <w:autoSpaceDN w:val="0"/>
              <w:adjustRightInd w:val="0"/>
              <w:spacing w:line="220" w:lineRule="exact"/>
              <w:jc w:val="both"/>
              <w:rPr>
                <w:rFonts w:cs="Arial"/>
                <w:sz w:val="20"/>
                <w:lang w:val="en-US" w:eastAsia="en-US"/>
              </w:rPr>
            </w:pPr>
          </w:p>
        </w:tc>
      </w:tr>
    </w:tbl>
    <w:p w14:paraId="21945E24" w14:textId="0165CA5C" w:rsidR="001E7702" w:rsidRDefault="001E7702" w:rsidP="00061606">
      <w:pPr>
        <w:ind w:right="-360"/>
      </w:pPr>
    </w:p>
    <w:p w14:paraId="3910D874" w14:textId="77777777" w:rsidR="00602306" w:rsidRDefault="00602306" w:rsidP="00061606">
      <w:pPr>
        <w:ind w:right="-360"/>
      </w:pPr>
    </w:p>
    <w:p w14:paraId="53EC5B8D" w14:textId="7B74B91D" w:rsidR="00C943E8" w:rsidRDefault="00C943E8" w:rsidP="00061606">
      <w:pPr>
        <w:ind w:right="-360"/>
      </w:pPr>
      <w:bookmarkStart w:id="1" w:name="_GoBack"/>
      <w:bookmarkEnd w:id="1"/>
    </w:p>
    <w:p w14:paraId="4D25F4FC" w14:textId="1D695AAB" w:rsidR="00C943E8" w:rsidRDefault="00C943E8">
      <w:r>
        <w:br w:type="page"/>
      </w:r>
    </w:p>
    <w:p w14:paraId="36214F2A" w14:textId="7B0FF247" w:rsidR="00061606" w:rsidRDefault="009763EF" w:rsidP="00061606">
      <w:pPr>
        <w:ind w:right="-360"/>
      </w:pPr>
      <w:r>
        <w:rPr>
          <w:noProof/>
        </w:rPr>
        <w:lastRenderedPageBreak/>
        <w:drawing>
          <wp:anchor distT="0" distB="0" distL="114300" distR="114300" simplePos="0" relativeHeight="251658240" behindDoc="0" locked="0" layoutInCell="1" allowOverlap="1" wp14:anchorId="4925EAC4" wp14:editId="54346CC0">
            <wp:simplePos x="0" y="0"/>
            <wp:positionH relativeFrom="margin">
              <wp:align>left</wp:align>
            </wp:positionH>
            <wp:positionV relativeFrom="paragraph">
              <wp:posOffset>2540</wp:posOffset>
            </wp:positionV>
            <wp:extent cx="5924024" cy="499607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4024" cy="49960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61606">
      <w:headerReference w:type="even" r:id="rId13"/>
      <w:headerReference w:type="default" r:id="rId14"/>
      <w:footerReference w:type="default" r:id="rId15"/>
      <w:headerReference w:type="first" r:id="rId16"/>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2C40B" w14:textId="77777777" w:rsidR="0061670F" w:rsidRDefault="0061670F">
      <w:r>
        <w:separator/>
      </w:r>
    </w:p>
  </w:endnote>
  <w:endnote w:type="continuationSeparator" w:id="0">
    <w:p w14:paraId="326B30E2" w14:textId="77777777" w:rsidR="0061670F" w:rsidRDefault="0061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AFB45" w14:textId="77777777" w:rsidR="006532F4" w:rsidRDefault="006532F4" w:rsidP="00FE7B76">
    <w:pPr>
      <w:pStyle w:val="Footer"/>
      <w:jc w:val="center"/>
      <w:rPr>
        <w:rFonts w:cs="Arial"/>
        <w:sz w:val="16"/>
        <w:szCs w:val="16"/>
      </w:rPr>
    </w:pPr>
    <w:r w:rsidRPr="00483FD8">
      <w:rPr>
        <w:rFonts w:cs="Arial"/>
        <w:sz w:val="16"/>
        <w:szCs w:val="16"/>
      </w:rPr>
      <w:t xml:space="preserve">Page </w:t>
    </w:r>
    <w:r w:rsidRPr="00483FD8">
      <w:rPr>
        <w:rFonts w:cs="Arial"/>
        <w:sz w:val="16"/>
        <w:szCs w:val="16"/>
      </w:rPr>
      <w:fldChar w:fldCharType="begin"/>
    </w:r>
    <w:r w:rsidRPr="00483FD8">
      <w:rPr>
        <w:rFonts w:cs="Arial"/>
        <w:sz w:val="16"/>
        <w:szCs w:val="16"/>
      </w:rPr>
      <w:instrText xml:space="preserve"> PAGE </w:instrText>
    </w:r>
    <w:r w:rsidRPr="00483FD8">
      <w:rPr>
        <w:rFonts w:cs="Arial"/>
        <w:sz w:val="16"/>
        <w:szCs w:val="16"/>
      </w:rPr>
      <w:fldChar w:fldCharType="separate"/>
    </w:r>
    <w:r w:rsidR="00093FDF">
      <w:rPr>
        <w:rFonts w:cs="Arial"/>
        <w:noProof/>
        <w:sz w:val="16"/>
        <w:szCs w:val="16"/>
      </w:rPr>
      <w:t>1</w:t>
    </w:r>
    <w:r w:rsidRPr="00483FD8">
      <w:rPr>
        <w:rFonts w:cs="Arial"/>
        <w:sz w:val="16"/>
        <w:szCs w:val="16"/>
      </w:rPr>
      <w:fldChar w:fldCharType="end"/>
    </w:r>
    <w:r w:rsidRPr="00483FD8">
      <w:rPr>
        <w:rFonts w:cs="Arial"/>
        <w:sz w:val="16"/>
        <w:szCs w:val="16"/>
      </w:rPr>
      <w:t xml:space="preserve"> of </w:t>
    </w:r>
    <w:r w:rsidRPr="00483FD8">
      <w:rPr>
        <w:rFonts w:cs="Arial"/>
        <w:sz w:val="16"/>
        <w:szCs w:val="16"/>
      </w:rPr>
      <w:fldChar w:fldCharType="begin"/>
    </w:r>
    <w:r w:rsidRPr="00483FD8">
      <w:rPr>
        <w:rFonts w:cs="Arial"/>
        <w:sz w:val="16"/>
        <w:szCs w:val="16"/>
      </w:rPr>
      <w:instrText xml:space="preserve"> NUMPAGES </w:instrText>
    </w:r>
    <w:r w:rsidRPr="00483FD8">
      <w:rPr>
        <w:rFonts w:cs="Arial"/>
        <w:sz w:val="16"/>
        <w:szCs w:val="16"/>
      </w:rPr>
      <w:fldChar w:fldCharType="separate"/>
    </w:r>
    <w:r w:rsidR="00093FDF">
      <w:rPr>
        <w:rFonts w:cs="Arial"/>
        <w:noProof/>
        <w:sz w:val="16"/>
        <w:szCs w:val="16"/>
      </w:rPr>
      <w:t>4</w:t>
    </w:r>
    <w:r w:rsidRPr="00483FD8">
      <w:rPr>
        <w:rFonts w:cs="Arial"/>
        <w:sz w:val="16"/>
        <w:szCs w:val="16"/>
      </w:rPr>
      <w:fldChar w:fldCharType="end"/>
    </w:r>
  </w:p>
  <w:p w14:paraId="7F265377" w14:textId="77777777" w:rsidR="006532F4" w:rsidRPr="00483FD8" w:rsidRDefault="006532F4" w:rsidP="00FE7B76">
    <w:pPr>
      <w:pStyle w:val="Foo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D4A39" w14:textId="77777777" w:rsidR="0061670F" w:rsidRDefault="0061670F">
      <w:r>
        <w:separator/>
      </w:r>
    </w:p>
  </w:footnote>
  <w:footnote w:type="continuationSeparator" w:id="0">
    <w:p w14:paraId="55532F5B" w14:textId="77777777" w:rsidR="0061670F" w:rsidRDefault="0061670F">
      <w:r>
        <w:continuationSeparator/>
      </w:r>
    </w:p>
  </w:footnote>
  <w:footnote w:id="1">
    <w:p w14:paraId="16255993" w14:textId="77777777" w:rsidR="006532F4" w:rsidRPr="00583C69" w:rsidRDefault="006532F4" w:rsidP="00685246">
      <w:pPr>
        <w:tabs>
          <w:tab w:val="left" w:pos="180"/>
        </w:tabs>
        <w:spacing w:before="120" w:after="120"/>
        <w:ind w:left="180" w:hanging="180"/>
        <w:jc w:val="both"/>
        <w:rPr>
          <w:sz w:val="16"/>
          <w:szCs w:val="16"/>
        </w:rPr>
      </w:pPr>
      <w:r>
        <w:rPr>
          <w:rStyle w:val="FootnoteReference"/>
        </w:rPr>
        <w:footnoteRef/>
      </w:r>
      <w:r>
        <w:t xml:space="preserve"> </w:t>
      </w:r>
      <w:r>
        <w:rPr>
          <w:sz w:val="16"/>
          <w:szCs w:val="16"/>
        </w:rPr>
        <w:t xml:space="preserve">The </w:t>
      </w:r>
      <w:r w:rsidRPr="00583C69">
        <w:rPr>
          <w:sz w:val="16"/>
          <w:szCs w:val="16"/>
        </w:rPr>
        <w:t>differences</w:t>
      </w:r>
      <w:r>
        <w:rPr>
          <w:sz w:val="16"/>
          <w:szCs w:val="16"/>
        </w:rPr>
        <w:t xml:space="preserve"> in the grades of jobs and positions</w:t>
      </w:r>
      <w:r w:rsidRPr="00583C69">
        <w:rPr>
          <w:sz w:val="16"/>
          <w:szCs w:val="16"/>
        </w:rPr>
        <w:t xml:space="preserve"> reflect </w:t>
      </w:r>
      <w:r>
        <w:rPr>
          <w:sz w:val="16"/>
          <w:szCs w:val="16"/>
        </w:rPr>
        <w:t xml:space="preserve">various differences, among others, in the nature and scope of work, </w:t>
      </w:r>
      <w:r w:rsidRPr="00583C69">
        <w:rPr>
          <w:sz w:val="16"/>
          <w:szCs w:val="16"/>
        </w:rPr>
        <w:t>individual contribution, professional expertise required, organizational context, risks, coordination and networking, engagement, partners, beneficiaries, clients/stakeholders relations, impact of decisions, actions and consequences, and leadership roles.</w:t>
      </w:r>
    </w:p>
    <w:p w14:paraId="31EA15CC" w14:textId="77777777" w:rsidR="006532F4" w:rsidRPr="003B3BA2" w:rsidRDefault="006532F4">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D4BFF" w14:textId="77777777" w:rsidR="006532F4" w:rsidRDefault="0061670F">
    <w:pPr>
      <w:pStyle w:val="Header"/>
    </w:pPr>
    <w:r>
      <w:rPr>
        <w:noProof/>
        <w:lang w:val="en-US" w:eastAsia="en-US"/>
      </w:rPr>
      <w:pict w14:anchorId="55F82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62.6pt;height:15.35pt;z-index:-251658240;mso-position-horizontal:center;mso-position-horizontal-relative:margin;mso-position-vertical:center;mso-position-vertical-relative:margin" o:allowincell="f">
          <v:imagedata r:id="rId1" o:title="UNCFLOGO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B0253" w14:textId="7817B016" w:rsidR="003563CE" w:rsidRDefault="00602306" w:rsidP="003563CE">
    <w:pPr>
      <w:rPr>
        <w:rFonts w:cs="Arial"/>
        <w:sz w:val="16"/>
        <w:szCs w:val="16"/>
      </w:rPr>
    </w:pPr>
    <w:r>
      <w:rPr>
        <w:rFonts w:cs="Arial"/>
        <w:sz w:val="16"/>
        <w:szCs w:val="16"/>
      </w:rPr>
      <w:t xml:space="preserve">JP NOC </w:t>
    </w:r>
    <w:r w:rsidR="003563CE">
      <w:rPr>
        <w:rFonts w:cs="Arial"/>
        <w:sz w:val="16"/>
        <w:szCs w:val="16"/>
      </w:rPr>
      <w:t>PSFR Specialist</w:t>
    </w:r>
    <w:r>
      <w:rPr>
        <w:rFonts w:cs="Arial"/>
        <w:sz w:val="16"/>
        <w:szCs w:val="16"/>
      </w:rPr>
      <w:t xml:space="preserve"> (Individual Fundraising) Jakarta</w:t>
    </w:r>
  </w:p>
  <w:p w14:paraId="54E4F9A6" w14:textId="77777777" w:rsidR="003563CE" w:rsidRDefault="003563CE" w:rsidP="003563CE">
    <w:pPr>
      <w:rPr>
        <w:rFonts w:cs="Arial"/>
        <w:sz w:val="16"/>
        <w:szCs w:val="16"/>
      </w:rPr>
    </w:pPr>
    <w:r>
      <w:rPr>
        <w:rFonts w:cs="Arial"/>
        <w:sz w:val="16"/>
        <w:szCs w:val="16"/>
      </w:rPr>
      <w:t xml:space="preserve"> </w:t>
    </w:r>
  </w:p>
  <w:p w14:paraId="6F4A4ACA" w14:textId="77777777" w:rsidR="003563CE" w:rsidRPr="001F1E46" w:rsidRDefault="003563CE" w:rsidP="003563CE">
    <w:pPr>
      <w:jc w:val="center"/>
      <w:rPr>
        <w:rFonts w:cs="Arial"/>
        <w:b/>
        <w:szCs w:val="24"/>
      </w:rPr>
    </w:pPr>
    <w:r w:rsidRPr="001F1E46">
      <w:rPr>
        <w:rFonts w:cs="Arial"/>
        <w:b/>
        <w:szCs w:val="24"/>
      </w:rPr>
      <w:t>UNITED NATIONS CHILDREN’S FUND</w:t>
    </w:r>
  </w:p>
  <w:p w14:paraId="56A955FF" w14:textId="044E80FF" w:rsidR="003563CE" w:rsidRDefault="003563CE" w:rsidP="003563CE">
    <w:pPr>
      <w:pStyle w:val="Header"/>
      <w:jc w:val="center"/>
    </w:pPr>
    <w:r w:rsidRPr="001F1E46">
      <w:rPr>
        <w:b/>
        <w:szCs w:val="24"/>
      </w:rPr>
      <w:t>JOB</w:t>
    </w:r>
    <w:r w:rsidRPr="001F1E46">
      <w:rPr>
        <w:b/>
        <w:color w:val="FF0000"/>
        <w:szCs w:val="24"/>
      </w:rPr>
      <w:t xml:space="preserve"> </w:t>
    </w:r>
    <w:r w:rsidRPr="001F1E46">
      <w:rPr>
        <w:b/>
        <w:szCs w:val="24"/>
      </w:rPr>
      <w:t>PROFILE</w:t>
    </w:r>
  </w:p>
  <w:p w14:paraId="5B0A35A8" w14:textId="77777777" w:rsidR="006532F4" w:rsidRDefault="006532F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782F" w14:textId="77777777" w:rsidR="006532F4" w:rsidRDefault="0061670F">
    <w:pPr>
      <w:pStyle w:val="Header"/>
    </w:pPr>
    <w:r>
      <w:rPr>
        <w:noProof/>
        <w:lang w:val="en-US" w:eastAsia="en-US"/>
      </w:rPr>
      <w:pict w14:anchorId="2BDE9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62.6pt;height:15.35pt;z-index:-251659264;mso-position-horizontal:center;mso-position-horizontal-relative:margin;mso-position-vertical:center;mso-position-vertical-relative:margin" o:allowincell="f">
          <v:imagedata r:id="rId1" o:title="UNCFLOGO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572"/>
    <w:multiLevelType w:val="hybridMultilevel"/>
    <w:tmpl w:val="2B0EFB90"/>
    <w:lvl w:ilvl="0" w:tplc="04090005">
      <w:start w:val="1"/>
      <w:numFmt w:val="bullet"/>
      <w:lvlText w:val=""/>
      <w:lvlJc w:val="left"/>
      <w:pPr>
        <w:tabs>
          <w:tab w:val="num" w:pos="1746"/>
        </w:tabs>
        <w:ind w:left="1746" w:hanging="360"/>
      </w:pPr>
      <w:rPr>
        <w:rFonts w:ascii="Wingdings" w:hAnsi="Wingdings" w:hint="default"/>
      </w:rPr>
    </w:lvl>
    <w:lvl w:ilvl="1" w:tplc="04090003" w:tentative="1">
      <w:start w:val="1"/>
      <w:numFmt w:val="bullet"/>
      <w:lvlText w:val="o"/>
      <w:lvlJc w:val="left"/>
      <w:pPr>
        <w:tabs>
          <w:tab w:val="num" w:pos="2466"/>
        </w:tabs>
        <w:ind w:left="2466" w:hanging="360"/>
      </w:pPr>
      <w:rPr>
        <w:rFonts w:ascii="Courier New" w:hAnsi="Courier New" w:cs="Courier New" w:hint="default"/>
      </w:rPr>
    </w:lvl>
    <w:lvl w:ilvl="2" w:tplc="04090005" w:tentative="1">
      <w:start w:val="1"/>
      <w:numFmt w:val="bullet"/>
      <w:lvlText w:val=""/>
      <w:lvlJc w:val="left"/>
      <w:pPr>
        <w:tabs>
          <w:tab w:val="num" w:pos="3186"/>
        </w:tabs>
        <w:ind w:left="3186" w:hanging="360"/>
      </w:pPr>
      <w:rPr>
        <w:rFonts w:ascii="Wingdings" w:hAnsi="Wingdings" w:hint="default"/>
      </w:rPr>
    </w:lvl>
    <w:lvl w:ilvl="3" w:tplc="04090001" w:tentative="1">
      <w:start w:val="1"/>
      <w:numFmt w:val="bullet"/>
      <w:lvlText w:val=""/>
      <w:lvlJc w:val="left"/>
      <w:pPr>
        <w:tabs>
          <w:tab w:val="num" w:pos="3906"/>
        </w:tabs>
        <w:ind w:left="3906" w:hanging="360"/>
      </w:pPr>
      <w:rPr>
        <w:rFonts w:ascii="Symbol" w:hAnsi="Symbol" w:hint="default"/>
      </w:rPr>
    </w:lvl>
    <w:lvl w:ilvl="4" w:tplc="04090003" w:tentative="1">
      <w:start w:val="1"/>
      <w:numFmt w:val="bullet"/>
      <w:lvlText w:val="o"/>
      <w:lvlJc w:val="left"/>
      <w:pPr>
        <w:tabs>
          <w:tab w:val="num" w:pos="4626"/>
        </w:tabs>
        <w:ind w:left="4626" w:hanging="360"/>
      </w:pPr>
      <w:rPr>
        <w:rFonts w:ascii="Courier New" w:hAnsi="Courier New" w:cs="Courier New" w:hint="default"/>
      </w:rPr>
    </w:lvl>
    <w:lvl w:ilvl="5" w:tplc="04090005" w:tentative="1">
      <w:start w:val="1"/>
      <w:numFmt w:val="bullet"/>
      <w:lvlText w:val=""/>
      <w:lvlJc w:val="left"/>
      <w:pPr>
        <w:tabs>
          <w:tab w:val="num" w:pos="5346"/>
        </w:tabs>
        <w:ind w:left="5346" w:hanging="360"/>
      </w:pPr>
      <w:rPr>
        <w:rFonts w:ascii="Wingdings" w:hAnsi="Wingdings" w:hint="default"/>
      </w:rPr>
    </w:lvl>
    <w:lvl w:ilvl="6" w:tplc="04090001" w:tentative="1">
      <w:start w:val="1"/>
      <w:numFmt w:val="bullet"/>
      <w:lvlText w:val=""/>
      <w:lvlJc w:val="left"/>
      <w:pPr>
        <w:tabs>
          <w:tab w:val="num" w:pos="6066"/>
        </w:tabs>
        <w:ind w:left="6066" w:hanging="360"/>
      </w:pPr>
      <w:rPr>
        <w:rFonts w:ascii="Symbol" w:hAnsi="Symbol" w:hint="default"/>
      </w:rPr>
    </w:lvl>
    <w:lvl w:ilvl="7" w:tplc="04090003" w:tentative="1">
      <w:start w:val="1"/>
      <w:numFmt w:val="bullet"/>
      <w:lvlText w:val="o"/>
      <w:lvlJc w:val="left"/>
      <w:pPr>
        <w:tabs>
          <w:tab w:val="num" w:pos="6786"/>
        </w:tabs>
        <w:ind w:left="6786" w:hanging="360"/>
      </w:pPr>
      <w:rPr>
        <w:rFonts w:ascii="Courier New" w:hAnsi="Courier New" w:cs="Courier New" w:hint="default"/>
      </w:rPr>
    </w:lvl>
    <w:lvl w:ilvl="8" w:tplc="04090005" w:tentative="1">
      <w:start w:val="1"/>
      <w:numFmt w:val="bullet"/>
      <w:lvlText w:val=""/>
      <w:lvlJc w:val="left"/>
      <w:pPr>
        <w:tabs>
          <w:tab w:val="num" w:pos="7506"/>
        </w:tabs>
        <w:ind w:left="7506" w:hanging="360"/>
      </w:pPr>
      <w:rPr>
        <w:rFonts w:ascii="Wingdings" w:hAnsi="Wingdings" w:hint="default"/>
      </w:rPr>
    </w:lvl>
  </w:abstractNum>
  <w:abstractNum w:abstractNumId="1" w15:restartNumberingAfterBreak="0">
    <w:nsid w:val="08C348D9"/>
    <w:multiLevelType w:val="hybridMultilevel"/>
    <w:tmpl w:val="D818C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22166"/>
    <w:multiLevelType w:val="hybridMultilevel"/>
    <w:tmpl w:val="388480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281C74"/>
    <w:multiLevelType w:val="hybridMultilevel"/>
    <w:tmpl w:val="4CCEC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87684"/>
    <w:multiLevelType w:val="singleLevel"/>
    <w:tmpl w:val="EA18336A"/>
    <w:lvl w:ilvl="0">
      <w:start w:val="1"/>
      <w:numFmt w:val="decimal"/>
      <w:lvlText w:val="%1."/>
      <w:lvlJc w:val="left"/>
      <w:pPr>
        <w:tabs>
          <w:tab w:val="num" w:pos="864"/>
        </w:tabs>
        <w:ind w:left="864" w:hanging="864"/>
      </w:pPr>
      <w:rPr>
        <w:b w:val="0"/>
        <w:color w:val="000000"/>
      </w:rPr>
    </w:lvl>
  </w:abstractNum>
  <w:abstractNum w:abstractNumId="5" w15:restartNumberingAfterBreak="0">
    <w:nsid w:val="19A2222C"/>
    <w:multiLevelType w:val="hybridMultilevel"/>
    <w:tmpl w:val="63C86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57966"/>
    <w:multiLevelType w:val="hybridMultilevel"/>
    <w:tmpl w:val="C03660F6"/>
    <w:lvl w:ilvl="0" w:tplc="04090001">
      <w:start w:val="1"/>
      <w:numFmt w:val="bullet"/>
      <w:lvlText w:val=""/>
      <w:lvlJc w:val="left"/>
      <w:pPr>
        <w:tabs>
          <w:tab w:val="num" w:pos="1080"/>
        </w:tabs>
        <w:ind w:left="1080" w:hanging="360"/>
      </w:pPr>
      <w:rPr>
        <w:rFonts w:ascii="Symbol" w:hAnsi="Symbol" w:hint="default"/>
      </w:rPr>
    </w:lvl>
    <w:lvl w:ilvl="1" w:tplc="2936890C">
      <w:start w:val="1"/>
      <w:numFmt w:val="bullet"/>
      <w:lvlText w:val="-"/>
      <w:lvlJc w:val="left"/>
      <w:pPr>
        <w:tabs>
          <w:tab w:val="num" w:pos="1800"/>
        </w:tabs>
        <w:ind w:left="1800" w:hanging="360"/>
      </w:pPr>
      <w:rPr>
        <w:rFonts w:ascii="Arial" w:eastAsia="Times New Roman" w:hAnsi="Arial" w:cs="Arial" w:hint="default"/>
        <w:b/>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471073"/>
    <w:multiLevelType w:val="singleLevel"/>
    <w:tmpl w:val="28A6F73A"/>
    <w:lvl w:ilvl="0">
      <w:start w:val="8"/>
      <w:numFmt w:val="decimal"/>
      <w:lvlText w:val="%1."/>
      <w:lvlJc w:val="left"/>
      <w:pPr>
        <w:tabs>
          <w:tab w:val="num" w:pos="375"/>
        </w:tabs>
        <w:ind w:left="375" w:hanging="375"/>
      </w:pPr>
      <w:rPr>
        <w:rFonts w:ascii="Courier New" w:hAnsi="Courier New" w:hint="default"/>
        <w:b/>
        <w:i w:val="0"/>
      </w:rPr>
    </w:lvl>
  </w:abstractNum>
  <w:abstractNum w:abstractNumId="8" w15:restartNumberingAfterBreak="0">
    <w:nsid w:val="2BC30F8C"/>
    <w:multiLevelType w:val="hybridMultilevel"/>
    <w:tmpl w:val="2F6CC88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CB30BD5"/>
    <w:multiLevelType w:val="hybridMultilevel"/>
    <w:tmpl w:val="160AE6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17DAEA"/>
    <w:multiLevelType w:val="singleLevel"/>
    <w:tmpl w:val="0B6DA465"/>
    <w:lvl w:ilvl="0">
      <w:start w:val="1"/>
      <w:numFmt w:val="decimal"/>
      <w:lvlText w:val="%1."/>
      <w:lvlJc w:val="left"/>
      <w:pPr>
        <w:tabs>
          <w:tab w:val="num" w:pos="1008"/>
        </w:tabs>
      </w:pPr>
      <w:rPr>
        <w:color w:val="000000"/>
      </w:rPr>
    </w:lvl>
  </w:abstractNum>
  <w:abstractNum w:abstractNumId="11" w15:restartNumberingAfterBreak="0">
    <w:nsid w:val="35AA6A89"/>
    <w:multiLevelType w:val="hybridMultilevel"/>
    <w:tmpl w:val="1B9807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F60847"/>
    <w:multiLevelType w:val="hybridMultilevel"/>
    <w:tmpl w:val="758044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403BEB"/>
    <w:multiLevelType w:val="hybridMultilevel"/>
    <w:tmpl w:val="E0EC6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F462CA4"/>
    <w:multiLevelType w:val="singleLevel"/>
    <w:tmpl w:val="404AD106"/>
    <w:lvl w:ilvl="0">
      <w:start w:val="2"/>
      <w:numFmt w:val="decimal"/>
      <w:lvlText w:val="%1."/>
      <w:lvlJc w:val="left"/>
      <w:pPr>
        <w:tabs>
          <w:tab w:val="num" w:pos="375"/>
        </w:tabs>
        <w:ind w:left="375" w:hanging="375"/>
      </w:pPr>
      <w:rPr>
        <w:b/>
        <w:i w:val="0"/>
      </w:rPr>
    </w:lvl>
  </w:abstractNum>
  <w:abstractNum w:abstractNumId="15" w15:restartNumberingAfterBreak="0">
    <w:nsid w:val="3F491B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262950"/>
    <w:multiLevelType w:val="hybridMultilevel"/>
    <w:tmpl w:val="2F926716"/>
    <w:lvl w:ilvl="0" w:tplc="A6B048F4">
      <w:start w:val="1"/>
      <w:numFmt w:val="bullet"/>
      <w:lvlText w:val=""/>
      <w:lvlJc w:val="left"/>
      <w:pPr>
        <w:tabs>
          <w:tab w:val="num" w:pos="1620"/>
        </w:tabs>
        <w:ind w:left="1620" w:hanging="360"/>
      </w:pPr>
      <w:rPr>
        <w:rFonts w:ascii="Symbol" w:hAnsi="Symbol" w:hint="default"/>
        <w:sz w:val="18"/>
        <w:szCs w:val="18"/>
      </w:rPr>
    </w:lvl>
    <w:lvl w:ilvl="1" w:tplc="04090003">
      <w:start w:val="1"/>
      <w:numFmt w:val="decimal"/>
      <w:lvlText w:val="%2."/>
      <w:lvlJc w:val="left"/>
      <w:pPr>
        <w:tabs>
          <w:tab w:val="num" w:pos="1650"/>
        </w:tabs>
        <w:ind w:left="1650" w:hanging="360"/>
      </w:pPr>
    </w:lvl>
    <w:lvl w:ilvl="2" w:tplc="04090005">
      <w:start w:val="1"/>
      <w:numFmt w:val="decimal"/>
      <w:lvlText w:val="%3."/>
      <w:lvlJc w:val="left"/>
      <w:pPr>
        <w:tabs>
          <w:tab w:val="num" w:pos="2370"/>
        </w:tabs>
        <w:ind w:left="2370" w:hanging="360"/>
      </w:pPr>
    </w:lvl>
    <w:lvl w:ilvl="3" w:tplc="04090001">
      <w:start w:val="1"/>
      <w:numFmt w:val="decimal"/>
      <w:lvlText w:val="%4."/>
      <w:lvlJc w:val="left"/>
      <w:pPr>
        <w:tabs>
          <w:tab w:val="num" w:pos="3090"/>
        </w:tabs>
        <w:ind w:left="3090" w:hanging="360"/>
      </w:pPr>
    </w:lvl>
    <w:lvl w:ilvl="4" w:tplc="04090003">
      <w:start w:val="1"/>
      <w:numFmt w:val="decimal"/>
      <w:lvlText w:val="%5."/>
      <w:lvlJc w:val="left"/>
      <w:pPr>
        <w:tabs>
          <w:tab w:val="num" w:pos="3810"/>
        </w:tabs>
        <w:ind w:left="3810" w:hanging="360"/>
      </w:pPr>
    </w:lvl>
    <w:lvl w:ilvl="5" w:tplc="04090005">
      <w:start w:val="1"/>
      <w:numFmt w:val="decimal"/>
      <w:lvlText w:val="%6."/>
      <w:lvlJc w:val="left"/>
      <w:pPr>
        <w:tabs>
          <w:tab w:val="num" w:pos="4530"/>
        </w:tabs>
        <w:ind w:left="4530" w:hanging="360"/>
      </w:pPr>
    </w:lvl>
    <w:lvl w:ilvl="6" w:tplc="04090001">
      <w:start w:val="1"/>
      <w:numFmt w:val="decimal"/>
      <w:lvlText w:val="%7."/>
      <w:lvlJc w:val="left"/>
      <w:pPr>
        <w:tabs>
          <w:tab w:val="num" w:pos="5250"/>
        </w:tabs>
        <w:ind w:left="5250" w:hanging="360"/>
      </w:pPr>
    </w:lvl>
    <w:lvl w:ilvl="7" w:tplc="04090003">
      <w:start w:val="1"/>
      <w:numFmt w:val="decimal"/>
      <w:lvlText w:val="%8."/>
      <w:lvlJc w:val="left"/>
      <w:pPr>
        <w:tabs>
          <w:tab w:val="num" w:pos="5970"/>
        </w:tabs>
        <w:ind w:left="5970" w:hanging="360"/>
      </w:pPr>
    </w:lvl>
    <w:lvl w:ilvl="8" w:tplc="04090005">
      <w:start w:val="1"/>
      <w:numFmt w:val="decimal"/>
      <w:lvlText w:val="%9."/>
      <w:lvlJc w:val="left"/>
      <w:pPr>
        <w:tabs>
          <w:tab w:val="num" w:pos="6690"/>
        </w:tabs>
        <w:ind w:left="6690" w:hanging="360"/>
      </w:pPr>
    </w:lvl>
  </w:abstractNum>
  <w:abstractNum w:abstractNumId="17" w15:restartNumberingAfterBreak="0">
    <w:nsid w:val="48313A06"/>
    <w:multiLevelType w:val="hybridMultilevel"/>
    <w:tmpl w:val="90C20090"/>
    <w:lvl w:ilvl="0" w:tplc="7196F6D8">
      <w:start w:val="1"/>
      <w:numFmt w:val="bullet"/>
      <w:lvlText w:val=""/>
      <w:lvlJc w:val="left"/>
      <w:pPr>
        <w:tabs>
          <w:tab w:val="num" w:pos="1512"/>
        </w:tabs>
        <w:ind w:left="1512" w:hanging="360"/>
      </w:pPr>
      <w:rPr>
        <w:rFonts w:ascii="Wingdings" w:hAnsi="Wingdings" w:hint="default"/>
        <w:lang w:val="en-GB"/>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8" w15:restartNumberingAfterBreak="0">
    <w:nsid w:val="4C505A04"/>
    <w:multiLevelType w:val="hybridMultilevel"/>
    <w:tmpl w:val="0C1E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91483"/>
    <w:multiLevelType w:val="hybridMultilevel"/>
    <w:tmpl w:val="23EEAB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8E324D"/>
    <w:multiLevelType w:val="hybridMultilevel"/>
    <w:tmpl w:val="4332397E"/>
    <w:lvl w:ilvl="0" w:tplc="4EA8FB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C0524"/>
    <w:multiLevelType w:val="hybridMultilevel"/>
    <w:tmpl w:val="D6FC06D4"/>
    <w:lvl w:ilvl="0" w:tplc="7196F6D8">
      <w:start w:val="1"/>
      <w:numFmt w:val="bullet"/>
      <w:lvlText w:val=""/>
      <w:lvlJc w:val="left"/>
      <w:pPr>
        <w:tabs>
          <w:tab w:val="num" w:pos="1512"/>
        </w:tabs>
        <w:ind w:left="1512" w:hanging="360"/>
      </w:pPr>
      <w:rPr>
        <w:rFonts w:ascii="Wingdings" w:hAnsi="Wingding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614EF0"/>
    <w:multiLevelType w:val="hybridMultilevel"/>
    <w:tmpl w:val="49ACAFE0"/>
    <w:lvl w:ilvl="0" w:tplc="F3C0989E">
      <w:start w:val="1"/>
      <w:numFmt w:val="bullet"/>
      <w:lvlText w:val=""/>
      <w:lvlJc w:val="left"/>
      <w:pPr>
        <w:tabs>
          <w:tab w:val="num" w:pos="1728"/>
        </w:tabs>
        <w:ind w:left="1728" w:hanging="360"/>
      </w:pPr>
      <w:rPr>
        <w:rFonts w:ascii="Symbol" w:hAnsi="Symbol" w:hint="default"/>
        <w:sz w:val="24"/>
        <w:szCs w:val="24"/>
      </w:rPr>
    </w:lvl>
    <w:lvl w:ilvl="1" w:tplc="08090003" w:tentative="1">
      <w:start w:val="1"/>
      <w:numFmt w:val="bullet"/>
      <w:lvlText w:val="o"/>
      <w:lvlJc w:val="left"/>
      <w:pPr>
        <w:tabs>
          <w:tab w:val="num" w:pos="2088"/>
        </w:tabs>
        <w:ind w:left="2088" w:hanging="360"/>
      </w:pPr>
      <w:rPr>
        <w:rFonts w:ascii="Courier New" w:hAnsi="Courier New" w:cs="Courier New" w:hint="default"/>
      </w:rPr>
    </w:lvl>
    <w:lvl w:ilvl="2" w:tplc="08090005" w:tentative="1">
      <w:start w:val="1"/>
      <w:numFmt w:val="bullet"/>
      <w:lvlText w:val=""/>
      <w:lvlJc w:val="left"/>
      <w:pPr>
        <w:tabs>
          <w:tab w:val="num" w:pos="2808"/>
        </w:tabs>
        <w:ind w:left="2808" w:hanging="360"/>
      </w:pPr>
      <w:rPr>
        <w:rFonts w:ascii="Wingdings" w:hAnsi="Wingdings" w:hint="default"/>
      </w:rPr>
    </w:lvl>
    <w:lvl w:ilvl="3" w:tplc="08090001" w:tentative="1">
      <w:start w:val="1"/>
      <w:numFmt w:val="bullet"/>
      <w:lvlText w:val=""/>
      <w:lvlJc w:val="left"/>
      <w:pPr>
        <w:tabs>
          <w:tab w:val="num" w:pos="3528"/>
        </w:tabs>
        <w:ind w:left="3528" w:hanging="360"/>
      </w:pPr>
      <w:rPr>
        <w:rFonts w:ascii="Symbol" w:hAnsi="Symbol" w:hint="default"/>
      </w:rPr>
    </w:lvl>
    <w:lvl w:ilvl="4" w:tplc="08090003" w:tentative="1">
      <w:start w:val="1"/>
      <w:numFmt w:val="bullet"/>
      <w:lvlText w:val="o"/>
      <w:lvlJc w:val="left"/>
      <w:pPr>
        <w:tabs>
          <w:tab w:val="num" w:pos="4248"/>
        </w:tabs>
        <w:ind w:left="4248" w:hanging="360"/>
      </w:pPr>
      <w:rPr>
        <w:rFonts w:ascii="Courier New" w:hAnsi="Courier New" w:cs="Courier New" w:hint="default"/>
      </w:rPr>
    </w:lvl>
    <w:lvl w:ilvl="5" w:tplc="08090005" w:tentative="1">
      <w:start w:val="1"/>
      <w:numFmt w:val="bullet"/>
      <w:lvlText w:val=""/>
      <w:lvlJc w:val="left"/>
      <w:pPr>
        <w:tabs>
          <w:tab w:val="num" w:pos="4968"/>
        </w:tabs>
        <w:ind w:left="4968" w:hanging="360"/>
      </w:pPr>
      <w:rPr>
        <w:rFonts w:ascii="Wingdings" w:hAnsi="Wingdings" w:hint="default"/>
      </w:rPr>
    </w:lvl>
    <w:lvl w:ilvl="6" w:tplc="08090001" w:tentative="1">
      <w:start w:val="1"/>
      <w:numFmt w:val="bullet"/>
      <w:lvlText w:val=""/>
      <w:lvlJc w:val="left"/>
      <w:pPr>
        <w:tabs>
          <w:tab w:val="num" w:pos="5688"/>
        </w:tabs>
        <w:ind w:left="5688" w:hanging="360"/>
      </w:pPr>
      <w:rPr>
        <w:rFonts w:ascii="Symbol" w:hAnsi="Symbol" w:hint="default"/>
      </w:rPr>
    </w:lvl>
    <w:lvl w:ilvl="7" w:tplc="08090003" w:tentative="1">
      <w:start w:val="1"/>
      <w:numFmt w:val="bullet"/>
      <w:lvlText w:val="o"/>
      <w:lvlJc w:val="left"/>
      <w:pPr>
        <w:tabs>
          <w:tab w:val="num" w:pos="6408"/>
        </w:tabs>
        <w:ind w:left="6408" w:hanging="360"/>
      </w:pPr>
      <w:rPr>
        <w:rFonts w:ascii="Courier New" w:hAnsi="Courier New" w:cs="Courier New" w:hint="default"/>
      </w:rPr>
    </w:lvl>
    <w:lvl w:ilvl="8" w:tplc="08090005" w:tentative="1">
      <w:start w:val="1"/>
      <w:numFmt w:val="bullet"/>
      <w:lvlText w:val=""/>
      <w:lvlJc w:val="left"/>
      <w:pPr>
        <w:tabs>
          <w:tab w:val="num" w:pos="7128"/>
        </w:tabs>
        <w:ind w:left="7128" w:hanging="360"/>
      </w:pPr>
      <w:rPr>
        <w:rFonts w:ascii="Wingdings" w:hAnsi="Wingdings" w:hint="default"/>
      </w:rPr>
    </w:lvl>
  </w:abstractNum>
  <w:abstractNum w:abstractNumId="23" w15:restartNumberingAfterBreak="0">
    <w:nsid w:val="51A14BE8"/>
    <w:multiLevelType w:val="hybridMultilevel"/>
    <w:tmpl w:val="8D70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C023B"/>
    <w:multiLevelType w:val="hybridMultilevel"/>
    <w:tmpl w:val="95069000"/>
    <w:lvl w:ilvl="0" w:tplc="7196F6D8">
      <w:start w:val="1"/>
      <w:numFmt w:val="bullet"/>
      <w:lvlText w:val=""/>
      <w:lvlJc w:val="left"/>
      <w:pPr>
        <w:tabs>
          <w:tab w:val="num" w:pos="1339"/>
        </w:tabs>
        <w:ind w:left="1339" w:hanging="360"/>
      </w:pPr>
      <w:rPr>
        <w:rFonts w:ascii="Wingdings" w:hAnsi="Wingdings" w:hint="default"/>
        <w:lang w:val="en-GB"/>
      </w:rPr>
    </w:lvl>
    <w:lvl w:ilvl="1" w:tplc="04090003">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5" w15:restartNumberingAfterBreak="0">
    <w:nsid w:val="5ADF5B92"/>
    <w:multiLevelType w:val="hybridMultilevel"/>
    <w:tmpl w:val="7CB83F1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1A839CF"/>
    <w:multiLevelType w:val="hybridMultilevel"/>
    <w:tmpl w:val="123E3E5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2827BC"/>
    <w:multiLevelType w:val="hybridMultilevel"/>
    <w:tmpl w:val="1DA80F60"/>
    <w:lvl w:ilvl="0" w:tplc="29DE7D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777CD3"/>
    <w:multiLevelType w:val="hybridMultilevel"/>
    <w:tmpl w:val="A8FAF726"/>
    <w:lvl w:ilvl="0" w:tplc="58DAFB8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E14C48"/>
    <w:multiLevelType w:val="hybridMultilevel"/>
    <w:tmpl w:val="3FE82EA8"/>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30" w15:restartNumberingAfterBreak="0">
    <w:nsid w:val="795B78E8"/>
    <w:multiLevelType w:val="hybridMultilevel"/>
    <w:tmpl w:val="93546FD0"/>
    <w:lvl w:ilvl="0" w:tplc="28D8338A">
      <w:start w:val="2"/>
      <w:numFmt w:val="lowerRoman"/>
      <w:lvlText w:val="%1)"/>
      <w:lvlJc w:val="left"/>
      <w:pPr>
        <w:tabs>
          <w:tab w:val="num" w:pos="1410"/>
        </w:tabs>
        <w:ind w:left="1410" w:hanging="72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1" w15:restartNumberingAfterBreak="0">
    <w:nsid w:val="7A7E0DA4"/>
    <w:multiLevelType w:val="singleLevel"/>
    <w:tmpl w:val="819EEFD0"/>
    <w:lvl w:ilvl="0">
      <w:start w:val="3"/>
      <w:numFmt w:val="decimal"/>
      <w:lvlText w:val="%1."/>
      <w:lvlJc w:val="left"/>
      <w:pPr>
        <w:tabs>
          <w:tab w:val="num" w:pos="375"/>
        </w:tabs>
        <w:ind w:left="375" w:hanging="375"/>
      </w:pPr>
      <w:rPr>
        <w:b/>
        <w:i w:val="0"/>
      </w:rPr>
    </w:lvl>
  </w:abstractNum>
  <w:abstractNum w:abstractNumId="32" w15:restartNumberingAfterBreak="0">
    <w:nsid w:val="7B746D1B"/>
    <w:multiLevelType w:val="hybridMultilevel"/>
    <w:tmpl w:val="DC6A5FB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B81490A"/>
    <w:multiLevelType w:val="hybridMultilevel"/>
    <w:tmpl w:val="C602E3C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30"/>
  </w:num>
  <w:num w:numId="3">
    <w:abstractNumId w:val="12"/>
  </w:num>
  <w:num w:numId="4">
    <w:abstractNumId w:val="26"/>
  </w:num>
  <w:num w:numId="5">
    <w:abstractNumId w:val="5"/>
  </w:num>
  <w:num w:numId="6">
    <w:abstractNumId w:val="29"/>
  </w:num>
  <w:num w:numId="7">
    <w:abstractNumId w:val="1"/>
  </w:num>
  <w:num w:numId="8">
    <w:abstractNumId w:val="19"/>
  </w:num>
  <w:num w:numId="9">
    <w:abstractNumId w:val="3"/>
  </w:num>
  <w:num w:numId="10">
    <w:abstractNumId w:val="6"/>
  </w:num>
  <w:num w:numId="11">
    <w:abstractNumId w:val="2"/>
  </w:num>
  <w:num w:numId="12">
    <w:abstractNumId w:val="8"/>
  </w:num>
  <w:num w:numId="13">
    <w:abstractNumId w:val="22"/>
  </w:num>
  <w:num w:numId="14">
    <w:abstractNumId w:val="32"/>
  </w:num>
  <w:num w:numId="15">
    <w:abstractNumId w:val="25"/>
  </w:num>
  <w:num w:numId="16">
    <w:abstractNumId w:val="0"/>
  </w:num>
  <w:num w:numId="17">
    <w:abstractNumId w:val="17"/>
  </w:num>
  <w:num w:numId="18">
    <w:abstractNumId w:val="21"/>
  </w:num>
  <w:num w:numId="19">
    <w:abstractNumId w:val="24"/>
  </w:num>
  <w:num w:numId="20">
    <w:abstractNumId w:val="31"/>
  </w:num>
  <w:num w:numId="21">
    <w:abstractNumId w:val="7"/>
  </w:num>
  <w:num w:numId="22">
    <w:abstractNumId w:val="10"/>
  </w:num>
  <w:num w:numId="23">
    <w:abstractNumId w:val="4"/>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8"/>
  </w:num>
  <w:num w:numId="28">
    <w:abstractNumId w:val="14"/>
  </w:num>
  <w:num w:numId="29">
    <w:abstractNumId w:val="18"/>
  </w:num>
  <w:num w:numId="30">
    <w:abstractNumId w:val="15"/>
  </w:num>
  <w:num w:numId="31">
    <w:abstractNumId w:val="20"/>
  </w:num>
  <w:num w:numId="32">
    <w:abstractNumId w:val="27"/>
  </w:num>
  <w:num w:numId="33">
    <w:abstractNumId w:val="2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o:colormru v:ext="edit" colors="#6f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0F"/>
    <w:rsid w:val="00001831"/>
    <w:rsid w:val="00016D5B"/>
    <w:rsid w:val="00036884"/>
    <w:rsid w:val="00040292"/>
    <w:rsid w:val="00061606"/>
    <w:rsid w:val="00061F35"/>
    <w:rsid w:val="00064709"/>
    <w:rsid w:val="00075D9C"/>
    <w:rsid w:val="00080604"/>
    <w:rsid w:val="00082668"/>
    <w:rsid w:val="00083E13"/>
    <w:rsid w:val="00093FDF"/>
    <w:rsid w:val="000A04ED"/>
    <w:rsid w:val="000A0D80"/>
    <w:rsid w:val="000A1420"/>
    <w:rsid w:val="000A27FA"/>
    <w:rsid w:val="000B09C0"/>
    <w:rsid w:val="000B4A0E"/>
    <w:rsid w:val="000B5793"/>
    <w:rsid w:val="000B6921"/>
    <w:rsid w:val="000C2C96"/>
    <w:rsid w:val="000D39AE"/>
    <w:rsid w:val="000E6806"/>
    <w:rsid w:val="000F0151"/>
    <w:rsid w:val="000F0E70"/>
    <w:rsid w:val="000F7727"/>
    <w:rsid w:val="00105BA1"/>
    <w:rsid w:val="00106E9C"/>
    <w:rsid w:val="0011025A"/>
    <w:rsid w:val="001139FB"/>
    <w:rsid w:val="00116F43"/>
    <w:rsid w:val="0012451A"/>
    <w:rsid w:val="00126599"/>
    <w:rsid w:val="00127433"/>
    <w:rsid w:val="00135301"/>
    <w:rsid w:val="00136EA1"/>
    <w:rsid w:val="00144EB8"/>
    <w:rsid w:val="00147AF9"/>
    <w:rsid w:val="0015655E"/>
    <w:rsid w:val="00164390"/>
    <w:rsid w:val="0017694F"/>
    <w:rsid w:val="001848AF"/>
    <w:rsid w:val="001874FC"/>
    <w:rsid w:val="001950E9"/>
    <w:rsid w:val="00197019"/>
    <w:rsid w:val="001B453A"/>
    <w:rsid w:val="001C15DE"/>
    <w:rsid w:val="001C2E7E"/>
    <w:rsid w:val="001C3A38"/>
    <w:rsid w:val="001D0E63"/>
    <w:rsid w:val="001E3E3E"/>
    <w:rsid w:val="001E421C"/>
    <w:rsid w:val="001E558C"/>
    <w:rsid w:val="001E5E0D"/>
    <w:rsid w:val="001E7702"/>
    <w:rsid w:val="001F1AF1"/>
    <w:rsid w:val="001F2670"/>
    <w:rsid w:val="002005C9"/>
    <w:rsid w:val="00205014"/>
    <w:rsid w:val="002204FB"/>
    <w:rsid w:val="00230304"/>
    <w:rsid w:val="00230E1B"/>
    <w:rsid w:val="00231D26"/>
    <w:rsid w:val="0023380D"/>
    <w:rsid w:val="002376B3"/>
    <w:rsid w:val="00243F9B"/>
    <w:rsid w:val="002479C7"/>
    <w:rsid w:val="00250D40"/>
    <w:rsid w:val="00251474"/>
    <w:rsid w:val="0025291B"/>
    <w:rsid w:val="002642F3"/>
    <w:rsid w:val="0027189B"/>
    <w:rsid w:val="00271EA1"/>
    <w:rsid w:val="00275FB4"/>
    <w:rsid w:val="00277ED5"/>
    <w:rsid w:val="00283FAC"/>
    <w:rsid w:val="00284E93"/>
    <w:rsid w:val="002911D7"/>
    <w:rsid w:val="00293DD4"/>
    <w:rsid w:val="0029771B"/>
    <w:rsid w:val="002A2B66"/>
    <w:rsid w:val="002B159E"/>
    <w:rsid w:val="002B62CB"/>
    <w:rsid w:val="002C4753"/>
    <w:rsid w:val="002C4A23"/>
    <w:rsid w:val="002C5411"/>
    <w:rsid w:val="002C78AC"/>
    <w:rsid w:val="002D7552"/>
    <w:rsid w:val="002E6534"/>
    <w:rsid w:val="002F34D7"/>
    <w:rsid w:val="002F5A09"/>
    <w:rsid w:val="002F6D73"/>
    <w:rsid w:val="00300ABC"/>
    <w:rsid w:val="00302DA5"/>
    <w:rsid w:val="003100A9"/>
    <w:rsid w:val="00310ADC"/>
    <w:rsid w:val="0031147C"/>
    <w:rsid w:val="003228CA"/>
    <w:rsid w:val="00325E37"/>
    <w:rsid w:val="00330623"/>
    <w:rsid w:val="00346DA5"/>
    <w:rsid w:val="00355E54"/>
    <w:rsid w:val="003563CE"/>
    <w:rsid w:val="00365BDE"/>
    <w:rsid w:val="0036776F"/>
    <w:rsid w:val="00375220"/>
    <w:rsid w:val="00377A5F"/>
    <w:rsid w:val="0038267C"/>
    <w:rsid w:val="003833D5"/>
    <w:rsid w:val="00384943"/>
    <w:rsid w:val="00391204"/>
    <w:rsid w:val="003920BF"/>
    <w:rsid w:val="003A1072"/>
    <w:rsid w:val="003A2BC9"/>
    <w:rsid w:val="003A7FD9"/>
    <w:rsid w:val="003B4352"/>
    <w:rsid w:val="003C1DE4"/>
    <w:rsid w:val="003C34D2"/>
    <w:rsid w:val="003D0219"/>
    <w:rsid w:val="003E0636"/>
    <w:rsid w:val="003F0D75"/>
    <w:rsid w:val="003F6C2D"/>
    <w:rsid w:val="00405C09"/>
    <w:rsid w:val="00414588"/>
    <w:rsid w:val="0041726F"/>
    <w:rsid w:val="00417736"/>
    <w:rsid w:val="00417E39"/>
    <w:rsid w:val="00424E3A"/>
    <w:rsid w:val="0042650F"/>
    <w:rsid w:val="00441A7E"/>
    <w:rsid w:val="00446087"/>
    <w:rsid w:val="004553B0"/>
    <w:rsid w:val="00456260"/>
    <w:rsid w:val="00471D45"/>
    <w:rsid w:val="00471FCF"/>
    <w:rsid w:val="00480BB5"/>
    <w:rsid w:val="00491A8B"/>
    <w:rsid w:val="00495A91"/>
    <w:rsid w:val="004A0279"/>
    <w:rsid w:val="004A5BE3"/>
    <w:rsid w:val="004B7A83"/>
    <w:rsid w:val="004C2A1F"/>
    <w:rsid w:val="004D0B7B"/>
    <w:rsid w:val="004D5554"/>
    <w:rsid w:val="004D6F25"/>
    <w:rsid w:val="004E0771"/>
    <w:rsid w:val="004E54F3"/>
    <w:rsid w:val="004E60C5"/>
    <w:rsid w:val="004F6C61"/>
    <w:rsid w:val="004F73F9"/>
    <w:rsid w:val="00506C09"/>
    <w:rsid w:val="00507B75"/>
    <w:rsid w:val="0051400F"/>
    <w:rsid w:val="0051650C"/>
    <w:rsid w:val="00516C99"/>
    <w:rsid w:val="00521C81"/>
    <w:rsid w:val="00530A5A"/>
    <w:rsid w:val="00542967"/>
    <w:rsid w:val="00542DF9"/>
    <w:rsid w:val="00546F7D"/>
    <w:rsid w:val="00554A11"/>
    <w:rsid w:val="00556749"/>
    <w:rsid w:val="00560E7D"/>
    <w:rsid w:val="00560F27"/>
    <w:rsid w:val="005616F7"/>
    <w:rsid w:val="00567363"/>
    <w:rsid w:val="00576907"/>
    <w:rsid w:val="0058075E"/>
    <w:rsid w:val="00585328"/>
    <w:rsid w:val="005864C4"/>
    <w:rsid w:val="00590B53"/>
    <w:rsid w:val="005925CA"/>
    <w:rsid w:val="00594D55"/>
    <w:rsid w:val="00597E81"/>
    <w:rsid w:val="005B1CA1"/>
    <w:rsid w:val="005C30DD"/>
    <w:rsid w:val="005D018D"/>
    <w:rsid w:val="005D26A2"/>
    <w:rsid w:val="005D2CCE"/>
    <w:rsid w:val="005D7F61"/>
    <w:rsid w:val="005E3D9D"/>
    <w:rsid w:val="005F0206"/>
    <w:rsid w:val="005F6396"/>
    <w:rsid w:val="00602306"/>
    <w:rsid w:val="0061071D"/>
    <w:rsid w:val="00611D0B"/>
    <w:rsid w:val="00612453"/>
    <w:rsid w:val="0061670F"/>
    <w:rsid w:val="006210A0"/>
    <w:rsid w:val="00631304"/>
    <w:rsid w:val="00631A75"/>
    <w:rsid w:val="00633433"/>
    <w:rsid w:val="006347B8"/>
    <w:rsid w:val="006367E2"/>
    <w:rsid w:val="006523B8"/>
    <w:rsid w:val="006532F4"/>
    <w:rsid w:val="00656B01"/>
    <w:rsid w:val="006642FB"/>
    <w:rsid w:val="00667B42"/>
    <w:rsid w:val="006701FA"/>
    <w:rsid w:val="00671434"/>
    <w:rsid w:val="006722DD"/>
    <w:rsid w:val="0067643E"/>
    <w:rsid w:val="00681679"/>
    <w:rsid w:val="00685246"/>
    <w:rsid w:val="00687FBC"/>
    <w:rsid w:val="00693AA1"/>
    <w:rsid w:val="006964D0"/>
    <w:rsid w:val="006977C3"/>
    <w:rsid w:val="006A0192"/>
    <w:rsid w:val="006A092D"/>
    <w:rsid w:val="006A6AA8"/>
    <w:rsid w:val="006B4B1F"/>
    <w:rsid w:val="006C3E11"/>
    <w:rsid w:val="006C44D5"/>
    <w:rsid w:val="006C5479"/>
    <w:rsid w:val="006D460D"/>
    <w:rsid w:val="006D7059"/>
    <w:rsid w:val="006E5148"/>
    <w:rsid w:val="006F0045"/>
    <w:rsid w:val="006F2AFC"/>
    <w:rsid w:val="00710031"/>
    <w:rsid w:val="007214C5"/>
    <w:rsid w:val="00726E8A"/>
    <w:rsid w:val="00736B02"/>
    <w:rsid w:val="00737AD5"/>
    <w:rsid w:val="00746BF6"/>
    <w:rsid w:val="00757829"/>
    <w:rsid w:val="00757DC3"/>
    <w:rsid w:val="00760D3D"/>
    <w:rsid w:val="007610D5"/>
    <w:rsid w:val="00764CB2"/>
    <w:rsid w:val="00771209"/>
    <w:rsid w:val="00771421"/>
    <w:rsid w:val="00774F00"/>
    <w:rsid w:val="00794AE0"/>
    <w:rsid w:val="007A0063"/>
    <w:rsid w:val="007A4204"/>
    <w:rsid w:val="007A5203"/>
    <w:rsid w:val="007A61E1"/>
    <w:rsid w:val="007A7349"/>
    <w:rsid w:val="007B46E2"/>
    <w:rsid w:val="007B5F03"/>
    <w:rsid w:val="007C01AC"/>
    <w:rsid w:val="007C1FB2"/>
    <w:rsid w:val="007D0846"/>
    <w:rsid w:val="007D2BAD"/>
    <w:rsid w:val="007D3EA4"/>
    <w:rsid w:val="007D585E"/>
    <w:rsid w:val="007F1ADA"/>
    <w:rsid w:val="008054C8"/>
    <w:rsid w:val="00806C06"/>
    <w:rsid w:val="00810000"/>
    <w:rsid w:val="00814E2A"/>
    <w:rsid w:val="008150EF"/>
    <w:rsid w:val="0082138B"/>
    <w:rsid w:val="00824EDE"/>
    <w:rsid w:val="00824F02"/>
    <w:rsid w:val="0083260F"/>
    <w:rsid w:val="008352CA"/>
    <w:rsid w:val="00865F34"/>
    <w:rsid w:val="00866A65"/>
    <w:rsid w:val="0087277C"/>
    <w:rsid w:val="00875B28"/>
    <w:rsid w:val="008777BE"/>
    <w:rsid w:val="00883E36"/>
    <w:rsid w:val="00892615"/>
    <w:rsid w:val="008927E4"/>
    <w:rsid w:val="008A043A"/>
    <w:rsid w:val="008A0BDD"/>
    <w:rsid w:val="008A4F09"/>
    <w:rsid w:val="008A6F4C"/>
    <w:rsid w:val="008B0960"/>
    <w:rsid w:val="008B0DCA"/>
    <w:rsid w:val="008C365D"/>
    <w:rsid w:val="008E26D7"/>
    <w:rsid w:val="008E65E4"/>
    <w:rsid w:val="008F3D3D"/>
    <w:rsid w:val="008F53E7"/>
    <w:rsid w:val="008F67F8"/>
    <w:rsid w:val="008F6AC1"/>
    <w:rsid w:val="009004C7"/>
    <w:rsid w:val="0090257D"/>
    <w:rsid w:val="00902C40"/>
    <w:rsid w:val="0090584F"/>
    <w:rsid w:val="00911973"/>
    <w:rsid w:val="00912359"/>
    <w:rsid w:val="00912A4D"/>
    <w:rsid w:val="0091623A"/>
    <w:rsid w:val="00916BF0"/>
    <w:rsid w:val="0092131E"/>
    <w:rsid w:val="009254AC"/>
    <w:rsid w:val="009324F6"/>
    <w:rsid w:val="009424FD"/>
    <w:rsid w:val="00947FE2"/>
    <w:rsid w:val="009535C9"/>
    <w:rsid w:val="00953AC7"/>
    <w:rsid w:val="009576D8"/>
    <w:rsid w:val="009605B9"/>
    <w:rsid w:val="00963818"/>
    <w:rsid w:val="00973CCE"/>
    <w:rsid w:val="009753CE"/>
    <w:rsid w:val="009758C3"/>
    <w:rsid w:val="009763EF"/>
    <w:rsid w:val="009840AF"/>
    <w:rsid w:val="00987552"/>
    <w:rsid w:val="00993AC5"/>
    <w:rsid w:val="00995961"/>
    <w:rsid w:val="009A2F64"/>
    <w:rsid w:val="009A58B9"/>
    <w:rsid w:val="009A61AA"/>
    <w:rsid w:val="009B0D1B"/>
    <w:rsid w:val="009B5C3A"/>
    <w:rsid w:val="009B7C62"/>
    <w:rsid w:val="009D29CF"/>
    <w:rsid w:val="009E15C8"/>
    <w:rsid w:val="009F2CCD"/>
    <w:rsid w:val="009F5082"/>
    <w:rsid w:val="00A01A7E"/>
    <w:rsid w:val="00A06D84"/>
    <w:rsid w:val="00A12AD8"/>
    <w:rsid w:val="00A25189"/>
    <w:rsid w:val="00A25E0F"/>
    <w:rsid w:val="00A30637"/>
    <w:rsid w:val="00A341C3"/>
    <w:rsid w:val="00A359E9"/>
    <w:rsid w:val="00A405EE"/>
    <w:rsid w:val="00A40D75"/>
    <w:rsid w:val="00A4672F"/>
    <w:rsid w:val="00A512D8"/>
    <w:rsid w:val="00A5308E"/>
    <w:rsid w:val="00A60D43"/>
    <w:rsid w:val="00A61268"/>
    <w:rsid w:val="00A62F40"/>
    <w:rsid w:val="00A6758F"/>
    <w:rsid w:val="00A8644E"/>
    <w:rsid w:val="00A95024"/>
    <w:rsid w:val="00A9512E"/>
    <w:rsid w:val="00A95864"/>
    <w:rsid w:val="00AB2ED2"/>
    <w:rsid w:val="00AB3A7E"/>
    <w:rsid w:val="00AC0B0B"/>
    <w:rsid w:val="00AC1CF3"/>
    <w:rsid w:val="00AC5B9D"/>
    <w:rsid w:val="00AD332D"/>
    <w:rsid w:val="00AD6A72"/>
    <w:rsid w:val="00AE0979"/>
    <w:rsid w:val="00AE72BE"/>
    <w:rsid w:val="00AF0BAB"/>
    <w:rsid w:val="00AF13EB"/>
    <w:rsid w:val="00AF2B83"/>
    <w:rsid w:val="00AF4421"/>
    <w:rsid w:val="00B010C8"/>
    <w:rsid w:val="00B028AE"/>
    <w:rsid w:val="00B02F88"/>
    <w:rsid w:val="00B03146"/>
    <w:rsid w:val="00B11E47"/>
    <w:rsid w:val="00B17E90"/>
    <w:rsid w:val="00B21D67"/>
    <w:rsid w:val="00B22D71"/>
    <w:rsid w:val="00B27232"/>
    <w:rsid w:val="00B307E3"/>
    <w:rsid w:val="00B32DAC"/>
    <w:rsid w:val="00B369FB"/>
    <w:rsid w:val="00B36C13"/>
    <w:rsid w:val="00B4281C"/>
    <w:rsid w:val="00B4448C"/>
    <w:rsid w:val="00B447CB"/>
    <w:rsid w:val="00B465BD"/>
    <w:rsid w:val="00B725FC"/>
    <w:rsid w:val="00B769BB"/>
    <w:rsid w:val="00B812FD"/>
    <w:rsid w:val="00B84714"/>
    <w:rsid w:val="00B8500D"/>
    <w:rsid w:val="00B86334"/>
    <w:rsid w:val="00B9270D"/>
    <w:rsid w:val="00B9279B"/>
    <w:rsid w:val="00B94846"/>
    <w:rsid w:val="00B9634F"/>
    <w:rsid w:val="00BA0CAA"/>
    <w:rsid w:val="00BA152A"/>
    <w:rsid w:val="00BA306E"/>
    <w:rsid w:val="00BA5378"/>
    <w:rsid w:val="00BA7B75"/>
    <w:rsid w:val="00BB69EC"/>
    <w:rsid w:val="00BC126F"/>
    <w:rsid w:val="00BD2AD9"/>
    <w:rsid w:val="00BD31F4"/>
    <w:rsid w:val="00BD6553"/>
    <w:rsid w:val="00BE30F7"/>
    <w:rsid w:val="00BF748E"/>
    <w:rsid w:val="00C02463"/>
    <w:rsid w:val="00C05EA9"/>
    <w:rsid w:val="00C06652"/>
    <w:rsid w:val="00C12E23"/>
    <w:rsid w:val="00C33C86"/>
    <w:rsid w:val="00C3709E"/>
    <w:rsid w:val="00C44BF1"/>
    <w:rsid w:val="00C47BFB"/>
    <w:rsid w:val="00C52F84"/>
    <w:rsid w:val="00C56078"/>
    <w:rsid w:val="00C561CC"/>
    <w:rsid w:val="00C617B5"/>
    <w:rsid w:val="00C6702B"/>
    <w:rsid w:val="00C80369"/>
    <w:rsid w:val="00C850C6"/>
    <w:rsid w:val="00C918D1"/>
    <w:rsid w:val="00C92CB3"/>
    <w:rsid w:val="00C93806"/>
    <w:rsid w:val="00C93CB4"/>
    <w:rsid w:val="00C93F6F"/>
    <w:rsid w:val="00C943E8"/>
    <w:rsid w:val="00C96B4E"/>
    <w:rsid w:val="00C9740A"/>
    <w:rsid w:val="00CA2302"/>
    <w:rsid w:val="00CA41C3"/>
    <w:rsid w:val="00CB112A"/>
    <w:rsid w:val="00CB3DE4"/>
    <w:rsid w:val="00CB7A51"/>
    <w:rsid w:val="00CC025E"/>
    <w:rsid w:val="00CC2C35"/>
    <w:rsid w:val="00CC37B4"/>
    <w:rsid w:val="00CD1F4F"/>
    <w:rsid w:val="00CE0614"/>
    <w:rsid w:val="00CE4E8A"/>
    <w:rsid w:val="00CF3FA1"/>
    <w:rsid w:val="00CF4A80"/>
    <w:rsid w:val="00CF7774"/>
    <w:rsid w:val="00D02F2B"/>
    <w:rsid w:val="00D1281A"/>
    <w:rsid w:val="00D14FE0"/>
    <w:rsid w:val="00D15A8A"/>
    <w:rsid w:val="00D22EE0"/>
    <w:rsid w:val="00D265C2"/>
    <w:rsid w:val="00D37D41"/>
    <w:rsid w:val="00D56B5C"/>
    <w:rsid w:val="00D618FD"/>
    <w:rsid w:val="00D63B4C"/>
    <w:rsid w:val="00D67072"/>
    <w:rsid w:val="00D85A77"/>
    <w:rsid w:val="00DA20F4"/>
    <w:rsid w:val="00DA2BFA"/>
    <w:rsid w:val="00DB5DD1"/>
    <w:rsid w:val="00DB6029"/>
    <w:rsid w:val="00DC22E2"/>
    <w:rsid w:val="00DC774C"/>
    <w:rsid w:val="00DD0497"/>
    <w:rsid w:val="00DD094B"/>
    <w:rsid w:val="00DD0D04"/>
    <w:rsid w:val="00DF25B7"/>
    <w:rsid w:val="00E028CF"/>
    <w:rsid w:val="00E04EE7"/>
    <w:rsid w:val="00E05DC3"/>
    <w:rsid w:val="00E06644"/>
    <w:rsid w:val="00E22378"/>
    <w:rsid w:val="00E32108"/>
    <w:rsid w:val="00E36D5F"/>
    <w:rsid w:val="00E40156"/>
    <w:rsid w:val="00E40932"/>
    <w:rsid w:val="00E45C2C"/>
    <w:rsid w:val="00E6086B"/>
    <w:rsid w:val="00E61834"/>
    <w:rsid w:val="00E63B30"/>
    <w:rsid w:val="00E66578"/>
    <w:rsid w:val="00E72D03"/>
    <w:rsid w:val="00E73247"/>
    <w:rsid w:val="00E73EC2"/>
    <w:rsid w:val="00E943AD"/>
    <w:rsid w:val="00E950B1"/>
    <w:rsid w:val="00EA27AD"/>
    <w:rsid w:val="00EA761F"/>
    <w:rsid w:val="00EB39BC"/>
    <w:rsid w:val="00EC3237"/>
    <w:rsid w:val="00EC4E7B"/>
    <w:rsid w:val="00EC6BAE"/>
    <w:rsid w:val="00ED32AB"/>
    <w:rsid w:val="00ED4725"/>
    <w:rsid w:val="00ED5FD4"/>
    <w:rsid w:val="00EE4F2A"/>
    <w:rsid w:val="00EE7BF9"/>
    <w:rsid w:val="00EF09A1"/>
    <w:rsid w:val="00EF0E90"/>
    <w:rsid w:val="00EF4966"/>
    <w:rsid w:val="00EF6C81"/>
    <w:rsid w:val="00F04680"/>
    <w:rsid w:val="00F121DD"/>
    <w:rsid w:val="00F16874"/>
    <w:rsid w:val="00F17C83"/>
    <w:rsid w:val="00F3456E"/>
    <w:rsid w:val="00F34D5D"/>
    <w:rsid w:val="00F35B64"/>
    <w:rsid w:val="00F36232"/>
    <w:rsid w:val="00F4566F"/>
    <w:rsid w:val="00F57F63"/>
    <w:rsid w:val="00F635AC"/>
    <w:rsid w:val="00F734F4"/>
    <w:rsid w:val="00F74DF0"/>
    <w:rsid w:val="00F75E71"/>
    <w:rsid w:val="00F8219A"/>
    <w:rsid w:val="00F8267D"/>
    <w:rsid w:val="00F86C49"/>
    <w:rsid w:val="00F945C9"/>
    <w:rsid w:val="00F9475C"/>
    <w:rsid w:val="00FA28E0"/>
    <w:rsid w:val="00FA3ADF"/>
    <w:rsid w:val="00FA683F"/>
    <w:rsid w:val="00FB1B5D"/>
    <w:rsid w:val="00FB4600"/>
    <w:rsid w:val="00FB4D82"/>
    <w:rsid w:val="00FB4FD9"/>
    <w:rsid w:val="00FC1D18"/>
    <w:rsid w:val="00FC4766"/>
    <w:rsid w:val="00FD1FBD"/>
    <w:rsid w:val="00FD7FDC"/>
    <w:rsid w:val="00FE7B76"/>
    <w:rsid w:val="00FF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6ff"/>
    </o:shapedefaults>
    <o:shapelayout v:ext="edit">
      <o:idmap v:ext="edit" data="1"/>
    </o:shapelayout>
  </w:shapeDefaults>
  <w:decimalSymbol w:val="."/>
  <w:listSeparator w:val=","/>
  <w14:docId w14:val="53271303"/>
  <w15:chartTrackingRefBased/>
  <w15:docId w15:val="{E935C60D-B575-4F49-B771-6A0A77A8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30DD"/>
    <w:rPr>
      <w:rFonts w:ascii="Arial" w:hAnsi="Arial"/>
      <w:sz w:val="24"/>
      <w:lang w:val="en-GB" w:eastAsia="en-GB"/>
    </w:rPr>
  </w:style>
  <w:style w:type="paragraph" w:styleId="Heading2">
    <w:name w:val="heading 2"/>
    <w:basedOn w:val="Normal"/>
    <w:next w:val="Normal"/>
    <w:qFormat/>
    <w:pPr>
      <w:keepNext/>
      <w:outlineLvl w:val="1"/>
    </w:pPr>
    <w:rPr>
      <w:rFonts w:ascii="Times New Roman" w:hAnsi="Times New Roman"/>
      <w:b/>
      <w:lang w:eastAsia="en-US"/>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ind w:left="720"/>
    </w:pPr>
    <w:rPr>
      <w:rFonts w:ascii="Times New Roman" w:hAnsi="Times New Roman"/>
      <w:sz w:val="20"/>
      <w:lang w:val="en-US" w:eastAsia="en-US"/>
    </w:rPr>
  </w:style>
  <w:style w:type="paragraph" w:styleId="BodyTextIndent3">
    <w:name w:val="Body Text Indent 3"/>
    <w:basedOn w:val="Normal"/>
    <w:pPr>
      <w:spacing w:after="120"/>
      <w:ind w:left="360"/>
    </w:pPr>
    <w:rPr>
      <w:sz w:val="16"/>
      <w:szCs w:val="16"/>
    </w:rPr>
  </w:style>
  <w:style w:type="paragraph" w:styleId="BodyText2">
    <w:name w:val="Body Text 2"/>
    <w:basedOn w:val="Normal"/>
    <w:pPr>
      <w:spacing w:after="120" w:line="480" w:lineRule="auto"/>
    </w:pPr>
  </w:style>
  <w:style w:type="character" w:styleId="HTMLTypewriter">
    <w:name w:val="HTML Typewriter"/>
    <w:rPr>
      <w:rFonts w:ascii="Courier New" w:eastAsia="Times New Roman" w:hAnsi="Courier New" w:cs="Courier New"/>
      <w:sz w:val="20"/>
      <w:szCs w:val="20"/>
    </w:rPr>
  </w:style>
  <w:style w:type="paragraph" w:styleId="FootnoteText">
    <w:name w:val="footnote text"/>
    <w:basedOn w:val="Normal"/>
    <w:semiHidden/>
    <w:rPr>
      <w:rFonts w:ascii="Times New Roman" w:hAnsi="Times New Roman"/>
      <w:sz w:val="20"/>
      <w:lang w:eastAsia="en-US"/>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vertAlign w:val="superscript"/>
    </w:rPr>
  </w:style>
  <w:style w:type="paragraph" w:styleId="ListParagraph">
    <w:name w:val="List Paragraph"/>
    <w:basedOn w:val="Normal"/>
    <w:uiPriority w:val="34"/>
    <w:qFormat/>
    <w:rsid w:val="00080604"/>
    <w:pPr>
      <w:spacing w:after="200" w:line="276" w:lineRule="auto"/>
      <w:ind w:left="720"/>
      <w:contextualSpacing/>
    </w:pPr>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3563CE"/>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27244">
      <w:bodyDiv w:val="1"/>
      <w:marLeft w:val="0"/>
      <w:marRight w:val="0"/>
      <w:marTop w:val="0"/>
      <w:marBottom w:val="0"/>
      <w:divBdr>
        <w:top w:val="none" w:sz="0" w:space="0" w:color="auto"/>
        <w:left w:val="none" w:sz="0" w:space="0" w:color="auto"/>
        <w:bottom w:val="none" w:sz="0" w:space="0" w:color="auto"/>
        <w:right w:val="none" w:sz="0" w:space="0" w:color="auto"/>
      </w:divBdr>
    </w:div>
    <w:div w:id="132435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64C44FAE2FAF4BB2DE27CA3ECD3FDF" ma:contentTypeVersion="12" ma:contentTypeDescription="Create a new document." ma:contentTypeScope="" ma:versionID="1ad1a60e38430b8e245fe06bfdd624f9">
  <xsd:schema xmlns:xsd="http://www.w3.org/2001/XMLSchema" xmlns:xs="http://www.w3.org/2001/XMLSchema" xmlns:p="http://schemas.microsoft.com/office/2006/metadata/properties" xmlns:ns2="63591a19-cb1d-44fe-9111-35bd3251584e" xmlns:ns3="369c8102-fcf1-4d6b-8332-9aa65f59f054" targetNamespace="http://schemas.microsoft.com/office/2006/metadata/properties" ma:root="true" ma:fieldsID="1e00ea5c7d8ad94158c81e0cbb75c755" ns2:_="" ns3:_="">
    <xsd:import namespace="63591a19-cb1d-44fe-9111-35bd3251584e"/>
    <xsd:import namespace="369c8102-fcf1-4d6b-8332-9aa65f59f0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c8102-fcf1-4d6b-8332-9aa65f59f0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B8DDC-60AF-41EC-A73C-01AB103DFEBB}">
  <ds:schemaRefs>
    <ds:schemaRef ds:uri="http://schemas.microsoft.com/sharepoint/events"/>
  </ds:schemaRefs>
</ds:datastoreItem>
</file>

<file path=customXml/itemProps2.xml><?xml version="1.0" encoding="utf-8"?>
<ds:datastoreItem xmlns:ds="http://schemas.openxmlformats.org/officeDocument/2006/customXml" ds:itemID="{94300104-B97A-4441-B0E1-DB1174C7A5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0B60F9-C6DA-4BE3-8550-B0B8FE0D9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91a19-cb1d-44fe-9111-35bd3251584e"/>
    <ds:schemaRef ds:uri="369c8102-fcf1-4d6b-8332-9aa65f59f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EE6E1D-FA13-428F-990B-638E44B9C89C}">
  <ds:schemaRefs>
    <ds:schemaRef ds:uri="http://schemas.microsoft.com/sharepoint/v3/contenttype/forms"/>
  </ds:schemaRefs>
</ds:datastoreItem>
</file>

<file path=customXml/itemProps5.xml><?xml version="1.0" encoding="utf-8"?>
<ds:datastoreItem xmlns:ds="http://schemas.openxmlformats.org/officeDocument/2006/customXml" ds:itemID="{C62B8DAB-3E60-47B7-B989-3AA5BA71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UNICEF</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Kuniaki Nagai</dc:creator>
  <cp:keywords/>
  <cp:lastModifiedBy>Juna Wauran</cp:lastModifiedBy>
  <cp:revision>3</cp:revision>
  <cp:lastPrinted>2020-02-25T02:24:00Z</cp:lastPrinted>
  <dcterms:created xsi:type="dcterms:W3CDTF">2020-05-19T04:22:00Z</dcterms:created>
  <dcterms:modified xsi:type="dcterms:W3CDTF">2020-05-19T04:23:00Z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0x0101005964C44FAE2FAF4BB2DE27CA3ECD3FDF</vt:lpwstr>
  </property>
</Properties>
</file>